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09E" w:rsidRPr="00090440" w:rsidRDefault="00DB4AF3" w:rsidP="00C0709E">
      <w:pPr>
        <w:jc w:val="center"/>
        <w:rPr>
          <w:rFonts w:ascii="Cambria" w:hAnsi="Cambria"/>
          <w:b/>
          <w:color w:val="ED7D31" w:themeColor="accent2"/>
          <w:sz w:val="40"/>
          <w:szCs w:val="28"/>
        </w:rPr>
      </w:pPr>
      <w:bookmarkStart w:id="0" w:name="_GoBack"/>
      <w:bookmarkEnd w:id="0"/>
      <w:r>
        <w:rPr>
          <w:rFonts w:ascii="Cambria" w:hAnsi="Cambria"/>
          <w:b/>
          <w:color w:val="ED7D31" w:themeColor="accent2"/>
          <w:sz w:val="40"/>
          <w:szCs w:val="28"/>
        </w:rPr>
        <w:t>An Internship Report</w:t>
      </w:r>
      <w:r w:rsidR="00C0709E" w:rsidRPr="00090440">
        <w:rPr>
          <w:rFonts w:ascii="Cambria" w:hAnsi="Cambria"/>
          <w:b/>
          <w:color w:val="ED7D31" w:themeColor="accent2"/>
          <w:sz w:val="40"/>
          <w:szCs w:val="28"/>
        </w:rPr>
        <w:t xml:space="preserve"> on</w:t>
      </w:r>
    </w:p>
    <w:p w:rsidR="00C0709E" w:rsidRPr="00DB4AF3" w:rsidRDefault="00DB4AF3" w:rsidP="00C0709E">
      <w:pPr>
        <w:jc w:val="center"/>
        <w:rPr>
          <w:rFonts w:ascii="Cambria" w:hAnsi="Cambria"/>
          <w:b/>
          <w:color w:val="000000" w:themeColor="text1"/>
          <w:sz w:val="52"/>
          <w:szCs w:val="28"/>
        </w:rPr>
      </w:pPr>
      <w:r w:rsidRPr="00DB4AF3">
        <w:rPr>
          <w:rFonts w:ascii="Cambria" w:hAnsi="Cambria"/>
          <w:b/>
          <w:color w:val="000000" w:themeColor="text1"/>
          <w:sz w:val="40"/>
          <w:szCs w:val="28"/>
        </w:rPr>
        <w:t>The Recruitment and Selection Procedures followed by the Human Resource Department of Dutch Bangla Bank Limited</w:t>
      </w:r>
    </w:p>
    <w:p w:rsidR="00C0709E" w:rsidRDefault="00C0709E" w:rsidP="00C0709E">
      <w:pPr>
        <w:jc w:val="center"/>
        <w:rPr>
          <w:rFonts w:ascii="Cambria" w:hAnsi="Cambria"/>
          <w:b/>
          <w:color w:val="2E74B5" w:themeColor="accent1" w:themeShade="BF"/>
          <w:sz w:val="40"/>
          <w:szCs w:val="28"/>
        </w:rPr>
      </w:pPr>
      <w:r>
        <w:rPr>
          <w:rFonts w:ascii="Cambria" w:hAnsi="Cambria"/>
          <w:b/>
          <w:noProof/>
          <w:color w:val="2E74B5" w:themeColor="accent1" w:themeShade="BF"/>
          <w:sz w:val="40"/>
          <w:szCs w:val="28"/>
          <w:lang w:eastAsia="en-GB"/>
        </w:rPr>
        <w:drawing>
          <wp:inline distT="0" distB="0" distL="0" distR="0" wp14:anchorId="338CF32A" wp14:editId="41595B03">
            <wp:extent cx="1949333" cy="149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iu.jpg"/>
                    <pic:cNvPicPr/>
                  </pic:nvPicPr>
                  <pic:blipFill>
                    <a:blip r:embed="rId8">
                      <a:extLst>
                        <a:ext uri="{28A0092B-C50C-407E-A947-70E740481C1C}">
                          <a14:useLocalDpi xmlns:a14="http://schemas.microsoft.com/office/drawing/2010/main" val="0"/>
                        </a:ext>
                      </a:extLst>
                    </a:blip>
                    <a:stretch>
                      <a:fillRect/>
                    </a:stretch>
                  </pic:blipFill>
                  <pic:spPr>
                    <a:xfrm>
                      <a:off x="0" y="0"/>
                      <a:ext cx="1962157" cy="1502067"/>
                    </a:xfrm>
                    <a:prstGeom prst="rect">
                      <a:avLst/>
                    </a:prstGeom>
                  </pic:spPr>
                </pic:pic>
              </a:graphicData>
            </a:graphic>
          </wp:inline>
        </w:drawing>
      </w:r>
    </w:p>
    <w:p w:rsidR="00920F28" w:rsidRDefault="00920F28" w:rsidP="00920F28">
      <w:pPr>
        <w:spacing w:after="0" w:line="257" w:lineRule="auto"/>
        <w:jc w:val="center"/>
        <w:rPr>
          <w:rFonts w:ascii="Cambria" w:hAnsi="Cambria"/>
          <w:b/>
          <w:color w:val="C45911" w:themeColor="accent2" w:themeShade="BF"/>
          <w:sz w:val="40"/>
          <w:szCs w:val="28"/>
        </w:rPr>
      </w:pPr>
    </w:p>
    <w:p w:rsidR="00C0709E" w:rsidRPr="00920F28" w:rsidRDefault="00C0709E" w:rsidP="00920F28">
      <w:pPr>
        <w:spacing w:after="0" w:line="257" w:lineRule="auto"/>
        <w:jc w:val="center"/>
        <w:rPr>
          <w:rFonts w:ascii="Cambria" w:hAnsi="Cambria"/>
          <w:b/>
          <w:color w:val="C45911" w:themeColor="accent2" w:themeShade="BF"/>
          <w:sz w:val="40"/>
          <w:szCs w:val="28"/>
        </w:rPr>
      </w:pPr>
      <w:r w:rsidRPr="00920F28">
        <w:rPr>
          <w:rFonts w:ascii="Cambria" w:hAnsi="Cambria"/>
          <w:b/>
          <w:color w:val="C45911" w:themeColor="accent2" w:themeShade="BF"/>
          <w:sz w:val="40"/>
          <w:szCs w:val="28"/>
        </w:rPr>
        <w:t>Supervised by</w:t>
      </w:r>
    </w:p>
    <w:p w:rsidR="00DB4AF3" w:rsidRDefault="00DB4AF3" w:rsidP="00C0709E">
      <w:pPr>
        <w:autoSpaceDE w:val="0"/>
        <w:autoSpaceDN w:val="0"/>
        <w:adjustRightInd w:val="0"/>
        <w:spacing w:after="0"/>
        <w:jc w:val="center"/>
        <w:rPr>
          <w:rFonts w:ascii="Cambria" w:hAnsi="Cambria" w:cs="Times New Roman"/>
          <w:b/>
          <w:sz w:val="32"/>
          <w:szCs w:val="32"/>
          <w:lang w:bidi="bn-IN"/>
        </w:rPr>
      </w:pPr>
      <w:r w:rsidRPr="00DB4AF3">
        <w:rPr>
          <w:rFonts w:ascii="Cambria" w:hAnsi="Cambria" w:cs="Times New Roman"/>
          <w:b/>
          <w:sz w:val="32"/>
          <w:szCs w:val="32"/>
          <w:lang w:bidi="bn-IN"/>
        </w:rPr>
        <w:t xml:space="preserve">Piana Monsur Mindia </w:t>
      </w:r>
    </w:p>
    <w:p w:rsidR="00DB4AF3" w:rsidRDefault="00507128" w:rsidP="00C0709E">
      <w:pPr>
        <w:autoSpaceDE w:val="0"/>
        <w:autoSpaceDN w:val="0"/>
        <w:adjustRightInd w:val="0"/>
        <w:spacing w:after="0"/>
        <w:jc w:val="center"/>
        <w:rPr>
          <w:rFonts w:ascii="Cambria" w:hAnsi="Cambria" w:cs="Times New Roman"/>
          <w:b/>
          <w:sz w:val="32"/>
          <w:szCs w:val="32"/>
          <w:lang w:bidi="bn-IN"/>
        </w:rPr>
      </w:pPr>
      <w:r>
        <w:rPr>
          <w:rFonts w:ascii="Cambria" w:hAnsi="Cambria" w:cs="Times New Roman"/>
          <w:b/>
          <w:sz w:val="32"/>
          <w:szCs w:val="32"/>
          <w:lang w:bidi="bn-IN"/>
        </w:rPr>
        <w:t>Assistant Professor</w:t>
      </w:r>
    </w:p>
    <w:p w:rsidR="00C0709E" w:rsidRPr="009A7B1E" w:rsidRDefault="00C0709E" w:rsidP="00C0709E">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School of Business and Economics</w:t>
      </w:r>
    </w:p>
    <w:p w:rsidR="00C0709E" w:rsidRPr="009A7B1E" w:rsidRDefault="00C0709E" w:rsidP="00C0709E">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United International University</w:t>
      </w:r>
    </w:p>
    <w:p w:rsidR="00C0709E" w:rsidRPr="009A7B1E" w:rsidRDefault="00C0709E" w:rsidP="00C0709E">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Dhaka, Bangladesh</w:t>
      </w:r>
    </w:p>
    <w:p w:rsidR="00C0709E" w:rsidRDefault="00C0709E" w:rsidP="00C0709E">
      <w:pPr>
        <w:autoSpaceDE w:val="0"/>
        <w:autoSpaceDN w:val="0"/>
        <w:adjustRightInd w:val="0"/>
        <w:spacing w:after="0"/>
        <w:jc w:val="center"/>
        <w:rPr>
          <w:rFonts w:ascii="Cambria" w:hAnsi="Cambria" w:cs="Times New Roman"/>
          <w:b/>
          <w:color w:val="2E74B5" w:themeColor="accent1" w:themeShade="BF"/>
          <w:sz w:val="40"/>
          <w:szCs w:val="24"/>
          <w:lang w:bidi="bn-IN"/>
        </w:rPr>
      </w:pPr>
    </w:p>
    <w:p w:rsidR="00C0709E" w:rsidRPr="00DB4AF3" w:rsidRDefault="00C0709E" w:rsidP="00C0709E">
      <w:pPr>
        <w:autoSpaceDE w:val="0"/>
        <w:autoSpaceDN w:val="0"/>
        <w:adjustRightInd w:val="0"/>
        <w:spacing w:after="0"/>
        <w:jc w:val="center"/>
        <w:rPr>
          <w:rFonts w:ascii="Cambria" w:hAnsi="Cambria" w:cs="Times New Roman"/>
          <w:b/>
          <w:color w:val="C45911" w:themeColor="accent2" w:themeShade="BF"/>
          <w:sz w:val="40"/>
          <w:szCs w:val="24"/>
          <w:lang w:bidi="bn-IN"/>
        </w:rPr>
      </w:pPr>
      <w:r w:rsidRPr="00DB4AF3">
        <w:rPr>
          <w:rFonts w:ascii="Cambria" w:hAnsi="Cambria" w:cs="Times New Roman"/>
          <w:b/>
          <w:color w:val="C45911" w:themeColor="accent2" w:themeShade="BF"/>
          <w:sz w:val="40"/>
          <w:szCs w:val="24"/>
          <w:lang w:bidi="bn-IN"/>
        </w:rPr>
        <w:t>Prepared by</w:t>
      </w:r>
    </w:p>
    <w:p w:rsidR="00C0709E" w:rsidRDefault="00DB4AF3" w:rsidP="00C0709E">
      <w:pPr>
        <w:autoSpaceDE w:val="0"/>
        <w:autoSpaceDN w:val="0"/>
        <w:adjustRightInd w:val="0"/>
        <w:spacing w:after="0"/>
        <w:jc w:val="center"/>
        <w:rPr>
          <w:rFonts w:ascii="Cambria" w:hAnsi="Cambria" w:cs="Times New Roman"/>
          <w:b/>
          <w:sz w:val="32"/>
          <w:szCs w:val="24"/>
          <w:lang w:bidi="bn-IN"/>
        </w:rPr>
      </w:pPr>
      <w:r>
        <w:rPr>
          <w:rFonts w:ascii="Cambria" w:hAnsi="Cambria" w:cs="Times New Roman"/>
          <w:b/>
          <w:sz w:val="32"/>
          <w:szCs w:val="24"/>
          <w:lang w:bidi="bn-IN"/>
        </w:rPr>
        <w:t>Sumaya Anwar</w:t>
      </w:r>
    </w:p>
    <w:p w:rsidR="00DB4AF3" w:rsidRPr="009A7B1E" w:rsidRDefault="00DB4AF3" w:rsidP="00C0709E">
      <w:pPr>
        <w:autoSpaceDE w:val="0"/>
        <w:autoSpaceDN w:val="0"/>
        <w:adjustRightInd w:val="0"/>
        <w:spacing w:after="0"/>
        <w:jc w:val="center"/>
        <w:rPr>
          <w:rFonts w:ascii="Cambria" w:hAnsi="Cambria" w:cs="Times New Roman"/>
          <w:b/>
          <w:sz w:val="32"/>
          <w:szCs w:val="24"/>
          <w:lang w:bidi="bn-IN"/>
        </w:rPr>
      </w:pPr>
      <w:r>
        <w:rPr>
          <w:rFonts w:ascii="Cambria" w:hAnsi="Cambria" w:cs="Times New Roman"/>
          <w:b/>
          <w:sz w:val="32"/>
          <w:szCs w:val="24"/>
          <w:lang w:bidi="bn-IN"/>
        </w:rPr>
        <w:t>111 131 318</w:t>
      </w:r>
    </w:p>
    <w:p w:rsidR="00C0709E" w:rsidRPr="009A7B1E" w:rsidRDefault="00C0709E" w:rsidP="00C0709E">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School of Business and Economics</w:t>
      </w:r>
    </w:p>
    <w:p w:rsidR="00C0709E" w:rsidRPr="009A7B1E" w:rsidRDefault="00C0709E" w:rsidP="00C0709E">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United International University</w:t>
      </w:r>
    </w:p>
    <w:p w:rsidR="00C0709E" w:rsidRPr="004A5CE0" w:rsidRDefault="00C0709E" w:rsidP="00C0709E">
      <w:pPr>
        <w:autoSpaceDE w:val="0"/>
        <w:autoSpaceDN w:val="0"/>
        <w:adjustRightInd w:val="0"/>
        <w:spacing w:after="0"/>
        <w:rPr>
          <w:rFonts w:ascii="Cambria" w:hAnsi="Cambria" w:cs="Times New Roman"/>
          <w:b/>
          <w:color w:val="ED7D31" w:themeColor="accent2"/>
          <w:sz w:val="32"/>
          <w:szCs w:val="24"/>
          <w:lang w:bidi="bn-IN"/>
        </w:rPr>
      </w:pPr>
    </w:p>
    <w:p w:rsidR="00C0709E" w:rsidRPr="00DB4AF3" w:rsidRDefault="00C0709E" w:rsidP="00C0709E">
      <w:pPr>
        <w:autoSpaceDE w:val="0"/>
        <w:autoSpaceDN w:val="0"/>
        <w:adjustRightInd w:val="0"/>
        <w:spacing w:after="0"/>
        <w:jc w:val="center"/>
        <w:rPr>
          <w:rFonts w:ascii="Cambria" w:hAnsi="Cambria" w:cs="Times New Roman"/>
          <w:b/>
          <w:color w:val="C45911" w:themeColor="accent2" w:themeShade="BF"/>
          <w:sz w:val="32"/>
          <w:szCs w:val="24"/>
          <w:lang w:bidi="bn-IN"/>
        </w:rPr>
      </w:pPr>
      <w:r w:rsidRPr="00DB4AF3">
        <w:rPr>
          <w:rFonts w:ascii="Cambria" w:hAnsi="Cambria" w:cs="Times New Roman"/>
          <w:b/>
          <w:color w:val="C45911" w:themeColor="accent2" w:themeShade="BF"/>
          <w:sz w:val="32"/>
          <w:szCs w:val="24"/>
          <w:lang w:bidi="bn-IN"/>
        </w:rPr>
        <w:t>Submission Date</w:t>
      </w:r>
    </w:p>
    <w:p w:rsidR="00C0709E" w:rsidRDefault="00C0709E" w:rsidP="00C0709E">
      <w:pPr>
        <w:autoSpaceDE w:val="0"/>
        <w:autoSpaceDN w:val="0"/>
        <w:adjustRightInd w:val="0"/>
        <w:spacing w:after="0"/>
        <w:jc w:val="center"/>
        <w:rPr>
          <w:rFonts w:ascii="Cambria" w:hAnsi="Cambria" w:cs="Times New Roman"/>
          <w:sz w:val="28"/>
          <w:szCs w:val="24"/>
          <w:lang w:bidi="bn-IN"/>
        </w:rPr>
      </w:pPr>
      <w:r>
        <w:rPr>
          <w:rFonts w:ascii="Cambria" w:hAnsi="Cambria" w:cs="Times New Roman"/>
          <w:sz w:val="28"/>
          <w:szCs w:val="24"/>
          <w:lang w:bidi="bn-IN"/>
        </w:rPr>
        <w:t xml:space="preserve"> </w:t>
      </w:r>
      <w:r w:rsidR="00920F28">
        <w:rPr>
          <w:rFonts w:ascii="Cambria" w:hAnsi="Cambria" w:cs="Times New Roman"/>
          <w:sz w:val="28"/>
          <w:szCs w:val="24"/>
          <w:lang w:bidi="bn-IN"/>
        </w:rPr>
        <w:t>2</w:t>
      </w:r>
      <w:r>
        <w:rPr>
          <w:rFonts w:ascii="Cambria" w:hAnsi="Cambria" w:cs="Times New Roman"/>
          <w:sz w:val="28"/>
          <w:szCs w:val="24"/>
          <w:lang w:bidi="bn-IN"/>
        </w:rPr>
        <w:t>0</w:t>
      </w:r>
      <w:r>
        <w:rPr>
          <w:rFonts w:ascii="Cambria" w:hAnsi="Cambria" w:cs="Times New Roman"/>
          <w:sz w:val="28"/>
          <w:szCs w:val="24"/>
          <w:vertAlign w:val="superscript"/>
          <w:lang w:bidi="bn-IN"/>
        </w:rPr>
        <w:t>th</w:t>
      </w:r>
      <w:r>
        <w:rPr>
          <w:rFonts w:ascii="Cambria" w:hAnsi="Cambria" w:cs="Times New Roman"/>
          <w:sz w:val="28"/>
          <w:szCs w:val="24"/>
          <w:lang w:bidi="bn-IN"/>
        </w:rPr>
        <w:t xml:space="preserve"> </w:t>
      </w:r>
      <w:r w:rsidR="00920F28">
        <w:rPr>
          <w:rFonts w:ascii="Cambria" w:hAnsi="Cambria" w:cs="Times New Roman"/>
          <w:sz w:val="28"/>
          <w:szCs w:val="24"/>
          <w:lang w:bidi="bn-IN"/>
        </w:rPr>
        <w:t>April 2019</w:t>
      </w:r>
    </w:p>
    <w:p w:rsidR="00C0709E" w:rsidRDefault="00C0709E" w:rsidP="00C0709E">
      <w:pPr>
        <w:rPr>
          <w:rFonts w:ascii="Cambria" w:hAnsi="Cambria"/>
          <w:sz w:val="28"/>
          <w:szCs w:val="28"/>
        </w:rPr>
      </w:pPr>
      <w:r>
        <w:rPr>
          <w:noProof/>
          <w:lang w:eastAsia="en-GB"/>
        </w:rPr>
        <w:drawing>
          <wp:anchor distT="0" distB="0" distL="114300" distR="114300" simplePos="0" relativeHeight="251659264" behindDoc="0" locked="0" layoutInCell="1" allowOverlap="1" wp14:anchorId="1C056A3E" wp14:editId="16C9926F">
            <wp:simplePos x="0" y="0"/>
            <wp:positionH relativeFrom="margin">
              <wp:align>center</wp:align>
            </wp:positionH>
            <wp:positionV relativeFrom="paragraph">
              <wp:posOffset>455827</wp:posOffset>
            </wp:positionV>
            <wp:extent cx="2038985" cy="591820"/>
            <wp:effectExtent l="0" t="0" r="0" b="0"/>
            <wp:wrapThrough wrapText="bothSides">
              <wp:wrapPolygon edited="0">
                <wp:start x="7870" y="0"/>
                <wp:lineTo x="1816" y="695"/>
                <wp:lineTo x="1211" y="1391"/>
                <wp:lineTo x="1211" y="11820"/>
                <wp:lineTo x="0" y="15296"/>
                <wp:lineTo x="0" y="18077"/>
                <wp:lineTo x="1614" y="20858"/>
                <wp:lineTo x="21190" y="20858"/>
                <wp:lineTo x="21391" y="15991"/>
                <wp:lineTo x="21391" y="1391"/>
                <wp:lineTo x="20786" y="0"/>
                <wp:lineTo x="787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985" cy="5918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28"/>
          <w:szCs w:val="28"/>
        </w:rPr>
        <w:br w:type="page"/>
      </w:r>
    </w:p>
    <w:p w:rsidR="00DB4AF3" w:rsidRDefault="00DB4AF3" w:rsidP="00DB4AF3">
      <w:pPr>
        <w:jc w:val="center"/>
        <w:rPr>
          <w:rFonts w:ascii="Cambria" w:hAnsi="Cambria" w:cs="Arial"/>
          <w:b/>
          <w:color w:val="1F3864" w:themeColor="accent5" w:themeShade="80"/>
          <w:sz w:val="28"/>
          <w:szCs w:val="24"/>
        </w:rPr>
      </w:pPr>
      <w:r w:rsidRPr="00DB4AF3">
        <w:rPr>
          <w:rFonts w:ascii="Cambria" w:hAnsi="Cambria" w:cs="Arial"/>
          <w:b/>
          <w:color w:val="1F3864" w:themeColor="accent5" w:themeShade="80"/>
          <w:sz w:val="28"/>
          <w:szCs w:val="24"/>
        </w:rPr>
        <w:lastRenderedPageBreak/>
        <w:t>Letter of Transmittal</w:t>
      </w:r>
    </w:p>
    <w:p w:rsidR="00507128" w:rsidRPr="007925EB" w:rsidRDefault="00507128" w:rsidP="005F1839">
      <w:pPr>
        <w:spacing w:after="0" w:line="257" w:lineRule="auto"/>
        <w:rPr>
          <w:rFonts w:ascii="Times New Roman" w:hAnsi="Times New Roman" w:cs="Times New Roman"/>
          <w:color w:val="000000" w:themeColor="text1"/>
          <w:sz w:val="24"/>
          <w:szCs w:val="24"/>
        </w:rPr>
      </w:pPr>
      <w:r w:rsidRPr="007925EB">
        <w:rPr>
          <w:rFonts w:ascii="Times New Roman" w:hAnsi="Times New Roman" w:cs="Times New Roman"/>
          <w:color w:val="000000" w:themeColor="text1"/>
          <w:sz w:val="24"/>
          <w:szCs w:val="24"/>
        </w:rPr>
        <w:t>To</w:t>
      </w:r>
    </w:p>
    <w:p w:rsidR="00507128" w:rsidRPr="000B4488" w:rsidRDefault="00507128" w:rsidP="005F1839">
      <w:pPr>
        <w:autoSpaceDE w:val="0"/>
        <w:autoSpaceDN w:val="0"/>
        <w:adjustRightInd w:val="0"/>
        <w:spacing w:after="0" w:line="257" w:lineRule="auto"/>
        <w:rPr>
          <w:rFonts w:ascii="Times New Roman" w:hAnsi="Times New Roman" w:cs="Times New Roman"/>
          <w:b/>
          <w:sz w:val="24"/>
          <w:szCs w:val="24"/>
          <w:lang w:bidi="bn-IN"/>
        </w:rPr>
      </w:pPr>
      <w:r w:rsidRPr="000B4488">
        <w:rPr>
          <w:rFonts w:ascii="Times New Roman" w:hAnsi="Times New Roman" w:cs="Times New Roman"/>
          <w:b/>
          <w:sz w:val="24"/>
          <w:szCs w:val="24"/>
          <w:lang w:bidi="bn-IN"/>
        </w:rPr>
        <w:t xml:space="preserve">Piana Monsur Mindia </w:t>
      </w:r>
    </w:p>
    <w:p w:rsidR="00507128" w:rsidRPr="000B4488" w:rsidRDefault="00507128" w:rsidP="005F1839">
      <w:pPr>
        <w:autoSpaceDE w:val="0"/>
        <w:autoSpaceDN w:val="0"/>
        <w:adjustRightInd w:val="0"/>
        <w:spacing w:after="0" w:line="257" w:lineRule="auto"/>
        <w:rPr>
          <w:rFonts w:ascii="Times New Roman" w:hAnsi="Times New Roman" w:cs="Times New Roman"/>
          <w:b/>
          <w:sz w:val="24"/>
          <w:szCs w:val="24"/>
          <w:lang w:bidi="bn-IN"/>
        </w:rPr>
      </w:pPr>
      <w:r w:rsidRPr="000B4488">
        <w:rPr>
          <w:rFonts w:ascii="Times New Roman" w:hAnsi="Times New Roman" w:cs="Times New Roman"/>
          <w:b/>
          <w:sz w:val="24"/>
          <w:szCs w:val="24"/>
          <w:lang w:bidi="bn-IN"/>
        </w:rPr>
        <w:t>Assistant Professor</w:t>
      </w:r>
    </w:p>
    <w:p w:rsidR="00507128" w:rsidRPr="007925EB" w:rsidRDefault="00507128" w:rsidP="005F1839">
      <w:pPr>
        <w:autoSpaceDE w:val="0"/>
        <w:autoSpaceDN w:val="0"/>
        <w:adjustRightInd w:val="0"/>
        <w:spacing w:after="0" w:line="257" w:lineRule="auto"/>
        <w:rPr>
          <w:rFonts w:ascii="Times New Roman" w:hAnsi="Times New Roman" w:cs="Times New Roman"/>
          <w:b/>
          <w:sz w:val="24"/>
          <w:szCs w:val="24"/>
          <w:lang w:bidi="bn-IN"/>
        </w:rPr>
      </w:pPr>
      <w:r w:rsidRPr="007925EB">
        <w:rPr>
          <w:rFonts w:ascii="Times New Roman" w:hAnsi="Times New Roman" w:cs="Times New Roman"/>
          <w:b/>
          <w:sz w:val="24"/>
          <w:szCs w:val="24"/>
          <w:lang w:bidi="bn-IN"/>
        </w:rPr>
        <w:t>School of Business and Economics</w:t>
      </w:r>
    </w:p>
    <w:p w:rsidR="00507128" w:rsidRPr="007925EB" w:rsidRDefault="00507128" w:rsidP="005F1839">
      <w:pPr>
        <w:autoSpaceDE w:val="0"/>
        <w:autoSpaceDN w:val="0"/>
        <w:adjustRightInd w:val="0"/>
        <w:spacing w:after="0" w:line="257" w:lineRule="auto"/>
        <w:rPr>
          <w:rFonts w:ascii="Times New Roman" w:hAnsi="Times New Roman" w:cs="Times New Roman"/>
          <w:b/>
          <w:sz w:val="24"/>
          <w:szCs w:val="24"/>
          <w:lang w:bidi="bn-IN"/>
        </w:rPr>
      </w:pPr>
      <w:r w:rsidRPr="007925EB">
        <w:rPr>
          <w:rFonts w:ascii="Times New Roman" w:hAnsi="Times New Roman" w:cs="Times New Roman"/>
          <w:b/>
          <w:sz w:val="24"/>
          <w:szCs w:val="24"/>
          <w:lang w:bidi="bn-IN"/>
        </w:rPr>
        <w:t>United International University</w:t>
      </w:r>
    </w:p>
    <w:p w:rsidR="00507128" w:rsidRPr="007925EB" w:rsidRDefault="00507128" w:rsidP="000B4488">
      <w:pPr>
        <w:autoSpaceDE w:val="0"/>
        <w:autoSpaceDN w:val="0"/>
        <w:adjustRightInd w:val="0"/>
        <w:spacing w:after="0" w:line="257" w:lineRule="auto"/>
        <w:rPr>
          <w:rFonts w:ascii="Times New Roman" w:hAnsi="Times New Roman" w:cs="Times New Roman"/>
          <w:sz w:val="24"/>
          <w:szCs w:val="24"/>
          <w:lang w:bidi="bn-IN"/>
        </w:rPr>
      </w:pPr>
      <w:r w:rsidRPr="007925EB">
        <w:rPr>
          <w:rFonts w:ascii="Times New Roman" w:hAnsi="Times New Roman" w:cs="Times New Roman"/>
          <w:sz w:val="24"/>
          <w:szCs w:val="24"/>
          <w:lang w:bidi="bn-IN"/>
        </w:rPr>
        <w:t>Dhaka, Bangladesh</w:t>
      </w:r>
    </w:p>
    <w:p w:rsidR="000B4488" w:rsidRPr="000B4488" w:rsidRDefault="000B4488" w:rsidP="000B4488">
      <w:pPr>
        <w:autoSpaceDE w:val="0"/>
        <w:autoSpaceDN w:val="0"/>
        <w:adjustRightInd w:val="0"/>
        <w:spacing w:after="0" w:line="257" w:lineRule="auto"/>
        <w:rPr>
          <w:rFonts w:ascii="Times New Roman" w:hAnsi="Times New Roman" w:cs="Times New Roman"/>
          <w:b/>
          <w:sz w:val="24"/>
          <w:szCs w:val="24"/>
          <w:lang w:bidi="bn-IN"/>
        </w:rPr>
      </w:pPr>
    </w:p>
    <w:p w:rsidR="000B4488" w:rsidRPr="000B4488" w:rsidRDefault="000B4488" w:rsidP="00507128">
      <w:pPr>
        <w:rPr>
          <w:rFonts w:ascii="Times New Roman" w:hAnsi="Times New Roman" w:cs="Times New Roman"/>
          <w:b/>
          <w:sz w:val="24"/>
          <w:szCs w:val="24"/>
        </w:rPr>
      </w:pPr>
      <w:r w:rsidRPr="000B4488">
        <w:rPr>
          <w:rFonts w:ascii="Times New Roman" w:hAnsi="Times New Roman" w:cs="Times New Roman"/>
          <w:b/>
          <w:sz w:val="24"/>
          <w:szCs w:val="24"/>
        </w:rPr>
        <w:t>Subject: Submission of internship report.</w:t>
      </w:r>
    </w:p>
    <w:p w:rsidR="00507128" w:rsidRPr="00507128" w:rsidRDefault="00507128" w:rsidP="00507128">
      <w:pPr>
        <w:rPr>
          <w:rFonts w:ascii="Times New Roman" w:hAnsi="Times New Roman" w:cs="Times New Roman"/>
          <w:sz w:val="24"/>
          <w:szCs w:val="24"/>
        </w:rPr>
      </w:pPr>
      <w:r w:rsidRPr="00507128">
        <w:rPr>
          <w:rFonts w:ascii="Times New Roman" w:hAnsi="Times New Roman" w:cs="Times New Roman"/>
          <w:sz w:val="24"/>
          <w:szCs w:val="24"/>
        </w:rPr>
        <w:t xml:space="preserve">Dear Madam, </w:t>
      </w:r>
    </w:p>
    <w:p w:rsidR="00507128" w:rsidRDefault="00507128" w:rsidP="005F1839">
      <w:pPr>
        <w:spacing w:line="360" w:lineRule="auto"/>
        <w:jc w:val="both"/>
        <w:rPr>
          <w:rFonts w:ascii="Times New Roman" w:hAnsi="Times New Roman" w:cs="Times New Roman"/>
          <w:color w:val="000000" w:themeColor="text1"/>
          <w:sz w:val="24"/>
          <w:szCs w:val="24"/>
        </w:rPr>
      </w:pPr>
      <w:r w:rsidRPr="00507128">
        <w:rPr>
          <w:rFonts w:ascii="Times New Roman" w:hAnsi="Times New Roman" w:cs="Times New Roman"/>
          <w:color w:val="000000" w:themeColor="text1"/>
          <w:sz w:val="24"/>
          <w:szCs w:val="24"/>
        </w:rPr>
        <w:t>You will</w:t>
      </w:r>
      <w:r>
        <w:rPr>
          <w:rFonts w:ascii="Times New Roman" w:hAnsi="Times New Roman" w:cs="Times New Roman"/>
          <w:color w:val="000000" w:themeColor="text1"/>
          <w:sz w:val="24"/>
          <w:szCs w:val="24"/>
        </w:rPr>
        <w:t xml:space="preserve"> be glad to know that I’ve recently finished my internship program from Dutch Bangla Bank Limited and during my internship period of last three months, I have prepared my internship report on ‘</w:t>
      </w:r>
      <w:r w:rsidRPr="00507128">
        <w:rPr>
          <w:rFonts w:ascii="Times New Roman" w:hAnsi="Times New Roman" w:cs="Times New Roman"/>
          <w:color w:val="000000" w:themeColor="text1"/>
          <w:sz w:val="24"/>
          <w:szCs w:val="24"/>
        </w:rPr>
        <w:t>The Recruitment and Selection Procedures followed by the Human Resource Department of Dutch Bangla Bank Limited</w:t>
      </w:r>
      <w:r>
        <w:rPr>
          <w:rFonts w:ascii="Times New Roman" w:hAnsi="Times New Roman" w:cs="Times New Roman"/>
          <w:color w:val="000000" w:themeColor="text1"/>
          <w:sz w:val="24"/>
          <w:szCs w:val="24"/>
        </w:rPr>
        <w:t>’</w:t>
      </w:r>
      <w:r w:rsidR="005F1839">
        <w:rPr>
          <w:rFonts w:ascii="Times New Roman" w:hAnsi="Times New Roman" w:cs="Times New Roman"/>
          <w:color w:val="000000" w:themeColor="text1"/>
          <w:sz w:val="24"/>
          <w:szCs w:val="24"/>
        </w:rPr>
        <w:t>.</w:t>
      </w:r>
    </w:p>
    <w:p w:rsidR="000B4488" w:rsidRDefault="005F1839" w:rsidP="005F183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the title of my report is highly related to my HRM concentration area, I have learned many practical lessons while preparing the internship report. The recruitment and selection procedures plays vital roles for any organization. </w:t>
      </w:r>
      <w:r w:rsidRPr="005F1839">
        <w:rPr>
          <w:rFonts w:ascii="Times New Roman" w:hAnsi="Times New Roman" w:cs="Times New Roman"/>
          <w:color w:val="000000" w:themeColor="text1"/>
          <w:sz w:val="24"/>
          <w:szCs w:val="24"/>
        </w:rPr>
        <w:t xml:space="preserve">The main objective of a recruitment and selection policy is to guarantee a transparent and fair </w:t>
      </w:r>
      <w:r>
        <w:rPr>
          <w:rFonts w:ascii="Times New Roman" w:hAnsi="Times New Roman" w:cs="Times New Roman"/>
          <w:color w:val="000000" w:themeColor="text1"/>
          <w:sz w:val="24"/>
          <w:szCs w:val="24"/>
        </w:rPr>
        <w:t>hiring</w:t>
      </w:r>
      <w:r w:rsidRPr="005F1839">
        <w:rPr>
          <w:rFonts w:ascii="Times New Roman" w:hAnsi="Times New Roman" w:cs="Times New Roman"/>
          <w:color w:val="000000" w:themeColor="text1"/>
          <w:sz w:val="24"/>
          <w:szCs w:val="24"/>
        </w:rPr>
        <w:t xml:space="preserve"> process that can help Human Resources personnel choose the right candidate based on merit and job relevance.</w:t>
      </w:r>
      <w:r>
        <w:rPr>
          <w:rFonts w:ascii="Times New Roman" w:hAnsi="Times New Roman" w:cs="Times New Roman"/>
          <w:color w:val="000000" w:themeColor="text1"/>
          <w:sz w:val="24"/>
          <w:szCs w:val="24"/>
        </w:rPr>
        <w:t xml:space="preserve"> DBBL has a lot of policy that differ its recruitment and selection policy to others</w:t>
      </w:r>
      <w:r w:rsidR="000B4488">
        <w:rPr>
          <w:rFonts w:ascii="Times New Roman" w:hAnsi="Times New Roman" w:cs="Times New Roman"/>
          <w:color w:val="000000" w:themeColor="text1"/>
          <w:sz w:val="24"/>
          <w:szCs w:val="24"/>
        </w:rPr>
        <w:t>.</w:t>
      </w:r>
    </w:p>
    <w:p w:rsidR="00507128" w:rsidRPr="00507128" w:rsidRDefault="000B4488" w:rsidP="007925E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study would not be finished properly without the guidelines and support I have received during the internship program. The report format proved very essential to understand the collection of information and to utilize information properly in each stages. </w:t>
      </w:r>
      <w:r w:rsidR="007925EB">
        <w:rPr>
          <w:rFonts w:ascii="Times New Roman" w:hAnsi="Times New Roman" w:cs="Times New Roman"/>
          <w:color w:val="000000" w:themeColor="text1"/>
          <w:sz w:val="24"/>
          <w:szCs w:val="24"/>
        </w:rPr>
        <w:t xml:space="preserve">Moreover, </w:t>
      </w:r>
      <w:r>
        <w:rPr>
          <w:rFonts w:ascii="Times New Roman" w:hAnsi="Times New Roman" w:cs="Times New Roman"/>
          <w:color w:val="000000" w:themeColor="text1"/>
          <w:sz w:val="24"/>
          <w:szCs w:val="24"/>
        </w:rPr>
        <w:t xml:space="preserve">I want to ensure that all the information are presented in the report is not directly copied from anywhere and </w:t>
      </w:r>
      <w:r w:rsidR="00574600">
        <w:rPr>
          <w:rFonts w:ascii="Times New Roman" w:hAnsi="Times New Roman" w:cs="Times New Roman"/>
          <w:color w:val="000000" w:themeColor="text1"/>
          <w:sz w:val="24"/>
          <w:szCs w:val="24"/>
        </w:rPr>
        <w:t>the information are valid and relevant to the report.</w:t>
      </w:r>
    </w:p>
    <w:p w:rsidR="007925EB" w:rsidRDefault="007925EB">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therefore, pray and hope that your honour would be kind enough to accept my report and oblige thereby.</w:t>
      </w:r>
    </w:p>
    <w:p w:rsidR="007925EB" w:rsidRDefault="007925EB">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Your obedient student,</w:t>
      </w:r>
    </w:p>
    <w:p w:rsidR="007925EB" w:rsidRPr="007925EB" w:rsidRDefault="007925EB" w:rsidP="007925EB">
      <w:pPr>
        <w:autoSpaceDE w:val="0"/>
        <w:autoSpaceDN w:val="0"/>
        <w:adjustRightInd w:val="0"/>
        <w:spacing w:after="0"/>
        <w:rPr>
          <w:rFonts w:ascii="Times New Roman" w:hAnsi="Times New Roman" w:cs="Times New Roman"/>
          <w:b/>
          <w:sz w:val="24"/>
          <w:szCs w:val="24"/>
          <w:lang w:bidi="bn-IN"/>
        </w:rPr>
      </w:pPr>
      <w:r w:rsidRPr="007925EB">
        <w:rPr>
          <w:rFonts w:ascii="Times New Roman" w:hAnsi="Times New Roman" w:cs="Times New Roman"/>
          <w:b/>
          <w:sz w:val="24"/>
          <w:szCs w:val="24"/>
          <w:lang w:bidi="bn-IN"/>
        </w:rPr>
        <w:t>Sumaya Anwar</w:t>
      </w:r>
    </w:p>
    <w:p w:rsidR="007925EB" w:rsidRPr="007925EB" w:rsidRDefault="007925EB" w:rsidP="007925EB">
      <w:pPr>
        <w:autoSpaceDE w:val="0"/>
        <w:autoSpaceDN w:val="0"/>
        <w:adjustRightInd w:val="0"/>
        <w:spacing w:after="0"/>
        <w:rPr>
          <w:rFonts w:ascii="Times New Roman" w:hAnsi="Times New Roman" w:cs="Times New Roman"/>
          <w:b/>
          <w:sz w:val="24"/>
          <w:szCs w:val="24"/>
          <w:lang w:bidi="bn-IN"/>
        </w:rPr>
      </w:pPr>
      <w:r w:rsidRPr="007925EB">
        <w:rPr>
          <w:rFonts w:ascii="Times New Roman" w:hAnsi="Times New Roman" w:cs="Times New Roman"/>
          <w:b/>
          <w:sz w:val="24"/>
          <w:szCs w:val="24"/>
          <w:lang w:bidi="bn-IN"/>
        </w:rPr>
        <w:t>111 131 318</w:t>
      </w:r>
    </w:p>
    <w:p w:rsidR="007925EB" w:rsidRPr="007925EB" w:rsidRDefault="007925EB" w:rsidP="007925EB">
      <w:pPr>
        <w:autoSpaceDE w:val="0"/>
        <w:autoSpaceDN w:val="0"/>
        <w:adjustRightInd w:val="0"/>
        <w:spacing w:after="0"/>
        <w:rPr>
          <w:rFonts w:ascii="Times New Roman" w:hAnsi="Times New Roman" w:cs="Times New Roman"/>
          <w:sz w:val="24"/>
          <w:szCs w:val="24"/>
          <w:lang w:bidi="bn-IN"/>
        </w:rPr>
      </w:pPr>
      <w:r w:rsidRPr="007925EB">
        <w:rPr>
          <w:rFonts w:ascii="Times New Roman" w:hAnsi="Times New Roman" w:cs="Times New Roman"/>
          <w:sz w:val="24"/>
          <w:szCs w:val="24"/>
          <w:lang w:bidi="bn-IN"/>
        </w:rPr>
        <w:t>School of Business and Economics</w:t>
      </w:r>
    </w:p>
    <w:p w:rsidR="007925EB" w:rsidRPr="007925EB" w:rsidRDefault="007925EB" w:rsidP="007925EB">
      <w:pPr>
        <w:autoSpaceDE w:val="0"/>
        <w:autoSpaceDN w:val="0"/>
        <w:adjustRightInd w:val="0"/>
        <w:spacing w:after="0"/>
        <w:rPr>
          <w:rFonts w:ascii="Times New Roman" w:hAnsi="Times New Roman" w:cs="Times New Roman"/>
          <w:sz w:val="24"/>
          <w:szCs w:val="24"/>
          <w:lang w:bidi="bn-IN"/>
        </w:rPr>
      </w:pPr>
      <w:r w:rsidRPr="007925EB">
        <w:rPr>
          <w:rFonts w:ascii="Times New Roman" w:hAnsi="Times New Roman" w:cs="Times New Roman"/>
          <w:sz w:val="24"/>
          <w:szCs w:val="24"/>
          <w:lang w:bidi="bn-IN"/>
        </w:rPr>
        <w:t>United International University</w:t>
      </w:r>
    </w:p>
    <w:p w:rsidR="00507128" w:rsidRPr="00507128" w:rsidRDefault="00507128">
      <w:pPr>
        <w:spacing w:line="259" w:lineRule="auto"/>
        <w:rPr>
          <w:rFonts w:ascii="Times New Roman" w:hAnsi="Times New Roman" w:cs="Times New Roman"/>
          <w:color w:val="000000" w:themeColor="text1"/>
          <w:sz w:val="24"/>
          <w:szCs w:val="24"/>
        </w:rPr>
      </w:pPr>
      <w:r w:rsidRPr="00507128">
        <w:rPr>
          <w:rFonts w:ascii="Times New Roman" w:hAnsi="Times New Roman" w:cs="Times New Roman"/>
          <w:color w:val="000000" w:themeColor="text1"/>
          <w:sz w:val="24"/>
          <w:szCs w:val="24"/>
        </w:rPr>
        <w:br w:type="page"/>
      </w:r>
    </w:p>
    <w:p w:rsidR="00507128" w:rsidRDefault="00DB4AF3" w:rsidP="00507128">
      <w:pPr>
        <w:jc w:val="center"/>
        <w:rPr>
          <w:rFonts w:ascii="Cambria" w:hAnsi="Cambria" w:cs="Arial"/>
          <w:b/>
          <w:color w:val="1F3864" w:themeColor="accent5" w:themeShade="80"/>
          <w:sz w:val="28"/>
          <w:szCs w:val="24"/>
        </w:rPr>
      </w:pPr>
      <w:r w:rsidRPr="00DB4AF3">
        <w:rPr>
          <w:rFonts w:ascii="Cambria" w:hAnsi="Cambria" w:cs="Arial"/>
          <w:b/>
          <w:color w:val="1F3864" w:themeColor="accent5" w:themeShade="80"/>
          <w:sz w:val="28"/>
          <w:szCs w:val="24"/>
        </w:rPr>
        <w:lastRenderedPageBreak/>
        <w:t>Acknowledgment</w:t>
      </w:r>
    </w:p>
    <w:p w:rsidR="00507128" w:rsidRDefault="000B46A9" w:rsidP="00A2594C">
      <w:pPr>
        <w:spacing w:line="360" w:lineRule="auto"/>
        <w:jc w:val="both"/>
        <w:rPr>
          <w:rFonts w:ascii="Cambria" w:hAnsi="Cambria" w:cs="Arial"/>
          <w:sz w:val="24"/>
          <w:szCs w:val="24"/>
        </w:rPr>
      </w:pPr>
      <w:r w:rsidRPr="00A2594C">
        <w:rPr>
          <w:rFonts w:ascii="Cambria" w:hAnsi="Cambria" w:cs="Arial"/>
          <w:sz w:val="24"/>
          <w:szCs w:val="24"/>
        </w:rPr>
        <w:t>At first</w:t>
      </w:r>
      <w:r w:rsidR="00A2594C">
        <w:rPr>
          <w:rFonts w:ascii="Cambria" w:hAnsi="Cambria" w:cs="Arial"/>
          <w:sz w:val="24"/>
          <w:szCs w:val="24"/>
        </w:rPr>
        <w:t>,</w:t>
      </w:r>
      <w:r w:rsidRPr="00A2594C">
        <w:rPr>
          <w:rFonts w:ascii="Cambria" w:hAnsi="Cambria" w:cs="Arial"/>
          <w:sz w:val="24"/>
          <w:szCs w:val="24"/>
        </w:rPr>
        <w:t xml:space="preserve"> I want to thank A</w:t>
      </w:r>
      <w:r w:rsidR="00A2594C" w:rsidRPr="00A2594C">
        <w:rPr>
          <w:rFonts w:ascii="Cambria" w:hAnsi="Cambria" w:cs="Arial"/>
          <w:sz w:val="24"/>
          <w:szCs w:val="24"/>
        </w:rPr>
        <w:t xml:space="preserve">llah for making me able to complete the internship program and reach me to the end of this four years under-graduation, Bachelor of Business Administration program successfully.  </w:t>
      </w:r>
    </w:p>
    <w:p w:rsidR="00A2594C" w:rsidRDefault="00A2594C" w:rsidP="00A2594C">
      <w:pPr>
        <w:autoSpaceDE w:val="0"/>
        <w:autoSpaceDN w:val="0"/>
        <w:adjustRightInd w:val="0"/>
        <w:spacing w:after="0" w:line="360" w:lineRule="auto"/>
        <w:jc w:val="both"/>
        <w:rPr>
          <w:rFonts w:ascii="Times New Roman" w:hAnsi="Times New Roman" w:cs="Times New Roman"/>
          <w:sz w:val="24"/>
          <w:szCs w:val="24"/>
          <w:lang w:bidi="bn-IN"/>
        </w:rPr>
      </w:pPr>
      <w:r w:rsidRPr="00A2594C">
        <w:rPr>
          <w:rFonts w:ascii="Cambria" w:hAnsi="Cambria" w:cs="Arial"/>
          <w:sz w:val="24"/>
          <w:szCs w:val="24"/>
        </w:rPr>
        <w:t xml:space="preserve">Secondly, I want to thank and show my gratitude to my respectable course faculty and internship supervisor </w:t>
      </w:r>
      <w:r w:rsidRPr="00A2594C">
        <w:rPr>
          <w:rFonts w:ascii="Times New Roman" w:hAnsi="Times New Roman" w:cs="Times New Roman"/>
          <w:b/>
          <w:i/>
          <w:sz w:val="24"/>
          <w:szCs w:val="24"/>
          <w:lang w:bidi="bn-IN"/>
        </w:rPr>
        <w:t>Piana Monsur Mindia, Assistant Professor</w:t>
      </w:r>
      <w:r w:rsidRPr="00A2594C">
        <w:rPr>
          <w:rFonts w:ascii="Times New Roman" w:hAnsi="Times New Roman" w:cs="Times New Roman"/>
          <w:sz w:val="24"/>
          <w:szCs w:val="24"/>
          <w:lang w:bidi="bn-IN"/>
        </w:rPr>
        <w:t>, School of Business and Economics, United International University for all the efforts she pr</w:t>
      </w:r>
      <w:r>
        <w:rPr>
          <w:rFonts w:ascii="Times New Roman" w:hAnsi="Times New Roman" w:cs="Times New Roman"/>
          <w:sz w:val="24"/>
          <w:szCs w:val="24"/>
          <w:lang w:bidi="bn-IN"/>
        </w:rPr>
        <w:t>ovided to encourage me to prepa</w:t>
      </w:r>
      <w:r w:rsidRPr="00A2594C">
        <w:rPr>
          <w:rFonts w:ascii="Times New Roman" w:hAnsi="Times New Roman" w:cs="Times New Roman"/>
          <w:sz w:val="24"/>
          <w:szCs w:val="24"/>
          <w:lang w:bidi="bn-IN"/>
        </w:rPr>
        <w:t>re the internship report.</w:t>
      </w:r>
      <w:r>
        <w:rPr>
          <w:rFonts w:ascii="Times New Roman" w:hAnsi="Times New Roman" w:cs="Times New Roman"/>
          <w:sz w:val="24"/>
          <w:szCs w:val="24"/>
          <w:lang w:bidi="bn-IN"/>
        </w:rPr>
        <w:t xml:space="preserve"> All the guidelines and report format was truly important to prepare the report.</w:t>
      </w:r>
    </w:p>
    <w:p w:rsidR="00A2594C" w:rsidRDefault="00A2594C" w:rsidP="00A2594C">
      <w:pPr>
        <w:autoSpaceDE w:val="0"/>
        <w:autoSpaceDN w:val="0"/>
        <w:adjustRightInd w:val="0"/>
        <w:spacing w:after="0"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Thirdly, I want to show my gratitude to our intern supervisor at DBBL, </w:t>
      </w:r>
      <w:r w:rsidRPr="00A2594C">
        <w:rPr>
          <w:rFonts w:ascii="Times New Roman" w:hAnsi="Times New Roman" w:cs="Times New Roman"/>
          <w:b/>
          <w:i/>
          <w:sz w:val="24"/>
          <w:szCs w:val="24"/>
          <w:lang w:bidi="bn-IN"/>
        </w:rPr>
        <w:t>Mr. Jayeduzzaman, Assistant officer, Dutch Bangla Bank Limited</w:t>
      </w:r>
      <w:r>
        <w:rPr>
          <w:rFonts w:ascii="Times New Roman" w:hAnsi="Times New Roman" w:cs="Times New Roman"/>
          <w:b/>
          <w:i/>
          <w:sz w:val="24"/>
          <w:szCs w:val="24"/>
          <w:lang w:bidi="bn-IN"/>
        </w:rPr>
        <w:t xml:space="preserve"> </w:t>
      </w:r>
      <w:r>
        <w:rPr>
          <w:rFonts w:ascii="Times New Roman" w:hAnsi="Times New Roman" w:cs="Times New Roman"/>
          <w:sz w:val="24"/>
          <w:szCs w:val="24"/>
          <w:lang w:bidi="bn-IN"/>
        </w:rPr>
        <w:t>for all the help and support he provided me while I face any difficulties to perform my internship responsibilities inside the bank. Moreover, he shared a lot of resources and materials on the bank’s recruitment and selection process that were highly important for my report.</w:t>
      </w:r>
    </w:p>
    <w:p w:rsidR="00A2594C" w:rsidRPr="00A2594C" w:rsidRDefault="00A2594C" w:rsidP="00A2594C">
      <w:pPr>
        <w:autoSpaceDE w:val="0"/>
        <w:autoSpaceDN w:val="0"/>
        <w:adjustRightInd w:val="0"/>
        <w:spacing w:after="0"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At last but not the least, I want to that all my friends and </w:t>
      </w:r>
      <w:r w:rsidR="00F62BC7">
        <w:rPr>
          <w:rFonts w:ascii="Times New Roman" w:hAnsi="Times New Roman" w:cs="Times New Roman"/>
          <w:sz w:val="24"/>
          <w:szCs w:val="24"/>
          <w:lang w:bidi="bn-IN"/>
        </w:rPr>
        <w:t>colleagues</w:t>
      </w:r>
      <w:r>
        <w:rPr>
          <w:rFonts w:ascii="Times New Roman" w:hAnsi="Times New Roman" w:cs="Times New Roman"/>
          <w:sz w:val="24"/>
          <w:szCs w:val="24"/>
          <w:lang w:bidi="bn-IN"/>
        </w:rPr>
        <w:t xml:space="preserve"> for </w:t>
      </w:r>
      <w:r w:rsidR="00F62BC7">
        <w:rPr>
          <w:rFonts w:ascii="Times New Roman" w:hAnsi="Times New Roman" w:cs="Times New Roman"/>
          <w:sz w:val="24"/>
          <w:szCs w:val="24"/>
          <w:lang w:bidi="bn-IN"/>
        </w:rPr>
        <w:t>their time and helping me to understand all the concepts that were new to me.</w:t>
      </w:r>
    </w:p>
    <w:p w:rsidR="00A2594C" w:rsidRPr="00A2594C" w:rsidRDefault="00A2594C" w:rsidP="00A2594C">
      <w:pPr>
        <w:spacing w:line="360" w:lineRule="auto"/>
        <w:jc w:val="both"/>
        <w:rPr>
          <w:rFonts w:ascii="Cambria" w:hAnsi="Cambria" w:cs="Arial"/>
          <w:sz w:val="24"/>
          <w:szCs w:val="24"/>
        </w:rPr>
      </w:pPr>
    </w:p>
    <w:p w:rsidR="00507128" w:rsidRDefault="00507128" w:rsidP="00507128">
      <w:pPr>
        <w:rPr>
          <w:rFonts w:ascii="Cambria" w:hAnsi="Cambria" w:cs="Arial"/>
          <w:b/>
          <w:color w:val="1F3864" w:themeColor="accent5" w:themeShade="80"/>
          <w:sz w:val="28"/>
          <w:szCs w:val="24"/>
        </w:rPr>
      </w:pPr>
    </w:p>
    <w:p w:rsidR="00507128" w:rsidRDefault="00507128" w:rsidP="00507128">
      <w:pPr>
        <w:rPr>
          <w:rFonts w:ascii="Cambria" w:hAnsi="Cambria" w:cs="Arial"/>
          <w:b/>
          <w:color w:val="1F3864" w:themeColor="accent5" w:themeShade="80"/>
          <w:sz w:val="28"/>
          <w:szCs w:val="24"/>
        </w:rPr>
      </w:pPr>
    </w:p>
    <w:p w:rsidR="00507128" w:rsidRDefault="00507128">
      <w:pPr>
        <w:spacing w:line="259" w:lineRule="auto"/>
        <w:rPr>
          <w:rFonts w:ascii="Cambria" w:hAnsi="Cambria" w:cs="Arial"/>
          <w:b/>
          <w:color w:val="1F3864" w:themeColor="accent5" w:themeShade="80"/>
          <w:sz w:val="28"/>
          <w:szCs w:val="24"/>
        </w:rPr>
      </w:pPr>
      <w:r>
        <w:rPr>
          <w:rFonts w:ascii="Cambria" w:hAnsi="Cambria" w:cs="Arial"/>
          <w:b/>
          <w:color w:val="1F3864" w:themeColor="accent5" w:themeShade="80"/>
          <w:sz w:val="28"/>
          <w:szCs w:val="24"/>
        </w:rPr>
        <w:br w:type="page"/>
      </w:r>
    </w:p>
    <w:p w:rsidR="00507128" w:rsidRDefault="00DB4AF3" w:rsidP="00CC0C3C">
      <w:pPr>
        <w:jc w:val="center"/>
        <w:rPr>
          <w:rFonts w:ascii="Cambria" w:hAnsi="Cambria" w:cs="Arial"/>
          <w:b/>
          <w:color w:val="1F3864" w:themeColor="accent5" w:themeShade="80"/>
          <w:sz w:val="28"/>
          <w:szCs w:val="24"/>
        </w:rPr>
      </w:pPr>
      <w:r w:rsidRPr="00DB4AF3">
        <w:rPr>
          <w:rFonts w:ascii="Cambria" w:hAnsi="Cambria" w:cs="Arial"/>
          <w:b/>
          <w:color w:val="1F3864" w:themeColor="accent5" w:themeShade="80"/>
          <w:sz w:val="28"/>
          <w:szCs w:val="24"/>
        </w:rPr>
        <w:lastRenderedPageBreak/>
        <w:t>Table of Contents</w:t>
      </w:r>
    </w:p>
    <w:p w:rsidR="00CC0C3C" w:rsidRPr="00CB080F" w:rsidRDefault="00CC0C3C" w:rsidP="00CB080F">
      <w:pPr>
        <w:pStyle w:val="TOC1"/>
        <w:rPr>
          <w:b/>
        </w:rPr>
      </w:pPr>
      <w:r w:rsidRPr="00CB080F">
        <w:rPr>
          <w:b/>
        </w:rPr>
        <w:t>Chapter One: Introduction</w:t>
      </w:r>
    </w:p>
    <w:p w:rsidR="00055725" w:rsidRPr="00CB080F" w:rsidRDefault="00CC0C3C" w:rsidP="00CB080F">
      <w:pPr>
        <w:pStyle w:val="TOC1"/>
        <w:rPr>
          <w:rFonts w:eastAsiaTheme="minorEastAsia"/>
          <w:sz w:val="22"/>
          <w:lang w:eastAsia="en-GB"/>
        </w:rPr>
      </w:pPr>
      <w:r w:rsidRPr="00CB080F">
        <w:rPr>
          <w:sz w:val="28"/>
          <w:szCs w:val="24"/>
        </w:rPr>
        <w:fldChar w:fldCharType="begin"/>
      </w:r>
      <w:r w:rsidRPr="00CB080F">
        <w:rPr>
          <w:sz w:val="28"/>
          <w:szCs w:val="24"/>
        </w:rPr>
        <w:instrText xml:space="preserve"> TOC \o "1-3" \h \z \u </w:instrText>
      </w:r>
      <w:r w:rsidRPr="00CB080F">
        <w:rPr>
          <w:sz w:val="28"/>
          <w:szCs w:val="24"/>
        </w:rPr>
        <w:fldChar w:fldCharType="separate"/>
      </w:r>
      <w:hyperlink w:anchor="_Toc6961590" w:history="1">
        <w:r w:rsidR="00055725" w:rsidRPr="00CB080F">
          <w:rPr>
            <w:rStyle w:val="Hyperlink"/>
            <w:color w:val="auto"/>
          </w:rPr>
          <w:t>1.1 Origin of the study</w:t>
        </w:r>
        <w:r w:rsidR="00055725" w:rsidRPr="00CB080F">
          <w:rPr>
            <w:webHidden/>
          </w:rPr>
          <w:tab/>
        </w:r>
        <w:r w:rsidR="00055725" w:rsidRPr="00CB080F">
          <w:rPr>
            <w:webHidden/>
          </w:rPr>
          <w:fldChar w:fldCharType="begin"/>
        </w:r>
        <w:r w:rsidR="00055725" w:rsidRPr="00CB080F">
          <w:rPr>
            <w:webHidden/>
          </w:rPr>
          <w:instrText xml:space="preserve"> PAGEREF _Toc6961590 \h </w:instrText>
        </w:r>
        <w:r w:rsidR="00055725" w:rsidRPr="00CB080F">
          <w:rPr>
            <w:webHidden/>
          </w:rPr>
        </w:r>
        <w:r w:rsidR="00055725" w:rsidRPr="00CB080F">
          <w:rPr>
            <w:webHidden/>
          </w:rPr>
          <w:fldChar w:fldCharType="separate"/>
        </w:r>
        <w:r w:rsidR="0088351B">
          <w:rPr>
            <w:webHidden/>
          </w:rPr>
          <w:t>3</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591" w:history="1">
        <w:r w:rsidR="00055725" w:rsidRPr="00CB080F">
          <w:rPr>
            <w:rStyle w:val="Hyperlink"/>
            <w:color w:val="auto"/>
          </w:rPr>
          <w:t>1.2 Scope of the study</w:t>
        </w:r>
        <w:r w:rsidR="00055725" w:rsidRPr="00CB080F">
          <w:rPr>
            <w:webHidden/>
          </w:rPr>
          <w:tab/>
        </w:r>
        <w:r w:rsidR="00055725" w:rsidRPr="00CB080F">
          <w:rPr>
            <w:webHidden/>
          </w:rPr>
          <w:fldChar w:fldCharType="begin"/>
        </w:r>
        <w:r w:rsidR="00055725" w:rsidRPr="00CB080F">
          <w:rPr>
            <w:webHidden/>
          </w:rPr>
          <w:instrText xml:space="preserve"> PAGEREF _Toc6961591 \h </w:instrText>
        </w:r>
        <w:r w:rsidR="00055725" w:rsidRPr="00CB080F">
          <w:rPr>
            <w:webHidden/>
          </w:rPr>
        </w:r>
        <w:r w:rsidR="00055725" w:rsidRPr="00CB080F">
          <w:rPr>
            <w:webHidden/>
          </w:rPr>
          <w:fldChar w:fldCharType="separate"/>
        </w:r>
        <w:r w:rsidR="0088351B">
          <w:rPr>
            <w:webHidden/>
          </w:rPr>
          <w:t>3</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592" w:history="1">
        <w:r w:rsidR="00055725" w:rsidRPr="00CB080F">
          <w:rPr>
            <w:rStyle w:val="Hyperlink"/>
            <w:color w:val="auto"/>
          </w:rPr>
          <w:t>1.3 Objectives of the s</w:t>
        </w:r>
        <w:r w:rsidR="00CB080F">
          <w:rPr>
            <w:rStyle w:val="Hyperlink"/>
            <w:color w:val="auto"/>
          </w:rPr>
          <w:t>tudy</w:t>
        </w:r>
        <w:r w:rsidR="00055725" w:rsidRPr="00CB080F">
          <w:rPr>
            <w:webHidden/>
          </w:rPr>
          <w:tab/>
        </w:r>
        <w:r w:rsidR="00055725" w:rsidRPr="00CB080F">
          <w:rPr>
            <w:webHidden/>
          </w:rPr>
          <w:fldChar w:fldCharType="begin"/>
        </w:r>
        <w:r w:rsidR="00055725" w:rsidRPr="00CB080F">
          <w:rPr>
            <w:webHidden/>
          </w:rPr>
          <w:instrText xml:space="preserve"> PAGEREF _Toc6961592 \h </w:instrText>
        </w:r>
        <w:r w:rsidR="00055725" w:rsidRPr="00CB080F">
          <w:rPr>
            <w:webHidden/>
          </w:rPr>
        </w:r>
        <w:r w:rsidR="00055725" w:rsidRPr="00CB080F">
          <w:rPr>
            <w:webHidden/>
          </w:rPr>
          <w:fldChar w:fldCharType="separate"/>
        </w:r>
        <w:r w:rsidR="0088351B">
          <w:rPr>
            <w:webHidden/>
          </w:rPr>
          <w:t>3</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660"/>
          <w:tab w:val="right" w:leader="dot" w:pos="9016"/>
        </w:tabs>
        <w:spacing w:after="0" w:line="276" w:lineRule="auto"/>
        <w:ind w:left="57"/>
        <w:rPr>
          <w:rFonts w:ascii="Times New Roman" w:eastAsiaTheme="minorEastAsia" w:hAnsi="Times New Roman" w:cs="Times New Roman"/>
          <w:noProof/>
          <w:lang w:eastAsia="en-GB"/>
        </w:rPr>
      </w:pPr>
      <w:hyperlink w:anchor="_Toc6961593" w:history="1">
        <w:r w:rsidR="00055725" w:rsidRPr="00CB080F">
          <w:rPr>
            <w:rStyle w:val="Hyperlink"/>
            <w:rFonts w:ascii="Times New Roman" w:hAnsi="Times New Roman" w:cs="Times New Roman"/>
            <w:noProof/>
            <w:color w:val="auto"/>
          </w:rPr>
          <w:t>a.</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Primary objectives: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_Toc6961593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4</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660"/>
          <w:tab w:val="right" w:leader="dot" w:pos="9016"/>
        </w:tabs>
        <w:spacing w:after="0" w:line="276" w:lineRule="auto"/>
        <w:ind w:left="57"/>
        <w:rPr>
          <w:rFonts w:ascii="Times New Roman" w:eastAsiaTheme="minorEastAsia" w:hAnsi="Times New Roman" w:cs="Times New Roman"/>
          <w:noProof/>
          <w:lang w:eastAsia="en-GB"/>
        </w:rPr>
      </w:pPr>
      <w:hyperlink w:anchor="_Toc6961594" w:history="1">
        <w:r w:rsidR="00055725" w:rsidRPr="00CB080F">
          <w:rPr>
            <w:rStyle w:val="Hyperlink"/>
            <w:rFonts w:ascii="Times New Roman" w:hAnsi="Times New Roman" w:cs="Times New Roman"/>
            <w:noProof/>
            <w:color w:val="auto"/>
          </w:rPr>
          <w:t>b.</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Secondary objectives: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_Toc6961594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4</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595" w:history="1">
        <w:r w:rsidR="00055725" w:rsidRPr="00CB080F">
          <w:rPr>
            <w:rStyle w:val="Hyperlink"/>
            <w:color w:val="auto"/>
          </w:rPr>
          <w:t>1.4 Methodology of the study</w:t>
        </w:r>
        <w:r w:rsidR="00055725" w:rsidRPr="00CB080F">
          <w:rPr>
            <w:webHidden/>
          </w:rPr>
          <w:tab/>
        </w:r>
        <w:r w:rsidR="00055725" w:rsidRPr="00CB080F">
          <w:rPr>
            <w:webHidden/>
          </w:rPr>
          <w:fldChar w:fldCharType="begin"/>
        </w:r>
        <w:r w:rsidR="00055725" w:rsidRPr="00CB080F">
          <w:rPr>
            <w:webHidden/>
          </w:rPr>
          <w:instrText xml:space="preserve"> PAGEREF _Toc6961595 \h </w:instrText>
        </w:r>
        <w:r w:rsidR="00055725" w:rsidRPr="00CB080F">
          <w:rPr>
            <w:webHidden/>
          </w:rPr>
        </w:r>
        <w:r w:rsidR="00055725" w:rsidRPr="00CB080F">
          <w:rPr>
            <w:webHidden/>
          </w:rPr>
          <w:fldChar w:fldCharType="separate"/>
        </w:r>
        <w:r w:rsidR="0088351B">
          <w:rPr>
            <w:webHidden/>
          </w:rPr>
          <w:t>4</w:t>
        </w:r>
        <w:r w:rsidR="00055725" w:rsidRPr="00CB080F">
          <w:rPr>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596" w:history="1">
        <w:r w:rsidR="00055725" w:rsidRPr="00CB080F">
          <w:rPr>
            <w:rStyle w:val="Hyperlink"/>
            <w:rFonts w:ascii="Times New Roman" w:hAnsi="Times New Roman" w:cs="Times New Roman"/>
            <w:noProof/>
            <w:color w:val="auto"/>
          </w:rPr>
          <w:t>1.4.1 Sample size:</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_Toc6961596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4</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597" w:history="1">
        <w:r w:rsidR="00055725" w:rsidRPr="00CB080F">
          <w:rPr>
            <w:rStyle w:val="Hyperlink"/>
            <w:rFonts w:ascii="Times New Roman" w:hAnsi="Times New Roman" w:cs="Times New Roman"/>
            <w:noProof/>
            <w:color w:val="auto"/>
          </w:rPr>
          <w:t>1.4.2 Data Collection Process: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_Toc6961597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4</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598" w:history="1">
        <w:r w:rsidR="00055725" w:rsidRPr="00CB080F">
          <w:rPr>
            <w:rStyle w:val="Hyperlink"/>
            <w:color w:val="auto"/>
          </w:rPr>
          <w:t>1.5 Limitations of the study</w:t>
        </w:r>
        <w:r w:rsidR="00055725" w:rsidRPr="00CB080F">
          <w:rPr>
            <w:webHidden/>
          </w:rPr>
          <w:tab/>
        </w:r>
        <w:r w:rsidR="00055725" w:rsidRPr="00CB080F">
          <w:rPr>
            <w:webHidden/>
          </w:rPr>
          <w:fldChar w:fldCharType="begin"/>
        </w:r>
        <w:r w:rsidR="00055725" w:rsidRPr="00CB080F">
          <w:rPr>
            <w:webHidden/>
          </w:rPr>
          <w:instrText xml:space="preserve"> PAGEREF _Toc6961598 \h </w:instrText>
        </w:r>
        <w:r w:rsidR="00055725" w:rsidRPr="00CB080F">
          <w:rPr>
            <w:webHidden/>
          </w:rPr>
        </w:r>
        <w:r w:rsidR="00055725" w:rsidRPr="00CB080F">
          <w:rPr>
            <w:webHidden/>
          </w:rPr>
          <w:fldChar w:fldCharType="separate"/>
        </w:r>
        <w:r w:rsidR="0088351B">
          <w:rPr>
            <w:webHidden/>
          </w:rPr>
          <w:t>5</w:t>
        </w:r>
        <w:r w:rsidR="00055725" w:rsidRPr="00CB080F">
          <w:rPr>
            <w:webHidden/>
          </w:rPr>
          <w:fldChar w:fldCharType="end"/>
        </w:r>
      </w:hyperlink>
    </w:p>
    <w:p w:rsidR="00CB080F" w:rsidRPr="00CB080F" w:rsidRDefault="00CB080F" w:rsidP="00CB080F">
      <w:pPr>
        <w:pStyle w:val="TOC1"/>
        <w:rPr>
          <w:rStyle w:val="Hyperlink"/>
          <w:b/>
          <w:color w:val="auto"/>
          <w:u w:val="none"/>
        </w:rPr>
      </w:pPr>
    </w:p>
    <w:p w:rsidR="00055725" w:rsidRPr="00CB080F" w:rsidRDefault="00CB080F" w:rsidP="00CB080F">
      <w:pPr>
        <w:pStyle w:val="TOC1"/>
        <w:rPr>
          <w:rStyle w:val="Hyperlink"/>
          <w:b/>
          <w:color w:val="auto"/>
          <w:u w:val="none"/>
        </w:rPr>
      </w:pPr>
      <w:r w:rsidRPr="00CB080F">
        <w:rPr>
          <w:rStyle w:val="Hyperlink"/>
          <w:b/>
          <w:color w:val="auto"/>
          <w:u w:val="none"/>
        </w:rPr>
        <w:t>Chapter Two: Introduction of Ducth Bangla Bank Limited</w:t>
      </w:r>
    </w:p>
    <w:p w:rsidR="00055725" w:rsidRPr="00CB080F" w:rsidRDefault="00100AAA" w:rsidP="00CB080F">
      <w:pPr>
        <w:pStyle w:val="TOC1"/>
        <w:rPr>
          <w:rFonts w:eastAsiaTheme="minorEastAsia"/>
          <w:sz w:val="22"/>
          <w:lang w:eastAsia="en-GB"/>
        </w:rPr>
      </w:pPr>
      <w:hyperlink w:anchor="_Toc6961599" w:history="1">
        <w:r w:rsidR="00055725" w:rsidRPr="00CB080F">
          <w:rPr>
            <w:rStyle w:val="Hyperlink"/>
            <w:color w:val="auto"/>
          </w:rPr>
          <w:t>2.1 History of Dutch-Bangla Bank Limited</w:t>
        </w:r>
        <w:r w:rsidR="00055725" w:rsidRPr="00CB080F">
          <w:rPr>
            <w:webHidden/>
          </w:rPr>
          <w:tab/>
        </w:r>
        <w:r w:rsidR="00055725" w:rsidRPr="00CB080F">
          <w:rPr>
            <w:webHidden/>
          </w:rPr>
          <w:fldChar w:fldCharType="begin"/>
        </w:r>
        <w:r w:rsidR="00055725" w:rsidRPr="00CB080F">
          <w:rPr>
            <w:webHidden/>
          </w:rPr>
          <w:instrText xml:space="preserve"> PAGEREF _Toc6961599 \h </w:instrText>
        </w:r>
        <w:r w:rsidR="00055725" w:rsidRPr="00CB080F">
          <w:rPr>
            <w:webHidden/>
          </w:rPr>
        </w:r>
        <w:r w:rsidR="00055725" w:rsidRPr="00CB080F">
          <w:rPr>
            <w:webHidden/>
          </w:rPr>
          <w:fldChar w:fldCharType="separate"/>
        </w:r>
        <w:r w:rsidR="0088351B">
          <w:rPr>
            <w:webHidden/>
          </w:rPr>
          <w:t>7</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00" w:history="1">
        <w:r w:rsidR="00055725" w:rsidRPr="00CB080F">
          <w:rPr>
            <w:rStyle w:val="Hyperlink"/>
            <w:color w:val="auto"/>
          </w:rPr>
          <w:t>2.2 Mission, Vision, Value statements</w:t>
        </w:r>
        <w:r w:rsidR="00055725" w:rsidRPr="00CB080F">
          <w:rPr>
            <w:webHidden/>
          </w:rPr>
          <w:tab/>
        </w:r>
        <w:r w:rsidR="00055725" w:rsidRPr="00CB080F">
          <w:rPr>
            <w:webHidden/>
          </w:rPr>
          <w:fldChar w:fldCharType="begin"/>
        </w:r>
        <w:r w:rsidR="00055725" w:rsidRPr="00CB080F">
          <w:rPr>
            <w:webHidden/>
          </w:rPr>
          <w:instrText xml:space="preserve"> PAGEREF _Toc6961600 \h </w:instrText>
        </w:r>
        <w:r w:rsidR="00055725" w:rsidRPr="00CB080F">
          <w:rPr>
            <w:webHidden/>
          </w:rPr>
        </w:r>
        <w:r w:rsidR="00055725" w:rsidRPr="00CB080F">
          <w:rPr>
            <w:webHidden/>
          </w:rPr>
          <w:fldChar w:fldCharType="separate"/>
        </w:r>
        <w:r w:rsidR="0088351B">
          <w:rPr>
            <w:webHidden/>
          </w:rPr>
          <w:t>8</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01" w:history="1">
        <w:r w:rsidR="00055725" w:rsidRPr="00CB080F">
          <w:rPr>
            <w:rStyle w:val="Hyperlink"/>
            <w:rFonts w:ascii="Times New Roman" w:hAnsi="Times New Roman" w:cs="Times New Roman"/>
            <w:noProof/>
            <w:color w:val="auto"/>
          </w:rPr>
          <w:t>2.2.1 Mission</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_Toc6961601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8</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02" w:history="1">
        <w:r w:rsidR="00055725" w:rsidRPr="00CB080F">
          <w:rPr>
            <w:rStyle w:val="Hyperlink"/>
            <w:rFonts w:ascii="Times New Roman" w:hAnsi="Times New Roman" w:cs="Times New Roman"/>
            <w:noProof/>
            <w:color w:val="auto"/>
          </w:rPr>
          <w:t>2.2.2 Vision</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_Toc6961602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8</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03" w:history="1">
        <w:r w:rsidR="00055725" w:rsidRPr="00CB080F">
          <w:rPr>
            <w:rStyle w:val="Hyperlink"/>
            <w:rFonts w:ascii="Times New Roman" w:hAnsi="Times New Roman" w:cs="Times New Roman"/>
            <w:noProof/>
            <w:color w:val="auto"/>
          </w:rPr>
          <w:t>2.2.3 Core Values of DBBL</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_Toc6961603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8</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604" w:history="1">
        <w:r w:rsidR="00055725" w:rsidRPr="00CB080F">
          <w:rPr>
            <w:rStyle w:val="Hyperlink"/>
            <w:color w:val="auto"/>
          </w:rPr>
          <w:t>2.3 Product/Service of Dutch Bangla Bank Limited</w:t>
        </w:r>
        <w:r w:rsidR="00055725" w:rsidRPr="00CB080F">
          <w:rPr>
            <w:webHidden/>
          </w:rPr>
          <w:tab/>
        </w:r>
        <w:r w:rsidR="00055725" w:rsidRPr="00CB080F">
          <w:rPr>
            <w:webHidden/>
          </w:rPr>
          <w:fldChar w:fldCharType="begin"/>
        </w:r>
        <w:r w:rsidR="00055725" w:rsidRPr="00CB080F">
          <w:rPr>
            <w:webHidden/>
          </w:rPr>
          <w:instrText xml:space="preserve"> PAGEREF _Toc6961604 \h </w:instrText>
        </w:r>
        <w:r w:rsidR="00055725" w:rsidRPr="00CB080F">
          <w:rPr>
            <w:webHidden/>
          </w:rPr>
        </w:r>
        <w:r w:rsidR="00055725" w:rsidRPr="00CB080F">
          <w:rPr>
            <w:webHidden/>
          </w:rPr>
          <w:fldChar w:fldCharType="separate"/>
        </w:r>
        <w:r w:rsidR="0088351B">
          <w:rPr>
            <w:webHidden/>
          </w:rPr>
          <w:t>8</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660"/>
          <w:tab w:val="right" w:leader="dot" w:pos="9016"/>
        </w:tabs>
        <w:spacing w:after="0" w:line="276" w:lineRule="auto"/>
        <w:ind w:left="57"/>
        <w:rPr>
          <w:rFonts w:ascii="Times New Roman" w:eastAsiaTheme="minorEastAsia" w:hAnsi="Times New Roman" w:cs="Times New Roman"/>
          <w:noProof/>
          <w:lang w:eastAsia="en-GB"/>
        </w:rPr>
      </w:pPr>
      <w:hyperlink w:anchor="_Toc6961605" w:history="1">
        <w:r w:rsidR="00055725" w:rsidRPr="00CB080F">
          <w:rPr>
            <w:rStyle w:val="Hyperlink"/>
            <w:rFonts w:ascii="Times New Roman" w:hAnsi="Times New Roman" w:cs="Times New Roman"/>
            <w:noProof/>
            <w:color w:val="auto"/>
          </w:rPr>
          <w:t>a.</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Width of Products mix of Dutch Bangla Bank Limited</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_Toc6961605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9</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660"/>
          <w:tab w:val="right" w:leader="dot" w:pos="9016"/>
        </w:tabs>
        <w:spacing w:after="0" w:line="276" w:lineRule="auto"/>
        <w:ind w:left="57"/>
        <w:rPr>
          <w:rFonts w:ascii="Times New Roman" w:eastAsiaTheme="minorEastAsia" w:hAnsi="Times New Roman" w:cs="Times New Roman"/>
          <w:noProof/>
          <w:lang w:eastAsia="en-GB"/>
        </w:rPr>
      </w:pPr>
      <w:hyperlink w:anchor="_Toc6961606" w:history="1">
        <w:r w:rsidR="00055725" w:rsidRPr="00CB080F">
          <w:rPr>
            <w:rStyle w:val="Hyperlink"/>
            <w:rFonts w:ascii="Times New Roman" w:hAnsi="Times New Roman" w:cs="Times New Roman"/>
            <w:noProof/>
            <w:color w:val="auto"/>
          </w:rPr>
          <w:t>b.</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The Length of DBBL products mix:</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_Toc6961606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9</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607" w:history="1">
        <w:r w:rsidR="00055725" w:rsidRPr="00CB080F">
          <w:rPr>
            <w:rStyle w:val="Hyperlink"/>
            <w:color w:val="auto"/>
          </w:rPr>
          <w:t>2.4 Organization Structure</w:t>
        </w:r>
        <w:r w:rsidR="00055725" w:rsidRPr="00CB080F">
          <w:rPr>
            <w:webHidden/>
          </w:rPr>
          <w:tab/>
        </w:r>
        <w:r w:rsidR="00055725" w:rsidRPr="00CB080F">
          <w:rPr>
            <w:webHidden/>
          </w:rPr>
          <w:fldChar w:fldCharType="begin"/>
        </w:r>
        <w:r w:rsidR="00055725" w:rsidRPr="00CB080F">
          <w:rPr>
            <w:webHidden/>
          </w:rPr>
          <w:instrText xml:space="preserve"> PAGEREF _Toc6961607 \h </w:instrText>
        </w:r>
        <w:r w:rsidR="00055725" w:rsidRPr="00CB080F">
          <w:rPr>
            <w:webHidden/>
          </w:rPr>
        </w:r>
        <w:r w:rsidR="00055725" w:rsidRPr="00CB080F">
          <w:rPr>
            <w:webHidden/>
          </w:rPr>
          <w:fldChar w:fldCharType="separate"/>
        </w:r>
        <w:r w:rsidR="0088351B">
          <w:rPr>
            <w:webHidden/>
          </w:rPr>
          <w:t>11</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08" w:history="1">
        <w:r w:rsidR="00055725" w:rsidRPr="00CB080F">
          <w:rPr>
            <w:rStyle w:val="Hyperlink"/>
            <w:color w:val="auto"/>
          </w:rPr>
          <w:t>2.5 Board of Directors</w:t>
        </w:r>
        <w:r w:rsidR="00055725" w:rsidRPr="00CB080F">
          <w:rPr>
            <w:webHidden/>
          </w:rPr>
          <w:tab/>
        </w:r>
        <w:r w:rsidR="00055725" w:rsidRPr="00CB080F">
          <w:rPr>
            <w:webHidden/>
          </w:rPr>
          <w:fldChar w:fldCharType="begin"/>
        </w:r>
        <w:r w:rsidR="00055725" w:rsidRPr="00CB080F">
          <w:rPr>
            <w:webHidden/>
          </w:rPr>
          <w:instrText xml:space="preserve"> PAGEREF _Toc6961608 \h </w:instrText>
        </w:r>
        <w:r w:rsidR="00055725" w:rsidRPr="00CB080F">
          <w:rPr>
            <w:webHidden/>
          </w:rPr>
        </w:r>
        <w:r w:rsidR="00055725" w:rsidRPr="00CB080F">
          <w:rPr>
            <w:webHidden/>
          </w:rPr>
          <w:fldChar w:fldCharType="separate"/>
        </w:r>
        <w:r w:rsidR="0088351B">
          <w:rPr>
            <w:webHidden/>
          </w:rPr>
          <w:t>12</w:t>
        </w:r>
        <w:r w:rsidR="00055725" w:rsidRPr="00CB080F">
          <w:rPr>
            <w:webHidden/>
          </w:rPr>
          <w:fldChar w:fldCharType="end"/>
        </w:r>
      </w:hyperlink>
    </w:p>
    <w:p w:rsidR="00CB080F" w:rsidRDefault="00CB080F" w:rsidP="00CB080F">
      <w:pPr>
        <w:pStyle w:val="TOC1"/>
        <w:rPr>
          <w:rStyle w:val="Hyperlink"/>
          <w:color w:val="auto"/>
          <w:u w:val="none"/>
        </w:rPr>
      </w:pPr>
    </w:p>
    <w:p w:rsidR="00055725" w:rsidRPr="00CB080F" w:rsidRDefault="00CB080F" w:rsidP="00CB080F">
      <w:pPr>
        <w:pStyle w:val="TOC1"/>
        <w:rPr>
          <w:rStyle w:val="Hyperlink"/>
          <w:b/>
          <w:color w:val="auto"/>
        </w:rPr>
      </w:pPr>
      <w:r w:rsidRPr="00CB080F">
        <w:rPr>
          <w:rStyle w:val="Hyperlink"/>
          <w:b/>
          <w:color w:val="auto"/>
          <w:u w:val="none"/>
        </w:rPr>
        <w:t>Chapter Three: Discussion of HRM functions of DBBL</w:t>
      </w:r>
    </w:p>
    <w:p w:rsidR="00055725" w:rsidRPr="00CB080F" w:rsidRDefault="00100AAA" w:rsidP="00CB080F">
      <w:pPr>
        <w:pStyle w:val="TOC1"/>
        <w:rPr>
          <w:rFonts w:eastAsiaTheme="minorEastAsia"/>
          <w:sz w:val="22"/>
          <w:lang w:eastAsia="en-GB"/>
        </w:rPr>
      </w:pPr>
      <w:hyperlink w:anchor="_Toc6961609" w:history="1">
        <w:r w:rsidR="00055725" w:rsidRPr="00CB080F">
          <w:rPr>
            <w:rStyle w:val="Hyperlink"/>
            <w:color w:val="auto"/>
          </w:rPr>
          <w:t>3.1 The functions of HR department of Dutch Bangla Bank Limited</w:t>
        </w:r>
        <w:r w:rsidR="00055725" w:rsidRPr="00CB080F">
          <w:rPr>
            <w:webHidden/>
          </w:rPr>
          <w:tab/>
        </w:r>
        <w:r w:rsidR="00055725" w:rsidRPr="00CB080F">
          <w:rPr>
            <w:webHidden/>
          </w:rPr>
          <w:fldChar w:fldCharType="begin"/>
        </w:r>
        <w:r w:rsidR="00055725" w:rsidRPr="00CB080F">
          <w:rPr>
            <w:webHidden/>
          </w:rPr>
          <w:instrText xml:space="preserve"> PAGEREF _Toc6961609 \h </w:instrText>
        </w:r>
        <w:r w:rsidR="00055725" w:rsidRPr="00CB080F">
          <w:rPr>
            <w:webHidden/>
          </w:rPr>
        </w:r>
        <w:r w:rsidR="00055725" w:rsidRPr="00CB080F">
          <w:rPr>
            <w:webHidden/>
          </w:rPr>
          <w:fldChar w:fldCharType="separate"/>
        </w:r>
        <w:r w:rsidR="0088351B">
          <w:rPr>
            <w:webHidden/>
          </w:rPr>
          <w:t>14</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10" w:history="1">
        <w:r w:rsidR="00055725" w:rsidRPr="00CB080F">
          <w:rPr>
            <w:rStyle w:val="Hyperlink"/>
            <w:color w:val="auto"/>
          </w:rPr>
          <w:t>3.2 Recruitment Process of DBBL</w:t>
        </w:r>
        <w:r w:rsidR="00055725" w:rsidRPr="00CB080F">
          <w:rPr>
            <w:webHidden/>
          </w:rPr>
          <w:tab/>
        </w:r>
        <w:r w:rsidR="00055725" w:rsidRPr="00CB080F">
          <w:rPr>
            <w:webHidden/>
          </w:rPr>
          <w:fldChar w:fldCharType="begin"/>
        </w:r>
        <w:r w:rsidR="00055725" w:rsidRPr="00CB080F">
          <w:rPr>
            <w:webHidden/>
          </w:rPr>
          <w:instrText xml:space="preserve"> PAGEREF _Toc6961610 \h </w:instrText>
        </w:r>
        <w:r w:rsidR="00055725" w:rsidRPr="00CB080F">
          <w:rPr>
            <w:webHidden/>
          </w:rPr>
        </w:r>
        <w:r w:rsidR="00055725" w:rsidRPr="00CB080F">
          <w:rPr>
            <w:webHidden/>
          </w:rPr>
          <w:fldChar w:fldCharType="separate"/>
        </w:r>
        <w:r w:rsidR="0088351B">
          <w:rPr>
            <w:webHidden/>
          </w:rPr>
          <w:t>15</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11" w:history="1">
        <w:r w:rsidR="00055725" w:rsidRPr="00CB080F">
          <w:rPr>
            <w:rStyle w:val="Hyperlink"/>
            <w:rFonts w:ascii="Times New Roman" w:hAnsi="Times New Roman" w:cs="Times New Roman"/>
            <w:noProof/>
            <w:color w:val="auto"/>
          </w:rPr>
          <w:t>3.2.1 Regular appointment and selection of employees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_Toc6961611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15</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612" w:history="1">
        <w:r w:rsidR="00055725" w:rsidRPr="00CB080F">
          <w:rPr>
            <w:rStyle w:val="Hyperlink"/>
            <w:color w:val="auto"/>
          </w:rPr>
          <w:t>3.2 The Selection process of DBBL</w:t>
        </w:r>
        <w:r w:rsidR="00055725" w:rsidRPr="00CB080F">
          <w:rPr>
            <w:webHidden/>
          </w:rPr>
          <w:tab/>
        </w:r>
        <w:r w:rsidR="00055725" w:rsidRPr="00CB080F">
          <w:rPr>
            <w:webHidden/>
          </w:rPr>
          <w:fldChar w:fldCharType="begin"/>
        </w:r>
        <w:r w:rsidR="00055725" w:rsidRPr="00CB080F">
          <w:rPr>
            <w:webHidden/>
          </w:rPr>
          <w:instrText xml:space="preserve"> PAGEREF _Toc6961612 \h </w:instrText>
        </w:r>
        <w:r w:rsidR="00055725" w:rsidRPr="00CB080F">
          <w:rPr>
            <w:webHidden/>
          </w:rPr>
        </w:r>
        <w:r w:rsidR="00055725" w:rsidRPr="00CB080F">
          <w:rPr>
            <w:webHidden/>
          </w:rPr>
          <w:fldChar w:fldCharType="separate"/>
        </w:r>
        <w:r w:rsidR="0088351B">
          <w:rPr>
            <w:webHidden/>
          </w:rPr>
          <w:t>15</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13" w:history="1">
        <w:r w:rsidR="00055725" w:rsidRPr="00CB080F">
          <w:rPr>
            <w:rStyle w:val="Hyperlink"/>
            <w:color w:val="auto"/>
          </w:rPr>
          <w:t>3.3 Training and development of DBBL</w:t>
        </w:r>
        <w:r w:rsidR="00055725" w:rsidRPr="00CB080F">
          <w:rPr>
            <w:webHidden/>
          </w:rPr>
          <w:tab/>
        </w:r>
        <w:r w:rsidR="00055725" w:rsidRPr="00CB080F">
          <w:rPr>
            <w:webHidden/>
          </w:rPr>
          <w:fldChar w:fldCharType="begin"/>
        </w:r>
        <w:r w:rsidR="00055725" w:rsidRPr="00CB080F">
          <w:rPr>
            <w:webHidden/>
          </w:rPr>
          <w:instrText xml:space="preserve"> PAGEREF _Toc6961613 \h </w:instrText>
        </w:r>
        <w:r w:rsidR="00055725" w:rsidRPr="00CB080F">
          <w:rPr>
            <w:webHidden/>
          </w:rPr>
        </w:r>
        <w:r w:rsidR="00055725" w:rsidRPr="00CB080F">
          <w:rPr>
            <w:webHidden/>
          </w:rPr>
          <w:fldChar w:fldCharType="separate"/>
        </w:r>
        <w:r w:rsidR="0088351B">
          <w:rPr>
            <w:webHidden/>
          </w:rPr>
          <w:t>15</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14" w:history="1">
        <w:r w:rsidR="00055725" w:rsidRPr="00CB080F">
          <w:rPr>
            <w:rStyle w:val="Hyperlink"/>
            <w:rFonts w:ascii="Times New Roman" w:hAnsi="Times New Roman" w:cs="Times New Roman"/>
            <w:noProof/>
            <w:color w:val="auto"/>
          </w:rPr>
          <w:t>3.3.1 DBBL training facilities: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_Toc6961614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16</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660"/>
          <w:tab w:val="right" w:leader="dot" w:pos="9016"/>
        </w:tabs>
        <w:spacing w:after="0" w:line="276" w:lineRule="auto"/>
        <w:ind w:left="57"/>
        <w:rPr>
          <w:rFonts w:ascii="Times New Roman" w:eastAsiaTheme="minorEastAsia" w:hAnsi="Times New Roman" w:cs="Times New Roman"/>
          <w:noProof/>
          <w:lang w:eastAsia="en-GB"/>
        </w:rPr>
      </w:pPr>
      <w:hyperlink w:anchor="_Toc6961615" w:history="1">
        <w:r w:rsidR="00055725" w:rsidRPr="00CB080F">
          <w:rPr>
            <w:rStyle w:val="Hyperlink"/>
            <w:rFonts w:ascii="Times New Roman" w:hAnsi="Times New Roman" w:cs="Times New Roman"/>
            <w:noProof/>
            <w:color w:val="auto"/>
          </w:rPr>
          <w:t>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Short-term training:</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_Toc6961615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16</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880"/>
          <w:tab w:val="right" w:leader="dot" w:pos="9016"/>
        </w:tabs>
        <w:spacing w:after="0" w:line="276" w:lineRule="auto"/>
        <w:ind w:left="57"/>
        <w:rPr>
          <w:rFonts w:ascii="Times New Roman" w:eastAsiaTheme="minorEastAsia" w:hAnsi="Times New Roman" w:cs="Times New Roman"/>
          <w:noProof/>
          <w:lang w:eastAsia="en-GB"/>
        </w:rPr>
      </w:pPr>
      <w:hyperlink w:anchor="_Toc6961616" w:history="1">
        <w:r w:rsidR="00055725" w:rsidRPr="00CB080F">
          <w:rPr>
            <w:rStyle w:val="Hyperlink"/>
            <w:rFonts w:ascii="Times New Roman" w:hAnsi="Times New Roman" w:cs="Times New Roman"/>
            <w:noProof/>
            <w:color w:val="auto"/>
          </w:rPr>
          <w:t>II.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Long-term training:</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_Toc6961616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16</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left" w:pos="880"/>
          <w:tab w:val="right" w:leader="dot" w:pos="9016"/>
        </w:tabs>
        <w:spacing w:after="0" w:line="276" w:lineRule="auto"/>
        <w:ind w:left="57"/>
        <w:rPr>
          <w:rFonts w:ascii="Times New Roman" w:eastAsiaTheme="minorEastAsia" w:hAnsi="Times New Roman" w:cs="Times New Roman"/>
          <w:noProof/>
          <w:lang w:eastAsia="en-GB"/>
        </w:rPr>
      </w:pPr>
      <w:hyperlink w:anchor="_Toc6961617" w:history="1">
        <w:r w:rsidR="00055725" w:rsidRPr="00CB080F">
          <w:rPr>
            <w:rStyle w:val="Hyperlink"/>
            <w:rFonts w:ascii="Times New Roman" w:hAnsi="Times New Roman" w:cs="Times New Roman"/>
            <w:noProof/>
            <w:color w:val="auto"/>
          </w:rPr>
          <w:t>III.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Training place:</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_Toc6961617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16</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618" w:history="1">
        <w:r w:rsidR="00055725" w:rsidRPr="00CB080F">
          <w:rPr>
            <w:rStyle w:val="Hyperlink"/>
            <w:color w:val="auto"/>
          </w:rPr>
          <w:t>3.4 Performance Appraisal</w:t>
        </w:r>
        <w:r w:rsidR="00055725" w:rsidRPr="00CB080F">
          <w:rPr>
            <w:webHidden/>
          </w:rPr>
          <w:tab/>
        </w:r>
        <w:r w:rsidR="00055725" w:rsidRPr="00CB080F">
          <w:rPr>
            <w:webHidden/>
          </w:rPr>
          <w:fldChar w:fldCharType="begin"/>
        </w:r>
        <w:r w:rsidR="00055725" w:rsidRPr="00CB080F">
          <w:rPr>
            <w:webHidden/>
          </w:rPr>
          <w:instrText xml:space="preserve"> PAGEREF _Toc6961618 \h </w:instrText>
        </w:r>
        <w:r w:rsidR="00055725" w:rsidRPr="00CB080F">
          <w:rPr>
            <w:webHidden/>
          </w:rPr>
        </w:r>
        <w:r w:rsidR="00055725" w:rsidRPr="00CB080F">
          <w:rPr>
            <w:webHidden/>
          </w:rPr>
          <w:fldChar w:fldCharType="separate"/>
        </w:r>
        <w:r w:rsidR="0088351B">
          <w:rPr>
            <w:webHidden/>
          </w:rPr>
          <w:t>16</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19" w:history="1">
        <w:r w:rsidR="00055725" w:rsidRPr="00CB080F">
          <w:rPr>
            <w:rStyle w:val="Hyperlink"/>
            <w:color w:val="auto"/>
          </w:rPr>
          <w:t>3.5 Remuneration management</w:t>
        </w:r>
        <w:r w:rsidR="00055725" w:rsidRPr="00CB080F">
          <w:rPr>
            <w:webHidden/>
          </w:rPr>
          <w:tab/>
        </w:r>
        <w:r w:rsidR="00055725" w:rsidRPr="00CB080F">
          <w:rPr>
            <w:webHidden/>
          </w:rPr>
          <w:fldChar w:fldCharType="begin"/>
        </w:r>
        <w:r w:rsidR="00055725" w:rsidRPr="00CB080F">
          <w:rPr>
            <w:webHidden/>
          </w:rPr>
          <w:instrText xml:space="preserve"> PAGEREF _Toc6961619 \h </w:instrText>
        </w:r>
        <w:r w:rsidR="00055725" w:rsidRPr="00CB080F">
          <w:rPr>
            <w:webHidden/>
          </w:rPr>
        </w:r>
        <w:r w:rsidR="00055725" w:rsidRPr="00CB080F">
          <w:rPr>
            <w:webHidden/>
          </w:rPr>
          <w:fldChar w:fldCharType="separate"/>
        </w:r>
        <w:r w:rsidR="0088351B">
          <w:rPr>
            <w:webHidden/>
          </w:rPr>
          <w:t>16</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20" w:history="1">
        <w:r w:rsidR="00055725" w:rsidRPr="00CB080F">
          <w:rPr>
            <w:rStyle w:val="Hyperlink"/>
            <w:rFonts w:ascii="Times New Roman" w:hAnsi="Times New Roman" w:cs="Times New Roman"/>
            <w:noProof/>
            <w:color w:val="auto"/>
          </w:rPr>
          <w:t>3.5.1 Basic incentives: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_Toc6961620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17</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21" w:history="1">
        <w:r w:rsidR="00055725" w:rsidRPr="00CB080F">
          <w:rPr>
            <w:rStyle w:val="Hyperlink"/>
            <w:rFonts w:ascii="Times New Roman" w:hAnsi="Times New Roman" w:cs="Times New Roman"/>
            <w:noProof/>
            <w:color w:val="auto"/>
          </w:rPr>
          <w:t>3.5.2 Special incentives: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_Toc6961621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17</w:t>
        </w:r>
        <w:r w:rsidR="00055725" w:rsidRPr="00CB080F">
          <w:rPr>
            <w:rFonts w:ascii="Times New Roman" w:hAnsi="Times New Roman" w:cs="Times New Roman"/>
            <w:noProof/>
            <w:webHidden/>
          </w:rPr>
          <w:fldChar w:fldCharType="end"/>
        </w:r>
      </w:hyperlink>
    </w:p>
    <w:p w:rsidR="00CB080F" w:rsidRDefault="00CB080F" w:rsidP="00CB080F">
      <w:pPr>
        <w:pStyle w:val="TOC1"/>
        <w:rPr>
          <w:rStyle w:val="Hyperlink"/>
          <w:b/>
          <w:color w:val="auto"/>
          <w:u w:val="none"/>
        </w:rPr>
      </w:pPr>
    </w:p>
    <w:p w:rsidR="00055725" w:rsidRPr="00CB080F" w:rsidRDefault="00CB080F" w:rsidP="00CB080F">
      <w:pPr>
        <w:pStyle w:val="TOC1"/>
        <w:rPr>
          <w:rStyle w:val="Hyperlink"/>
          <w:b/>
          <w:color w:val="auto"/>
        </w:rPr>
      </w:pPr>
      <w:r w:rsidRPr="00CB080F">
        <w:rPr>
          <w:rStyle w:val="Hyperlink"/>
          <w:b/>
          <w:color w:val="auto"/>
          <w:u w:val="none"/>
        </w:rPr>
        <w:t>Chapter Four: The recruitment and selection process of DBBL</w:t>
      </w:r>
    </w:p>
    <w:p w:rsidR="00055725" w:rsidRPr="00CB080F" w:rsidRDefault="00100AAA" w:rsidP="00CB080F">
      <w:pPr>
        <w:pStyle w:val="TOC1"/>
        <w:rPr>
          <w:rFonts w:eastAsiaTheme="minorEastAsia"/>
          <w:sz w:val="22"/>
          <w:lang w:eastAsia="en-GB"/>
        </w:rPr>
      </w:pPr>
      <w:hyperlink w:anchor="_Toc6961622" w:history="1">
        <w:r w:rsidR="00055725" w:rsidRPr="00CB080F">
          <w:rPr>
            <w:rStyle w:val="Hyperlink"/>
            <w:color w:val="auto"/>
          </w:rPr>
          <w:t>4. The Recruitment and Selection process of DBBL</w:t>
        </w:r>
        <w:r w:rsidR="00055725" w:rsidRPr="00CB080F">
          <w:rPr>
            <w:webHidden/>
          </w:rPr>
          <w:tab/>
        </w:r>
        <w:r w:rsidR="00055725" w:rsidRPr="00CB080F">
          <w:rPr>
            <w:webHidden/>
          </w:rPr>
          <w:fldChar w:fldCharType="begin"/>
        </w:r>
        <w:r w:rsidR="00055725" w:rsidRPr="00CB080F">
          <w:rPr>
            <w:webHidden/>
          </w:rPr>
          <w:instrText xml:space="preserve"> PAGEREF _Toc6961622 \h </w:instrText>
        </w:r>
        <w:r w:rsidR="00055725" w:rsidRPr="00CB080F">
          <w:rPr>
            <w:webHidden/>
          </w:rPr>
        </w:r>
        <w:r w:rsidR="00055725" w:rsidRPr="00CB080F">
          <w:rPr>
            <w:webHidden/>
          </w:rPr>
          <w:fldChar w:fldCharType="separate"/>
        </w:r>
        <w:r w:rsidR="0088351B">
          <w:rPr>
            <w:webHidden/>
          </w:rPr>
          <w:t>19</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23" w:history="1">
        <w:r w:rsidR="00055725" w:rsidRPr="00CB080F">
          <w:rPr>
            <w:rStyle w:val="Hyperlink"/>
            <w:color w:val="auto"/>
          </w:rPr>
          <w:t>4.1 Planning to hire personnel and announcement of vacant positions:</w:t>
        </w:r>
        <w:r w:rsidR="00055725" w:rsidRPr="00CB080F">
          <w:rPr>
            <w:webHidden/>
          </w:rPr>
          <w:tab/>
        </w:r>
        <w:r w:rsidR="00055725" w:rsidRPr="00CB080F">
          <w:rPr>
            <w:webHidden/>
          </w:rPr>
          <w:fldChar w:fldCharType="begin"/>
        </w:r>
        <w:r w:rsidR="00055725" w:rsidRPr="00CB080F">
          <w:rPr>
            <w:webHidden/>
          </w:rPr>
          <w:instrText xml:space="preserve"> PAGEREF _Toc6961623 \h </w:instrText>
        </w:r>
        <w:r w:rsidR="00055725" w:rsidRPr="00CB080F">
          <w:rPr>
            <w:webHidden/>
          </w:rPr>
        </w:r>
        <w:r w:rsidR="00055725" w:rsidRPr="00CB080F">
          <w:rPr>
            <w:webHidden/>
          </w:rPr>
          <w:fldChar w:fldCharType="separate"/>
        </w:r>
        <w:r w:rsidR="0088351B">
          <w:rPr>
            <w:webHidden/>
          </w:rPr>
          <w:t>19</w:t>
        </w:r>
        <w:r w:rsidR="00055725" w:rsidRPr="00CB080F">
          <w:rPr>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880"/>
          <w:tab w:val="right" w:leader="dot" w:pos="9016"/>
        </w:tabs>
        <w:spacing w:after="0" w:line="276" w:lineRule="auto"/>
        <w:ind w:left="57"/>
        <w:rPr>
          <w:rFonts w:ascii="Times New Roman" w:eastAsiaTheme="minorEastAsia" w:hAnsi="Times New Roman" w:cs="Times New Roman"/>
          <w:noProof/>
          <w:lang w:eastAsia="en-GB"/>
        </w:rPr>
      </w:pPr>
      <w:hyperlink w:anchor="_Toc6961624" w:history="1">
        <w:r w:rsidR="00055725" w:rsidRPr="00CB080F">
          <w:rPr>
            <w:rStyle w:val="Hyperlink"/>
            <w:rFonts w:ascii="Times New Roman" w:hAnsi="Times New Roman" w:cs="Times New Roman"/>
            <w:noProof/>
            <w:color w:val="auto"/>
          </w:rPr>
          <w:t>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The management trainee's minimum recruitment qualifications: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_Toc6961624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19</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1100"/>
          <w:tab w:val="right" w:leader="dot" w:pos="9016"/>
        </w:tabs>
        <w:spacing w:after="0" w:line="276" w:lineRule="auto"/>
        <w:ind w:left="57"/>
        <w:rPr>
          <w:rFonts w:ascii="Times New Roman" w:eastAsiaTheme="minorEastAsia" w:hAnsi="Times New Roman" w:cs="Times New Roman"/>
          <w:noProof/>
          <w:lang w:eastAsia="en-GB"/>
        </w:rPr>
      </w:pPr>
      <w:hyperlink w:anchor="_Toc6961625" w:history="1">
        <w:r w:rsidR="00055725" w:rsidRPr="00CB080F">
          <w:rPr>
            <w:rStyle w:val="Hyperlink"/>
            <w:rFonts w:ascii="Times New Roman" w:hAnsi="Times New Roman" w:cs="Times New Roman"/>
            <w:noProof/>
            <w:color w:val="auto"/>
          </w:rPr>
          <w:t>II.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The trainee cash officer's minimum recruitment qualification:</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_Toc6961625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20</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26" w:history="1">
        <w:r w:rsidR="00055725" w:rsidRPr="00CB080F">
          <w:rPr>
            <w:rStyle w:val="Hyperlink"/>
            <w:rFonts w:ascii="Times New Roman" w:hAnsi="Times New Roman" w:cs="Times New Roman"/>
            <w:noProof/>
            <w:color w:val="auto"/>
          </w:rPr>
          <w:t>4.1.1 Channels of Recruitment:</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_Toc6961626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20</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27" w:history="1">
        <w:r w:rsidR="00055725" w:rsidRPr="00CB080F">
          <w:rPr>
            <w:rStyle w:val="Hyperlink"/>
            <w:rFonts w:ascii="Times New Roman" w:hAnsi="Times New Roman" w:cs="Times New Roman"/>
            <w:noProof/>
            <w:color w:val="auto"/>
          </w:rPr>
          <w:t>4.1.2 Procedures of internal recruitment:</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_Toc6961627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20</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880"/>
          <w:tab w:val="right" w:leader="dot" w:pos="9016"/>
        </w:tabs>
        <w:spacing w:after="0" w:line="276" w:lineRule="auto"/>
        <w:ind w:left="57"/>
        <w:rPr>
          <w:rFonts w:ascii="Times New Roman" w:eastAsiaTheme="minorEastAsia" w:hAnsi="Times New Roman" w:cs="Times New Roman"/>
          <w:noProof/>
          <w:lang w:eastAsia="en-GB"/>
        </w:rPr>
      </w:pPr>
      <w:hyperlink w:anchor="_Toc6961628" w:history="1">
        <w:r w:rsidR="00055725" w:rsidRPr="00CB080F">
          <w:rPr>
            <w:rStyle w:val="Hyperlink"/>
            <w:rFonts w:ascii="Times New Roman" w:hAnsi="Times New Roman" w:cs="Times New Roman"/>
            <w:noProof/>
            <w:color w:val="auto"/>
          </w:rPr>
          <w:t>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Rotation of posts: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_Toc6961628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20</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880"/>
          <w:tab w:val="right" w:leader="dot" w:pos="9016"/>
        </w:tabs>
        <w:spacing w:after="0" w:line="276" w:lineRule="auto"/>
        <w:ind w:left="57"/>
        <w:rPr>
          <w:rFonts w:ascii="Times New Roman" w:eastAsiaTheme="minorEastAsia" w:hAnsi="Times New Roman" w:cs="Times New Roman"/>
          <w:noProof/>
          <w:lang w:eastAsia="en-GB"/>
        </w:rPr>
      </w:pPr>
      <w:hyperlink w:anchor="_Toc6961629" w:history="1">
        <w:r w:rsidR="00055725" w:rsidRPr="00CB080F">
          <w:rPr>
            <w:rStyle w:val="Hyperlink"/>
            <w:rFonts w:ascii="Times New Roman" w:hAnsi="Times New Roman" w:cs="Times New Roman"/>
            <w:noProof/>
            <w:color w:val="auto"/>
          </w:rPr>
          <w:t>II.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Inventory of skills: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_Toc6961629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20</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30" w:history="1">
        <w:r w:rsidR="00055725" w:rsidRPr="00CB080F">
          <w:rPr>
            <w:rStyle w:val="Hyperlink"/>
            <w:rFonts w:ascii="Times New Roman" w:hAnsi="Times New Roman" w:cs="Times New Roman"/>
            <w:noProof/>
            <w:color w:val="auto"/>
          </w:rPr>
          <w:t>4.1.3 Procedures of external recruitment:</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_Toc6961630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21</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880"/>
          <w:tab w:val="right" w:leader="dot" w:pos="9016"/>
        </w:tabs>
        <w:spacing w:after="0" w:line="276" w:lineRule="auto"/>
        <w:ind w:left="57"/>
        <w:rPr>
          <w:rFonts w:ascii="Times New Roman" w:eastAsiaTheme="minorEastAsia" w:hAnsi="Times New Roman" w:cs="Times New Roman"/>
          <w:noProof/>
          <w:lang w:eastAsia="en-GB"/>
        </w:rPr>
      </w:pPr>
      <w:hyperlink w:anchor="_Toc6961631" w:history="1">
        <w:r w:rsidR="00055725" w:rsidRPr="00CB080F">
          <w:rPr>
            <w:rStyle w:val="Hyperlink"/>
            <w:rFonts w:ascii="Times New Roman" w:hAnsi="Times New Roman" w:cs="Times New Roman"/>
            <w:noProof/>
            <w:color w:val="auto"/>
          </w:rPr>
          <w:t>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Employee references: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_Toc6961631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21</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1100"/>
          <w:tab w:val="right" w:leader="dot" w:pos="9016"/>
        </w:tabs>
        <w:spacing w:after="0" w:line="276" w:lineRule="auto"/>
        <w:ind w:left="57"/>
        <w:rPr>
          <w:rFonts w:ascii="Times New Roman" w:eastAsiaTheme="minorEastAsia" w:hAnsi="Times New Roman" w:cs="Times New Roman"/>
          <w:noProof/>
          <w:lang w:eastAsia="en-GB"/>
        </w:rPr>
      </w:pPr>
      <w:hyperlink w:anchor="_Toc6961632" w:history="1">
        <w:r w:rsidR="00055725" w:rsidRPr="00CB080F">
          <w:rPr>
            <w:rStyle w:val="Hyperlink"/>
            <w:rFonts w:ascii="Times New Roman" w:hAnsi="Times New Roman" w:cs="Times New Roman"/>
            <w:noProof/>
            <w:color w:val="auto"/>
          </w:rPr>
          <w:t>II.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Advertisement:</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_Toc6961632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21</w:t>
        </w:r>
        <w:r w:rsidR="00055725" w:rsidRPr="00CB080F">
          <w:rPr>
            <w:rFonts w:ascii="Times New Roman" w:hAnsi="Times New Roman" w:cs="Times New Roman"/>
            <w:noProof/>
            <w:webHidden/>
          </w:rPr>
          <w:fldChar w:fldCharType="end"/>
        </w:r>
      </w:hyperlink>
    </w:p>
    <w:p w:rsidR="00055725" w:rsidRPr="00CB080F" w:rsidRDefault="00100AAA" w:rsidP="00055725">
      <w:pPr>
        <w:pStyle w:val="TOC3"/>
        <w:pBdr>
          <w:top w:val="single" w:sz="4" w:space="1" w:color="auto"/>
          <w:left w:val="single" w:sz="4" w:space="1" w:color="auto"/>
          <w:bottom w:val="single" w:sz="4" w:space="1" w:color="auto"/>
          <w:right w:val="single" w:sz="4" w:space="1" w:color="auto"/>
        </w:pBdr>
        <w:tabs>
          <w:tab w:val="left" w:pos="1100"/>
          <w:tab w:val="right" w:leader="dot" w:pos="9016"/>
        </w:tabs>
        <w:spacing w:after="0" w:line="276" w:lineRule="auto"/>
        <w:ind w:left="57"/>
        <w:rPr>
          <w:rFonts w:ascii="Times New Roman" w:eastAsiaTheme="minorEastAsia" w:hAnsi="Times New Roman" w:cs="Times New Roman"/>
          <w:noProof/>
          <w:lang w:eastAsia="en-GB"/>
        </w:rPr>
      </w:pPr>
      <w:hyperlink w:anchor="_Toc6961633" w:history="1">
        <w:r w:rsidR="00055725" w:rsidRPr="00CB080F">
          <w:rPr>
            <w:rStyle w:val="Hyperlink"/>
            <w:rFonts w:ascii="Times New Roman" w:hAnsi="Times New Roman" w:cs="Times New Roman"/>
            <w:noProof/>
            <w:color w:val="auto"/>
          </w:rPr>
          <w:t>III.</w:t>
        </w:r>
        <w:r w:rsidR="00055725" w:rsidRPr="00CB080F">
          <w:rPr>
            <w:rFonts w:ascii="Times New Roman" w:eastAsiaTheme="minorEastAsia" w:hAnsi="Times New Roman" w:cs="Times New Roman"/>
            <w:noProof/>
            <w:lang w:eastAsia="en-GB"/>
          </w:rPr>
          <w:tab/>
        </w:r>
        <w:r w:rsidR="00055725" w:rsidRPr="00CB080F">
          <w:rPr>
            <w:rStyle w:val="Hyperlink"/>
            <w:rFonts w:ascii="Times New Roman" w:hAnsi="Times New Roman" w:cs="Times New Roman"/>
            <w:noProof/>
            <w:color w:val="auto"/>
          </w:rPr>
          <w:t>Collection of CV from Universities graduates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_Toc6961633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21</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34" w:history="1">
        <w:r w:rsidR="00055725" w:rsidRPr="00CB080F">
          <w:rPr>
            <w:rStyle w:val="Hyperlink"/>
            <w:rFonts w:ascii="Times New Roman" w:hAnsi="Times New Roman" w:cs="Times New Roman"/>
            <w:noProof/>
            <w:color w:val="auto"/>
          </w:rPr>
          <w:t>4.1.4 An Advertisement of recruitment of Dutch Bangla Bank Limited</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_Toc6961634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22</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35" w:history="1">
        <w:r w:rsidR="00055725" w:rsidRPr="00CB080F">
          <w:rPr>
            <w:rStyle w:val="Hyperlink"/>
            <w:rFonts w:ascii="Times New Roman" w:hAnsi="Times New Roman" w:cs="Times New Roman"/>
            <w:noProof/>
            <w:color w:val="auto"/>
          </w:rPr>
          <w:t>4.1.5 An external recruitment flowchart of Dutch Bangla Bank Limited</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_Toc6961635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23</w:t>
        </w:r>
        <w:r w:rsidR="00055725" w:rsidRPr="00CB080F">
          <w:rPr>
            <w:rFonts w:ascii="Times New Roman" w:hAnsi="Times New Roman" w:cs="Times New Roman"/>
            <w:noProof/>
            <w:webHidden/>
          </w:rPr>
          <w:fldChar w:fldCharType="end"/>
        </w:r>
      </w:hyperlink>
    </w:p>
    <w:p w:rsidR="00055725" w:rsidRPr="00CB080F" w:rsidRDefault="00100AAA" w:rsidP="00CB080F">
      <w:pPr>
        <w:pStyle w:val="TOC1"/>
        <w:rPr>
          <w:rFonts w:eastAsiaTheme="minorEastAsia"/>
          <w:sz w:val="22"/>
          <w:lang w:eastAsia="en-GB"/>
        </w:rPr>
      </w:pPr>
      <w:hyperlink w:anchor="_Toc6961636" w:history="1">
        <w:r w:rsidR="00055725" w:rsidRPr="00CB080F">
          <w:rPr>
            <w:rStyle w:val="Hyperlink"/>
            <w:rFonts w:eastAsia="Times New Roman"/>
            <w:color w:val="auto"/>
          </w:rPr>
          <w:t>4.2 The selection process of Dutch Bangla Bank Limited</w:t>
        </w:r>
        <w:r w:rsidR="00055725" w:rsidRPr="00CB080F">
          <w:rPr>
            <w:webHidden/>
          </w:rPr>
          <w:tab/>
        </w:r>
        <w:r w:rsidR="00055725" w:rsidRPr="00CB080F">
          <w:rPr>
            <w:webHidden/>
          </w:rPr>
          <w:fldChar w:fldCharType="begin"/>
        </w:r>
        <w:r w:rsidR="00055725" w:rsidRPr="00CB080F">
          <w:rPr>
            <w:webHidden/>
          </w:rPr>
          <w:instrText xml:space="preserve"> PAGEREF _Toc6961636 \h </w:instrText>
        </w:r>
        <w:r w:rsidR="00055725" w:rsidRPr="00CB080F">
          <w:rPr>
            <w:webHidden/>
          </w:rPr>
        </w:r>
        <w:r w:rsidR="00055725" w:rsidRPr="00CB080F">
          <w:rPr>
            <w:webHidden/>
          </w:rPr>
          <w:fldChar w:fldCharType="separate"/>
        </w:r>
        <w:r w:rsidR="0088351B">
          <w:rPr>
            <w:webHidden/>
          </w:rPr>
          <w:t>23</w:t>
        </w:r>
        <w:r w:rsidR="00055725" w:rsidRPr="00CB080F">
          <w:rPr>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37" w:history="1">
        <w:r w:rsidR="00055725" w:rsidRPr="00CB080F">
          <w:rPr>
            <w:rStyle w:val="Hyperlink"/>
            <w:rFonts w:ascii="Times New Roman" w:hAnsi="Times New Roman" w:cs="Times New Roman"/>
            <w:noProof/>
            <w:color w:val="auto"/>
          </w:rPr>
          <w:t>4.2.1 Application Reception:</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_Toc6961637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24</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38" w:history="1">
        <w:r w:rsidR="00055725" w:rsidRPr="00CB080F">
          <w:rPr>
            <w:rStyle w:val="Hyperlink"/>
            <w:rFonts w:ascii="Times New Roman" w:hAnsi="Times New Roman" w:cs="Times New Roman"/>
            <w:noProof/>
            <w:color w:val="auto"/>
          </w:rPr>
          <w:t>4.2.2 Let the candidates know:</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_Toc6961638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24</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39" w:history="1">
        <w:r w:rsidR="00055725" w:rsidRPr="00CB080F">
          <w:rPr>
            <w:rStyle w:val="Hyperlink"/>
            <w:rFonts w:ascii="Times New Roman" w:hAnsi="Times New Roman" w:cs="Times New Roman"/>
            <w:noProof/>
            <w:color w:val="auto"/>
          </w:rPr>
          <w:t>4.2.3 Evaluation of candidates through written examination:</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_Toc6961639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24</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40" w:history="1">
        <w:r w:rsidR="00055725" w:rsidRPr="00CB080F">
          <w:rPr>
            <w:rStyle w:val="Hyperlink"/>
            <w:rFonts w:ascii="Times New Roman" w:hAnsi="Times New Roman" w:cs="Times New Roman"/>
            <w:noProof/>
            <w:color w:val="auto"/>
          </w:rPr>
          <w:t>4.2.4 Interview:</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_Toc6961640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24</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41" w:history="1">
        <w:r w:rsidR="00055725" w:rsidRPr="00CB080F">
          <w:rPr>
            <w:rStyle w:val="Hyperlink"/>
            <w:rFonts w:ascii="Times New Roman" w:hAnsi="Times New Roman" w:cs="Times New Roman"/>
            <w:noProof/>
            <w:color w:val="auto"/>
          </w:rPr>
          <w:t>4.2.5 Documents Check-ups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_Toc6961641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25</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42" w:history="1">
        <w:r w:rsidR="00055725" w:rsidRPr="00CB080F">
          <w:rPr>
            <w:rStyle w:val="Hyperlink"/>
            <w:rFonts w:ascii="Times New Roman" w:eastAsia="Times New Roman" w:hAnsi="Times New Roman" w:cs="Times New Roman"/>
            <w:noProof/>
            <w:color w:val="auto"/>
          </w:rPr>
          <w:t>4.2.6 Authenticity of Reference</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_Toc6961642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25</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43" w:history="1">
        <w:r w:rsidR="00055725" w:rsidRPr="00CB080F">
          <w:rPr>
            <w:rStyle w:val="Hyperlink"/>
            <w:rFonts w:ascii="Times New Roman" w:eastAsia="Times New Roman" w:hAnsi="Times New Roman" w:cs="Times New Roman"/>
            <w:noProof/>
            <w:color w:val="auto"/>
          </w:rPr>
          <w:t>4.2.7 Health check-ups:</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_Toc6961643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26</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44" w:history="1">
        <w:r w:rsidR="00055725" w:rsidRPr="00CB080F">
          <w:rPr>
            <w:rStyle w:val="Hyperlink"/>
            <w:rFonts w:ascii="Times New Roman" w:eastAsia="Times New Roman" w:hAnsi="Times New Roman" w:cs="Times New Roman"/>
            <w:noProof/>
            <w:color w:val="auto"/>
          </w:rPr>
          <w:t>4.2.8 Issuance of Proposal Letter</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_Toc6961644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26</w:t>
        </w:r>
        <w:r w:rsidR="00055725" w:rsidRPr="00CB080F">
          <w:rPr>
            <w:rFonts w:ascii="Times New Roman" w:hAnsi="Times New Roman" w:cs="Times New Roman"/>
            <w:noProof/>
            <w:webHidden/>
          </w:rPr>
          <w:fldChar w:fldCharType="end"/>
        </w:r>
      </w:hyperlink>
    </w:p>
    <w:p w:rsidR="00055725" w:rsidRPr="00CB080F" w:rsidRDefault="00100AAA" w:rsidP="00055725">
      <w:pPr>
        <w:pStyle w:val="TOC2"/>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rPr>
          <w:rFonts w:ascii="Times New Roman" w:eastAsiaTheme="minorEastAsia" w:hAnsi="Times New Roman" w:cs="Times New Roman"/>
          <w:noProof/>
          <w:lang w:eastAsia="en-GB"/>
        </w:rPr>
      </w:pPr>
      <w:hyperlink w:anchor="_Toc6961645" w:history="1">
        <w:r w:rsidR="00055725" w:rsidRPr="00CB080F">
          <w:rPr>
            <w:rStyle w:val="Hyperlink"/>
            <w:rFonts w:ascii="Times New Roman" w:eastAsia="Times New Roman" w:hAnsi="Times New Roman" w:cs="Times New Roman"/>
            <w:noProof/>
            <w:color w:val="auto"/>
          </w:rPr>
          <w:t>4.2.9 Selection flowchart of Dutch Bangla Bank Limited</w:t>
        </w:r>
        <w:r w:rsidR="00055725" w:rsidRPr="00CB080F">
          <w:rPr>
            <w:rFonts w:ascii="Times New Roman" w:hAnsi="Times New Roman" w:cs="Times New Roman"/>
            <w:noProof/>
            <w:webHidden/>
          </w:rPr>
          <w:tab/>
        </w:r>
        <w:r w:rsidR="00055725" w:rsidRPr="00CB080F">
          <w:rPr>
            <w:rFonts w:ascii="Times New Roman" w:hAnsi="Times New Roman" w:cs="Times New Roman"/>
            <w:noProof/>
            <w:webHidden/>
          </w:rPr>
          <w:fldChar w:fldCharType="begin"/>
        </w:r>
        <w:r w:rsidR="00055725" w:rsidRPr="00CB080F">
          <w:rPr>
            <w:rFonts w:ascii="Times New Roman" w:hAnsi="Times New Roman" w:cs="Times New Roman"/>
            <w:noProof/>
            <w:webHidden/>
          </w:rPr>
          <w:instrText xml:space="preserve"> PAGEREF _Toc6961645 \h </w:instrText>
        </w:r>
        <w:r w:rsidR="00055725" w:rsidRPr="00CB080F">
          <w:rPr>
            <w:rFonts w:ascii="Times New Roman" w:hAnsi="Times New Roman" w:cs="Times New Roman"/>
            <w:noProof/>
            <w:webHidden/>
          </w:rPr>
        </w:r>
        <w:r w:rsidR="00055725" w:rsidRPr="00CB080F">
          <w:rPr>
            <w:rFonts w:ascii="Times New Roman" w:hAnsi="Times New Roman" w:cs="Times New Roman"/>
            <w:noProof/>
            <w:webHidden/>
          </w:rPr>
          <w:fldChar w:fldCharType="separate"/>
        </w:r>
        <w:r w:rsidR="0088351B">
          <w:rPr>
            <w:rFonts w:ascii="Times New Roman" w:hAnsi="Times New Roman" w:cs="Times New Roman"/>
            <w:noProof/>
            <w:webHidden/>
          </w:rPr>
          <w:t>26</w:t>
        </w:r>
        <w:r w:rsidR="00055725" w:rsidRPr="00CB080F">
          <w:rPr>
            <w:rFonts w:ascii="Times New Roman" w:hAnsi="Times New Roman" w:cs="Times New Roman"/>
            <w:noProof/>
            <w:webHidden/>
          </w:rPr>
          <w:fldChar w:fldCharType="end"/>
        </w:r>
      </w:hyperlink>
    </w:p>
    <w:p w:rsidR="00CB080F" w:rsidRDefault="00CB080F" w:rsidP="00CB080F">
      <w:pPr>
        <w:pStyle w:val="TOC1"/>
        <w:rPr>
          <w:rStyle w:val="Hyperlink"/>
          <w:color w:val="auto"/>
        </w:rPr>
      </w:pPr>
    </w:p>
    <w:p w:rsidR="00055725" w:rsidRPr="00CB080F" w:rsidRDefault="00CB080F" w:rsidP="00CB080F">
      <w:pPr>
        <w:pStyle w:val="TOC1"/>
        <w:rPr>
          <w:rStyle w:val="Hyperlink"/>
          <w:b/>
          <w:color w:val="auto"/>
        </w:rPr>
      </w:pPr>
      <w:r w:rsidRPr="00CB080F">
        <w:rPr>
          <w:rStyle w:val="Hyperlink"/>
          <w:b/>
          <w:color w:val="auto"/>
        </w:rPr>
        <w:t>Chapter Five: Findings of the report</w:t>
      </w:r>
    </w:p>
    <w:p w:rsidR="00055725" w:rsidRPr="00CB080F" w:rsidRDefault="00100AAA" w:rsidP="00CB080F">
      <w:pPr>
        <w:pStyle w:val="TOC1"/>
        <w:rPr>
          <w:rFonts w:eastAsiaTheme="minorEastAsia"/>
          <w:sz w:val="22"/>
          <w:lang w:eastAsia="en-GB"/>
        </w:rPr>
      </w:pPr>
      <w:hyperlink w:anchor="_Toc6961646" w:history="1">
        <w:r w:rsidR="00055725" w:rsidRPr="00CB080F">
          <w:rPr>
            <w:rStyle w:val="Hyperlink"/>
            <w:color w:val="auto"/>
          </w:rPr>
          <w:t>5.1 Findings of the Report</w:t>
        </w:r>
        <w:r w:rsidR="00055725" w:rsidRPr="00CB080F">
          <w:rPr>
            <w:webHidden/>
          </w:rPr>
          <w:tab/>
        </w:r>
        <w:r w:rsidR="00055725" w:rsidRPr="00CB080F">
          <w:rPr>
            <w:webHidden/>
          </w:rPr>
          <w:fldChar w:fldCharType="begin"/>
        </w:r>
        <w:r w:rsidR="00055725" w:rsidRPr="00CB080F">
          <w:rPr>
            <w:webHidden/>
          </w:rPr>
          <w:instrText xml:space="preserve"> PAGEREF _Toc6961646 \h </w:instrText>
        </w:r>
        <w:r w:rsidR="00055725" w:rsidRPr="00CB080F">
          <w:rPr>
            <w:webHidden/>
          </w:rPr>
        </w:r>
        <w:r w:rsidR="00055725" w:rsidRPr="00CB080F">
          <w:rPr>
            <w:webHidden/>
          </w:rPr>
          <w:fldChar w:fldCharType="separate"/>
        </w:r>
        <w:r w:rsidR="0088351B">
          <w:rPr>
            <w:webHidden/>
          </w:rPr>
          <w:t>28</w:t>
        </w:r>
        <w:r w:rsidR="00055725" w:rsidRPr="00CB080F">
          <w:rPr>
            <w:webHidden/>
          </w:rPr>
          <w:fldChar w:fldCharType="end"/>
        </w:r>
      </w:hyperlink>
    </w:p>
    <w:p w:rsidR="00CB080F" w:rsidRDefault="00CB080F" w:rsidP="00CB080F">
      <w:pPr>
        <w:pStyle w:val="TOC1"/>
        <w:rPr>
          <w:rStyle w:val="Hyperlink"/>
          <w:b/>
          <w:color w:val="auto"/>
        </w:rPr>
      </w:pPr>
    </w:p>
    <w:p w:rsidR="00055725" w:rsidRPr="00CB080F" w:rsidRDefault="00CB080F" w:rsidP="00CB080F">
      <w:pPr>
        <w:pStyle w:val="TOC1"/>
        <w:rPr>
          <w:rStyle w:val="Hyperlink"/>
          <w:b/>
          <w:color w:val="auto"/>
        </w:rPr>
      </w:pPr>
      <w:r w:rsidRPr="00CB080F">
        <w:rPr>
          <w:rStyle w:val="Hyperlink"/>
          <w:b/>
          <w:color w:val="auto"/>
        </w:rPr>
        <w:t>Chapter Six: Recommendations and Conclusions</w:t>
      </w:r>
    </w:p>
    <w:p w:rsidR="00055725" w:rsidRPr="00CB080F" w:rsidRDefault="00100AAA" w:rsidP="00CB080F">
      <w:pPr>
        <w:pStyle w:val="TOC1"/>
        <w:rPr>
          <w:rFonts w:eastAsiaTheme="minorEastAsia"/>
          <w:sz w:val="22"/>
          <w:lang w:eastAsia="en-GB"/>
        </w:rPr>
      </w:pPr>
      <w:hyperlink w:anchor="_Toc6961647" w:history="1">
        <w:r w:rsidR="00055725" w:rsidRPr="00CB080F">
          <w:rPr>
            <w:rStyle w:val="Hyperlink"/>
            <w:color w:val="auto"/>
          </w:rPr>
          <w:t>6.1 Recommendations</w:t>
        </w:r>
        <w:r w:rsidR="00055725" w:rsidRPr="00CB080F">
          <w:rPr>
            <w:webHidden/>
          </w:rPr>
          <w:tab/>
        </w:r>
        <w:r w:rsidR="00055725" w:rsidRPr="00CB080F">
          <w:rPr>
            <w:webHidden/>
          </w:rPr>
          <w:fldChar w:fldCharType="begin"/>
        </w:r>
        <w:r w:rsidR="00055725" w:rsidRPr="00CB080F">
          <w:rPr>
            <w:webHidden/>
          </w:rPr>
          <w:instrText xml:space="preserve"> PAGEREF _Toc6961647 \h </w:instrText>
        </w:r>
        <w:r w:rsidR="00055725" w:rsidRPr="00CB080F">
          <w:rPr>
            <w:webHidden/>
          </w:rPr>
        </w:r>
        <w:r w:rsidR="00055725" w:rsidRPr="00CB080F">
          <w:rPr>
            <w:webHidden/>
          </w:rPr>
          <w:fldChar w:fldCharType="separate"/>
        </w:r>
        <w:r w:rsidR="0088351B">
          <w:rPr>
            <w:webHidden/>
          </w:rPr>
          <w:t>30</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48" w:history="1">
        <w:r w:rsidR="00055725" w:rsidRPr="00CB080F">
          <w:rPr>
            <w:rStyle w:val="Hyperlink"/>
            <w:color w:val="auto"/>
          </w:rPr>
          <w:t>6.2 Conclusion</w:t>
        </w:r>
        <w:r w:rsidR="00055725" w:rsidRPr="00CB080F">
          <w:rPr>
            <w:webHidden/>
          </w:rPr>
          <w:tab/>
        </w:r>
        <w:r w:rsidR="00055725" w:rsidRPr="00CB080F">
          <w:rPr>
            <w:webHidden/>
          </w:rPr>
          <w:fldChar w:fldCharType="begin"/>
        </w:r>
        <w:r w:rsidR="00055725" w:rsidRPr="00CB080F">
          <w:rPr>
            <w:webHidden/>
          </w:rPr>
          <w:instrText xml:space="preserve"> PAGEREF _Toc6961648 \h </w:instrText>
        </w:r>
        <w:r w:rsidR="00055725" w:rsidRPr="00CB080F">
          <w:rPr>
            <w:webHidden/>
          </w:rPr>
        </w:r>
        <w:r w:rsidR="00055725" w:rsidRPr="00CB080F">
          <w:rPr>
            <w:webHidden/>
          </w:rPr>
          <w:fldChar w:fldCharType="separate"/>
        </w:r>
        <w:r w:rsidR="0088351B">
          <w:rPr>
            <w:webHidden/>
          </w:rPr>
          <w:t>31</w:t>
        </w:r>
        <w:r w:rsidR="00055725" w:rsidRPr="00CB080F">
          <w:rPr>
            <w:webHidden/>
          </w:rPr>
          <w:fldChar w:fldCharType="end"/>
        </w:r>
      </w:hyperlink>
    </w:p>
    <w:p w:rsidR="00055725" w:rsidRPr="00CB080F" w:rsidRDefault="00100AAA" w:rsidP="00CB080F">
      <w:pPr>
        <w:pStyle w:val="TOC1"/>
        <w:rPr>
          <w:rFonts w:eastAsiaTheme="minorEastAsia"/>
          <w:sz w:val="22"/>
          <w:lang w:eastAsia="en-GB"/>
        </w:rPr>
      </w:pPr>
      <w:hyperlink w:anchor="_Toc6961649" w:history="1">
        <w:r w:rsidR="00055725" w:rsidRPr="00CB080F">
          <w:rPr>
            <w:rStyle w:val="Hyperlink"/>
            <w:color w:val="auto"/>
          </w:rPr>
          <w:t>Bibliography</w:t>
        </w:r>
        <w:r w:rsidR="00055725" w:rsidRPr="00CB080F">
          <w:rPr>
            <w:webHidden/>
          </w:rPr>
          <w:tab/>
        </w:r>
        <w:r w:rsidR="00055725" w:rsidRPr="00CB080F">
          <w:rPr>
            <w:webHidden/>
          </w:rPr>
          <w:fldChar w:fldCharType="begin"/>
        </w:r>
        <w:r w:rsidR="00055725" w:rsidRPr="00CB080F">
          <w:rPr>
            <w:webHidden/>
          </w:rPr>
          <w:instrText xml:space="preserve"> PAGEREF _Toc6961649 \h </w:instrText>
        </w:r>
        <w:r w:rsidR="00055725" w:rsidRPr="00CB080F">
          <w:rPr>
            <w:webHidden/>
          </w:rPr>
        </w:r>
        <w:r w:rsidR="00055725" w:rsidRPr="00CB080F">
          <w:rPr>
            <w:webHidden/>
          </w:rPr>
          <w:fldChar w:fldCharType="separate"/>
        </w:r>
        <w:r w:rsidR="0088351B">
          <w:rPr>
            <w:webHidden/>
          </w:rPr>
          <w:t>32</w:t>
        </w:r>
        <w:r w:rsidR="00055725" w:rsidRPr="00CB080F">
          <w:rPr>
            <w:webHidden/>
          </w:rPr>
          <w:fldChar w:fldCharType="end"/>
        </w:r>
      </w:hyperlink>
    </w:p>
    <w:p w:rsidR="008E7E55" w:rsidRPr="00055725" w:rsidRDefault="00CC0C3C" w:rsidP="00055725">
      <w:pPr>
        <w:pBdr>
          <w:top w:val="single" w:sz="4" w:space="1" w:color="auto"/>
          <w:left w:val="single" w:sz="4" w:space="1" w:color="auto"/>
          <w:bottom w:val="single" w:sz="4" w:space="1" w:color="auto"/>
          <w:right w:val="single" w:sz="4" w:space="1" w:color="auto"/>
        </w:pBdr>
        <w:spacing w:after="0" w:line="276" w:lineRule="auto"/>
        <w:ind w:left="57"/>
        <w:rPr>
          <w:rFonts w:ascii="Cambria" w:hAnsi="Cambria" w:cs="Arial"/>
          <w:b/>
          <w:sz w:val="28"/>
          <w:szCs w:val="24"/>
        </w:rPr>
      </w:pPr>
      <w:r w:rsidRPr="00CB080F">
        <w:rPr>
          <w:rFonts w:ascii="Times New Roman" w:hAnsi="Times New Roman" w:cs="Times New Roman"/>
          <w:sz w:val="28"/>
          <w:szCs w:val="24"/>
        </w:rPr>
        <w:fldChar w:fldCharType="end"/>
      </w:r>
    </w:p>
    <w:p w:rsidR="002A6FD8" w:rsidRPr="00055725" w:rsidRDefault="002A6FD8" w:rsidP="00055725">
      <w:pPr>
        <w:pBdr>
          <w:top w:val="single" w:sz="4" w:space="1" w:color="auto"/>
          <w:left w:val="single" w:sz="4" w:space="1" w:color="auto"/>
          <w:bottom w:val="single" w:sz="4" w:space="1" w:color="auto"/>
          <w:right w:val="single" w:sz="4" w:space="1" w:color="auto"/>
        </w:pBdr>
        <w:spacing w:after="0" w:line="360" w:lineRule="auto"/>
        <w:ind w:left="57"/>
        <w:rPr>
          <w:rFonts w:ascii="Cambria" w:hAnsi="Cambria" w:cs="Arial"/>
          <w:b/>
          <w:sz w:val="28"/>
          <w:szCs w:val="24"/>
        </w:rPr>
        <w:sectPr w:rsidR="002A6FD8" w:rsidRPr="00055725" w:rsidSect="002A6FD8">
          <w:headerReference w:type="default" r:id="rId10"/>
          <w:footerReference w:type="default" r:id="rId11"/>
          <w:pgSz w:w="11906" w:h="16838"/>
          <w:pgMar w:top="1440" w:right="1440" w:bottom="1440" w:left="1440" w:header="708" w:footer="708" w:gutter="0"/>
          <w:cols w:space="708"/>
          <w:titlePg/>
          <w:docGrid w:linePitch="360"/>
        </w:sectPr>
      </w:pPr>
    </w:p>
    <w:p w:rsidR="00DB4AF3" w:rsidRPr="00DB4AF3" w:rsidRDefault="00DB4AF3" w:rsidP="002A6FD8">
      <w:pPr>
        <w:spacing w:line="259" w:lineRule="auto"/>
        <w:jc w:val="center"/>
        <w:rPr>
          <w:rFonts w:ascii="Cambria" w:hAnsi="Cambria" w:cs="Arial"/>
          <w:b/>
          <w:color w:val="1F3864" w:themeColor="accent5" w:themeShade="80"/>
          <w:sz w:val="28"/>
          <w:szCs w:val="24"/>
        </w:rPr>
      </w:pPr>
      <w:r w:rsidRPr="00DB4AF3">
        <w:rPr>
          <w:rFonts w:ascii="Cambria" w:hAnsi="Cambria" w:cs="Arial"/>
          <w:b/>
          <w:color w:val="1F3864" w:themeColor="accent5" w:themeShade="80"/>
          <w:sz w:val="28"/>
          <w:szCs w:val="24"/>
        </w:rPr>
        <w:lastRenderedPageBreak/>
        <w:t>Executive Summary</w:t>
      </w:r>
    </w:p>
    <w:p w:rsidR="00801C27" w:rsidRPr="00B67E2E" w:rsidRDefault="00801C27" w:rsidP="00801C27">
      <w:pPr>
        <w:spacing w:line="360" w:lineRule="auto"/>
        <w:jc w:val="both"/>
        <w:rPr>
          <w:rFonts w:ascii="Times New Roman" w:hAnsi="Times New Roman" w:cs="Times New Roman"/>
          <w:sz w:val="24"/>
          <w:szCs w:val="24"/>
        </w:rPr>
      </w:pPr>
      <w:r w:rsidRPr="00B67E2E">
        <w:rPr>
          <w:rFonts w:ascii="Times New Roman" w:hAnsi="Times New Roman" w:cs="Times New Roman"/>
          <w:sz w:val="24"/>
          <w:szCs w:val="24"/>
        </w:rPr>
        <w:t>The internship report is a prerequisite for obtaining the BBA certificate from United International University. After completing all the courses equivalent to 120 credit hours, each student must choose between an internship and a project program. Students who have chosen the project must observe any company or industry in general and prepare the project report. On the other hand, students like me have taken the internship program to join any specific organization as an intern to gain practical experience and select an organization topic and prepare their internship report with the guidance of their internship supervisor.</w:t>
      </w:r>
    </w:p>
    <w:p w:rsidR="00B67E2E" w:rsidRPr="00B67E2E" w:rsidRDefault="00801C27" w:rsidP="00801C27">
      <w:pPr>
        <w:spacing w:line="360" w:lineRule="auto"/>
        <w:jc w:val="both"/>
        <w:rPr>
          <w:rFonts w:ascii="Times New Roman" w:hAnsi="Times New Roman" w:cs="Times New Roman"/>
          <w:sz w:val="24"/>
          <w:szCs w:val="24"/>
        </w:rPr>
      </w:pPr>
      <w:r w:rsidRPr="00B67E2E">
        <w:rPr>
          <w:rFonts w:ascii="Times New Roman" w:hAnsi="Times New Roman" w:cs="Times New Roman"/>
          <w:sz w:val="24"/>
          <w:szCs w:val="24"/>
        </w:rPr>
        <w:t>It was a great opportunity for me to have the opportunity to work as an intern at Dutch Bangla Bank Limited (DBBL) and prepare my internship report on the topic that is highly related to the Human Resource Management concentration area. The report consists of five elaborate chapters. The first chapter describes the introductory part that includes the general ideas of the report, the second chapter is discussed on the Dutch Bangla Bank Limited</w:t>
      </w:r>
      <w:r w:rsidR="00B67E2E" w:rsidRPr="00B67E2E">
        <w:rPr>
          <w:rFonts w:ascii="Times New Roman" w:hAnsi="Times New Roman" w:cs="Times New Roman"/>
          <w:sz w:val="24"/>
          <w:szCs w:val="24"/>
        </w:rPr>
        <w:t xml:space="preserve"> that is consist of the bank’s profile, mission, vision of the bank, the products mix of DBBL and the organizational chart of the bank. The third chapter explains the different HR functions the bank is conducting spontaneously. The fourth and the main chapter is discussed the recruitment and selection process of Dutch Bangla Bank Limited. </w:t>
      </w:r>
    </w:p>
    <w:p w:rsidR="00507128" w:rsidRDefault="00B67E2E" w:rsidP="00801C27">
      <w:pPr>
        <w:spacing w:line="360" w:lineRule="auto"/>
        <w:jc w:val="both"/>
        <w:rPr>
          <w:rFonts w:ascii="Cambria" w:hAnsi="Cambria" w:cs="Arial"/>
          <w:b/>
          <w:sz w:val="28"/>
          <w:szCs w:val="24"/>
        </w:rPr>
      </w:pPr>
      <w:r w:rsidRPr="00B67E2E">
        <w:rPr>
          <w:rFonts w:ascii="Times New Roman" w:hAnsi="Times New Roman" w:cs="Times New Roman"/>
          <w:sz w:val="24"/>
          <w:szCs w:val="24"/>
        </w:rPr>
        <w:t>Finally, the fifth chapter adds some suggestion after analysing the recruitment and selection procedures of Dutch Bangla Bank Limited for the betterment of the HRD as well as the bank from the theoretical knowledge that I have learned from my Bachelor of Business Admi</w:t>
      </w:r>
      <w:r>
        <w:rPr>
          <w:rFonts w:ascii="Times New Roman" w:hAnsi="Times New Roman" w:cs="Times New Roman"/>
          <w:sz w:val="24"/>
          <w:szCs w:val="24"/>
        </w:rPr>
        <w:t>ni</w:t>
      </w:r>
      <w:r w:rsidRPr="00B67E2E">
        <w:rPr>
          <w:rFonts w:ascii="Times New Roman" w:hAnsi="Times New Roman" w:cs="Times New Roman"/>
          <w:sz w:val="24"/>
          <w:szCs w:val="24"/>
        </w:rPr>
        <w:t>stration. Hopefully</w:t>
      </w:r>
      <w:r>
        <w:rPr>
          <w:rFonts w:ascii="Times New Roman" w:hAnsi="Times New Roman" w:cs="Times New Roman"/>
          <w:sz w:val="24"/>
          <w:szCs w:val="24"/>
        </w:rPr>
        <w:t>,</w:t>
      </w:r>
      <w:r w:rsidRPr="00B67E2E">
        <w:rPr>
          <w:rFonts w:ascii="Times New Roman" w:hAnsi="Times New Roman" w:cs="Times New Roman"/>
          <w:sz w:val="24"/>
          <w:szCs w:val="24"/>
        </w:rPr>
        <w:t xml:space="preserve"> the </w:t>
      </w:r>
      <w:r>
        <w:rPr>
          <w:rFonts w:ascii="Times New Roman" w:hAnsi="Times New Roman" w:cs="Times New Roman"/>
          <w:sz w:val="24"/>
          <w:szCs w:val="24"/>
        </w:rPr>
        <w:t>recommendation</w:t>
      </w:r>
      <w:r w:rsidRPr="00B67E2E">
        <w:rPr>
          <w:rFonts w:ascii="Times New Roman" w:hAnsi="Times New Roman" w:cs="Times New Roman"/>
          <w:sz w:val="24"/>
          <w:szCs w:val="24"/>
        </w:rPr>
        <w:t>s will help the HR managers to improve the recruitment and selection procedures of DBBL.</w:t>
      </w:r>
      <w:r w:rsidR="00507128">
        <w:rPr>
          <w:rFonts w:ascii="Cambria" w:hAnsi="Cambria" w:cs="Arial"/>
          <w:b/>
          <w:sz w:val="28"/>
          <w:szCs w:val="24"/>
        </w:rPr>
        <w:br w:type="page"/>
      </w:r>
    </w:p>
    <w:p w:rsidR="00DB4AF3" w:rsidRPr="00B912C1" w:rsidRDefault="00C0709E" w:rsidP="00B912C1">
      <w:pPr>
        <w:pBdr>
          <w:bottom w:val="single" w:sz="4" w:space="1" w:color="auto"/>
        </w:pBdr>
        <w:jc w:val="center"/>
        <w:rPr>
          <w:rFonts w:ascii="Cambria" w:hAnsi="Cambria" w:cs="Arial"/>
          <w:b/>
          <w:sz w:val="44"/>
          <w:szCs w:val="24"/>
        </w:rPr>
      </w:pPr>
      <w:r w:rsidRPr="00B912C1">
        <w:rPr>
          <w:rFonts w:ascii="Cambria" w:hAnsi="Cambria" w:cs="Arial"/>
          <w:b/>
          <w:sz w:val="44"/>
          <w:szCs w:val="24"/>
        </w:rPr>
        <w:lastRenderedPageBreak/>
        <w:t>Chapter One</w:t>
      </w:r>
      <w:r w:rsidR="0055602C" w:rsidRPr="00B912C1">
        <w:rPr>
          <w:rFonts w:ascii="Cambria" w:hAnsi="Cambria" w:cs="Arial"/>
          <w:b/>
          <w:sz w:val="44"/>
          <w:szCs w:val="24"/>
        </w:rPr>
        <w:t xml:space="preserve"> </w:t>
      </w:r>
      <w:r w:rsidRPr="00B912C1">
        <w:rPr>
          <w:rFonts w:ascii="Cambria" w:hAnsi="Cambria" w:cs="Arial"/>
          <w:b/>
          <w:sz w:val="44"/>
          <w:szCs w:val="24"/>
        </w:rPr>
        <w:t>-</w:t>
      </w:r>
      <w:r w:rsidR="0055602C" w:rsidRPr="00B912C1">
        <w:rPr>
          <w:rFonts w:ascii="Cambria" w:hAnsi="Cambria" w:cs="Arial"/>
          <w:b/>
          <w:sz w:val="44"/>
          <w:szCs w:val="24"/>
        </w:rPr>
        <w:t xml:space="preserve"> </w:t>
      </w:r>
      <w:r w:rsidRPr="00B912C1">
        <w:rPr>
          <w:rFonts w:ascii="Cambria" w:hAnsi="Cambria" w:cs="Arial"/>
          <w:b/>
          <w:sz w:val="44"/>
          <w:szCs w:val="24"/>
        </w:rPr>
        <w:t>Introduction of the report</w:t>
      </w:r>
    </w:p>
    <w:p w:rsidR="007925EB" w:rsidRPr="00DB4AF3" w:rsidRDefault="007925EB" w:rsidP="00C0709E">
      <w:pPr>
        <w:rPr>
          <w:rFonts w:ascii="Cambria" w:hAnsi="Cambria" w:cs="Arial"/>
          <w:b/>
          <w:sz w:val="28"/>
          <w:szCs w:val="24"/>
        </w:rPr>
      </w:pPr>
    </w:p>
    <w:p w:rsidR="007925EB" w:rsidRDefault="00801501">
      <w:pPr>
        <w:spacing w:line="259" w:lineRule="auto"/>
        <w:rPr>
          <w:rFonts w:ascii="Times New Roman" w:eastAsiaTheme="majorEastAsia" w:hAnsi="Times New Roman" w:cs="Times New Roman"/>
          <w:b/>
          <w:color w:val="2E74B5" w:themeColor="accent1" w:themeShade="BF"/>
          <w:sz w:val="28"/>
          <w:szCs w:val="32"/>
        </w:rPr>
      </w:pPr>
      <w:r>
        <w:rPr>
          <w:noProof/>
          <w:lang w:eastAsia="en-GB"/>
        </w:rPr>
        <w:drawing>
          <wp:inline distT="0" distB="0" distL="0" distR="0" wp14:anchorId="19354B11" wp14:editId="2C8D7B6E">
            <wp:extent cx="5731510" cy="3044825"/>
            <wp:effectExtent l="0" t="0" r="2540" b="3175"/>
            <wp:docPr id="12" name="Picture 12" descr="Image result for dutch bangla bank limited Human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utch bangla bank limited Human resour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44825"/>
                    </a:xfrm>
                    <a:prstGeom prst="rect">
                      <a:avLst/>
                    </a:prstGeom>
                    <a:ln>
                      <a:noFill/>
                    </a:ln>
                    <a:effectLst>
                      <a:softEdge rad="112500"/>
                    </a:effectLst>
                  </pic:spPr>
                </pic:pic>
              </a:graphicData>
            </a:graphic>
          </wp:inline>
        </w:drawing>
      </w:r>
      <w:r w:rsidR="007925EB">
        <w:rPr>
          <w:rFonts w:ascii="Times New Roman" w:hAnsi="Times New Roman" w:cs="Times New Roman"/>
          <w:b/>
          <w:sz w:val="28"/>
        </w:rPr>
        <w:br w:type="page"/>
      </w:r>
    </w:p>
    <w:p w:rsidR="00DB4AF3" w:rsidRPr="00801C27" w:rsidRDefault="00801C27" w:rsidP="00801C27">
      <w:pPr>
        <w:pStyle w:val="Heading1"/>
        <w:spacing w:line="360" w:lineRule="auto"/>
        <w:rPr>
          <w:rFonts w:ascii="Times New Roman" w:hAnsi="Times New Roman" w:cs="Times New Roman"/>
          <w:b/>
          <w:color w:val="1F3864" w:themeColor="accent5" w:themeShade="80"/>
          <w:sz w:val="28"/>
        </w:rPr>
      </w:pPr>
      <w:bookmarkStart w:id="1" w:name="_Toc6961590"/>
      <w:r>
        <w:rPr>
          <w:rFonts w:ascii="Times New Roman" w:hAnsi="Times New Roman" w:cs="Times New Roman"/>
          <w:b/>
          <w:color w:val="1F3864" w:themeColor="accent5" w:themeShade="80"/>
          <w:sz w:val="28"/>
        </w:rPr>
        <w:lastRenderedPageBreak/>
        <w:t xml:space="preserve">1.1 </w:t>
      </w:r>
      <w:r w:rsidR="00C0709E" w:rsidRPr="00801C27">
        <w:rPr>
          <w:rFonts w:ascii="Times New Roman" w:hAnsi="Times New Roman" w:cs="Times New Roman"/>
          <w:b/>
          <w:color w:val="1F3864" w:themeColor="accent5" w:themeShade="80"/>
          <w:sz w:val="28"/>
        </w:rPr>
        <w:t>Origin</w:t>
      </w:r>
      <w:r w:rsidR="007925EB" w:rsidRPr="00801C27">
        <w:rPr>
          <w:rFonts w:ascii="Times New Roman" w:hAnsi="Times New Roman" w:cs="Times New Roman"/>
          <w:b/>
          <w:color w:val="1F3864" w:themeColor="accent5" w:themeShade="80"/>
          <w:sz w:val="28"/>
        </w:rPr>
        <w:t xml:space="preserve"> of the study</w:t>
      </w:r>
      <w:bookmarkEnd w:id="1"/>
    </w:p>
    <w:p w:rsidR="00507128" w:rsidRDefault="007925EB" w:rsidP="00701445">
      <w:pPr>
        <w:spacing w:line="360" w:lineRule="auto"/>
        <w:jc w:val="both"/>
        <w:rPr>
          <w:rFonts w:ascii="Times New Roman" w:hAnsi="Times New Roman" w:cs="Times New Roman"/>
          <w:sz w:val="24"/>
        </w:rPr>
      </w:pPr>
      <w:r w:rsidRPr="007925EB">
        <w:rPr>
          <w:rFonts w:ascii="Times New Roman" w:hAnsi="Times New Roman" w:cs="Times New Roman"/>
          <w:sz w:val="24"/>
        </w:rPr>
        <w:t>The internship report is a pre-requirement to achieve the BBA certificate from United International University.</w:t>
      </w:r>
      <w:r w:rsidR="00701445">
        <w:rPr>
          <w:rFonts w:ascii="Times New Roman" w:hAnsi="Times New Roman" w:cs="Times New Roman"/>
          <w:sz w:val="24"/>
        </w:rPr>
        <w:t xml:space="preserve"> After completing all the courses equivalent to 120 credit hours, each student has to choose between internship and project program.</w:t>
      </w:r>
      <w:r w:rsidR="00185D37">
        <w:rPr>
          <w:rFonts w:ascii="Times New Roman" w:hAnsi="Times New Roman" w:cs="Times New Roman"/>
          <w:sz w:val="24"/>
        </w:rPr>
        <w:t xml:space="preserve"> The students who have chosen the project, have to observe any company or industry as a whole and prepare their project report. On the other hand, the students like me have taken the internship program have to join in any particular organization as an intern to earn practical experience and select a topic on the organization and prepare their internship report with the guidance of their internship supervisor. </w:t>
      </w:r>
    </w:p>
    <w:p w:rsidR="00185D37" w:rsidRPr="007925EB" w:rsidRDefault="00185D37" w:rsidP="00701445">
      <w:pPr>
        <w:spacing w:line="360" w:lineRule="auto"/>
        <w:jc w:val="both"/>
        <w:rPr>
          <w:rFonts w:ascii="Times New Roman" w:hAnsi="Times New Roman" w:cs="Times New Roman"/>
          <w:sz w:val="24"/>
        </w:rPr>
      </w:pPr>
      <w:r>
        <w:rPr>
          <w:rFonts w:ascii="Times New Roman" w:hAnsi="Times New Roman" w:cs="Times New Roman"/>
          <w:sz w:val="24"/>
        </w:rPr>
        <w:t xml:space="preserve">It was a great opportunity for me that I get </w:t>
      </w:r>
      <w:r w:rsidR="00117DB5">
        <w:rPr>
          <w:rFonts w:ascii="Times New Roman" w:hAnsi="Times New Roman" w:cs="Times New Roman"/>
          <w:sz w:val="24"/>
        </w:rPr>
        <w:t xml:space="preserve">the chance to work as an intern in Dutch Bangla Bank Limited (DBBL). During the internship program I have seen and learned the functions and responsibilities of HR department and experienced the recruitment and selection process of Dutch Bangla Bank Limited very closely. Therefore, I requested my honourable internship supervisor to let me work on the title of the report. </w:t>
      </w:r>
    </w:p>
    <w:p w:rsidR="00DB4AF3" w:rsidRPr="00801C27" w:rsidRDefault="00801C27" w:rsidP="00801C27">
      <w:pPr>
        <w:pStyle w:val="Heading1"/>
        <w:spacing w:line="360" w:lineRule="auto"/>
        <w:rPr>
          <w:rFonts w:ascii="Times New Roman" w:hAnsi="Times New Roman" w:cs="Times New Roman"/>
          <w:b/>
          <w:color w:val="1F3864" w:themeColor="accent5" w:themeShade="80"/>
          <w:sz w:val="28"/>
        </w:rPr>
      </w:pPr>
      <w:bookmarkStart w:id="2" w:name="_Toc6961591"/>
      <w:r>
        <w:rPr>
          <w:rFonts w:ascii="Times New Roman" w:hAnsi="Times New Roman" w:cs="Times New Roman"/>
          <w:b/>
          <w:color w:val="1F3864" w:themeColor="accent5" w:themeShade="80"/>
          <w:sz w:val="28"/>
        </w:rPr>
        <w:t xml:space="preserve">1.2 </w:t>
      </w:r>
      <w:r w:rsidR="00C0709E" w:rsidRPr="00801C27">
        <w:rPr>
          <w:rFonts w:ascii="Times New Roman" w:hAnsi="Times New Roman" w:cs="Times New Roman"/>
          <w:b/>
          <w:color w:val="1F3864" w:themeColor="accent5" w:themeShade="80"/>
          <w:sz w:val="28"/>
        </w:rPr>
        <w:t xml:space="preserve">Scope </w:t>
      </w:r>
      <w:r w:rsidR="00507128" w:rsidRPr="00801C27">
        <w:rPr>
          <w:rFonts w:ascii="Times New Roman" w:hAnsi="Times New Roman" w:cs="Times New Roman"/>
          <w:b/>
          <w:color w:val="1F3864" w:themeColor="accent5" w:themeShade="80"/>
          <w:sz w:val="28"/>
        </w:rPr>
        <w:t>of the study</w:t>
      </w:r>
      <w:bookmarkEnd w:id="2"/>
    </w:p>
    <w:p w:rsidR="00507128" w:rsidRPr="00801C27" w:rsidRDefault="00117DB5" w:rsidP="00801C27">
      <w:pPr>
        <w:spacing w:line="360" w:lineRule="auto"/>
        <w:jc w:val="both"/>
        <w:rPr>
          <w:rFonts w:ascii="Times New Roman" w:hAnsi="Times New Roman" w:cs="Times New Roman"/>
          <w:sz w:val="24"/>
        </w:rPr>
      </w:pPr>
      <w:r w:rsidRPr="00FC28BF">
        <w:rPr>
          <w:rFonts w:ascii="Times New Roman" w:hAnsi="Times New Roman" w:cs="Times New Roman"/>
          <w:sz w:val="24"/>
        </w:rPr>
        <w:t xml:space="preserve">The scope of the report </w:t>
      </w:r>
      <w:r w:rsidR="00CF423A" w:rsidRPr="00FC28BF">
        <w:rPr>
          <w:rFonts w:ascii="Times New Roman" w:hAnsi="Times New Roman" w:cs="Times New Roman"/>
          <w:sz w:val="24"/>
        </w:rPr>
        <w:t>is to share the HR functions and to provide the concentrated information on the recruitment and selection process of Dutch Bangla Bank Limited (DBBL) to any reader of this report. Dutch</w:t>
      </w:r>
      <w:r w:rsidR="00C70E42" w:rsidRPr="00FC28BF">
        <w:rPr>
          <w:rFonts w:ascii="Times New Roman" w:hAnsi="Times New Roman" w:cs="Times New Roman"/>
          <w:sz w:val="24"/>
        </w:rPr>
        <w:t xml:space="preserve"> Bangla Bank Limited is one of the most popular commercial bank in Bangladesh. Therefore, the</w:t>
      </w:r>
      <w:r w:rsidR="00FC28BF">
        <w:rPr>
          <w:rFonts w:ascii="Times New Roman" w:hAnsi="Times New Roman" w:cs="Times New Roman"/>
          <w:sz w:val="24"/>
        </w:rPr>
        <w:t xml:space="preserve"> HR</w:t>
      </w:r>
      <w:r w:rsidR="00C70E42" w:rsidRPr="00FC28BF">
        <w:rPr>
          <w:rFonts w:ascii="Times New Roman" w:hAnsi="Times New Roman" w:cs="Times New Roman"/>
          <w:sz w:val="24"/>
        </w:rPr>
        <w:t xml:space="preserve"> practices passes several critical phases to acquire and retain the necessary employees of the bank. </w:t>
      </w:r>
      <w:r w:rsidR="00FC28BF">
        <w:rPr>
          <w:rFonts w:ascii="Times New Roman" w:hAnsi="Times New Roman" w:cs="Times New Roman"/>
          <w:sz w:val="24"/>
        </w:rPr>
        <w:t>Howe</w:t>
      </w:r>
      <w:r w:rsidR="00C70E42" w:rsidRPr="00FC28BF">
        <w:rPr>
          <w:rFonts w:ascii="Times New Roman" w:hAnsi="Times New Roman" w:cs="Times New Roman"/>
          <w:sz w:val="24"/>
        </w:rPr>
        <w:t>ver, the recruitment and</w:t>
      </w:r>
      <w:r w:rsidR="00CF423A" w:rsidRPr="00FC28BF">
        <w:rPr>
          <w:rFonts w:ascii="Times New Roman" w:hAnsi="Times New Roman" w:cs="Times New Roman"/>
          <w:sz w:val="24"/>
        </w:rPr>
        <w:t xml:space="preserve"> </w:t>
      </w:r>
      <w:r w:rsidR="00FC28BF">
        <w:rPr>
          <w:rFonts w:ascii="Times New Roman" w:hAnsi="Times New Roman" w:cs="Times New Roman"/>
          <w:sz w:val="24"/>
        </w:rPr>
        <w:t>selection process is often important to know for a lot of other organization of the same field. The job applicants may find the report very important to processes to take preparation for the vacant jobs of DBBL. University students and faculties may find the report important to compare my practical experiences with their theoretical learning of human resource management.</w:t>
      </w:r>
    </w:p>
    <w:p w:rsidR="00DB4AF3" w:rsidRPr="00801C27" w:rsidRDefault="00801C27" w:rsidP="00801C27">
      <w:pPr>
        <w:pStyle w:val="Heading1"/>
        <w:spacing w:line="360" w:lineRule="auto"/>
        <w:rPr>
          <w:rFonts w:ascii="Times New Roman" w:hAnsi="Times New Roman" w:cs="Times New Roman"/>
          <w:b/>
          <w:color w:val="1F3864" w:themeColor="accent5" w:themeShade="80"/>
          <w:sz w:val="28"/>
        </w:rPr>
      </w:pPr>
      <w:bookmarkStart w:id="3" w:name="_Toc6961592"/>
      <w:r>
        <w:rPr>
          <w:rFonts w:ascii="Times New Roman" w:hAnsi="Times New Roman" w:cs="Times New Roman"/>
          <w:b/>
          <w:color w:val="1F3864" w:themeColor="accent5" w:themeShade="80"/>
          <w:sz w:val="28"/>
        </w:rPr>
        <w:t xml:space="preserve">1.3 </w:t>
      </w:r>
      <w:r w:rsidR="00C0709E" w:rsidRPr="00801C27">
        <w:rPr>
          <w:rFonts w:ascii="Times New Roman" w:hAnsi="Times New Roman" w:cs="Times New Roman"/>
          <w:b/>
          <w:color w:val="1F3864" w:themeColor="accent5" w:themeShade="80"/>
          <w:sz w:val="28"/>
        </w:rPr>
        <w:t xml:space="preserve">Objectives </w:t>
      </w:r>
      <w:r w:rsidR="00507128" w:rsidRPr="00801C27">
        <w:rPr>
          <w:rFonts w:ascii="Times New Roman" w:hAnsi="Times New Roman" w:cs="Times New Roman"/>
          <w:b/>
          <w:color w:val="1F3864" w:themeColor="accent5" w:themeShade="80"/>
          <w:sz w:val="28"/>
        </w:rPr>
        <w:t xml:space="preserve">of the study </w:t>
      </w:r>
      <w:r w:rsidR="00C0709E" w:rsidRPr="00801C27">
        <w:rPr>
          <w:rFonts w:ascii="Times New Roman" w:hAnsi="Times New Roman" w:cs="Times New Roman"/>
          <w:b/>
          <w:color w:val="1F3864" w:themeColor="accent5" w:themeShade="80"/>
          <w:sz w:val="28"/>
        </w:rPr>
        <w:t>(Primary and Secondary objectives)</w:t>
      </w:r>
      <w:bookmarkEnd w:id="3"/>
      <w:r w:rsidR="00C0709E" w:rsidRPr="00801C27">
        <w:rPr>
          <w:rFonts w:ascii="Times New Roman" w:hAnsi="Times New Roman" w:cs="Times New Roman"/>
          <w:b/>
          <w:color w:val="1F3864" w:themeColor="accent5" w:themeShade="80"/>
          <w:sz w:val="28"/>
        </w:rPr>
        <w:t xml:space="preserve"> </w:t>
      </w:r>
    </w:p>
    <w:p w:rsidR="00507128" w:rsidRPr="005D374F" w:rsidRDefault="00FC28BF" w:rsidP="005D374F">
      <w:pPr>
        <w:spacing w:line="360" w:lineRule="auto"/>
        <w:jc w:val="both"/>
        <w:rPr>
          <w:rFonts w:ascii="Times New Roman" w:hAnsi="Times New Roman" w:cs="Times New Roman"/>
          <w:sz w:val="24"/>
        </w:rPr>
      </w:pPr>
      <w:r w:rsidRPr="005D374F">
        <w:rPr>
          <w:rFonts w:ascii="Times New Roman" w:hAnsi="Times New Roman" w:cs="Times New Roman"/>
          <w:sz w:val="24"/>
        </w:rPr>
        <w:t>The objectives are the determinants that describe the goals of the report and a reader can easily understand why the report has been prepared. The objectives can be separated into two section that are given below:</w:t>
      </w:r>
    </w:p>
    <w:p w:rsidR="00FC28BF" w:rsidRDefault="00FC28BF" w:rsidP="005D374F">
      <w:pPr>
        <w:pStyle w:val="Heading2"/>
        <w:numPr>
          <w:ilvl w:val="0"/>
          <w:numId w:val="3"/>
        </w:numPr>
        <w:spacing w:line="360" w:lineRule="auto"/>
        <w:rPr>
          <w:rFonts w:ascii="Times New Roman" w:hAnsi="Times New Roman" w:cs="Times New Roman"/>
          <w:b/>
        </w:rPr>
      </w:pPr>
      <w:bookmarkStart w:id="4" w:name="_Toc6961593"/>
      <w:r w:rsidRPr="005D374F">
        <w:rPr>
          <w:rFonts w:ascii="Times New Roman" w:hAnsi="Times New Roman" w:cs="Times New Roman"/>
          <w:b/>
        </w:rPr>
        <w:t>Primary objectives:</w:t>
      </w:r>
      <w:bookmarkEnd w:id="4"/>
      <w:r w:rsidRPr="005D374F">
        <w:rPr>
          <w:rFonts w:ascii="Times New Roman" w:hAnsi="Times New Roman" w:cs="Times New Roman"/>
          <w:b/>
        </w:rPr>
        <w:t xml:space="preserve"> </w:t>
      </w:r>
    </w:p>
    <w:p w:rsidR="005D374F" w:rsidRPr="005D374F" w:rsidRDefault="005D374F" w:rsidP="005D374F">
      <w:pPr>
        <w:spacing w:line="360" w:lineRule="auto"/>
        <w:jc w:val="both"/>
        <w:rPr>
          <w:rFonts w:ascii="Times New Roman" w:hAnsi="Times New Roman" w:cs="Times New Roman"/>
          <w:sz w:val="24"/>
        </w:rPr>
      </w:pPr>
      <w:r w:rsidRPr="005D374F">
        <w:rPr>
          <w:rFonts w:ascii="Times New Roman" w:hAnsi="Times New Roman" w:cs="Times New Roman"/>
          <w:sz w:val="24"/>
        </w:rPr>
        <w:t xml:space="preserve">The primary objective of the report is to complete the BBA program by submitting the internship report as it is a pre-requirement of the under graduation degree from United International University. </w:t>
      </w:r>
    </w:p>
    <w:p w:rsidR="00FC28BF" w:rsidRDefault="00FC28BF" w:rsidP="005D374F">
      <w:pPr>
        <w:pStyle w:val="Heading2"/>
        <w:numPr>
          <w:ilvl w:val="0"/>
          <w:numId w:val="3"/>
        </w:numPr>
        <w:spacing w:line="360" w:lineRule="auto"/>
        <w:rPr>
          <w:rFonts w:ascii="Times New Roman" w:hAnsi="Times New Roman" w:cs="Times New Roman"/>
          <w:b/>
        </w:rPr>
      </w:pPr>
      <w:bookmarkStart w:id="5" w:name="_Toc6961594"/>
      <w:r w:rsidRPr="005D374F">
        <w:rPr>
          <w:rFonts w:ascii="Times New Roman" w:hAnsi="Times New Roman" w:cs="Times New Roman"/>
          <w:b/>
        </w:rPr>
        <w:lastRenderedPageBreak/>
        <w:t>Secondary objectives:</w:t>
      </w:r>
      <w:bookmarkEnd w:id="5"/>
    </w:p>
    <w:p w:rsidR="005D374F" w:rsidRDefault="005D374F" w:rsidP="005D374F">
      <w:pPr>
        <w:spacing w:line="360" w:lineRule="auto"/>
        <w:jc w:val="both"/>
        <w:rPr>
          <w:rFonts w:ascii="Times New Roman" w:hAnsi="Times New Roman" w:cs="Times New Roman"/>
          <w:sz w:val="24"/>
        </w:rPr>
      </w:pPr>
      <w:r w:rsidRPr="005D374F">
        <w:rPr>
          <w:rFonts w:ascii="Times New Roman" w:hAnsi="Times New Roman" w:cs="Times New Roman"/>
          <w:sz w:val="24"/>
        </w:rPr>
        <w:t>The secondary objectives are more specific and provide the actual goals of the report. The objectives are:</w:t>
      </w:r>
    </w:p>
    <w:p w:rsidR="005D374F" w:rsidRDefault="005D374F" w:rsidP="005D374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To analyse Dutch Bangla Bank Limited.</w:t>
      </w:r>
    </w:p>
    <w:p w:rsidR="005D374F" w:rsidRDefault="005D374F" w:rsidP="005D374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To analyse the functions performed by the HR department of DBBL.</w:t>
      </w:r>
    </w:p>
    <w:p w:rsidR="005D374F" w:rsidRDefault="005D374F" w:rsidP="005D374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To analyse the recruitment and selection process of DBBL.</w:t>
      </w:r>
    </w:p>
    <w:p w:rsidR="005D374F" w:rsidRPr="005D374F" w:rsidRDefault="0042464A" w:rsidP="005D374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To recommend </w:t>
      </w:r>
      <w:r w:rsidR="005D374F">
        <w:rPr>
          <w:rFonts w:ascii="Times New Roman" w:hAnsi="Times New Roman" w:cs="Times New Roman"/>
          <w:sz w:val="24"/>
        </w:rPr>
        <w:t>sugge</w:t>
      </w:r>
      <w:r>
        <w:rPr>
          <w:rFonts w:ascii="Times New Roman" w:hAnsi="Times New Roman" w:cs="Times New Roman"/>
          <w:sz w:val="24"/>
        </w:rPr>
        <w:t>stions for the improvement of the recruitment and selection procedures of DBBL.</w:t>
      </w:r>
    </w:p>
    <w:p w:rsidR="00DB4AF3" w:rsidRPr="00801C27" w:rsidRDefault="00801C27" w:rsidP="00801C27">
      <w:pPr>
        <w:pStyle w:val="Heading1"/>
        <w:spacing w:line="360" w:lineRule="auto"/>
        <w:rPr>
          <w:rFonts w:ascii="Times New Roman" w:hAnsi="Times New Roman" w:cs="Times New Roman"/>
          <w:b/>
          <w:color w:val="1F3864" w:themeColor="accent5" w:themeShade="80"/>
          <w:sz w:val="28"/>
        </w:rPr>
      </w:pPr>
      <w:bookmarkStart w:id="6" w:name="_Toc6961595"/>
      <w:r>
        <w:rPr>
          <w:rFonts w:ascii="Times New Roman" w:hAnsi="Times New Roman" w:cs="Times New Roman"/>
          <w:b/>
          <w:color w:val="1F3864" w:themeColor="accent5" w:themeShade="80"/>
          <w:sz w:val="28"/>
        </w:rPr>
        <w:t xml:space="preserve">1.4 </w:t>
      </w:r>
      <w:r w:rsidR="00C0709E" w:rsidRPr="00801C27">
        <w:rPr>
          <w:rFonts w:ascii="Times New Roman" w:hAnsi="Times New Roman" w:cs="Times New Roman"/>
          <w:b/>
          <w:color w:val="1F3864" w:themeColor="accent5" w:themeShade="80"/>
          <w:sz w:val="28"/>
        </w:rPr>
        <w:t>Methodology</w:t>
      </w:r>
      <w:r w:rsidR="00507128" w:rsidRPr="00801C27">
        <w:rPr>
          <w:rFonts w:ascii="Times New Roman" w:hAnsi="Times New Roman" w:cs="Times New Roman"/>
          <w:b/>
          <w:color w:val="1F3864" w:themeColor="accent5" w:themeShade="80"/>
          <w:sz w:val="28"/>
        </w:rPr>
        <w:t xml:space="preserve"> of the study</w:t>
      </w:r>
      <w:bookmarkEnd w:id="6"/>
    </w:p>
    <w:p w:rsidR="00507128" w:rsidRPr="006344A6" w:rsidRDefault="006344A6" w:rsidP="006344A6">
      <w:pPr>
        <w:spacing w:line="360" w:lineRule="auto"/>
        <w:rPr>
          <w:rFonts w:ascii="Times New Roman" w:hAnsi="Times New Roman" w:cs="Times New Roman"/>
          <w:sz w:val="24"/>
        </w:rPr>
      </w:pPr>
      <w:r w:rsidRPr="006344A6">
        <w:rPr>
          <w:rFonts w:ascii="Times New Roman" w:hAnsi="Times New Roman" w:cs="Times New Roman"/>
          <w:sz w:val="24"/>
        </w:rPr>
        <w:t>The report methodologies are the techniques and methods that I have used to make the report finished. There are several methods utilized to complete and they are shared below:</w:t>
      </w:r>
    </w:p>
    <w:p w:rsidR="006344A6" w:rsidRDefault="00801C27" w:rsidP="00052CDB">
      <w:pPr>
        <w:spacing w:line="360" w:lineRule="auto"/>
        <w:jc w:val="both"/>
        <w:rPr>
          <w:rFonts w:ascii="Times New Roman" w:hAnsi="Times New Roman" w:cs="Times New Roman"/>
          <w:sz w:val="24"/>
        </w:rPr>
      </w:pPr>
      <w:bookmarkStart w:id="7" w:name="_Toc6961596"/>
      <w:r w:rsidRPr="00801C27">
        <w:rPr>
          <w:rStyle w:val="Heading3Char"/>
          <w:rFonts w:ascii="Times New Roman" w:hAnsi="Times New Roman" w:cs="Times New Roman"/>
          <w:b/>
          <w:color w:val="auto"/>
        </w:rPr>
        <w:t xml:space="preserve">1.4.1 </w:t>
      </w:r>
      <w:r w:rsidR="006344A6" w:rsidRPr="00801C27">
        <w:rPr>
          <w:rStyle w:val="Heading3Char"/>
          <w:rFonts w:ascii="Times New Roman" w:hAnsi="Times New Roman" w:cs="Times New Roman"/>
          <w:b/>
          <w:color w:val="auto"/>
        </w:rPr>
        <w:t>Sample size:</w:t>
      </w:r>
      <w:bookmarkEnd w:id="7"/>
      <w:r w:rsidR="006344A6" w:rsidRPr="00801C27">
        <w:rPr>
          <w:rFonts w:ascii="Times New Roman" w:hAnsi="Times New Roman" w:cs="Times New Roman"/>
          <w:b/>
          <w:sz w:val="24"/>
        </w:rPr>
        <w:t xml:space="preserve"> </w:t>
      </w:r>
      <w:r w:rsidR="006344A6" w:rsidRPr="006344A6">
        <w:rPr>
          <w:rFonts w:ascii="Times New Roman" w:hAnsi="Times New Roman" w:cs="Times New Roman"/>
          <w:sz w:val="24"/>
        </w:rPr>
        <w:t>The report is conducted on two process of Dutch Bangla Bank Limited, recruitment and selection process, both of these two processes are described throughly in the report.</w:t>
      </w:r>
    </w:p>
    <w:p w:rsidR="006344A6" w:rsidRDefault="00801C27" w:rsidP="006344A6">
      <w:pPr>
        <w:jc w:val="both"/>
        <w:rPr>
          <w:rFonts w:ascii="Times New Roman" w:hAnsi="Times New Roman" w:cs="Times New Roman"/>
          <w:sz w:val="24"/>
        </w:rPr>
      </w:pPr>
      <w:bookmarkStart w:id="8" w:name="_Toc6961597"/>
      <w:r w:rsidRPr="00801C27">
        <w:rPr>
          <w:rStyle w:val="Heading3Char"/>
          <w:rFonts w:ascii="Times New Roman" w:hAnsi="Times New Roman" w:cs="Times New Roman"/>
          <w:b/>
          <w:color w:val="auto"/>
        </w:rPr>
        <w:t xml:space="preserve">1.4.2 </w:t>
      </w:r>
      <w:r w:rsidR="006344A6" w:rsidRPr="00801C27">
        <w:rPr>
          <w:rStyle w:val="Heading3Char"/>
          <w:rFonts w:ascii="Times New Roman" w:hAnsi="Times New Roman" w:cs="Times New Roman"/>
          <w:b/>
          <w:color w:val="auto"/>
        </w:rPr>
        <w:t>Data Collection Process:</w:t>
      </w:r>
      <w:bookmarkEnd w:id="8"/>
      <w:r w:rsidR="006344A6" w:rsidRPr="00801C27">
        <w:rPr>
          <w:rFonts w:ascii="Times New Roman" w:hAnsi="Times New Roman" w:cs="Times New Roman"/>
          <w:sz w:val="24"/>
        </w:rPr>
        <w:t xml:space="preserve"> </w:t>
      </w:r>
      <w:r w:rsidR="006344A6">
        <w:rPr>
          <w:rFonts w:ascii="Times New Roman" w:hAnsi="Times New Roman" w:cs="Times New Roman"/>
          <w:sz w:val="24"/>
        </w:rPr>
        <w:t>The information of this reports are collected from two sources. The sources are:</w:t>
      </w:r>
    </w:p>
    <w:p w:rsidR="006344A6" w:rsidRDefault="006344A6" w:rsidP="006344A6">
      <w:pPr>
        <w:pStyle w:val="ListParagraph"/>
        <w:numPr>
          <w:ilvl w:val="0"/>
          <w:numId w:val="6"/>
        </w:numPr>
        <w:spacing w:line="360" w:lineRule="auto"/>
        <w:jc w:val="both"/>
        <w:rPr>
          <w:rFonts w:ascii="Times New Roman" w:hAnsi="Times New Roman" w:cs="Times New Roman"/>
          <w:b/>
          <w:sz w:val="24"/>
        </w:rPr>
      </w:pPr>
      <w:r w:rsidRPr="006344A6">
        <w:rPr>
          <w:rFonts w:ascii="Times New Roman" w:hAnsi="Times New Roman" w:cs="Times New Roman"/>
          <w:b/>
          <w:sz w:val="24"/>
        </w:rPr>
        <w:t>Primary sources:</w:t>
      </w:r>
    </w:p>
    <w:p w:rsidR="00052CDB" w:rsidRPr="00052CDB" w:rsidRDefault="00052CDB" w:rsidP="00052CDB">
      <w:pPr>
        <w:pStyle w:val="ListParagraph"/>
        <w:numPr>
          <w:ilvl w:val="0"/>
          <w:numId w:val="7"/>
        </w:numPr>
        <w:spacing w:line="360" w:lineRule="auto"/>
        <w:jc w:val="both"/>
        <w:rPr>
          <w:rFonts w:ascii="Times New Roman" w:hAnsi="Times New Roman" w:cs="Times New Roman"/>
          <w:sz w:val="24"/>
        </w:rPr>
      </w:pPr>
      <w:r w:rsidRPr="00052CDB">
        <w:rPr>
          <w:rFonts w:ascii="Times New Roman" w:hAnsi="Times New Roman" w:cs="Times New Roman"/>
          <w:sz w:val="24"/>
        </w:rPr>
        <w:t>Formal and informal interviews taken from the bank personnel.</w:t>
      </w:r>
    </w:p>
    <w:p w:rsidR="00052CDB" w:rsidRPr="00052CDB" w:rsidRDefault="00052CDB" w:rsidP="00052CDB">
      <w:pPr>
        <w:pStyle w:val="ListParagraph"/>
        <w:numPr>
          <w:ilvl w:val="0"/>
          <w:numId w:val="7"/>
        </w:numPr>
        <w:spacing w:line="360" w:lineRule="auto"/>
        <w:jc w:val="both"/>
        <w:rPr>
          <w:rFonts w:ascii="Times New Roman" w:hAnsi="Times New Roman" w:cs="Times New Roman"/>
          <w:sz w:val="24"/>
        </w:rPr>
      </w:pPr>
      <w:r w:rsidRPr="00052CDB">
        <w:rPr>
          <w:rFonts w:ascii="Times New Roman" w:hAnsi="Times New Roman" w:cs="Times New Roman"/>
          <w:sz w:val="24"/>
        </w:rPr>
        <w:t>Practical experiences from my internship program.</w:t>
      </w:r>
    </w:p>
    <w:p w:rsidR="00052CDB" w:rsidRPr="00052CDB" w:rsidRDefault="00052CDB" w:rsidP="00052CDB">
      <w:pPr>
        <w:pStyle w:val="ListParagraph"/>
        <w:numPr>
          <w:ilvl w:val="0"/>
          <w:numId w:val="7"/>
        </w:numPr>
        <w:spacing w:line="360" w:lineRule="auto"/>
        <w:jc w:val="both"/>
        <w:rPr>
          <w:rFonts w:ascii="Times New Roman" w:hAnsi="Times New Roman" w:cs="Times New Roman"/>
          <w:sz w:val="24"/>
        </w:rPr>
      </w:pPr>
      <w:r w:rsidRPr="00052CDB">
        <w:rPr>
          <w:rFonts w:ascii="Times New Roman" w:hAnsi="Times New Roman" w:cs="Times New Roman"/>
          <w:sz w:val="24"/>
        </w:rPr>
        <w:t>Annual Reports of the Dutch Bangla Bank Limited.</w:t>
      </w:r>
    </w:p>
    <w:p w:rsidR="00052CDB" w:rsidRPr="006344A6" w:rsidRDefault="00052CDB" w:rsidP="00801C27">
      <w:pPr>
        <w:pStyle w:val="ListParagraph"/>
        <w:spacing w:line="240" w:lineRule="auto"/>
        <w:ind w:left="1440"/>
        <w:jc w:val="both"/>
        <w:rPr>
          <w:rFonts w:ascii="Times New Roman" w:hAnsi="Times New Roman" w:cs="Times New Roman"/>
          <w:b/>
          <w:sz w:val="24"/>
        </w:rPr>
      </w:pPr>
      <w:r>
        <w:rPr>
          <w:rFonts w:ascii="Times New Roman" w:hAnsi="Times New Roman" w:cs="Times New Roman"/>
          <w:b/>
          <w:sz w:val="24"/>
        </w:rPr>
        <w:t xml:space="preserve"> </w:t>
      </w:r>
    </w:p>
    <w:p w:rsidR="006344A6" w:rsidRDefault="006344A6" w:rsidP="006344A6">
      <w:pPr>
        <w:pStyle w:val="ListParagraph"/>
        <w:numPr>
          <w:ilvl w:val="0"/>
          <w:numId w:val="6"/>
        </w:numPr>
        <w:spacing w:line="360" w:lineRule="auto"/>
        <w:jc w:val="both"/>
        <w:rPr>
          <w:rFonts w:ascii="Times New Roman" w:hAnsi="Times New Roman" w:cs="Times New Roman"/>
          <w:b/>
          <w:sz w:val="24"/>
        </w:rPr>
      </w:pPr>
      <w:r w:rsidRPr="006344A6">
        <w:rPr>
          <w:rFonts w:ascii="Times New Roman" w:hAnsi="Times New Roman" w:cs="Times New Roman"/>
          <w:b/>
          <w:sz w:val="24"/>
        </w:rPr>
        <w:t>Secondary Sources:</w:t>
      </w:r>
    </w:p>
    <w:p w:rsidR="00052CDB" w:rsidRPr="00052CDB" w:rsidRDefault="00052CDB" w:rsidP="00052CDB">
      <w:pPr>
        <w:pStyle w:val="ListParagraph"/>
        <w:numPr>
          <w:ilvl w:val="0"/>
          <w:numId w:val="8"/>
        </w:numPr>
        <w:spacing w:line="360" w:lineRule="auto"/>
        <w:jc w:val="both"/>
        <w:rPr>
          <w:rFonts w:ascii="Times New Roman" w:hAnsi="Times New Roman" w:cs="Times New Roman"/>
          <w:sz w:val="24"/>
        </w:rPr>
      </w:pPr>
      <w:r w:rsidRPr="00052CDB">
        <w:rPr>
          <w:rFonts w:ascii="Times New Roman" w:hAnsi="Times New Roman" w:cs="Times New Roman"/>
          <w:sz w:val="24"/>
        </w:rPr>
        <w:t>Utilising several leaflets and product brochures of DBBL.</w:t>
      </w:r>
    </w:p>
    <w:p w:rsidR="00052CDB" w:rsidRPr="00052CDB" w:rsidRDefault="00052CDB" w:rsidP="00052CDB">
      <w:pPr>
        <w:pStyle w:val="ListParagraph"/>
        <w:numPr>
          <w:ilvl w:val="0"/>
          <w:numId w:val="8"/>
        </w:numPr>
        <w:spacing w:line="360" w:lineRule="auto"/>
        <w:jc w:val="both"/>
        <w:rPr>
          <w:rFonts w:ascii="Times New Roman" w:hAnsi="Times New Roman" w:cs="Times New Roman"/>
          <w:sz w:val="24"/>
        </w:rPr>
      </w:pPr>
      <w:r w:rsidRPr="00052CDB">
        <w:rPr>
          <w:rFonts w:ascii="Times New Roman" w:hAnsi="Times New Roman" w:cs="Times New Roman"/>
          <w:sz w:val="24"/>
        </w:rPr>
        <w:t>Using several published books of famous writer on recruitment and selection report.</w:t>
      </w:r>
    </w:p>
    <w:p w:rsidR="00052CDB" w:rsidRPr="00052CDB" w:rsidRDefault="00052CDB" w:rsidP="00052CDB">
      <w:pPr>
        <w:pStyle w:val="ListParagraph"/>
        <w:numPr>
          <w:ilvl w:val="0"/>
          <w:numId w:val="8"/>
        </w:numPr>
        <w:spacing w:line="360" w:lineRule="auto"/>
        <w:jc w:val="both"/>
        <w:rPr>
          <w:rFonts w:ascii="Times New Roman" w:hAnsi="Times New Roman" w:cs="Times New Roman"/>
          <w:sz w:val="24"/>
        </w:rPr>
      </w:pPr>
      <w:r w:rsidRPr="00052CDB">
        <w:rPr>
          <w:rFonts w:ascii="Times New Roman" w:hAnsi="Times New Roman" w:cs="Times New Roman"/>
          <w:sz w:val="24"/>
        </w:rPr>
        <w:t>Online websites of DBBL and other sites and blogs.</w:t>
      </w:r>
    </w:p>
    <w:p w:rsidR="00DB4AF3" w:rsidRPr="00801C27" w:rsidRDefault="00801C27" w:rsidP="00801C27">
      <w:pPr>
        <w:pStyle w:val="Heading1"/>
        <w:spacing w:line="360" w:lineRule="auto"/>
        <w:rPr>
          <w:rFonts w:ascii="Times New Roman" w:hAnsi="Times New Roman" w:cs="Times New Roman"/>
          <w:b/>
          <w:color w:val="1F3864" w:themeColor="accent5" w:themeShade="80"/>
          <w:sz w:val="28"/>
        </w:rPr>
      </w:pPr>
      <w:bookmarkStart w:id="9" w:name="_Toc6961598"/>
      <w:r>
        <w:rPr>
          <w:rFonts w:ascii="Times New Roman" w:hAnsi="Times New Roman" w:cs="Times New Roman"/>
          <w:b/>
          <w:color w:val="1F3864" w:themeColor="accent5" w:themeShade="80"/>
          <w:sz w:val="28"/>
        </w:rPr>
        <w:t xml:space="preserve">1.5 </w:t>
      </w:r>
      <w:r w:rsidR="00C0709E" w:rsidRPr="00801C27">
        <w:rPr>
          <w:rFonts w:ascii="Times New Roman" w:hAnsi="Times New Roman" w:cs="Times New Roman"/>
          <w:b/>
          <w:color w:val="1F3864" w:themeColor="accent5" w:themeShade="80"/>
          <w:sz w:val="28"/>
        </w:rPr>
        <w:t xml:space="preserve">Limitations </w:t>
      </w:r>
      <w:r w:rsidR="00507128" w:rsidRPr="00801C27">
        <w:rPr>
          <w:rFonts w:ascii="Times New Roman" w:hAnsi="Times New Roman" w:cs="Times New Roman"/>
          <w:b/>
          <w:color w:val="1F3864" w:themeColor="accent5" w:themeShade="80"/>
          <w:sz w:val="28"/>
        </w:rPr>
        <w:t>of the study</w:t>
      </w:r>
      <w:bookmarkEnd w:id="9"/>
    </w:p>
    <w:p w:rsidR="00507128" w:rsidRDefault="00052CDB" w:rsidP="00BC3407">
      <w:pPr>
        <w:pStyle w:val="ListParagraph"/>
        <w:spacing w:line="360" w:lineRule="auto"/>
        <w:ind w:left="420"/>
        <w:jc w:val="both"/>
        <w:rPr>
          <w:rFonts w:ascii="Times New Roman" w:hAnsi="Times New Roman" w:cs="Times New Roman"/>
          <w:sz w:val="24"/>
        </w:rPr>
      </w:pPr>
      <w:r w:rsidRPr="005230A3">
        <w:rPr>
          <w:rFonts w:ascii="Times New Roman" w:hAnsi="Times New Roman" w:cs="Times New Roman"/>
          <w:sz w:val="24"/>
        </w:rPr>
        <w:t xml:space="preserve">While performing the internship program I have passed a lots of difficulties on </w:t>
      </w:r>
      <w:r w:rsidR="005230A3" w:rsidRPr="005230A3">
        <w:rPr>
          <w:rFonts w:ascii="Times New Roman" w:hAnsi="Times New Roman" w:cs="Times New Roman"/>
          <w:sz w:val="24"/>
        </w:rPr>
        <w:t>applying my theoretical learnings into the real responsibilities</w:t>
      </w:r>
      <w:r w:rsidR="00BC3407">
        <w:rPr>
          <w:rFonts w:ascii="Times New Roman" w:hAnsi="Times New Roman" w:cs="Times New Roman"/>
          <w:sz w:val="24"/>
        </w:rPr>
        <w:t xml:space="preserve"> of the bank. Preparing the report was also hard for few circumstances. The limitations are shared below:</w:t>
      </w:r>
    </w:p>
    <w:p w:rsidR="00B912C1" w:rsidRDefault="00B912C1" w:rsidP="00BC3407">
      <w:pPr>
        <w:pStyle w:val="ListParagraph"/>
        <w:spacing w:line="360" w:lineRule="auto"/>
        <w:ind w:left="420"/>
        <w:jc w:val="both"/>
        <w:rPr>
          <w:rFonts w:ascii="Times New Roman" w:hAnsi="Times New Roman" w:cs="Times New Roman"/>
          <w:sz w:val="24"/>
        </w:rPr>
      </w:pPr>
    </w:p>
    <w:p w:rsidR="00BC3407" w:rsidRDefault="0043692D" w:rsidP="00BC3407">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lastRenderedPageBreak/>
        <w:t>The duration of the internship program was three months only. It is found very hard for me to manage all the information during this short period of time.</w:t>
      </w:r>
    </w:p>
    <w:p w:rsidR="0043692D" w:rsidRDefault="0043692D" w:rsidP="00BC3407">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A lots of information that are very valuable for my report, can’t include in my report as the bank managers don’t want them to publish publicly.</w:t>
      </w:r>
    </w:p>
    <w:p w:rsidR="0043692D" w:rsidRPr="005230A3" w:rsidRDefault="0043692D" w:rsidP="00BC3407">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There are too much work pressure exist all the day long in the bank branch. As an intern I had to perform several banking activities. Meanwhile collecting information of the internship report was tough.</w:t>
      </w:r>
    </w:p>
    <w:p w:rsidR="00701445" w:rsidRDefault="00701445">
      <w:pPr>
        <w:spacing w:line="259" w:lineRule="auto"/>
        <w:rPr>
          <w:rFonts w:ascii="Cambria" w:hAnsi="Cambria" w:cs="Arial"/>
          <w:b/>
          <w:sz w:val="28"/>
          <w:szCs w:val="24"/>
        </w:rPr>
      </w:pPr>
      <w:r>
        <w:rPr>
          <w:rFonts w:ascii="Cambria" w:hAnsi="Cambria" w:cs="Arial"/>
          <w:b/>
          <w:sz w:val="28"/>
          <w:szCs w:val="24"/>
        </w:rPr>
        <w:br w:type="page"/>
      </w:r>
    </w:p>
    <w:p w:rsidR="00C0709E" w:rsidRPr="00801C27" w:rsidRDefault="00C0709E" w:rsidP="00F62BC7">
      <w:pPr>
        <w:pBdr>
          <w:bottom w:val="single" w:sz="4" w:space="1" w:color="auto"/>
        </w:pBdr>
        <w:jc w:val="center"/>
        <w:rPr>
          <w:rFonts w:ascii="Cambria" w:hAnsi="Cambria" w:cs="Arial"/>
          <w:b/>
          <w:sz w:val="32"/>
          <w:szCs w:val="24"/>
        </w:rPr>
      </w:pPr>
      <w:r w:rsidRPr="00801C27">
        <w:rPr>
          <w:rFonts w:ascii="Cambria" w:hAnsi="Cambria" w:cs="Arial"/>
          <w:b/>
          <w:sz w:val="32"/>
          <w:szCs w:val="24"/>
        </w:rPr>
        <w:lastRenderedPageBreak/>
        <w:t>Chapter Two</w:t>
      </w:r>
      <w:r w:rsidR="0055602C" w:rsidRPr="00801C27">
        <w:rPr>
          <w:rFonts w:ascii="Cambria" w:hAnsi="Cambria" w:cs="Arial"/>
          <w:b/>
          <w:sz w:val="32"/>
          <w:szCs w:val="24"/>
        </w:rPr>
        <w:t xml:space="preserve"> </w:t>
      </w:r>
      <w:r w:rsidRPr="00801C27">
        <w:rPr>
          <w:rFonts w:ascii="Cambria" w:hAnsi="Cambria" w:cs="Arial"/>
          <w:b/>
          <w:sz w:val="32"/>
          <w:szCs w:val="24"/>
        </w:rPr>
        <w:t>-</w:t>
      </w:r>
      <w:r w:rsidR="0055602C" w:rsidRPr="00801C27">
        <w:rPr>
          <w:rFonts w:ascii="Cambria" w:hAnsi="Cambria" w:cs="Arial"/>
          <w:b/>
          <w:sz w:val="32"/>
          <w:szCs w:val="24"/>
        </w:rPr>
        <w:t xml:space="preserve"> </w:t>
      </w:r>
      <w:r w:rsidRPr="00801C27">
        <w:rPr>
          <w:rFonts w:ascii="Cambria" w:hAnsi="Cambria" w:cs="Arial"/>
          <w:b/>
          <w:sz w:val="32"/>
          <w:szCs w:val="24"/>
        </w:rPr>
        <w:t xml:space="preserve">Introduction of </w:t>
      </w:r>
      <w:r w:rsidR="0055602C" w:rsidRPr="00801C27">
        <w:rPr>
          <w:rFonts w:ascii="Cambria" w:hAnsi="Cambria" w:cs="Arial"/>
          <w:b/>
          <w:sz w:val="32"/>
          <w:szCs w:val="24"/>
        </w:rPr>
        <w:t>Dut</w:t>
      </w:r>
      <w:r w:rsidR="00F62BC7" w:rsidRPr="00801C27">
        <w:rPr>
          <w:rFonts w:ascii="Cambria" w:hAnsi="Cambria" w:cs="Arial"/>
          <w:b/>
          <w:sz w:val="32"/>
          <w:szCs w:val="24"/>
        </w:rPr>
        <w:t>c</w:t>
      </w:r>
      <w:r w:rsidR="0055602C" w:rsidRPr="00801C27">
        <w:rPr>
          <w:rFonts w:ascii="Cambria" w:hAnsi="Cambria" w:cs="Arial"/>
          <w:b/>
          <w:sz w:val="32"/>
          <w:szCs w:val="24"/>
        </w:rPr>
        <w:t>h Bangla Bank Limited</w:t>
      </w:r>
    </w:p>
    <w:p w:rsidR="000B46A9" w:rsidRDefault="00801501">
      <w:pPr>
        <w:spacing w:line="259" w:lineRule="auto"/>
        <w:rPr>
          <w:rFonts w:ascii="Times New Roman" w:eastAsiaTheme="majorEastAsia" w:hAnsi="Times New Roman" w:cs="Times New Roman"/>
          <w:b/>
          <w:color w:val="1F3864" w:themeColor="accent5" w:themeShade="80"/>
          <w:sz w:val="32"/>
          <w:szCs w:val="32"/>
        </w:rPr>
      </w:pPr>
      <w:r>
        <w:rPr>
          <w:noProof/>
          <w:lang w:eastAsia="en-GB"/>
        </w:rPr>
        <w:drawing>
          <wp:inline distT="0" distB="0" distL="0" distR="0" wp14:anchorId="3E28C0FC" wp14:editId="3C8068C7">
            <wp:extent cx="5731510" cy="2536190"/>
            <wp:effectExtent l="0" t="0" r="2540" b="0"/>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536190"/>
                    </a:xfrm>
                    <a:prstGeom prst="rect">
                      <a:avLst/>
                    </a:prstGeom>
                    <a:ln>
                      <a:noFill/>
                    </a:ln>
                    <a:effectLst>
                      <a:softEdge rad="112500"/>
                    </a:effectLst>
                  </pic:spPr>
                </pic:pic>
              </a:graphicData>
            </a:graphic>
          </wp:inline>
        </w:drawing>
      </w:r>
      <w:r w:rsidR="000B46A9">
        <w:rPr>
          <w:rFonts w:ascii="Times New Roman" w:hAnsi="Times New Roman" w:cs="Times New Roman"/>
          <w:b/>
          <w:color w:val="1F3864" w:themeColor="accent5" w:themeShade="80"/>
        </w:rPr>
        <w:br w:type="page"/>
      </w:r>
    </w:p>
    <w:p w:rsidR="00DB4AF3" w:rsidRPr="00801C27" w:rsidRDefault="00DB4AF3" w:rsidP="00801C27">
      <w:pPr>
        <w:pStyle w:val="Heading1"/>
        <w:spacing w:line="360" w:lineRule="auto"/>
        <w:rPr>
          <w:rFonts w:ascii="Times New Roman" w:hAnsi="Times New Roman" w:cs="Times New Roman"/>
          <w:b/>
          <w:color w:val="1F3864" w:themeColor="accent5" w:themeShade="80"/>
          <w:sz w:val="28"/>
        </w:rPr>
      </w:pPr>
      <w:bookmarkStart w:id="10" w:name="_Toc6961599"/>
      <w:r w:rsidRPr="00801C27">
        <w:rPr>
          <w:rFonts w:ascii="Times New Roman" w:hAnsi="Times New Roman" w:cs="Times New Roman"/>
          <w:b/>
          <w:color w:val="1F3864" w:themeColor="accent5" w:themeShade="80"/>
          <w:sz w:val="28"/>
        </w:rPr>
        <w:lastRenderedPageBreak/>
        <w:t>2.1</w:t>
      </w:r>
      <w:r w:rsidR="00C0709E" w:rsidRPr="00801C27">
        <w:rPr>
          <w:rFonts w:ascii="Times New Roman" w:hAnsi="Times New Roman" w:cs="Times New Roman"/>
          <w:b/>
          <w:color w:val="1F3864" w:themeColor="accent5" w:themeShade="80"/>
          <w:sz w:val="28"/>
        </w:rPr>
        <w:t xml:space="preserve"> History </w:t>
      </w:r>
      <w:r w:rsidR="00801C27">
        <w:rPr>
          <w:rFonts w:ascii="Times New Roman" w:hAnsi="Times New Roman" w:cs="Times New Roman"/>
          <w:b/>
          <w:color w:val="1F3864" w:themeColor="accent5" w:themeShade="80"/>
          <w:sz w:val="28"/>
        </w:rPr>
        <w:t xml:space="preserve">of </w:t>
      </w:r>
      <w:r w:rsidR="00801C27" w:rsidRPr="00801C27">
        <w:rPr>
          <w:rFonts w:ascii="Times New Roman" w:hAnsi="Times New Roman" w:cs="Times New Roman"/>
          <w:b/>
          <w:color w:val="1F3864" w:themeColor="accent5" w:themeShade="80"/>
          <w:sz w:val="28"/>
        </w:rPr>
        <w:t>Dutch-Bangla Bank Limited</w:t>
      </w:r>
      <w:bookmarkEnd w:id="10"/>
    </w:p>
    <w:p w:rsidR="00AA5268" w:rsidRPr="00AA5268" w:rsidRDefault="00F47E10" w:rsidP="00AA5268">
      <w:pPr>
        <w:spacing w:line="360" w:lineRule="auto"/>
        <w:jc w:val="both"/>
        <w:rPr>
          <w:rFonts w:ascii="Times New Roman" w:hAnsi="Times New Roman" w:cs="Times New Roman"/>
          <w:sz w:val="24"/>
        </w:rPr>
      </w:pPr>
      <w:r>
        <w:rPr>
          <w:rFonts w:ascii="Times New Roman" w:hAnsi="Times New Roman" w:cs="Times New Roman"/>
          <w:sz w:val="24"/>
        </w:rPr>
        <w:t xml:space="preserve">The </w:t>
      </w:r>
      <w:r w:rsidR="00AA5268" w:rsidRPr="00AA5268">
        <w:rPr>
          <w:rFonts w:ascii="Times New Roman" w:hAnsi="Times New Roman" w:cs="Times New Roman"/>
          <w:sz w:val="24"/>
        </w:rPr>
        <w:t>Dutch-Bangla Bank Limited is one of the largest commercial banks in Bangladesh. The bank was established under the Banking Companies Act of 1991 and Bangladesh was formed with the primary purpose of conducting all kinds of banking activities under the Companies Act of 1994. Bangladesh Dhaka Stock Exchange Limited and Chittagong Stock Exchange Limited are the public business. It is a European private joint venture in Bangladesh. The joint venture was officially started at the Sena</w:t>
      </w:r>
      <w:r w:rsidR="00C7388D">
        <w:rPr>
          <w:rFonts w:ascii="Times New Roman" w:hAnsi="Times New Roman" w:cs="Times New Roman"/>
          <w:sz w:val="24"/>
        </w:rPr>
        <w:t>-</w:t>
      </w:r>
      <w:r w:rsidR="00AA5268" w:rsidRPr="00AA5268">
        <w:rPr>
          <w:rFonts w:ascii="Times New Roman" w:hAnsi="Times New Roman" w:cs="Times New Roman"/>
          <w:sz w:val="24"/>
        </w:rPr>
        <w:t>kalyan Building (4th, 5th, and 6th Floor), 195, Motijheel / A, Dhaka, Bangladesh, headquartered on June 3, 1996. On July 4, 1996, the bank started banking activities through opening its first branch.</w:t>
      </w:r>
    </w:p>
    <w:p w:rsidR="00AA5268" w:rsidRPr="00AA5268" w:rsidRDefault="00AA5268" w:rsidP="00AA5268">
      <w:pPr>
        <w:spacing w:line="360" w:lineRule="auto"/>
        <w:jc w:val="both"/>
        <w:rPr>
          <w:rFonts w:ascii="Times New Roman" w:hAnsi="Times New Roman" w:cs="Times New Roman"/>
          <w:sz w:val="24"/>
        </w:rPr>
      </w:pPr>
      <w:r w:rsidRPr="00AA5268">
        <w:rPr>
          <w:rFonts w:ascii="Times New Roman" w:hAnsi="Times New Roman" w:cs="Times New Roman"/>
          <w:sz w:val="24"/>
        </w:rPr>
        <w:t>Dutch Bangla Bank Limited (DBBL) is a publicly traded company and the international co-sponsor of the low bank registered with Bangladesh under the 1994 Act with the 30% Dutch Community Development Finance Company (FMO) After all, 70% of net capital was provided by large local contractors and manufacturers and the remaining 10% public funds were provided. In the first year of operation (1996-1997), the Netherlands was provided with technical support to strengthen the skills of the Netherlands ABN Amro Bank.</w:t>
      </w:r>
    </w:p>
    <w:p w:rsidR="00AA5268" w:rsidRPr="00AA5268" w:rsidRDefault="00AA5268" w:rsidP="00AA5268">
      <w:pPr>
        <w:spacing w:line="360" w:lineRule="auto"/>
        <w:jc w:val="both"/>
        <w:rPr>
          <w:rFonts w:ascii="Times New Roman" w:hAnsi="Times New Roman" w:cs="Times New Roman"/>
          <w:sz w:val="24"/>
        </w:rPr>
      </w:pPr>
      <w:r w:rsidRPr="00AA5268">
        <w:rPr>
          <w:rFonts w:ascii="Times New Roman" w:hAnsi="Times New Roman" w:cs="Times New Roman"/>
          <w:sz w:val="24"/>
        </w:rPr>
        <w:t xml:space="preserve">The purpose of DBBL is to provide customers with the delivery of banking services in the following areas: Commercial banking activities (deposit accounts), retail banking, travelers checks, internal and external money transfers, financial services, bank transfer business, property and liability management, liquidity and capital asset management, Information Technology, and the </w:t>
      </w:r>
      <w:r>
        <w:rPr>
          <w:rFonts w:ascii="Times New Roman" w:hAnsi="Times New Roman" w:cs="Times New Roman"/>
          <w:sz w:val="24"/>
        </w:rPr>
        <w:t>utilization of Human Resources.</w:t>
      </w:r>
    </w:p>
    <w:p w:rsidR="00AA5268" w:rsidRPr="00AA5268" w:rsidRDefault="00AA5268" w:rsidP="00AA5268">
      <w:pPr>
        <w:spacing w:line="360" w:lineRule="auto"/>
        <w:jc w:val="both"/>
        <w:rPr>
          <w:rFonts w:ascii="Times New Roman" w:hAnsi="Times New Roman" w:cs="Times New Roman"/>
          <w:sz w:val="24"/>
        </w:rPr>
      </w:pPr>
      <w:r w:rsidRPr="00AA5268">
        <w:rPr>
          <w:rFonts w:ascii="Times New Roman" w:hAnsi="Times New Roman" w:cs="Times New Roman"/>
          <w:sz w:val="24"/>
        </w:rPr>
        <w:t xml:space="preserve">DBBL allows Internet Banking to access the customers own personal, professional accounts at any time, at their home, office or on a mobile site. Internet banking gives customers the freedom to choose their own time of work. During this time, you can save money and efforts. It's </w:t>
      </w:r>
      <w:r>
        <w:rPr>
          <w:rFonts w:ascii="Times New Roman" w:hAnsi="Times New Roman" w:cs="Times New Roman"/>
          <w:sz w:val="24"/>
        </w:rPr>
        <w:t>fast, easy, safe and above all.</w:t>
      </w:r>
    </w:p>
    <w:p w:rsidR="00AA5268" w:rsidRPr="00AA5268" w:rsidRDefault="00AA5268" w:rsidP="00AA5268">
      <w:pPr>
        <w:spacing w:line="360" w:lineRule="auto"/>
        <w:jc w:val="both"/>
        <w:rPr>
          <w:rFonts w:ascii="Times New Roman" w:hAnsi="Times New Roman" w:cs="Times New Roman"/>
          <w:sz w:val="24"/>
        </w:rPr>
      </w:pPr>
      <w:r w:rsidRPr="00AA5268">
        <w:rPr>
          <w:rFonts w:ascii="Times New Roman" w:hAnsi="Times New Roman" w:cs="Times New Roman"/>
          <w:sz w:val="24"/>
        </w:rPr>
        <w:t>Since its creation, DBBL has been active in various social activities, which has expanded with time and its growth. Dutch-Bangla Bank Ltd. is one of the leading online banks in today's fast-growing private sector. The banking sector has played an important role in the private banking sector as well as in the economy of Bangladesh. The Netherlands Finance Finance Company (FMO) is the international sponsor of the Netherlands. The FMO is funded by the Dutch Development Bank of Asia, Africa, Latin America and the private companies of Eastern Europe.</w:t>
      </w:r>
    </w:p>
    <w:p w:rsidR="000B46A9" w:rsidRPr="000B46A9" w:rsidRDefault="00AA5268" w:rsidP="00AA5268">
      <w:pPr>
        <w:spacing w:line="360" w:lineRule="auto"/>
        <w:jc w:val="both"/>
        <w:rPr>
          <w:rFonts w:ascii="Times New Roman" w:hAnsi="Times New Roman" w:cs="Times New Roman"/>
          <w:sz w:val="24"/>
        </w:rPr>
      </w:pPr>
      <w:r w:rsidRPr="00AA5268">
        <w:rPr>
          <w:rFonts w:ascii="Times New Roman" w:hAnsi="Times New Roman" w:cs="Times New Roman"/>
          <w:sz w:val="24"/>
        </w:rPr>
        <w:lastRenderedPageBreak/>
        <w:t>In order to implement all kinds of banking activities inside and outside Bangladesh, Dutch-Bangla Bank Ltd. born in a joint venture as a limited organization established in Bangladesh on June 26, 1995. DBBL has started a business with a foreign bank. With good advice and efficient service of customers, starting with a slogan as a leader in the banking sector in Bangladesh. From the first branch named Motijheel branch, Dhaka, DBBL started its journey from July 4, 1995. All branches are currently offering online banking. DBBL initially started its operations with an authorized capital of Tk 400 million and a paid up capital of Tk 2.04.14 million.</w:t>
      </w:r>
    </w:p>
    <w:p w:rsidR="00DB4AF3" w:rsidRPr="00801C27" w:rsidRDefault="00DB4AF3" w:rsidP="00801C27">
      <w:pPr>
        <w:pStyle w:val="Heading1"/>
        <w:spacing w:line="360" w:lineRule="auto"/>
        <w:rPr>
          <w:rFonts w:ascii="Times New Roman" w:hAnsi="Times New Roman" w:cs="Times New Roman"/>
          <w:b/>
          <w:color w:val="1F3864" w:themeColor="accent5" w:themeShade="80"/>
          <w:sz w:val="28"/>
        </w:rPr>
      </w:pPr>
      <w:bookmarkStart w:id="11" w:name="_Toc6961600"/>
      <w:r w:rsidRPr="00801C27">
        <w:rPr>
          <w:rFonts w:ascii="Times New Roman" w:hAnsi="Times New Roman" w:cs="Times New Roman"/>
          <w:b/>
          <w:color w:val="1F3864" w:themeColor="accent5" w:themeShade="80"/>
          <w:sz w:val="28"/>
        </w:rPr>
        <w:t>2.2</w:t>
      </w:r>
      <w:r w:rsidR="00C0709E" w:rsidRPr="00801C27">
        <w:rPr>
          <w:rFonts w:ascii="Times New Roman" w:hAnsi="Times New Roman" w:cs="Times New Roman"/>
          <w:b/>
          <w:color w:val="1F3864" w:themeColor="accent5" w:themeShade="80"/>
          <w:sz w:val="28"/>
        </w:rPr>
        <w:t xml:space="preserve"> Mission, Vision, Value statements</w:t>
      </w:r>
      <w:bookmarkEnd w:id="11"/>
      <w:r w:rsidR="00C0709E" w:rsidRPr="00801C27">
        <w:rPr>
          <w:rFonts w:ascii="Times New Roman" w:hAnsi="Times New Roman" w:cs="Times New Roman"/>
          <w:b/>
          <w:color w:val="1F3864" w:themeColor="accent5" w:themeShade="80"/>
          <w:sz w:val="28"/>
        </w:rPr>
        <w:t xml:space="preserve"> </w:t>
      </w:r>
    </w:p>
    <w:p w:rsidR="00AF7E8C" w:rsidRPr="00801C27" w:rsidRDefault="00B912C1" w:rsidP="00801C27">
      <w:pPr>
        <w:pStyle w:val="Heading2"/>
        <w:spacing w:line="360" w:lineRule="auto"/>
        <w:rPr>
          <w:rFonts w:ascii="Times New Roman" w:hAnsi="Times New Roman" w:cs="Times New Roman"/>
          <w:b/>
        </w:rPr>
      </w:pPr>
      <w:bookmarkStart w:id="12" w:name="_Toc6961601"/>
      <w:r w:rsidRPr="00801C27">
        <w:rPr>
          <w:rFonts w:ascii="Times New Roman" w:hAnsi="Times New Roman" w:cs="Times New Roman"/>
          <w:b/>
        </w:rPr>
        <w:t xml:space="preserve">2.2.1 </w:t>
      </w:r>
      <w:r w:rsidR="00AF7E8C" w:rsidRPr="00801C27">
        <w:rPr>
          <w:rFonts w:ascii="Times New Roman" w:hAnsi="Times New Roman" w:cs="Times New Roman"/>
          <w:b/>
        </w:rPr>
        <w:t>Mission</w:t>
      </w:r>
      <w:bookmarkEnd w:id="12"/>
    </w:p>
    <w:p w:rsidR="00AF7E8C" w:rsidRPr="00AF7E8C" w:rsidRDefault="00AF7E8C" w:rsidP="00AF7E8C">
      <w:pPr>
        <w:spacing w:line="360" w:lineRule="auto"/>
        <w:jc w:val="both"/>
        <w:rPr>
          <w:rFonts w:ascii="Times New Roman" w:hAnsi="Times New Roman" w:cs="Times New Roman"/>
          <w:sz w:val="24"/>
        </w:rPr>
      </w:pPr>
      <w:r w:rsidRPr="00AF7E8C">
        <w:rPr>
          <w:rFonts w:ascii="Times New Roman" w:hAnsi="Times New Roman" w:cs="Times New Roman"/>
          <w:sz w:val="24"/>
        </w:rPr>
        <w:t>Dutch-Bangla Bank Limited is an engineering and creative organization dedicated to social responsibility. "Single Benefit" is not at the heart of the DBBL banking activities as "man does not l</w:t>
      </w:r>
      <w:r>
        <w:rPr>
          <w:rFonts w:ascii="Times New Roman" w:hAnsi="Times New Roman" w:cs="Times New Roman"/>
          <w:sz w:val="24"/>
        </w:rPr>
        <w:t>ive by bread and butter alone".</w:t>
      </w:r>
    </w:p>
    <w:p w:rsidR="00AF7E8C" w:rsidRPr="00801C27" w:rsidRDefault="00B912C1" w:rsidP="00801C27">
      <w:pPr>
        <w:pStyle w:val="Heading2"/>
        <w:spacing w:line="360" w:lineRule="auto"/>
        <w:rPr>
          <w:rFonts w:ascii="Times New Roman" w:hAnsi="Times New Roman" w:cs="Times New Roman"/>
          <w:b/>
        </w:rPr>
      </w:pPr>
      <w:bookmarkStart w:id="13" w:name="_Toc6961602"/>
      <w:r w:rsidRPr="00801C27">
        <w:rPr>
          <w:rFonts w:ascii="Times New Roman" w:hAnsi="Times New Roman" w:cs="Times New Roman"/>
          <w:b/>
        </w:rPr>
        <w:t xml:space="preserve">2.2.2 </w:t>
      </w:r>
      <w:r w:rsidR="00AF7E8C" w:rsidRPr="00801C27">
        <w:rPr>
          <w:rFonts w:ascii="Times New Roman" w:hAnsi="Times New Roman" w:cs="Times New Roman"/>
          <w:b/>
        </w:rPr>
        <w:t>Vision</w:t>
      </w:r>
      <w:bookmarkEnd w:id="13"/>
    </w:p>
    <w:p w:rsidR="00AF7E8C" w:rsidRPr="00AF7E8C" w:rsidRDefault="00AF7E8C" w:rsidP="00AF7E8C">
      <w:pPr>
        <w:spacing w:line="360" w:lineRule="auto"/>
        <w:jc w:val="both"/>
        <w:rPr>
          <w:rFonts w:ascii="Times New Roman" w:hAnsi="Times New Roman" w:cs="Times New Roman"/>
          <w:sz w:val="24"/>
        </w:rPr>
      </w:pPr>
      <w:r w:rsidRPr="00AF7E8C">
        <w:rPr>
          <w:rFonts w:ascii="Times New Roman" w:hAnsi="Times New Roman" w:cs="Times New Roman"/>
          <w:sz w:val="24"/>
        </w:rPr>
        <w:t>Dutch-Bangla Bank Limited holds a dream of advanced Bangladesh, where it is valuable based on art and letters, athletics and sports, hea</w:t>
      </w:r>
      <w:r>
        <w:rPr>
          <w:rFonts w:ascii="Times New Roman" w:hAnsi="Times New Roman" w:cs="Times New Roman"/>
          <w:sz w:val="24"/>
        </w:rPr>
        <w:t xml:space="preserve">lth and hygiene, entertainment </w:t>
      </w:r>
      <w:r w:rsidRPr="00AF7E8C">
        <w:rPr>
          <w:rFonts w:ascii="Times New Roman" w:hAnsi="Times New Roman" w:cs="Times New Roman"/>
          <w:sz w:val="24"/>
        </w:rPr>
        <w:t>and music, absence of pollution, education and scie</w:t>
      </w:r>
      <w:r w:rsidR="004909B8">
        <w:rPr>
          <w:rFonts w:ascii="Times New Roman" w:hAnsi="Times New Roman" w:cs="Times New Roman"/>
          <w:sz w:val="24"/>
        </w:rPr>
        <w:t xml:space="preserve">nce, and above all, ethics and </w:t>
      </w:r>
      <w:r w:rsidRPr="00AF7E8C">
        <w:rPr>
          <w:rFonts w:ascii="Times New Roman" w:hAnsi="Times New Roman" w:cs="Times New Roman"/>
          <w:sz w:val="24"/>
        </w:rPr>
        <w:t>morality. Basically, the creativity and creative life of Dutch-Bangla Bank Limited contributed to the full development of this wonderful nation, full human d</w:t>
      </w:r>
      <w:r>
        <w:rPr>
          <w:rFonts w:ascii="Times New Roman" w:hAnsi="Times New Roman" w:cs="Times New Roman"/>
          <w:sz w:val="24"/>
        </w:rPr>
        <w:t>evelopment of life and courage.</w:t>
      </w:r>
    </w:p>
    <w:p w:rsidR="00AF7E8C" w:rsidRPr="00801C27" w:rsidRDefault="00B912C1" w:rsidP="00801C27">
      <w:pPr>
        <w:pStyle w:val="Heading2"/>
        <w:spacing w:line="360" w:lineRule="auto"/>
        <w:rPr>
          <w:rFonts w:ascii="Times New Roman" w:hAnsi="Times New Roman" w:cs="Times New Roman"/>
          <w:b/>
        </w:rPr>
      </w:pPr>
      <w:bookmarkStart w:id="14" w:name="_Toc6961603"/>
      <w:r w:rsidRPr="00801C27">
        <w:rPr>
          <w:rFonts w:ascii="Times New Roman" w:hAnsi="Times New Roman" w:cs="Times New Roman"/>
          <w:b/>
        </w:rPr>
        <w:t xml:space="preserve">2.2.3 </w:t>
      </w:r>
      <w:r w:rsidR="004909B8" w:rsidRPr="00801C27">
        <w:rPr>
          <w:rFonts w:ascii="Times New Roman" w:hAnsi="Times New Roman" w:cs="Times New Roman"/>
          <w:b/>
        </w:rPr>
        <w:t>Core Values</w:t>
      </w:r>
      <w:r w:rsidR="00AF7E8C" w:rsidRPr="00801C27">
        <w:rPr>
          <w:rFonts w:ascii="Times New Roman" w:hAnsi="Times New Roman" w:cs="Times New Roman"/>
          <w:b/>
        </w:rPr>
        <w:t xml:space="preserve"> of DBBL</w:t>
      </w:r>
      <w:bookmarkEnd w:id="14"/>
    </w:p>
    <w:p w:rsidR="000B46A9" w:rsidRPr="000B46A9" w:rsidRDefault="00AF7E8C" w:rsidP="00AF7E8C">
      <w:pPr>
        <w:spacing w:line="360" w:lineRule="auto"/>
        <w:jc w:val="both"/>
        <w:rPr>
          <w:rFonts w:ascii="Times New Roman" w:hAnsi="Times New Roman" w:cs="Times New Roman"/>
          <w:sz w:val="24"/>
        </w:rPr>
      </w:pPr>
      <w:r w:rsidRPr="00AF7E8C">
        <w:rPr>
          <w:rFonts w:ascii="Times New Roman" w:hAnsi="Times New Roman" w:cs="Times New Roman"/>
          <w:sz w:val="24"/>
        </w:rPr>
        <w:t xml:space="preserve">Dutch-Bangla Bank believes its </w:t>
      </w:r>
      <w:r w:rsidR="004909B8">
        <w:rPr>
          <w:rFonts w:ascii="Times New Roman" w:hAnsi="Times New Roman" w:cs="Times New Roman"/>
          <w:sz w:val="24"/>
        </w:rPr>
        <w:t>incredible commitment to fulfil</w:t>
      </w:r>
      <w:r w:rsidRPr="00AF7E8C">
        <w:rPr>
          <w:rFonts w:ascii="Times New Roman" w:hAnsi="Times New Roman" w:cs="Times New Roman"/>
          <w:sz w:val="24"/>
        </w:rPr>
        <w:t xml:space="preserve"> its customers' needs and satisfaction and to be the first choice of the banking sector of Bangladesh. Inspired by its clients' assumptions, Dutch-Bangla Bank aims to create a new banking era that protects its famous capitalists "your trusted partner".</w:t>
      </w:r>
    </w:p>
    <w:p w:rsidR="004909B8" w:rsidRPr="00801C27" w:rsidRDefault="00DB4AF3" w:rsidP="00801C27">
      <w:pPr>
        <w:pStyle w:val="Heading1"/>
        <w:spacing w:line="360" w:lineRule="auto"/>
        <w:rPr>
          <w:rFonts w:ascii="Times New Roman" w:hAnsi="Times New Roman" w:cs="Times New Roman"/>
          <w:b/>
          <w:color w:val="1F3864" w:themeColor="accent5" w:themeShade="80"/>
          <w:sz w:val="28"/>
        </w:rPr>
      </w:pPr>
      <w:bookmarkStart w:id="15" w:name="_Toc6961604"/>
      <w:r w:rsidRPr="00801C27">
        <w:rPr>
          <w:rFonts w:ascii="Times New Roman" w:hAnsi="Times New Roman" w:cs="Times New Roman"/>
          <w:b/>
          <w:color w:val="1F3864" w:themeColor="accent5" w:themeShade="80"/>
          <w:sz w:val="28"/>
        </w:rPr>
        <w:t>2.3</w:t>
      </w:r>
      <w:r w:rsidR="00C0709E" w:rsidRPr="00801C27">
        <w:rPr>
          <w:rFonts w:ascii="Times New Roman" w:hAnsi="Times New Roman" w:cs="Times New Roman"/>
          <w:b/>
          <w:color w:val="1F3864" w:themeColor="accent5" w:themeShade="80"/>
          <w:sz w:val="28"/>
        </w:rPr>
        <w:t xml:space="preserve"> Product/Service </w:t>
      </w:r>
      <w:r w:rsidR="004909B8" w:rsidRPr="00801C27">
        <w:rPr>
          <w:rFonts w:ascii="Times New Roman" w:hAnsi="Times New Roman" w:cs="Times New Roman"/>
          <w:b/>
          <w:color w:val="1F3864" w:themeColor="accent5" w:themeShade="80"/>
          <w:sz w:val="28"/>
        </w:rPr>
        <w:t>of Dutch Bangla Bank Limited</w:t>
      </w:r>
      <w:bookmarkEnd w:id="15"/>
    </w:p>
    <w:p w:rsidR="000B46A9" w:rsidRDefault="005C74A3" w:rsidP="000B46A9">
      <w:pPr>
        <w:spacing w:line="360" w:lineRule="auto"/>
        <w:rPr>
          <w:rFonts w:ascii="Times New Roman" w:hAnsi="Times New Roman" w:cs="Times New Roman"/>
          <w:sz w:val="24"/>
        </w:rPr>
      </w:pPr>
      <w:r>
        <w:rPr>
          <w:rFonts w:ascii="Times New Roman" w:hAnsi="Times New Roman" w:cs="Times New Roman"/>
          <w:sz w:val="24"/>
        </w:rPr>
        <w:t>Diversified products and services are offered by Dutch Bangla Bank Limited. These all product mix of DBBL can be shared by two hierarchy of services. They are:</w:t>
      </w:r>
    </w:p>
    <w:p w:rsidR="005C74A3" w:rsidRDefault="005C74A3" w:rsidP="000B46A9">
      <w:pPr>
        <w:spacing w:line="360" w:lineRule="auto"/>
        <w:rPr>
          <w:rFonts w:ascii="Times New Roman" w:hAnsi="Times New Roman" w:cs="Times New Roman"/>
          <w:sz w:val="24"/>
        </w:rPr>
      </w:pPr>
    </w:p>
    <w:p w:rsidR="005C74A3" w:rsidRDefault="005C74A3" w:rsidP="00FA43F1">
      <w:pPr>
        <w:pStyle w:val="Heading2"/>
        <w:numPr>
          <w:ilvl w:val="0"/>
          <w:numId w:val="11"/>
        </w:numPr>
        <w:spacing w:line="360" w:lineRule="auto"/>
        <w:rPr>
          <w:rFonts w:ascii="Times New Roman" w:hAnsi="Times New Roman" w:cs="Times New Roman"/>
          <w:b/>
        </w:rPr>
      </w:pPr>
      <w:bookmarkStart w:id="16" w:name="_Toc6961605"/>
      <w:r w:rsidRPr="005C74A3">
        <w:rPr>
          <w:rFonts w:ascii="Times New Roman" w:hAnsi="Times New Roman" w:cs="Times New Roman"/>
          <w:b/>
        </w:rPr>
        <w:lastRenderedPageBreak/>
        <w:t>Width of Products mix of Dutch Bangla Bank Limited</w:t>
      </w:r>
      <w:bookmarkEnd w:id="16"/>
    </w:p>
    <w:p w:rsidR="00FA43F1" w:rsidRPr="00FA43F1" w:rsidRDefault="00FA43F1" w:rsidP="00FA43F1">
      <w:pPr>
        <w:spacing w:line="360" w:lineRule="auto"/>
        <w:rPr>
          <w:rFonts w:ascii="Times New Roman" w:hAnsi="Times New Roman" w:cs="Times New Roman"/>
          <w:sz w:val="24"/>
        </w:rPr>
      </w:pPr>
      <w:r w:rsidRPr="00FA43F1">
        <w:rPr>
          <w:rFonts w:ascii="Times New Roman" w:hAnsi="Times New Roman" w:cs="Times New Roman"/>
          <w:sz w:val="24"/>
        </w:rPr>
        <w:t>The term width of product mix refers that the main section of the services that are provided by the bank.</w:t>
      </w:r>
      <w:r>
        <w:rPr>
          <w:rFonts w:ascii="Times New Roman" w:hAnsi="Times New Roman" w:cs="Times New Roman"/>
          <w:sz w:val="24"/>
        </w:rPr>
        <w:t xml:space="preserve"> The broad section of DBBL products and services are separated into six broad section shown below in the chart 1.</w:t>
      </w:r>
    </w:p>
    <w:p w:rsidR="005C74A3" w:rsidRPr="00FA43F1" w:rsidRDefault="005C74A3" w:rsidP="00FA43F1">
      <w:pPr>
        <w:pStyle w:val="ListParagraph"/>
        <w:spacing w:line="360" w:lineRule="auto"/>
        <w:jc w:val="center"/>
        <w:rPr>
          <w:rFonts w:ascii="Times New Roman" w:hAnsi="Times New Roman" w:cs="Times New Roman"/>
          <w:b/>
          <w:sz w:val="24"/>
        </w:rPr>
      </w:pPr>
      <w:r w:rsidRPr="00FA43F1">
        <w:rPr>
          <w:rFonts w:ascii="Times New Roman" w:hAnsi="Times New Roman" w:cs="Times New Roman"/>
          <w:b/>
          <w:noProof/>
          <w:sz w:val="24"/>
          <w:lang w:eastAsia="en-GB"/>
        </w:rPr>
        <w:drawing>
          <wp:inline distT="0" distB="0" distL="0" distR="0">
            <wp:extent cx="5486400" cy="5901069"/>
            <wp:effectExtent l="0" t="38100" r="0" b="8064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C74A3" w:rsidRDefault="00FA43F1" w:rsidP="00FA43F1">
      <w:pPr>
        <w:pStyle w:val="ListParagraph"/>
        <w:spacing w:line="360" w:lineRule="auto"/>
        <w:jc w:val="center"/>
        <w:rPr>
          <w:rFonts w:ascii="Times New Roman" w:hAnsi="Times New Roman" w:cs="Times New Roman"/>
          <w:b/>
          <w:sz w:val="24"/>
        </w:rPr>
      </w:pPr>
      <w:r w:rsidRPr="00FA43F1">
        <w:rPr>
          <w:rFonts w:ascii="Times New Roman" w:hAnsi="Times New Roman" w:cs="Times New Roman"/>
          <w:b/>
          <w:sz w:val="24"/>
        </w:rPr>
        <w:t>Chart 1: The Width of DBBL Product Mix</w:t>
      </w:r>
    </w:p>
    <w:p w:rsidR="00FA43F1" w:rsidRDefault="00FA43F1" w:rsidP="009819A1">
      <w:pPr>
        <w:pStyle w:val="Heading2"/>
        <w:numPr>
          <w:ilvl w:val="0"/>
          <w:numId w:val="11"/>
        </w:numPr>
        <w:spacing w:line="360" w:lineRule="auto"/>
        <w:rPr>
          <w:rFonts w:ascii="Times New Roman" w:hAnsi="Times New Roman" w:cs="Times New Roman"/>
          <w:b/>
        </w:rPr>
      </w:pPr>
      <w:bookmarkStart w:id="17" w:name="_Toc6961606"/>
      <w:r w:rsidRPr="00FA43F1">
        <w:rPr>
          <w:rFonts w:ascii="Times New Roman" w:hAnsi="Times New Roman" w:cs="Times New Roman"/>
          <w:b/>
        </w:rPr>
        <w:t>The Length of DBBL products mix:</w:t>
      </w:r>
      <w:bookmarkEnd w:id="17"/>
    </w:p>
    <w:p w:rsidR="00FA43F1" w:rsidRDefault="009819A1" w:rsidP="009819A1">
      <w:pPr>
        <w:pStyle w:val="ListParagraph"/>
        <w:spacing w:line="360" w:lineRule="auto"/>
        <w:jc w:val="both"/>
        <w:rPr>
          <w:rFonts w:ascii="Times New Roman" w:hAnsi="Times New Roman" w:cs="Times New Roman"/>
          <w:sz w:val="24"/>
        </w:rPr>
      </w:pPr>
      <w:r w:rsidRPr="009819A1">
        <w:rPr>
          <w:rFonts w:ascii="Times New Roman" w:hAnsi="Times New Roman" w:cs="Times New Roman"/>
          <w:sz w:val="24"/>
        </w:rPr>
        <w:t>This part of product mix will show the subsections of each of the broad section</w:t>
      </w:r>
      <w:r>
        <w:rPr>
          <w:rFonts w:ascii="Times New Roman" w:hAnsi="Times New Roman" w:cs="Times New Roman"/>
          <w:sz w:val="24"/>
        </w:rPr>
        <w:t xml:space="preserve"> of product mix of DBBL. The length of the Dutch Bangla Bank Limited Product mix are:</w:t>
      </w:r>
    </w:p>
    <w:p w:rsidR="009819A1" w:rsidRDefault="009819A1" w:rsidP="009819A1">
      <w:pPr>
        <w:pStyle w:val="ListParagraph"/>
        <w:spacing w:line="360" w:lineRule="auto"/>
        <w:rPr>
          <w:rFonts w:ascii="Times New Roman" w:hAnsi="Times New Roman" w:cs="Times New Roman"/>
          <w:sz w:val="24"/>
        </w:rPr>
      </w:pPr>
    </w:p>
    <w:p w:rsidR="00E8541E" w:rsidRDefault="00E8541E" w:rsidP="009819A1">
      <w:pPr>
        <w:pStyle w:val="ListParagraph"/>
        <w:spacing w:line="360" w:lineRule="auto"/>
        <w:rPr>
          <w:rFonts w:ascii="Times New Roman" w:hAnsi="Times New Roman" w:cs="Times New Roman"/>
          <w:sz w:val="24"/>
        </w:rPr>
      </w:pPr>
      <w:r>
        <w:rPr>
          <w:rFonts w:ascii="Times New Roman" w:hAnsi="Times New Roman" w:cs="Times New Roman"/>
          <w:noProof/>
          <w:sz w:val="24"/>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342900</wp:posOffset>
            </wp:positionV>
            <wp:extent cx="5730875" cy="7782560"/>
            <wp:effectExtent l="57150" t="0" r="60325" b="0"/>
            <wp:wrapTopAndBottom/>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E8541E" w:rsidRDefault="00E8541E" w:rsidP="009819A1">
      <w:pPr>
        <w:pStyle w:val="ListParagraph"/>
        <w:spacing w:line="360" w:lineRule="auto"/>
        <w:rPr>
          <w:rFonts w:ascii="Times New Roman" w:hAnsi="Times New Roman" w:cs="Times New Roman"/>
          <w:sz w:val="24"/>
        </w:rPr>
      </w:pPr>
    </w:p>
    <w:p w:rsidR="00E8541E" w:rsidRDefault="00E8541E" w:rsidP="00E8541E">
      <w:pPr>
        <w:pStyle w:val="ListParagraph"/>
        <w:spacing w:line="360" w:lineRule="auto"/>
        <w:jc w:val="center"/>
        <w:rPr>
          <w:rFonts w:ascii="Times New Roman" w:hAnsi="Times New Roman" w:cs="Times New Roman"/>
          <w:b/>
          <w:sz w:val="24"/>
        </w:rPr>
      </w:pPr>
      <w:r w:rsidRPr="00E8541E">
        <w:rPr>
          <w:rFonts w:ascii="Times New Roman" w:hAnsi="Times New Roman" w:cs="Times New Roman"/>
          <w:b/>
          <w:sz w:val="24"/>
        </w:rPr>
        <w:t>Chart 2: The length of DBBL Product Mix</w:t>
      </w:r>
      <w:r>
        <w:rPr>
          <w:rFonts w:ascii="Times New Roman" w:hAnsi="Times New Roman" w:cs="Times New Roman"/>
          <w:b/>
          <w:sz w:val="24"/>
        </w:rPr>
        <w:br w:type="page"/>
      </w:r>
    </w:p>
    <w:p w:rsidR="000B46A9" w:rsidRPr="00801C27" w:rsidRDefault="00DB4AF3" w:rsidP="00801C27">
      <w:pPr>
        <w:pStyle w:val="Heading1"/>
        <w:spacing w:line="360" w:lineRule="auto"/>
        <w:rPr>
          <w:rFonts w:ascii="Times New Roman" w:hAnsi="Times New Roman" w:cs="Times New Roman"/>
          <w:b/>
          <w:color w:val="1F3864" w:themeColor="accent5" w:themeShade="80"/>
          <w:sz w:val="28"/>
        </w:rPr>
      </w:pPr>
      <w:bookmarkStart w:id="18" w:name="_Toc6961607"/>
      <w:r w:rsidRPr="00801C27">
        <w:rPr>
          <w:rFonts w:ascii="Times New Roman" w:hAnsi="Times New Roman" w:cs="Times New Roman"/>
          <w:b/>
          <w:color w:val="1F3864" w:themeColor="accent5" w:themeShade="80"/>
          <w:sz w:val="28"/>
        </w:rPr>
        <w:lastRenderedPageBreak/>
        <w:t>2.4</w:t>
      </w:r>
      <w:r w:rsidR="00C0709E" w:rsidRPr="00801C27">
        <w:rPr>
          <w:rFonts w:ascii="Times New Roman" w:hAnsi="Times New Roman" w:cs="Times New Roman"/>
          <w:b/>
          <w:color w:val="1F3864" w:themeColor="accent5" w:themeShade="80"/>
          <w:sz w:val="28"/>
        </w:rPr>
        <w:t xml:space="preserve"> Organization Structure</w:t>
      </w:r>
      <w:bookmarkEnd w:id="18"/>
      <w:r w:rsidR="00C0709E" w:rsidRPr="00801C27">
        <w:rPr>
          <w:rFonts w:ascii="Times New Roman" w:hAnsi="Times New Roman" w:cs="Times New Roman"/>
          <w:b/>
          <w:color w:val="1F3864" w:themeColor="accent5" w:themeShade="80"/>
          <w:sz w:val="28"/>
        </w:rPr>
        <w:t xml:space="preserve"> </w:t>
      </w:r>
    </w:p>
    <w:p w:rsidR="00F246B5" w:rsidRDefault="00F246B5" w:rsidP="00F246B5">
      <w:pPr>
        <w:spacing w:line="360" w:lineRule="auto"/>
        <w:jc w:val="both"/>
        <w:rPr>
          <w:rFonts w:ascii="Times New Roman" w:hAnsi="Times New Roman" w:cs="Times New Roman"/>
          <w:sz w:val="24"/>
        </w:rPr>
      </w:pPr>
      <w:r w:rsidRPr="00F246B5">
        <w:rPr>
          <w:rFonts w:ascii="Times New Roman" w:hAnsi="Times New Roman" w:cs="Times New Roman"/>
          <w:sz w:val="24"/>
        </w:rPr>
        <w:t>DBBL follows the hierarchy of command. The organization chart given below shows the hierarchy of command of Dutch Bangla Bank Limited.</w:t>
      </w:r>
    </w:p>
    <w:p w:rsidR="00F246B5" w:rsidRDefault="00F246B5" w:rsidP="00F246B5">
      <w:pPr>
        <w:spacing w:line="360" w:lineRule="auto"/>
        <w:jc w:val="both"/>
        <w:rPr>
          <w:rFonts w:ascii="Times New Roman" w:hAnsi="Times New Roman" w:cs="Times New Roman"/>
          <w:sz w:val="24"/>
        </w:rPr>
      </w:pPr>
      <w:r>
        <w:rPr>
          <w:rFonts w:ascii="Times New Roman" w:hAnsi="Times New Roman" w:cs="Times New Roman"/>
          <w:noProof/>
          <w:sz w:val="24"/>
          <w:lang w:eastAsia="en-GB"/>
        </w:rPr>
        <w:drawing>
          <wp:inline distT="0" distB="0" distL="0" distR="0">
            <wp:extent cx="5486400" cy="6858000"/>
            <wp:effectExtent l="0" t="57150" r="0" b="952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D50875" w:rsidRPr="00D50875" w:rsidRDefault="00D50875" w:rsidP="00D50875">
      <w:pPr>
        <w:spacing w:line="360" w:lineRule="auto"/>
        <w:jc w:val="center"/>
        <w:rPr>
          <w:rFonts w:ascii="Times New Roman" w:hAnsi="Times New Roman" w:cs="Times New Roman"/>
          <w:b/>
          <w:sz w:val="24"/>
        </w:rPr>
      </w:pPr>
      <w:r w:rsidRPr="00D50875">
        <w:rPr>
          <w:rFonts w:ascii="Times New Roman" w:hAnsi="Times New Roman" w:cs="Times New Roman"/>
          <w:b/>
          <w:sz w:val="24"/>
        </w:rPr>
        <w:t>Chapter 3: Organization Structure</w:t>
      </w:r>
    </w:p>
    <w:p w:rsidR="00F246B5" w:rsidRPr="00801C27" w:rsidRDefault="00B912C1" w:rsidP="00801C27">
      <w:pPr>
        <w:pStyle w:val="Heading1"/>
        <w:spacing w:line="360" w:lineRule="auto"/>
        <w:rPr>
          <w:rFonts w:ascii="Times New Roman" w:hAnsi="Times New Roman" w:cs="Times New Roman"/>
          <w:b/>
          <w:color w:val="1F3864" w:themeColor="accent5" w:themeShade="80"/>
          <w:sz w:val="28"/>
        </w:rPr>
      </w:pPr>
      <w:bookmarkStart w:id="19" w:name="_Toc6961608"/>
      <w:r w:rsidRPr="00801C27">
        <w:rPr>
          <w:rFonts w:ascii="Times New Roman" w:hAnsi="Times New Roman" w:cs="Times New Roman"/>
          <w:b/>
          <w:color w:val="1F3864" w:themeColor="accent5" w:themeShade="80"/>
          <w:sz w:val="28"/>
        </w:rPr>
        <w:lastRenderedPageBreak/>
        <w:t>2.5 Board of Directors</w:t>
      </w:r>
      <w:bookmarkEnd w:id="19"/>
    </w:p>
    <w:tbl>
      <w:tblPr>
        <w:tblW w:w="8420" w:type="dxa"/>
        <w:tblLook w:val="04A0" w:firstRow="1" w:lastRow="0" w:firstColumn="1" w:lastColumn="0" w:noHBand="0" w:noVBand="1"/>
      </w:tblPr>
      <w:tblGrid>
        <w:gridCol w:w="1560"/>
        <w:gridCol w:w="3664"/>
        <w:gridCol w:w="3196"/>
      </w:tblGrid>
      <w:tr w:rsidR="00F246B5" w:rsidRPr="00F246B5" w:rsidTr="00F246B5">
        <w:trPr>
          <w:trHeight w:val="325"/>
        </w:trPr>
        <w:tc>
          <w:tcPr>
            <w:tcW w:w="1560" w:type="dxa"/>
            <w:tcBorders>
              <w:top w:val="nil"/>
              <w:left w:val="nil"/>
              <w:bottom w:val="nil"/>
              <w:right w:val="nil"/>
            </w:tcBorders>
            <w:shd w:val="clear" w:color="000000" w:fill="ED7D31"/>
            <w:noWrap/>
            <w:vAlign w:val="center"/>
            <w:hideMark/>
          </w:tcPr>
          <w:p w:rsidR="00F246B5" w:rsidRPr="00F246B5" w:rsidRDefault="00F246B5" w:rsidP="00F246B5">
            <w:pPr>
              <w:spacing w:after="0" w:line="240" w:lineRule="auto"/>
              <w:jc w:val="center"/>
              <w:rPr>
                <w:rFonts w:ascii="Cambria" w:eastAsia="Times New Roman" w:hAnsi="Cambria" w:cs="Calibri"/>
                <w:b/>
                <w:bCs/>
                <w:color w:val="FFFFFF"/>
                <w:sz w:val="28"/>
                <w:szCs w:val="24"/>
                <w:lang w:eastAsia="en-GB"/>
              </w:rPr>
            </w:pPr>
            <w:r w:rsidRPr="00F246B5">
              <w:rPr>
                <w:rFonts w:ascii="Cambria" w:eastAsia="Times New Roman" w:hAnsi="Cambria" w:cs="Calibri"/>
                <w:b/>
                <w:bCs/>
                <w:color w:val="FFFFFF"/>
                <w:sz w:val="28"/>
                <w:szCs w:val="24"/>
                <w:lang w:eastAsia="en-GB"/>
              </w:rPr>
              <w:t>Serial no.</w:t>
            </w:r>
          </w:p>
        </w:tc>
        <w:tc>
          <w:tcPr>
            <w:tcW w:w="3664" w:type="dxa"/>
            <w:tcBorders>
              <w:top w:val="single" w:sz="8" w:space="0" w:color="DFDFDF"/>
              <w:left w:val="single" w:sz="8" w:space="0" w:color="DFDFDF"/>
              <w:bottom w:val="nil"/>
              <w:right w:val="single" w:sz="4" w:space="0" w:color="000000"/>
            </w:tcBorders>
            <w:shd w:val="clear" w:color="000000" w:fill="ED7D31"/>
            <w:vAlign w:val="center"/>
            <w:hideMark/>
          </w:tcPr>
          <w:p w:rsidR="00F246B5" w:rsidRPr="00F246B5" w:rsidRDefault="00F246B5" w:rsidP="00F246B5">
            <w:pPr>
              <w:spacing w:after="0" w:line="240" w:lineRule="auto"/>
              <w:jc w:val="center"/>
              <w:rPr>
                <w:rFonts w:ascii="Cambria" w:eastAsia="Times New Roman" w:hAnsi="Cambria" w:cs="Calibri"/>
                <w:b/>
                <w:bCs/>
                <w:color w:val="FFFFFF"/>
                <w:sz w:val="28"/>
                <w:szCs w:val="24"/>
                <w:lang w:eastAsia="en-GB"/>
              </w:rPr>
            </w:pPr>
            <w:r w:rsidRPr="00F246B5">
              <w:rPr>
                <w:rFonts w:ascii="Cambria" w:eastAsia="Times New Roman" w:hAnsi="Cambria" w:cs="Calibri"/>
                <w:b/>
                <w:bCs/>
                <w:color w:val="FFFFFF"/>
                <w:sz w:val="28"/>
                <w:szCs w:val="24"/>
                <w:lang w:eastAsia="en-GB"/>
              </w:rPr>
              <w:t>Board of Directors</w:t>
            </w:r>
          </w:p>
        </w:tc>
        <w:tc>
          <w:tcPr>
            <w:tcW w:w="3196" w:type="dxa"/>
            <w:tcBorders>
              <w:top w:val="single" w:sz="8" w:space="0" w:color="DFDFDF"/>
              <w:left w:val="nil"/>
              <w:bottom w:val="nil"/>
              <w:right w:val="single" w:sz="4" w:space="0" w:color="000000"/>
            </w:tcBorders>
            <w:shd w:val="clear" w:color="000000" w:fill="ED7D31"/>
            <w:vAlign w:val="center"/>
            <w:hideMark/>
          </w:tcPr>
          <w:p w:rsidR="00F246B5" w:rsidRPr="00F246B5" w:rsidRDefault="00F246B5" w:rsidP="00F246B5">
            <w:pPr>
              <w:spacing w:after="0" w:line="240" w:lineRule="auto"/>
              <w:jc w:val="center"/>
              <w:rPr>
                <w:rFonts w:ascii="Cambria" w:eastAsia="Times New Roman" w:hAnsi="Cambria" w:cs="Calibri"/>
                <w:b/>
                <w:bCs/>
                <w:color w:val="FFFFFF"/>
                <w:sz w:val="28"/>
                <w:szCs w:val="24"/>
                <w:lang w:eastAsia="en-GB"/>
              </w:rPr>
            </w:pPr>
            <w:r w:rsidRPr="00F246B5">
              <w:rPr>
                <w:rFonts w:ascii="Cambria" w:eastAsia="Times New Roman" w:hAnsi="Cambria" w:cs="Calibri"/>
                <w:b/>
                <w:bCs/>
                <w:color w:val="FFFFFF"/>
                <w:sz w:val="28"/>
                <w:szCs w:val="24"/>
                <w:lang w:eastAsia="en-GB"/>
              </w:rPr>
              <w:t>Designation</w:t>
            </w:r>
          </w:p>
        </w:tc>
      </w:tr>
      <w:tr w:rsidR="00F246B5" w:rsidRPr="00F246B5" w:rsidTr="00F246B5">
        <w:trPr>
          <w:trHeight w:val="294"/>
        </w:trPr>
        <w:tc>
          <w:tcPr>
            <w:tcW w:w="1560" w:type="dxa"/>
            <w:tcBorders>
              <w:top w:val="single" w:sz="4" w:space="0" w:color="auto"/>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1</w:t>
            </w:r>
          </w:p>
        </w:tc>
        <w:tc>
          <w:tcPr>
            <w:tcW w:w="3664" w:type="dxa"/>
            <w:tcBorders>
              <w:top w:val="single" w:sz="4" w:space="0" w:color="auto"/>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 Abedur Rashid Khan</w:t>
            </w:r>
          </w:p>
        </w:tc>
        <w:tc>
          <w:tcPr>
            <w:tcW w:w="3196" w:type="dxa"/>
            <w:tcBorders>
              <w:top w:val="single" w:sz="4" w:space="0" w:color="auto"/>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Chairman</w:t>
            </w:r>
          </w:p>
        </w:tc>
      </w:tr>
      <w:tr w:rsidR="00F246B5" w:rsidRPr="00F246B5" w:rsidTr="00F246B5">
        <w:trPr>
          <w:trHeight w:val="294"/>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2</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 Zaheed Hossain Khan</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Director</w:t>
            </w:r>
          </w:p>
        </w:tc>
      </w:tr>
      <w:tr w:rsidR="00F246B5" w:rsidRPr="00F246B5" w:rsidTr="00F246B5">
        <w:trPr>
          <w:trHeight w:val="294"/>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3</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 Bernhard Frey</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Director</w:t>
            </w:r>
          </w:p>
        </w:tc>
      </w:tr>
      <w:tr w:rsidR="00F246B5" w:rsidRPr="00F246B5" w:rsidTr="00F246B5">
        <w:trPr>
          <w:trHeight w:val="294"/>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4</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 Sayem Ahmed</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Director</w:t>
            </w:r>
          </w:p>
        </w:tc>
      </w:tr>
      <w:tr w:rsidR="00F246B5" w:rsidRPr="00F246B5" w:rsidTr="00F246B5">
        <w:trPr>
          <w:trHeight w:val="442"/>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5</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Mr.Md. Fakhrul Islam</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Director</w:t>
            </w:r>
          </w:p>
        </w:tc>
      </w:tr>
      <w:tr w:rsidR="00F246B5" w:rsidRPr="00F246B5" w:rsidTr="00F246B5">
        <w:trPr>
          <w:trHeight w:val="294"/>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6</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Dr. Irshad Kamal Khan</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Independent Director</w:t>
            </w:r>
          </w:p>
        </w:tc>
      </w:tr>
      <w:tr w:rsidR="00F246B5" w:rsidRPr="00F246B5" w:rsidTr="00F246B5">
        <w:trPr>
          <w:trHeight w:val="442"/>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7</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Dr. Syed Fakhrul Ameen</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Director from the Depositors</w:t>
            </w:r>
          </w:p>
        </w:tc>
      </w:tr>
      <w:tr w:rsidR="00F246B5" w:rsidRPr="00F246B5" w:rsidTr="00F246B5">
        <w:trPr>
          <w:trHeight w:val="589"/>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8</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 Chowdhury M. Ashraf Hossain</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Director from the Depositors</w:t>
            </w:r>
          </w:p>
        </w:tc>
      </w:tr>
      <w:tr w:rsidR="00F246B5" w:rsidRPr="00F246B5" w:rsidTr="00F246B5">
        <w:trPr>
          <w:trHeight w:val="442"/>
        </w:trPr>
        <w:tc>
          <w:tcPr>
            <w:tcW w:w="1560" w:type="dxa"/>
            <w:tcBorders>
              <w:top w:val="nil"/>
              <w:left w:val="single" w:sz="4" w:space="0" w:color="auto"/>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9</w:t>
            </w:r>
          </w:p>
        </w:tc>
        <w:tc>
          <w:tcPr>
            <w:tcW w:w="3664"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Mr. K. Shamshi Tabrez</w:t>
            </w:r>
          </w:p>
        </w:tc>
        <w:tc>
          <w:tcPr>
            <w:tcW w:w="3196" w:type="dxa"/>
            <w:tcBorders>
              <w:top w:val="nil"/>
              <w:left w:val="nil"/>
              <w:bottom w:val="single" w:sz="4" w:space="0" w:color="auto"/>
              <w:right w:val="single" w:sz="4" w:space="0" w:color="auto"/>
            </w:tcBorders>
            <w:shd w:val="clear" w:color="000000" w:fill="FFF2CC"/>
            <w:hideMark/>
          </w:tcPr>
          <w:p w:rsidR="00F246B5" w:rsidRPr="00F246B5" w:rsidRDefault="00F246B5" w:rsidP="00F246B5">
            <w:pPr>
              <w:spacing w:after="0" w:line="360" w:lineRule="auto"/>
              <w:jc w:val="center"/>
              <w:rPr>
                <w:rFonts w:ascii="Times New Roman" w:eastAsia="Times New Roman" w:hAnsi="Times New Roman" w:cs="Times New Roman"/>
                <w:color w:val="000000"/>
                <w:sz w:val="24"/>
                <w:lang w:eastAsia="en-GB"/>
              </w:rPr>
            </w:pPr>
            <w:r w:rsidRPr="00F246B5">
              <w:rPr>
                <w:rFonts w:ascii="Times New Roman" w:eastAsia="Times New Roman" w:hAnsi="Times New Roman" w:cs="Times New Roman"/>
                <w:color w:val="000000"/>
                <w:sz w:val="24"/>
                <w:lang w:eastAsia="en-GB"/>
              </w:rPr>
              <w:t>Managing Director</w:t>
            </w:r>
          </w:p>
        </w:tc>
      </w:tr>
    </w:tbl>
    <w:p w:rsidR="000B46A9" w:rsidRPr="00F246B5" w:rsidRDefault="000B46A9" w:rsidP="00F246B5">
      <w:pPr>
        <w:pStyle w:val="Heading1"/>
        <w:rPr>
          <w:rFonts w:ascii="Times New Roman" w:hAnsi="Times New Roman" w:cs="Times New Roman"/>
          <w:b/>
          <w:color w:val="auto"/>
        </w:rPr>
      </w:pPr>
      <w:r w:rsidRPr="00F246B5">
        <w:rPr>
          <w:rFonts w:ascii="Times New Roman" w:hAnsi="Times New Roman" w:cs="Times New Roman"/>
          <w:b/>
          <w:color w:val="auto"/>
        </w:rPr>
        <w:br w:type="page"/>
      </w:r>
    </w:p>
    <w:p w:rsidR="00DB4AF3" w:rsidRPr="006E66D5" w:rsidRDefault="00C0709E" w:rsidP="006E66D5">
      <w:pPr>
        <w:pBdr>
          <w:bottom w:val="single" w:sz="4" w:space="1" w:color="auto"/>
        </w:pBdr>
        <w:jc w:val="center"/>
        <w:rPr>
          <w:rFonts w:ascii="Cambria" w:hAnsi="Cambria" w:cs="Arial"/>
          <w:b/>
          <w:sz w:val="36"/>
          <w:szCs w:val="24"/>
        </w:rPr>
      </w:pPr>
      <w:r w:rsidRPr="006E66D5">
        <w:rPr>
          <w:rFonts w:ascii="Cambria" w:hAnsi="Cambria" w:cs="Arial"/>
          <w:b/>
          <w:sz w:val="36"/>
          <w:szCs w:val="24"/>
        </w:rPr>
        <w:lastRenderedPageBreak/>
        <w:t>Chapter Three</w:t>
      </w:r>
      <w:r w:rsidR="0055602C" w:rsidRPr="006E66D5">
        <w:rPr>
          <w:rFonts w:ascii="Cambria" w:hAnsi="Cambria" w:cs="Arial"/>
          <w:b/>
          <w:sz w:val="36"/>
          <w:szCs w:val="24"/>
        </w:rPr>
        <w:t xml:space="preserve"> </w:t>
      </w:r>
      <w:r w:rsidRPr="006E66D5">
        <w:rPr>
          <w:rFonts w:ascii="Cambria" w:hAnsi="Cambria" w:cs="Arial"/>
          <w:b/>
          <w:sz w:val="36"/>
          <w:szCs w:val="24"/>
        </w:rPr>
        <w:t>-</w:t>
      </w:r>
      <w:r w:rsidR="0055602C" w:rsidRPr="006E66D5">
        <w:rPr>
          <w:rFonts w:ascii="Cambria" w:hAnsi="Cambria" w:cs="Arial"/>
          <w:b/>
          <w:sz w:val="36"/>
          <w:szCs w:val="24"/>
        </w:rPr>
        <w:t xml:space="preserve"> </w:t>
      </w:r>
      <w:r w:rsidRPr="006E66D5">
        <w:rPr>
          <w:rFonts w:ascii="Cambria" w:hAnsi="Cambria" w:cs="Arial"/>
          <w:b/>
          <w:sz w:val="36"/>
          <w:szCs w:val="24"/>
        </w:rPr>
        <w:t xml:space="preserve">Discussion of HR Function of </w:t>
      </w:r>
      <w:r w:rsidR="00DB4AF3" w:rsidRPr="006E66D5">
        <w:rPr>
          <w:rFonts w:ascii="Cambria" w:hAnsi="Cambria" w:cs="Arial"/>
          <w:b/>
          <w:sz w:val="36"/>
          <w:szCs w:val="24"/>
        </w:rPr>
        <w:t>DBBL</w:t>
      </w:r>
    </w:p>
    <w:p w:rsidR="006E66D5" w:rsidRDefault="00801501" w:rsidP="00C0709E">
      <w:pPr>
        <w:rPr>
          <w:rFonts w:ascii="Cambria" w:hAnsi="Cambria" w:cs="Arial"/>
          <w:b/>
          <w:sz w:val="28"/>
          <w:szCs w:val="24"/>
        </w:rPr>
      </w:pPr>
      <w:r>
        <w:rPr>
          <w:noProof/>
          <w:lang w:eastAsia="en-GB"/>
        </w:rPr>
        <w:drawing>
          <wp:inline distT="0" distB="0" distL="0" distR="0">
            <wp:extent cx="5731510" cy="6302691"/>
            <wp:effectExtent l="552450" t="457200" r="821690" b="441325"/>
            <wp:docPr id="15" name="Picture 15" descr="Image result for dutch bangla bank limited Human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dutch bangla bank limited Human resour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630269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6E66D5" w:rsidRDefault="006E66D5" w:rsidP="00C0709E">
      <w:pPr>
        <w:rPr>
          <w:rFonts w:ascii="Cambria" w:hAnsi="Cambria" w:cs="Arial"/>
          <w:b/>
          <w:sz w:val="28"/>
          <w:szCs w:val="24"/>
        </w:rPr>
      </w:pPr>
    </w:p>
    <w:p w:rsidR="006E66D5" w:rsidRDefault="006E66D5">
      <w:pPr>
        <w:spacing w:line="259" w:lineRule="auto"/>
        <w:rPr>
          <w:rFonts w:ascii="Cambria" w:hAnsi="Cambria" w:cs="Arial"/>
          <w:b/>
          <w:sz w:val="28"/>
          <w:szCs w:val="24"/>
        </w:rPr>
      </w:pPr>
      <w:r>
        <w:rPr>
          <w:rFonts w:ascii="Cambria" w:hAnsi="Cambria" w:cs="Arial"/>
          <w:b/>
          <w:sz w:val="28"/>
          <w:szCs w:val="24"/>
        </w:rPr>
        <w:br w:type="page"/>
      </w:r>
    </w:p>
    <w:p w:rsidR="006E66D5" w:rsidRPr="00A97E48" w:rsidRDefault="006E66D5" w:rsidP="006E66D5">
      <w:pPr>
        <w:spacing w:line="360" w:lineRule="auto"/>
        <w:jc w:val="both"/>
        <w:rPr>
          <w:rFonts w:ascii="Times New Roman" w:hAnsi="Times New Roman" w:cs="Times New Roman"/>
          <w:sz w:val="24"/>
          <w:szCs w:val="24"/>
        </w:rPr>
      </w:pPr>
      <w:r w:rsidRPr="00A97E48">
        <w:rPr>
          <w:rFonts w:ascii="Times New Roman" w:hAnsi="Times New Roman" w:cs="Times New Roman"/>
          <w:sz w:val="24"/>
          <w:szCs w:val="24"/>
        </w:rPr>
        <w:lastRenderedPageBreak/>
        <w:t>Human Resources Management (HRM) works in organizations that describe the recruitment, management, and guidelines to the employees working in the organization. Employees are the main resource of an organization and without employees, no company or institution can manage their own business. Human resource management department helps to motivate the growing development of people towards greater skills, creativity, and results. It keeps employees as a more responsible person and, therefore, tries to create a climate that helps strengthen their power limits. it expanded capacities and leadership opportunities to improve direct operational efficiency. Fundamentally, the HR department functions for the employees to obtain good results.</w:t>
      </w:r>
    </w:p>
    <w:p w:rsidR="00A344A3" w:rsidRPr="00A97E48" w:rsidRDefault="005A3BA7" w:rsidP="00A344A3">
      <w:pPr>
        <w:pStyle w:val="Heading1"/>
        <w:spacing w:line="360" w:lineRule="auto"/>
        <w:rPr>
          <w:rFonts w:ascii="Times New Roman" w:hAnsi="Times New Roman" w:cs="Times New Roman"/>
          <w:b/>
          <w:color w:val="1F3864" w:themeColor="accent5" w:themeShade="80"/>
          <w:sz w:val="28"/>
        </w:rPr>
      </w:pPr>
      <w:bookmarkStart w:id="20" w:name="_Toc6961609"/>
      <w:r w:rsidRPr="00A97E48">
        <w:rPr>
          <w:rFonts w:ascii="Times New Roman" w:hAnsi="Times New Roman" w:cs="Times New Roman"/>
          <w:b/>
          <w:color w:val="1F3864" w:themeColor="accent5" w:themeShade="80"/>
          <w:sz w:val="28"/>
        </w:rPr>
        <w:t xml:space="preserve">3.1 </w:t>
      </w:r>
      <w:r w:rsidR="00A344A3" w:rsidRPr="00A97E48">
        <w:rPr>
          <w:rFonts w:ascii="Times New Roman" w:hAnsi="Times New Roman" w:cs="Times New Roman"/>
          <w:b/>
          <w:color w:val="1F3864" w:themeColor="accent5" w:themeShade="80"/>
          <w:sz w:val="28"/>
        </w:rPr>
        <w:t>The functions of HR department of Dutch Bangla Bank Limited</w:t>
      </w:r>
      <w:bookmarkEnd w:id="20"/>
      <w:r w:rsidR="00A344A3" w:rsidRPr="00A97E48">
        <w:rPr>
          <w:rFonts w:ascii="Times New Roman" w:hAnsi="Times New Roman" w:cs="Times New Roman"/>
          <w:b/>
          <w:color w:val="1F3864" w:themeColor="accent5" w:themeShade="80"/>
          <w:sz w:val="28"/>
        </w:rPr>
        <w:t xml:space="preserve"> </w:t>
      </w:r>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The Human Resources Department of Dutch Bangla Bank Limited consists of 15 human resource professionals. The department is made up of one head of the department and 14 human resources employees. DBBL has no specific subdivision, but the various tasks of human resources management are determined by different employees in the HR department under the supervision of the department head. DBBL's Human Resources Division uses software for managing human resources activities and data, this software is called "HR MIS". The Major functions that are performed by the DBBL HRD are:</w:t>
      </w:r>
    </w:p>
    <w:p w:rsidR="00494948" w:rsidRPr="00A97E48" w:rsidRDefault="00494948" w:rsidP="00C57439">
      <w:pPr>
        <w:pStyle w:val="NoSpacing"/>
        <w:spacing w:line="360" w:lineRule="auto"/>
        <w:jc w:val="both"/>
        <w:rPr>
          <w:rFonts w:ascii="Times New Roman" w:hAnsi="Times New Roman" w:cs="Times New Roman"/>
          <w:sz w:val="24"/>
        </w:rPr>
      </w:pPr>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noProof/>
          <w:sz w:val="24"/>
          <w:lang w:eastAsia="en-GB"/>
        </w:rPr>
        <w:drawing>
          <wp:inline distT="0" distB="0" distL="0" distR="0">
            <wp:extent cx="5486400" cy="3200400"/>
            <wp:effectExtent l="0" t="38100" r="0" b="762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C57439" w:rsidRPr="00A97E48" w:rsidRDefault="00A97E48" w:rsidP="00A97E48">
      <w:pPr>
        <w:pStyle w:val="NoSpacing"/>
        <w:spacing w:line="360" w:lineRule="auto"/>
        <w:jc w:val="center"/>
        <w:rPr>
          <w:rFonts w:ascii="Times New Roman" w:hAnsi="Times New Roman" w:cs="Times New Roman"/>
          <w:b/>
          <w:sz w:val="24"/>
        </w:rPr>
      </w:pPr>
      <w:r w:rsidRPr="00A97E48">
        <w:rPr>
          <w:rFonts w:ascii="Times New Roman" w:hAnsi="Times New Roman" w:cs="Times New Roman"/>
          <w:b/>
          <w:sz w:val="24"/>
        </w:rPr>
        <w:t>Chart 1: The functions of DBBL HRD</w:t>
      </w:r>
    </w:p>
    <w:p w:rsidR="005742AB" w:rsidRPr="00A97E48" w:rsidRDefault="005742AB" w:rsidP="00C57439">
      <w:pPr>
        <w:pStyle w:val="NoSpacing"/>
        <w:spacing w:line="360" w:lineRule="auto"/>
        <w:jc w:val="both"/>
        <w:rPr>
          <w:rFonts w:ascii="Times New Roman" w:hAnsi="Times New Roman" w:cs="Times New Roman"/>
          <w:sz w:val="24"/>
        </w:rPr>
      </w:pPr>
    </w:p>
    <w:p w:rsidR="00C57439" w:rsidRPr="00A97E48" w:rsidRDefault="005342D2" w:rsidP="005A3BA7">
      <w:pPr>
        <w:pStyle w:val="Heading1"/>
        <w:spacing w:before="0" w:after="120" w:line="360" w:lineRule="auto"/>
        <w:rPr>
          <w:rFonts w:ascii="Times New Roman" w:hAnsi="Times New Roman" w:cs="Times New Roman"/>
          <w:b/>
          <w:color w:val="1F3864" w:themeColor="accent5" w:themeShade="80"/>
          <w:sz w:val="28"/>
        </w:rPr>
      </w:pPr>
      <w:bookmarkStart w:id="21" w:name="_Toc6961610"/>
      <w:r w:rsidRPr="00A97E48">
        <w:rPr>
          <w:rFonts w:ascii="Times New Roman" w:hAnsi="Times New Roman" w:cs="Times New Roman"/>
          <w:b/>
          <w:color w:val="1F3864" w:themeColor="accent5" w:themeShade="80"/>
          <w:sz w:val="28"/>
        </w:rPr>
        <w:lastRenderedPageBreak/>
        <w:t>3.2</w:t>
      </w:r>
      <w:r w:rsidR="005A3BA7" w:rsidRPr="00A97E48">
        <w:rPr>
          <w:rFonts w:ascii="Times New Roman" w:hAnsi="Times New Roman" w:cs="Times New Roman"/>
          <w:b/>
          <w:color w:val="1F3864" w:themeColor="accent5" w:themeShade="80"/>
          <w:sz w:val="28"/>
        </w:rPr>
        <w:t xml:space="preserve"> </w:t>
      </w:r>
      <w:r w:rsidR="00C57439" w:rsidRPr="00A97E48">
        <w:rPr>
          <w:rFonts w:ascii="Times New Roman" w:hAnsi="Times New Roman" w:cs="Times New Roman"/>
          <w:b/>
          <w:color w:val="1F3864" w:themeColor="accent5" w:themeShade="80"/>
          <w:sz w:val="28"/>
        </w:rPr>
        <w:t xml:space="preserve">Recruitment </w:t>
      </w:r>
      <w:r w:rsidR="005A3BA7" w:rsidRPr="00A97E48">
        <w:rPr>
          <w:rFonts w:ascii="Times New Roman" w:hAnsi="Times New Roman" w:cs="Times New Roman"/>
          <w:b/>
          <w:color w:val="1F3864" w:themeColor="accent5" w:themeShade="80"/>
          <w:sz w:val="28"/>
        </w:rPr>
        <w:t>Process of DBBL</w:t>
      </w:r>
      <w:bookmarkEnd w:id="21"/>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 xml:space="preserve">The human resources department of DBBL is responsible for the recruitment of three types of employees: </w:t>
      </w:r>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 xml:space="preserve">1. Regular employees </w:t>
      </w:r>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 xml:space="preserve">2. Contractual employees </w:t>
      </w:r>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3. Support staff</w:t>
      </w:r>
    </w:p>
    <w:p w:rsidR="00C57439" w:rsidRPr="00A97E48" w:rsidRDefault="00C57439" w:rsidP="00C57439">
      <w:pPr>
        <w:pStyle w:val="NoSpacing"/>
        <w:spacing w:line="360" w:lineRule="auto"/>
        <w:jc w:val="both"/>
        <w:rPr>
          <w:rFonts w:ascii="Times New Roman" w:hAnsi="Times New Roman" w:cs="Times New Roman"/>
          <w:sz w:val="24"/>
        </w:rPr>
      </w:pPr>
    </w:p>
    <w:p w:rsidR="00C57439" w:rsidRPr="00A97E48" w:rsidRDefault="005342D2" w:rsidP="005342D2">
      <w:pPr>
        <w:pStyle w:val="Heading2"/>
        <w:spacing w:line="360" w:lineRule="auto"/>
        <w:rPr>
          <w:rFonts w:ascii="Times New Roman" w:hAnsi="Times New Roman" w:cs="Times New Roman"/>
          <w:b/>
        </w:rPr>
      </w:pPr>
      <w:bookmarkStart w:id="22" w:name="_Toc6961611"/>
      <w:r w:rsidRPr="00A97E48">
        <w:rPr>
          <w:rFonts w:ascii="Times New Roman" w:hAnsi="Times New Roman" w:cs="Times New Roman"/>
          <w:b/>
        </w:rPr>
        <w:t xml:space="preserve">3.2.1 </w:t>
      </w:r>
      <w:r w:rsidR="00C57439" w:rsidRPr="00A97E48">
        <w:rPr>
          <w:rFonts w:ascii="Times New Roman" w:hAnsi="Times New Roman" w:cs="Times New Roman"/>
          <w:b/>
        </w:rPr>
        <w:t>Regular appointment and selection of employees</w:t>
      </w:r>
      <w:bookmarkEnd w:id="22"/>
    </w:p>
    <w:p w:rsidR="00C57439"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Employees list includes: - Trainee Officer, Aust. Officer, Officer, Senior Officer, Executive, Senior Manager, Est. Vice President, Fast Est Vice President, Senior Aust. Vice President, Vice President, Past Vice President, Senior Vice President, Executive Vice President, Senior Vice President, Deputy General Manager Md.</w:t>
      </w:r>
    </w:p>
    <w:p w:rsidR="005742AB" w:rsidRPr="00A97E48" w:rsidRDefault="00C57439"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 xml:space="preserve">A new or </w:t>
      </w:r>
      <w:r w:rsidR="005742AB" w:rsidRPr="00A97E48">
        <w:rPr>
          <w:rFonts w:ascii="Times New Roman" w:hAnsi="Times New Roman" w:cs="Times New Roman"/>
          <w:sz w:val="24"/>
        </w:rPr>
        <w:t>more experienced person can be t</w:t>
      </w:r>
      <w:r w:rsidRPr="00A97E48">
        <w:rPr>
          <w:rFonts w:ascii="Times New Roman" w:hAnsi="Times New Roman" w:cs="Times New Roman"/>
          <w:sz w:val="24"/>
        </w:rPr>
        <w:t xml:space="preserve">he regular employee. The R&amp;D process for innovation is slightly different from an experienced person's R&amp;D process. Experienced people do not sit for a written test. </w:t>
      </w:r>
    </w:p>
    <w:p w:rsidR="005742AB" w:rsidRPr="00A97E48" w:rsidRDefault="005342D2" w:rsidP="005A3BA7">
      <w:pPr>
        <w:pStyle w:val="Heading1"/>
        <w:spacing w:line="360" w:lineRule="auto"/>
        <w:rPr>
          <w:rFonts w:ascii="Times New Roman" w:hAnsi="Times New Roman" w:cs="Times New Roman"/>
          <w:b/>
          <w:color w:val="1F3864" w:themeColor="accent5" w:themeShade="80"/>
          <w:sz w:val="28"/>
        </w:rPr>
      </w:pPr>
      <w:bookmarkStart w:id="23" w:name="_Toc6961612"/>
      <w:r w:rsidRPr="00A97E48">
        <w:rPr>
          <w:rFonts w:ascii="Times New Roman" w:hAnsi="Times New Roman" w:cs="Times New Roman"/>
          <w:b/>
          <w:color w:val="1F3864" w:themeColor="accent5" w:themeShade="80"/>
          <w:sz w:val="28"/>
        </w:rPr>
        <w:t>3.</w:t>
      </w:r>
      <w:r w:rsidR="005A3BA7" w:rsidRPr="00A97E48">
        <w:rPr>
          <w:rFonts w:ascii="Times New Roman" w:hAnsi="Times New Roman" w:cs="Times New Roman"/>
          <w:b/>
          <w:color w:val="1F3864" w:themeColor="accent5" w:themeShade="80"/>
          <w:sz w:val="28"/>
        </w:rPr>
        <w:t xml:space="preserve">2 </w:t>
      </w:r>
      <w:r w:rsidR="005742AB" w:rsidRPr="00A97E48">
        <w:rPr>
          <w:rFonts w:ascii="Times New Roman" w:hAnsi="Times New Roman" w:cs="Times New Roman"/>
          <w:b/>
          <w:color w:val="1F3864" w:themeColor="accent5" w:themeShade="80"/>
          <w:sz w:val="28"/>
        </w:rPr>
        <w:t>The Selection process of DBBL</w:t>
      </w:r>
      <w:bookmarkEnd w:id="23"/>
    </w:p>
    <w:p w:rsidR="005742AB" w:rsidRPr="00A97E48" w:rsidRDefault="005742AB" w:rsidP="00C57439">
      <w:pPr>
        <w:pStyle w:val="NoSpacing"/>
        <w:spacing w:line="360" w:lineRule="auto"/>
        <w:jc w:val="both"/>
        <w:rPr>
          <w:rFonts w:ascii="Times New Roman" w:hAnsi="Times New Roman" w:cs="Times New Roman"/>
          <w:sz w:val="24"/>
        </w:rPr>
      </w:pPr>
      <w:r w:rsidRPr="00A97E48">
        <w:rPr>
          <w:rFonts w:ascii="Times New Roman" w:hAnsi="Times New Roman" w:cs="Times New Roman"/>
          <w:sz w:val="24"/>
        </w:rPr>
        <w:t>The steps of recruitment process of DBBL are shown in the chart below:</w:t>
      </w:r>
    </w:p>
    <w:p w:rsidR="005742AB" w:rsidRPr="00A97E48" w:rsidRDefault="005742AB" w:rsidP="00C57439">
      <w:pPr>
        <w:pStyle w:val="NoSpacing"/>
        <w:spacing w:line="360" w:lineRule="auto"/>
        <w:jc w:val="both"/>
        <w:rPr>
          <w:rFonts w:ascii="Times New Roman" w:hAnsi="Times New Roman" w:cs="Times New Roman"/>
          <w:b/>
        </w:rPr>
      </w:pPr>
      <w:r w:rsidRPr="00A97E48">
        <w:rPr>
          <w:rFonts w:ascii="Times New Roman" w:hAnsi="Times New Roman" w:cs="Times New Roman"/>
          <w:b/>
          <w:noProof/>
          <w:lang w:eastAsia="en-GB"/>
        </w:rPr>
        <w:drawing>
          <wp:inline distT="0" distB="0" distL="0" distR="0">
            <wp:extent cx="5486400" cy="800100"/>
            <wp:effectExtent l="76200" t="0" r="571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5742AB" w:rsidRPr="00A97E48" w:rsidRDefault="005742AB" w:rsidP="00C57439">
      <w:pPr>
        <w:pStyle w:val="NoSpacing"/>
        <w:spacing w:line="360" w:lineRule="auto"/>
        <w:jc w:val="both"/>
        <w:rPr>
          <w:rFonts w:ascii="Times New Roman" w:hAnsi="Times New Roman" w:cs="Times New Roman"/>
          <w:b/>
        </w:rPr>
      </w:pPr>
    </w:p>
    <w:p w:rsidR="005742AB" w:rsidRPr="00A97E48" w:rsidRDefault="005342D2" w:rsidP="005342D2">
      <w:pPr>
        <w:pStyle w:val="Heading1"/>
        <w:spacing w:line="360" w:lineRule="auto"/>
        <w:rPr>
          <w:rFonts w:ascii="Times New Roman" w:hAnsi="Times New Roman" w:cs="Times New Roman"/>
          <w:b/>
          <w:color w:val="1F3864" w:themeColor="accent5" w:themeShade="80"/>
          <w:sz w:val="22"/>
        </w:rPr>
      </w:pPr>
      <w:bookmarkStart w:id="24" w:name="_Toc6961613"/>
      <w:r w:rsidRPr="00A97E48">
        <w:rPr>
          <w:rFonts w:ascii="Times New Roman" w:hAnsi="Times New Roman" w:cs="Times New Roman"/>
          <w:b/>
          <w:color w:val="1F3864" w:themeColor="accent5" w:themeShade="80"/>
          <w:sz w:val="28"/>
        </w:rPr>
        <w:t xml:space="preserve">3.3 </w:t>
      </w:r>
      <w:r w:rsidR="005742AB" w:rsidRPr="00A97E48">
        <w:rPr>
          <w:rFonts w:ascii="Times New Roman" w:hAnsi="Times New Roman" w:cs="Times New Roman"/>
          <w:b/>
          <w:color w:val="1F3864" w:themeColor="accent5" w:themeShade="80"/>
          <w:sz w:val="28"/>
        </w:rPr>
        <w:t>Training and development of DBBL</w:t>
      </w:r>
      <w:bookmarkEnd w:id="24"/>
    </w:p>
    <w:p w:rsidR="005742AB" w:rsidRPr="00A97E48" w:rsidRDefault="005742AB" w:rsidP="005742AB">
      <w:pPr>
        <w:pStyle w:val="NoSpacing"/>
        <w:spacing w:line="360" w:lineRule="auto"/>
        <w:jc w:val="both"/>
        <w:rPr>
          <w:rFonts w:ascii="Times New Roman" w:hAnsi="Times New Roman" w:cs="Times New Roman"/>
        </w:rPr>
      </w:pPr>
      <w:r w:rsidRPr="00A97E48">
        <w:rPr>
          <w:rFonts w:ascii="Times New Roman" w:hAnsi="Times New Roman" w:cs="Times New Roman"/>
        </w:rPr>
        <w:t xml:space="preserve">After </w:t>
      </w:r>
      <w:r w:rsidR="00494948" w:rsidRPr="00A97E48">
        <w:rPr>
          <w:rFonts w:ascii="Times New Roman" w:hAnsi="Times New Roman" w:cs="Times New Roman"/>
        </w:rPr>
        <w:t>getting selected</w:t>
      </w:r>
      <w:r w:rsidRPr="00A97E48">
        <w:rPr>
          <w:rFonts w:ascii="Times New Roman" w:hAnsi="Times New Roman" w:cs="Times New Roman"/>
        </w:rPr>
        <w:t xml:space="preserve">, the </w:t>
      </w:r>
      <w:r w:rsidR="00494948" w:rsidRPr="00A97E48">
        <w:rPr>
          <w:rFonts w:ascii="Times New Roman" w:hAnsi="Times New Roman" w:cs="Times New Roman"/>
        </w:rPr>
        <w:t xml:space="preserve">new employee </w:t>
      </w:r>
      <w:r w:rsidRPr="00A97E48">
        <w:rPr>
          <w:rFonts w:ascii="Times New Roman" w:hAnsi="Times New Roman" w:cs="Times New Roman"/>
        </w:rPr>
        <w:t xml:space="preserve">goes to the bank and is directed by a specific </w:t>
      </w:r>
      <w:r w:rsidR="00494948" w:rsidRPr="00A97E48">
        <w:rPr>
          <w:rFonts w:ascii="Times New Roman" w:hAnsi="Times New Roman" w:cs="Times New Roman"/>
        </w:rPr>
        <w:t>HR manager for the learning of the responsibilities.</w:t>
      </w:r>
      <w:r w:rsidRPr="00A97E48">
        <w:rPr>
          <w:rFonts w:ascii="Times New Roman" w:hAnsi="Times New Roman" w:cs="Times New Roman"/>
        </w:rPr>
        <w:t xml:space="preserve"> To learn practical work and software, first-year employees should </w:t>
      </w:r>
      <w:r w:rsidR="00494948" w:rsidRPr="00A97E48">
        <w:rPr>
          <w:rFonts w:ascii="Times New Roman" w:hAnsi="Times New Roman" w:cs="Times New Roman"/>
        </w:rPr>
        <w:t>go through</w:t>
      </w:r>
      <w:r w:rsidRPr="00A97E48">
        <w:rPr>
          <w:rFonts w:ascii="Times New Roman" w:hAnsi="Times New Roman" w:cs="Times New Roman"/>
        </w:rPr>
        <w:t xml:space="preserve"> "basic training." While the employee is working, if he is facing a problem, </w:t>
      </w:r>
      <w:r w:rsidR="00494948" w:rsidRPr="00A97E48">
        <w:rPr>
          <w:rFonts w:ascii="Times New Roman" w:hAnsi="Times New Roman" w:cs="Times New Roman"/>
        </w:rPr>
        <w:t xml:space="preserve">they should </w:t>
      </w:r>
      <w:r w:rsidRPr="00A97E48">
        <w:rPr>
          <w:rFonts w:ascii="Times New Roman" w:hAnsi="Times New Roman" w:cs="Times New Roman"/>
        </w:rPr>
        <w:t xml:space="preserve">immediately approach </w:t>
      </w:r>
      <w:r w:rsidR="00494948" w:rsidRPr="00A97E48">
        <w:rPr>
          <w:rFonts w:ascii="Times New Roman" w:hAnsi="Times New Roman" w:cs="Times New Roman"/>
        </w:rPr>
        <w:t>to the Manager/ Branch Manager</w:t>
      </w:r>
      <w:r w:rsidRPr="00A97E48">
        <w:rPr>
          <w:rFonts w:ascii="Times New Roman" w:hAnsi="Times New Roman" w:cs="Times New Roman"/>
        </w:rPr>
        <w:t xml:space="preserve">/ Divisional Line to ask for help. Before being named a permanent employee, </w:t>
      </w:r>
      <w:r w:rsidR="00174FBD" w:rsidRPr="00A97E48">
        <w:rPr>
          <w:rFonts w:ascii="Times New Roman" w:hAnsi="Times New Roman" w:cs="Times New Roman"/>
        </w:rPr>
        <w:t xml:space="preserve">the </w:t>
      </w:r>
      <w:r w:rsidR="00055725" w:rsidRPr="00A97E48">
        <w:rPr>
          <w:rFonts w:ascii="Times New Roman" w:hAnsi="Times New Roman" w:cs="Times New Roman"/>
        </w:rPr>
        <w:t>fresher’s</w:t>
      </w:r>
      <w:r w:rsidRPr="00A97E48">
        <w:rPr>
          <w:rFonts w:ascii="Times New Roman" w:hAnsi="Times New Roman" w:cs="Times New Roman"/>
        </w:rPr>
        <w:t xml:space="preserve"> are usually taken </w:t>
      </w:r>
      <w:r w:rsidR="00494948" w:rsidRPr="00A97E48">
        <w:rPr>
          <w:rFonts w:ascii="Times New Roman" w:hAnsi="Times New Roman" w:cs="Times New Roman"/>
        </w:rPr>
        <w:t>on one-year entry time</w:t>
      </w:r>
      <w:r w:rsidRPr="00A97E48">
        <w:rPr>
          <w:rFonts w:ascii="Times New Roman" w:hAnsi="Times New Roman" w:cs="Times New Roman"/>
        </w:rPr>
        <w:t>.</w:t>
      </w:r>
    </w:p>
    <w:p w:rsidR="005742AB" w:rsidRPr="00A97E48" w:rsidRDefault="005742AB" w:rsidP="005742AB">
      <w:pPr>
        <w:pStyle w:val="NoSpacing"/>
        <w:spacing w:line="360" w:lineRule="auto"/>
        <w:jc w:val="both"/>
        <w:rPr>
          <w:rFonts w:ascii="Times New Roman" w:hAnsi="Times New Roman" w:cs="Times New Roman"/>
          <w:b/>
        </w:rPr>
      </w:pPr>
    </w:p>
    <w:p w:rsidR="005342D2" w:rsidRPr="00A97E48" w:rsidRDefault="005342D2" w:rsidP="005742AB">
      <w:pPr>
        <w:pStyle w:val="NoSpacing"/>
        <w:spacing w:line="360" w:lineRule="auto"/>
        <w:jc w:val="both"/>
        <w:rPr>
          <w:rFonts w:ascii="Times New Roman" w:hAnsi="Times New Roman" w:cs="Times New Roman"/>
          <w:b/>
        </w:rPr>
      </w:pPr>
    </w:p>
    <w:p w:rsidR="005742AB" w:rsidRPr="00A97E48" w:rsidRDefault="005342D2" w:rsidP="005342D2">
      <w:pPr>
        <w:pStyle w:val="Heading2"/>
        <w:spacing w:line="360" w:lineRule="auto"/>
        <w:rPr>
          <w:rFonts w:ascii="Times New Roman" w:hAnsi="Times New Roman" w:cs="Times New Roman"/>
          <w:b/>
        </w:rPr>
      </w:pPr>
      <w:bookmarkStart w:id="25" w:name="_Toc6961614"/>
      <w:r w:rsidRPr="00A97E48">
        <w:rPr>
          <w:rFonts w:ascii="Times New Roman" w:hAnsi="Times New Roman" w:cs="Times New Roman"/>
          <w:b/>
        </w:rPr>
        <w:t xml:space="preserve">3.3.1 </w:t>
      </w:r>
      <w:r w:rsidR="005742AB" w:rsidRPr="00A97E48">
        <w:rPr>
          <w:rFonts w:ascii="Times New Roman" w:hAnsi="Times New Roman" w:cs="Times New Roman"/>
          <w:b/>
        </w:rPr>
        <w:t>DBBL training facilities:</w:t>
      </w:r>
      <w:bookmarkEnd w:id="25"/>
    </w:p>
    <w:p w:rsidR="005742AB" w:rsidRPr="00A97E48" w:rsidRDefault="005742AB" w:rsidP="00A97E48">
      <w:pPr>
        <w:pStyle w:val="NoSpacing"/>
        <w:numPr>
          <w:ilvl w:val="0"/>
          <w:numId w:val="38"/>
        </w:numPr>
        <w:spacing w:line="360" w:lineRule="auto"/>
        <w:jc w:val="both"/>
        <w:rPr>
          <w:rFonts w:ascii="Times New Roman" w:hAnsi="Times New Roman" w:cs="Times New Roman"/>
          <w:b/>
        </w:rPr>
      </w:pPr>
      <w:bookmarkStart w:id="26" w:name="_Toc6961615"/>
      <w:r w:rsidRPr="00A97E48">
        <w:rPr>
          <w:rStyle w:val="Heading2Char"/>
          <w:rFonts w:ascii="Times New Roman" w:hAnsi="Times New Roman" w:cs="Times New Roman"/>
          <w:b/>
          <w:color w:val="auto"/>
          <w:sz w:val="24"/>
        </w:rPr>
        <w:t>Short-term training:</w:t>
      </w:r>
      <w:bookmarkEnd w:id="26"/>
      <w:r w:rsidRPr="00A97E48">
        <w:rPr>
          <w:rFonts w:ascii="Times New Roman" w:hAnsi="Times New Roman" w:cs="Times New Roman"/>
          <w:b/>
          <w:sz w:val="20"/>
        </w:rPr>
        <w:t xml:space="preserve"> </w:t>
      </w:r>
      <w:r w:rsidRPr="00A97E48">
        <w:rPr>
          <w:rFonts w:ascii="Times New Roman" w:hAnsi="Times New Roman" w:cs="Times New Roman"/>
        </w:rPr>
        <w:t>3-4 day training system from the Bank of Bangladesh; Foreign training by various banking institutions.</w:t>
      </w:r>
    </w:p>
    <w:p w:rsidR="005742AB" w:rsidRPr="00A97E48" w:rsidRDefault="00494948" w:rsidP="00A97E48">
      <w:pPr>
        <w:pStyle w:val="NoSpacing"/>
        <w:numPr>
          <w:ilvl w:val="0"/>
          <w:numId w:val="38"/>
        </w:numPr>
        <w:spacing w:line="360" w:lineRule="auto"/>
        <w:jc w:val="both"/>
        <w:rPr>
          <w:rFonts w:ascii="Times New Roman" w:hAnsi="Times New Roman" w:cs="Times New Roman"/>
        </w:rPr>
      </w:pPr>
      <w:bookmarkStart w:id="27" w:name="_Toc6961616"/>
      <w:r w:rsidRPr="00A97E48">
        <w:rPr>
          <w:rStyle w:val="Heading2Char"/>
          <w:rFonts w:ascii="Times New Roman" w:hAnsi="Times New Roman" w:cs="Times New Roman"/>
          <w:b/>
          <w:color w:val="auto"/>
          <w:sz w:val="24"/>
        </w:rPr>
        <w:lastRenderedPageBreak/>
        <w:t>Long-term</w:t>
      </w:r>
      <w:r w:rsidR="005742AB" w:rsidRPr="00A97E48">
        <w:rPr>
          <w:rStyle w:val="Heading2Char"/>
          <w:rFonts w:ascii="Times New Roman" w:hAnsi="Times New Roman" w:cs="Times New Roman"/>
          <w:b/>
          <w:color w:val="auto"/>
          <w:sz w:val="24"/>
        </w:rPr>
        <w:t xml:space="preserve"> training:</w:t>
      </w:r>
      <w:bookmarkEnd w:id="27"/>
      <w:r w:rsidR="005742AB" w:rsidRPr="00A97E48">
        <w:rPr>
          <w:rFonts w:ascii="Times New Roman" w:hAnsi="Times New Roman" w:cs="Times New Roman"/>
          <w:b/>
          <w:sz w:val="20"/>
        </w:rPr>
        <w:t xml:space="preserve"> </w:t>
      </w:r>
      <w:r w:rsidRPr="00A97E48">
        <w:rPr>
          <w:rFonts w:ascii="Times New Roman" w:hAnsi="Times New Roman" w:cs="Times New Roman"/>
        </w:rPr>
        <w:t>The t</w:t>
      </w:r>
      <w:r w:rsidR="005742AB" w:rsidRPr="00A97E48">
        <w:rPr>
          <w:rFonts w:ascii="Times New Roman" w:hAnsi="Times New Roman" w:cs="Times New Roman"/>
        </w:rPr>
        <w:t>raining of the co</w:t>
      </w:r>
      <w:r w:rsidRPr="00A97E48">
        <w:rPr>
          <w:rFonts w:ascii="Times New Roman" w:hAnsi="Times New Roman" w:cs="Times New Roman"/>
        </w:rPr>
        <w:t xml:space="preserve">re team (software launch team) &amp; </w:t>
      </w:r>
      <w:r w:rsidR="005742AB" w:rsidRPr="00A97E48">
        <w:rPr>
          <w:rFonts w:ascii="Times New Roman" w:hAnsi="Times New Roman" w:cs="Times New Roman"/>
        </w:rPr>
        <w:t>special training</w:t>
      </w:r>
      <w:r w:rsidRPr="00A97E48">
        <w:rPr>
          <w:rFonts w:ascii="Times New Roman" w:hAnsi="Times New Roman" w:cs="Times New Roman"/>
        </w:rPr>
        <w:t xml:space="preserve"> are usually held in</w:t>
      </w:r>
      <w:r w:rsidR="005742AB" w:rsidRPr="00A97E48">
        <w:rPr>
          <w:rFonts w:ascii="Times New Roman" w:hAnsi="Times New Roman" w:cs="Times New Roman"/>
        </w:rPr>
        <w:t xml:space="preserve"> abroad (training software on new technologies in the banking sector, the new banking system, etc.)</w:t>
      </w:r>
    </w:p>
    <w:p w:rsidR="00174FBD" w:rsidRPr="00A97E48" w:rsidRDefault="00494948" w:rsidP="00A97E48">
      <w:pPr>
        <w:pStyle w:val="NoSpacing"/>
        <w:numPr>
          <w:ilvl w:val="0"/>
          <w:numId w:val="38"/>
        </w:numPr>
        <w:spacing w:line="360" w:lineRule="auto"/>
        <w:jc w:val="both"/>
        <w:rPr>
          <w:rFonts w:ascii="Times New Roman" w:hAnsi="Times New Roman" w:cs="Times New Roman"/>
        </w:rPr>
      </w:pPr>
      <w:bookmarkStart w:id="28" w:name="_Toc6961617"/>
      <w:r w:rsidRPr="00A97E48">
        <w:rPr>
          <w:rStyle w:val="Heading2Char"/>
          <w:rFonts w:ascii="Times New Roman" w:hAnsi="Times New Roman" w:cs="Times New Roman"/>
          <w:b/>
          <w:color w:val="auto"/>
          <w:sz w:val="24"/>
        </w:rPr>
        <w:t>Training place:</w:t>
      </w:r>
      <w:bookmarkEnd w:id="28"/>
      <w:r w:rsidRPr="00A97E48">
        <w:rPr>
          <w:rFonts w:ascii="Times New Roman" w:hAnsi="Times New Roman" w:cs="Times New Roman"/>
          <w:b/>
        </w:rPr>
        <w:t xml:space="preserve"> </w:t>
      </w:r>
      <w:r w:rsidR="005742AB" w:rsidRPr="00A97E48">
        <w:rPr>
          <w:rFonts w:ascii="Times New Roman" w:hAnsi="Times New Roman" w:cs="Times New Roman"/>
        </w:rPr>
        <w:t>DBBL train</w:t>
      </w:r>
      <w:r w:rsidRPr="00A97E48">
        <w:rPr>
          <w:rFonts w:ascii="Times New Roman" w:hAnsi="Times New Roman" w:cs="Times New Roman"/>
        </w:rPr>
        <w:t xml:space="preserve"> fresher’s at</w:t>
      </w:r>
      <w:r w:rsidR="005742AB" w:rsidRPr="00A97E48">
        <w:rPr>
          <w:rFonts w:ascii="Times New Roman" w:hAnsi="Times New Roman" w:cs="Times New Roman"/>
        </w:rPr>
        <w:t xml:space="preserve"> </w:t>
      </w:r>
      <w:r w:rsidRPr="00A97E48">
        <w:rPr>
          <w:rFonts w:ascii="Times New Roman" w:hAnsi="Times New Roman" w:cs="Times New Roman"/>
        </w:rPr>
        <w:t xml:space="preserve">the training </w:t>
      </w:r>
      <w:r w:rsidR="005742AB" w:rsidRPr="00A97E48">
        <w:rPr>
          <w:rFonts w:ascii="Times New Roman" w:hAnsi="Times New Roman" w:cs="Times New Roman"/>
        </w:rPr>
        <w:t>wing</w:t>
      </w:r>
      <w:r w:rsidRPr="00A97E48">
        <w:rPr>
          <w:rFonts w:ascii="Times New Roman" w:hAnsi="Times New Roman" w:cs="Times New Roman"/>
        </w:rPr>
        <w:t>.</w:t>
      </w:r>
      <w:r w:rsidR="005742AB" w:rsidRPr="00A97E48">
        <w:rPr>
          <w:rFonts w:ascii="Times New Roman" w:hAnsi="Times New Roman" w:cs="Times New Roman"/>
        </w:rPr>
        <w:t xml:space="preserve"> Other training facilities are organized in different places according to the organizers (Bank of Bangladesh, abroad, etc.) </w:t>
      </w:r>
    </w:p>
    <w:p w:rsidR="00174FBD" w:rsidRPr="00A97E48" w:rsidRDefault="005342D2" w:rsidP="005342D2">
      <w:pPr>
        <w:pStyle w:val="Heading1"/>
        <w:spacing w:line="360" w:lineRule="auto"/>
        <w:rPr>
          <w:rFonts w:ascii="Times New Roman" w:hAnsi="Times New Roman" w:cs="Times New Roman"/>
          <w:b/>
          <w:color w:val="1F3864" w:themeColor="accent5" w:themeShade="80"/>
          <w:sz w:val="28"/>
        </w:rPr>
      </w:pPr>
      <w:bookmarkStart w:id="29" w:name="_Toc6961618"/>
      <w:r w:rsidRPr="00A97E48">
        <w:rPr>
          <w:rFonts w:ascii="Times New Roman" w:hAnsi="Times New Roman" w:cs="Times New Roman"/>
          <w:b/>
          <w:color w:val="1F3864" w:themeColor="accent5" w:themeShade="80"/>
          <w:sz w:val="28"/>
        </w:rPr>
        <w:t xml:space="preserve">3.4 </w:t>
      </w:r>
      <w:r w:rsidR="00174FBD" w:rsidRPr="00A97E48">
        <w:rPr>
          <w:rFonts w:ascii="Times New Roman" w:hAnsi="Times New Roman" w:cs="Times New Roman"/>
          <w:b/>
          <w:color w:val="1F3864" w:themeColor="accent5" w:themeShade="80"/>
          <w:sz w:val="28"/>
        </w:rPr>
        <w:t>Performance Appraisal</w:t>
      </w:r>
      <w:bookmarkEnd w:id="29"/>
    </w:p>
    <w:p w:rsidR="00174FBD" w:rsidRPr="00A97E48" w:rsidRDefault="00174FBD" w:rsidP="00174FBD">
      <w:pPr>
        <w:pStyle w:val="NoSpacing"/>
        <w:spacing w:line="360" w:lineRule="auto"/>
        <w:jc w:val="both"/>
        <w:rPr>
          <w:rFonts w:ascii="Times New Roman" w:hAnsi="Times New Roman" w:cs="Times New Roman"/>
        </w:rPr>
      </w:pPr>
      <w:r w:rsidRPr="00A97E48">
        <w:rPr>
          <w:rFonts w:ascii="Times New Roman" w:hAnsi="Times New Roman" w:cs="Times New Roman"/>
        </w:rPr>
        <w:t>The Human Resources Department of DBBL performs the performance evaluation at the end of each year. The human resources department evaluates the individual performance of each employee, while the performance of the group is evaluated by the bank manager.</w:t>
      </w:r>
    </w:p>
    <w:p w:rsidR="00174FBD" w:rsidRPr="00A97E48" w:rsidRDefault="00174FBD" w:rsidP="00174FBD">
      <w:pPr>
        <w:pStyle w:val="NoSpacing"/>
        <w:spacing w:line="360" w:lineRule="auto"/>
        <w:jc w:val="both"/>
        <w:rPr>
          <w:rFonts w:ascii="Times New Roman" w:hAnsi="Times New Roman" w:cs="Times New Roman"/>
        </w:rPr>
      </w:pPr>
      <w:r w:rsidRPr="00A97E48">
        <w:rPr>
          <w:rFonts w:ascii="Times New Roman" w:hAnsi="Times New Roman" w:cs="Times New Roman"/>
        </w:rPr>
        <w:t>The performance of each employee is measured according to the standards established by the Division / Branch Manager or in cases of ACR. During the performance evaluation, the human resources department follows a pyramid structure. This structure contains 4 levels, such as - A (top), then B, C, and D (bottom).</w:t>
      </w:r>
    </w:p>
    <w:p w:rsidR="00494948" w:rsidRPr="00A97E48" w:rsidRDefault="00174FBD" w:rsidP="005742AB">
      <w:pPr>
        <w:pStyle w:val="NoSpacing"/>
        <w:spacing w:line="360" w:lineRule="auto"/>
        <w:jc w:val="both"/>
        <w:rPr>
          <w:rFonts w:ascii="Times New Roman" w:hAnsi="Times New Roman" w:cs="Times New Roman"/>
        </w:rPr>
      </w:pPr>
      <w:r w:rsidRPr="00A97E48">
        <w:rPr>
          <w:rFonts w:ascii="Times New Roman" w:hAnsi="Times New Roman" w:cs="Times New Roman"/>
        </w:rPr>
        <w:t>A contains 20% of the total number of employees in each department, B contains 30%, C contains 40% and D contains 10%. The human resources department can only assess the capacity of each of the four categories. This means that the Human Resources department can only evaluate 20% of the people employed by A and at least 10% of the employees. This pyramid classification table is created based on its performance, measured according to established standards.</w:t>
      </w:r>
    </w:p>
    <w:p w:rsidR="006E66D5" w:rsidRPr="00A97E48" w:rsidRDefault="005342D2" w:rsidP="005342D2">
      <w:pPr>
        <w:pStyle w:val="Heading1"/>
        <w:spacing w:line="360" w:lineRule="auto"/>
        <w:rPr>
          <w:rFonts w:ascii="Times New Roman" w:hAnsi="Times New Roman" w:cs="Times New Roman"/>
          <w:b/>
          <w:color w:val="1F3864" w:themeColor="accent5" w:themeShade="80"/>
          <w:sz w:val="28"/>
        </w:rPr>
      </w:pPr>
      <w:bookmarkStart w:id="30" w:name="_Toc6961619"/>
      <w:r w:rsidRPr="00A97E48">
        <w:rPr>
          <w:rFonts w:ascii="Times New Roman" w:hAnsi="Times New Roman" w:cs="Times New Roman"/>
          <w:b/>
          <w:color w:val="1F3864" w:themeColor="accent5" w:themeShade="80"/>
          <w:sz w:val="28"/>
        </w:rPr>
        <w:t xml:space="preserve">3.5 </w:t>
      </w:r>
      <w:r w:rsidR="00494948" w:rsidRPr="00A97E48">
        <w:rPr>
          <w:rFonts w:ascii="Times New Roman" w:hAnsi="Times New Roman" w:cs="Times New Roman"/>
          <w:b/>
          <w:color w:val="1F3864" w:themeColor="accent5" w:themeShade="80"/>
          <w:sz w:val="28"/>
        </w:rPr>
        <w:t>Remu</w:t>
      </w:r>
      <w:r w:rsidR="005641F8" w:rsidRPr="00A97E48">
        <w:rPr>
          <w:rFonts w:ascii="Times New Roman" w:hAnsi="Times New Roman" w:cs="Times New Roman"/>
          <w:b/>
          <w:color w:val="1F3864" w:themeColor="accent5" w:themeShade="80"/>
          <w:sz w:val="28"/>
        </w:rPr>
        <w:t>neration management</w:t>
      </w:r>
      <w:bookmarkEnd w:id="30"/>
    </w:p>
    <w:p w:rsidR="005641F8" w:rsidRPr="00801C27" w:rsidRDefault="005641F8" w:rsidP="005641F8">
      <w:pPr>
        <w:pStyle w:val="NoSpacing"/>
        <w:spacing w:line="360" w:lineRule="auto"/>
        <w:jc w:val="both"/>
        <w:rPr>
          <w:rFonts w:ascii="Times New Roman" w:hAnsi="Times New Roman" w:cs="Times New Roman"/>
          <w:sz w:val="24"/>
        </w:rPr>
      </w:pPr>
      <w:r w:rsidRPr="00801C27">
        <w:rPr>
          <w:rFonts w:ascii="Times New Roman" w:hAnsi="Times New Roman" w:cs="Times New Roman"/>
          <w:sz w:val="24"/>
        </w:rPr>
        <w:t>Remuneration management is one of the most difficult tasks of the Human Resources department. DBBL's human resources professionals follow a "wage structure" which was suggested by the Bank of Bangladesh. This wage structure contains 55 slabs/stages. Each slab contains a specific amount of salary. The next slab is higher than the previous one and, when the employee receives a promotion, the number of his salary increases.</w:t>
      </w:r>
    </w:p>
    <w:p w:rsidR="005641F8" w:rsidRPr="00801C27" w:rsidRDefault="005641F8" w:rsidP="005641F8">
      <w:pPr>
        <w:pStyle w:val="NoSpacing"/>
        <w:spacing w:line="360" w:lineRule="auto"/>
        <w:jc w:val="both"/>
        <w:rPr>
          <w:rFonts w:ascii="Times New Roman" w:hAnsi="Times New Roman" w:cs="Times New Roman"/>
          <w:sz w:val="24"/>
        </w:rPr>
      </w:pPr>
    </w:p>
    <w:p w:rsidR="005641F8" w:rsidRPr="00801C27" w:rsidRDefault="005641F8" w:rsidP="005641F8">
      <w:pPr>
        <w:pStyle w:val="NoSpacing"/>
        <w:spacing w:line="360" w:lineRule="auto"/>
        <w:jc w:val="both"/>
        <w:rPr>
          <w:rFonts w:ascii="Times New Roman" w:hAnsi="Times New Roman" w:cs="Times New Roman"/>
          <w:sz w:val="24"/>
        </w:rPr>
      </w:pPr>
      <w:r w:rsidRPr="00801C27">
        <w:rPr>
          <w:rFonts w:ascii="Times New Roman" w:hAnsi="Times New Roman" w:cs="Times New Roman"/>
          <w:sz w:val="24"/>
        </w:rPr>
        <w:t>The salary section also varies with the designation of the employee. For example, a junior officer is practically offered a fifth section of the wage structure that is 15,000 taka, while the Assistant officer is offered the seventh section which is 20,000 taka. Here's how the wage structure works. The DBBL Human Resources department does not conduct a salary survey.</w:t>
      </w:r>
    </w:p>
    <w:p w:rsidR="005641F8" w:rsidRPr="00A97E48" w:rsidRDefault="005641F8" w:rsidP="005641F8">
      <w:pPr>
        <w:pStyle w:val="NoSpacing"/>
        <w:spacing w:line="360" w:lineRule="auto"/>
        <w:jc w:val="both"/>
        <w:rPr>
          <w:rFonts w:ascii="Times New Roman" w:hAnsi="Times New Roman" w:cs="Times New Roman"/>
        </w:rPr>
      </w:pPr>
    </w:p>
    <w:p w:rsidR="005641F8" w:rsidRPr="00A97E48" w:rsidRDefault="005342D2" w:rsidP="005641F8">
      <w:pPr>
        <w:pStyle w:val="NoSpacing"/>
        <w:spacing w:line="360" w:lineRule="auto"/>
        <w:jc w:val="both"/>
        <w:rPr>
          <w:rFonts w:ascii="Times New Roman" w:hAnsi="Times New Roman" w:cs="Times New Roman"/>
        </w:rPr>
      </w:pPr>
      <w:bookmarkStart w:id="31" w:name="_Toc6961620"/>
      <w:r w:rsidRPr="00A97E48">
        <w:rPr>
          <w:rStyle w:val="Heading2Char"/>
          <w:rFonts w:ascii="Times New Roman" w:hAnsi="Times New Roman" w:cs="Times New Roman"/>
          <w:b/>
        </w:rPr>
        <w:t xml:space="preserve">3.5.1 </w:t>
      </w:r>
      <w:r w:rsidR="005641F8" w:rsidRPr="00A97E48">
        <w:rPr>
          <w:rStyle w:val="Heading2Char"/>
          <w:rFonts w:ascii="Times New Roman" w:hAnsi="Times New Roman" w:cs="Times New Roman"/>
          <w:b/>
        </w:rPr>
        <w:t>Basic incentives:</w:t>
      </w:r>
      <w:bookmarkEnd w:id="31"/>
      <w:r w:rsidR="005641F8" w:rsidRPr="00A97E48">
        <w:rPr>
          <w:rStyle w:val="Heading2Char"/>
          <w:rFonts w:ascii="Times New Roman" w:hAnsi="Times New Roman" w:cs="Times New Roman"/>
          <w:b/>
        </w:rPr>
        <w:t xml:space="preserve"> </w:t>
      </w:r>
      <w:r w:rsidR="005641F8" w:rsidRPr="00A97E48">
        <w:rPr>
          <w:rFonts w:ascii="Times New Roman" w:hAnsi="Times New Roman" w:cs="Times New Roman"/>
        </w:rPr>
        <w:t>there are many basic incentives that employees get at a different level in DBBL. The most common incentives are -</w:t>
      </w:r>
    </w:p>
    <w:p w:rsidR="005641F8" w:rsidRPr="00A97E48" w:rsidRDefault="005641F8" w:rsidP="005641F8">
      <w:pPr>
        <w:pStyle w:val="NoSpacing"/>
        <w:spacing w:line="360" w:lineRule="auto"/>
        <w:jc w:val="both"/>
        <w:rPr>
          <w:rFonts w:ascii="Times New Roman" w:hAnsi="Times New Roman" w:cs="Times New Roman"/>
        </w:rPr>
      </w:pPr>
      <w:r w:rsidRPr="00A97E48">
        <w:rPr>
          <w:rFonts w:ascii="Times New Roman" w:hAnsi="Times New Roman" w:cs="Times New Roman"/>
        </w:rPr>
        <w:t xml:space="preserve">1. Performance bonus (once a year) </w:t>
      </w:r>
    </w:p>
    <w:p w:rsidR="005641F8" w:rsidRPr="00A97E48" w:rsidRDefault="005641F8" w:rsidP="005641F8">
      <w:pPr>
        <w:pStyle w:val="NoSpacing"/>
        <w:spacing w:line="360" w:lineRule="auto"/>
        <w:jc w:val="both"/>
        <w:rPr>
          <w:rFonts w:ascii="Times New Roman" w:hAnsi="Times New Roman" w:cs="Times New Roman"/>
        </w:rPr>
      </w:pPr>
      <w:r w:rsidRPr="00A97E48">
        <w:rPr>
          <w:rFonts w:ascii="Times New Roman" w:hAnsi="Times New Roman" w:cs="Times New Roman"/>
        </w:rPr>
        <w:t xml:space="preserve">2. Festival bonus (twice a year) </w:t>
      </w:r>
    </w:p>
    <w:p w:rsidR="005641F8" w:rsidRPr="00A97E48" w:rsidRDefault="005641F8" w:rsidP="005641F8">
      <w:pPr>
        <w:pStyle w:val="NoSpacing"/>
        <w:spacing w:line="360" w:lineRule="auto"/>
        <w:jc w:val="both"/>
        <w:rPr>
          <w:rFonts w:ascii="Times New Roman" w:hAnsi="Times New Roman" w:cs="Times New Roman"/>
        </w:rPr>
      </w:pPr>
      <w:r w:rsidRPr="00A97E48">
        <w:rPr>
          <w:rFonts w:ascii="Times New Roman" w:hAnsi="Times New Roman" w:cs="Times New Roman"/>
        </w:rPr>
        <w:lastRenderedPageBreak/>
        <w:t xml:space="preserve">3. License </w:t>
      </w:r>
    </w:p>
    <w:p w:rsidR="005641F8" w:rsidRPr="00A97E48" w:rsidRDefault="005641F8" w:rsidP="005641F8">
      <w:pPr>
        <w:pStyle w:val="NoSpacing"/>
        <w:spacing w:line="360" w:lineRule="auto"/>
        <w:jc w:val="both"/>
        <w:rPr>
          <w:rFonts w:ascii="Times New Roman" w:hAnsi="Times New Roman" w:cs="Times New Roman"/>
        </w:rPr>
      </w:pPr>
      <w:r w:rsidRPr="00A97E48">
        <w:rPr>
          <w:rFonts w:ascii="Times New Roman" w:hAnsi="Times New Roman" w:cs="Times New Roman"/>
        </w:rPr>
        <w:t>4. Regular participation license (once a year) etc.</w:t>
      </w:r>
    </w:p>
    <w:p w:rsidR="005641F8" w:rsidRPr="00A97E48" w:rsidRDefault="005641F8" w:rsidP="005641F8">
      <w:pPr>
        <w:pStyle w:val="NoSpacing"/>
        <w:spacing w:line="360" w:lineRule="auto"/>
        <w:jc w:val="both"/>
        <w:rPr>
          <w:rFonts w:ascii="Times New Roman" w:hAnsi="Times New Roman" w:cs="Times New Roman"/>
        </w:rPr>
      </w:pPr>
    </w:p>
    <w:p w:rsidR="005641F8" w:rsidRPr="00A97E48" w:rsidRDefault="005342D2" w:rsidP="005641F8">
      <w:pPr>
        <w:pStyle w:val="NoSpacing"/>
        <w:spacing w:line="360" w:lineRule="auto"/>
        <w:jc w:val="both"/>
        <w:rPr>
          <w:rFonts w:ascii="Times New Roman" w:hAnsi="Times New Roman" w:cs="Times New Roman"/>
        </w:rPr>
      </w:pPr>
      <w:bookmarkStart w:id="32" w:name="_Toc6961621"/>
      <w:r w:rsidRPr="00A97E48">
        <w:rPr>
          <w:rStyle w:val="Heading2Char"/>
          <w:rFonts w:ascii="Times New Roman" w:hAnsi="Times New Roman" w:cs="Times New Roman"/>
          <w:b/>
        </w:rPr>
        <w:t xml:space="preserve">3.5.2 </w:t>
      </w:r>
      <w:r w:rsidR="005641F8" w:rsidRPr="00A97E48">
        <w:rPr>
          <w:rStyle w:val="Heading2Char"/>
          <w:rFonts w:ascii="Times New Roman" w:hAnsi="Times New Roman" w:cs="Times New Roman"/>
          <w:b/>
        </w:rPr>
        <w:t>Special incentives:</w:t>
      </w:r>
      <w:bookmarkEnd w:id="32"/>
      <w:r w:rsidR="005641F8" w:rsidRPr="00A97E48">
        <w:rPr>
          <w:rStyle w:val="Heading2Char"/>
          <w:rFonts w:ascii="Times New Roman" w:hAnsi="Times New Roman" w:cs="Times New Roman"/>
          <w:b/>
        </w:rPr>
        <w:t xml:space="preserve"> </w:t>
      </w:r>
      <w:r w:rsidR="005641F8" w:rsidRPr="00A97E48">
        <w:rPr>
          <w:rFonts w:ascii="Times New Roman" w:hAnsi="Times New Roman" w:cs="Times New Roman"/>
        </w:rPr>
        <w:t>few special incentives are granted to t</w:t>
      </w:r>
      <w:r w:rsidRPr="00A97E48">
        <w:rPr>
          <w:rFonts w:ascii="Times New Roman" w:hAnsi="Times New Roman" w:cs="Times New Roman"/>
        </w:rPr>
        <w:t>he top level employees at DBBL:</w:t>
      </w:r>
    </w:p>
    <w:p w:rsidR="005641F8" w:rsidRPr="00A97E48" w:rsidRDefault="005641F8" w:rsidP="005641F8">
      <w:pPr>
        <w:pStyle w:val="NoSpacing"/>
        <w:spacing w:line="360" w:lineRule="auto"/>
        <w:jc w:val="both"/>
        <w:rPr>
          <w:rFonts w:ascii="Times New Roman" w:hAnsi="Times New Roman" w:cs="Times New Roman"/>
        </w:rPr>
      </w:pPr>
      <w:r w:rsidRPr="00A97E48">
        <w:rPr>
          <w:rFonts w:ascii="Times New Roman" w:hAnsi="Times New Roman" w:cs="Times New Roman"/>
        </w:rPr>
        <w:t xml:space="preserve">1. Car loan (once) </w:t>
      </w:r>
    </w:p>
    <w:p w:rsidR="005641F8" w:rsidRPr="00A97E48" w:rsidRDefault="005641F8" w:rsidP="005641F8">
      <w:pPr>
        <w:pStyle w:val="NoSpacing"/>
        <w:spacing w:line="360" w:lineRule="auto"/>
        <w:jc w:val="both"/>
        <w:rPr>
          <w:rFonts w:ascii="Times New Roman" w:hAnsi="Times New Roman" w:cs="Times New Roman"/>
        </w:rPr>
      </w:pPr>
      <w:r w:rsidRPr="00A97E48">
        <w:rPr>
          <w:rFonts w:ascii="Times New Roman" w:hAnsi="Times New Roman" w:cs="Times New Roman"/>
        </w:rPr>
        <w:t>2. Apartment loan or home loan (once)</w:t>
      </w:r>
    </w:p>
    <w:p w:rsidR="005641F8" w:rsidRDefault="005641F8" w:rsidP="005742AB">
      <w:pPr>
        <w:pStyle w:val="NoSpacing"/>
        <w:spacing w:line="360" w:lineRule="auto"/>
        <w:jc w:val="both"/>
        <w:rPr>
          <w:rFonts w:ascii="Times New Roman" w:hAnsi="Times New Roman" w:cs="Times New Roman"/>
        </w:rPr>
      </w:pPr>
    </w:p>
    <w:p w:rsidR="005641F8" w:rsidRDefault="005641F8" w:rsidP="005742AB">
      <w:pPr>
        <w:pStyle w:val="NoSpacing"/>
        <w:spacing w:line="360" w:lineRule="auto"/>
        <w:jc w:val="both"/>
        <w:rPr>
          <w:rFonts w:ascii="Times New Roman" w:hAnsi="Times New Roman" w:cs="Times New Roman"/>
        </w:rPr>
      </w:pPr>
    </w:p>
    <w:p w:rsidR="005641F8" w:rsidRPr="00494948" w:rsidRDefault="005641F8" w:rsidP="005742AB">
      <w:pPr>
        <w:pStyle w:val="NoSpacing"/>
        <w:spacing w:line="360" w:lineRule="auto"/>
        <w:jc w:val="both"/>
        <w:rPr>
          <w:rFonts w:ascii="Times New Roman" w:hAnsi="Times New Roman" w:cs="Times New Roman"/>
          <w:b/>
        </w:rPr>
      </w:pPr>
    </w:p>
    <w:p w:rsidR="005641F8" w:rsidRDefault="005641F8">
      <w:pPr>
        <w:spacing w:line="259" w:lineRule="auto"/>
        <w:rPr>
          <w:rFonts w:ascii="Cambria" w:hAnsi="Cambria" w:cs="Arial"/>
          <w:b/>
          <w:sz w:val="28"/>
          <w:szCs w:val="24"/>
        </w:rPr>
      </w:pPr>
      <w:r>
        <w:rPr>
          <w:rFonts w:ascii="Cambria" w:hAnsi="Cambria" w:cs="Arial"/>
          <w:b/>
          <w:sz w:val="28"/>
          <w:szCs w:val="24"/>
        </w:rPr>
        <w:br w:type="page"/>
      </w:r>
    </w:p>
    <w:p w:rsidR="00DB4AF3" w:rsidRPr="00DB4AF3" w:rsidRDefault="00C0709E" w:rsidP="005342D2">
      <w:pPr>
        <w:pBdr>
          <w:bottom w:val="single" w:sz="4" w:space="1" w:color="auto"/>
        </w:pBdr>
        <w:jc w:val="center"/>
        <w:rPr>
          <w:rFonts w:ascii="Cambria" w:hAnsi="Cambria" w:cs="Arial"/>
          <w:b/>
          <w:sz w:val="28"/>
          <w:szCs w:val="24"/>
        </w:rPr>
      </w:pPr>
      <w:r w:rsidRPr="00DB4AF3">
        <w:rPr>
          <w:rFonts w:ascii="Cambria" w:hAnsi="Cambria" w:cs="Arial"/>
          <w:b/>
          <w:sz w:val="28"/>
          <w:szCs w:val="24"/>
        </w:rPr>
        <w:lastRenderedPageBreak/>
        <w:t>Chapter Four</w:t>
      </w:r>
      <w:r w:rsidR="0055602C">
        <w:rPr>
          <w:rFonts w:ascii="Cambria" w:hAnsi="Cambria" w:cs="Arial"/>
          <w:b/>
          <w:sz w:val="28"/>
          <w:szCs w:val="24"/>
        </w:rPr>
        <w:t xml:space="preserve"> </w:t>
      </w:r>
      <w:r w:rsidRPr="00DB4AF3">
        <w:rPr>
          <w:rFonts w:ascii="Cambria" w:hAnsi="Cambria" w:cs="Arial"/>
          <w:b/>
          <w:sz w:val="28"/>
          <w:szCs w:val="24"/>
        </w:rPr>
        <w:t>-</w:t>
      </w:r>
      <w:r w:rsidR="00DB4AF3">
        <w:rPr>
          <w:rFonts w:ascii="Cambria" w:hAnsi="Cambria" w:cs="Arial"/>
          <w:b/>
          <w:sz w:val="28"/>
          <w:szCs w:val="24"/>
        </w:rPr>
        <w:t xml:space="preserve"> The Recruitment and Selection Procedures of DBBL</w:t>
      </w:r>
    </w:p>
    <w:p w:rsidR="006E66D5" w:rsidRDefault="006E66D5" w:rsidP="00C0709E">
      <w:pPr>
        <w:rPr>
          <w:rFonts w:ascii="Cambria" w:hAnsi="Cambria" w:cs="Arial"/>
          <w:b/>
          <w:sz w:val="28"/>
          <w:szCs w:val="24"/>
        </w:rPr>
      </w:pPr>
    </w:p>
    <w:p w:rsidR="006E66D5" w:rsidRDefault="006E66D5" w:rsidP="00C0709E">
      <w:pPr>
        <w:rPr>
          <w:rFonts w:ascii="Cambria" w:hAnsi="Cambria" w:cs="Arial"/>
          <w:b/>
          <w:sz w:val="28"/>
          <w:szCs w:val="24"/>
        </w:rPr>
      </w:pPr>
    </w:p>
    <w:p w:rsidR="00174FBD" w:rsidRDefault="00801501">
      <w:pPr>
        <w:spacing w:line="259" w:lineRule="auto"/>
        <w:rPr>
          <w:rFonts w:ascii="Cambria" w:hAnsi="Cambria" w:cs="Arial"/>
          <w:b/>
          <w:sz w:val="28"/>
          <w:szCs w:val="24"/>
        </w:rPr>
      </w:pPr>
      <w:r>
        <w:rPr>
          <w:noProof/>
          <w:lang w:eastAsia="en-GB"/>
        </w:rPr>
        <w:drawing>
          <wp:inline distT="0" distB="0" distL="0" distR="0" wp14:anchorId="08E40C8B" wp14:editId="2FC1D49D">
            <wp:extent cx="4095750" cy="2190750"/>
            <wp:effectExtent l="704850" t="114300" r="114300" b="171450"/>
            <wp:docPr id="14" name="Picture 14" descr="Image result for dutch bangla bank limited Human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utch bangla bank limited Human resour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95750" cy="219075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174FBD">
        <w:rPr>
          <w:rFonts w:ascii="Cambria" w:hAnsi="Cambria" w:cs="Arial"/>
          <w:b/>
          <w:sz w:val="28"/>
          <w:szCs w:val="24"/>
        </w:rPr>
        <w:br w:type="page"/>
      </w:r>
    </w:p>
    <w:p w:rsidR="00174FBD" w:rsidRPr="00A72E9B" w:rsidRDefault="005342D2" w:rsidP="005C56F6">
      <w:pPr>
        <w:pStyle w:val="Heading1"/>
        <w:spacing w:line="360" w:lineRule="auto"/>
        <w:rPr>
          <w:rFonts w:ascii="Times New Roman" w:hAnsi="Times New Roman" w:cs="Times New Roman"/>
          <w:b/>
          <w:color w:val="1F3864" w:themeColor="accent5" w:themeShade="80"/>
          <w:sz w:val="28"/>
        </w:rPr>
      </w:pPr>
      <w:bookmarkStart w:id="33" w:name="_Toc6961622"/>
      <w:r w:rsidRPr="00A72E9B">
        <w:rPr>
          <w:rFonts w:ascii="Times New Roman" w:hAnsi="Times New Roman" w:cs="Times New Roman"/>
          <w:b/>
          <w:color w:val="1F3864" w:themeColor="accent5" w:themeShade="80"/>
          <w:sz w:val="28"/>
        </w:rPr>
        <w:lastRenderedPageBreak/>
        <w:t xml:space="preserve">4. </w:t>
      </w:r>
      <w:r w:rsidR="00174FBD" w:rsidRPr="00A72E9B">
        <w:rPr>
          <w:rFonts w:ascii="Times New Roman" w:hAnsi="Times New Roman" w:cs="Times New Roman"/>
          <w:b/>
          <w:color w:val="1F3864" w:themeColor="accent5" w:themeShade="80"/>
          <w:sz w:val="28"/>
        </w:rPr>
        <w:t>The Recruitment and Selection process of DBBL</w:t>
      </w:r>
      <w:bookmarkEnd w:id="33"/>
    </w:p>
    <w:p w:rsidR="005C56F6" w:rsidRPr="00A72E9B" w:rsidRDefault="005C56F6" w:rsidP="005C56F6">
      <w:pPr>
        <w:spacing w:line="360" w:lineRule="auto"/>
        <w:jc w:val="both"/>
        <w:rPr>
          <w:rFonts w:ascii="Times New Roman" w:hAnsi="Times New Roman" w:cs="Times New Roman"/>
          <w:sz w:val="24"/>
        </w:rPr>
      </w:pPr>
      <w:r w:rsidRPr="00A72E9B">
        <w:rPr>
          <w:rFonts w:ascii="Times New Roman" w:hAnsi="Times New Roman" w:cs="Times New Roman"/>
          <w:sz w:val="24"/>
        </w:rPr>
        <w:t>Dutch-Bangla Bank starts the recruitment process when new employees are needed and ends when applications are submitted. The result is a set of candidates from which new employees are selected. Dutch-Bangla Bank Limited is so large that it requires huge human resources every year to grow its business at different levels. However, for joint commercial operations, they need two categories of personnel. Those indicated below:</w:t>
      </w:r>
    </w:p>
    <w:p w:rsidR="005C56F6" w:rsidRPr="00A72E9B" w:rsidRDefault="005C56F6" w:rsidP="005C56F6">
      <w:pPr>
        <w:pStyle w:val="ListParagraph"/>
        <w:numPr>
          <w:ilvl w:val="0"/>
          <w:numId w:val="16"/>
        </w:numPr>
        <w:spacing w:line="360" w:lineRule="auto"/>
        <w:jc w:val="both"/>
        <w:rPr>
          <w:rFonts w:ascii="Times New Roman" w:hAnsi="Times New Roman" w:cs="Times New Roman"/>
          <w:sz w:val="24"/>
        </w:rPr>
      </w:pPr>
      <w:r w:rsidRPr="00A72E9B">
        <w:rPr>
          <w:rFonts w:ascii="Times New Roman" w:hAnsi="Times New Roman" w:cs="Times New Roman"/>
          <w:sz w:val="24"/>
        </w:rPr>
        <w:t>Recent graduates</w:t>
      </w:r>
    </w:p>
    <w:p w:rsidR="005C56F6" w:rsidRPr="00A72E9B" w:rsidRDefault="005C56F6" w:rsidP="005C56F6">
      <w:pPr>
        <w:pStyle w:val="ListParagraph"/>
        <w:numPr>
          <w:ilvl w:val="0"/>
          <w:numId w:val="16"/>
        </w:numPr>
        <w:spacing w:line="360" w:lineRule="auto"/>
        <w:jc w:val="both"/>
        <w:rPr>
          <w:rFonts w:ascii="Times New Roman" w:hAnsi="Times New Roman" w:cs="Times New Roman"/>
          <w:sz w:val="24"/>
        </w:rPr>
      </w:pPr>
      <w:r w:rsidRPr="00A72E9B">
        <w:rPr>
          <w:rFonts w:ascii="Times New Roman" w:hAnsi="Times New Roman" w:cs="Times New Roman"/>
          <w:sz w:val="24"/>
        </w:rPr>
        <w:t>Experienced experts</w:t>
      </w:r>
    </w:p>
    <w:p w:rsidR="005C56F6" w:rsidRPr="00A72E9B" w:rsidRDefault="005C56F6" w:rsidP="005C56F6">
      <w:pPr>
        <w:spacing w:line="360" w:lineRule="auto"/>
        <w:jc w:val="both"/>
        <w:rPr>
          <w:rFonts w:ascii="Times New Roman" w:hAnsi="Times New Roman" w:cs="Times New Roman"/>
          <w:sz w:val="24"/>
        </w:rPr>
      </w:pPr>
      <w:r w:rsidRPr="00A72E9B">
        <w:rPr>
          <w:rFonts w:ascii="Times New Roman" w:hAnsi="Times New Roman" w:cs="Times New Roman"/>
          <w:sz w:val="24"/>
        </w:rPr>
        <w:t>The recruitment process is followed immediately by the selection process, the final interviews and the decision-making process, which conveys the decision and the appointment procedures. Dutch-Bangla Bank Limited follows the following process to recruit candidates:</w:t>
      </w:r>
    </w:p>
    <w:p w:rsidR="005C56F6" w:rsidRPr="00A72E9B" w:rsidRDefault="005C56F6" w:rsidP="005C56F6">
      <w:pPr>
        <w:pStyle w:val="ListParagraph"/>
        <w:numPr>
          <w:ilvl w:val="0"/>
          <w:numId w:val="15"/>
        </w:numPr>
        <w:spacing w:line="360" w:lineRule="auto"/>
        <w:jc w:val="both"/>
        <w:rPr>
          <w:rFonts w:ascii="Times New Roman" w:hAnsi="Times New Roman" w:cs="Times New Roman"/>
          <w:sz w:val="24"/>
        </w:rPr>
      </w:pPr>
      <w:r w:rsidRPr="00A72E9B">
        <w:rPr>
          <w:rFonts w:ascii="Times New Roman" w:hAnsi="Times New Roman" w:cs="Times New Roman"/>
          <w:sz w:val="24"/>
        </w:rPr>
        <w:t xml:space="preserve">Human Resources </w:t>
      </w:r>
      <w:r w:rsidR="00F419F4" w:rsidRPr="00A72E9B">
        <w:rPr>
          <w:rFonts w:ascii="Times New Roman" w:hAnsi="Times New Roman" w:cs="Times New Roman"/>
          <w:sz w:val="24"/>
        </w:rPr>
        <w:t>department Planning and announcement of</w:t>
      </w:r>
      <w:r w:rsidRPr="00A72E9B">
        <w:rPr>
          <w:rFonts w:ascii="Times New Roman" w:hAnsi="Times New Roman" w:cs="Times New Roman"/>
          <w:sz w:val="24"/>
        </w:rPr>
        <w:t xml:space="preserve"> vacant positions.</w:t>
      </w:r>
    </w:p>
    <w:p w:rsidR="005C56F6" w:rsidRPr="00A72E9B" w:rsidRDefault="00F419F4" w:rsidP="005C56F6">
      <w:pPr>
        <w:pStyle w:val="ListParagraph"/>
        <w:numPr>
          <w:ilvl w:val="0"/>
          <w:numId w:val="15"/>
        </w:numPr>
        <w:spacing w:line="360" w:lineRule="auto"/>
        <w:jc w:val="both"/>
        <w:rPr>
          <w:rFonts w:ascii="Times New Roman" w:hAnsi="Times New Roman" w:cs="Times New Roman"/>
          <w:sz w:val="24"/>
        </w:rPr>
      </w:pPr>
      <w:r w:rsidRPr="00A72E9B">
        <w:rPr>
          <w:rFonts w:ascii="Times New Roman" w:hAnsi="Times New Roman" w:cs="Times New Roman"/>
          <w:sz w:val="24"/>
        </w:rPr>
        <w:t>Qualification of the recruitment</w:t>
      </w:r>
    </w:p>
    <w:p w:rsidR="005C56F6" w:rsidRPr="00A72E9B" w:rsidRDefault="00F419F4" w:rsidP="005C56F6">
      <w:pPr>
        <w:pStyle w:val="ListParagraph"/>
        <w:numPr>
          <w:ilvl w:val="0"/>
          <w:numId w:val="15"/>
        </w:numPr>
        <w:spacing w:line="360" w:lineRule="auto"/>
        <w:jc w:val="both"/>
        <w:rPr>
          <w:rFonts w:ascii="Times New Roman" w:hAnsi="Times New Roman" w:cs="Times New Roman"/>
          <w:sz w:val="24"/>
        </w:rPr>
      </w:pPr>
      <w:r w:rsidRPr="00A72E9B">
        <w:rPr>
          <w:rFonts w:ascii="Times New Roman" w:hAnsi="Times New Roman" w:cs="Times New Roman"/>
          <w:sz w:val="24"/>
        </w:rPr>
        <w:t xml:space="preserve">channels of </w:t>
      </w:r>
      <w:r w:rsidR="005C56F6" w:rsidRPr="00A72E9B">
        <w:rPr>
          <w:rFonts w:ascii="Times New Roman" w:hAnsi="Times New Roman" w:cs="Times New Roman"/>
          <w:sz w:val="24"/>
        </w:rPr>
        <w:t>Recruitment</w:t>
      </w:r>
    </w:p>
    <w:p w:rsidR="005C56F6" w:rsidRPr="00A97E48" w:rsidRDefault="00F419F4" w:rsidP="00A97E48">
      <w:pPr>
        <w:pStyle w:val="Heading1"/>
        <w:spacing w:line="360" w:lineRule="auto"/>
        <w:rPr>
          <w:rFonts w:ascii="Times New Roman" w:hAnsi="Times New Roman" w:cs="Times New Roman"/>
          <w:b/>
          <w:color w:val="1F3864" w:themeColor="accent5" w:themeShade="80"/>
          <w:sz w:val="28"/>
        </w:rPr>
      </w:pPr>
      <w:bookmarkStart w:id="34" w:name="_Toc6961623"/>
      <w:r w:rsidRPr="00A97E48">
        <w:rPr>
          <w:rFonts w:ascii="Times New Roman" w:hAnsi="Times New Roman" w:cs="Times New Roman"/>
          <w:b/>
          <w:color w:val="1F3864" w:themeColor="accent5" w:themeShade="80"/>
          <w:sz w:val="28"/>
        </w:rPr>
        <w:t>4.1 Planning to hire personnel</w:t>
      </w:r>
      <w:r w:rsidR="005C56F6" w:rsidRPr="00A97E48">
        <w:rPr>
          <w:rFonts w:ascii="Times New Roman" w:hAnsi="Times New Roman" w:cs="Times New Roman"/>
          <w:b/>
          <w:color w:val="1F3864" w:themeColor="accent5" w:themeShade="80"/>
          <w:sz w:val="28"/>
        </w:rPr>
        <w:t xml:space="preserve"> and </w:t>
      </w:r>
      <w:r w:rsidRPr="00A97E48">
        <w:rPr>
          <w:rFonts w:ascii="Times New Roman" w:hAnsi="Times New Roman" w:cs="Times New Roman"/>
          <w:b/>
          <w:color w:val="1F3864" w:themeColor="accent5" w:themeShade="80"/>
          <w:sz w:val="28"/>
        </w:rPr>
        <w:t>announcement of vacant positions</w:t>
      </w:r>
      <w:r w:rsidR="005C56F6" w:rsidRPr="00A97E48">
        <w:rPr>
          <w:rFonts w:ascii="Times New Roman" w:hAnsi="Times New Roman" w:cs="Times New Roman"/>
          <w:b/>
          <w:color w:val="1F3864" w:themeColor="accent5" w:themeShade="80"/>
          <w:sz w:val="28"/>
        </w:rPr>
        <w:t>:</w:t>
      </w:r>
      <w:bookmarkEnd w:id="34"/>
    </w:p>
    <w:p w:rsidR="005C56F6" w:rsidRPr="00A72E9B" w:rsidRDefault="005C56F6" w:rsidP="005C56F6">
      <w:pPr>
        <w:spacing w:line="360" w:lineRule="auto"/>
        <w:jc w:val="both"/>
        <w:rPr>
          <w:rFonts w:ascii="Times New Roman" w:hAnsi="Times New Roman" w:cs="Times New Roman"/>
          <w:sz w:val="24"/>
        </w:rPr>
      </w:pPr>
      <w:r w:rsidRPr="00A72E9B">
        <w:rPr>
          <w:rFonts w:ascii="Times New Roman" w:hAnsi="Times New Roman" w:cs="Times New Roman"/>
          <w:sz w:val="24"/>
        </w:rPr>
        <w:t xml:space="preserve">At DBBL, </w:t>
      </w:r>
      <w:r w:rsidR="00F419F4" w:rsidRPr="00A72E9B">
        <w:rPr>
          <w:rFonts w:ascii="Times New Roman" w:hAnsi="Times New Roman" w:cs="Times New Roman"/>
          <w:sz w:val="24"/>
        </w:rPr>
        <w:t>The head of HR manager is the head who plans the strategy to hire personnel in several vacant position in several deferent ways</w:t>
      </w:r>
      <w:r w:rsidRPr="00A72E9B">
        <w:rPr>
          <w:rFonts w:ascii="Times New Roman" w:hAnsi="Times New Roman" w:cs="Times New Roman"/>
          <w:sz w:val="24"/>
        </w:rPr>
        <w:t xml:space="preserve">. </w:t>
      </w:r>
      <w:r w:rsidR="00F419F4" w:rsidRPr="00A72E9B">
        <w:rPr>
          <w:rFonts w:ascii="Times New Roman" w:hAnsi="Times New Roman" w:cs="Times New Roman"/>
          <w:sz w:val="24"/>
        </w:rPr>
        <w:t>Most often, t</w:t>
      </w:r>
      <w:r w:rsidRPr="00A72E9B">
        <w:rPr>
          <w:rFonts w:ascii="Times New Roman" w:hAnsi="Times New Roman" w:cs="Times New Roman"/>
          <w:sz w:val="24"/>
        </w:rPr>
        <w:t>he hiring process begins when the human resources department receives hiring requests from a department or branch of the bank. The Human Resources Office makes decisions about which positions should be covered by staff planning and forecasting. HRD sends a notice to all divisions to suit their personal needs and, after receiving feedback from line managers, HRD makes a decision regarding the vacancy for the employee of the current year 2019.</w:t>
      </w:r>
    </w:p>
    <w:p w:rsidR="006E66D5" w:rsidRPr="00A72E9B" w:rsidRDefault="005C56F6" w:rsidP="005C56F6">
      <w:pPr>
        <w:spacing w:line="360" w:lineRule="auto"/>
        <w:jc w:val="both"/>
        <w:rPr>
          <w:rFonts w:ascii="Times New Roman" w:hAnsi="Times New Roman" w:cs="Times New Roman"/>
          <w:b/>
          <w:sz w:val="32"/>
          <w:szCs w:val="24"/>
        </w:rPr>
      </w:pPr>
      <w:r w:rsidRPr="00A72E9B">
        <w:rPr>
          <w:rFonts w:ascii="Times New Roman" w:hAnsi="Times New Roman" w:cs="Times New Roman"/>
          <w:sz w:val="24"/>
        </w:rPr>
        <w:t>The required projection is shown below:</w:t>
      </w:r>
    </w:p>
    <w:p w:rsidR="00820946" w:rsidRPr="00A97E48" w:rsidRDefault="00820946" w:rsidP="00A97E48">
      <w:pPr>
        <w:pStyle w:val="Heading3"/>
        <w:numPr>
          <w:ilvl w:val="0"/>
          <w:numId w:val="37"/>
        </w:numPr>
        <w:spacing w:line="360" w:lineRule="auto"/>
        <w:rPr>
          <w:rFonts w:ascii="Times New Roman" w:hAnsi="Times New Roman" w:cs="Times New Roman"/>
          <w:b/>
        </w:rPr>
      </w:pPr>
      <w:bookmarkStart w:id="35" w:name="_Toc6961624"/>
      <w:r w:rsidRPr="00A97E48">
        <w:rPr>
          <w:rFonts w:ascii="Times New Roman" w:hAnsi="Times New Roman" w:cs="Times New Roman"/>
          <w:b/>
        </w:rPr>
        <w:t>The management trainee's minimum recruitment qualifications:</w:t>
      </w:r>
      <w:bookmarkEnd w:id="35"/>
    </w:p>
    <w:p w:rsidR="00D435F5" w:rsidRPr="00A72E9B" w:rsidRDefault="00820946" w:rsidP="00D435F5">
      <w:pPr>
        <w:pStyle w:val="ListParagraph"/>
        <w:numPr>
          <w:ilvl w:val="0"/>
          <w:numId w:val="18"/>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The candidate must have a master's degree</w:t>
      </w:r>
      <w:r w:rsidR="00D435F5" w:rsidRPr="00A72E9B">
        <w:rPr>
          <w:rFonts w:ascii="Times New Roman" w:hAnsi="Times New Roman" w:cs="Times New Roman"/>
          <w:sz w:val="24"/>
          <w:szCs w:val="24"/>
        </w:rPr>
        <w:t xml:space="preserve"> from a UGC approved university.</w:t>
      </w:r>
    </w:p>
    <w:p w:rsidR="00820946" w:rsidRPr="00A72E9B" w:rsidRDefault="00820946" w:rsidP="00D435F5">
      <w:pPr>
        <w:pStyle w:val="ListParagraph"/>
        <w:numPr>
          <w:ilvl w:val="0"/>
          <w:numId w:val="18"/>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The candidate must have at least 3 degrees approved by the government and should be on the first division/class/ equivalent.</w:t>
      </w:r>
    </w:p>
    <w:p w:rsidR="00820946" w:rsidRPr="00A72E9B" w:rsidRDefault="00820946" w:rsidP="00D435F5">
      <w:pPr>
        <w:pStyle w:val="ListParagraph"/>
        <w:numPr>
          <w:ilvl w:val="0"/>
          <w:numId w:val="18"/>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 xml:space="preserve">The age of the applicant should be below thirty year. </w:t>
      </w:r>
    </w:p>
    <w:p w:rsidR="00820946" w:rsidRPr="00A72E9B" w:rsidRDefault="00820946" w:rsidP="00820946">
      <w:pPr>
        <w:spacing w:line="360" w:lineRule="auto"/>
        <w:jc w:val="both"/>
        <w:rPr>
          <w:rFonts w:ascii="Times New Roman" w:hAnsi="Times New Roman" w:cs="Times New Roman"/>
          <w:sz w:val="24"/>
          <w:szCs w:val="24"/>
        </w:rPr>
      </w:pPr>
    </w:p>
    <w:p w:rsidR="00820946" w:rsidRPr="00A97E48" w:rsidRDefault="00820946" w:rsidP="00A97E48">
      <w:pPr>
        <w:pStyle w:val="Heading3"/>
        <w:numPr>
          <w:ilvl w:val="0"/>
          <w:numId w:val="37"/>
        </w:numPr>
        <w:spacing w:line="360" w:lineRule="auto"/>
        <w:rPr>
          <w:rFonts w:ascii="Times New Roman" w:hAnsi="Times New Roman" w:cs="Times New Roman"/>
          <w:b/>
        </w:rPr>
      </w:pPr>
      <w:bookmarkStart w:id="36" w:name="_Toc6961625"/>
      <w:r w:rsidRPr="00A97E48">
        <w:rPr>
          <w:rFonts w:ascii="Times New Roman" w:hAnsi="Times New Roman" w:cs="Times New Roman"/>
          <w:b/>
        </w:rPr>
        <w:t>The trainee cash officer's minimum recruitment qualification:</w:t>
      </w:r>
      <w:bookmarkEnd w:id="36"/>
    </w:p>
    <w:p w:rsidR="00820946" w:rsidRPr="00A72E9B" w:rsidRDefault="00820946" w:rsidP="00D435F5">
      <w:pPr>
        <w:pStyle w:val="ListParagraph"/>
        <w:numPr>
          <w:ilvl w:val="0"/>
          <w:numId w:val="20"/>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Applicants should be under 27 years old.</w:t>
      </w:r>
    </w:p>
    <w:p w:rsidR="00820946" w:rsidRPr="00A72E9B" w:rsidRDefault="00820946" w:rsidP="00D435F5">
      <w:pPr>
        <w:pStyle w:val="ListParagraph"/>
        <w:numPr>
          <w:ilvl w:val="0"/>
          <w:numId w:val="20"/>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The applicant should have a degree in business or social sciences from a recognized university.</w:t>
      </w:r>
    </w:p>
    <w:p w:rsidR="00820946" w:rsidRPr="00A72E9B" w:rsidRDefault="00820946" w:rsidP="00820946">
      <w:pPr>
        <w:pStyle w:val="ListParagraph"/>
        <w:numPr>
          <w:ilvl w:val="0"/>
          <w:numId w:val="20"/>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Third division/class/ equivalent is not allowed.</w:t>
      </w:r>
    </w:p>
    <w:p w:rsidR="00820946" w:rsidRPr="00A97E48" w:rsidRDefault="00D435F5" w:rsidP="00A97E48">
      <w:pPr>
        <w:pStyle w:val="Heading2"/>
        <w:spacing w:line="360" w:lineRule="auto"/>
        <w:rPr>
          <w:rFonts w:ascii="Times New Roman" w:hAnsi="Times New Roman" w:cs="Times New Roman"/>
          <w:b/>
          <w:color w:val="2F5496" w:themeColor="accent5" w:themeShade="BF"/>
        </w:rPr>
      </w:pPr>
      <w:bookmarkStart w:id="37" w:name="_Toc6961626"/>
      <w:r w:rsidRPr="00A97E48">
        <w:rPr>
          <w:rFonts w:ascii="Times New Roman" w:hAnsi="Times New Roman" w:cs="Times New Roman"/>
          <w:b/>
          <w:color w:val="2F5496" w:themeColor="accent5" w:themeShade="BF"/>
        </w:rPr>
        <w:t>4.1.1 Channels of Recruitment</w:t>
      </w:r>
      <w:r w:rsidR="00820946" w:rsidRPr="00A97E48">
        <w:rPr>
          <w:rFonts w:ascii="Times New Roman" w:hAnsi="Times New Roman" w:cs="Times New Roman"/>
          <w:b/>
          <w:color w:val="2F5496" w:themeColor="accent5" w:themeShade="BF"/>
        </w:rPr>
        <w:t>:</w:t>
      </w:r>
      <w:bookmarkEnd w:id="37"/>
    </w:p>
    <w:p w:rsidR="00820946" w:rsidRPr="00A72E9B" w:rsidRDefault="00820946" w:rsidP="00820946">
      <w:p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 xml:space="preserve">Dutch-Bangla Bank LTD hires </w:t>
      </w:r>
      <w:r w:rsidR="00D435F5" w:rsidRPr="00A72E9B">
        <w:rPr>
          <w:rFonts w:ascii="Times New Roman" w:hAnsi="Times New Roman" w:cs="Times New Roman"/>
          <w:sz w:val="24"/>
          <w:szCs w:val="24"/>
        </w:rPr>
        <w:t xml:space="preserve">employees in a general process of recruitment but the candidates has to pass very hard situation during this processes. DBBL recruit </w:t>
      </w:r>
      <w:r w:rsidRPr="00A72E9B">
        <w:rPr>
          <w:rFonts w:ascii="Times New Roman" w:hAnsi="Times New Roman" w:cs="Times New Roman"/>
          <w:sz w:val="24"/>
          <w:szCs w:val="24"/>
        </w:rPr>
        <w:t>its employees throu</w:t>
      </w:r>
      <w:r w:rsidR="00D435F5" w:rsidRPr="00A72E9B">
        <w:rPr>
          <w:rFonts w:ascii="Times New Roman" w:hAnsi="Times New Roman" w:cs="Times New Roman"/>
          <w:sz w:val="24"/>
          <w:szCs w:val="24"/>
        </w:rPr>
        <w:t>gh two ways and those that are described below:</w:t>
      </w:r>
    </w:p>
    <w:p w:rsidR="00820946" w:rsidRPr="00A97E48" w:rsidRDefault="00D435F5" w:rsidP="00A97E48">
      <w:pPr>
        <w:pStyle w:val="Heading2"/>
        <w:spacing w:line="360" w:lineRule="auto"/>
        <w:rPr>
          <w:rFonts w:ascii="Times New Roman" w:hAnsi="Times New Roman" w:cs="Times New Roman"/>
          <w:b/>
          <w:color w:val="2F5496" w:themeColor="accent5" w:themeShade="BF"/>
        </w:rPr>
      </w:pPr>
      <w:bookmarkStart w:id="38" w:name="_Toc6961627"/>
      <w:r w:rsidRPr="00A97E48">
        <w:rPr>
          <w:rFonts w:ascii="Times New Roman" w:hAnsi="Times New Roman" w:cs="Times New Roman"/>
          <w:b/>
          <w:color w:val="2F5496" w:themeColor="accent5" w:themeShade="BF"/>
        </w:rPr>
        <w:t>4.1.2 Procedures of internal recruitment</w:t>
      </w:r>
      <w:r w:rsidR="00820946" w:rsidRPr="00A97E48">
        <w:rPr>
          <w:rFonts w:ascii="Times New Roman" w:hAnsi="Times New Roman" w:cs="Times New Roman"/>
          <w:b/>
          <w:color w:val="2F5496" w:themeColor="accent5" w:themeShade="BF"/>
        </w:rPr>
        <w:t>:</w:t>
      </w:r>
      <w:bookmarkEnd w:id="38"/>
    </w:p>
    <w:p w:rsidR="00820946" w:rsidRPr="00A72E9B" w:rsidRDefault="00820946" w:rsidP="00820946">
      <w:p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Existing employees are a major source of recruitment in Dutch Bangla Bank Limited. If for approvals, promotions or lateral transfers of work, the internal candidates already know the informal organization issues and have detailed information about their official policies. In fact, for DBBL, this type of recruitment occurs only when recruiting experienced and specialized personnel. For this internal DBBL recruitment, in practice follow the closed recruitment strategy.</w:t>
      </w:r>
    </w:p>
    <w:p w:rsidR="00820946" w:rsidRPr="00A72E9B" w:rsidRDefault="00820946" w:rsidP="00D435F5">
      <w:pPr>
        <w:pStyle w:val="ListParagraph"/>
        <w:numPr>
          <w:ilvl w:val="0"/>
          <w:numId w:val="22"/>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Rotation of posts</w:t>
      </w:r>
    </w:p>
    <w:p w:rsidR="00820946" w:rsidRPr="00A72E9B" w:rsidRDefault="00820946" w:rsidP="00820946">
      <w:pPr>
        <w:pStyle w:val="ListParagraph"/>
        <w:numPr>
          <w:ilvl w:val="0"/>
          <w:numId w:val="22"/>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Inventory of skills</w:t>
      </w:r>
    </w:p>
    <w:p w:rsidR="00D435F5" w:rsidRPr="00A72E9B" w:rsidRDefault="00D435F5" w:rsidP="00D435F5">
      <w:pPr>
        <w:pStyle w:val="ListParagraph"/>
        <w:spacing w:line="360" w:lineRule="auto"/>
        <w:jc w:val="both"/>
        <w:rPr>
          <w:rFonts w:ascii="Times New Roman" w:hAnsi="Times New Roman" w:cs="Times New Roman"/>
          <w:sz w:val="24"/>
          <w:szCs w:val="24"/>
        </w:rPr>
      </w:pPr>
    </w:p>
    <w:p w:rsidR="00820946" w:rsidRPr="00A72E9B" w:rsidRDefault="00820946" w:rsidP="00820946">
      <w:pPr>
        <w:pStyle w:val="ListParagraph"/>
        <w:numPr>
          <w:ilvl w:val="0"/>
          <w:numId w:val="23"/>
        </w:numPr>
        <w:spacing w:line="360" w:lineRule="auto"/>
        <w:jc w:val="both"/>
        <w:rPr>
          <w:rFonts w:ascii="Times New Roman" w:hAnsi="Times New Roman" w:cs="Times New Roman"/>
          <w:sz w:val="24"/>
          <w:szCs w:val="24"/>
        </w:rPr>
      </w:pPr>
      <w:bookmarkStart w:id="39" w:name="_Toc6961628"/>
      <w:r w:rsidRPr="00A97E48">
        <w:rPr>
          <w:rStyle w:val="Heading3Char"/>
          <w:rFonts w:ascii="Times New Roman" w:hAnsi="Times New Roman" w:cs="Times New Roman"/>
          <w:b/>
          <w:color w:val="auto"/>
        </w:rPr>
        <w:t>Rotation of posts:</w:t>
      </w:r>
      <w:bookmarkEnd w:id="39"/>
      <w:r w:rsidRPr="00A97E48">
        <w:rPr>
          <w:rFonts w:ascii="Times New Roman" w:hAnsi="Times New Roman" w:cs="Times New Roman"/>
          <w:sz w:val="24"/>
          <w:szCs w:val="24"/>
        </w:rPr>
        <w:t xml:space="preserve"> </w:t>
      </w:r>
      <w:r w:rsidRPr="00A72E9B">
        <w:rPr>
          <w:rFonts w:ascii="Times New Roman" w:hAnsi="Times New Roman" w:cs="Times New Roman"/>
          <w:sz w:val="24"/>
          <w:szCs w:val="24"/>
        </w:rPr>
        <w:t>Through job rotation, Dutch Bangla Bank Limited exchanges new employees from existing employees. The bank requires people who can perform multitasking activities so the HR department assigns them to another service. They specify the tasks and job requirements and show how to make the request.</w:t>
      </w:r>
    </w:p>
    <w:p w:rsidR="00820946" w:rsidRPr="00A72E9B" w:rsidRDefault="00820946" w:rsidP="00820946">
      <w:pPr>
        <w:pStyle w:val="ListParagraph"/>
        <w:numPr>
          <w:ilvl w:val="0"/>
          <w:numId w:val="23"/>
        </w:numPr>
        <w:spacing w:line="360" w:lineRule="auto"/>
        <w:jc w:val="both"/>
        <w:rPr>
          <w:rFonts w:ascii="Times New Roman" w:hAnsi="Times New Roman" w:cs="Times New Roman"/>
          <w:sz w:val="24"/>
          <w:szCs w:val="24"/>
        </w:rPr>
      </w:pPr>
      <w:bookmarkStart w:id="40" w:name="_Toc6961629"/>
      <w:r w:rsidRPr="00A97E48">
        <w:rPr>
          <w:rStyle w:val="Heading3Char"/>
          <w:rFonts w:ascii="Times New Roman" w:hAnsi="Times New Roman" w:cs="Times New Roman"/>
          <w:b/>
          <w:color w:val="auto"/>
        </w:rPr>
        <w:t>Inventory of skills:</w:t>
      </w:r>
      <w:bookmarkEnd w:id="40"/>
      <w:r w:rsidRPr="00A97E48">
        <w:rPr>
          <w:rFonts w:ascii="Times New Roman" w:hAnsi="Times New Roman" w:cs="Times New Roman"/>
          <w:sz w:val="24"/>
          <w:szCs w:val="24"/>
        </w:rPr>
        <w:t xml:space="preserve"> </w:t>
      </w:r>
      <w:r w:rsidRPr="00A72E9B">
        <w:rPr>
          <w:rFonts w:ascii="Times New Roman" w:hAnsi="Times New Roman" w:cs="Times New Roman"/>
          <w:sz w:val="24"/>
          <w:szCs w:val="24"/>
        </w:rPr>
        <w:t>DBBL obtains information on the qualifications of the appropriate employees for the vacant position of existing employees through Human Resource Information System (HRIS) which is a database in which all types of information of all employees are stored. Whenever the bank requires any new employee, the HR department of the bank first consults the database and where they receive the information and bring new employees according to their needs. While they recruit for a higher position, in this case, they prefer people with experience, clear knowledge, and high qualifications.</w:t>
      </w:r>
    </w:p>
    <w:p w:rsidR="00820946" w:rsidRPr="00A97E48" w:rsidRDefault="00D435F5" w:rsidP="00A97E48">
      <w:pPr>
        <w:pStyle w:val="Heading2"/>
        <w:spacing w:line="360" w:lineRule="auto"/>
        <w:rPr>
          <w:rFonts w:ascii="Times New Roman" w:hAnsi="Times New Roman" w:cs="Times New Roman"/>
          <w:b/>
          <w:color w:val="2F5496" w:themeColor="accent5" w:themeShade="BF"/>
        </w:rPr>
      </w:pPr>
      <w:bookmarkStart w:id="41" w:name="_Toc6961630"/>
      <w:r w:rsidRPr="00A97E48">
        <w:rPr>
          <w:rFonts w:ascii="Times New Roman" w:hAnsi="Times New Roman" w:cs="Times New Roman"/>
          <w:b/>
          <w:color w:val="2F5496" w:themeColor="accent5" w:themeShade="BF"/>
        </w:rPr>
        <w:t xml:space="preserve">4.1.3 </w:t>
      </w:r>
      <w:r w:rsidR="00820946" w:rsidRPr="00A97E48">
        <w:rPr>
          <w:rFonts w:ascii="Times New Roman" w:hAnsi="Times New Roman" w:cs="Times New Roman"/>
          <w:b/>
          <w:color w:val="2F5496" w:themeColor="accent5" w:themeShade="BF"/>
        </w:rPr>
        <w:t>Procedures of external recruitment:</w:t>
      </w:r>
      <w:bookmarkEnd w:id="41"/>
    </w:p>
    <w:p w:rsidR="00820946" w:rsidRPr="00A72E9B" w:rsidRDefault="00820946" w:rsidP="00820946">
      <w:p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 xml:space="preserve">Usually, a job </w:t>
      </w:r>
      <w:r w:rsidR="00D435F5" w:rsidRPr="00A72E9B">
        <w:rPr>
          <w:rFonts w:ascii="Times New Roman" w:hAnsi="Times New Roman" w:cs="Times New Roman"/>
          <w:sz w:val="24"/>
          <w:szCs w:val="24"/>
        </w:rPr>
        <w:t>demands something else that can</w:t>
      </w:r>
      <w:r w:rsidRPr="00A72E9B">
        <w:rPr>
          <w:rFonts w:ascii="Times New Roman" w:hAnsi="Times New Roman" w:cs="Times New Roman"/>
          <w:sz w:val="24"/>
          <w:szCs w:val="24"/>
        </w:rPr>
        <w:t>not be filled with internal sources. In such cases, the human resources department look outside the internal sources and the recruitment of trainers/management interns in DBBL or any junior/intermediate position is done in this way. A total combination of three methods for external recruitment in the DBBL is followed, which occurs directly or indirectly for a different level of recruitment. This level of recruitments are:</w:t>
      </w:r>
    </w:p>
    <w:p w:rsidR="00820946" w:rsidRPr="00A72E9B" w:rsidRDefault="00820946" w:rsidP="00D435F5">
      <w:pPr>
        <w:pStyle w:val="ListParagraph"/>
        <w:numPr>
          <w:ilvl w:val="0"/>
          <w:numId w:val="24"/>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Employee references</w:t>
      </w:r>
    </w:p>
    <w:p w:rsidR="00820946" w:rsidRPr="00A72E9B" w:rsidRDefault="00820946" w:rsidP="00D435F5">
      <w:pPr>
        <w:pStyle w:val="ListParagraph"/>
        <w:numPr>
          <w:ilvl w:val="0"/>
          <w:numId w:val="24"/>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Advertising</w:t>
      </w:r>
    </w:p>
    <w:p w:rsidR="00820946" w:rsidRPr="00A72E9B" w:rsidRDefault="00820946" w:rsidP="00820946">
      <w:pPr>
        <w:pStyle w:val="ListParagraph"/>
        <w:numPr>
          <w:ilvl w:val="0"/>
          <w:numId w:val="24"/>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Collection of CV from Universities</w:t>
      </w:r>
    </w:p>
    <w:p w:rsidR="00D435F5" w:rsidRPr="00A72E9B" w:rsidRDefault="00D435F5" w:rsidP="00A97E48">
      <w:pPr>
        <w:pStyle w:val="ListParagraph"/>
        <w:spacing w:line="240" w:lineRule="auto"/>
        <w:jc w:val="both"/>
        <w:rPr>
          <w:rFonts w:ascii="Times New Roman" w:hAnsi="Times New Roman" w:cs="Times New Roman"/>
          <w:sz w:val="24"/>
          <w:szCs w:val="24"/>
        </w:rPr>
      </w:pPr>
    </w:p>
    <w:p w:rsidR="00820946" w:rsidRPr="00A97E48" w:rsidRDefault="00820946" w:rsidP="00A97E48">
      <w:pPr>
        <w:pStyle w:val="Heading3"/>
        <w:numPr>
          <w:ilvl w:val="0"/>
          <w:numId w:val="36"/>
        </w:numPr>
        <w:spacing w:line="360" w:lineRule="auto"/>
        <w:rPr>
          <w:rFonts w:ascii="Times New Roman" w:hAnsi="Times New Roman" w:cs="Times New Roman"/>
          <w:b/>
          <w:color w:val="auto"/>
        </w:rPr>
      </w:pPr>
      <w:bookmarkStart w:id="42" w:name="_Toc6961631"/>
      <w:r w:rsidRPr="00A97E48">
        <w:rPr>
          <w:rFonts w:ascii="Times New Roman" w:hAnsi="Times New Roman" w:cs="Times New Roman"/>
          <w:b/>
          <w:color w:val="auto"/>
        </w:rPr>
        <w:t>Employee references:</w:t>
      </w:r>
      <w:bookmarkEnd w:id="42"/>
    </w:p>
    <w:p w:rsidR="00820946" w:rsidRPr="00A72E9B" w:rsidRDefault="00820946" w:rsidP="00820946">
      <w:p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The employee reference procedures are followed by DBBL mainly for junior employees, which is not the case for apprentices. Follow these procedures when existing employees refer to a new employee and the new employee is considered an additional trial. For the junior candidate position, this practice is sometimes followed.</w:t>
      </w:r>
    </w:p>
    <w:p w:rsidR="00820946" w:rsidRPr="00A97E48" w:rsidRDefault="00D435F5" w:rsidP="00A97E48">
      <w:pPr>
        <w:pStyle w:val="Heading3"/>
        <w:numPr>
          <w:ilvl w:val="0"/>
          <w:numId w:val="36"/>
        </w:numPr>
        <w:spacing w:line="360" w:lineRule="auto"/>
        <w:rPr>
          <w:rFonts w:ascii="Times New Roman" w:hAnsi="Times New Roman" w:cs="Times New Roman"/>
          <w:b/>
          <w:color w:val="auto"/>
        </w:rPr>
      </w:pPr>
      <w:bookmarkStart w:id="43" w:name="_Toc6961632"/>
      <w:r w:rsidRPr="00A97E48">
        <w:rPr>
          <w:rFonts w:ascii="Times New Roman" w:hAnsi="Times New Roman" w:cs="Times New Roman"/>
          <w:b/>
          <w:color w:val="auto"/>
        </w:rPr>
        <w:t>A</w:t>
      </w:r>
      <w:r w:rsidR="00820946" w:rsidRPr="00A97E48">
        <w:rPr>
          <w:rFonts w:ascii="Times New Roman" w:hAnsi="Times New Roman" w:cs="Times New Roman"/>
          <w:b/>
          <w:color w:val="auto"/>
        </w:rPr>
        <w:t>dvertisement:</w:t>
      </w:r>
      <w:bookmarkEnd w:id="43"/>
    </w:p>
    <w:p w:rsidR="00820946" w:rsidRPr="00A72E9B" w:rsidRDefault="00820946" w:rsidP="00820946">
      <w:p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For recent graduates, the main method followed by DBBL is the publication procedure, intended for recruitment. They publish the advertisement in well-known Bengali national newspapers and in English. They use online advertising through bdjobs.com, prothom alo.job.com to recruit candidates. For online recruitment, candidates receive a reference number that</w:t>
      </w:r>
      <w:r w:rsidR="00D435F5" w:rsidRPr="00A72E9B">
        <w:rPr>
          <w:rFonts w:ascii="Times New Roman" w:hAnsi="Times New Roman" w:cs="Times New Roman"/>
          <w:sz w:val="24"/>
          <w:szCs w:val="24"/>
        </w:rPr>
        <w:t xml:space="preserve"> corresponds to a unique number </w:t>
      </w:r>
      <w:r w:rsidRPr="00A72E9B">
        <w:rPr>
          <w:rFonts w:ascii="Times New Roman" w:hAnsi="Times New Roman" w:cs="Times New Roman"/>
          <w:sz w:val="24"/>
          <w:szCs w:val="24"/>
        </w:rPr>
        <w:t>created automatically by the online system when the CV is sent. The example of a job offer in the</w:t>
      </w:r>
      <w:r w:rsidR="00D435F5" w:rsidRPr="00A72E9B">
        <w:rPr>
          <w:rFonts w:ascii="Times New Roman" w:hAnsi="Times New Roman" w:cs="Times New Roman"/>
          <w:sz w:val="24"/>
          <w:szCs w:val="24"/>
        </w:rPr>
        <w:t xml:space="preserve"> DBBL online protocol is given:</w:t>
      </w:r>
    </w:p>
    <w:p w:rsidR="00820946" w:rsidRPr="00A97E48" w:rsidRDefault="00820946" w:rsidP="00A97E48">
      <w:pPr>
        <w:pStyle w:val="Heading3"/>
        <w:numPr>
          <w:ilvl w:val="0"/>
          <w:numId w:val="36"/>
        </w:numPr>
        <w:spacing w:line="360" w:lineRule="auto"/>
        <w:rPr>
          <w:rFonts w:ascii="Times New Roman" w:hAnsi="Times New Roman" w:cs="Times New Roman"/>
          <w:b/>
          <w:color w:val="auto"/>
        </w:rPr>
      </w:pPr>
      <w:bookmarkStart w:id="44" w:name="_Toc6961633"/>
      <w:r w:rsidRPr="00A97E48">
        <w:rPr>
          <w:rFonts w:ascii="Times New Roman" w:hAnsi="Times New Roman" w:cs="Times New Roman"/>
          <w:b/>
          <w:color w:val="auto"/>
        </w:rPr>
        <w:t>Collection of CV from Universities graduates</w:t>
      </w:r>
      <w:bookmarkEnd w:id="44"/>
    </w:p>
    <w:p w:rsidR="00D435F5" w:rsidRPr="00A72E9B" w:rsidRDefault="00820946" w:rsidP="00820946">
      <w:pPr>
        <w:spacing w:line="360" w:lineRule="auto"/>
        <w:jc w:val="both"/>
        <w:rPr>
          <w:rFonts w:ascii="Times New Roman" w:hAnsi="Times New Roman" w:cs="Times New Roman"/>
          <w:b/>
          <w:sz w:val="24"/>
          <w:szCs w:val="24"/>
        </w:rPr>
      </w:pPr>
      <w:r w:rsidRPr="00A72E9B">
        <w:rPr>
          <w:rFonts w:ascii="Times New Roman" w:hAnsi="Times New Roman" w:cs="Times New Roman"/>
          <w:sz w:val="24"/>
          <w:szCs w:val="24"/>
        </w:rPr>
        <w:t>The visitors are job seekers who enter the human resources department in search of a job and present their curriculum. Sometimes they are asked to complete an application form to determine their interests and abilities. These applications are kept in an active file until an appropriate opening is shown in the DBBL. These occur mainly due to entry jobs or contract work; for hiring management apprentices, these forms are not used.</w:t>
      </w:r>
      <w:r w:rsidRPr="00A72E9B">
        <w:rPr>
          <w:rFonts w:ascii="Times New Roman" w:hAnsi="Times New Roman" w:cs="Times New Roman"/>
          <w:b/>
          <w:sz w:val="24"/>
          <w:szCs w:val="24"/>
        </w:rPr>
        <w:t xml:space="preserve"> </w:t>
      </w:r>
    </w:p>
    <w:p w:rsidR="00D435F5" w:rsidRPr="00A72E9B" w:rsidRDefault="00D435F5" w:rsidP="00820946">
      <w:pPr>
        <w:spacing w:line="360" w:lineRule="auto"/>
        <w:jc w:val="both"/>
        <w:rPr>
          <w:rFonts w:ascii="Times New Roman" w:hAnsi="Times New Roman" w:cs="Times New Roman"/>
          <w:b/>
          <w:sz w:val="24"/>
          <w:szCs w:val="24"/>
        </w:rPr>
      </w:pPr>
    </w:p>
    <w:p w:rsidR="00D435F5" w:rsidRPr="00A97E48" w:rsidRDefault="00C03023" w:rsidP="00A97E48">
      <w:pPr>
        <w:pStyle w:val="Heading2"/>
        <w:spacing w:line="360" w:lineRule="auto"/>
        <w:rPr>
          <w:rFonts w:ascii="Times New Roman" w:hAnsi="Times New Roman" w:cs="Times New Roman"/>
          <w:b/>
          <w:color w:val="2F5496" w:themeColor="accent5" w:themeShade="BF"/>
        </w:rPr>
      </w:pPr>
      <w:bookmarkStart w:id="45" w:name="_Toc6961634"/>
      <w:r w:rsidRPr="00A97E48">
        <w:rPr>
          <w:rFonts w:ascii="Times New Roman" w:hAnsi="Times New Roman" w:cs="Times New Roman"/>
          <w:b/>
          <w:color w:val="2F5496" w:themeColor="accent5" w:themeShade="BF"/>
        </w:rPr>
        <w:t xml:space="preserve">4.1.4 </w:t>
      </w:r>
      <w:r w:rsidR="00D435F5" w:rsidRPr="00A97E48">
        <w:rPr>
          <w:rFonts w:ascii="Times New Roman" w:hAnsi="Times New Roman" w:cs="Times New Roman"/>
          <w:b/>
          <w:color w:val="2F5496" w:themeColor="accent5" w:themeShade="BF"/>
        </w:rPr>
        <w:t>An Advertisement of recruitment of Dutch Bangla Bank Limited</w:t>
      </w:r>
      <w:bookmarkEnd w:id="45"/>
    </w:p>
    <w:p w:rsidR="00C03023" w:rsidRPr="00A72E9B" w:rsidRDefault="00D435F5" w:rsidP="00820946">
      <w:pPr>
        <w:spacing w:line="360" w:lineRule="auto"/>
        <w:jc w:val="both"/>
        <w:rPr>
          <w:rFonts w:ascii="Times New Roman" w:hAnsi="Times New Roman" w:cs="Times New Roman"/>
          <w:b/>
          <w:sz w:val="32"/>
          <w:szCs w:val="24"/>
        </w:rPr>
      </w:pPr>
      <w:r w:rsidRPr="00A72E9B">
        <w:rPr>
          <w:rFonts w:ascii="Times New Roman" w:hAnsi="Times New Roman" w:cs="Times New Roman"/>
          <w:b/>
          <w:noProof/>
          <w:sz w:val="32"/>
          <w:szCs w:val="24"/>
          <w:lang w:eastAsia="en-GB"/>
        </w:rPr>
        <w:drawing>
          <wp:inline distT="0" distB="0" distL="0" distR="0">
            <wp:extent cx="5809992" cy="78105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utch-Bangla-Bank-Limited-Job-Circular-2019.jpg"/>
                    <pic:cNvPicPr/>
                  </pic:nvPicPr>
                  <pic:blipFill>
                    <a:blip r:embed="rId41">
                      <a:extLst>
                        <a:ext uri="{28A0092B-C50C-407E-A947-70E740481C1C}">
                          <a14:useLocalDpi xmlns:a14="http://schemas.microsoft.com/office/drawing/2010/main" val="0"/>
                        </a:ext>
                      </a:extLst>
                    </a:blip>
                    <a:stretch>
                      <a:fillRect/>
                    </a:stretch>
                  </pic:blipFill>
                  <pic:spPr>
                    <a:xfrm>
                      <a:off x="0" y="0"/>
                      <a:ext cx="5815435" cy="7817818"/>
                    </a:xfrm>
                    <a:prstGeom prst="rect">
                      <a:avLst/>
                    </a:prstGeom>
                    <a:ln>
                      <a:noFill/>
                    </a:ln>
                    <a:effectLst>
                      <a:softEdge rad="112500"/>
                    </a:effectLst>
                  </pic:spPr>
                </pic:pic>
              </a:graphicData>
            </a:graphic>
          </wp:inline>
        </w:drawing>
      </w:r>
    </w:p>
    <w:p w:rsidR="00C03023" w:rsidRPr="00A72E9B" w:rsidRDefault="00C03023" w:rsidP="00820946">
      <w:pPr>
        <w:spacing w:line="360" w:lineRule="auto"/>
        <w:jc w:val="both"/>
        <w:rPr>
          <w:rFonts w:ascii="Times New Roman" w:hAnsi="Times New Roman" w:cs="Times New Roman"/>
          <w:b/>
          <w:sz w:val="32"/>
          <w:szCs w:val="24"/>
        </w:rPr>
      </w:pPr>
    </w:p>
    <w:p w:rsidR="00C03023" w:rsidRPr="00A97E48" w:rsidRDefault="00C03023" w:rsidP="00A97E48">
      <w:pPr>
        <w:pStyle w:val="Heading2"/>
        <w:spacing w:line="360" w:lineRule="auto"/>
        <w:rPr>
          <w:rFonts w:ascii="Times New Roman" w:hAnsi="Times New Roman" w:cs="Times New Roman"/>
          <w:b/>
        </w:rPr>
      </w:pPr>
      <w:bookmarkStart w:id="46" w:name="_Toc6961635"/>
      <w:r w:rsidRPr="00A97E48">
        <w:rPr>
          <w:rFonts w:ascii="Times New Roman" w:hAnsi="Times New Roman" w:cs="Times New Roman"/>
          <w:b/>
          <w:noProof/>
          <w:lang w:eastAsia="en-GB"/>
        </w:rPr>
        <w:drawing>
          <wp:anchor distT="0" distB="0" distL="114300" distR="114300" simplePos="0" relativeHeight="251662336" behindDoc="1" locked="0" layoutInCell="1" allowOverlap="1">
            <wp:simplePos x="0" y="0"/>
            <wp:positionH relativeFrom="margin">
              <wp:align>right</wp:align>
            </wp:positionH>
            <wp:positionV relativeFrom="paragraph">
              <wp:posOffset>287655</wp:posOffset>
            </wp:positionV>
            <wp:extent cx="5734050" cy="5076825"/>
            <wp:effectExtent l="0" t="0" r="0" b="9525"/>
            <wp:wrapTopAndBottom/>
            <wp:docPr id="9" name="Picture 9" descr="dgu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uy.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4050" cy="5076825"/>
                    </a:xfrm>
                    <a:prstGeom prst="rect">
                      <a:avLst/>
                    </a:prstGeom>
                    <a:noFill/>
                  </pic:spPr>
                </pic:pic>
              </a:graphicData>
            </a:graphic>
            <wp14:sizeRelH relativeFrom="page">
              <wp14:pctWidth>0</wp14:pctWidth>
            </wp14:sizeRelH>
            <wp14:sizeRelV relativeFrom="page">
              <wp14:pctHeight>0</wp14:pctHeight>
            </wp14:sizeRelV>
          </wp:anchor>
        </w:drawing>
      </w:r>
      <w:r w:rsidRPr="00A97E48">
        <w:rPr>
          <w:rFonts w:ascii="Times New Roman" w:hAnsi="Times New Roman" w:cs="Times New Roman"/>
          <w:b/>
        </w:rPr>
        <w:t>4.1.5 An external recruitment flowchart of Dutch Bangla Bank Limited</w:t>
      </w:r>
      <w:bookmarkEnd w:id="46"/>
    </w:p>
    <w:p w:rsidR="00C03023" w:rsidRPr="00A72E9B" w:rsidRDefault="00C03023" w:rsidP="00C03023">
      <w:pPr>
        <w:jc w:val="center"/>
        <w:rPr>
          <w:rFonts w:ascii="Times New Roman" w:hAnsi="Times New Roman" w:cs="Times New Roman"/>
          <w:b/>
          <w:bCs/>
          <w:sz w:val="24"/>
          <w:szCs w:val="28"/>
        </w:rPr>
      </w:pPr>
      <w:r w:rsidRPr="00A72E9B">
        <w:rPr>
          <w:rFonts w:ascii="Times New Roman" w:hAnsi="Times New Roman" w:cs="Times New Roman"/>
          <w:b/>
          <w:bCs/>
          <w:sz w:val="24"/>
          <w:szCs w:val="28"/>
        </w:rPr>
        <w:t>Chart</w:t>
      </w:r>
      <w:r w:rsidR="00A97E48">
        <w:rPr>
          <w:rFonts w:ascii="Times New Roman" w:hAnsi="Times New Roman" w:cs="Times New Roman"/>
          <w:b/>
          <w:bCs/>
          <w:sz w:val="24"/>
          <w:szCs w:val="28"/>
        </w:rPr>
        <w:t xml:space="preserve"> 2</w:t>
      </w:r>
      <w:r w:rsidRPr="00A72E9B">
        <w:rPr>
          <w:rFonts w:ascii="Times New Roman" w:hAnsi="Times New Roman" w:cs="Times New Roman"/>
          <w:b/>
          <w:bCs/>
          <w:sz w:val="24"/>
          <w:szCs w:val="28"/>
        </w:rPr>
        <w:t>: DBBL External Recruitment Flowchart</w:t>
      </w:r>
    </w:p>
    <w:p w:rsidR="00C03023" w:rsidRPr="00A72E9B" w:rsidRDefault="00C03023" w:rsidP="00C03023">
      <w:pPr>
        <w:jc w:val="center"/>
        <w:rPr>
          <w:rFonts w:ascii="Times New Roman" w:hAnsi="Times New Roman" w:cs="Times New Roman"/>
          <w:b/>
          <w:bCs/>
          <w:sz w:val="24"/>
          <w:szCs w:val="28"/>
        </w:rPr>
      </w:pPr>
    </w:p>
    <w:p w:rsidR="00C03023" w:rsidRPr="00A72E9B" w:rsidRDefault="00C03023" w:rsidP="00C03023">
      <w:pPr>
        <w:pStyle w:val="Heading1"/>
        <w:spacing w:line="360" w:lineRule="auto"/>
        <w:rPr>
          <w:rFonts w:ascii="Times New Roman" w:eastAsia="Times New Roman" w:hAnsi="Times New Roman" w:cs="Times New Roman"/>
          <w:b/>
          <w:color w:val="2F5496" w:themeColor="accent5" w:themeShade="BF"/>
          <w:sz w:val="28"/>
        </w:rPr>
      </w:pPr>
      <w:bookmarkStart w:id="47" w:name="_Toc6961636"/>
      <w:r w:rsidRPr="00A72E9B">
        <w:rPr>
          <w:rFonts w:ascii="Times New Roman" w:eastAsia="Times New Roman" w:hAnsi="Times New Roman" w:cs="Times New Roman"/>
          <w:b/>
          <w:color w:val="2F5496" w:themeColor="accent5" w:themeShade="BF"/>
          <w:sz w:val="28"/>
        </w:rPr>
        <w:t>4.2 The selection process of Dutch Bangla Bank Limited</w:t>
      </w:r>
      <w:bookmarkEnd w:id="47"/>
    </w:p>
    <w:p w:rsidR="00757C14"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Selection is part of which weigh excess weight for any organization because of the performance of the organization, the cost of employment, the legal issues of selection and the legal obligation. Carefully aware of the importance of the selection, a well-organized selection process for all employees of Dutch-Bangla Bank Limited is applicable, but this process varies according to location. Focusing on DBBL selection process for internal candidates/external/educational institutions, the broad selection process of the organization is explained below:</w:t>
      </w:r>
    </w:p>
    <w:p w:rsidR="00757C14" w:rsidRPr="00A72E9B" w:rsidRDefault="00757C14" w:rsidP="00757C14">
      <w:pPr>
        <w:spacing w:line="360" w:lineRule="auto"/>
        <w:jc w:val="both"/>
        <w:rPr>
          <w:rFonts w:ascii="Times New Roman" w:hAnsi="Times New Roman" w:cs="Times New Roman"/>
          <w:sz w:val="24"/>
        </w:rPr>
      </w:pPr>
    </w:p>
    <w:p w:rsidR="00757C14" w:rsidRPr="00A97E48" w:rsidRDefault="00757C14" w:rsidP="00A97E48">
      <w:pPr>
        <w:pStyle w:val="Heading2"/>
        <w:spacing w:line="360" w:lineRule="auto"/>
        <w:rPr>
          <w:rFonts w:ascii="Times New Roman" w:hAnsi="Times New Roman" w:cs="Times New Roman"/>
          <w:b/>
          <w:color w:val="2F5496" w:themeColor="accent5" w:themeShade="BF"/>
        </w:rPr>
      </w:pPr>
      <w:bookmarkStart w:id="48" w:name="_Toc6961637"/>
      <w:r w:rsidRPr="00A97E48">
        <w:rPr>
          <w:rFonts w:ascii="Times New Roman" w:hAnsi="Times New Roman" w:cs="Times New Roman"/>
          <w:b/>
          <w:color w:val="2F5496" w:themeColor="accent5" w:themeShade="BF"/>
        </w:rPr>
        <w:t>4.2.1 Application Reception:</w:t>
      </w:r>
      <w:bookmarkEnd w:id="48"/>
    </w:p>
    <w:p w:rsidR="00757C14"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After the recruitment process is finished, Dutch Bangla Bank Limited comes with the selection process that started with the receipt of the application form through the online internet form. Once examining the complete information, they decide which candidates will be eligible for the written examination, but before that they measure the reliability of the data given by applicants.</w:t>
      </w:r>
    </w:p>
    <w:p w:rsidR="00757C14" w:rsidRPr="00A97E48" w:rsidRDefault="00757C14" w:rsidP="00A97E48">
      <w:pPr>
        <w:pStyle w:val="Heading2"/>
        <w:spacing w:line="360" w:lineRule="auto"/>
        <w:rPr>
          <w:rFonts w:ascii="Times New Roman" w:hAnsi="Times New Roman" w:cs="Times New Roman"/>
          <w:b/>
          <w:color w:val="2F5496" w:themeColor="accent5" w:themeShade="BF"/>
        </w:rPr>
      </w:pPr>
      <w:bookmarkStart w:id="49" w:name="_Toc6961638"/>
      <w:r w:rsidRPr="00A97E48">
        <w:rPr>
          <w:rFonts w:ascii="Times New Roman" w:hAnsi="Times New Roman" w:cs="Times New Roman"/>
          <w:b/>
          <w:color w:val="2F5496" w:themeColor="accent5" w:themeShade="BF"/>
        </w:rPr>
        <w:t>4.2.2 Let the candidates know:</w:t>
      </w:r>
      <w:bookmarkEnd w:id="49"/>
    </w:p>
    <w:p w:rsidR="00757C14"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After selecting the shortlist of CVs and the selection of the best candidates, the Human Resources Department approves the candidate for the written test (beginner level) or interview (high level) and let them know through mobile SMS or telephone call. The HRD of the bank issues the admit cards within 10 to 15 days of the examination for written examination.</w:t>
      </w:r>
    </w:p>
    <w:p w:rsidR="00757C14" w:rsidRPr="00A97E48" w:rsidRDefault="00757C14" w:rsidP="00A97E48">
      <w:pPr>
        <w:pStyle w:val="Heading2"/>
        <w:spacing w:line="360" w:lineRule="auto"/>
        <w:rPr>
          <w:rFonts w:ascii="Times New Roman" w:hAnsi="Times New Roman" w:cs="Times New Roman"/>
          <w:b/>
          <w:color w:val="2F5496" w:themeColor="accent5" w:themeShade="BF"/>
        </w:rPr>
      </w:pPr>
      <w:bookmarkStart w:id="50" w:name="_Toc6961639"/>
      <w:r w:rsidRPr="00A97E48">
        <w:rPr>
          <w:rFonts w:ascii="Times New Roman" w:hAnsi="Times New Roman" w:cs="Times New Roman"/>
          <w:b/>
          <w:color w:val="2F5496" w:themeColor="accent5" w:themeShade="BF"/>
        </w:rPr>
        <w:t>4.2.3 Evaluation of candidates through written examination:</w:t>
      </w:r>
      <w:bookmarkEnd w:id="50"/>
    </w:p>
    <w:p w:rsidR="00757C14"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Dutch Bangla Bank Limited is always concerned about keeping the best applicants. After the candidates were selected in the previous phase, the selected candidates appeared in the written examination written in the Apprentice Examination. Evaluation skills by written test are:</w:t>
      </w:r>
    </w:p>
    <w:p w:rsidR="00757C14" w:rsidRPr="00A72E9B" w:rsidRDefault="00757C14" w:rsidP="00757C14">
      <w:pPr>
        <w:pStyle w:val="ListParagraph"/>
        <w:numPr>
          <w:ilvl w:val="0"/>
          <w:numId w:val="27"/>
        </w:numPr>
        <w:spacing w:line="360" w:lineRule="auto"/>
        <w:jc w:val="both"/>
        <w:rPr>
          <w:rFonts w:ascii="Times New Roman" w:hAnsi="Times New Roman" w:cs="Times New Roman"/>
          <w:sz w:val="24"/>
        </w:rPr>
      </w:pPr>
      <w:r w:rsidRPr="00A72E9B">
        <w:rPr>
          <w:rFonts w:ascii="Times New Roman" w:hAnsi="Times New Roman" w:cs="Times New Roman"/>
          <w:sz w:val="24"/>
        </w:rPr>
        <w:t>Analytical power</w:t>
      </w:r>
    </w:p>
    <w:p w:rsidR="00757C14" w:rsidRPr="00A72E9B" w:rsidRDefault="00757C14" w:rsidP="00757C14">
      <w:pPr>
        <w:pStyle w:val="ListParagraph"/>
        <w:numPr>
          <w:ilvl w:val="0"/>
          <w:numId w:val="27"/>
        </w:numPr>
        <w:spacing w:line="360" w:lineRule="auto"/>
        <w:jc w:val="both"/>
        <w:rPr>
          <w:rFonts w:ascii="Times New Roman" w:hAnsi="Times New Roman" w:cs="Times New Roman"/>
          <w:sz w:val="24"/>
        </w:rPr>
      </w:pPr>
      <w:r w:rsidRPr="00A72E9B">
        <w:rPr>
          <w:rFonts w:ascii="Times New Roman" w:hAnsi="Times New Roman" w:cs="Times New Roman"/>
          <w:sz w:val="24"/>
        </w:rPr>
        <w:t>Logical reasoning ability.</w:t>
      </w:r>
    </w:p>
    <w:p w:rsidR="00757C14" w:rsidRPr="00A72E9B" w:rsidRDefault="00757C14" w:rsidP="00757C14">
      <w:pPr>
        <w:pStyle w:val="ListParagraph"/>
        <w:numPr>
          <w:ilvl w:val="0"/>
          <w:numId w:val="27"/>
        </w:numPr>
        <w:spacing w:line="360" w:lineRule="auto"/>
        <w:jc w:val="both"/>
        <w:rPr>
          <w:rFonts w:ascii="Times New Roman" w:hAnsi="Times New Roman" w:cs="Times New Roman"/>
          <w:sz w:val="24"/>
        </w:rPr>
      </w:pPr>
      <w:r w:rsidRPr="00A72E9B">
        <w:rPr>
          <w:rFonts w:ascii="Times New Roman" w:hAnsi="Times New Roman" w:cs="Times New Roman"/>
          <w:sz w:val="24"/>
        </w:rPr>
        <w:t>Digital power</w:t>
      </w:r>
    </w:p>
    <w:p w:rsidR="00757C14"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There are questions based on mathematics and analysis on the question of the test, in which information needs to be processed from information and the ability to relate between the hints of given problems such as questions. In general, DBBL passes a written test for first-class positions for trainer assistant and MTO level. The exam was conducted by the IBA of Dhaka University. The Review Committee examines the feedback script. According to the highest score, the candidates are invited to the interview.</w:t>
      </w:r>
    </w:p>
    <w:p w:rsidR="00757C14" w:rsidRPr="00A97E48" w:rsidRDefault="00757C14" w:rsidP="00A97E48">
      <w:pPr>
        <w:pStyle w:val="Heading2"/>
        <w:spacing w:line="360" w:lineRule="auto"/>
        <w:rPr>
          <w:rFonts w:ascii="Times New Roman" w:hAnsi="Times New Roman" w:cs="Times New Roman"/>
          <w:b/>
          <w:color w:val="2F5496" w:themeColor="accent5" w:themeShade="BF"/>
        </w:rPr>
      </w:pPr>
      <w:bookmarkStart w:id="51" w:name="_Toc6961640"/>
      <w:r w:rsidRPr="00A97E48">
        <w:rPr>
          <w:rFonts w:ascii="Times New Roman" w:hAnsi="Times New Roman" w:cs="Times New Roman"/>
          <w:b/>
          <w:color w:val="2F5496" w:themeColor="accent5" w:themeShade="BF"/>
        </w:rPr>
        <w:t>4.2.4 Interview:</w:t>
      </w:r>
      <w:bookmarkEnd w:id="51"/>
    </w:p>
    <w:p w:rsidR="00757C14"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The eligible candidate for written examination is called for an interview. The eligible candidates are called through a mobile message in 48 hours before the interview about the date and location of the interview. The information sent to the candidates are the time of the interview and the date, location and salary negotiations. This communications are especially conducted by the Human Resource Management Team. Within DBBL, at least three members of the management committee, one of the management and human resources departments. This first interview is called the primary interview. In case of evaluation of candidates, the standards or skills sought by Dutch-Bangla Bank Limited are:</w:t>
      </w:r>
    </w:p>
    <w:p w:rsidR="00757C14" w:rsidRPr="00A97E48" w:rsidRDefault="0013366A" w:rsidP="00A97E48">
      <w:pPr>
        <w:pStyle w:val="Heading2"/>
        <w:spacing w:line="360" w:lineRule="auto"/>
        <w:rPr>
          <w:rFonts w:ascii="Times New Roman" w:hAnsi="Times New Roman" w:cs="Times New Roman"/>
          <w:b/>
          <w:color w:val="2F5496" w:themeColor="accent5" w:themeShade="BF"/>
        </w:rPr>
      </w:pPr>
      <w:bookmarkStart w:id="52" w:name="_Toc6961641"/>
      <w:r w:rsidRPr="00A97E48">
        <w:rPr>
          <w:rFonts w:ascii="Times New Roman" w:hAnsi="Times New Roman" w:cs="Times New Roman"/>
          <w:b/>
          <w:color w:val="2F5496" w:themeColor="accent5" w:themeShade="BF"/>
        </w:rPr>
        <w:t>4.2.5 Documents Check-ups</w:t>
      </w:r>
      <w:bookmarkEnd w:id="52"/>
    </w:p>
    <w:p w:rsidR="00C03023" w:rsidRPr="00A72E9B" w:rsidRDefault="00757C14" w:rsidP="00757C14">
      <w:pPr>
        <w:spacing w:line="360" w:lineRule="auto"/>
        <w:jc w:val="both"/>
        <w:rPr>
          <w:rFonts w:ascii="Times New Roman" w:hAnsi="Times New Roman" w:cs="Times New Roman"/>
          <w:sz w:val="24"/>
        </w:rPr>
      </w:pPr>
      <w:r w:rsidRPr="00A72E9B">
        <w:rPr>
          <w:rFonts w:ascii="Times New Roman" w:hAnsi="Times New Roman" w:cs="Times New Roman"/>
          <w:sz w:val="24"/>
        </w:rPr>
        <w:t>A selected applicant have to submit a copy of his school and university certificates. If the universities does not provide the original certificate, the bank will accept the test certificate, academic file or evaluation letter.</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Appearance: Formal clothing, physical language, and eye contact.</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Communication skills: interactive interaction with interviewers, introverts</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Creativity: thinking capacity and innovativeness.</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Attitude test: personal sales attitude and enthusiasm.</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Customer service capability: Skills of serving clients.</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Promise: positive commitments to the bank.</w:t>
      </w:r>
    </w:p>
    <w:p w:rsidR="0013366A" w:rsidRPr="00A72E9B" w:rsidRDefault="0013366A" w:rsidP="0013366A">
      <w:pPr>
        <w:pStyle w:val="ListParagraph"/>
        <w:numPr>
          <w:ilvl w:val="0"/>
          <w:numId w:val="34"/>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Resolution: basic knowledge of work and some theoretical knowledge.</w:t>
      </w:r>
    </w:p>
    <w:p w:rsidR="0013366A" w:rsidRPr="00A72E9B" w:rsidRDefault="0013366A" w:rsidP="0013366A">
      <w:pPr>
        <w:pStyle w:val="ListParagraph"/>
        <w:numPr>
          <w:ilvl w:val="0"/>
          <w:numId w:val="33"/>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Planning and organization skills.</w:t>
      </w:r>
    </w:p>
    <w:p w:rsidR="0013366A" w:rsidRPr="00A72E9B" w:rsidRDefault="0013366A" w:rsidP="0013366A">
      <w:pPr>
        <w:pStyle w:val="ListParagraph"/>
        <w:numPr>
          <w:ilvl w:val="0"/>
          <w:numId w:val="33"/>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Management capacity</w:t>
      </w:r>
    </w:p>
    <w:p w:rsidR="0013366A" w:rsidRPr="00A72E9B" w:rsidRDefault="0013366A" w:rsidP="0013366A">
      <w:pPr>
        <w:pStyle w:val="ListParagraph"/>
        <w:numPr>
          <w:ilvl w:val="0"/>
          <w:numId w:val="33"/>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Promise / fidelity: work dedicated to the organization.</w:t>
      </w:r>
    </w:p>
    <w:p w:rsidR="0013366A" w:rsidRPr="00A72E9B" w:rsidRDefault="0013366A" w:rsidP="0013366A">
      <w:pPr>
        <w:jc w:val="both"/>
        <w:rPr>
          <w:rFonts w:ascii="Times New Roman" w:eastAsia="Times New Roman" w:hAnsi="Times New Roman" w:cs="Times New Roman"/>
          <w:sz w:val="24"/>
          <w:szCs w:val="24"/>
        </w:rPr>
      </w:pPr>
    </w:p>
    <w:p w:rsidR="0013366A" w:rsidRPr="00A72E9B" w:rsidRDefault="0013366A" w:rsidP="0013366A">
      <w:pPr>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According to this criterion, the candidate is assigned an evaluation score. The score pattern is:</w:t>
      </w:r>
    </w:p>
    <w:p w:rsidR="0013366A" w:rsidRPr="00A72E9B" w:rsidRDefault="0013366A" w:rsidP="0013366A">
      <w:pPr>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Evaluation form: 1 = weak; 2 = margin; 3 = good, good; 4 = very good; 5 = exclusive.</w:t>
      </w:r>
    </w:p>
    <w:p w:rsidR="0013366A" w:rsidRPr="00A72E9B" w:rsidRDefault="0013366A" w:rsidP="0013366A">
      <w:p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Additional qualification for MTO 40 and other positions 35. If the candidate wins 46-50, he is considered exceptional and if he wins from 1 to 20, he is considered a weak candidate. Based on this information, the candidates interviewed consider:</w:t>
      </w:r>
    </w:p>
    <w:p w:rsidR="0013366A" w:rsidRPr="00A97E48" w:rsidRDefault="0013366A" w:rsidP="00A97E48">
      <w:pPr>
        <w:pStyle w:val="Heading2"/>
        <w:spacing w:line="360" w:lineRule="auto"/>
        <w:rPr>
          <w:rFonts w:ascii="Times New Roman" w:eastAsia="Times New Roman" w:hAnsi="Times New Roman" w:cs="Times New Roman"/>
          <w:b/>
          <w:color w:val="2F5496" w:themeColor="accent5" w:themeShade="BF"/>
        </w:rPr>
      </w:pPr>
      <w:bookmarkStart w:id="53" w:name="_Toc6961642"/>
      <w:r w:rsidRPr="00A97E48">
        <w:rPr>
          <w:rFonts w:ascii="Times New Roman" w:eastAsia="Times New Roman" w:hAnsi="Times New Roman" w:cs="Times New Roman"/>
          <w:b/>
          <w:color w:val="2F5496" w:themeColor="accent5" w:themeShade="BF"/>
        </w:rPr>
        <w:t>4.2.6 Authenticity of Reference</w:t>
      </w:r>
      <w:bookmarkEnd w:id="53"/>
      <w:r w:rsidRPr="00A97E48">
        <w:rPr>
          <w:rFonts w:ascii="Times New Roman" w:eastAsia="Times New Roman" w:hAnsi="Times New Roman" w:cs="Times New Roman"/>
          <w:b/>
          <w:color w:val="2F5496" w:themeColor="accent5" w:themeShade="BF"/>
        </w:rPr>
        <w:t xml:space="preserve"> </w:t>
      </w:r>
    </w:p>
    <w:p w:rsidR="0013366A" w:rsidRPr="00A72E9B" w:rsidRDefault="0013366A" w:rsidP="0013366A">
      <w:p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If the candidate is selected for the candidate, the references provided by the candidate are tested by the HR. The candidate must provide at least two references. If the candidate is new, you must have a reference from your educational institution. But if the candidate is nominated first, the last institution, particularly a supervisor, must have a reference. You will receive a job offer subject to satisfactory comments.</w:t>
      </w:r>
    </w:p>
    <w:p w:rsidR="0013366A" w:rsidRPr="00A97E48" w:rsidRDefault="0013366A" w:rsidP="00A97E48">
      <w:pPr>
        <w:pStyle w:val="Heading2"/>
        <w:spacing w:line="360" w:lineRule="auto"/>
        <w:rPr>
          <w:rFonts w:ascii="Times New Roman" w:eastAsia="Times New Roman" w:hAnsi="Times New Roman" w:cs="Times New Roman"/>
          <w:b/>
          <w:color w:val="2F5496" w:themeColor="accent5" w:themeShade="BF"/>
        </w:rPr>
      </w:pPr>
      <w:bookmarkStart w:id="54" w:name="_Toc6961643"/>
      <w:r w:rsidRPr="00A97E48">
        <w:rPr>
          <w:rFonts w:ascii="Times New Roman" w:eastAsia="Times New Roman" w:hAnsi="Times New Roman" w:cs="Times New Roman"/>
          <w:b/>
          <w:color w:val="2F5496" w:themeColor="accent5" w:themeShade="BF"/>
        </w:rPr>
        <w:t>4.2.7 Health check-ups:</w:t>
      </w:r>
      <w:bookmarkEnd w:id="54"/>
    </w:p>
    <w:p w:rsidR="0013366A" w:rsidRPr="00A72E9B" w:rsidRDefault="0013366A" w:rsidP="0013366A">
      <w:p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DBBL's job offer is to perform a medical examination at the bank's diagnostic center. Applicants must collect letters of human resources and undergo a medical examination. Check the candidate's physical condition for this exam and make sure he is qualified to work. At this stage, if the candidates receive information about any contagious disease and can be treated. Apollo Hospitals, Dhaka has configured the medical configuration for DBBL. To measure the candidate's health and suitability for the work effort, they review the following exams:</w:t>
      </w:r>
    </w:p>
    <w:p w:rsidR="0013366A" w:rsidRPr="00A72E9B" w:rsidRDefault="0013366A" w:rsidP="0013366A">
      <w:pPr>
        <w:pStyle w:val="ListParagraph"/>
        <w:numPr>
          <w:ilvl w:val="0"/>
          <w:numId w:val="30"/>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General physical examination (blood pressure, respiration, pulse, etc.)</w:t>
      </w:r>
    </w:p>
    <w:p w:rsidR="0013366A" w:rsidRPr="00A72E9B" w:rsidRDefault="0013366A" w:rsidP="0013366A">
      <w:pPr>
        <w:pStyle w:val="ListParagraph"/>
        <w:numPr>
          <w:ilvl w:val="0"/>
          <w:numId w:val="30"/>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Radiographic chest (standard)</w:t>
      </w:r>
    </w:p>
    <w:p w:rsidR="0013366A" w:rsidRPr="00A72E9B" w:rsidRDefault="0013366A" w:rsidP="0013366A">
      <w:pPr>
        <w:pStyle w:val="ListParagraph"/>
        <w:numPr>
          <w:ilvl w:val="0"/>
          <w:numId w:val="30"/>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Analysis of urine microscopy/urine routine.</w:t>
      </w:r>
    </w:p>
    <w:p w:rsidR="0013366A" w:rsidRPr="00A72E9B" w:rsidRDefault="0013366A" w:rsidP="0013366A">
      <w:pPr>
        <w:pStyle w:val="ListParagraph"/>
        <w:numPr>
          <w:ilvl w:val="0"/>
          <w:numId w:val="30"/>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Blood tests (blood group, hepatitis B, blood sugar)</w:t>
      </w:r>
    </w:p>
    <w:p w:rsidR="0013366A" w:rsidRPr="00A72E9B" w:rsidRDefault="0013366A" w:rsidP="0013366A">
      <w:pPr>
        <w:pStyle w:val="ListParagraph"/>
        <w:numPr>
          <w:ilvl w:val="0"/>
          <w:numId w:val="30"/>
        </w:num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ECG</w:t>
      </w:r>
    </w:p>
    <w:p w:rsidR="0013366A" w:rsidRPr="00A97E48" w:rsidRDefault="0013366A" w:rsidP="00A97E48">
      <w:pPr>
        <w:pStyle w:val="Heading2"/>
        <w:spacing w:line="360" w:lineRule="auto"/>
        <w:rPr>
          <w:rFonts w:ascii="Times New Roman" w:eastAsia="Times New Roman" w:hAnsi="Times New Roman" w:cs="Times New Roman"/>
          <w:b/>
          <w:color w:val="2F5496" w:themeColor="accent5" w:themeShade="BF"/>
        </w:rPr>
      </w:pPr>
      <w:bookmarkStart w:id="55" w:name="_Toc6961644"/>
      <w:r w:rsidRPr="00A97E48">
        <w:rPr>
          <w:rFonts w:ascii="Times New Roman" w:eastAsia="Times New Roman" w:hAnsi="Times New Roman" w:cs="Times New Roman"/>
          <w:b/>
          <w:color w:val="2F5496" w:themeColor="accent5" w:themeShade="BF"/>
        </w:rPr>
        <w:t>4.2.8 Issuance of Proposal Letter</w:t>
      </w:r>
      <w:bookmarkEnd w:id="55"/>
    </w:p>
    <w:p w:rsidR="00C03023" w:rsidRPr="00A72E9B" w:rsidRDefault="0013366A" w:rsidP="00A97E48">
      <w:pPr>
        <w:spacing w:line="360" w:lineRule="auto"/>
        <w:jc w:val="both"/>
        <w:rPr>
          <w:rFonts w:ascii="Times New Roman" w:eastAsia="Times New Roman" w:hAnsi="Times New Roman" w:cs="Times New Roman"/>
          <w:sz w:val="24"/>
          <w:szCs w:val="24"/>
        </w:rPr>
      </w:pPr>
      <w:r w:rsidRPr="00A72E9B">
        <w:rPr>
          <w:rFonts w:ascii="Times New Roman" w:eastAsia="Times New Roman" w:hAnsi="Times New Roman" w:cs="Times New Roman"/>
          <w:sz w:val="24"/>
          <w:szCs w:val="24"/>
        </w:rPr>
        <w:t xml:space="preserve">After the </w:t>
      </w:r>
      <w:r w:rsidR="006313EE" w:rsidRPr="00A72E9B">
        <w:rPr>
          <w:rFonts w:ascii="Times New Roman" w:eastAsia="Times New Roman" w:hAnsi="Times New Roman" w:cs="Times New Roman"/>
          <w:sz w:val="24"/>
          <w:szCs w:val="24"/>
        </w:rPr>
        <w:t>health</w:t>
      </w:r>
      <w:r w:rsidRPr="00A72E9B">
        <w:rPr>
          <w:rFonts w:ascii="Times New Roman" w:eastAsia="Times New Roman" w:hAnsi="Times New Roman" w:cs="Times New Roman"/>
          <w:sz w:val="24"/>
          <w:szCs w:val="24"/>
        </w:rPr>
        <w:t xml:space="preserve"> and reference exams, the candidate's proposal was issued. Then, the candidate receives the </w:t>
      </w:r>
      <w:r w:rsidR="006313EE" w:rsidRPr="00A72E9B">
        <w:rPr>
          <w:rFonts w:ascii="Times New Roman" w:eastAsia="Times New Roman" w:hAnsi="Times New Roman" w:cs="Times New Roman"/>
          <w:sz w:val="24"/>
          <w:szCs w:val="24"/>
        </w:rPr>
        <w:t xml:space="preserve">final </w:t>
      </w:r>
      <w:r w:rsidRPr="00A72E9B">
        <w:rPr>
          <w:rFonts w:ascii="Times New Roman" w:eastAsia="Times New Roman" w:hAnsi="Times New Roman" w:cs="Times New Roman"/>
          <w:sz w:val="24"/>
          <w:szCs w:val="24"/>
        </w:rPr>
        <w:t xml:space="preserve">call </w:t>
      </w:r>
      <w:r w:rsidR="006313EE" w:rsidRPr="00A72E9B">
        <w:rPr>
          <w:rFonts w:ascii="Times New Roman" w:eastAsia="Times New Roman" w:hAnsi="Times New Roman" w:cs="Times New Roman"/>
          <w:sz w:val="24"/>
          <w:szCs w:val="24"/>
        </w:rPr>
        <w:t xml:space="preserve">fo </w:t>
      </w:r>
      <w:r w:rsidRPr="00A72E9B">
        <w:rPr>
          <w:rFonts w:ascii="Times New Roman" w:eastAsia="Times New Roman" w:hAnsi="Times New Roman" w:cs="Times New Roman"/>
          <w:sz w:val="24"/>
          <w:szCs w:val="24"/>
        </w:rPr>
        <w:t>and collects the letters from the hum</w:t>
      </w:r>
      <w:r w:rsidR="006313EE" w:rsidRPr="00A72E9B">
        <w:rPr>
          <w:rFonts w:ascii="Times New Roman" w:eastAsia="Times New Roman" w:hAnsi="Times New Roman" w:cs="Times New Roman"/>
          <w:sz w:val="24"/>
          <w:szCs w:val="24"/>
        </w:rPr>
        <w:t>an resource department of Dutch Bangla Bank Limited</w:t>
      </w:r>
      <w:r w:rsidRPr="00A72E9B">
        <w:rPr>
          <w:rFonts w:ascii="Times New Roman" w:eastAsia="Times New Roman" w:hAnsi="Times New Roman" w:cs="Times New Roman"/>
          <w:sz w:val="24"/>
          <w:szCs w:val="24"/>
        </w:rPr>
        <w:t xml:space="preserve">. The </w:t>
      </w:r>
      <w:r w:rsidR="006313EE" w:rsidRPr="00A72E9B">
        <w:rPr>
          <w:rFonts w:ascii="Times New Roman" w:eastAsia="Times New Roman" w:hAnsi="Times New Roman" w:cs="Times New Roman"/>
          <w:sz w:val="24"/>
          <w:szCs w:val="24"/>
        </w:rPr>
        <w:t>job proposal</w:t>
      </w:r>
      <w:r w:rsidRPr="00A72E9B">
        <w:rPr>
          <w:rFonts w:ascii="Times New Roman" w:eastAsia="Times New Roman" w:hAnsi="Times New Roman" w:cs="Times New Roman"/>
          <w:sz w:val="24"/>
          <w:szCs w:val="24"/>
        </w:rPr>
        <w:t xml:space="preserve"> letter specifies all the terms and conditions of the terms.</w:t>
      </w:r>
    </w:p>
    <w:p w:rsidR="00C03023" w:rsidRPr="00A97E48" w:rsidRDefault="002807D9" w:rsidP="00A97E48">
      <w:pPr>
        <w:pStyle w:val="Heading2"/>
        <w:spacing w:line="360" w:lineRule="auto"/>
        <w:rPr>
          <w:rFonts w:ascii="Times New Roman" w:eastAsia="Times New Roman" w:hAnsi="Times New Roman" w:cs="Times New Roman"/>
          <w:b/>
          <w:color w:val="2F5496" w:themeColor="accent5" w:themeShade="BF"/>
        </w:rPr>
      </w:pPr>
      <w:bookmarkStart w:id="56" w:name="_Toc6961645"/>
      <w:r w:rsidRPr="00A97E48">
        <w:rPr>
          <w:rFonts w:ascii="Times New Roman" w:eastAsia="Times New Roman" w:hAnsi="Times New Roman" w:cs="Times New Roman"/>
          <w:b/>
          <w:color w:val="2F5496" w:themeColor="accent5" w:themeShade="BF"/>
        </w:rPr>
        <w:t>4.2.9 Selection flowchart of Dutch Bangla Bank Limited</w:t>
      </w:r>
      <w:bookmarkEnd w:id="56"/>
    </w:p>
    <w:p w:rsidR="00C03023" w:rsidRPr="00A72E9B" w:rsidRDefault="002807D9" w:rsidP="00C03023">
      <w:pPr>
        <w:jc w:val="both"/>
        <w:rPr>
          <w:rFonts w:ascii="Times New Roman" w:eastAsia="Times New Roman" w:hAnsi="Times New Roman" w:cs="Times New Roman"/>
          <w:sz w:val="24"/>
          <w:szCs w:val="24"/>
        </w:rPr>
      </w:pPr>
      <w:r w:rsidRPr="00A72E9B">
        <w:rPr>
          <w:rFonts w:ascii="Times New Roman" w:eastAsia="Times New Roman" w:hAnsi="Times New Roman" w:cs="Times New Roman"/>
          <w:noProof/>
          <w:sz w:val="24"/>
          <w:szCs w:val="24"/>
          <w:lang w:eastAsia="en-GB"/>
        </w:rPr>
        <w:drawing>
          <wp:inline distT="0" distB="0" distL="0" distR="0">
            <wp:extent cx="6010275" cy="2733675"/>
            <wp:effectExtent l="57150" t="0" r="47625"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2807D9" w:rsidRPr="00A72E9B" w:rsidRDefault="002807D9" w:rsidP="002807D9">
      <w:pPr>
        <w:jc w:val="center"/>
        <w:rPr>
          <w:rFonts w:ascii="Times New Roman" w:eastAsia="Times New Roman" w:hAnsi="Times New Roman" w:cs="Times New Roman"/>
          <w:b/>
          <w:sz w:val="24"/>
          <w:szCs w:val="24"/>
        </w:rPr>
      </w:pPr>
      <w:r w:rsidRPr="00A72E9B">
        <w:rPr>
          <w:rFonts w:ascii="Times New Roman" w:eastAsia="Times New Roman" w:hAnsi="Times New Roman" w:cs="Times New Roman"/>
          <w:b/>
          <w:sz w:val="24"/>
          <w:szCs w:val="24"/>
        </w:rPr>
        <w:t>Chart</w:t>
      </w:r>
      <w:r w:rsidR="00A97E48">
        <w:rPr>
          <w:rFonts w:ascii="Times New Roman" w:eastAsia="Times New Roman" w:hAnsi="Times New Roman" w:cs="Times New Roman"/>
          <w:b/>
          <w:sz w:val="24"/>
          <w:szCs w:val="24"/>
        </w:rPr>
        <w:t xml:space="preserve"> 3</w:t>
      </w:r>
      <w:r w:rsidRPr="00A72E9B">
        <w:rPr>
          <w:rFonts w:ascii="Times New Roman" w:eastAsia="Times New Roman" w:hAnsi="Times New Roman" w:cs="Times New Roman"/>
          <w:b/>
          <w:sz w:val="24"/>
          <w:szCs w:val="24"/>
        </w:rPr>
        <w:t>: Selection flowchart of Dutch Bangla Bank Limited</w:t>
      </w:r>
    </w:p>
    <w:p w:rsidR="006E66D5" w:rsidRDefault="006E66D5" w:rsidP="00C03023">
      <w:pPr>
        <w:spacing w:line="360" w:lineRule="auto"/>
        <w:jc w:val="both"/>
        <w:rPr>
          <w:rFonts w:ascii="Times New Roman" w:hAnsi="Times New Roman" w:cs="Times New Roman"/>
          <w:b/>
          <w:sz w:val="32"/>
          <w:szCs w:val="24"/>
        </w:rPr>
      </w:pPr>
    </w:p>
    <w:p w:rsidR="00A97E48" w:rsidRDefault="00A97E48" w:rsidP="00C03023">
      <w:pPr>
        <w:spacing w:line="360" w:lineRule="auto"/>
        <w:jc w:val="both"/>
        <w:rPr>
          <w:rFonts w:ascii="Times New Roman" w:hAnsi="Times New Roman" w:cs="Times New Roman"/>
          <w:b/>
          <w:sz w:val="32"/>
          <w:szCs w:val="24"/>
        </w:rPr>
      </w:pPr>
    </w:p>
    <w:p w:rsidR="00640FC9" w:rsidRPr="00640FC9" w:rsidRDefault="00640FC9" w:rsidP="00640FC9">
      <w:pPr>
        <w:pBdr>
          <w:bottom w:val="single" w:sz="4" w:space="1" w:color="auto"/>
        </w:pBdr>
        <w:spacing w:line="360" w:lineRule="auto"/>
        <w:jc w:val="center"/>
        <w:rPr>
          <w:rFonts w:ascii="Times New Roman" w:hAnsi="Times New Roman" w:cs="Times New Roman"/>
          <w:b/>
          <w:sz w:val="32"/>
          <w:szCs w:val="24"/>
        </w:rPr>
      </w:pPr>
      <w:r w:rsidRPr="00DB4AF3">
        <w:rPr>
          <w:rFonts w:ascii="Cambria" w:hAnsi="Cambria" w:cs="Arial"/>
          <w:b/>
          <w:sz w:val="28"/>
          <w:szCs w:val="24"/>
        </w:rPr>
        <w:t>Chapter Five</w:t>
      </w:r>
      <w:r>
        <w:rPr>
          <w:rFonts w:ascii="Cambria" w:hAnsi="Cambria" w:cs="Arial"/>
          <w:b/>
          <w:sz w:val="28"/>
          <w:szCs w:val="24"/>
        </w:rPr>
        <w:t xml:space="preserve"> </w:t>
      </w:r>
      <w:r w:rsidRPr="00DB4AF3">
        <w:rPr>
          <w:rFonts w:ascii="Cambria" w:hAnsi="Cambria" w:cs="Arial"/>
          <w:b/>
          <w:sz w:val="28"/>
          <w:szCs w:val="24"/>
        </w:rPr>
        <w:t>-</w:t>
      </w:r>
      <w:r>
        <w:rPr>
          <w:rFonts w:ascii="Cambria" w:hAnsi="Cambria" w:cs="Arial"/>
          <w:b/>
          <w:sz w:val="28"/>
          <w:szCs w:val="24"/>
        </w:rPr>
        <w:t xml:space="preserve"> </w:t>
      </w:r>
      <w:r>
        <w:rPr>
          <w:rFonts w:ascii="Times New Roman" w:hAnsi="Times New Roman" w:cs="Times New Roman"/>
          <w:b/>
          <w:sz w:val="32"/>
          <w:szCs w:val="24"/>
        </w:rPr>
        <w:t>Findings of the Report</w:t>
      </w:r>
    </w:p>
    <w:p w:rsidR="00640FC9" w:rsidRDefault="00640FC9">
      <w:pPr>
        <w:spacing w:line="259" w:lineRule="auto"/>
        <w:rPr>
          <w:rFonts w:ascii="Cambria" w:hAnsi="Cambria" w:cs="Arial"/>
          <w:b/>
          <w:sz w:val="28"/>
          <w:szCs w:val="24"/>
        </w:rPr>
      </w:pPr>
    </w:p>
    <w:p w:rsidR="00640FC9" w:rsidRDefault="00640FC9">
      <w:pPr>
        <w:spacing w:line="259" w:lineRule="auto"/>
        <w:rPr>
          <w:rFonts w:ascii="Cambria" w:hAnsi="Cambria" w:cs="Arial"/>
          <w:b/>
          <w:sz w:val="28"/>
          <w:szCs w:val="24"/>
        </w:rPr>
      </w:pPr>
    </w:p>
    <w:p w:rsidR="00640FC9" w:rsidRDefault="00055725">
      <w:pPr>
        <w:spacing w:line="259" w:lineRule="auto"/>
        <w:rPr>
          <w:rFonts w:ascii="Cambria" w:hAnsi="Cambria" w:cs="Arial"/>
          <w:b/>
          <w:sz w:val="28"/>
          <w:szCs w:val="24"/>
        </w:rPr>
      </w:pPr>
      <w:r>
        <w:rPr>
          <w:noProof/>
          <w:lang w:eastAsia="en-GB"/>
        </w:rPr>
        <w:drawing>
          <wp:inline distT="0" distB="0" distL="0" distR="0">
            <wp:extent cx="5731510" cy="4296842"/>
            <wp:effectExtent l="152400" t="152400" r="364490" b="370840"/>
            <wp:docPr id="10" name="Picture 10" descr="Image result for dbbl bd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bbl bd job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4296842"/>
                    </a:xfrm>
                    <a:prstGeom prst="rect">
                      <a:avLst/>
                    </a:prstGeom>
                    <a:ln>
                      <a:noFill/>
                    </a:ln>
                    <a:effectLst>
                      <a:outerShdw blurRad="292100" dist="139700" dir="2700000" algn="tl" rotWithShape="0">
                        <a:srgbClr val="333333">
                          <a:alpha val="65000"/>
                        </a:srgbClr>
                      </a:outerShdw>
                    </a:effectLst>
                  </pic:spPr>
                </pic:pic>
              </a:graphicData>
            </a:graphic>
          </wp:inline>
        </w:drawing>
      </w:r>
      <w:r w:rsidR="00640FC9">
        <w:rPr>
          <w:rFonts w:ascii="Cambria" w:hAnsi="Cambria" w:cs="Arial"/>
          <w:b/>
          <w:sz w:val="28"/>
          <w:szCs w:val="24"/>
        </w:rPr>
        <w:br w:type="page"/>
      </w:r>
    </w:p>
    <w:p w:rsidR="00640FC9" w:rsidRPr="00055725" w:rsidRDefault="00640FC9" w:rsidP="00055725">
      <w:pPr>
        <w:pStyle w:val="Heading1"/>
        <w:spacing w:line="360" w:lineRule="auto"/>
        <w:rPr>
          <w:rFonts w:ascii="Times New Roman" w:hAnsi="Times New Roman" w:cs="Times New Roman"/>
          <w:b/>
          <w:color w:val="1F3864" w:themeColor="accent5" w:themeShade="80"/>
          <w:sz w:val="28"/>
        </w:rPr>
      </w:pPr>
      <w:bookmarkStart w:id="57" w:name="_Toc6961646"/>
      <w:r w:rsidRPr="00055725">
        <w:rPr>
          <w:rFonts w:ascii="Times New Roman" w:hAnsi="Times New Roman" w:cs="Times New Roman"/>
          <w:b/>
          <w:color w:val="1F3864" w:themeColor="accent5" w:themeShade="80"/>
          <w:sz w:val="28"/>
        </w:rPr>
        <w:t>5.1 Findings of the Report</w:t>
      </w:r>
      <w:bookmarkEnd w:id="57"/>
    </w:p>
    <w:p w:rsidR="00640FC9" w:rsidRDefault="00640FC9" w:rsidP="00640FC9">
      <w:pPr>
        <w:spacing w:line="360" w:lineRule="auto"/>
        <w:jc w:val="both"/>
        <w:rPr>
          <w:rFonts w:ascii="Cambria" w:hAnsi="Cambria" w:cs="Arial"/>
          <w:sz w:val="24"/>
          <w:szCs w:val="24"/>
        </w:rPr>
      </w:pPr>
      <w:r w:rsidRPr="00640FC9">
        <w:rPr>
          <w:rFonts w:ascii="Times New Roman" w:hAnsi="Times New Roman" w:cs="Times New Roman"/>
          <w:sz w:val="24"/>
          <w:szCs w:val="24"/>
        </w:rPr>
        <w:t xml:space="preserve">Dutch Bangla Bank Limited maintains a strong and lengthy procedures of the banks internal and external recruitment and selection for hiring the new employees. </w:t>
      </w:r>
      <w:r w:rsidRPr="00640FC9">
        <w:rPr>
          <w:rFonts w:ascii="Cambria" w:hAnsi="Cambria" w:cs="Arial"/>
          <w:sz w:val="24"/>
          <w:szCs w:val="24"/>
        </w:rPr>
        <w:t xml:space="preserve">At this stage, I think if the bank improve few shortcomings that is observed and </w:t>
      </w:r>
      <w:r>
        <w:rPr>
          <w:rFonts w:ascii="Cambria" w:hAnsi="Cambria" w:cs="Arial"/>
          <w:sz w:val="24"/>
          <w:szCs w:val="24"/>
        </w:rPr>
        <w:t xml:space="preserve">found through the previous analysis </w:t>
      </w:r>
      <w:r w:rsidRPr="00640FC9">
        <w:rPr>
          <w:rFonts w:ascii="Cambria" w:hAnsi="Cambria" w:cs="Arial"/>
          <w:sz w:val="24"/>
          <w:szCs w:val="24"/>
        </w:rPr>
        <w:t>of the recruitment and selection process</w:t>
      </w:r>
      <w:r>
        <w:rPr>
          <w:rFonts w:ascii="Cambria" w:hAnsi="Cambria" w:cs="Arial"/>
          <w:sz w:val="24"/>
          <w:szCs w:val="24"/>
        </w:rPr>
        <w:t>, the HR Department can hire new employees more effectively and efficiently.</w:t>
      </w:r>
      <w:r w:rsidR="0088351B">
        <w:rPr>
          <w:rFonts w:ascii="Cambria" w:hAnsi="Cambria" w:cs="Arial"/>
          <w:sz w:val="24"/>
          <w:szCs w:val="24"/>
        </w:rPr>
        <w:t xml:space="preserve"> The findings are listed below:</w:t>
      </w:r>
    </w:p>
    <w:p w:rsidR="00640FC9" w:rsidRDefault="00D0574F" w:rsidP="00D0574F">
      <w:pPr>
        <w:pStyle w:val="ListParagraph"/>
        <w:numPr>
          <w:ilvl w:val="0"/>
          <w:numId w:val="39"/>
        </w:numPr>
        <w:spacing w:line="360" w:lineRule="auto"/>
        <w:jc w:val="both"/>
        <w:rPr>
          <w:rFonts w:ascii="Cambria" w:hAnsi="Cambria" w:cs="Arial"/>
          <w:sz w:val="24"/>
          <w:szCs w:val="24"/>
        </w:rPr>
      </w:pPr>
      <w:r>
        <w:rPr>
          <w:rFonts w:ascii="Cambria" w:hAnsi="Cambria" w:cs="Arial"/>
          <w:sz w:val="24"/>
          <w:szCs w:val="24"/>
        </w:rPr>
        <w:t xml:space="preserve">Dutch Bangla Bank </w:t>
      </w:r>
      <w:r w:rsidR="00B84866">
        <w:rPr>
          <w:rFonts w:ascii="Cambria" w:hAnsi="Cambria" w:cs="Arial"/>
          <w:sz w:val="24"/>
          <w:szCs w:val="24"/>
        </w:rPr>
        <w:t xml:space="preserve">Limited </w:t>
      </w:r>
      <w:r>
        <w:rPr>
          <w:rFonts w:ascii="Cambria" w:hAnsi="Cambria" w:cs="Arial"/>
          <w:sz w:val="24"/>
          <w:szCs w:val="24"/>
        </w:rPr>
        <w:t>uses several traditional ways to advertise its job advertisement. Moreover, the bank often advertise through paying the online platforms such as Bdjobs.com and prothomalo.jobs.com. All these platforms are online based and advertise with several other ads. So, it is hard to attract all the applicants at a time.</w:t>
      </w:r>
    </w:p>
    <w:p w:rsidR="00D0574F" w:rsidRDefault="00D0574F" w:rsidP="00D0574F">
      <w:pPr>
        <w:pStyle w:val="ListParagraph"/>
        <w:numPr>
          <w:ilvl w:val="0"/>
          <w:numId w:val="39"/>
        </w:numPr>
        <w:spacing w:line="360" w:lineRule="auto"/>
        <w:jc w:val="both"/>
        <w:rPr>
          <w:rFonts w:ascii="Cambria" w:hAnsi="Cambria" w:cs="Arial"/>
          <w:sz w:val="24"/>
          <w:szCs w:val="24"/>
        </w:rPr>
      </w:pPr>
      <w:r>
        <w:rPr>
          <w:rFonts w:ascii="Cambria" w:hAnsi="Cambria" w:cs="Arial"/>
          <w:sz w:val="24"/>
          <w:szCs w:val="24"/>
        </w:rPr>
        <w:t xml:space="preserve">The job responsibilities during the office hour is so high. For example, there are a lot of responsibilities are included in hiring a new applicant through recruitment and selection process, but the total recruitment and selection team is very tiny and </w:t>
      </w:r>
      <w:r w:rsidR="00B84866">
        <w:rPr>
          <w:rFonts w:ascii="Cambria" w:hAnsi="Cambria" w:cs="Arial"/>
          <w:sz w:val="24"/>
          <w:szCs w:val="24"/>
        </w:rPr>
        <w:t xml:space="preserve">usually </w:t>
      </w:r>
      <w:r>
        <w:rPr>
          <w:rFonts w:ascii="Cambria" w:hAnsi="Cambria" w:cs="Arial"/>
          <w:sz w:val="24"/>
          <w:szCs w:val="24"/>
        </w:rPr>
        <w:t>it consists of Six to Eight members of HR Department</w:t>
      </w:r>
      <w:r w:rsidR="00B84866">
        <w:rPr>
          <w:rFonts w:ascii="Cambria" w:hAnsi="Cambria" w:cs="Arial"/>
          <w:sz w:val="24"/>
          <w:szCs w:val="24"/>
        </w:rPr>
        <w:t xml:space="preserve"> who find it difficult to accomplish all the works in certain periods</w:t>
      </w:r>
      <w:r>
        <w:rPr>
          <w:rFonts w:ascii="Cambria" w:hAnsi="Cambria" w:cs="Arial"/>
          <w:sz w:val="24"/>
          <w:szCs w:val="24"/>
        </w:rPr>
        <w:t xml:space="preserve">. </w:t>
      </w:r>
    </w:p>
    <w:p w:rsidR="00B84866" w:rsidRDefault="00B84866" w:rsidP="00D0574F">
      <w:pPr>
        <w:pStyle w:val="ListParagraph"/>
        <w:numPr>
          <w:ilvl w:val="0"/>
          <w:numId w:val="39"/>
        </w:numPr>
        <w:spacing w:line="360" w:lineRule="auto"/>
        <w:jc w:val="both"/>
        <w:rPr>
          <w:rFonts w:ascii="Cambria" w:hAnsi="Cambria" w:cs="Arial"/>
          <w:sz w:val="24"/>
          <w:szCs w:val="24"/>
        </w:rPr>
      </w:pPr>
      <w:r>
        <w:rPr>
          <w:rFonts w:ascii="Cambria" w:hAnsi="Cambria" w:cs="Arial"/>
          <w:sz w:val="24"/>
          <w:szCs w:val="24"/>
        </w:rPr>
        <w:t xml:space="preserve">The recruitment advertisement of DBBL on social media sites such as Facebook, Twitter are not well developed enough and have not populated with the potential consumers or candidates. </w:t>
      </w:r>
    </w:p>
    <w:p w:rsidR="00B84866" w:rsidRDefault="00B84866" w:rsidP="00D0574F">
      <w:pPr>
        <w:pStyle w:val="ListParagraph"/>
        <w:numPr>
          <w:ilvl w:val="0"/>
          <w:numId w:val="39"/>
        </w:numPr>
        <w:spacing w:line="360" w:lineRule="auto"/>
        <w:jc w:val="both"/>
        <w:rPr>
          <w:rFonts w:ascii="Cambria" w:hAnsi="Cambria" w:cs="Arial"/>
          <w:sz w:val="24"/>
          <w:szCs w:val="24"/>
        </w:rPr>
      </w:pPr>
      <w:r>
        <w:rPr>
          <w:rFonts w:ascii="Cambria" w:hAnsi="Cambria" w:cs="Arial"/>
          <w:sz w:val="24"/>
          <w:szCs w:val="24"/>
        </w:rPr>
        <w:t>Dutch Bangla Bank Limited has few research and development department in each division but they are not efficient enough to generate innovative recruitment and selection ideas because of the lack of investment in research programs of the bank.</w:t>
      </w:r>
    </w:p>
    <w:p w:rsidR="00B84866" w:rsidRDefault="00B84866" w:rsidP="00D0574F">
      <w:pPr>
        <w:pStyle w:val="ListParagraph"/>
        <w:numPr>
          <w:ilvl w:val="0"/>
          <w:numId w:val="39"/>
        </w:numPr>
        <w:spacing w:line="360" w:lineRule="auto"/>
        <w:jc w:val="both"/>
        <w:rPr>
          <w:rFonts w:ascii="Cambria" w:hAnsi="Cambria" w:cs="Arial"/>
          <w:sz w:val="24"/>
          <w:szCs w:val="24"/>
        </w:rPr>
      </w:pPr>
      <w:r>
        <w:rPr>
          <w:rFonts w:ascii="Cambria" w:hAnsi="Cambria" w:cs="Arial"/>
          <w:sz w:val="24"/>
          <w:szCs w:val="24"/>
        </w:rPr>
        <w:t>The selection process Dutch Bangla Bank Limited is traditional and common to other commercial bank’s selection procedures.</w:t>
      </w:r>
    </w:p>
    <w:p w:rsidR="00B84866" w:rsidRPr="00D0574F" w:rsidRDefault="00B84866" w:rsidP="00D0574F">
      <w:pPr>
        <w:pStyle w:val="ListParagraph"/>
        <w:numPr>
          <w:ilvl w:val="0"/>
          <w:numId w:val="39"/>
        </w:numPr>
        <w:spacing w:line="360" w:lineRule="auto"/>
        <w:jc w:val="both"/>
        <w:rPr>
          <w:rFonts w:ascii="Cambria" w:hAnsi="Cambria" w:cs="Arial"/>
          <w:sz w:val="24"/>
          <w:szCs w:val="24"/>
        </w:rPr>
      </w:pPr>
      <w:r>
        <w:rPr>
          <w:rFonts w:ascii="Times New Roman" w:hAnsi="Times New Roman" w:cs="Times New Roman"/>
          <w:sz w:val="24"/>
          <w:szCs w:val="24"/>
        </w:rPr>
        <w:t>T</w:t>
      </w:r>
      <w:r w:rsidRPr="00A72E9B">
        <w:rPr>
          <w:rFonts w:ascii="Times New Roman" w:hAnsi="Times New Roman" w:cs="Times New Roman"/>
          <w:sz w:val="24"/>
          <w:szCs w:val="24"/>
        </w:rPr>
        <w:t>he recruitment and selection process of DBBL are varied from division to division and there are a lots of illegible employees get chance to work using reference.</w:t>
      </w:r>
    </w:p>
    <w:p w:rsidR="00640FC9" w:rsidRDefault="00640FC9">
      <w:pPr>
        <w:spacing w:line="259" w:lineRule="auto"/>
        <w:rPr>
          <w:rFonts w:ascii="Cambria" w:hAnsi="Cambria" w:cs="Arial"/>
          <w:b/>
          <w:sz w:val="28"/>
          <w:szCs w:val="24"/>
        </w:rPr>
      </w:pPr>
      <w:r>
        <w:rPr>
          <w:rFonts w:ascii="Cambria" w:hAnsi="Cambria" w:cs="Arial"/>
          <w:b/>
          <w:sz w:val="28"/>
          <w:szCs w:val="24"/>
        </w:rPr>
        <w:br w:type="page"/>
      </w:r>
    </w:p>
    <w:p w:rsidR="00DB4AF3" w:rsidRPr="00DB4AF3" w:rsidRDefault="00C0709E" w:rsidP="006313EE">
      <w:pPr>
        <w:pBdr>
          <w:bottom w:val="single" w:sz="4" w:space="1" w:color="auto"/>
        </w:pBdr>
        <w:jc w:val="center"/>
        <w:rPr>
          <w:rFonts w:ascii="Cambria" w:hAnsi="Cambria" w:cs="Arial"/>
          <w:b/>
          <w:sz w:val="28"/>
          <w:szCs w:val="24"/>
        </w:rPr>
      </w:pPr>
      <w:r w:rsidRPr="00DB4AF3">
        <w:rPr>
          <w:rFonts w:ascii="Cambria" w:hAnsi="Cambria" w:cs="Arial"/>
          <w:b/>
          <w:sz w:val="28"/>
          <w:szCs w:val="24"/>
        </w:rPr>
        <w:t xml:space="preserve">Chapter </w:t>
      </w:r>
      <w:r w:rsidR="00640FC9">
        <w:rPr>
          <w:rFonts w:ascii="Cambria" w:hAnsi="Cambria" w:cs="Arial"/>
          <w:b/>
          <w:sz w:val="28"/>
          <w:szCs w:val="24"/>
        </w:rPr>
        <w:t>Six</w:t>
      </w:r>
      <w:r w:rsidR="0055602C">
        <w:rPr>
          <w:rFonts w:ascii="Cambria" w:hAnsi="Cambria" w:cs="Arial"/>
          <w:b/>
          <w:sz w:val="28"/>
          <w:szCs w:val="24"/>
        </w:rPr>
        <w:t xml:space="preserve"> </w:t>
      </w:r>
      <w:r w:rsidRPr="00DB4AF3">
        <w:rPr>
          <w:rFonts w:ascii="Cambria" w:hAnsi="Cambria" w:cs="Arial"/>
          <w:b/>
          <w:sz w:val="28"/>
          <w:szCs w:val="24"/>
        </w:rPr>
        <w:t>-</w:t>
      </w:r>
      <w:r w:rsidR="0055602C">
        <w:rPr>
          <w:rFonts w:ascii="Cambria" w:hAnsi="Cambria" w:cs="Arial"/>
          <w:b/>
          <w:sz w:val="28"/>
          <w:szCs w:val="24"/>
        </w:rPr>
        <w:t xml:space="preserve"> </w:t>
      </w:r>
      <w:r w:rsidR="006313EE">
        <w:rPr>
          <w:rFonts w:ascii="Cambria" w:hAnsi="Cambria" w:cs="Arial"/>
          <w:b/>
          <w:sz w:val="28"/>
          <w:szCs w:val="24"/>
        </w:rPr>
        <w:t>Recommendations &amp; Conclusions</w:t>
      </w:r>
    </w:p>
    <w:p w:rsidR="006E66D5" w:rsidRDefault="006E66D5" w:rsidP="00C0709E">
      <w:pPr>
        <w:rPr>
          <w:rFonts w:ascii="Cambria" w:hAnsi="Cambria" w:cs="Arial"/>
          <w:b/>
          <w:sz w:val="28"/>
          <w:szCs w:val="24"/>
        </w:rPr>
      </w:pPr>
    </w:p>
    <w:p w:rsidR="006313EE" w:rsidRDefault="00801501">
      <w:pPr>
        <w:spacing w:line="259" w:lineRule="auto"/>
        <w:rPr>
          <w:rFonts w:ascii="Cambria" w:hAnsi="Cambria" w:cs="Arial"/>
          <w:b/>
          <w:sz w:val="28"/>
          <w:szCs w:val="24"/>
        </w:rPr>
      </w:pPr>
      <w:r>
        <w:rPr>
          <w:noProof/>
          <w:lang w:eastAsia="en-GB"/>
        </w:rPr>
        <w:drawing>
          <wp:inline distT="0" distB="0" distL="0" distR="0">
            <wp:extent cx="9610725" cy="2162175"/>
            <wp:effectExtent l="323850" t="666750" r="409575" b="657225"/>
            <wp:docPr id="16" name="Picture 16" descr="Image result for dutch bangla bank limited Human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dutch bangla bank limited Human resour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610725" cy="21621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rFonts w:ascii="Cambria" w:hAnsi="Cambria" w:cs="Arial"/>
          <w:b/>
          <w:sz w:val="28"/>
          <w:szCs w:val="24"/>
        </w:rPr>
        <w:t xml:space="preserve"> </w:t>
      </w:r>
      <w:r w:rsidR="006313EE">
        <w:rPr>
          <w:rFonts w:ascii="Cambria" w:hAnsi="Cambria" w:cs="Arial"/>
          <w:b/>
          <w:sz w:val="28"/>
          <w:szCs w:val="24"/>
        </w:rPr>
        <w:br w:type="page"/>
      </w:r>
    </w:p>
    <w:p w:rsidR="006E66D5" w:rsidRPr="00A97E48" w:rsidRDefault="00640FC9" w:rsidP="00A97E48">
      <w:pPr>
        <w:pStyle w:val="Heading1"/>
        <w:spacing w:line="360" w:lineRule="auto"/>
        <w:rPr>
          <w:rFonts w:ascii="Times New Roman" w:hAnsi="Times New Roman" w:cs="Times New Roman"/>
          <w:b/>
          <w:color w:val="1F3864" w:themeColor="accent5" w:themeShade="80"/>
          <w:sz w:val="28"/>
        </w:rPr>
      </w:pPr>
      <w:bookmarkStart w:id="58" w:name="_Toc6961647"/>
      <w:r>
        <w:rPr>
          <w:rFonts w:ascii="Times New Roman" w:hAnsi="Times New Roman" w:cs="Times New Roman"/>
          <w:b/>
          <w:color w:val="1F3864" w:themeColor="accent5" w:themeShade="80"/>
          <w:sz w:val="28"/>
        </w:rPr>
        <w:t>6</w:t>
      </w:r>
      <w:r w:rsidR="006313EE" w:rsidRPr="00A97E48">
        <w:rPr>
          <w:rFonts w:ascii="Times New Roman" w:hAnsi="Times New Roman" w:cs="Times New Roman"/>
          <w:b/>
          <w:color w:val="1F3864" w:themeColor="accent5" w:themeShade="80"/>
          <w:sz w:val="28"/>
        </w:rPr>
        <w:t>.1 Recommendations</w:t>
      </w:r>
      <w:bookmarkEnd w:id="58"/>
    </w:p>
    <w:p w:rsidR="006313EE" w:rsidRPr="00A72E9B" w:rsidRDefault="006313EE" w:rsidP="00055725">
      <w:p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After analysing the overall HRM functions as well as the recruitment and selection process of Dutch Bangla Bank Limited, I have found some shortcomings in these procedures. This chapter is going to share some suggestions based on my practical experience from DBBL for the betterment of the bank’s recruitment and selection procedures. The recommendations are:</w:t>
      </w:r>
    </w:p>
    <w:p w:rsidR="006313EE" w:rsidRPr="00A72E9B" w:rsidRDefault="002807D9" w:rsidP="00055725">
      <w:pPr>
        <w:pStyle w:val="ListParagraph"/>
        <w:numPr>
          <w:ilvl w:val="0"/>
          <w:numId w:val="35"/>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Dutch Bangla Bank Limited need to establish a permanent online platform for job advertisement. Therefore, applicants can get job advertisements easily.</w:t>
      </w:r>
    </w:p>
    <w:p w:rsidR="002807D9" w:rsidRPr="00A72E9B" w:rsidRDefault="002807D9" w:rsidP="00055725">
      <w:pPr>
        <w:pStyle w:val="ListParagraph"/>
        <w:numPr>
          <w:ilvl w:val="0"/>
          <w:numId w:val="35"/>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 xml:space="preserve">The Bank needs to reduce the work pressures by enhancing the works into few more employees as the work pressures were found very </w:t>
      </w:r>
      <w:r w:rsidR="00A72E9B" w:rsidRPr="00A72E9B">
        <w:rPr>
          <w:rFonts w:ascii="Times New Roman" w:hAnsi="Times New Roman" w:cs="Times New Roman"/>
          <w:sz w:val="24"/>
          <w:szCs w:val="24"/>
        </w:rPr>
        <w:t>intensive during the day hour.</w:t>
      </w:r>
    </w:p>
    <w:p w:rsidR="00A72E9B" w:rsidRPr="00A72E9B" w:rsidRDefault="00A72E9B" w:rsidP="00055725">
      <w:pPr>
        <w:pStyle w:val="ListParagraph"/>
        <w:numPr>
          <w:ilvl w:val="0"/>
          <w:numId w:val="35"/>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Dutch Bangla Bank Limited ought to strengthen its social media communication with the general people of Bangladesh so that the bank can directly publish its vacancy post.</w:t>
      </w:r>
    </w:p>
    <w:p w:rsidR="00A72E9B" w:rsidRPr="00A72E9B" w:rsidRDefault="00A72E9B" w:rsidP="00055725">
      <w:pPr>
        <w:pStyle w:val="ListParagraph"/>
        <w:numPr>
          <w:ilvl w:val="0"/>
          <w:numId w:val="35"/>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The bank should improve the research and development department so that the department can establish few innovative ideas for recruitment and selection process in a cost effective ways.</w:t>
      </w:r>
    </w:p>
    <w:p w:rsidR="00A72E9B" w:rsidRPr="00A72E9B" w:rsidRDefault="00A72E9B" w:rsidP="00055725">
      <w:pPr>
        <w:pStyle w:val="ListParagraph"/>
        <w:numPr>
          <w:ilvl w:val="0"/>
          <w:numId w:val="35"/>
        </w:numPr>
        <w:spacing w:line="360" w:lineRule="auto"/>
        <w:jc w:val="both"/>
        <w:rPr>
          <w:rFonts w:ascii="Times New Roman" w:hAnsi="Times New Roman" w:cs="Times New Roman"/>
          <w:sz w:val="24"/>
          <w:szCs w:val="24"/>
        </w:rPr>
      </w:pPr>
      <w:r w:rsidRPr="00A72E9B">
        <w:rPr>
          <w:rFonts w:ascii="Times New Roman" w:hAnsi="Times New Roman" w:cs="Times New Roman"/>
          <w:sz w:val="24"/>
          <w:szCs w:val="24"/>
        </w:rPr>
        <w:t>The selection process are found very traditional and large improvement are needed to find-out new methods to get eligible candidates more easily.</w:t>
      </w:r>
    </w:p>
    <w:p w:rsidR="00A72E9B" w:rsidRPr="00055725" w:rsidRDefault="00055725" w:rsidP="00055725">
      <w:pPr>
        <w:pStyle w:val="ListParagraph"/>
        <w:numPr>
          <w:ilvl w:val="0"/>
          <w:numId w:val="35"/>
        </w:numPr>
        <w:spacing w:line="360" w:lineRule="auto"/>
        <w:jc w:val="both"/>
        <w:rPr>
          <w:rFonts w:ascii="Cambria" w:hAnsi="Cambria" w:cs="Arial"/>
          <w:sz w:val="24"/>
          <w:szCs w:val="24"/>
        </w:rPr>
      </w:pPr>
      <w:r w:rsidRPr="00055725">
        <w:rPr>
          <w:rFonts w:ascii="Times New Roman" w:hAnsi="Times New Roman" w:cs="Times New Roman"/>
          <w:sz w:val="24"/>
          <w:szCs w:val="24"/>
        </w:rPr>
        <w:t>DBBL needs to be conscious</w:t>
      </w:r>
      <w:r>
        <w:rPr>
          <w:rFonts w:ascii="Times New Roman" w:hAnsi="Times New Roman" w:cs="Times New Roman"/>
          <w:sz w:val="24"/>
          <w:szCs w:val="24"/>
        </w:rPr>
        <w:t xml:space="preserve"> and check proper identification</w:t>
      </w:r>
      <w:r w:rsidRPr="00055725">
        <w:rPr>
          <w:rFonts w:ascii="Times New Roman" w:hAnsi="Times New Roman" w:cs="Times New Roman"/>
          <w:sz w:val="24"/>
          <w:szCs w:val="24"/>
        </w:rPr>
        <w:t xml:space="preserve"> while appointing personnel from internal sources</w:t>
      </w:r>
      <w:r w:rsidR="00A72E9B" w:rsidRPr="00055725">
        <w:rPr>
          <w:rFonts w:ascii="Times New Roman" w:hAnsi="Times New Roman" w:cs="Times New Roman"/>
          <w:sz w:val="24"/>
          <w:szCs w:val="24"/>
        </w:rPr>
        <w:t xml:space="preserve"> </w:t>
      </w:r>
      <w:r w:rsidRPr="00055725">
        <w:rPr>
          <w:rFonts w:ascii="Times New Roman" w:hAnsi="Times New Roman" w:cs="Times New Roman"/>
          <w:sz w:val="24"/>
          <w:szCs w:val="24"/>
        </w:rPr>
        <w:t>as</w:t>
      </w:r>
      <w:r w:rsidR="00A72E9B" w:rsidRPr="00055725">
        <w:rPr>
          <w:rFonts w:ascii="Times New Roman" w:hAnsi="Times New Roman" w:cs="Times New Roman"/>
          <w:sz w:val="24"/>
          <w:szCs w:val="24"/>
        </w:rPr>
        <w:t xml:space="preserve"> the recruitment and selection process of DBBL are varied from division to division and there are a lots of illegible employees get chance to work using reference. </w:t>
      </w:r>
      <w:r w:rsidR="00A72E9B" w:rsidRPr="00055725">
        <w:rPr>
          <w:rFonts w:ascii="Cambria" w:hAnsi="Cambria" w:cs="Arial"/>
          <w:sz w:val="24"/>
          <w:szCs w:val="24"/>
        </w:rPr>
        <w:br w:type="page"/>
      </w:r>
    </w:p>
    <w:p w:rsidR="00A72E9B" w:rsidRPr="00A97E48" w:rsidRDefault="00640FC9" w:rsidP="00A97E48">
      <w:pPr>
        <w:pStyle w:val="Heading1"/>
        <w:spacing w:line="360" w:lineRule="auto"/>
        <w:rPr>
          <w:rFonts w:ascii="Times New Roman" w:hAnsi="Times New Roman" w:cs="Times New Roman"/>
          <w:b/>
          <w:color w:val="1F3864" w:themeColor="accent5" w:themeShade="80"/>
          <w:sz w:val="28"/>
        </w:rPr>
      </w:pPr>
      <w:bookmarkStart w:id="59" w:name="_Toc6961648"/>
      <w:r>
        <w:rPr>
          <w:rFonts w:ascii="Times New Roman" w:hAnsi="Times New Roman" w:cs="Times New Roman"/>
          <w:b/>
          <w:color w:val="1F3864" w:themeColor="accent5" w:themeShade="80"/>
          <w:sz w:val="28"/>
        </w:rPr>
        <w:t>6</w:t>
      </w:r>
      <w:r w:rsidR="00A72E9B" w:rsidRPr="00A97E48">
        <w:rPr>
          <w:rFonts w:ascii="Times New Roman" w:hAnsi="Times New Roman" w:cs="Times New Roman"/>
          <w:b/>
          <w:color w:val="1F3864" w:themeColor="accent5" w:themeShade="80"/>
          <w:sz w:val="28"/>
        </w:rPr>
        <w:t>.2 Conclusion</w:t>
      </w:r>
      <w:bookmarkEnd w:id="59"/>
    </w:p>
    <w:p w:rsidR="00F40FB0" w:rsidRPr="00A97E48" w:rsidRDefault="00F40FB0" w:rsidP="00F40FB0">
      <w:pPr>
        <w:spacing w:line="360" w:lineRule="auto"/>
        <w:jc w:val="both"/>
        <w:rPr>
          <w:rFonts w:ascii="Times New Roman" w:hAnsi="Times New Roman" w:cs="Times New Roman"/>
          <w:sz w:val="24"/>
          <w:szCs w:val="24"/>
        </w:rPr>
      </w:pPr>
      <w:r w:rsidRPr="00A97E48">
        <w:rPr>
          <w:rFonts w:ascii="Times New Roman" w:hAnsi="Times New Roman" w:cs="Times New Roman"/>
          <w:sz w:val="24"/>
          <w:szCs w:val="24"/>
        </w:rPr>
        <w:t>Human resources management always works to achieve viability, the development of quality and meet all the needs of the bank. This Recruitment and Selection are made in one of the pillars of human resources management</w:t>
      </w:r>
      <w:r w:rsidR="008C01F7" w:rsidRPr="00A97E48">
        <w:rPr>
          <w:rFonts w:ascii="Times New Roman" w:hAnsi="Times New Roman" w:cs="Times New Roman"/>
          <w:sz w:val="24"/>
          <w:szCs w:val="24"/>
        </w:rPr>
        <w:t>, both corporate and employees.</w:t>
      </w:r>
    </w:p>
    <w:p w:rsidR="00F40FB0" w:rsidRPr="00A97E48" w:rsidRDefault="00F40FB0" w:rsidP="00F40FB0">
      <w:pPr>
        <w:spacing w:line="360" w:lineRule="auto"/>
        <w:jc w:val="both"/>
        <w:rPr>
          <w:rFonts w:ascii="Times New Roman" w:hAnsi="Times New Roman" w:cs="Times New Roman"/>
          <w:sz w:val="24"/>
          <w:szCs w:val="24"/>
        </w:rPr>
      </w:pPr>
      <w:r w:rsidRPr="00A97E48">
        <w:rPr>
          <w:rFonts w:ascii="Times New Roman" w:hAnsi="Times New Roman" w:cs="Times New Roman"/>
          <w:sz w:val="24"/>
          <w:szCs w:val="24"/>
        </w:rPr>
        <w:t>The study, "The Recruitment and Selection Procedures followed by the Human Resource Department of Dutch Bangla Bank Limited" reveals that employees are the most valuable asset for the progress of the organization. To develop these precious resources, the reasons are many. The "recruitment and selection process" plays an important role in this case. The productivity of an organization is essential, as well as the dynamism of the methods of selection Dutch Bangla Bank Limited has worked on a progressive recruitment and selection process. The human resources managers of Dutch Bangla Bank Limited must now contribute to the bank's success by going beyo</w:t>
      </w:r>
      <w:r w:rsidR="008C01F7" w:rsidRPr="00A97E48">
        <w:rPr>
          <w:rFonts w:ascii="Times New Roman" w:hAnsi="Times New Roman" w:cs="Times New Roman"/>
          <w:sz w:val="24"/>
          <w:szCs w:val="24"/>
        </w:rPr>
        <w:t>nd the limits of the agreement.</w:t>
      </w:r>
    </w:p>
    <w:p w:rsidR="00A72E9B" w:rsidRPr="00A97E48" w:rsidRDefault="00F40FB0" w:rsidP="00F40FB0">
      <w:pPr>
        <w:spacing w:line="360" w:lineRule="auto"/>
        <w:jc w:val="both"/>
        <w:rPr>
          <w:rFonts w:ascii="Times New Roman" w:hAnsi="Times New Roman" w:cs="Times New Roman"/>
          <w:sz w:val="24"/>
          <w:szCs w:val="24"/>
        </w:rPr>
      </w:pPr>
      <w:r w:rsidRPr="00A97E48">
        <w:rPr>
          <w:rFonts w:ascii="Times New Roman" w:hAnsi="Times New Roman" w:cs="Times New Roman"/>
          <w:sz w:val="24"/>
          <w:szCs w:val="24"/>
        </w:rPr>
        <w:t>The HRM functions of Dutch Bangla Bank Limited are designed to attract, select and retain qualified personnel to meet the future needs of the organization as a critical function of human resources. Report analysis is essential for both positive and negative practices to manage staff successfully. If the bank takes this analysis into account, it will effectively help DBBL deal with its threats.</w:t>
      </w:r>
    </w:p>
    <w:p w:rsidR="006E66D5" w:rsidRDefault="006E66D5" w:rsidP="00C0709E">
      <w:pPr>
        <w:rPr>
          <w:rFonts w:ascii="Cambria" w:hAnsi="Cambria" w:cs="Arial"/>
          <w:b/>
          <w:sz w:val="28"/>
          <w:szCs w:val="24"/>
        </w:rPr>
      </w:pPr>
    </w:p>
    <w:p w:rsidR="006E66D5" w:rsidRDefault="006E66D5">
      <w:pPr>
        <w:spacing w:line="259" w:lineRule="auto"/>
        <w:rPr>
          <w:rFonts w:ascii="Cambria" w:hAnsi="Cambria" w:cs="Arial"/>
          <w:b/>
          <w:sz w:val="28"/>
          <w:szCs w:val="24"/>
        </w:rPr>
      </w:pPr>
      <w:r>
        <w:rPr>
          <w:rFonts w:ascii="Cambria" w:hAnsi="Cambria" w:cs="Arial"/>
          <w:b/>
          <w:sz w:val="28"/>
          <w:szCs w:val="24"/>
        </w:rPr>
        <w:br w:type="page"/>
      </w:r>
    </w:p>
    <w:p w:rsidR="00DB4AF3" w:rsidRDefault="00C0709E" w:rsidP="00A97E48">
      <w:pPr>
        <w:pStyle w:val="Heading1"/>
        <w:spacing w:line="360" w:lineRule="auto"/>
        <w:rPr>
          <w:rFonts w:ascii="Times New Roman" w:hAnsi="Times New Roman" w:cs="Times New Roman"/>
          <w:b/>
          <w:color w:val="1F3864" w:themeColor="accent5" w:themeShade="80"/>
          <w:sz w:val="28"/>
        </w:rPr>
      </w:pPr>
      <w:bookmarkStart w:id="60" w:name="_Toc6961649"/>
      <w:r w:rsidRPr="00A97E48">
        <w:rPr>
          <w:rFonts w:ascii="Times New Roman" w:hAnsi="Times New Roman" w:cs="Times New Roman"/>
          <w:b/>
          <w:color w:val="1F3864" w:themeColor="accent5" w:themeShade="80"/>
          <w:sz w:val="28"/>
        </w:rPr>
        <w:t>Bibliography</w:t>
      </w:r>
      <w:bookmarkEnd w:id="60"/>
      <w:r w:rsidRPr="00A97E48">
        <w:rPr>
          <w:rFonts w:ascii="Times New Roman" w:hAnsi="Times New Roman" w:cs="Times New Roman"/>
          <w:b/>
          <w:color w:val="1F3864" w:themeColor="accent5" w:themeShade="80"/>
          <w:sz w:val="28"/>
        </w:rPr>
        <w:t xml:space="preserve"> </w:t>
      </w:r>
    </w:p>
    <w:p w:rsidR="00B67E2E" w:rsidRPr="00B67E2E" w:rsidRDefault="00B67E2E" w:rsidP="00CC0C3C">
      <w:pPr>
        <w:spacing w:after="0" w:line="480" w:lineRule="auto"/>
        <w:ind w:left="777" w:hanging="720"/>
        <w:jc w:val="both"/>
        <w:rPr>
          <w:rFonts w:ascii="Times New Roman" w:eastAsia="Times New Roman" w:hAnsi="Times New Roman" w:cs="Times New Roman"/>
          <w:sz w:val="24"/>
          <w:szCs w:val="24"/>
          <w:shd w:val="clear" w:color="auto" w:fill="FFFFFF"/>
          <w:lang w:eastAsia="en-GB"/>
        </w:rPr>
      </w:pPr>
      <w:r w:rsidRPr="00B67E2E">
        <w:rPr>
          <w:rFonts w:ascii="Times New Roman" w:hAnsi="Times New Roman" w:cs="Times New Roman"/>
          <w:sz w:val="24"/>
          <w:szCs w:val="24"/>
        </w:rPr>
        <w:t xml:space="preserve">(1) </w:t>
      </w:r>
      <w:r w:rsidR="00CC0C3C">
        <w:rPr>
          <w:rFonts w:ascii="Times New Roman" w:hAnsi="Times New Roman" w:cs="Times New Roman"/>
          <w:sz w:val="24"/>
          <w:szCs w:val="24"/>
        </w:rPr>
        <w:t xml:space="preserve">  </w:t>
      </w:r>
      <w:r w:rsidRPr="00B67E2E">
        <w:rPr>
          <w:rFonts w:ascii="Times New Roman" w:hAnsi="Times New Roman" w:cs="Times New Roman"/>
          <w:sz w:val="24"/>
          <w:szCs w:val="24"/>
        </w:rPr>
        <w:t xml:space="preserve">Dutch Bangla Bank Limited, website address: </w:t>
      </w:r>
      <w:r w:rsidRPr="00B67E2E">
        <w:rPr>
          <w:rFonts w:ascii="Times New Roman" w:eastAsia="Times New Roman" w:hAnsi="Times New Roman" w:cs="Times New Roman"/>
          <w:sz w:val="24"/>
          <w:szCs w:val="24"/>
          <w:shd w:val="clear" w:color="auto" w:fill="FFFFFF"/>
          <w:lang w:eastAsia="en-GB"/>
        </w:rPr>
        <w:t>https://www.dutchbanglabank.com</w:t>
      </w:r>
    </w:p>
    <w:p w:rsidR="00B67E2E" w:rsidRPr="00192309" w:rsidRDefault="00B67E2E" w:rsidP="00CC0C3C">
      <w:pPr>
        <w:spacing w:after="0" w:line="480" w:lineRule="auto"/>
        <w:ind w:left="777" w:hanging="720"/>
        <w:jc w:val="both"/>
        <w:rPr>
          <w:rFonts w:ascii="Times New Roman" w:eastAsia="Times New Roman" w:hAnsi="Times New Roman" w:cs="Times New Roman"/>
          <w:sz w:val="24"/>
          <w:szCs w:val="21"/>
          <w:shd w:val="clear" w:color="auto" w:fill="FFFFFF"/>
          <w:lang w:eastAsia="en-GB"/>
        </w:rPr>
      </w:pPr>
      <w:r>
        <w:rPr>
          <w:rFonts w:ascii="Times New Roman" w:eastAsia="Times New Roman" w:hAnsi="Times New Roman" w:cs="Times New Roman"/>
          <w:sz w:val="24"/>
          <w:szCs w:val="24"/>
          <w:shd w:val="clear" w:color="auto" w:fill="FFFFFF"/>
          <w:lang w:eastAsia="en-GB"/>
        </w:rPr>
        <w:t xml:space="preserve">(2) </w:t>
      </w:r>
      <w:r w:rsidRPr="00B67E2E">
        <w:rPr>
          <w:rFonts w:ascii="Times New Roman" w:hAnsi="Times New Roman" w:cs="Times New Roman"/>
          <w:sz w:val="24"/>
          <w:szCs w:val="24"/>
        </w:rPr>
        <w:t>Dutch Bangla Bank Limited</w:t>
      </w:r>
      <w:r>
        <w:rPr>
          <w:rFonts w:ascii="Times New Roman" w:hAnsi="Times New Roman" w:cs="Times New Roman"/>
          <w:sz w:val="24"/>
          <w:szCs w:val="24"/>
        </w:rPr>
        <w:t>, Annual Reports 2016-2017, Available at:</w:t>
      </w:r>
      <w:r w:rsidR="00192309">
        <w:rPr>
          <w:rFonts w:ascii="Times New Roman" w:hAnsi="Times New Roman" w:cs="Times New Roman"/>
          <w:sz w:val="24"/>
          <w:szCs w:val="24"/>
        </w:rPr>
        <w:t xml:space="preserve"> </w:t>
      </w:r>
      <w:r w:rsidRPr="00B67E2E">
        <w:rPr>
          <w:rFonts w:ascii="Times New Roman" w:eastAsia="Times New Roman" w:hAnsi="Times New Roman" w:cs="Times New Roman"/>
          <w:sz w:val="24"/>
          <w:szCs w:val="21"/>
          <w:shd w:val="clear" w:color="auto" w:fill="FFFFFF"/>
          <w:lang w:eastAsia="en-GB"/>
        </w:rPr>
        <w:t>https://</w:t>
      </w:r>
      <w:r w:rsidR="00192309">
        <w:rPr>
          <w:rFonts w:ascii="Times New Roman" w:eastAsia="Times New Roman" w:hAnsi="Times New Roman" w:cs="Times New Roman"/>
          <w:sz w:val="24"/>
          <w:szCs w:val="21"/>
          <w:shd w:val="clear" w:color="auto" w:fill="FFFFFF"/>
          <w:lang w:eastAsia="en-GB"/>
        </w:rPr>
        <w:t xml:space="preserve"> </w:t>
      </w:r>
      <w:r w:rsidR="00192309" w:rsidRPr="00192309">
        <w:rPr>
          <w:rFonts w:ascii="Times New Roman" w:eastAsia="Times New Roman" w:hAnsi="Times New Roman" w:cs="Times New Roman"/>
          <w:sz w:val="24"/>
          <w:szCs w:val="21"/>
          <w:shd w:val="clear" w:color="auto" w:fill="FFFFFF"/>
          <w:lang w:eastAsia="en-GB"/>
        </w:rPr>
        <w:t>www.dutchbanglabank.com / investor-relations/financial-statements.html</w:t>
      </w:r>
    </w:p>
    <w:p w:rsidR="00502BD7" w:rsidRPr="00502BD7" w:rsidRDefault="00192309" w:rsidP="00CC0C3C">
      <w:pPr>
        <w:spacing w:after="0" w:line="480" w:lineRule="auto"/>
        <w:ind w:left="777" w:hanging="720"/>
        <w:jc w:val="both"/>
        <w:rPr>
          <w:rFonts w:ascii="Times New Roman" w:eastAsia="Times New Roman" w:hAnsi="Times New Roman" w:cs="Times New Roman"/>
          <w:sz w:val="24"/>
          <w:szCs w:val="24"/>
          <w:shd w:val="clear" w:color="auto" w:fill="FFFFFF"/>
          <w:lang w:eastAsia="en-GB"/>
        </w:rPr>
      </w:pPr>
      <w:r w:rsidRPr="00192309">
        <w:rPr>
          <w:rFonts w:ascii="Times New Roman" w:eastAsia="Times New Roman" w:hAnsi="Times New Roman" w:cs="Times New Roman"/>
          <w:sz w:val="24"/>
          <w:szCs w:val="24"/>
          <w:shd w:val="clear" w:color="auto" w:fill="FFFFFF"/>
          <w:lang w:eastAsia="en-GB"/>
        </w:rPr>
        <w:t>(3)</w:t>
      </w:r>
      <w:r w:rsidR="00CC0C3C">
        <w:rPr>
          <w:rFonts w:ascii="Times New Roman" w:eastAsia="Times New Roman" w:hAnsi="Times New Roman" w:cs="Times New Roman"/>
          <w:sz w:val="24"/>
          <w:szCs w:val="24"/>
          <w:shd w:val="clear" w:color="auto" w:fill="FFFFFF"/>
          <w:lang w:eastAsia="en-GB"/>
        </w:rPr>
        <w:t xml:space="preserve"> </w:t>
      </w:r>
      <w:r w:rsidR="00CC0C3C" w:rsidRPr="00CC0C3C">
        <w:rPr>
          <w:rFonts w:ascii="Times New Roman" w:eastAsia="Times New Roman" w:hAnsi="Times New Roman" w:cs="Times New Roman"/>
          <w:sz w:val="24"/>
          <w:szCs w:val="24"/>
          <w:shd w:val="clear" w:color="auto" w:fill="FFFFFF"/>
          <w:lang w:eastAsia="en-GB"/>
        </w:rPr>
        <w:t>http://edupedia.educarnival.com/Articles-on-hrm-practices-of-bankingsector-a-case -study -on-DBBL/</w:t>
      </w:r>
      <w:r w:rsidR="00CC0C3C">
        <w:rPr>
          <w:rFonts w:ascii="Times New Roman" w:eastAsia="Times New Roman" w:hAnsi="Times New Roman" w:cs="Times New Roman"/>
          <w:sz w:val="24"/>
          <w:szCs w:val="24"/>
          <w:shd w:val="clear" w:color="auto" w:fill="FFFFFF"/>
          <w:lang w:eastAsia="en-GB"/>
        </w:rPr>
        <w:t xml:space="preserve"> </w:t>
      </w:r>
      <w:r w:rsidR="00502BD7" w:rsidRPr="00502BD7">
        <w:rPr>
          <w:rFonts w:ascii="Times New Roman" w:eastAsia="Times New Roman" w:hAnsi="Times New Roman" w:cs="Times New Roman"/>
          <w:sz w:val="24"/>
          <w:szCs w:val="24"/>
          <w:shd w:val="clear" w:color="auto" w:fill="FFFFFF"/>
          <w:lang w:eastAsia="en-GB"/>
        </w:rPr>
        <w:t xml:space="preserve">[Accessed 15-03-19]   </w:t>
      </w:r>
    </w:p>
    <w:p w:rsidR="00502BD7" w:rsidRPr="00502BD7" w:rsidRDefault="00CC0C3C" w:rsidP="00CC0C3C">
      <w:pPr>
        <w:spacing w:after="0" w:line="480" w:lineRule="auto"/>
        <w:ind w:left="777" w:hanging="720"/>
        <w:jc w:val="both"/>
        <w:rPr>
          <w:rFonts w:ascii="Times New Roman" w:eastAsia="Times New Roman" w:hAnsi="Times New Roman" w:cs="Times New Roman"/>
          <w:sz w:val="24"/>
          <w:szCs w:val="24"/>
          <w:shd w:val="clear" w:color="auto" w:fill="FFFFFF"/>
          <w:lang w:eastAsia="en-GB"/>
        </w:rPr>
      </w:pPr>
      <w:r>
        <w:rPr>
          <w:rFonts w:ascii="Times New Roman" w:eastAsia="Times New Roman" w:hAnsi="Times New Roman" w:cs="Times New Roman"/>
          <w:sz w:val="24"/>
          <w:szCs w:val="24"/>
          <w:shd w:val="clear" w:color="auto" w:fill="FFFFFF"/>
          <w:lang w:eastAsia="en-GB"/>
        </w:rPr>
        <w:t xml:space="preserve">(4) </w:t>
      </w:r>
      <w:r w:rsidR="00502BD7" w:rsidRPr="00502BD7">
        <w:rPr>
          <w:rFonts w:ascii="Times New Roman" w:eastAsia="Times New Roman" w:hAnsi="Times New Roman" w:cs="Times New Roman"/>
          <w:sz w:val="24"/>
          <w:szCs w:val="24"/>
          <w:shd w:val="clear" w:color="auto" w:fill="FFFFFF"/>
          <w:lang w:eastAsia="en-GB"/>
        </w:rPr>
        <w:t xml:space="preserve">http://www.assignmentpoint.com/business/human-resource-management/report-on-hrm-practices-at-dutch-bangla-bank-limited.html http://www.assignmentpoint.com/business/finance/a-report-on-dhaka-bank-ltd.html [Accessed 28-03-19] • </w:t>
      </w:r>
    </w:p>
    <w:p w:rsidR="00502BD7" w:rsidRPr="00502BD7" w:rsidRDefault="00CC0C3C" w:rsidP="00CC0C3C">
      <w:pPr>
        <w:spacing w:after="0" w:line="480" w:lineRule="auto"/>
        <w:ind w:left="777" w:hanging="720"/>
        <w:jc w:val="both"/>
        <w:rPr>
          <w:rFonts w:ascii="Times New Roman" w:eastAsia="Times New Roman" w:hAnsi="Times New Roman" w:cs="Times New Roman"/>
          <w:sz w:val="24"/>
          <w:szCs w:val="24"/>
          <w:shd w:val="clear" w:color="auto" w:fill="FFFFFF"/>
          <w:lang w:eastAsia="en-GB"/>
        </w:rPr>
      </w:pPr>
      <w:r>
        <w:rPr>
          <w:rFonts w:ascii="Times New Roman" w:eastAsia="Times New Roman" w:hAnsi="Times New Roman" w:cs="Times New Roman"/>
          <w:sz w:val="24"/>
          <w:szCs w:val="24"/>
          <w:shd w:val="clear" w:color="auto" w:fill="FFFFFF"/>
          <w:lang w:eastAsia="en-GB"/>
        </w:rPr>
        <w:t xml:space="preserve">(5)  </w:t>
      </w:r>
      <w:r w:rsidRPr="00CC0C3C">
        <w:rPr>
          <w:rFonts w:ascii="Times New Roman" w:eastAsia="Times New Roman" w:hAnsi="Times New Roman" w:cs="Times New Roman"/>
          <w:sz w:val="24"/>
          <w:szCs w:val="24"/>
          <w:shd w:val="clear" w:color="auto" w:fill="FFFFFF"/>
          <w:lang w:eastAsia="en-GB"/>
        </w:rPr>
        <w:t>http:// www.</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custominsight.</w:t>
      </w:r>
      <w:r>
        <w:rPr>
          <w:rFonts w:ascii="Times New Roman" w:eastAsia="Times New Roman" w:hAnsi="Times New Roman" w:cs="Times New Roman"/>
          <w:sz w:val="24"/>
          <w:szCs w:val="24"/>
          <w:shd w:val="clear" w:color="auto" w:fill="FFFFFF"/>
          <w:lang w:eastAsia="en-GB"/>
        </w:rPr>
        <w:t>c</w:t>
      </w:r>
      <w:r w:rsidRPr="00CC0C3C">
        <w:rPr>
          <w:rFonts w:ascii="Times New Roman" w:eastAsia="Times New Roman" w:hAnsi="Times New Roman" w:cs="Times New Roman"/>
          <w:sz w:val="24"/>
          <w:szCs w:val="24"/>
          <w:shd w:val="clear" w:color="auto" w:fill="FFFFFF"/>
          <w:lang w:eastAsia="en-GB"/>
        </w:rPr>
        <w:t>om/</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employee-</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engagement-</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survey/</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what-</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is</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employee</w:t>
      </w:r>
      <w:r>
        <w:rPr>
          <w:rFonts w:ascii="Times New Roman" w:eastAsia="Times New Roman" w:hAnsi="Times New Roman" w:cs="Times New Roman"/>
          <w:sz w:val="24"/>
          <w:szCs w:val="24"/>
          <w:shd w:val="clear" w:color="auto" w:fill="FFFFFF"/>
          <w:lang w:eastAsia="en-GB"/>
        </w:rPr>
        <w:t xml:space="preserve">- </w:t>
      </w:r>
      <w:r w:rsidRPr="00CC0C3C">
        <w:rPr>
          <w:rFonts w:ascii="Times New Roman" w:eastAsia="Times New Roman" w:hAnsi="Times New Roman" w:cs="Times New Roman"/>
          <w:sz w:val="24"/>
          <w:szCs w:val="24"/>
          <w:shd w:val="clear" w:color="auto" w:fill="FFFFFF"/>
          <w:lang w:eastAsia="en-GB"/>
        </w:rPr>
        <w:t>satisfaction</w:t>
      </w:r>
      <w:r>
        <w:rPr>
          <w:rFonts w:ascii="Times New Roman" w:eastAsia="Times New Roman" w:hAnsi="Times New Roman" w:cs="Times New Roman"/>
          <w:sz w:val="24"/>
          <w:szCs w:val="24"/>
          <w:shd w:val="clear" w:color="auto" w:fill="FFFFFF"/>
          <w:lang w:eastAsia="en-GB"/>
        </w:rPr>
        <w:t xml:space="preserve"> </w:t>
      </w:r>
      <w:r w:rsidR="00502BD7" w:rsidRPr="00502BD7">
        <w:rPr>
          <w:rFonts w:ascii="Times New Roman" w:eastAsia="Times New Roman" w:hAnsi="Times New Roman" w:cs="Times New Roman"/>
          <w:sz w:val="24"/>
          <w:szCs w:val="24"/>
          <w:shd w:val="clear" w:color="auto" w:fill="FFFFFF"/>
          <w:lang w:eastAsia="en-GB"/>
        </w:rPr>
        <w:t>.asp: http://www.customin</w:t>
      </w:r>
      <w:r>
        <w:rPr>
          <w:rFonts w:ascii="Times New Roman" w:eastAsia="Times New Roman" w:hAnsi="Times New Roman" w:cs="Times New Roman"/>
          <w:sz w:val="24"/>
          <w:szCs w:val="24"/>
          <w:shd w:val="clear" w:color="auto" w:fill="FFFFFF"/>
          <w:lang w:eastAsia="en-GB"/>
        </w:rPr>
        <w:t xml:space="preserve">sight.com / [Accessed 06-04-19] </w:t>
      </w:r>
    </w:p>
    <w:p w:rsidR="00192309" w:rsidRPr="00B67E2E" w:rsidRDefault="00CC0C3C" w:rsidP="00CC0C3C">
      <w:pPr>
        <w:spacing w:after="0" w:line="480" w:lineRule="auto"/>
        <w:ind w:left="777" w:hanging="720"/>
        <w:jc w:val="both"/>
        <w:rPr>
          <w:rFonts w:ascii="Times New Roman" w:eastAsia="Times New Roman" w:hAnsi="Times New Roman" w:cs="Times New Roman"/>
          <w:sz w:val="24"/>
          <w:szCs w:val="24"/>
          <w:shd w:val="clear" w:color="auto" w:fill="FFFFFF"/>
          <w:lang w:eastAsia="en-GB"/>
        </w:rPr>
      </w:pPr>
      <w:r>
        <w:rPr>
          <w:rFonts w:ascii="Times New Roman" w:eastAsia="Times New Roman" w:hAnsi="Times New Roman" w:cs="Times New Roman"/>
          <w:sz w:val="24"/>
          <w:szCs w:val="24"/>
          <w:shd w:val="clear" w:color="auto" w:fill="FFFFFF"/>
          <w:lang w:eastAsia="en-GB"/>
        </w:rPr>
        <w:t xml:space="preserve">(6) </w:t>
      </w:r>
      <w:r w:rsidR="00502BD7" w:rsidRPr="00502BD7">
        <w:rPr>
          <w:rFonts w:ascii="Times New Roman" w:eastAsia="Times New Roman" w:hAnsi="Times New Roman" w:cs="Times New Roman"/>
          <w:sz w:val="24"/>
          <w:szCs w:val="24"/>
          <w:shd w:val="clear" w:color="auto" w:fill="FFFFFF"/>
          <w:lang w:eastAsia="en-GB"/>
        </w:rPr>
        <w:t>Thompson, Strickland, Gamble (2008). Crafting &amp; Executing Strategy http://my.safaribooksonline.com/book/hrorganizationalmanagement/9789332501393/ 1-introduction-to-human-resource-management/ch1_sub6_xhtml [Accessed 10-04-19]</w:t>
      </w:r>
    </w:p>
    <w:p w:rsidR="00B67E2E" w:rsidRPr="00192309" w:rsidRDefault="00B67E2E" w:rsidP="00192309">
      <w:pPr>
        <w:spacing w:line="240" w:lineRule="auto"/>
        <w:jc w:val="both"/>
        <w:rPr>
          <w:rFonts w:ascii="Times New Roman" w:eastAsia="Times New Roman" w:hAnsi="Times New Roman" w:cs="Times New Roman"/>
          <w:sz w:val="32"/>
          <w:szCs w:val="24"/>
          <w:shd w:val="clear" w:color="auto" w:fill="FFFFFF"/>
          <w:lang w:eastAsia="en-GB"/>
        </w:rPr>
      </w:pPr>
    </w:p>
    <w:p w:rsidR="004919CA" w:rsidRPr="00DB4AF3" w:rsidRDefault="004919CA" w:rsidP="00B67E2E">
      <w:pPr>
        <w:rPr>
          <w:rFonts w:ascii="Cambria" w:hAnsi="Cambria" w:cs="Arial"/>
          <w:b/>
          <w:sz w:val="28"/>
          <w:szCs w:val="24"/>
        </w:rPr>
      </w:pPr>
    </w:p>
    <w:sectPr w:rsidR="004919CA" w:rsidRPr="00DB4AF3" w:rsidSect="002A6FD8">
      <w:footerReference w:type="default" r:id="rId50"/>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2BA" w:rsidRDefault="007732BA" w:rsidP="00507128">
      <w:pPr>
        <w:spacing w:after="0" w:line="240" w:lineRule="auto"/>
      </w:pPr>
      <w:r>
        <w:separator/>
      </w:r>
    </w:p>
  </w:endnote>
  <w:endnote w:type="continuationSeparator" w:id="0">
    <w:p w:rsidR="007732BA" w:rsidRDefault="007732BA" w:rsidP="0050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BoldMT">
    <w:altName w:val="Times New Roman"/>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986854"/>
      <w:docPartObj>
        <w:docPartGallery w:val="Page Numbers (Bottom of Page)"/>
        <w:docPartUnique/>
      </w:docPartObj>
    </w:sdtPr>
    <w:sdtEndPr/>
    <w:sdtContent>
      <w:p w:rsidR="00055725" w:rsidRDefault="00100AAA">
        <w:pPr>
          <w:pStyle w:val="Footer"/>
          <w:jc w:val="right"/>
        </w:pPr>
      </w:p>
    </w:sdtContent>
  </w:sdt>
  <w:p w:rsidR="00055725" w:rsidRDefault="000557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672435"/>
      <w:docPartObj>
        <w:docPartGallery w:val="Page Numbers (Bottom of Page)"/>
        <w:docPartUnique/>
      </w:docPartObj>
    </w:sdtPr>
    <w:sdtEndPr/>
    <w:sdtContent>
      <w:p w:rsidR="00055725" w:rsidRDefault="00055725">
        <w:pPr>
          <w:pStyle w:val="Footer"/>
          <w:jc w:val="right"/>
        </w:pPr>
        <w:r>
          <w:t xml:space="preserve">Page | </w:t>
        </w:r>
        <w:r>
          <w:fldChar w:fldCharType="begin"/>
        </w:r>
        <w:r>
          <w:instrText xml:space="preserve"> PAGE   \* MERGEFORMAT </w:instrText>
        </w:r>
        <w:r>
          <w:fldChar w:fldCharType="separate"/>
        </w:r>
        <w:r w:rsidR="0088351B">
          <w:rPr>
            <w:noProof/>
          </w:rPr>
          <w:t>31</w:t>
        </w:r>
        <w:r>
          <w:rPr>
            <w:noProof/>
          </w:rPr>
          <w:fldChar w:fldCharType="end"/>
        </w:r>
        <w:r>
          <w:t xml:space="preserve"> </w:t>
        </w:r>
      </w:p>
    </w:sdtContent>
  </w:sdt>
  <w:p w:rsidR="00055725" w:rsidRDefault="00055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2BA" w:rsidRDefault="007732BA" w:rsidP="00507128">
      <w:pPr>
        <w:spacing w:after="0" w:line="240" w:lineRule="auto"/>
      </w:pPr>
      <w:r>
        <w:separator/>
      </w:r>
    </w:p>
  </w:footnote>
  <w:footnote w:type="continuationSeparator" w:id="0">
    <w:p w:rsidR="007732BA" w:rsidRDefault="007732BA" w:rsidP="00507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5725" w:rsidRPr="00507128" w:rsidRDefault="00055725" w:rsidP="00507128">
    <w:pPr>
      <w:jc w:val="center"/>
      <w:rPr>
        <w:rFonts w:ascii="Cambria" w:hAnsi="Cambria"/>
        <w:color w:val="385623" w:themeColor="accent6" w:themeShade="80"/>
        <w:sz w:val="36"/>
        <w:szCs w:val="28"/>
      </w:rPr>
    </w:pPr>
    <w:r w:rsidRPr="00507128">
      <w:rPr>
        <w:rFonts w:ascii="Cambria" w:hAnsi="Cambria"/>
        <w:color w:val="385623" w:themeColor="accent6" w:themeShade="80"/>
        <w:sz w:val="24"/>
        <w:szCs w:val="28"/>
      </w:rPr>
      <w:t>The Recruitment and Selection Procedures followed by the Human Resource Department of Dutch Bangla Bank Limited</w:t>
    </w:r>
  </w:p>
  <w:p w:rsidR="00055725" w:rsidRDefault="00055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6C92"/>
    <w:multiLevelType w:val="hybridMultilevel"/>
    <w:tmpl w:val="F4AE6D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FE7AE6"/>
    <w:multiLevelType w:val="hybridMultilevel"/>
    <w:tmpl w:val="5226D7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66DF8"/>
    <w:multiLevelType w:val="hybridMultilevel"/>
    <w:tmpl w:val="235A7FD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82747"/>
    <w:multiLevelType w:val="hybridMultilevel"/>
    <w:tmpl w:val="323EC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C5AC8"/>
    <w:multiLevelType w:val="hybridMultilevel"/>
    <w:tmpl w:val="FECC9C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0613E"/>
    <w:multiLevelType w:val="hybridMultilevel"/>
    <w:tmpl w:val="BD1441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B647F4"/>
    <w:multiLevelType w:val="hybridMultilevel"/>
    <w:tmpl w:val="DB84FCB8"/>
    <w:lvl w:ilvl="0" w:tplc="B0EAB528">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822FA5"/>
    <w:multiLevelType w:val="hybridMultilevel"/>
    <w:tmpl w:val="09542E5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645AD"/>
    <w:multiLevelType w:val="multilevel"/>
    <w:tmpl w:val="5D32C3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9941BB"/>
    <w:multiLevelType w:val="hybridMultilevel"/>
    <w:tmpl w:val="DD26770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86C07"/>
    <w:multiLevelType w:val="hybridMultilevel"/>
    <w:tmpl w:val="3104EC1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E026591"/>
    <w:multiLevelType w:val="hybridMultilevel"/>
    <w:tmpl w:val="72905CD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2583378"/>
    <w:multiLevelType w:val="hybridMultilevel"/>
    <w:tmpl w:val="6598D12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67220C5"/>
    <w:multiLevelType w:val="hybridMultilevel"/>
    <w:tmpl w:val="D08298A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E551A"/>
    <w:multiLevelType w:val="hybridMultilevel"/>
    <w:tmpl w:val="FCE0C13A"/>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AF6BDA"/>
    <w:multiLevelType w:val="hybridMultilevel"/>
    <w:tmpl w:val="AE72DCAC"/>
    <w:lvl w:ilvl="0" w:tplc="B98CA8EA">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15:restartNumberingAfterBreak="0">
    <w:nsid w:val="2D7F22F1"/>
    <w:multiLevelType w:val="hybridMultilevel"/>
    <w:tmpl w:val="246A39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B3025"/>
    <w:multiLevelType w:val="hybridMultilevel"/>
    <w:tmpl w:val="9CACFB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533696"/>
    <w:multiLevelType w:val="hybridMultilevel"/>
    <w:tmpl w:val="D9CE36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3B23E5"/>
    <w:multiLevelType w:val="hybridMultilevel"/>
    <w:tmpl w:val="75665038"/>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AA476AD"/>
    <w:multiLevelType w:val="hybridMultilevel"/>
    <w:tmpl w:val="381CE144"/>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E0E50EE"/>
    <w:multiLevelType w:val="hybridMultilevel"/>
    <w:tmpl w:val="E41CC42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2F1DC3"/>
    <w:multiLevelType w:val="hybridMultilevel"/>
    <w:tmpl w:val="0016BFD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970D4D"/>
    <w:multiLevelType w:val="hybridMultilevel"/>
    <w:tmpl w:val="E84651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83A44"/>
    <w:multiLevelType w:val="hybridMultilevel"/>
    <w:tmpl w:val="095E97D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32025"/>
    <w:multiLevelType w:val="hybridMultilevel"/>
    <w:tmpl w:val="B9441D7C"/>
    <w:lvl w:ilvl="0" w:tplc="0809001B">
      <w:start w:val="1"/>
      <w:numFmt w:val="lowerRoman"/>
      <w:lvlText w:val="%1."/>
      <w:lvlJc w:val="righ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6" w15:restartNumberingAfterBreak="0">
    <w:nsid w:val="4CCD26FE"/>
    <w:multiLevelType w:val="hybridMultilevel"/>
    <w:tmpl w:val="19DEDA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BF0A10"/>
    <w:multiLevelType w:val="hybridMultilevel"/>
    <w:tmpl w:val="93549E5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2C22E3"/>
    <w:multiLevelType w:val="hybridMultilevel"/>
    <w:tmpl w:val="A5A65EAC"/>
    <w:lvl w:ilvl="0" w:tplc="08090009">
      <w:start w:val="1"/>
      <w:numFmt w:val="bullet"/>
      <w:lvlText w:val=""/>
      <w:lvlJc w:val="left"/>
      <w:pPr>
        <w:ind w:left="720" w:hanging="360"/>
      </w:pPr>
      <w:rPr>
        <w:rFonts w:ascii="Wingdings" w:hAnsi="Wingdings" w:hint="default"/>
      </w:rPr>
    </w:lvl>
    <w:lvl w:ilvl="1" w:tplc="4C14F2DE">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C212A1"/>
    <w:multiLevelType w:val="hybridMultilevel"/>
    <w:tmpl w:val="3154C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192E7C"/>
    <w:multiLevelType w:val="hybridMultilevel"/>
    <w:tmpl w:val="2CEE34E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57679A"/>
    <w:multiLevelType w:val="hybridMultilevel"/>
    <w:tmpl w:val="B5ECA6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A672F0"/>
    <w:multiLevelType w:val="hybridMultilevel"/>
    <w:tmpl w:val="BC7EC6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EC0E4C"/>
    <w:multiLevelType w:val="hybridMultilevel"/>
    <w:tmpl w:val="E8327BB2"/>
    <w:lvl w:ilvl="0" w:tplc="08090013">
      <w:start w:val="1"/>
      <w:numFmt w:val="upperRoman"/>
      <w:lvlText w:val="%1."/>
      <w:lvlJc w:val="right"/>
      <w:pPr>
        <w:ind w:left="720" w:hanging="360"/>
      </w:pPr>
    </w:lvl>
    <w:lvl w:ilvl="1" w:tplc="ED186C0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303871"/>
    <w:multiLevelType w:val="hybridMultilevel"/>
    <w:tmpl w:val="D6D09F60"/>
    <w:lvl w:ilvl="0" w:tplc="C0366508">
      <w:start w:val="1"/>
      <w:numFmt w:val="upp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EC552B1"/>
    <w:multiLevelType w:val="hybridMultilevel"/>
    <w:tmpl w:val="36EC7D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2451D1"/>
    <w:multiLevelType w:val="hybridMultilevel"/>
    <w:tmpl w:val="1EEA77C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F031D0"/>
    <w:multiLevelType w:val="hybridMultilevel"/>
    <w:tmpl w:val="310867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0C47B1"/>
    <w:multiLevelType w:val="hybridMultilevel"/>
    <w:tmpl w:val="0F4AF86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6"/>
  </w:num>
  <w:num w:numId="4">
    <w:abstractNumId w:val="12"/>
  </w:num>
  <w:num w:numId="5">
    <w:abstractNumId w:val="5"/>
  </w:num>
  <w:num w:numId="6">
    <w:abstractNumId w:val="0"/>
  </w:num>
  <w:num w:numId="7">
    <w:abstractNumId w:val="10"/>
  </w:num>
  <w:num w:numId="8">
    <w:abstractNumId w:val="34"/>
  </w:num>
  <w:num w:numId="9">
    <w:abstractNumId w:val="15"/>
  </w:num>
  <w:num w:numId="10">
    <w:abstractNumId w:val="32"/>
  </w:num>
  <w:num w:numId="11">
    <w:abstractNumId w:val="18"/>
  </w:num>
  <w:num w:numId="12">
    <w:abstractNumId w:val="3"/>
  </w:num>
  <w:num w:numId="13">
    <w:abstractNumId w:val="23"/>
  </w:num>
  <w:num w:numId="14">
    <w:abstractNumId w:val="35"/>
  </w:num>
  <w:num w:numId="15">
    <w:abstractNumId w:val="9"/>
  </w:num>
  <w:num w:numId="16">
    <w:abstractNumId w:val="28"/>
  </w:num>
  <w:num w:numId="17">
    <w:abstractNumId w:val="21"/>
  </w:num>
  <w:num w:numId="18">
    <w:abstractNumId w:val="14"/>
  </w:num>
  <w:num w:numId="19">
    <w:abstractNumId w:val="38"/>
  </w:num>
  <w:num w:numId="20">
    <w:abstractNumId w:val="19"/>
  </w:num>
  <w:num w:numId="21">
    <w:abstractNumId w:val="37"/>
  </w:num>
  <w:num w:numId="22">
    <w:abstractNumId w:val="22"/>
  </w:num>
  <w:num w:numId="23">
    <w:abstractNumId w:val="20"/>
  </w:num>
  <w:num w:numId="24">
    <w:abstractNumId w:val="33"/>
  </w:num>
  <w:num w:numId="25">
    <w:abstractNumId w:val="26"/>
  </w:num>
  <w:num w:numId="26">
    <w:abstractNumId w:val="7"/>
  </w:num>
  <w:num w:numId="27">
    <w:abstractNumId w:val="11"/>
  </w:num>
  <w:num w:numId="28">
    <w:abstractNumId w:val="36"/>
  </w:num>
  <w:num w:numId="29">
    <w:abstractNumId w:val="13"/>
  </w:num>
  <w:num w:numId="30">
    <w:abstractNumId w:val="30"/>
  </w:num>
  <w:num w:numId="31">
    <w:abstractNumId w:val="24"/>
  </w:num>
  <w:num w:numId="32">
    <w:abstractNumId w:val="27"/>
  </w:num>
  <w:num w:numId="33">
    <w:abstractNumId w:val="25"/>
  </w:num>
  <w:num w:numId="34">
    <w:abstractNumId w:val="31"/>
  </w:num>
  <w:num w:numId="35">
    <w:abstractNumId w:val="29"/>
  </w:num>
  <w:num w:numId="36">
    <w:abstractNumId w:val="1"/>
  </w:num>
  <w:num w:numId="37">
    <w:abstractNumId w:val="2"/>
  </w:num>
  <w:num w:numId="38">
    <w:abstractNumId w:val="6"/>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7CF"/>
    <w:rsid w:val="00052CDB"/>
    <w:rsid w:val="00055725"/>
    <w:rsid w:val="000B4488"/>
    <w:rsid w:val="000B46A9"/>
    <w:rsid w:val="00100AAA"/>
    <w:rsid w:val="00117DB5"/>
    <w:rsid w:val="0013366A"/>
    <w:rsid w:val="00174FBD"/>
    <w:rsid w:val="00177F65"/>
    <w:rsid w:val="00185D37"/>
    <w:rsid w:val="00192309"/>
    <w:rsid w:val="001C3419"/>
    <w:rsid w:val="002807D9"/>
    <w:rsid w:val="002A6FD8"/>
    <w:rsid w:val="0042464A"/>
    <w:rsid w:val="0043692D"/>
    <w:rsid w:val="004449BC"/>
    <w:rsid w:val="004909B8"/>
    <w:rsid w:val="004919CA"/>
    <w:rsid w:val="00494948"/>
    <w:rsid w:val="004A52B3"/>
    <w:rsid w:val="004B386C"/>
    <w:rsid w:val="00502BD7"/>
    <w:rsid w:val="00507128"/>
    <w:rsid w:val="005230A3"/>
    <w:rsid w:val="005342D2"/>
    <w:rsid w:val="0055602C"/>
    <w:rsid w:val="005641F8"/>
    <w:rsid w:val="005742AB"/>
    <w:rsid w:val="00574600"/>
    <w:rsid w:val="005A3BA7"/>
    <w:rsid w:val="005C56F6"/>
    <w:rsid w:val="005C74A3"/>
    <w:rsid w:val="005D374F"/>
    <w:rsid w:val="005F1839"/>
    <w:rsid w:val="006313EE"/>
    <w:rsid w:val="006344A6"/>
    <w:rsid w:val="00640FC9"/>
    <w:rsid w:val="006A410C"/>
    <w:rsid w:val="006E66D5"/>
    <w:rsid w:val="00701445"/>
    <w:rsid w:val="00730785"/>
    <w:rsid w:val="00757C14"/>
    <w:rsid w:val="007732BA"/>
    <w:rsid w:val="007925EB"/>
    <w:rsid w:val="00801501"/>
    <w:rsid w:val="00801C27"/>
    <w:rsid w:val="00820946"/>
    <w:rsid w:val="0088351B"/>
    <w:rsid w:val="008C01F7"/>
    <w:rsid w:val="008E7E55"/>
    <w:rsid w:val="00920F28"/>
    <w:rsid w:val="009819A1"/>
    <w:rsid w:val="009B5534"/>
    <w:rsid w:val="00A2594C"/>
    <w:rsid w:val="00A344A3"/>
    <w:rsid w:val="00A72E9B"/>
    <w:rsid w:val="00A97E48"/>
    <w:rsid w:val="00AA5268"/>
    <w:rsid w:val="00AF7E8C"/>
    <w:rsid w:val="00B67E2E"/>
    <w:rsid w:val="00B84866"/>
    <w:rsid w:val="00B912C1"/>
    <w:rsid w:val="00BC3407"/>
    <w:rsid w:val="00BE7523"/>
    <w:rsid w:val="00C03023"/>
    <w:rsid w:val="00C0709E"/>
    <w:rsid w:val="00C57439"/>
    <w:rsid w:val="00C70E42"/>
    <w:rsid w:val="00C7388D"/>
    <w:rsid w:val="00CB080F"/>
    <w:rsid w:val="00CC0C3C"/>
    <w:rsid w:val="00CF423A"/>
    <w:rsid w:val="00D0574F"/>
    <w:rsid w:val="00D435F5"/>
    <w:rsid w:val="00D50875"/>
    <w:rsid w:val="00DB17CF"/>
    <w:rsid w:val="00DB4AF3"/>
    <w:rsid w:val="00E8541E"/>
    <w:rsid w:val="00EA7FD6"/>
    <w:rsid w:val="00F246B5"/>
    <w:rsid w:val="00F34B88"/>
    <w:rsid w:val="00F40FB0"/>
    <w:rsid w:val="00F419F4"/>
    <w:rsid w:val="00F47E10"/>
    <w:rsid w:val="00F62BC7"/>
    <w:rsid w:val="00FA43F1"/>
    <w:rsid w:val="00FC2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F0DBA-AA5C-4C95-8903-3D8466AB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09E"/>
    <w:pPr>
      <w:spacing w:line="256" w:lineRule="auto"/>
    </w:pPr>
  </w:style>
  <w:style w:type="paragraph" w:styleId="Heading1">
    <w:name w:val="heading 1"/>
    <w:basedOn w:val="Normal"/>
    <w:next w:val="Normal"/>
    <w:link w:val="Heading1Char"/>
    <w:uiPriority w:val="9"/>
    <w:qFormat/>
    <w:rsid w:val="005071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37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97E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12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07128"/>
    <w:pPr>
      <w:ind w:left="720"/>
      <w:contextualSpacing/>
    </w:pPr>
  </w:style>
  <w:style w:type="paragraph" w:styleId="Header">
    <w:name w:val="header"/>
    <w:basedOn w:val="Normal"/>
    <w:link w:val="HeaderChar"/>
    <w:uiPriority w:val="99"/>
    <w:unhideWhenUsed/>
    <w:rsid w:val="005071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128"/>
  </w:style>
  <w:style w:type="paragraph" w:styleId="Footer">
    <w:name w:val="footer"/>
    <w:basedOn w:val="Normal"/>
    <w:link w:val="FooterChar"/>
    <w:uiPriority w:val="99"/>
    <w:unhideWhenUsed/>
    <w:rsid w:val="00507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128"/>
  </w:style>
  <w:style w:type="character" w:customStyle="1" w:styleId="Heading2Char">
    <w:name w:val="Heading 2 Char"/>
    <w:basedOn w:val="DefaultParagraphFont"/>
    <w:link w:val="Heading2"/>
    <w:uiPriority w:val="9"/>
    <w:rsid w:val="005D374F"/>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C57439"/>
    <w:pPr>
      <w:spacing w:after="0" w:line="240" w:lineRule="auto"/>
    </w:pPr>
  </w:style>
  <w:style w:type="character" w:customStyle="1" w:styleId="fontstyle01">
    <w:name w:val="fontstyle01"/>
    <w:basedOn w:val="DefaultParagraphFont"/>
    <w:rsid w:val="00C03023"/>
    <w:rPr>
      <w:rFonts w:ascii="TimesNewRomanPS-BoldMT" w:hAnsi="TimesNewRomanPS-BoldMT" w:hint="default"/>
      <w:b/>
      <w:bCs/>
      <w:i w:val="0"/>
      <w:iCs w:val="0"/>
      <w:color w:val="1F497D"/>
      <w:sz w:val="36"/>
      <w:szCs w:val="36"/>
    </w:rPr>
  </w:style>
  <w:style w:type="character" w:customStyle="1" w:styleId="Heading3Char">
    <w:name w:val="Heading 3 Char"/>
    <w:basedOn w:val="DefaultParagraphFont"/>
    <w:link w:val="Heading3"/>
    <w:uiPriority w:val="9"/>
    <w:rsid w:val="00A97E4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B67E2E"/>
    <w:rPr>
      <w:color w:val="0000FF"/>
      <w:u w:val="single"/>
    </w:rPr>
  </w:style>
  <w:style w:type="character" w:styleId="HTMLCite">
    <w:name w:val="HTML Cite"/>
    <w:basedOn w:val="DefaultParagraphFont"/>
    <w:uiPriority w:val="99"/>
    <w:semiHidden/>
    <w:unhideWhenUsed/>
    <w:rsid w:val="00B67E2E"/>
    <w:rPr>
      <w:i/>
      <w:iCs/>
    </w:rPr>
  </w:style>
  <w:style w:type="paragraph" w:styleId="TOC1">
    <w:name w:val="toc 1"/>
    <w:basedOn w:val="Normal"/>
    <w:next w:val="Normal"/>
    <w:autoRedefine/>
    <w:uiPriority w:val="39"/>
    <w:unhideWhenUsed/>
    <w:rsid w:val="00CB080F"/>
    <w:pPr>
      <w:pBdr>
        <w:top w:val="single" w:sz="4" w:space="1" w:color="auto"/>
        <w:left w:val="single" w:sz="4" w:space="1" w:color="auto"/>
        <w:bottom w:val="single" w:sz="4" w:space="1" w:color="auto"/>
        <w:right w:val="single" w:sz="4" w:space="1" w:color="auto"/>
      </w:pBdr>
      <w:tabs>
        <w:tab w:val="right" w:leader="dot" w:pos="9016"/>
      </w:tabs>
      <w:spacing w:after="0" w:line="276" w:lineRule="auto"/>
      <w:ind w:left="57"/>
      <w:jc w:val="center"/>
    </w:pPr>
    <w:rPr>
      <w:rFonts w:ascii="Times New Roman" w:hAnsi="Times New Roman" w:cs="Times New Roman"/>
      <w:noProof/>
      <w:sz w:val="24"/>
    </w:rPr>
  </w:style>
  <w:style w:type="paragraph" w:styleId="TOC2">
    <w:name w:val="toc 2"/>
    <w:basedOn w:val="Normal"/>
    <w:next w:val="Normal"/>
    <w:autoRedefine/>
    <w:uiPriority w:val="39"/>
    <w:unhideWhenUsed/>
    <w:rsid w:val="00CC0C3C"/>
    <w:pPr>
      <w:spacing w:after="100"/>
      <w:ind w:left="220"/>
    </w:pPr>
  </w:style>
  <w:style w:type="paragraph" w:styleId="TOC3">
    <w:name w:val="toc 3"/>
    <w:basedOn w:val="Normal"/>
    <w:next w:val="Normal"/>
    <w:autoRedefine/>
    <w:uiPriority w:val="39"/>
    <w:unhideWhenUsed/>
    <w:rsid w:val="00CC0C3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2026">
      <w:bodyDiv w:val="1"/>
      <w:marLeft w:val="0"/>
      <w:marRight w:val="0"/>
      <w:marTop w:val="0"/>
      <w:marBottom w:val="0"/>
      <w:divBdr>
        <w:top w:val="none" w:sz="0" w:space="0" w:color="auto"/>
        <w:left w:val="none" w:sz="0" w:space="0" w:color="auto"/>
        <w:bottom w:val="none" w:sz="0" w:space="0" w:color="auto"/>
        <w:right w:val="none" w:sz="0" w:space="0" w:color="auto"/>
      </w:divBdr>
    </w:div>
    <w:div w:id="804156552">
      <w:bodyDiv w:val="1"/>
      <w:marLeft w:val="0"/>
      <w:marRight w:val="0"/>
      <w:marTop w:val="0"/>
      <w:marBottom w:val="0"/>
      <w:divBdr>
        <w:top w:val="none" w:sz="0" w:space="0" w:color="auto"/>
        <w:left w:val="none" w:sz="0" w:space="0" w:color="auto"/>
        <w:bottom w:val="none" w:sz="0" w:space="0" w:color="auto"/>
        <w:right w:val="none" w:sz="0" w:space="0" w:color="auto"/>
      </w:divBdr>
      <w:divsChild>
        <w:div w:id="871455341">
          <w:marLeft w:val="0"/>
          <w:marRight w:val="0"/>
          <w:marTop w:val="0"/>
          <w:marBottom w:val="0"/>
          <w:divBdr>
            <w:top w:val="none" w:sz="0" w:space="0" w:color="auto"/>
            <w:left w:val="none" w:sz="0" w:space="0" w:color="auto"/>
            <w:bottom w:val="none" w:sz="0" w:space="0" w:color="auto"/>
            <w:right w:val="none" w:sz="0" w:space="0" w:color="auto"/>
          </w:divBdr>
        </w:div>
      </w:divsChild>
    </w:div>
    <w:div w:id="1868567046">
      <w:bodyDiv w:val="1"/>
      <w:marLeft w:val="0"/>
      <w:marRight w:val="0"/>
      <w:marTop w:val="0"/>
      <w:marBottom w:val="0"/>
      <w:divBdr>
        <w:top w:val="none" w:sz="0" w:space="0" w:color="auto"/>
        <w:left w:val="none" w:sz="0" w:space="0" w:color="auto"/>
        <w:bottom w:val="none" w:sz="0" w:space="0" w:color="auto"/>
        <w:right w:val="none" w:sz="0" w:space="0" w:color="auto"/>
      </w:divBdr>
    </w:div>
    <w:div w:id="1879049334">
      <w:bodyDiv w:val="1"/>
      <w:marLeft w:val="0"/>
      <w:marRight w:val="0"/>
      <w:marTop w:val="0"/>
      <w:marBottom w:val="0"/>
      <w:divBdr>
        <w:top w:val="none" w:sz="0" w:space="0" w:color="auto"/>
        <w:left w:val="none" w:sz="0" w:space="0" w:color="auto"/>
        <w:bottom w:val="none" w:sz="0" w:space="0" w:color="auto"/>
        <w:right w:val="none" w:sz="0" w:space="0" w:color="auto"/>
      </w:divBdr>
      <w:divsChild>
        <w:div w:id="1601379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 /><Relationship Id="rId18" Type="http://schemas.microsoft.com/office/2007/relationships/diagramDrawing" Target="diagrams/drawing1.xml" /><Relationship Id="rId26" Type="http://schemas.openxmlformats.org/officeDocument/2006/relationships/diagramQuickStyle" Target="diagrams/quickStyle3.xml" /><Relationship Id="rId39" Type="http://schemas.microsoft.com/office/2007/relationships/diagramDrawing" Target="diagrams/drawing5.xml" /><Relationship Id="rId3" Type="http://schemas.openxmlformats.org/officeDocument/2006/relationships/styles" Target="styles.xml" /><Relationship Id="rId21" Type="http://schemas.openxmlformats.org/officeDocument/2006/relationships/diagramQuickStyle" Target="diagrams/quickStyle2.xml" /><Relationship Id="rId34" Type="http://schemas.microsoft.com/office/2007/relationships/diagramDrawing" Target="diagrams/drawing4.xml" /><Relationship Id="rId42" Type="http://schemas.openxmlformats.org/officeDocument/2006/relationships/image" Target="media/image8.png" /><Relationship Id="rId47" Type="http://schemas.microsoft.com/office/2007/relationships/diagramDrawing" Target="diagrams/drawing6.xml" /><Relationship Id="rId50" Type="http://schemas.openxmlformats.org/officeDocument/2006/relationships/footer" Target="footer2.xml" /><Relationship Id="rId7" Type="http://schemas.openxmlformats.org/officeDocument/2006/relationships/endnotes" Target="endnotes.xml" /><Relationship Id="rId12" Type="http://schemas.openxmlformats.org/officeDocument/2006/relationships/image" Target="media/image3.jpeg" /><Relationship Id="rId17" Type="http://schemas.openxmlformats.org/officeDocument/2006/relationships/diagramColors" Target="diagrams/colors1.xml" /><Relationship Id="rId25" Type="http://schemas.openxmlformats.org/officeDocument/2006/relationships/diagramLayout" Target="diagrams/layout3.xml" /><Relationship Id="rId33" Type="http://schemas.openxmlformats.org/officeDocument/2006/relationships/diagramColors" Target="diagrams/colors4.xml" /><Relationship Id="rId38" Type="http://schemas.openxmlformats.org/officeDocument/2006/relationships/diagramColors" Target="diagrams/colors5.xml" /><Relationship Id="rId46" Type="http://schemas.openxmlformats.org/officeDocument/2006/relationships/diagramColors" Target="diagrams/colors6.xml" /><Relationship Id="rId2" Type="http://schemas.openxmlformats.org/officeDocument/2006/relationships/numbering" Target="numbering.xml" /><Relationship Id="rId16" Type="http://schemas.openxmlformats.org/officeDocument/2006/relationships/diagramQuickStyle" Target="diagrams/quickStyle1.xml" /><Relationship Id="rId20" Type="http://schemas.openxmlformats.org/officeDocument/2006/relationships/diagramLayout" Target="diagrams/layout2.xml" /><Relationship Id="rId29" Type="http://schemas.openxmlformats.org/officeDocument/2006/relationships/image" Target="media/image5.jpeg" /><Relationship Id="rId41" Type="http://schemas.openxmlformats.org/officeDocument/2006/relationships/image" Target="media/image7.jp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24" Type="http://schemas.openxmlformats.org/officeDocument/2006/relationships/diagramData" Target="diagrams/data3.xml" /><Relationship Id="rId32" Type="http://schemas.openxmlformats.org/officeDocument/2006/relationships/diagramQuickStyle" Target="diagrams/quickStyle4.xml" /><Relationship Id="rId37" Type="http://schemas.openxmlformats.org/officeDocument/2006/relationships/diagramQuickStyle" Target="diagrams/quickStyle5.xml" /><Relationship Id="rId40" Type="http://schemas.openxmlformats.org/officeDocument/2006/relationships/image" Target="media/image6.jpeg" /><Relationship Id="rId45" Type="http://schemas.openxmlformats.org/officeDocument/2006/relationships/diagramQuickStyle" Target="diagrams/quickStyle6.xml" /><Relationship Id="rId5" Type="http://schemas.openxmlformats.org/officeDocument/2006/relationships/webSettings" Target="webSettings.xml" /><Relationship Id="rId15" Type="http://schemas.openxmlformats.org/officeDocument/2006/relationships/diagramLayout" Target="diagrams/layout1.xml" /><Relationship Id="rId23" Type="http://schemas.microsoft.com/office/2007/relationships/diagramDrawing" Target="diagrams/drawing2.xml" /><Relationship Id="rId28" Type="http://schemas.microsoft.com/office/2007/relationships/diagramDrawing" Target="diagrams/drawing3.xml" /><Relationship Id="rId36" Type="http://schemas.openxmlformats.org/officeDocument/2006/relationships/diagramLayout" Target="diagrams/layout5.xml" /><Relationship Id="rId49" Type="http://schemas.openxmlformats.org/officeDocument/2006/relationships/image" Target="media/image10.jpeg" /><Relationship Id="rId10" Type="http://schemas.openxmlformats.org/officeDocument/2006/relationships/header" Target="header1.xml" /><Relationship Id="rId19" Type="http://schemas.openxmlformats.org/officeDocument/2006/relationships/diagramData" Target="diagrams/data2.xml" /><Relationship Id="rId31" Type="http://schemas.openxmlformats.org/officeDocument/2006/relationships/diagramLayout" Target="diagrams/layout4.xml" /><Relationship Id="rId44" Type="http://schemas.openxmlformats.org/officeDocument/2006/relationships/diagramLayout" Target="diagrams/layout6.xml" /><Relationship Id="rId52"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diagramData" Target="diagrams/data1.xml" /><Relationship Id="rId22" Type="http://schemas.openxmlformats.org/officeDocument/2006/relationships/diagramColors" Target="diagrams/colors2.xml" /><Relationship Id="rId27" Type="http://schemas.openxmlformats.org/officeDocument/2006/relationships/diagramColors" Target="diagrams/colors3.xml" /><Relationship Id="rId30" Type="http://schemas.openxmlformats.org/officeDocument/2006/relationships/diagramData" Target="diagrams/data4.xml" /><Relationship Id="rId35" Type="http://schemas.openxmlformats.org/officeDocument/2006/relationships/diagramData" Target="diagrams/data5.xml" /><Relationship Id="rId43" Type="http://schemas.openxmlformats.org/officeDocument/2006/relationships/diagramData" Target="diagrams/data6.xml" /><Relationship Id="rId48" Type="http://schemas.openxmlformats.org/officeDocument/2006/relationships/image" Target="media/image9.jpeg" /><Relationship Id="rId8" Type="http://schemas.openxmlformats.org/officeDocument/2006/relationships/image" Target="media/image1.jpg" /><Relationship Id="rId51" Type="http://schemas.openxmlformats.org/officeDocument/2006/relationships/fontTable" Target="fontTable.xml" /></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F9736D-BDDA-4309-A60F-E5F82598EE01}" type="doc">
      <dgm:prSet loTypeId="urn:microsoft.com/office/officeart/2005/8/layout/radial6" loCatId="cycle" qsTypeId="urn:microsoft.com/office/officeart/2005/8/quickstyle/simple5" qsCatId="simple" csTypeId="urn:microsoft.com/office/officeart/2005/8/colors/accent1_4" csCatId="accent1" phldr="1"/>
      <dgm:spPr/>
      <dgm:t>
        <a:bodyPr/>
        <a:lstStyle/>
        <a:p>
          <a:endParaRPr lang="en-GB"/>
        </a:p>
      </dgm:t>
    </dgm:pt>
    <dgm:pt modelId="{A4D1C9FB-15F7-49A5-8805-5071218E3C30}">
      <dgm:prSet phldrT="[Text]"/>
      <dgm:spPr/>
      <dgm:t>
        <a:bodyPr/>
        <a:lstStyle/>
        <a:p>
          <a:r>
            <a:rPr lang="en-GB" b="1">
              <a:solidFill>
                <a:schemeClr val="bg1"/>
              </a:solidFill>
              <a:latin typeface="Cambria" panose="02040503050406030204" pitchFamily="18" charset="0"/>
              <a:ea typeface="Cambria" panose="02040503050406030204" pitchFamily="18" charset="0"/>
            </a:rPr>
            <a:t>The Width of DBBL Product Mix</a:t>
          </a:r>
        </a:p>
      </dgm:t>
    </dgm:pt>
    <dgm:pt modelId="{886EA0FE-16D4-44F7-B1A2-BC25AAB746A5}" type="parTrans" cxnId="{30069570-2709-47D7-84BA-D832D340B309}">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646CB230-24D0-4B33-B6CC-D5AEFC2AF9AC}" type="sibTrans" cxnId="{30069570-2709-47D7-84BA-D832D340B309}">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8E88F02E-0C19-44EA-B73E-AF8368F3F1EE}">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Personal Banking</a:t>
          </a:r>
        </a:p>
      </dgm:t>
    </dgm:pt>
    <dgm:pt modelId="{E1950DD8-1E40-4E20-AE97-3E33B794FB8A}" type="parTrans" cxnId="{FD21C93E-C197-4628-9C0D-C92AC0087825}">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5D4699B8-7279-488E-A009-DD57DA88BC08}" type="sibTrans" cxnId="{FD21C93E-C197-4628-9C0D-C92AC0087825}">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BB91C8DD-77FB-4B94-82E9-2A281C272D92}">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SME Banking</a:t>
          </a:r>
        </a:p>
      </dgm:t>
    </dgm:pt>
    <dgm:pt modelId="{F005DA5B-2224-492A-BC77-5ECB55AB84FA}" type="parTrans" cxnId="{35F790C9-B99B-44AE-A418-B27BC10C9A12}">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84B709B0-4890-42FE-8C9A-979A5D271A5E}" type="sibTrans" cxnId="{35F790C9-B99B-44AE-A418-B27BC10C9A12}">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51F30B91-0253-4C93-BBDD-F68C342DF4D6}">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Electronic Banking</a:t>
          </a:r>
        </a:p>
      </dgm:t>
    </dgm:pt>
    <dgm:pt modelId="{FE05B6D0-8C74-4A78-8606-B6AF2D066DA6}" type="parTrans" cxnId="{62455220-006E-40A4-B5B9-B00F2D086953}">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FF628ED8-E586-49CD-B9C3-F1ACC18AB220}" type="sibTrans" cxnId="{62455220-006E-40A4-B5B9-B00F2D086953}">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A93F298A-1EFE-476C-A28E-9975F0873671}">
      <dgm:prSet/>
      <dgm:spPr/>
      <dgm:t>
        <a:bodyPr/>
        <a:lstStyle/>
        <a:p>
          <a:r>
            <a:rPr lang="en-GB" b="1">
              <a:solidFill>
                <a:sysClr val="windowText" lastClr="000000"/>
              </a:solidFill>
              <a:latin typeface="Cambria" panose="02040503050406030204" pitchFamily="18" charset="0"/>
              <a:ea typeface="Cambria" panose="02040503050406030204" pitchFamily="18" charset="0"/>
            </a:rPr>
            <a:t>Corporate Banking</a:t>
          </a:r>
        </a:p>
      </dgm:t>
    </dgm:pt>
    <dgm:pt modelId="{F5F29680-7E70-425B-9002-86373D6373FD}" type="parTrans" cxnId="{3AC85BA4-6EB1-45CD-8FEC-12ECA6BDFD29}">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EB9F9C3B-2B28-45F0-9204-7F7635B29435}" type="sibTrans" cxnId="{3AC85BA4-6EB1-45CD-8FEC-12ECA6BDFD29}">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02FAC438-8A21-4994-8D2B-1676415CAE5D}">
      <dgm:prSet/>
      <dgm:spPr/>
      <dgm:t>
        <a:bodyPr/>
        <a:lstStyle/>
        <a:p>
          <a:r>
            <a:rPr lang="en-GB" b="1">
              <a:solidFill>
                <a:sysClr val="windowText" lastClr="000000"/>
              </a:solidFill>
              <a:latin typeface="Cambria" panose="02040503050406030204" pitchFamily="18" charset="0"/>
              <a:ea typeface="Cambria" panose="02040503050406030204" pitchFamily="18" charset="0"/>
            </a:rPr>
            <a:t>Deposit and Advances</a:t>
          </a:r>
        </a:p>
      </dgm:t>
    </dgm:pt>
    <dgm:pt modelId="{732A910B-0999-49C6-B07F-E85A6DF4B62A}" type="parTrans" cxnId="{85F496B9-54BA-4AFB-BA9C-C2EA1778E105}">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92ABF8B6-6007-47F5-B2EF-30FF39DF4056}" type="sibTrans" cxnId="{85F496B9-54BA-4AFB-BA9C-C2EA1778E105}">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FE1A47C3-5857-4950-BF71-6A2499088D60}">
      <dgm:prSet/>
      <dgm:spPr/>
      <dgm:t>
        <a:bodyPr/>
        <a:lstStyle/>
        <a:p>
          <a:r>
            <a:rPr lang="en-GB" b="1">
              <a:solidFill>
                <a:sysClr val="windowText" lastClr="000000"/>
              </a:solidFill>
              <a:latin typeface="Cambria" panose="02040503050406030204" pitchFamily="18" charset="0"/>
              <a:ea typeface="Cambria" panose="02040503050406030204" pitchFamily="18" charset="0"/>
            </a:rPr>
            <a:t>Agent Banking</a:t>
          </a:r>
        </a:p>
      </dgm:t>
    </dgm:pt>
    <dgm:pt modelId="{68B19F19-0220-4AE0-B6BD-32E5A42A4839}" type="parTrans" cxnId="{134AA054-64FD-4800-91BC-549613A7CA1C}">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82C03BF5-25E0-47D1-9296-E4FF97143A08}" type="sibTrans" cxnId="{134AA054-64FD-4800-91BC-549613A7CA1C}">
      <dgm:prSet/>
      <dgm:spPr/>
      <dgm:t>
        <a:bodyPr/>
        <a:lstStyle/>
        <a:p>
          <a:endParaRPr lang="en-GB" b="1">
            <a:solidFill>
              <a:sysClr val="windowText" lastClr="000000"/>
            </a:solidFill>
            <a:latin typeface="Cambria" panose="02040503050406030204" pitchFamily="18" charset="0"/>
            <a:ea typeface="Cambria" panose="02040503050406030204" pitchFamily="18" charset="0"/>
          </a:endParaRPr>
        </a:p>
      </dgm:t>
    </dgm:pt>
    <dgm:pt modelId="{2E00B20D-4ED6-429A-B60F-05E0F9551EED}" type="pres">
      <dgm:prSet presAssocID="{C0F9736D-BDDA-4309-A60F-E5F82598EE01}" presName="Name0" presStyleCnt="0">
        <dgm:presLayoutVars>
          <dgm:chMax val="1"/>
          <dgm:dir/>
          <dgm:animLvl val="ctr"/>
          <dgm:resizeHandles val="exact"/>
        </dgm:presLayoutVars>
      </dgm:prSet>
      <dgm:spPr/>
    </dgm:pt>
    <dgm:pt modelId="{831004DA-42AF-429A-9EAE-A03C28B354C4}" type="pres">
      <dgm:prSet presAssocID="{A4D1C9FB-15F7-49A5-8805-5071218E3C30}" presName="centerShape" presStyleLbl="node0" presStyleIdx="0" presStyleCnt="1"/>
      <dgm:spPr/>
    </dgm:pt>
    <dgm:pt modelId="{0CF234B4-1D65-4BE2-B08F-FF61DE9A735C}" type="pres">
      <dgm:prSet presAssocID="{8E88F02E-0C19-44EA-B73E-AF8368F3F1EE}" presName="node" presStyleLbl="node1" presStyleIdx="0" presStyleCnt="6">
        <dgm:presLayoutVars>
          <dgm:bulletEnabled val="1"/>
        </dgm:presLayoutVars>
      </dgm:prSet>
      <dgm:spPr/>
    </dgm:pt>
    <dgm:pt modelId="{3A058256-6EF1-4A63-BA27-D346C65E222D}" type="pres">
      <dgm:prSet presAssocID="{8E88F02E-0C19-44EA-B73E-AF8368F3F1EE}" presName="dummy" presStyleCnt="0"/>
      <dgm:spPr/>
    </dgm:pt>
    <dgm:pt modelId="{C36E3406-7E41-4FDB-9E88-54F789195B95}" type="pres">
      <dgm:prSet presAssocID="{5D4699B8-7279-488E-A009-DD57DA88BC08}" presName="sibTrans" presStyleLbl="sibTrans2D1" presStyleIdx="0" presStyleCnt="6"/>
      <dgm:spPr/>
    </dgm:pt>
    <dgm:pt modelId="{83CD3031-73AF-434B-B6CF-34ABE9B26FE6}" type="pres">
      <dgm:prSet presAssocID="{A93F298A-1EFE-476C-A28E-9975F0873671}" presName="node" presStyleLbl="node1" presStyleIdx="1" presStyleCnt="6">
        <dgm:presLayoutVars>
          <dgm:bulletEnabled val="1"/>
        </dgm:presLayoutVars>
      </dgm:prSet>
      <dgm:spPr/>
    </dgm:pt>
    <dgm:pt modelId="{F1F2630E-0A97-4C88-89E9-9FEED250F223}" type="pres">
      <dgm:prSet presAssocID="{A93F298A-1EFE-476C-A28E-9975F0873671}" presName="dummy" presStyleCnt="0"/>
      <dgm:spPr/>
    </dgm:pt>
    <dgm:pt modelId="{BD83B620-8322-4144-99C0-288866938F2B}" type="pres">
      <dgm:prSet presAssocID="{EB9F9C3B-2B28-45F0-9204-7F7635B29435}" presName="sibTrans" presStyleLbl="sibTrans2D1" presStyleIdx="1" presStyleCnt="6"/>
      <dgm:spPr/>
    </dgm:pt>
    <dgm:pt modelId="{FD1A3CB0-1239-4E36-9780-DAE9386F39D4}" type="pres">
      <dgm:prSet presAssocID="{02FAC438-8A21-4994-8D2B-1676415CAE5D}" presName="node" presStyleLbl="node1" presStyleIdx="2" presStyleCnt="6">
        <dgm:presLayoutVars>
          <dgm:bulletEnabled val="1"/>
        </dgm:presLayoutVars>
      </dgm:prSet>
      <dgm:spPr/>
    </dgm:pt>
    <dgm:pt modelId="{078F9EC4-BC86-4731-8574-5081BF917B04}" type="pres">
      <dgm:prSet presAssocID="{02FAC438-8A21-4994-8D2B-1676415CAE5D}" presName="dummy" presStyleCnt="0"/>
      <dgm:spPr/>
    </dgm:pt>
    <dgm:pt modelId="{2B580E30-22C3-45E8-8E91-E822CE7877E1}" type="pres">
      <dgm:prSet presAssocID="{92ABF8B6-6007-47F5-B2EF-30FF39DF4056}" presName="sibTrans" presStyleLbl="sibTrans2D1" presStyleIdx="2" presStyleCnt="6"/>
      <dgm:spPr/>
    </dgm:pt>
    <dgm:pt modelId="{20756401-A9C4-489A-A427-197C988F5D6B}" type="pres">
      <dgm:prSet presAssocID="{FE1A47C3-5857-4950-BF71-6A2499088D60}" presName="node" presStyleLbl="node1" presStyleIdx="3" presStyleCnt="6">
        <dgm:presLayoutVars>
          <dgm:bulletEnabled val="1"/>
        </dgm:presLayoutVars>
      </dgm:prSet>
      <dgm:spPr/>
    </dgm:pt>
    <dgm:pt modelId="{989CBFE0-5C5D-4D42-B580-230D7B26534F}" type="pres">
      <dgm:prSet presAssocID="{FE1A47C3-5857-4950-BF71-6A2499088D60}" presName="dummy" presStyleCnt="0"/>
      <dgm:spPr/>
    </dgm:pt>
    <dgm:pt modelId="{263657EA-1B23-4EE5-A68F-C07D19837D04}" type="pres">
      <dgm:prSet presAssocID="{82C03BF5-25E0-47D1-9296-E4FF97143A08}" presName="sibTrans" presStyleLbl="sibTrans2D1" presStyleIdx="3" presStyleCnt="6"/>
      <dgm:spPr/>
    </dgm:pt>
    <dgm:pt modelId="{58F2C04B-EE76-41B8-A515-7D83B71612A4}" type="pres">
      <dgm:prSet presAssocID="{BB91C8DD-77FB-4B94-82E9-2A281C272D92}" presName="node" presStyleLbl="node1" presStyleIdx="4" presStyleCnt="6">
        <dgm:presLayoutVars>
          <dgm:bulletEnabled val="1"/>
        </dgm:presLayoutVars>
      </dgm:prSet>
      <dgm:spPr/>
    </dgm:pt>
    <dgm:pt modelId="{4135F6B8-6DBB-4DBA-8BB4-AFB7B6054A0D}" type="pres">
      <dgm:prSet presAssocID="{BB91C8DD-77FB-4B94-82E9-2A281C272D92}" presName="dummy" presStyleCnt="0"/>
      <dgm:spPr/>
    </dgm:pt>
    <dgm:pt modelId="{860610A4-9BF1-4594-BBBF-5B2F01F7DB54}" type="pres">
      <dgm:prSet presAssocID="{84B709B0-4890-42FE-8C9A-979A5D271A5E}" presName="sibTrans" presStyleLbl="sibTrans2D1" presStyleIdx="4" presStyleCnt="6"/>
      <dgm:spPr/>
    </dgm:pt>
    <dgm:pt modelId="{E5DF4B9B-1BA2-4E00-86F8-A2B13FC74951}" type="pres">
      <dgm:prSet presAssocID="{51F30B91-0253-4C93-BBDD-F68C342DF4D6}" presName="node" presStyleLbl="node1" presStyleIdx="5" presStyleCnt="6">
        <dgm:presLayoutVars>
          <dgm:bulletEnabled val="1"/>
        </dgm:presLayoutVars>
      </dgm:prSet>
      <dgm:spPr/>
    </dgm:pt>
    <dgm:pt modelId="{76AC9C52-6C0B-4D94-8A4A-7FE44AD6838E}" type="pres">
      <dgm:prSet presAssocID="{51F30B91-0253-4C93-BBDD-F68C342DF4D6}" presName="dummy" presStyleCnt="0"/>
      <dgm:spPr/>
    </dgm:pt>
    <dgm:pt modelId="{8291D7D1-3224-4730-ADD5-106447F2866B}" type="pres">
      <dgm:prSet presAssocID="{FF628ED8-E586-49CD-B9C3-F1ACC18AB220}" presName="sibTrans" presStyleLbl="sibTrans2D1" presStyleIdx="5" presStyleCnt="6"/>
      <dgm:spPr/>
    </dgm:pt>
  </dgm:ptLst>
  <dgm:cxnLst>
    <dgm:cxn modelId="{62455220-006E-40A4-B5B9-B00F2D086953}" srcId="{A4D1C9FB-15F7-49A5-8805-5071218E3C30}" destId="{51F30B91-0253-4C93-BBDD-F68C342DF4D6}" srcOrd="5" destOrd="0" parTransId="{FE05B6D0-8C74-4A78-8606-B6AF2D066DA6}" sibTransId="{FF628ED8-E586-49CD-B9C3-F1ACC18AB220}"/>
    <dgm:cxn modelId="{5ED28A33-B992-4130-979B-1DE3B145A80B}" type="presOf" srcId="{84B709B0-4890-42FE-8C9A-979A5D271A5E}" destId="{860610A4-9BF1-4594-BBBF-5B2F01F7DB54}" srcOrd="0" destOrd="0" presId="urn:microsoft.com/office/officeart/2005/8/layout/radial6"/>
    <dgm:cxn modelId="{0326C636-CE40-457B-8077-7DE53A15B553}" type="presOf" srcId="{A4D1C9FB-15F7-49A5-8805-5071218E3C30}" destId="{831004DA-42AF-429A-9EAE-A03C28B354C4}" srcOrd="0" destOrd="0" presId="urn:microsoft.com/office/officeart/2005/8/layout/radial6"/>
    <dgm:cxn modelId="{D28C163C-67D1-4BE2-86AF-5F7929ACC645}" type="presOf" srcId="{5D4699B8-7279-488E-A009-DD57DA88BC08}" destId="{C36E3406-7E41-4FDB-9E88-54F789195B95}" srcOrd="0" destOrd="0" presId="urn:microsoft.com/office/officeart/2005/8/layout/radial6"/>
    <dgm:cxn modelId="{FD21C93E-C197-4628-9C0D-C92AC0087825}" srcId="{A4D1C9FB-15F7-49A5-8805-5071218E3C30}" destId="{8E88F02E-0C19-44EA-B73E-AF8368F3F1EE}" srcOrd="0" destOrd="0" parTransId="{E1950DD8-1E40-4E20-AE97-3E33B794FB8A}" sibTransId="{5D4699B8-7279-488E-A009-DD57DA88BC08}"/>
    <dgm:cxn modelId="{ABE10C43-6E0A-411E-8559-B85C8650AC57}" type="presOf" srcId="{EB9F9C3B-2B28-45F0-9204-7F7635B29435}" destId="{BD83B620-8322-4144-99C0-288866938F2B}" srcOrd="0" destOrd="0" presId="urn:microsoft.com/office/officeart/2005/8/layout/radial6"/>
    <dgm:cxn modelId="{4958D463-4920-40B0-824A-D993971A63E1}" type="presOf" srcId="{8E88F02E-0C19-44EA-B73E-AF8368F3F1EE}" destId="{0CF234B4-1D65-4BE2-B08F-FF61DE9A735C}" srcOrd="0" destOrd="0" presId="urn:microsoft.com/office/officeart/2005/8/layout/radial6"/>
    <dgm:cxn modelId="{30069570-2709-47D7-84BA-D832D340B309}" srcId="{C0F9736D-BDDA-4309-A60F-E5F82598EE01}" destId="{A4D1C9FB-15F7-49A5-8805-5071218E3C30}" srcOrd="0" destOrd="0" parTransId="{886EA0FE-16D4-44F7-B1A2-BC25AAB746A5}" sibTransId="{646CB230-24D0-4B33-B6CC-D5AEFC2AF9AC}"/>
    <dgm:cxn modelId="{C16AB150-AF67-4B8E-8A10-984C8B29DD8B}" type="presOf" srcId="{92ABF8B6-6007-47F5-B2EF-30FF39DF4056}" destId="{2B580E30-22C3-45E8-8E91-E822CE7877E1}" srcOrd="0" destOrd="0" presId="urn:microsoft.com/office/officeart/2005/8/layout/radial6"/>
    <dgm:cxn modelId="{99914A54-0D11-44C6-B6AF-31E3F7B6B505}" type="presOf" srcId="{02FAC438-8A21-4994-8D2B-1676415CAE5D}" destId="{FD1A3CB0-1239-4E36-9780-DAE9386F39D4}" srcOrd="0" destOrd="0" presId="urn:microsoft.com/office/officeart/2005/8/layout/radial6"/>
    <dgm:cxn modelId="{134AA054-64FD-4800-91BC-549613A7CA1C}" srcId="{A4D1C9FB-15F7-49A5-8805-5071218E3C30}" destId="{FE1A47C3-5857-4950-BF71-6A2499088D60}" srcOrd="3" destOrd="0" parTransId="{68B19F19-0220-4AE0-B6BD-32E5A42A4839}" sibTransId="{82C03BF5-25E0-47D1-9296-E4FF97143A08}"/>
    <dgm:cxn modelId="{0453A585-BF8F-4B06-AA7B-EB552501CC52}" type="presOf" srcId="{FF628ED8-E586-49CD-B9C3-F1ACC18AB220}" destId="{8291D7D1-3224-4730-ADD5-106447F2866B}" srcOrd="0" destOrd="0" presId="urn:microsoft.com/office/officeart/2005/8/layout/radial6"/>
    <dgm:cxn modelId="{43B34EA1-8E04-4156-B5FB-43B7053E1A51}" type="presOf" srcId="{FE1A47C3-5857-4950-BF71-6A2499088D60}" destId="{20756401-A9C4-489A-A427-197C988F5D6B}" srcOrd="0" destOrd="0" presId="urn:microsoft.com/office/officeart/2005/8/layout/radial6"/>
    <dgm:cxn modelId="{5EB40DA2-FD6C-4166-B754-AC0A6F64A5C8}" type="presOf" srcId="{82C03BF5-25E0-47D1-9296-E4FF97143A08}" destId="{263657EA-1B23-4EE5-A68F-C07D19837D04}" srcOrd="0" destOrd="0" presId="urn:microsoft.com/office/officeart/2005/8/layout/radial6"/>
    <dgm:cxn modelId="{3AC85BA4-6EB1-45CD-8FEC-12ECA6BDFD29}" srcId="{A4D1C9FB-15F7-49A5-8805-5071218E3C30}" destId="{A93F298A-1EFE-476C-A28E-9975F0873671}" srcOrd="1" destOrd="0" parTransId="{F5F29680-7E70-425B-9002-86373D6373FD}" sibTransId="{EB9F9C3B-2B28-45F0-9204-7F7635B29435}"/>
    <dgm:cxn modelId="{F2E3F8AE-CB36-48D4-8BAF-D377DED63593}" type="presOf" srcId="{51F30B91-0253-4C93-BBDD-F68C342DF4D6}" destId="{E5DF4B9B-1BA2-4E00-86F8-A2B13FC74951}" srcOrd="0" destOrd="0" presId="urn:microsoft.com/office/officeart/2005/8/layout/radial6"/>
    <dgm:cxn modelId="{85F496B9-54BA-4AFB-BA9C-C2EA1778E105}" srcId="{A4D1C9FB-15F7-49A5-8805-5071218E3C30}" destId="{02FAC438-8A21-4994-8D2B-1676415CAE5D}" srcOrd="2" destOrd="0" parTransId="{732A910B-0999-49C6-B07F-E85A6DF4B62A}" sibTransId="{92ABF8B6-6007-47F5-B2EF-30FF39DF4056}"/>
    <dgm:cxn modelId="{35F790C9-B99B-44AE-A418-B27BC10C9A12}" srcId="{A4D1C9FB-15F7-49A5-8805-5071218E3C30}" destId="{BB91C8DD-77FB-4B94-82E9-2A281C272D92}" srcOrd="4" destOrd="0" parTransId="{F005DA5B-2224-492A-BC77-5ECB55AB84FA}" sibTransId="{84B709B0-4890-42FE-8C9A-979A5D271A5E}"/>
    <dgm:cxn modelId="{D62A81CB-462B-4BFF-9D4A-E52DC8C323F6}" type="presOf" srcId="{A93F298A-1EFE-476C-A28E-9975F0873671}" destId="{83CD3031-73AF-434B-B6CF-34ABE9B26FE6}" srcOrd="0" destOrd="0" presId="urn:microsoft.com/office/officeart/2005/8/layout/radial6"/>
    <dgm:cxn modelId="{505C02EB-4969-489B-9128-562E4AAB6AD7}" type="presOf" srcId="{C0F9736D-BDDA-4309-A60F-E5F82598EE01}" destId="{2E00B20D-4ED6-429A-B60F-05E0F9551EED}" srcOrd="0" destOrd="0" presId="urn:microsoft.com/office/officeart/2005/8/layout/radial6"/>
    <dgm:cxn modelId="{AD4BBEFC-596A-45BB-AD94-F5C3D2F14B94}" type="presOf" srcId="{BB91C8DD-77FB-4B94-82E9-2A281C272D92}" destId="{58F2C04B-EE76-41B8-A515-7D83B71612A4}" srcOrd="0" destOrd="0" presId="urn:microsoft.com/office/officeart/2005/8/layout/radial6"/>
    <dgm:cxn modelId="{248C1A53-724A-4FF1-9967-A56F1F4A5B4F}" type="presParOf" srcId="{2E00B20D-4ED6-429A-B60F-05E0F9551EED}" destId="{831004DA-42AF-429A-9EAE-A03C28B354C4}" srcOrd="0" destOrd="0" presId="urn:microsoft.com/office/officeart/2005/8/layout/radial6"/>
    <dgm:cxn modelId="{369AC0EA-8F77-4E0E-A496-9A0615A6EC8B}" type="presParOf" srcId="{2E00B20D-4ED6-429A-B60F-05E0F9551EED}" destId="{0CF234B4-1D65-4BE2-B08F-FF61DE9A735C}" srcOrd="1" destOrd="0" presId="urn:microsoft.com/office/officeart/2005/8/layout/radial6"/>
    <dgm:cxn modelId="{9E318FC6-B178-4097-A32D-1D7CB779BF92}" type="presParOf" srcId="{2E00B20D-4ED6-429A-B60F-05E0F9551EED}" destId="{3A058256-6EF1-4A63-BA27-D346C65E222D}" srcOrd="2" destOrd="0" presId="urn:microsoft.com/office/officeart/2005/8/layout/radial6"/>
    <dgm:cxn modelId="{46588380-989D-4E3F-99D1-DF3240D9AD8E}" type="presParOf" srcId="{2E00B20D-4ED6-429A-B60F-05E0F9551EED}" destId="{C36E3406-7E41-4FDB-9E88-54F789195B95}" srcOrd="3" destOrd="0" presId="urn:microsoft.com/office/officeart/2005/8/layout/radial6"/>
    <dgm:cxn modelId="{DE0A45BC-E24A-45A6-BE94-A4C1B1F3BAB5}" type="presParOf" srcId="{2E00B20D-4ED6-429A-B60F-05E0F9551EED}" destId="{83CD3031-73AF-434B-B6CF-34ABE9B26FE6}" srcOrd="4" destOrd="0" presId="urn:microsoft.com/office/officeart/2005/8/layout/radial6"/>
    <dgm:cxn modelId="{C05DE2DE-0EB7-4A79-82F7-9F23FE0AD4C5}" type="presParOf" srcId="{2E00B20D-4ED6-429A-B60F-05E0F9551EED}" destId="{F1F2630E-0A97-4C88-89E9-9FEED250F223}" srcOrd="5" destOrd="0" presId="urn:microsoft.com/office/officeart/2005/8/layout/radial6"/>
    <dgm:cxn modelId="{7893CEB0-2846-440D-9496-08C02EB14F12}" type="presParOf" srcId="{2E00B20D-4ED6-429A-B60F-05E0F9551EED}" destId="{BD83B620-8322-4144-99C0-288866938F2B}" srcOrd="6" destOrd="0" presId="urn:microsoft.com/office/officeart/2005/8/layout/radial6"/>
    <dgm:cxn modelId="{D8B7CD97-D1A6-4555-A3E4-59EB8B0A1AF8}" type="presParOf" srcId="{2E00B20D-4ED6-429A-B60F-05E0F9551EED}" destId="{FD1A3CB0-1239-4E36-9780-DAE9386F39D4}" srcOrd="7" destOrd="0" presId="urn:microsoft.com/office/officeart/2005/8/layout/radial6"/>
    <dgm:cxn modelId="{4D3381DC-5F0D-432A-BF2D-BE884755822B}" type="presParOf" srcId="{2E00B20D-4ED6-429A-B60F-05E0F9551EED}" destId="{078F9EC4-BC86-4731-8574-5081BF917B04}" srcOrd="8" destOrd="0" presId="urn:microsoft.com/office/officeart/2005/8/layout/radial6"/>
    <dgm:cxn modelId="{522BC4CB-9940-4F8A-AF37-89B2E670B193}" type="presParOf" srcId="{2E00B20D-4ED6-429A-B60F-05E0F9551EED}" destId="{2B580E30-22C3-45E8-8E91-E822CE7877E1}" srcOrd="9" destOrd="0" presId="urn:microsoft.com/office/officeart/2005/8/layout/radial6"/>
    <dgm:cxn modelId="{15EC667E-5547-4C88-BD31-6B97DD6D309A}" type="presParOf" srcId="{2E00B20D-4ED6-429A-B60F-05E0F9551EED}" destId="{20756401-A9C4-489A-A427-197C988F5D6B}" srcOrd="10" destOrd="0" presId="urn:microsoft.com/office/officeart/2005/8/layout/radial6"/>
    <dgm:cxn modelId="{FD352CA4-D818-48B5-9F3E-22F1BABEFA14}" type="presParOf" srcId="{2E00B20D-4ED6-429A-B60F-05E0F9551EED}" destId="{989CBFE0-5C5D-4D42-B580-230D7B26534F}" srcOrd="11" destOrd="0" presId="urn:microsoft.com/office/officeart/2005/8/layout/radial6"/>
    <dgm:cxn modelId="{7B81668C-AD7D-4CD9-9181-A25449EBC2C1}" type="presParOf" srcId="{2E00B20D-4ED6-429A-B60F-05E0F9551EED}" destId="{263657EA-1B23-4EE5-A68F-C07D19837D04}" srcOrd="12" destOrd="0" presId="urn:microsoft.com/office/officeart/2005/8/layout/radial6"/>
    <dgm:cxn modelId="{EFA1B3E4-B83E-4A3C-8C26-082E81E6B8C8}" type="presParOf" srcId="{2E00B20D-4ED6-429A-B60F-05E0F9551EED}" destId="{58F2C04B-EE76-41B8-A515-7D83B71612A4}" srcOrd="13" destOrd="0" presId="urn:microsoft.com/office/officeart/2005/8/layout/radial6"/>
    <dgm:cxn modelId="{E6FB16FC-1B4B-417F-BCB8-4821B06F35F2}" type="presParOf" srcId="{2E00B20D-4ED6-429A-B60F-05E0F9551EED}" destId="{4135F6B8-6DBB-4DBA-8BB4-AFB7B6054A0D}" srcOrd="14" destOrd="0" presId="urn:microsoft.com/office/officeart/2005/8/layout/radial6"/>
    <dgm:cxn modelId="{E9A75D20-3827-409C-AAF9-BA8086C709DB}" type="presParOf" srcId="{2E00B20D-4ED6-429A-B60F-05E0F9551EED}" destId="{860610A4-9BF1-4594-BBBF-5B2F01F7DB54}" srcOrd="15" destOrd="0" presId="urn:microsoft.com/office/officeart/2005/8/layout/radial6"/>
    <dgm:cxn modelId="{6927BF15-2451-400C-BCCF-313BA781A06B}" type="presParOf" srcId="{2E00B20D-4ED6-429A-B60F-05E0F9551EED}" destId="{E5DF4B9B-1BA2-4E00-86F8-A2B13FC74951}" srcOrd="16" destOrd="0" presId="urn:microsoft.com/office/officeart/2005/8/layout/radial6"/>
    <dgm:cxn modelId="{80670072-8941-40D9-9F69-39EA78D5F328}" type="presParOf" srcId="{2E00B20D-4ED6-429A-B60F-05E0F9551EED}" destId="{76AC9C52-6C0B-4D94-8A4A-7FE44AD6838E}" srcOrd="17" destOrd="0" presId="urn:microsoft.com/office/officeart/2005/8/layout/radial6"/>
    <dgm:cxn modelId="{FF0F6D59-8594-499E-95A6-28C495CEF567}" type="presParOf" srcId="{2E00B20D-4ED6-429A-B60F-05E0F9551EED}" destId="{8291D7D1-3224-4730-ADD5-106447F2866B}" srcOrd="18"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323B288-490D-4C98-89C9-8660D82B984B}"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en-GB"/>
        </a:p>
      </dgm:t>
    </dgm:pt>
    <dgm:pt modelId="{6609D5AF-E7A6-4FD4-BA0C-E4E722DA4AE1}">
      <dgm:prSet phldrT="[Text]">
        <dgm:style>
          <a:lnRef idx="0">
            <a:schemeClr val="accent2"/>
          </a:lnRef>
          <a:fillRef idx="3">
            <a:schemeClr val="accent2"/>
          </a:fillRef>
          <a:effectRef idx="3">
            <a:schemeClr val="accent2"/>
          </a:effectRef>
          <a:fontRef idx="minor">
            <a:schemeClr val="lt1"/>
          </a:fontRef>
        </dgm:style>
      </dgm:prSet>
      <dgm:spPr/>
      <dgm:t>
        <a:bodyPr/>
        <a:lstStyle/>
        <a:p>
          <a:r>
            <a:rPr lang="en-GB" b="1">
              <a:latin typeface="Cambria" panose="02040503050406030204" pitchFamily="18" charset="0"/>
              <a:ea typeface="Cambria" panose="02040503050406030204" pitchFamily="18" charset="0"/>
            </a:rPr>
            <a:t>The length of DBBL Product Mix</a:t>
          </a:r>
        </a:p>
      </dgm:t>
    </dgm:pt>
    <dgm:pt modelId="{833FD9AD-A687-4B07-AA92-8892305A935A}" type="parTrans" cxnId="{BC8B0D93-3155-4A32-B2B3-24B23BF3A555}">
      <dgm:prSet/>
      <dgm:spPr/>
      <dgm:t>
        <a:bodyPr/>
        <a:lstStyle/>
        <a:p>
          <a:endParaRPr lang="en-GB" b="1">
            <a:latin typeface="Cambria" panose="02040503050406030204" pitchFamily="18" charset="0"/>
            <a:ea typeface="Cambria" panose="02040503050406030204" pitchFamily="18" charset="0"/>
          </a:endParaRPr>
        </a:p>
      </dgm:t>
    </dgm:pt>
    <dgm:pt modelId="{27D870DE-5CB2-4078-8344-4C234BD62407}" type="sibTrans" cxnId="{BC8B0D93-3155-4A32-B2B3-24B23BF3A555}">
      <dgm:prSet/>
      <dgm:spPr/>
      <dgm:t>
        <a:bodyPr/>
        <a:lstStyle/>
        <a:p>
          <a:endParaRPr lang="en-GB" b="1">
            <a:latin typeface="Cambria" panose="02040503050406030204" pitchFamily="18" charset="0"/>
            <a:ea typeface="Cambria" panose="02040503050406030204" pitchFamily="18" charset="0"/>
          </a:endParaRPr>
        </a:p>
      </dgm:t>
    </dgm:pt>
    <dgm:pt modelId="{DEF0F2E4-3C67-4F61-96F5-7D49D1D37548}" type="asst">
      <dgm:prSet phldrT="[Text]">
        <dgm:style>
          <a:lnRef idx="0">
            <a:schemeClr val="accent6"/>
          </a:lnRef>
          <a:fillRef idx="3">
            <a:schemeClr val="accent6"/>
          </a:fillRef>
          <a:effectRef idx="3">
            <a:schemeClr val="accent6"/>
          </a:effectRef>
          <a:fontRef idx="minor">
            <a:schemeClr val="lt1"/>
          </a:fontRef>
        </dgm:style>
      </dgm:prSet>
      <dgm:spPr/>
      <dgm:t>
        <a:bodyPr/>
        <a:lstStyle/>
        <a:p>
          <a:r>
            <a:rPr lang="en-GB" b="1">
              <a:latin typeface="Cambria" panose="02040503050406030204" pitchFamily="18" charset="0"/>
              <a:ea typeface="Cambria" panose="02040503050406030204" pitchFamily="18" charset="0"/>
            </a:rPr>
            <a:t>Personal Banking</a:t>
          </a:r>
        </a:p>
      </dgm:t>
    </dgm:pt>
    <dgm:pt modelId="{C2BB9156-B0CD-4117-8A64-82F67A22B757}" type="parTrans" cxnId="{51ED4343-C7EE-4509-93B1-B720447E1A25}">
      <dgm:prSet/>
      <dgm:spPr/>
      <dgm:t>
        <a:bodyPr/>
        <a:lstStyle/>
        <a:p>
          <a:endParaRPr lang="en-GB" b="1">
            <a:latin typeface="Cambria" panose="02040503050406030204" pitchFamily="18" charset="0"/>
            <a:ea typeface="Cambria" panose="02040503050406030204" pitchFamily="18" charset="0"/>
          </a:endParaRPr>
        </a:p>
      </dgm:t>
    </dgm:pt>
    <dgm:pt modelId="{26020FFC-11B9-4A49-91A4-60F33B6AD0F2}" type="sibTrans" cxnId="{51ED4343-C7EE-4509-93B1-B720447E1A25}">
      <dgm:prSet/>
      <dgm:spPr/>
      <dgm:t>
        <a:bodyPr/>
        <a:lstStyle/>
        <a:p>
          <a:endParaRPr lang="en-GB" b="1">
            <a:latin typeface="Cambria" panose="02040503050406030204" pitchFamily="18" charset="0"/>
            <a:ea typeface="Cambria" panose="02040503050406030204" pitchFamily="18" charset="0"/>
          </a:endParaRPr>
        </a:p>
      </dgm:t>
    </dgm:pt>
    <dgm:pt modelId="{E85527F0-7F8C-433C-9606-0DD8A34D8CED}">
      <dgm:prSet phldrT="[Text]">
        <dgm:style>
          <a:lnRef idx="0">
            <a:schemeClr val="accent6"/>
          </a:lnRef>
          <a:fillRef idx="3">
            <a:schemeClr val="accent6"/>
          </a:fillRef>
          <a:effectRef idx="3">
            <a:schemeClr val="accent6"/>
          </a:effectRef>
          <a:fontRef idx="minor">
            <a:schemeClr val="lt1"/>
          </a:fontRef>
        </dgm:style>
      </dgm:prSet>
      <dgm:spPr/>
      <dgm:t>
        <a:bodyPr/>
        <a:lstStyle/>
        <a:p>
          <a:r>
            <a:rPr lang="en-GB" b="1">
              <a:latin typeface="Cambria" panose="02040503050406030204" pitchFamily="18" charset="0"/>
              <a:ea typeface="Cambria" panose="02040503050406030204" pitchFamily="18" charset="0"/>
            </a:rPr>
            <a:t>Agent Banking</a:t>
          </a:r>
        </a:p>
      </dgm:t>
    </dgm:pt>
    <dgm:pt modelId="{8F1BDDE6-20F6-4B72-A29A-32DE1CAC0141}" type="parTrans" cxnId="{07879B5A-532E-4E75-A621-83C869591FD9}">
      <dgm:prSet/>
      <dgm:spPr/>
      <dgm:t>
        <a:bodyPr/>
        <a:lstStyle/>
        <a:p>
          <a:endParaRPr lang="en-GB" b="1">
            <a:latin typeface="Cambria" panose="02040503050406030204" pitchFamily="18" charset="0"/>
            <a:ea typeface="Cambria" panose="02040503050406030204" pitchFamily="18" charset="0"/>
          </a:endParaRPr>
        </a:p>
      </dgm:t>
    </dgm:pt>
    <dgm:pt modelId="{C38AA4E2-1F8A-4499-8468-DB12C3BFDB11}" type="sibTrans" cxnId="{07879B5A-532E-4E75-A621-83C869591FD9}">
      <dgm:prSet/>
      <dgm:spPr/>
      <dgm:t>
        <a:bodyPr/>
        <a:lstStyle/>
        <a:p>
          <a:endParaRPr lang="en-GB" b="1">
            <a:latin typeface="Cambria" panose="02040503050406030204" pitchFamily="18" charset="0"/>
            <a:ea typeface="Cambria" panose="02040503050406030204" pitchFamily="18" charset="0"/>
          </a:endParaRPr>
        </a:p>
      </dgm:t>
    </dgm:pt>
    <dgm:pt modelId="{FD11E0CC-133A-4C0F-BA07-8A06BD6F992B}">
      <dgm:prSet phldrT="[Text]">
        <dgm:style>
          <a:lnRef idx="0">
            <a:schemeClr val="accent6"/>
          </a:lnRef>
          <a:fillRef idx="3">
            <a:schemeClr val="accent6"/>
          </a:fillRef>
          <a:effectRef idx="3">
            <a:schemeClr val="accent6"/>
          </a:effectRef>
          <a:fontRef idx="minor">
            <a:schemeClr val="lt1"/>
          </a:fontRef>
        </dgm:style>
      </dgm:prSet>
      <dgm:spPr/>
      <dgm:t>
        <a:bodyPr/>
        <a:lstStyle/>
        <a:p>
          <a:r>
            <a:rPr lang="en-GB" b="1">
              <a:latin typeface="Cambria" panose="02040503050406030204" pitchFamily="18" charset="0"/>
              <a:ea typeface="Cambria" panose="02040503050406030204" pitchFamily="18" charset="0"/>
            </a:rPr>
            <a:t>Deposit and Advances</a:t>
          </a:r>
        </a:p>
      </dgm:t>
    </dgm:pt>
    <dgm:pt modelId="{5103A3F9-FCAF-4D3C-8080-E1CDCEFE76FC}" type="parTrans" cxnId="{0BB8227F-872A-4B18-8B0C-4B1DC769D3F0}">
      <dgm:prSet/>
      <dgm:spPr/>
      <dgm:t>
        <a:bodyPr/>
        <a:lstStyle/>
        <a:p>
          <a:endParaRPr lang="en-GB" b="1">
            <a:latin typeface="Cambria" panose="02040503050406030204" pitchFamily="18" charset="0"/>
            <a:ea typeface="Cambria" panose="02040503050406030204" pitchFamily="18" charset="0"/>
          </a:endParaRPr>
        </a:p>
      </dgm:t>
    </dgm:pt>
    <dgm:pt modelId="{4376C81B-E8F4-4861-9553-97CCF050813B}" type="sibTrans" cxnId="{0BB8227F-872A-4B18-8B0C-4B1DC769D3F0}">
      <dgm:prSet/>
      <dgm:spPr/>
      <dgm:t>
        <a:bodyPr/>
        <a:lstStyle/>
        <a:p>
          <a:endParaRPr lang="en-GB" b="1">
            <a:latin typeface="Cambria" panose="02040503050406030204" pitchFamily="18" charset="0"/>
            <a:ea typeface="Cambria" panose="02040503050406030204" pitchFamily="18" charset="0"/>
          </a:endParaRPr>
        </a:p>
      </dgm:t>
    </dgm:pt>
    <dgm:pt modelId="{9AD5A39A-8D87-466D-934A-2B25487DAA62}" type="asst">
      <dgm:prSet>
        <dgm:style>
          <a:lnRef idx="0">
            <a:schemeClr val="accent6"/>
          </a:lnRef>
          <a:fillRef idx="3">
            <a:schemeClr val="accent6"/>
          </a:fillRef>
          <a:effectRef idx="3">
            <a:schemeClr val="accent6"/>
          </a:effectRef>
          <a:fontRef idx="minor">
            <a:schemeClr val="lt1"/>
          </a:fontRef>
        </dgm:style>
      </dgm:prSet>
      <dgm:spPr/>
      <dgm:t>
        <a:bodyPr/>
        <a:lstStyle/>
        <a:p>
          <a:r>
            <a:rPr lang="en-GB" b="1">
              <a:latin typeface="Cambria" panose="02040503050406030204" pitchFamily="18" charset="0"/>
              <a:ea typeface="Cambria" panose="02040503050406030204" pitchFamily="18" charset="0"/>
            </a:rPr>
            <a:t>Corporate Banking</a:t>
          </a:r>
        </a:p>
      </dgm:t>
    </dgm:pt>
    <dgm:pt modelId="{030B1365-5304-42D5-9C11-3D6BFDE40F94}" type="parTrans" cxnId="{CB298104-5CF7-4588-A055-D99C6606370D}">
      <dgm:prSet/>
      <dgm:spPr/>
      <dgm:t>
        <a:bodyPr/>
        <a:lstStyle/>
        <a:p>
          <a:endParaRPr lang="en-GB" b="1">
            <a:latin typeface="Cambria" panose="02040503050406030204" pitchFamily="18" charset="0"/>
            <a:ea typeface="Cambria" panose="02040503050406030204" pitchFamily="18" charset="0"/>
          </a:endParaRPr>
        </a:p>
      </dgm:t>
    </dgm:pt>
    <dgm:pt modelId="{00705BDC-AF1E-4156-B8EE-E1C6CA734584}" type="sibTrans" cxnId="{CB298104-5CF7-4588-A055-D99C6606370D}">
      <dgm:prSet/>
      <dgm:spPr/>
      <dgm:t>
        <a:bodyPr/>
        <a:lstStyle/>
        <a:p>
          <a:endParaRPr lang="en-GB" b="1">
            <a:latin typeface="Cambria" panose="02040503050406030204" pitchFamily="18" charset="0"/>
            <a:ea typeface="Cambria" panose="02040503050406030204" pitchFamily="18" charset="0"/>
          </a:endParaRPr>
        </a:p>
      </dgm:t>
    </dgm:pt>
    <dgm:pt modelId="{724FD4DF-FE3D-48F0-B6B5-160567490C1D}" type="asst">
      <dgm:prSet>
        <dgm:style>
          <a:lnRef idx="0">
            <a:schemeClr val="accent6"/>
          </a:lnRef>
          <a:fillRef idx="3">
            <a:schemeClr val="accent6"/>
          </a:fillRef>
          <a:effectRef idx="3">
            <a:schemeClr val="accent6"/>
          </a:effectRef>
          <a:fontRef idx="minor">
            <a:schemeClr val="lt1"/>
          </a:fontRef>
        </dgm:style>
      </dgm:prSet>
      <dgm:spPr/>
      <dgm:t>
        <a:bodyPr/>
        <a:lstStyle/>
        <a:p>
          <a:r>
            <a:rPr lang="en-GB" b="1">
              <a:latin typeface="Cambria" panose="02040503050406030204" pitchFamily="18" charset="0"/>
              <a:ea typeface="Cambria" panose="02040503050406030204" pitchFamily="18" charset="0"/>
            </a:rPr>
            <a:t>SME Banking</a:t>
          </a:r>
        </a:p>
      </dgm:t>
    </dgm:pt>
    <dgm:pt modelId="{4346FD45-FD20-4059-9F85-5C43BF1E2865}" type="parTrans" cxnId="{7303CBB1-1A40-4DFD-A473-7650C3831A10}">
      <dgm:prSet/>
      <dgm:spPr/>
      <dgm:t>
        <a:bodyPr/>
        <a:lstStyle/>
        <a:p>
          <a:endParaRPr lang="en-GB" b="1">
            <a:latin typeface="Cambria" panose="02040503050406030204" pitchFamily="18" charset="0"/>
            <a:ea typeface="Cambria" panose="02040503050406030204" pitchFamily="18" charset="0"/>
          </a:endParaRPr>
        </a:p>
      </dgm:t>
    </dgm:pt>
    <dgm:pt modelId="{B8AF9427-9A75-4FB1-89A8-42CFFA57CC60}" type="sibTrans" cxnId="{7303CBB1-1A40-4DFD-A473-7650C3831A10}">
      <dgm:prSet/>
      <dgm:spPr/>
      <dgm:t>
        <a:bodyPr/>
        <a:lstStyle/>
        <a:p>
          <a:endParaRPr lang="en-GB" b="1">
            <a:latin typeface="Cambria" panose="02040503050406030204" pitchFamily="18" charset="0"/>
            <a:ea typeface="Cambria" panose="02040503050406030204" pitchFamily="18" charset="0"/>
          </a:endParaRPr>
        </a:p>
      </dgm:t>
    </dgm:pt>
    <dgm:pt modelId="{50D26BF2-AADE-4D13-BE7A-A7E679F65E18}">
      <dgm:prSet/>
      <dgm:spPr/>
      <dgm:t>
        <a:bodyPr/>
        <a:lstStyle/>
        <a:p>
          <a:r>
            <a:rPr lang="en-GB" b="1">
              <a:latin typeface="Cambria" panose="02040503050406030204" pitchFamily="18" charset="0"/>
              <a:ea typeface="Cambria" panose="02040503050406030204" pitchFamily="18" charset="0"/>
            </a:rPr>
            <a:t>Electronic Banking</a:t>
          </a:r>
        </a:p>
      </dgm:t>
    </dgm:pt>
    <dgm:pt modelId="{A1938443-3CF8-4C58-B6B6-C6E9E2C543CA}" type="parTrans" cxnId="{B9C04DBC-6801-47FC-BA71-04E1B55F2BFC}">
      <dgm:prSet/>
      <dgm:spPr/>
      <dgm:t>
        <a:bodyPr/>
        <a:lstStyle/>
        <a:p>
          <a:endParaRPr lang="en-GB" b="1">
            <a:latin typeface="Cambria" panose="02040503050406030204" pitchFamily="18" charset="0"/>
            <a:ea typeface="Cambria" panose="02040503050406030204" pitchFamily="18" charset="0"/>
          </a:endParaRPr>
        </a:p>
      </dgm:t>
    </dgm:pt>
    <dgm:pt modelId="{16CF32C2-DE31-4B11-8D0E-B83B94FB0871}" type="sibTrans" cxnId="{B9C04DBC-6801-47FC-BA71-04E1B55F2BFC}">
      <dgm:prSet/>
      <dgm:spPr/>
      <dgm:t>
        <a:bodyPr/>
        <a:lstStyle/>
        <a:p>
          <a:endParaRPr lang="en-GB" b="1">
            <a:latin typeface="Cambria" panose="02040503050406030204" pitchFamily="18" charset="0"/>
            <a:ea typeface="Cambria" panose="02040503050406030204" pitchFamily="18" charset="0"/>
          </a:endParaRPr>
        </a:p>
      </dgm:t>
    </dgm:pt>
    <dgm:pt modelId="{143094FA-BD38-491B-9994-EB1ED936CFE1}">
      <dgm:prSet/>
      <dgm:spPr/>
      <dgm:t>
        <a:bodyPr/>
        <a:lstStyle/>
        <a:p>
          <a:r>
            <a:rPr lang="en-GB" b="1">
              <a:latin typeface="Cambria" panose="02040503050406030204" pitchFamily="18" charset="0"/>
              <a:ea typeface="Cambria" panose="02040503050406030204" pitchFamily="18" charset="0"/>
            </a:rPr>
            <a:t>DBBL Retail Loan Products </a:t>
          </a:r>
        </a:p>
      </dgm:t>
    </dgm:pt>
    <dgm:pt modelId="{7FED44B6-9627-4315-8C34-09F463F54CE7}" type="parTrans" cxnId="{CB535084-D2D9-45D7-B98D-9BCD7E82B714}">
      <dgm:prSet/>
      <dgm:spPr/>
      <dgm:t>
        <a:bodyPr/>
        <a:lstStyle/>
        <a:p>
          <a:endParaRPr lang="en-GB" b="1">
            <a:latin typeface="Cambria" panose="02040503050406030204" pitchFamily="18" charset="0"/>
            <a:ea typeface="Cambria" panose="02040503050406030204" pitchFamily="18" charset="0"/>
          </a:endParaRPr>
        </a:p>
      </dgm:t>
    </dgm:pt>
    <dgm:pt modelId="{3670C531-DCEE-4668-8E2A-BFDC18432812}" type="sibTrans" cxnId="{CB535084-D2D9-45D7-B98D-9BCD7E82B714}">
      <dgm:prSet/>
      <dgm:spPr/>
      <dgm:t>
        <a:bodyPr/>
        <a:lstStyle/>
        <a:p>
          <a:endParaRPr lang="en-GB" b="1">
            <a:latin typeface="Cambria" panose="02040503050406030204" pitchFamily="18" charset="0"/>
            <a:ea typeface="Cambria" panose="02040503050406030204" pitchFamily="18" charset="0"/>
          </a:endParaRPr>
        </a:p>
      </dgm:t>
    </dgm:pt>
    <dgm:pt modelId="{DE099F26-90E8-4A4A-ADB3-8243C524B8D1}">
      <dgm:prSet/>
      <dgm:spPr/>
      <dgm:t>
        <a:bodyPr/>
        <a:lstStyle/>
        <a:p>
          <a:r>
            <a:rPr lang="en-GB" b="1">
              <a:latin typeface="Cambria" panose="02040503050406030204" pitchFamily="18" charset="0"/>
              <a:ea typeface="Cambria" panose="02040503050406030204" pitchFamily="18" charset="0"/>
            </a:rPr>
            <a:t>DBBL Future Line</a:t>
          </a:r>
        </a:p>
      </dgm:t>
    </dgm:pt>
    <dgm:pt modelId="{D3BFD2FD-BE56-4E0F-9F92-D653E04340E4}" type="parTrans" cxnId="{B5405406-BAE7-4BFF-9426-F21778496612}">
      <dgm:prSet/>
      <dgm:spPr/>
      <dgm:t>
        <a:bodyPr/>
        <a:lstStyle/>
        <a:p>
          <a:endParaRPr lang="en-GB" b="1">
            <a:latin typeface="Cambria" panose="02040503050406030204" pitchFamily="18" charset="0"/>
            <a:ea typeface="Cambria" panose="02040503050406030204" pitchFamily="18" charset="0"/>
          </a:endParaRPr>
        </a:p>
      </dgm:t>
    </dgm:pt>
    <dgm:pt modelId="{9C568C68-2FB9-4084-80ED-23082B673FFC}" type="sibTrans" cxnId="{B5405406-BAE7-4BFF-9426-F21778496612}">
      <dgm:prSet/>
      <dgm:spPr/>
      <dgm:t>
        <a:bodyPr/>
        <a:lstStyle/>
        <a:p>
          <a:endParaRPr lang="en-GB" b="1">
            <a:latin typeface="Cambria" panose="02040503050406030204" pitchFamily="18" charset="0"/>
            <a:ea typeface="Cambria" panose="02040503050406030204" pitchFamily="18" charset="0"/>
          </a:endParaRPr>
        </a:p>
      </dgm:t>
    </dgm:pt>
    <dgm:pt modelId="{14D436A7-91AF-40FB-9F3A-4C43C0D15302}">
      <dgm:prSet/>
      <dgm:spPr/>
      <dgm:t>
        <a:bodyPr/>
        <a:lstStyle/>
        <a:p>
          <a:r>
            <a:rPr lang="en-GB" b="1">
              <a:latin typeface="Cambria" panose="02040503050406030204" pitchFamily="18" charset="0"/>
              <a:ea typeface="Cambria" panose="02040503050406030204" pitchFamily="18" charset="0"/>
            </a:rPr>
            <a:t>Corporate Retail Banking</a:t>
          </a:r>
        </a:p>
      </dgm:t>
    </dgm:pt>
    <dgm:pt modelId="{8CFBB323-1B1F-43D7-B5AE-F5C4D9E50365}" type="parTrans" cxnId="{8A255EE3-B28C-43EB-9417-AC694DC0D3F1}">
      <dgm:prSet/>
      <dgm:spPr/>
      <dgm:t>
        <a:bodyPr/>
        <a:lstStyle/>
        <a:p>
          <a:endParaRPr lang="en-GB" b="1">
            <a:latin typeface="Cambria" panose="02040503050406030204" pitchFamily="18" charset="0"/>
            <a:ea typeface="Cambria" panose="02040503050406030204" pitchFamily="18" charset="0"/>
          </a:endParaRPr>
        </a:p>
      </dgm:t>
    </dgm:pt>
    <dgm:pt modelId="{78F04188-DD30-4C94-9154-F0D20A7D0630}" type="sibTrans" cxnId="{8A255EE3-B28C-43EB-9417-AC694DC0D3F1}">
      <dgm:prSet/>
      <dgm:spPr/>
      <dgm:t>
        <a:bodyPr/>
        <a:lstStyle/>
        <a:p>
          <a:endParaRPr lang="en-GB" b="1">
            <a:latin typeface="Cambria" panose="02040503050406030204" pitchFamily="18" charset="0"/>
            <a:ea typeface="Cambria" panose="02040503050406030204" pitchFamily="18" charset="0"/>
          </a:endParaRPr>
        </a:p>
      </dgm:t>
    </dgm:pt>
    <dgm:pt modelId="{CFC73B81-07FE-4E94-925A-D766907E1255}">
      <dgm:prSet/>
      <dgm:spPr/>
      <dgm:t>
        <a:bodyPr/>
        <a:lstStyle/>
        <a:p>
          <a:r>
            <a:rPr lang="en-GB" b="1">
              <a:latin typeface="Cambria" panose="02040503050406030204" pitchFamily="18" charset="0"/>
              <a:ea typeface="Cambria" panose="02040503050406030204" pitchFamily="18" charset="0"/>
            </a:rPr>
            <a:t>LC Trade</a:t>
          </a:r>
        </a:p>
      </dgm:t>
    </dgm:pt>
    <dgm:pt modelId="{82AF5E3C-26C9-473D-ACA5-BC536908B1AD}" type="parTrans" cxnId="{B2554346-6805-4062-A28C-A135CDD6AAD2}">
      <dgm:prSet/>
      <dgm:spPr/>
      <dgm:t>
        <a:bodyPr/>
        <a:lstStyle/>
        <a:p>
          <a:endParaRPr lang="en-GB" b="1">
            <a:latin typeface="Cambria" panose="02040503050406030204" pitchFamily="18" charset="0"/>
            <a:ea typeface="Cambria" panose="02040503050406030204" pitchFamily="18" charset="0"/>
          </a:endParaRPr>
        </a:p>
      </dgm:t>
    </dgm:pt>
    <dgm:pt modelId="{265179D7-83AA-4FB5-A6D4-EBABEF2BF1CB}" type="sibTrans" cxnId="{B2554346-6805-4062-A28C-A135CDD6AAD2}">
      <dgm:prSet/>
      <dgm:spPr/>
      <dgm:t>
        <a:bodyPr/>
        <a:lstStyle/>
        <a:p>
          <a:endParaRPr lang="en-GB" b="1">
            <a:latin typeface="Cambria" panose="02040503050406030204" pitchFamily="18" charset="0"/>
            <a:ea typeface="Cambria" panose="02040503050406030204" pitchFamily="18" charset="0"/>
          </a:endParaRPr>
        </a:p>
      </dgm:t>
    </dgm:pt>
    <dgm:pt modelId="{61D26B8A-5C64-49F8-BBAF-9C2D3CA0FE1A}">
      <dgm:prSet/>
      <dgm:spPr/>
      <dgm:t>
        <a:bodyPr/>
        <a:lstStyle/>
        <a:p>
          <a:r>
            <a:rPr lang="en-GB" b="1">
              <a:latin typeface="Cambria" panose="02040503050406030204" pitchFamily="18" charset="0"/>
              <a:ea typeface="Cambria" panose="02040503050406030204" pitchFamily="18" charset="0"/>
            </a:rPr>
            <a:t>Large Loans</a:t>
          </a:r>
        </a:p>
      </dgm:t>
    </dgm:pt>
    <dgm:pt modelId="{1D08244F-A2C4-4C8E-B75E-6564222F1CE2}" type="parTrans" cxnId="{A6BAAD5C-977B-49CA-9B72-1325046FC871}">
      <dgm:prSet/>
      <dgm:spPr/>
      <dgm:t>
        <a:bodyPr/>
        <a:lstStyle/>
        <a:p>
          <a:endParaRPr lang="en-GB" b="1">
            <a:latin typeface="Cambria" panose="02040503050406030204" pitchFamily="18" charset="0"/>
            <a:ea typeface="Cambria" panose="02040503050406030204" pitchFamily="18" charset="0"/>
          </a:endParaRPr>
        </a:p>
      </dgm:t>
    </dgm:pt>
    <dgm:pt modelId="{3157D274-020B-4F15-8134-B58E0BA44FDB}" type="sibTrans" cxnId="{A6BAAD5C-977B-49CA-9B72-1325046FC871}">
      <dgm:prSet/>
      <dgm:spPr/>
      <dgm:t>
        <a:bodyPr/>
        <a:lstStyle/>
        <a:p>
          <a:endParaRPr lang="en-GB" b="1">
            <a:latin typeface="Cambria" panose="02040503050406030204" pitchFamily="18" charset="0"/>
            <a:ea typeface="Cambria" panose="02040503050406030204" pitchFamily="18" charset="0"/>
          </a:endParaRPr>
        </a:p>
      </dgm:t>
    </dgm:pt>
    <dgm:pt modelId="{ABC2EA41-A3DC-4138-9569-38C6559CFAE5}">
      <dgm:prSet/>
      <dgm:spPr/>
      <dgm:t>
        <a:bodyPr/>
        <a:lstStyle/>
        <a:p>
          <a:r>
            <a:rPr lang="en-GB" b="1">
              <a:latin typeface="Cambria" panose="02040503050406030204" pitchFamily="18" charset="0"/>
              <a:ea typeface="Cambria" panose="02040503050406030204" pitchFamily="18" charset="0"/>
            </a:rPr>
            <a:t>Cash Credit - 'Len Den'</a:t>
          </a:r>
        </a:p>
      </dgm:t>
    </dgm:pt>
    <dgm:pt modelId="{DCB3BB4A-1C0E-41EE-9355-45C3F72AA468}" type="parTrans" cxnId="{27585291-1A73-4E09-B666-6B601410253A}">
      <dgm:prSet/>
      <dgm:spPr/>
      <dgm:t>
        <a:bodyPr/>
        <a:lstStyle/>
        <a:p>
          <a:endParaRPr lang="en-GB" b="1">
            <a:latin typeface="Cambria" panose="02040503050406030204" pitchFamily="18" charset="0"/>
            <a:ea typeface="Cambria" panose="02040503050406030204" pitchFamily="18" charset="0"/>
          </a:endParaRPr>
        </a:p>
      </dgm:t>
    </dgm:pt>
    <dgm:pt modelId="{6032A1E3-5989-4BDD-8CE5-FB3B921D519C}" type="sibTrans" cxnId="{27585291-1A73-4E09-B666-6B601410253A}">
      <dgm:prSet/>
      <dgm:spPr/>
      <dgm:t>
        <a:bodyPr/>
        <a:lstStyle/>
        <a:p>
          <a:endParaRPr lang="en-GB" b="1">
            <a:latin typeface="Cambria" panose="02040503050406030204" pitchFamily="18" charset="0"/>
            <a:ea typeface="Cambria" panose="02040503050406030204" pitchFamily="18" charset="0"/>
          </a:endParaRPr>
        </a:p>
      </dgm:t>
    </dgm:pt>
    <dgm:pt modelId="{4A0F51CA-23D8-43A8-B17D-8F8CB439202D}">
      <dgm:prSet/>
      <dgm:spPr/>
      <dgm:t>
        <a:bodyPr/>
        <a:lstStyle/>
        <a:p>
          <a:r>
            <a:rPr lang="en-GB" b="1">
              <a:latin typeface="Cambria" panose="02040503050406030204" pitchFamily="18" charset="0"/>
              <a:ea typeface="Cambria" panose="02040503050406030204" pitchFamily="18" charset="0"/>
            </a:rPr>
            <a:t>Term Loan - Shomriddhi'</a:t>
          </a:r>
        </a:p>
      </dgm:t>
    </dgm:pt>
    <dgm:pt modelId="{9354E0C0-62BF-406D-9B57-F411F8589219}" type="parTrans" cxnId="{07B4D225-33A0-43EE-AD60-745E472E2475}">
      <dgm:prSet/>
      <dgm:spPr/>
      <dgm:t>
        <a:bodyPr/>
        <a:lstStyle/>
        <a:p>
          <a:endParaRPr lang="en-GB" b="1">
            <a:latin typeface="Cambria" panose="02040503050406030204" pitchFamily="18" charset="0"/>
            <a:ea typeface="Cambria" panose="02040503050406030204" pitchFamily="18" charset="0"/>
          </a:endParaRPr>
        </a:p>
      </dgm:t>
    </dgm:pt>
    <dgm:pt modelId="{C74AB18D-C947-47C9-B1C1-10A9F9B3FAA4}" type="sibTrans" cxnId="{07B4D225-33A0-43EE-AD60-745E472E2475}">
      <dgm:prSet/>
      <dgm:spPr/>
      <dgm:t>
        <a:bodyPr/>
        <a:lstStyle/>
        <a:p>
          <a:endParaRPr lang="en-GB" b="1">
            <a:latin typeface="Cambria" panose="02040503050406030204" pitchFamily="18" charset="0"/>
            <a:ea typeface="Cambria" panose="02040503050406030204" pitchFamily="18" charset="0"/>
          </a:endParaRPr>
        </a:p>
      </dgm:t>
    </dgm:pt>
    <dgm:pt modelId="{2FC7C777-55C3-4733-87FF-F7FB59C4ED17}">
      <dgm:prSet/>
      <dgm:spPr/>
      <dgm:t>
        <a:bodyPr/>
        <a:lstStyle/>
        <a:p>
          <a:r>
            <a:rPr lang="en-GB" b="1">
              <a:latin typeface="Cambria" panose="02040503050406030204" pitchFamily="18" charset="0"/>
              <a:ea typeface="Cambria" panose="02040503050406030204" pitchFamily="18" charset="0"/>
            </a:rPr>
            <a:t>Property Loan - Janala </a:t>
          </a:r>
        </a:p>
      </dgm:t>
    </dgm:pt>
    <dgm:pt modelId="{323BDA53-EE4E-4FE9-B3F3-59F921D79E17}" type="parTrans" cxnId="{39EDBA31-A27B-4D1D-8C78-D0A071DA5F50}">
      <dgm:prSet/>
      <dgm:spPr/>
      <dgm:t>
        <a:bodyPr/>
        <a:lstStyle/>
        <a:p>
          <a:endParaRPr lang="en-GB" b="1">
            <a:latin typeface="Cambria" panose="02040503050406030204" pitchFamily="18" charset="0"/>
            <a:ea typeface="Cambria" panose="02040503050406030204" pitchFamily="18" charset="0"/>
          </a:endParaRPr>
        </a:p>
      </dgm:t>
    </dgm:pt>
    <dgm:pt modelId="{F31BC779-0027-4810-B11B-43C558A45F6A}" type="sibTrans" cxnId="{39EDBA31-A27B-4D1D-8C78-D0A071DA5F50}">
      <dgm:prSet/>
      <dgm:spPr/>
      <dgm:t>
        <a:bodyPr/>
        <a:lstStyle/>
        <a:p>
          <a:endParaRPr lang="en-GB" b="1">
            <a:latin typeface="Cambria" panose="02040503050406030204" pitchFamily="18" charset="0"/>
            <a:ea typeface="Cambria" panose="02040503050406030204" pitchFamily="18" charset="0"/>
          </a:endParaRPr>
        </a:p>
      </dgm:t>
    </dgm:pt>
    <dgm:pt modelId="{D84F0385-FB09-43E3-88F3-E8FEA95490CC}" type="asst">
      <dgm:prSet>
        <dgm:style>
          <a:lnRef idx="0">
            <a:schemeClr val="accent6"/>
          </a:lnRef>
          <a:fillRef idx="3">
            <a:schemeClr val="accent6"/>
          </a:fillRef>
          <a:effectRef idx="3">
            <a:schemeClr val="accent6"/>
          </a:effectRef>
          <a:fontRef idx="minor">
            <a:schemeClr val="lt1"/>
          </a:fontRef>
        </dgm:style>
      </dgm:prSet>
      <dgm:spPr/>
      <dgm:t>
        <a:bodyPr/>
        <a:lstStyle/>
        <a:p>
          <a:r>
            <a:rPr lang="en-GB" b="1">
              <a:latin typeface="Cambria" panose="02040503050406030204" pitchFamily="18" charset="0"/>
              <a:ea typeface="Cambria" panose="02040503050406030204" pitchFamily="18" charset="0"/>
            </a:rPr>
            <a:t>Electronic Banking</a:t>
          </a:r>
        </a:p>
      </dgm:t>
    </dgm:pt>
    <dgm:pt modelId="{F859A5CE-AD4C-4EF0-9CE4-6A182E0135BD}" type="parTrans" cxnId="{A53BAE9E-F356-4CB8-867D-BF1CD0FBF5E5}">
      <dgm:prSet/>
      <dgm:spPr/>
      <dgm:t>
        <a:bodyPr/>
        <a:lstStyle/>
        <a:p>
          <a:endParaRPr lang="en-GB" b="1">
            <a:latin typeface="Cambria" panose="02040503050406030204" pitchFamily="18" charset="0"/>
            <a:ea typeface="Cambria" panose="02040503050406030204" pitchFamily="18" charset="0"/>
          </a:endParaRPr>
        </a:p>
      </dgm:t>
    </dgm:pt>
    <dgm:pt modelId="{BFA3F445-1B0E-4EFD-8E36-2C6B3E9E06F5}" type="sibTrans" cxnId="{A53BAE9E-F356-4CB8-867D-BF1CD0FBF5E5}">
      <dgm:prSet/>
      <dgm:spPr/>
      <dgm:t>
        <a:bodyPr/>
        <a:lstStyle/>
        <a:p>
          <a:endParaRPr lang="en-GB" b="1">
            <a:latin typeface="Cambria" panose="02040503050406030204" pitchFamily="18" charset="0"/>
            <a:ea typeface="Cambria" panose="02040503050406030204" pitchFamily="18" charset="0"/>
          </a:endParaRPr>
        </a:p>
      </dgm:t>
    </dgm:pt>
    <dgm:pt modelId="{3FC93968-1A6C-4875-A8D6-1CE4D9AC17F6}">
      <dgm:prSet/>
      <dgm:spPr/>
      <dgm:t>
        <a:bodyPr/>
        <a:lstStyle/>
        <a:p>
          <a:r>
            <a:rPr lang="en-GB" b="1">
              <a:latin typeface="Cambria" panose="02040503050406030204" pitchFamily="18" charset="0"/>
              <a:ea typeface="Cambria" panose="02040503050406030204" pitchFamily="18" charset="0"/>
            </a:rPr>
            <a:t>Debit Card</a:t>
          </a:r>
        </a:p>
      </dgm:t>
    </dgm:pt>
    <dgm:pt modelId="{35BE6C17-CB42-4E5A-B0BE-309654DCF581}" type="parTrans" cxnId="{18901B9C-1841-4964-AE59-CEE8AC6DDB84}">
      <dgm:prSet/>
      <dgm:spPr/>
      <dgm:t>
        <a:bodyPr/>
        <a:lstStyle/>
        <a:p>
          <a:endParaRPr lang="en-GB" b="1">
            <a:latin typeface="Cambria" panose="02040503050406030204" pitchFamily="18" charset="0"/>
            <a:ea typeface="Cambria" panose="02040503050406030204" pitchFamily="18" charset="0"/>
          </a:endParaRPr>
        </a:p>
      </dgm:t>
    </dgm:pt>
    <dgm:pt modelId="{05C66EDB-4A2C-47BB-909B-AE21F92B069D}" type="sibTrans" cxnId="{18901B9C-1841-4964-AE59-CEE8AC6DDB84}">
      <dgm:prSet/>
      <dgm:spPr/>
      <dgm:t>
        <a:bodyPr/>
        <a:lstStyle/>
        <a:p>
          <a:endParaRPr lang="en-GB" b="1">
            <a:latin typeface="Cambria" panose="02040503050406030204" pitchFamily="18" charset="0"/>
            <a:ea typeface="Cambria" panose="02040503050406030204" pitchFamily="18" charset="0"/>
          </a:endParaRPr>
        </a:p>
      </dgm:t>
    </dgm:pt>
    <dgm:pt modelId="{FC5E629D-3512-4FF7-8A46-5B895B79D6E2}">
      <dgm:prSet/>
      <dgm:spPr/>
      <dgm:t>
        <a:bodyPr/>
        <a:lstStyle/>
        <a:p>
          <a:r>
            <a:rPr lang="en-GB" b="1">
              <a:latin typeface="Cambria" panose="02040503050406030204" pitchFamily="18" charset="0"/>
              <a:ea typeface="Cambria" panose="02040503050406030204" pitchFamily="18" charset="0"/>
            </a:rPr>
            <a:t>Credit Card</a:t>
          </a:r>
        </a:p>
      </dgm:t>
    </dgm:pt>
    <dgm:pt modelId="{77982D22-1628-4E47-8749-01C4FDC047BF}" type="parTrans" cxnId="{EE5F0F72-7411-4058-B4DA-7ABF565001F2}">
      <dgm:prSet/>
      <dgm:spPr/>
      <dgm:t>
        <a:bodyPr/>
        <a:lstStyle/>
        <a:p>
          <a:endParaRPr lang="en-GB" b="1">
            <a:latin typeface="Cambria" panose="02040503050406030204" pitchFamily="18" charset="0"/>
            <a:ea typeface="Cambria" panose="02040503050406030204" pitchFamily="18" charset="0"/>
          </a:endParaRPr>
        </a:p>
      </dgm:t>
    </dgm:pt>
    <dgm:pt modelId="{3214CE02-F3E4-45D0-84A0-FC0038A0F87C}" type="sibTrans" cxnId="{EE5F0F72-7411-4058-B4DA-7ABF565001F2}">
      <dgm:prSet/>
      <dgm:spPr/>
      <dgm:t>
        <a:bodyPr/>
        <a:lstStyle/>
        <a:p>
          <a:endParaRPr lang="en-GB" b="1">
            <a:latin typeface="Cambria" panose="02040503050406030204" pitchFamily="18" charset="0"/>
            <a:ea typeface="Cambria" panose="02040503050406030204" pitchFamily="18" charset="0"/>
          </a:endParaRPr>
        </a:p>
      </dgm:t>
    </dgm:pt>
    <dgm:pt modelId="{91A1D75B-4537-4C65-82E5-6F8F00C9F05C}">
      <dgm:prSet/>
      <dgm:spPr/>
      <dgm:t>
        <a:bodyPr/>
        <a:lstStyle/>
        <a:p>
          <a:r>
            <a:rPr lang="en-GB" b="1">
              <a:latin typeface="Cambria" panose="02040503050406030204" pitchFamily="18" charset="0"/>
              <a:ea typeface="Cambria" panose="02040503050406030204" pitchFamily="18" charset="0"/>
            </a:rPr>
            <a:t>Internet Payment Gateway</a:t>
          </a:r>
        </a:p>
      </dgm:t>
    </dgm:pt>
    <dgm:pt modelId="{E0922C2A-FA99-451F-B0F1-B43BF8329F2A}" type="parTrans" cxnId="{B9BE4897-5F1D-44E8-B1EE-4E114F1D9A22}">
      <dgm:prSet/>
      <dgm:spPr/>
      <dgm:t>
        <a:bodyPr/>
        <a:lstStyle/>
        <a:p>
          <a:endParaRPr lang="en-GB" b="1">
            <a:latin typeface="Cambria" panose="02040503050406030204" pitchFamily="18" charset="0"/>
            <a:ea typeface="Cambria" panose="02040503050406030204" pitchFamily="18" charset="0"/>
          </a:endParaRPr>
        </a:p>
      </dgm:t>
    </dgm:pt>
    <dgm:pt modelId="{EAD9344E-B021-4D81-A48D-C34A1A2C547E}" type="sibTrans" cxnId="{B9BE4897-5F1D-44E8-B1EE-4E114F1D9A22}">
      <dgm:prSet/>
      <dgm:spPr/>
      <dgm:t>
        <a:bodyPr/>
        <a:lstStyle/>
        <a:p>
          <a:endParaRPr lang="en-GB" b="1">
            <a:latin typeface="Cambria" panose="02040503050406030204" pitchFamily="18" charset="0"/>
            <a:ea typeface="Cambria" panose="02040503050406030204" pitchFamily="18" charset="0"/>
          </a:endParaRPr>
        </a:p>
      </dgm:t>
    </dgm:pt>
    <dgm:pt modelId="{F81E5D0E-6522-4B54-96A9-F6BC08C98B66}">
      <dgm:prSet/>
      <dgm:spPr/>
      <dgm:t>
        <a:bodyPr/>
        <a:lstStyle/>
        <a:p>
          <a:r>
            <a:rPr lang="en-GB" b="1">
              <a:latin typeface="Cambria" panose="02040503050406030204" pitchFamily="18" charset="0"/>
              <a:ea typeface="Cambria" panose="02040503050406030204" pitchFamily="18" charset="0"/>
            </a:rPr>
            <a:t>Rocket</a:t>
          </a:r>
        </a:p>
      </dgm:t>
    </dgm:pt>
    <dgm:pt modelId="{9D1A9D90-5B51-414C-A5F3-4B48BB8BE923}" type="parTrans" cxnId="{FF091EE9-2151-4B4E-8820-F11CD6C52E38}">
      <dgm:prSet/>
      <dgm:spPr/>
      <dgm:t>
        <a:bodyPr/>
        <a:lstStyle/>
        <a:p>
          <a:endParaRPr lang="en-GB" b="1">
            <a:latin typeface="Cambria" panose="02040503050406030204" pitchFamily="18" charset="0"/>
            <a:ea typeface="Cambria" panose="02040503050406030204" pitchFamily="18" charset="0"/>
          </a:endParaRPr>
        </a:p>
      </dgm:t>
    </dgm:pt>
    <dgm:pt modelId="{408C4299-2F82-4D70-8DA8-F94E762C81B5}" type="sibTrans" cxnId="{FF091EE9-2151-4B4E-8820-F11CD6C52E38}">
      <dgm:prSet/>
      <dgm:spPr/>
      <dgm:t>
        <a:bodyPr/>
        <a:lstStyle/>
        <a:p>
          <a:endParaRPr lang="en-GB" b="1">
            <a:latin typeface="Cambria" panose="02040503050406030204" pitchFamily="18" charset="0"/>
            <a:ea typeface="Cambria" panose="02040503050406030204" pitchFamily="18" charset="0"/>
          </a:endParaRPr>
        </a:p>
      </dgm:t>
    </dgm:pt>
    <dgm:pt modelId="{DCA0B5F2-69C2-4415-9223-43E046F9083B}">
      <dgm:prSet/>
      <dgm:spPr/>
      <dgm:t>
        <a:bodyPr/>
        <a:lstStyle/>
        <a:p>
          <a:r>
            <a:rPr lang="en-GB" b="1">
              <a:latin typeface="Cambria" panose="02040503050406030204" pitchFamily="18" charset="0"/>
              <a:ea typeface="Cambria" panose="02040503050406030204" pitchFamily="18" charset="0"/>
            </a:rPr>
            <a:t>Festival Loan - Utshab</a:t>
          </a:r>
        </a:p>
      </dgm:t>
    </dgm:pt>
    <dgm:pt modelId="{DC193397-B023-4279-9C10-5D0828CF7AA9}" type="parTrans" cxnId="{8309741A-E5D6-47B9-85A5-60BCF7624DD2}">
      <dgm:prSet/>
      <dgm:spPr/>
      <dgm:t>
        <a:bodyPr/>
        <a:lstStyle/>
        <a:p>
          <a:endParaRPr lang="en-GB"/>
        </a:p>
      </dgm:t>
    </dgm:pt>
    <dgm:pt modelId="{59FD9E40-90D2-4936-BCE3-BFA1BA552300}" type="sibTrans" cxnId="{8309741A-E5D6-47B9-85A5-60BCF7624DD2}">
      <dgm:prSet/>
      <dgm:spPr/>
      <dgm:t>
        <a:bodyPr/>
        <a:lstStyle/>
        <a:p>
          <a:endParaRPr lang="en-GB"/>
        </a:p>
      </dgm:t>
    </dgm:pt>
    <dgm:pt modelId="{11EB126D-5C5D-4811-B910-269FF7874F31}" type="pres">
      <dgm:prSet presAssocID="{3323B288-490D-4C98-89C9-8660D82B984B}" presName="hierChild1" presStyleCnt="0">
        <dgm:presLayoutVars>
          <dgm:orgChart val="1"/>
          <dgm:chPref val="1"/>
          <dgm:dir/>
          <dgm:animOne val="branch"/>
          <dgm:animLvl val="lvl"/>
          <dgm:resizeHandles/>
        </dgm:presLayoutVars>
      </dgm:prSet>
      <dgm:spPr/>
    </dgm:pt>
    <dgm:pt modelId="{43A6B875-0671-459C-B64D-C10149831D28}" type="pres">
      <dgm:prSet presAssocID="{6609D5AF-E7A6-4FD4-BA0C-E4E722DA4AE1}" presName="hierRoot1" presStyleCnt="0">
        <dgm:presLayoutVars>
          <dgm:hierBranch val="init"/>
        </dgm:presLayoutVars>
      </dgm:prSet>
      <dgm:spPr/>
    </dgm:pt>
    <dgm:pt modelId="{C9892D45-39CA-455B-A6B0-4DECFEEAB706}" type="pres">
      <dgm:prSet presAssocID="{6609D5AF-E7A6-4FD4-BA0C-E4E722DA4AE1}" presName="rootComposite1" presStyleCnt="0"/>
      <dgm:spPr/>
    </dgm:pt>
    <dgm:pt modelId="{99ECB3D6-78AE-45F6-80FF-0CB4D725130F}" type="pres">
      <dgm:prSet presAssocID="{6609D5AF-E7A6-4FD4-BA0C-E4E722DA4AE1}" presName="rootText1" presStyleLbl="node0" presStyleIdx="0" presStyleCnt="1" custScaleX="333277">
        <dgm:presLayoutVars>
          <dgm:chPref val="3"/>
        </dgm:presLayoutVars>
      </dgm:prSet>
      <dgm:spPr/>
    </dgm:pt>
    <dgm:pt modelId="{E50FA04C-07CF-436E-9AB1-AAA169C111C3}" type="pres">
      <dgm:prSet presAssocID="{6609D5AF-E7A6-4FD4-BA0C-E4E722DA4AE1}" presName="rootConnector1" presStyleLbl="node1" presStyleIdx="0" presStyleCnt="0"/>
      <dgm:spPr/>
    </dgm:pt>
    <dgm:pt modelId="{BABBF7EF-F35E-4A14-8A0D-86EF5688BA13}" type="pres">
      <dgm:prSet presAssocID="{6609D5AF-E7A6-4FD4-BA0C-E4E722DA4AE1}" presName="hierChild2" presStyleCnt="0"/>
      <dgm:spPr/>
    </dgm:pt>
    <dgm:pt modelId="{B44BAE75-B1D8-4380-BE6B-0DA1B301D3CF}" type="pres">
      <dgm:prSet presAssocID="{8F1BDDE6-20F6-4B72-A29A-32DE1CAC0141}" presName="Name37" presStyleLbl="parChTrans1D2" presStyleIdx="0" presStyleCnt="6"/>
      <dgm:spPr/>
    </dgm:pt>
    <dgm:pt modelId="{2061478B-3583-4E77-9334-6D2E94105E7E}" type="pres">
      <dgm:prSet presAssocID="{E85527F0-7F8C-433C-9606-0DD8A34D8CED}" presName="hierRoot2" presStyleCnt="0">
        <dgm:presLayoutVars>
          <dgm:hierBranch val="init"/>
        </dgm:presLayoutVars>
      </dgm:prSet>
      <dgm:spPr/>
    </dgm:pt>
    <dgm:pt modelId="{8714DFAD-53AA-48C4-9180-A909BABAF5EB}" type="pres">
      <dgm:prSet presAssocID="{E85527F0-7F8C-433C-9606-0DD8A34D8CED}" presName="rootComposite" presStyleCnt="0"/>
      <dgm:spPr/>
    </dgm:pt>
    <dgm:pt modelId="{BE64C875-8A83-4250-B2F8-220C8F6FEFDD}" type="pres">
      <dgm:prSet presAssocID="{E85527F0-7F8C-433C-9606-0DD8A34D8CED}" presName="rootText" presStyleLbl="node2" presStyleIdx="0" presStyleCnt="2" custScaleX="176026">
        <dgm:presLayoutVars>
          <dgm:chPref val="3"/>
        </dgm:presLayoutVars>
      </dgm:prSet>
      <dgm:spPr/>
    </dgm:pt>
    <dgm:pt modelId="{BA727AD1-CAD6-4079-B5F4-67A6D2466683}" type="pres">
      <dgm:prSet presAssocID="{E85527F0-7F8C-433C-9606-0DD8A34D8CED}" presName="rootConnector" presStyleLbl="node2" presStyleIdx="0" presStyleCnt="2"/>
      <dgm:spPr/>
    </dgm:pt>
    <dgm:pt modelId="{9632FFF3-088D-4909-ADA8-587E8EECD54D}" type="pres">
      <dgm:prSet presAssocID="{E85527F0-7F8C-433C-9606-0DD8A34D8CED}" presName="hierChild4" presStyleCnt="0"/>
      <dgm:spPr/>
    </dgm:pt>
    <dgm:pt modelId="{54852FA4-C3AF-4BE9-90AF-72652F0E4229}" type="pres">
      <dgm:prSet presAssocID="{E85527F0-7F8C-433C-9606-0DD8A34D8CED}" presName="hierChild5" presStyleCnt="0"/>
      <dgm:spPr/>
    </dgm:pt>
    <dgm:pt modelId="{BC0BA41B-293D-4ECC-BD3B-BE7D988C9953}" type="pres">
      <dgm:prSet presAssocID="{5103A3F9-FCAF-4D3C-8080-E1CDCEFE76FC}" presName="Name37" presStyleLbl="parChTrans1D2" presStyleIdx="1" presStyleCnt="6"/>
      <dgm:spPr/>
    </dgm:pt>
    <dgm:pt modelId="{69A532FD-4F2D-4B46-A506-BCECC885C088}" type="pres">
      <dgm:prSet presAssocID="{FD11E0CC-133A-4C0F-BA07-8A06BD6F992B}" presName="hierRoot2" presStyleCnt="0">
        <dgm:presLayoutVars>
          <dgm:hierBranch val="init"/>
        </dgm:presLayoutVars>
      </dgm:prSet>
      <dgm:spPr/>
    </dgm:pt>
    <dgm:pt modelId="{D2D16D21-3023-42B6-ABCE-EE82C918DD9A}" type="pres">
      <dgm:prSet presAssocID="{FD11E0CC-133A-4C0F-BA07-8A06BD6F992B}" presName="rootComposite" presStyleCnt="0"/>
      <dgm:spPr/>
    </dgm:pt>
    <dgm:pt modelId="{96A6E386-2047-46E7-910D-DAC81B016FDC}" type="pres">
      <dgm:prSet presAssocID="{FD11E0CC-133A-4C0F-BA07-8A06BD6F992B}" presName="rootText" presStyleLbl="node2" presStyleIdx="1" presStyleCnt="2" custScaleX="181447">
        <dgm:presLayoutVars>
          <dgm:chPref val="3"/>
        </dgm:presLayoutVars>
      </dgm:prSet>
      <dgm:spPr/>
    </dgm:pt>
    <dgm:pt modelId="{B5E58EB5-0DC1-4699-A5CA-A649FFA1962A}" type="pres">
      <dgm:prSet presAssocID="{FD11E0CC-133A-4C0F-BA07-8A06BD6F992B}" presName="rootConnector" presStyleLbl="node2" presStyleIdx="1" presStyleCnt="2"/>
      <dgm:spPr/>
    </dgm:pt>
    <dgm:pt modelId="{2192C564-C9B8-4C26-81B7-E79942DBB80D}" type="pres">
      <dgm:prSet presAssocID="{FD11E0CC-133A-4C0F-BA07-8A06BD6F992B}" presName="hierChild4" presStyleCnt="0"/>
      <dgm:spPr/>
    </dgm:pt>
    <dgm:pt modelId="{90177289-2E6F-47BF-9E6D-0B5DF3EE54D2}" type="pres">
      <dgm:prSet presAssocID="{FD11E0CC-133A-4C0F-BA07-8A06BD6F992B}" presName="hierChild5" presStyleCnt="0"/>
      <dgm:spPr/>
    </dgm:pt>
    <dgm:pt modelId="{B1521D8F-BE8B-4A72-8202-2B27A85A3A1C}" type="pres">
      <dgm:prSet presAssocID="{6609D5AF-E7A6-4FD4-BA0C-E4E722DA4AE1}" presName="hierChild3" presStyleCnt="0"/>
      <dgm:spPr/>
    </dgm:pt>
    <dgm:pt modelId="{52F5C6A5-4487-4AC1-9C1C-B83B653C7164}" type="pres">
      <dgm:prSet presAssocID="{C2BB9156-B0CD-4117-8A64-82F67A22B757}" presName="Name111" presStyleLbl="parChTrans1D2" presStyleIdx="2" presStyleCnt="6"/>
      <dgm:spPr/>
    </dgm:pt>
    <dgm:pt modelId="{F8DD3FF0-25FA-4A3A-861F-117ABC8ADEFC}" type="pres">
      <dgm:prSet presAssocID="{DEF0F2E4-3C67-4F61-96F5-7D49D1D37548}" presName="hierRoot3" presStyleCnt="0">
        <dgm:presLayoutVars>
          <dgm:hierBranch val="init"/>
        </dgm:presLayoutVars>
      </dgm:prSet>
      <dgm:spPr/>
    </dgm:pt>
    <dgm:pt modelId="{CE8D3CD7-C0C4-46C2-8B18-43247FE1D3F9}" type="pres">
      <dgm:prSet presAssocID="{DEF0F2E4-3C67-4F61-96F5-7D49D1D37548}" presName="rootComposite3" presStyleCnt="0"/>
      <dgm:spPr/>
    </dgm:pt>
    <dgm:pt modelId="{DD0A17E8-4C99-483B-8EAD-C2D9E7289731}" type="pres">
      <dgm:prSet presAssocID="{DEF0F2E4-3C67-4F61-96F5-7D49D1D37548}" presName="rootText3" presStyleLbl="asst1" presStyleIdx="0" presStyleCnt="4" custScaleX="180943">
        <dgm:presLayoutVars>
          <dgm:chPref val="3"/>
        </dgm:presLayoutVars>
      </dgm:prSet>
      <dgm:spPr/>
    </dgm:pt>
    <dgm:pt modelId="{6C8E2010-0247-4C9F-BC8F-657EA8485711}" type="pres">
      <dgm:prSet presAssocID="{DEF0F2E4-3C67-4F61-96F5-7D49D1D37548}" presName="rootConnector3" presStyleLbl="asst1" presStyleIdx="0" presStyleCnt="4"/>
      <dgm:spPr/>
    </dgm:pt>
    <dgm:pt modelId="{5DF16B97-DD74-4961-B1F4-78F44DF95B99}" type="pres">
      <dgm:prSet presAssocID="{DEF0F2E4-3C67-4F61-96F5-7D49D1D37548}" presName="hierChild6" presStyleCnt="0"/>
      <dgm:spPr/>
    </dgm:pt>
    <dgm:pt modelId="{77C9EF8A-BCAE-4ADB-AD42-0C01B42604C3}" type="pres">
      <dgm:prSet presAssocID="{A1938443-3CF8-4C58-B6B6-C6E9E2C543CA}" presName="Name37" presStyleLbl="parChTrans1D3" presStyleIdx="0" presStyleCnt="14"/>
      <dgm:spPr/>
    </dgm:pt>
    <dgm:pt modelId="{E6235B8F-F27C-428A-9076-B01F7BB46F76}" type="pres">
      <dgm:prSet presAssocID="{50D26BF2-AADE-4D13-BE7A-A7E679F65E18}" presName="hierRoot2" presStyleCnt="0">
        <dgm:presLayoutVars>
          <dgm:hierBranch val="init"/>
        </dgm:presLayoutVars>
      </dgm:prSet>
      <dgm:spPr/>
    </dgm:pt>
    <dgm:pt modelId="{03E52985-E381-41B2-A210-13E79A4424AB}" type="pres">
      <dgm:prSet presAssocID="{50D26BF2-AADE-4D13-BE7A-A7E679F65E18}" presName="rootComposite" presStyleCnt="0"/>
      <dgm:spPr/>
    </dgm:pt>
    <dgm:pt modelId="{4170A332-C559-4972-932A-27578BE192C4}" type="pres">
      <dgm:prSet presAssocID="{50D26BF2-AADE-4D13-BE7A-A7E679F65E18}" presName="rootText" presStyleLbl="node3" presStyleIdx="0" presStyleCnt="14">
        <dgm:presLayoutVars>
          <dgm:chPref val="3"/>
        </dgm:presLayoutVars>
      </dgm:prSet>
      <dgm:spPr/>
    </dgm:pt>
    <dgm:pt modelId="{201EC013-2938-4223-9763-696647CF2420}" type="pres">
      <dgm:prSet presAssocID="{50D26BF2-AADE-4D13-BE7A-A7E679F65E18}" presName="rootConnector" presStyleLbl="node3" presStyleIdx="0" presStyleCnt="14"/>
      <dgm:spPr/>
    </dgm:pt>
    <dgm:pt modelId="{754B13DA-F530-4B08-8CCB-E615A65F4A35}" type="pres">
      <dgm:prSet presAssocID="{50D26BF2-AADE-4D13-BE7A-A7E679F65E18}" presName="hierChild4" presStyleCnt="0"/>
      <dgm:spPr/>
    </dgm:pt>
    <dgm:pt modelId="{7A92DFD5-DB8A-4287-B38C-84A361449913}" type="pres">
      <dgm:prSet presAssocID="{50D26BF2-AADE-4D13-BE7A-A7E679F65E18}" presName="hierChild5" presStyleCnt="0"/>
      <dgm:spPr/>
    </dgm:pt>
    <dgm:pt modelId="{1732C592-5442-48E8-9318-E6979EC9609C}" type="pres">
      <dgm:prSet presAssocID="{7FED44B6-9627-4315-8C34-09F463F54CE7}" presName="Name37" presStyleLbl="parChTrans1D3" presStyleIdx="1" presStyleCnt="14"/>
      <dgm:spPr/>
    </dgm:pt>
    <dgm:pt modelId="{11F42D95-5320-4780-B9D4-964E7512607F}" type="pres">
      <dgm:prSet presAssocID="{143094FA-BD38-491B-9994-EB1ED936CFE1}" presName="hierRoot2" presStyleCnt="0">
        <dgm:presLayoutVars>
          <dgm:hierBranch val="init"/>
        </dgm:presLayoutVars>
      </dgm:prSet>
      <dgm:spPr/>
    </dgm:pt>
    <dgm:pt modelId="{1BBB5D36-E4CF-4D5D-8153-A8B2048DC93C}" type="pres">
      <dgm:prSet presAssocID="{143094FA-BD38-491B-9994-EB1ED936CFE1}" presName="rootComposite" presStyleCnt="0"/>
      <dgm:spPr/>
    </dgm:pt>
    <dgm:pt modelId="{ADDB16DF-D144-4467-8EF2-04D2A86BAD69}" type="pres">
      <dgm:prSet presAssocID="{143094FA-BD38-491B-9994-EB1ED936CFE1}" presName="rootText" presStyleLbl="node3" presStyleIdx="1" presStyleCnt="14">
        <dgm:presLayoutVars>
          <dgm:chPref val="3"/>
        </dgm:presLayoutVars>
      </dgm:prSet>
      <dgm:spPr/>
    </dgm:pt>
    <dgm:pt modelId="{4306D876-4DD0-458C-88F5-CDF9C1D275BD}" type="pres">
      <dgm:prSet presAssocID="{143094FA-BD38-491B-9994-EB1ED936CFE1}" presName="rootConnector" presStyleLbl="node3" presStyleIdx="1" presStyleCnt="14"/>
      <dgm:spPr/>
    </dgm:pt>
    <dgm:pt modelId="{AB74308F-42D8-4B20-BB55-3108D66D192C}" type="pres">
      <dgm:prSet presAssocID="{143094FA-BD38-491B-9994-EB1ED936CFE1}" presName="hierChild4" presStyleCnt="0"/>
      <dgm:spPr/>
    </dgm:pt>
    <dgm:pt modelId="{22996BAD-DAE5-4741-B613-33679F49272D}" type="pres">
      <dgm:prSet presAssocID="{143094FA-BD38-491B-9994-EB1ED936CFE1}" presName="hierChild5" presStyleCnt="0"/>
      <dgm:spPr/>
    </dgm:pt>
    <dgm:pt modelId="{CA17855F-BFA1-40C5-840B-F8D78FE46014}" type="pres">
      <dgm:prSet presAssocID="{D3BFD2FD-BE56-4E0F-9F92-D653E04340E4}" presName="Name37" presStyleLbl="parChTrans1D3" presStyleIdx="2" presStyleCnt="14"/>
      <dgm:spPr/>
    </dgm:pt>
    <dgm:pt modelId="{C1DE52F8-5F77-4A34-8F74-16FDBA9AAA5E}" type="pres">
      <dgm:prSet presAssocID="{DE099F26-90E8-4A4A-ADB3-8243C524B8D1}" presName="hierRoot2" presStyleCnt="0">
        <dgm:presLayoutVars>
          <dgm:hierBranch val="init"/>
        </dgm:presLayoutVars>
      </dgm:prSet>
      <dgm:spPr/>
    </dgm:pt>
    <dgm:pt modelId="{6076E984-4555-47AC-A296-B578491C8201}" type="pres">
      <dgm:prSet presAssocID="{DE099F26-90E8-4A4A-ADB3-8243C524B8D1}" presName="rootComposite" presStyleCnt="0"/>
      <dgm:spPr/>
    </dgm:pt>
    <dgm:pt modelId="{33A0FBE5-4C78-46DD-B069-A60535CF23E6}" type="pres">
      <dgm:prSet presAssocID="{DE099F26-90E8-4A4A-ADB3-8243C524B8D1}" presName="rootText" presStyleLbl="node3" presStyleIdx="2" presStyleCnt="14">
        <dgm:presLayoutVars>
          <dgm:chPref val="3"/>
        </dgm:presLayoutVars>
      </dgm:prSet>
      <dgm:spPr/>
    </dgm:pt>
    <dgm:pt modelId="{A6D45D8F-D46B-4968-AA02-B99F95D617FC}" type="pres">
      <dgm:prSet presAssocID="{DE099F26-90E8-4A4A-ADB3-8243C524B8D1}" presName="rootConnector" presStyleLbl="node3" presStyleIdx="2" presStyleCnt="14"/>
      <dgm:spPr/>
    </dgm:pt>
    <dgm:pt modelId="{166AECCD-5642-4A1F-AC46-7E244A79D981}" type="pres">
      <dgm:prSet presAssocID="{DE099F26-90E8-4A4A-ADB3-8243C524B8D1}" presName="hierChild4" presStyleCnt="0"/>
      <dgm:spPr/>
    </dgm:pt>
    <dgm:pt modelId="{E3464F86-BE76-499B-A14B-67A1EC9E724F}" type="pres">
      <dgm:prSet presAssocID="{DE099F26-90E8-4A4A-ADB3-8243C524B8D1}" presName="hierChild5" presStyleCnt="0"/>
      <dgm:spPr/>
    </dgm:pt>
    <dgm:pt modelId="{D1803112-B56D-41D4-8B53-69B9DE0289FA}" type="pres">
      <dgm:prSet presAssocID="{DEF0F2E4-3C67-4F61-96F5-7D49D1D37548}" presName="hierChild7" presStyleCnt="0"/>
      <dgm:spPr/>
    </dgm:pt>
    <dgm:pt modelId="{27E63377-B6D4-4225-9840-4D2E30610929}" type="pres">
      <dgm:prSet presAssocID="{030B1365-5304-42D5-9C11-3D6BFDE40F94}" presName="Name111" presStyleLbl="parChTrans1D2" presStyleIdx="3" presStyleCnt="6"/>
      <dgm:spPr/>
    </dgm:pt>
    <dgm:pt modelId="{1581B3BC-9983-4BF4-A758-C15F4EACE1BE}" type="pres">
      <dgm:prSet presAssocID="{9AD5A39A-8D87-466D-934A-2B25487DAA62}" presName="hierRoot3" presStyleCnt="0">
        <dgm:presLayoutVars>
          <dgm:hierBranch val="init"/>
        </dgm:presLayoutVars>
      </dgm:prSet>
      <dgm:spPr/>
    </dgm:pt>
    <dgm:pt modelId="{9C70B35B-A504-4E8D-B8A0-F068D297B93D}" type="pres">
      <dgm:prSet presAssocID="{9AD5A39A-8D87-466D-934A-2B25487DAA62}" presName="rootComposite3" presStyleCnt="0"/>
      <dgm:spPr/>
    </dgm:pt>
    <dgm:pt modelId="{0F2D85E4-8AA9-4964-92CF-7A0A1D55AF96}" type="pres">
      <dgm:prSet presAssocID="{9AD5A39A-8D87-466D-934A-2B25487DAA62}" presName="rootText3" presStyleLbl="asst1" presStyleIdx="1" presStyleCnt="4" custScaleX="183815" custLinFactNeighborX="26723" custLinFactNeighborY="-4454">
        <dgm:presLayoutVars>
          <dgm:chPref val="3"/>
        </dgm:presLayoutVars>
      </dgm:prSet>
      <dgm:spPr/>
    </dgm:pt>
    <dgm:pt modelId="{F6588086-6218-468D-A08D-831A4F6A9E06}" type="pres">
      <dgm:prSet presAssocID="{9AD5A39A-8D87-466D-934A-2B25487DAA62}" presName="rootConnector3" presStyleLbl="asst1" presStyleIdx="1" presStyleCnt="4"/>
      <dgm:spPr/>
    </dgm:pt>
    <dgm:pt modelId="{0B643A15-8DB7-4C6D-B34D-D3F4E5F0D9E3}" type="pres">
      <dgm:prSet presAssocID="{9AD5A39A-8D87-466D-934A-2B25487DAA62}" presName="hierChild6" presStyleCnt="0"/>
      <dgm:spPr/>
    </dgm:pt>
    <dgm:pt modelId="{6F45EE85-73E8-435B-9156-96EB1E79ADEF}" type="pres">
      <dgm:prSet presAssocID="{8CFBB323-1B1F-43D7-B5AE-F5C4D9E50365}" presName="Name37" presStyleLbl="parChTrans1D3" presStyleIdx="3" presStyleCnt="14"/>
      <dgm:spPr/>
    </dgm:pt>
    <dgm:pt modelId="{B4E6605C-D8BB-4499-BDD3-13D6D4F21951}" type="pres">
      <dgm:prSet presAssocID="{14D436A7-91AF-40FB-9F3A-4C43C0D15302}" presName="hierRoot2" presStyleCnt="0">
        <dgm:presLayoutVars>
          <dgm:hierBranch val="init"/>
        </dgm:presLayoutVars>
      </dgm:prSet>
      <dgm:spPr/>
    </dgm:pt>
    <dgm:pt modelId="{49CC30B0-F520-4269-BB4D-C19554F48160}" type="pres">
      <dgm:prSet presAssocID="{14D436A7-91AF-40FB-9F3A-4C43C0D15302}" presName="rootComposite" presStyleCnt="0"/>
      <dgm:spPr/>
    </dgm:pt>
    <dgm:pt modelId="{C40E5DD9-B14C-4C4D-A151-B6AE775B55CF}" type="pres">
      <dgm:prSet presAssocID="{14D436A7-91AF-40FB-9F3A-4C43C0D15302}" presName="rootText" presStyleLbl="node3" presStyleIdx="3" presStyleCnt="14">
        <dgm:presLayoutVars>
          <dgm:chPref val="3"/>
        </dgm:presLayoutVars>
      </dgm:prSet>
      <dgm:spPr/>
    </dgm:pt>
    <dgm:pt modelId="{AD6B215E-6C51-4EBA-9E77-AE5DE48A2EF1}" type="pres">
      <dgm:prSet presAssocID="{14D436A7-91AF-40FB-9F3A-4C43C0D15302}" presName="rootConnector" presStyleLbl="node3" presStyleIdx="3" presStyleCnt="14"/>
      <dgm:spPr/>
    </dgm:pt>
    <dgm:pt modelId="{0A946E80-386A-48C9-A8E0-255C21748CD6}" type="pres">
      <dgm:prSet presAssocID="{14D436A7-91AF-40FB-9F3A-4C43C0D15302}" presName="hierChild4" presStyleCnt="0"/>
      <dgm:spPr/>
    </dgm:pt>
    <dgm:pt modelId="{9EE4BC45-2696-48BD-B56A-5E0A1B638940}" type="pres">
      <dgm:prSet presAssocID="{14D436A7-91AF-40FB-9F3A-4C43C0D15302}" presName="hierChild5" presStyleCnt="0"/>
      <dgm:spPr/>
    </dgm:pt>
    <dgm:pt modelId="{3C6E506B-4212-4A75-9AB1-C7B4A72AB097}" type="pres">
      <dgm:prSet presAssocID="{82AF5E3C-26C9-473D-ACA5-BC536908B1AD}" presName="Name37" presStyleLbl="parChTrans1D3" presStyleIdx="4" presStyleCnt="14"/>
      <dgm:spPr/>
    </dgm:pt>
    <dgm:pt modelId="{1940F47F-6C3B-434C-87F1-93BB31B9E09E}" type="pres">
      <dgm:prSet presAssocID="{CFC73B81-07FE-4E94-925A-D766907E1255}" presName="hierRoot2" presStyleCnt="0">
        <dgm:presLayoutVars>
          <dgm:hierBranch val="init"/>
        </dgm:presLayoutVars>
      </dgm:prSet>
      <dgm:spPr/>
    </dgm:pt>
    <dgm:pt modelId="{01369100-5863-45B3-98EE-F168698975EB}" type="pres">
      <dgm:prSet presAssocID="{CFC73B81-07FE-4E94-925A-D766907E1255}" presName="rootComposite" presStyleCnt="0"/>
      <dgm:spPr/>
    </dgm:pt>
    <dgm:pt modelId="{BE720AF5-CC7E-4BAC-AD8B-D47522CA52B8}" type="pres">
      <dgm:prSet presAssocID="{CFC73B81-07FE-4E94-925A-D766907E1255}" presName="rootText" presStyleLbl="node3" presStyleIdx="4" presStyleCnt="14">
        <dgm:presLayoutVars>
          <dgm:chPref val="3"/>
        </dgm:presLayoutVars>
      </dgm:prSet>
      <dgm:spPr/>
    </dgm:pt>
    <dgm:pt modelId="{2372FCB2-A477-45F9-860D-9A59462B4EB2}" type="pres">
      <dgm:prSet presAssocID="{CFC73B81-07FE-4E94-925A-D766907E1255}" presName="rootConnector" presStyleLbl="node3" presStyleIdx="4" presStyleCnt="14"/>
      <dgm:spPr/>
    </dgm:pt>
    <dgm:pt modelId="{DD844120-93C8-4389-9DEE-62E78F3619C7}" type="pres">
      <dgm:prSet presAssocID="{CFC73B81-07FE-4E94-925A-D766907E1255}" presName="hierChild4" presStyleCnt="0"/>
      <dgm:spPr/>
    </dgm:pt>
    <dgm:pt modelId="{B7AD796F-8C6D-40EA-876D-D0F3E59F8E4B}" type="pres">
      <dgm:prSet presAssocID="{CFC73B81-07FE-4E94-925A-D766907E1255}" presName="hierChild5" presStyleCnt="0"/>
      <dgm:spPr/>
    </dgm:pt>
    <dgm:pt modelId="{4B027470-EACF-4735-B58E-7B7C3F0714E7}" type="pres">
      <dgm:prSet presAssocID="{1D08244F-A2C4-4C8E-B75E-6564222F1CE2}" presName="Name37" presStyleLbl="parChTrans1D3" presStyleIdx="5" presStyleCnt="14"/>
      <dgm:spPr/>
    </dgm:pt>
    <dgm:pt modelId="{5B610B8A-F520-4E4A-AF6F-66F3D48D114A}" type="pres">
      <dgm:prSet presAssocID="{61D26B8A-5C64-49F8-BBAF-9C2D3CA0FE1A}" presName="hierRoot2" presStyleCnt="0">
        <dgm:presLayoutVars>
          <dgm:hierBranch val="init"/>
        </dgm:presLayoutVars>
      </dgm:prSet>
      <dgm:spPr/>
    </dgm:pt>
    <dgm:pt modelId="{98DF5725-4409-4920-9D85-E026C80A254F}" type="pres">
      <dgm:prSet presAssocID="{61D26B8A-5C64-49F8-BBAF-9C2D3CA0FE1A}" presName="rootComposite" presStyleCnt="0"/>
      <dgm:spPr/>
    </dgm:pt>
    <dgm:pt modelId="{2A3DFED1-08EB-4A98-84A2-395EB1BA30C1}" type="pres">
      <dgm:prSet presAssocID="{61D26B8A-5C64-49F8-BBAF-9C2D3CA0FE1A}" presName="rootText" presStyleLbl="node3" presStyleIdx="5" presStyleCnt="14">
        <dgm:presLayoutVars>
          <dgm:chPref val="3"/>
        </dgm:presLayoutVars>
      </dgm:prSet>
      <dgm:spPr/>
    </dgm:pt>
    <dgm:pt modelId="{BC5D93E3-F499-446E-A727-4AC0D3FEF9C4}" type="pres">
      <dgm:prSet presAssocID="{61D26B8A-5C64-49F8-BBAF-9C2D3CA0FE1A}" presName="rootConnector" presStyleLbl="node3" presStyleIdx="5" presStyleCnt="14"/>
      <dgm:spPr/>
    </dgm:pt>
    <dgm:pt modelId="{E60C2B56-7142-4C73-B15C-EC9A0A34ED6C}" type="pres">
      <dgm:prSet presAssocID="{61D26B8A-5C64-49F8-BBAF-9C2D3CA0FE1A}" presName="hierChild4" presStyleCnt="0"/>
      <dgm:spPr/>
    </dgm:pt>
    <dgm:pt modelId="{9AB9976E-9961-4EF8-BB06-9F1BD11557E8}" type="pres">
      <dgm:prSet presAssocID="{61D26B8A-5C64-49F8-BBAF-9C2D3CA0FE1A}" presName="hierChild5" presStyleCnt="0"/>
      <dgm:spPr/>
    </dgm:pt>
    <dgm:pt modelId="{F6136F21-C54F-42A4-A289-C10C54090E42}" type="pres">
      <dgm:prSet presAssocID="{9AD5A39A-8D87-466D-934A-2B25487DAA62}" presName="hierChild7" presStyleCnt="0"/>
      <dgm:spPr/>
    </dgm:pt>
    <dgm:pt modelId="{607D8245-AAF6-4033-8068-7FF4DC444DE5}" type="pres">
      <dgm:prSet presAssocID="{4346FD45-FD20-4059-9F85-5C43BF1E2865}" presName="Name111" presStyleLbl="parChTrans1D2" presStyleIdx="4" presStyleCnt="6"/>
      <dgm:spPr/>
    </dgm:pt>
    <dgm:pt modelId="{DA98557C-F9E3-4DF3-861D-298D0A29EF90}" type="pres">
      <dgm:prSet presAssocID="{724FD4DF-FE3D-48F0-B6B5-160567490C1D}" presName="hierRoot3" presStyleCnt="0">
        <dgm:presLayoutVars>
          <dgm:hierBranch val="init"/>
        </dgm:presLayoutVars>
      </dgm:prSet>
      <dgm:spPr/>
    </dgm:pt>
    <dgm:pt modelId="{78EA1708-31E0-4E29-AA78-33E9C328DA57}" type="pres">
      <dgm:prSet presAssocID="{724FD4DF-FE3D-48F0-B6B5-160567490C1D}" presName="rootComposite3" presStyleCnt="0"/>
      <dgm:spPr/>
    </dgm:pt>
    <dgm:pt modelId="{671053A9-116F-4766-B3AC-9C89C740282E}" type="pres">
      <dgm:prSet presAssocID="{724FD4DF-FE3D-48F0-B6B5-160567490C1D}" presName="rootText3" presStyleLbl="asst1" presStyleIdx="2" presStyleCnt="4" custScaleX="189968">
        <dgm:presLayoutVars>
          <dgm:chPref val="3"/>
        </dgm:presLayoutVars>
      </dgm:prSet>
      <dgm:spPr/>
    </dgm:pt>
    <dgm:pt modelId="{894BA2A0-FAF9-4464-89D1-52A8995DC2CA}" type="pres">
      <dgm:prSet presAssocID="{724FD4DF-FE3D-48F0-B6B5-160567490C1D}" presName="rootConnector3" presStyleLbl="asst1" presStyleIdx="2" presStyleCnt="4"/>
      <dgm:spPr/>
    </dgm:pt>
    <dgm:pt modelId="{E9563DE4-AABF-41FE-9C49-90EDAF8C725F}" type="pres">
      <dgm:prSet presAssocID="{724FD4DF-FE3D-48F0-B6B5-160567490C1D}" presName="hierChild6" presStyleCnt="0"/>
      <dgm:spPr/>
    </dgm:pt>
    <dgm:pt modelId="{E45F73E0-D424-426C-AC86-2B216D0FDC2B}" type="pres">
      <dgm:prSet presAssocID="{DCB3BB4A-1C0E-41EE-9355-45C3F72AA468}" presName="Name37" presStyleLbl="parChTrans1D3" presStyleIdx="6" presStyleCnt="14"/>
      <dgm:spPr/>
    </dgm:pt>
    <dgm:pt modelId="{C2E27C46-C6FE-4C7A-8B33-8174CB3107A8}" type="pres">
      <dgm:prSet presAssocID="{ABC2EA41-A3DC-4138-9569-38C6559CFAE5}" presName="hierRoot2" presStyleCnt="0">
        <dgm:presLayoutVars>
          <dgm:hierBranch val="init"/>
        </dgm:presLayoutVars>
      </dgm:prSet>
      <dgm:spPr/>
    </dgm:pt>
    <dgm:pt modelId="{DBC1941C-7D02-4CA5-9FB3-969C9A2D667F}" type="pres">
      <dgm:prSet presAssocID="{ABC2EA41-A3DC-4138-9569-38C6559CFAE5}" presName="rootComposite" presStyleCnt="0"/>
      <dgm:spPr/>
    </dgm:pt>
    <dgm:pt modelId="{2EC250BC-8AB7-4CF9-8E92-19A460DED822}" type="pres">
      <dgm:prSet presAssocID="{ABC2EA41-A3DC-4138-9569-38C6559CFAE5}" presName="rootText" presStyleLbl="node3" presStyleIdx="6" presStyleCnt="14" custScaleX="166375" custLinFactNeighborY="35630">
        <dgm:presLayoutVars>
          <dgm:chPref val="3"/>
        </dgm:presLayoutVars>
      </dgm:prSet>
      <dgm:spPr/>
    </dgm:pt>
    <dgm:pt modelId="{7766ADF0-A1C3-46F6-A0F3-D1CFD0CBA4E1}" type="pres">
      <dgm:prSet presAssocID="{ABC2EA41-A3DC-4138-9569-38C6559CFAE5}" presName="rootConnector" presStyleLbl="node3" presStyleIdx="6" presStyleCnt="14"/>
      <dgm:spPr/>
    </dgm:pt>
    <dgm:pt modelId="{92F3DCFA-BEA3-4F85-8ECC-3D02B1CEEC44}" type="pres">
      <dgm:prSet presAssocID="{ABC2EA41-A3DC-4138-9569-38C6559CFAE5}" presName="hierChild4" presStyleCnt="0"/>
      <dgm:spPr/>
    </dgm:pt>
    <dgm:pt modelId="{3145BE40-E0ED-4B41-A29B-0EBFC08BCA99}" type="pres">
      <dgm:prSet presAssocID="{ABC2EA41-A3DC-4138-9569-38C6559CFAE5}" presName="hierChild5" presStyleCnt="0"/>
      <dgm:spPr/>
    </dgm:pt>
    <dgm:pt modelId="{2B8D584E-B0A6-4AFB-941E-2E82D634DE53}" type="pres">
      <dgm:prSet presAssocID="{9354E0C0-62BF-406D-9B57-F411F8589219}" presName="Name37" presStyleLbl="parChTrans1D3" presStyleIdx="7" presStyleCnt="14"/>
      <dgm:spPr/>
    </dgm:pt>
    <dgm:pt modelId="{719F752A-ADB0-481A-B216-2035FBAC4228}" type="pres">
      <dgm:prSet presAssocID="{4A0F51CA-23D8-43A8-B17D-8F8CB439202D}" presName="hierRoot2" presStyleCnt="0">
        <dgm:presLayoutVars>
          <dgm:hierBranch val="init"/>
        </dgm:presLayoutVars>
      </dgm:prSet>
      <dgm:spPr/>
    </dgm:pt>
    <dgm:pt modelId="{EEA4835A-366F-432F-82CC-A7B3190B2109}" type="pres">
      <dgm:prSet presAssocID="{4A0F51CA-23D8-43A8-B17D-8F8CB439202D}" presName="rootComposite" presStyleCnt="0"/>
      <dgm:spPr/>
    </dgm:pt>
    <dgm:pt modelId="{02A6F587-B662-409D-A4C3-9908711C0F85}" type="pres">
      <dgm:prSet presAssocID="{4A0F51CA-23D8-43A8-B17D-8F8CB439202D}" presName="rootText" presStyleLbl="node3" presStyleIdx="7" presStyleCnt="14" custScaleX="166375">
        <dgm:presLayoutVars>
          <dgm:chPref val="3"/>
        </dgm:presLayoutVars>
      </dgm:prSet>
      <dgm:spPr/>
    </dgm:pt>
    <dgm:pt modelId="{75E23006-A075-4EE3-8AAE-822E8A26097F}" type="pres">
      <dgm:prSet presAssocID="{4A0F51CA-23D8-43A8-B17D-8F8CB439202D}" presName="rootConnector" presStyleLbl="node3" presStyleIdx="7" presStyleCnt="14"/>
      <dgm:spPr/>
    </dgm:pt>
    <dgm:pt modelId="{905559FD-0C8D-45FD-8002-52EECD06BC2E}" type="pres">
      <dgm:prSet presAssocID="{4A0F51CA-23D8-43A8-B17D-8F8CB439202D}" presName="hierChild4" presStyleCnt="0"/>
      <dgm:spPr/>
    </dgm:pt>
    <dgm:pt modelId="{FE369EC4-F45E-40F5-865E-EA0D1C87BE2C}" type="pres">
      <dgm:prSet presAssocID="{4A0F51CA-23D8-43A8-B17D-8F8CB439202D}" presName="hierChild5" presStyleCnt="0"/>
      <dgm:spPr/>
    </dgm:pt>
    <dgm:pt modelId="{EA0E6E90-A4D6-4C69-B9B2-050B4C54B609}" type="pres">
      <dgm:prSet presAssocID="{323BDA53-EE4E-4FE9-B3F3-59F921D79E17}" presName="Name37" presStyleLbl="parChTrans1D3" presStyleIdx="8" presStyleCnt="14"/>
      <dgm:spPr/>
    </dgm:pt>
    <dgm:pt modelId="{42265609-DB81-4E34-AF8D-F80623C6CD32}" type="pres">
      <dgm:prSet presAssocID="{2FC7C777-55C3-4733-87FF-F7FB59C4ED17}" presName="hierRoot2" presStyleCnt="0">
        <dgm:presLayoutVars>
          <dgm:hierBranch val="init"/>
        </dgm:presLayoutVars>
      </dgm:prSet>
      <dgm:spPr/>
    </dgm:pt>
    <dgm:pt modelId="{F8428BC1-A4B6-4872-BEB1-3844221AAB8E}" type="pres">
      <dgm:prSet presAssocID="{2FC7C777-55C3-4733-87FF-F7FB59C4ED17}" presName="rootComposite" presStyleCnt="0"/>
      <dgm:spPr/>
    </dgm:pt>
    <dgm:pt modelId="{AD3410E6-F616-4898-8561-14E1B2BB05F5}" type="pres">
      <dgm:prSet presAssocID="{2FC7C777-55C3-4733-87FF-F7FB59C4ED17}" presName="rootText" presStyleLbl="node3" presStyleIdx="8" presStyleCnt="14" custScaleX="166375">
        <dgm:presLayoutVars>
          <dgm:chPref val="3"/>
        </dgm:presLayoutVars>
      </dgm:prSet>
      <dgm:spPr/>
    </dgm:pt>
    <dgm:pt modelId="{DA1A5B40-CC2E-4290-B856-CEC664F2017A}" type="pres">
      <dgm:prSet presAssocID="{2FC7C777-55C3-4733-87FF-F7FB59C4ED17}" presName="rootConnector" presStyleLbl="node3" presStyleIdx="8" presStyleCnt="14"/>
      <dgm:spPr/>
    </dgm:pt>
    <dgm:pt modelId="{153EE57F-B14A-41C7-A088-FBAC001FD7E1}" type="pres">
      <dgm:prSet presAssocID="{2FC7C777-55C3-4733-87FF-F7FB59C4ED17}" presName="hierChild4" presStyleCnt="0"/>
      <dgm:spPr/>
    </dgm:pt>
    <dgm:pt modelId="{30B9F20A-7092-40B4-9798-6184A9C67AD3}" type="pres">
      <dgm:prSet presAssocID="{2FC7C777-55C3-4733-87FF-F7FB59C4ED17}" presName="hierChild5" presStyleCnt="0"/>
      <dgm:spPr/>
    </dgm:pt>
    <dgm:pt modelId="{594B87B8-987F-4BD1-A152-004A71AC2C44}" type="pres">
      <dgm:prSet presAssocID="{DC193397-B023-4279-9C10-5D0828CF7AA9}" presName="Name37" presStyleLbl="parChTrans1D3" presStyleIdx="9" presStyleCnt="14"/>
      <dgm:spPr/>
    </dgm:pt>
    <dgm:pt modelId="{2C93C0B7-F464-4678-A6CD-3D124AE1A777}" type="pres">
      <dgm:prSet presAssocID="{DCA0B5F2-69C2-4415-9223-43E046F9083B}" presName="hierRoot2" presStyleCnt="0">
        <dgm:presLayoutVars>
          <dgm:hierBranch val="init"/>
        </dgm:presLayoutVars>
      </dgm:prSet>
      <dgm:spPr/>
    </dgm:pt>
    <dgm:pt modelId="{D777C7F2-9E16-44FE-96ED-AF7064311C5A}" type="pres">
      <dgm:prSet presAssocID="{DCA0B5F2-69C2-4415-9223-43E046F9083B}" presName="rootComposite" presStyleCnt="0"/>
      <dgm:spPr/>
    </dgm:pt>
    <dgm:pt modelId="{A98E7FDF-31BE-4BD3-9ACA-C6DD972248EC}" type="pres">
      <dgm:prSet presAssocID="{DCA0B5F2-69C2-4415-9223-43E046F9083B}" presName="rootText" presStyleLbl="node3" presStyleIdx="9" presStyleCnt="14" custScaleX="159963">
        <dgm:presLayoutVars>
          <dgm:chPref val="3"/>
        </dgm:presLayoutVars>
      </dgm:prSet>
      <dgm:spPr/>
    </dgm:pt>
    <dgm:pt modelId="{972D60F4-6319-43A1-A7A0-AF9CAE6329E7}" type="pres">
      <dgm:prSet presAssocID="{DCA0B5F2-69C2-4415-9223-43E046F9083B}" presName="rootConnector" presStyleLbl="node3" presStyleIdx="9" presStyleCnt="14"/>
      <dgm:spPr/>
    </dgm:pt>
    <dgm:pt modelId="{CEAE5EA9-7A60-4FEF-95ED-4787470E8C8F}" type="pres">
      <dgm:prSet presAssocID="{DCA0B5F2-69C2-4415-9223-43E046F9083B}" presName="hierChild4" presStyleCnt="0"/>
      <dgm:spPr/>
    </dgm:pt>
    <dgm:pt modelId="{F878DF39-2AFE-4BA3-A02C-2060899AEEF9}" type="pres">
      <dgm:prSet presAssocID="{DCA0B5F2-69C2-4415-9223-43E046F9083B}" presName="hierChild5" presStyleCnt="0"/>
      <dgm:spPr/>
    </dgm:pt>
    <dgm:pt modelId="{C7DF912F-BCFE-4D3F-892C-2F3524C6839E}" type="pres">
      <dgm:prSet presAssocID="{724FD4DF-FE3D-48F0-B6B5-160567490C1D}" presName="hierChild7" presStyleCnt="0"/>
      <dgm:spPr/>
    </dgm:pt>
    <dgm:pt modelId="{7EFFCC36-B64D-4613-AEDF-32AA8A84880B}" type="pres">
      <dgm:prSet presAssocID="{F859A5CE-AD4C-4EF0-9CE4-6A182E0135BD}" presName="Name111" presStyleLbl="parChTrans1D2" presStyleIdx="5" presStyleCnt="6"/>
      <dgm:spPr/>
    </dgm:pt>
    <dgm:pt modelId="{80021408-FBD4-431B-AF11-5324AECB8D65}" type="pres">
      <dgm:prSet presAssocID="{D84F0385-FB09-43E3-88F3-E8FEA95490CC}" presName="hierRoot3" presStyleCnt="0">
        <dgm:presLayoutVars>
          <dgm:hierBranch val="init"/>
        </dgm:presLayoutVars>
      </dgm:prSet>
      <dgm:spPr/>
    </dgm:pt>
    <dgm:pt modelId="{89E05E07-EC54-47AC-BF82-D3F5D6CB05FE}" type="pres">
      <dgm:prSet presAssocID="{D84F0385-FB09-43E3-88F3-E8FEA95490CC}" presName="rootComposite3" presStyleCnt="0"/>
      <dgm:spPr/>
    </dgm:pt>
    <dgm:pt modelId="{8C16F393-4902-40AC-815A-5734486782EA}" type="pres">
      <dgm:prSet presAssocID="{D84F0385-FB09-43E3-88F3-E8FEA95490CC}" presName="rootText3" presStyleLbl="asst1" presStyleIdx="3" presStyleCnt="4" custScaleX="203479" custLinFactNeighborX="40084" custLinFactNeighborY="2227">
        <dgm:presLayoutVars>
          <dgm:chPref val="3"/>
        </dgm:presLayoutVars>
      </dgm:prSet>
      <dgm:spPr/>
    </dgm:pt>
    <dgm:pt modelId="{859A99C9-0F1E-4A92-A7BF-9C2C1953DC05}" type="pres">
      <dgm:prSet presAssocID="{D84F0385-FB09-43E3-88F3-E8FEA95490CC}" presName="rootConnector3" presStyleLbl="asst1" presStyleIdx="3" presStyleCnt="4"/>
      <dgm:spPr/>
    </dgm:pt>
    <dgm:pt modelId="{771A7EF9-DDBD-4172-BC8D-FCE676BE5BC4}" type="pres">
      <dgm:prSet presAssocID="{D84F0385-FB09-43E3-88F3-E8FEA95490CC}" presName="hierChild6" presStyleCnt="0"/>
      <dgm:spPr/>
    </dgm:pt>
    <dgm:pt modelId="{BC0AE013-A90E-4C8E-9DC2-1F537195B8F3}" type="pres">
      <dgm:prSet presAssocID="{35BE6C17-CB42-4E5A-B0BE-309654DCF581}" presName="Name37" presStyleLbl="parChTrans1D3" presStyleIdx="10" presStyleCnt="14"/>
      <dgm:spPr/>
    </dgm:pt>
    <dgm:pt modelId="{17F6E897-6A8D-4AF5-81DF-A643D7E60DE6}" type="pres">
      <dgm:prSet presAssocID="{3FC93968-1A6C-4875-A8D6-1CE4D9AC17F6}" presName="hierRoot2" presStyleCnt="0">
        <dgm:presLayoutVars>
          <dgm:hierBranch val="init"/>
        </dgm:presLayoutVars>
      </dgm:prSet>
      <dgm:spPr/>
    </dgm:pt>
    <dgm:pt modelId="{0557D8F3-5A83-4129-821D-F35443B0CC0B}" type="pres">
      <dgm:prSet presAssocID="{3FC93968-1A6C-4875-A8D6-1CE4D9AC17F6}" presName="rootComposite" presStyleCnt="0"/>
      <dgm:spPr/>
    </dgm:pt>
    <dgm:pt modelId="{C95CF424-DA70-442B-B28C-91EFA2C44A76}" type="pres">
      <dgm:prSet presAssocID="{3FC93968-1A6C-4875-A8D6-1CE4D9AC17F6}" presName="rootText" presStyleLbl="node3" presStyleIdx="10" presStyleCnt="14" custScaleX="182212">
        <dgm:presLayoutVars>
          <dgm:chPref val="3"/>
        </dgm:presLayoutVars>
      </dgm:prSet>
      <dgm:spPr/>
    </dgm:pt>
    <dgm:pt modelId="{5FEC6D6F-6055-4646-B8FB-EAAC1F348F09}" type="pres">
      <dgm:prSet presAssocID="{3FC93968-1A6C-4875-A8D6-1CE4D9AC17F6}" presName="rootConnector" presStyleLbl="node3" presStyleIdx="10" presStyleCnt="14"/>
      <dgm:spPr/>
    </dgm:pt>
    <dgm:pt modelId="{A2F64092-35C2-4B83-90C6-C5E93D489A3A}" type="pres">
      <dgm:prSet presAssocID="{3FC93968-1A6C-4875-A8D6-1CE4D9AC17F6}" presName="hierChild4" presStyleCnt="0"/>
      <dgm:spPr/>
    </dgm:pt>
    <dgm:pt modelId="{67D18467-CC86-4399-9E9C-7CEF64417721}" type="pres">
      <dgm:prSet presAssocID="{3FC93968-1A6C-4875-A8D6-1CE4D9AC17F6}" presName="hierChild5" presStyleCnt="0"/>
      <dgm:spPr/>
    </dgm:pt>
    <dgm:pt modelId="{E7BEF21B-594C-4473-9EFC-5B015C840FAA}" type="pres">
      <dgm:prSet presAssocID="{77982D22-1628-4E47-8749-01C4FDC047BF}" presName="Name37" presStyleLbl="parChTrans1D3" presStyleIdx="11" presStyleCnt="14"/>
      <dgm:spPr/>
    </dgm:pt>
    <dgm:pt modelId="{A7624F69-770F-4678-9622-DB6E43E306B8}" type="pres">
      <dgm:prSet presAssocID="{FC5E629D-3512-4FF7-8A46-5B895B79D6E2}" presName="hierRoot2" presStyleCnt="0">
        <dgm:presLayoutVars>
          <dgm:hierBranch val="init"/>
        </dgm:presLayoutVars>
      </dgm:prSet>
      <dgm:spPr/>
    </dgm:pt>
    <dgm:pt modelId="{2C14205D-E96F-4E74-AC4D-203296DFC43E}" type="pres">
      <dgm:prSet presAssocID="{FC5E629D-3512-4FF7-8A46-5B895B79D6E2}" presName="rootComposite" presStyleCnt="0"/>
      <dgm:spPr/>
    </dgm:pt>
    <dgm:pt modelId="{E5590406-4FDE-46C2-B5BA-444483448E39}" type="pres">
      <dgm:prSet presAssocID="{FC5E629D-3512-4FF7-8A46-5B895B79D6E2}" presName="rootText" presStyleLbl="node3" presStyleIdx="11" presStyleCnt="14" custScaleX="182212">
        <dgm:presLayoutVars>
          <dgm:chPref val="3"/>
        </dgm:presLayoutVars>
      </dgm:prSet>
      <dgm:spPr/>
    </dgm:pt>
    <dgm:pt modelId="{44E45584-F98E-4094-A421-E863CE106758}" type="pres">
      <dgm:prSet presAssocID="{FC5E629D-3512-4FF7-8A46-5B895B79D6E2}" presName="rootConnector" presStyleLbl="node3" presStyleIdx="11" presStyleCnt="14"/>
      <dgm:spPr/>
    </dgm:pt>
    <dgm:pt modelId="{D8A03E07-3F11-4EB5-898E-F386EB6D2C58}" type="pres">
      <dgm:prSet presAssocID="{FC5E629D-3512-4FF7-8A46-5B895B79D6E2}" presName="hierChild4" presStyleCnt="0"/>
      <dgm:spPr/>
    </dgm:pt>
    <dgm:pt modelId="{992CD785-1C42-4022-8DA7-3992E6B374A1}" type="pres">
      <dgm:prSet presAssocID="{FC5E629D-3512-4FF7-8A46-5B895B79D6E2}" presName="hierChild5" presStyleCnt="0"/>
      <dgm:spPr/>
    </dgm:pt>
    <dgm:pt modelId="{86156718-6B68-4959-9E80-BF097D176738}" type="pres">
      <dgm:prSet presAssocID="{E0922C2A-FA99-451F-B0F1-B43BF8329F2A}" presName="Name37" presStyleLbl="parChTrans1D3" presStyleIdx="12" presStyleCnt="14"/>
      <dgm:spPr/>
    </dgm:pt>
    <dgm:pt modelId="{C32FAD16-E357-421C-8088-25D353DBD8F1}" type="pres">
      <dgm:prSet presAssocID="{91A1D75B-4537-4C65-82E5-6F8F00C9F05C}" presName="hierRoot2" presStyleCnt="0">
        <dgm:presLayoutVars>
          <dgm:hierBranch val="init"/>
        </dgm:presLayoutVars>
      </dgm:prSet>
      <dgm:spPr/>
    </dgm:pt>
    <dgm:pt modelId="{57AA620C-51A6-433B-84F2-547DCA007CFC}" type="pres">
      <dgm:prSet presAssocID="{91A1D75B-4537-4C65-82E5-6F8F00C9F05C}" presName="rootComposite" presStyleCnt="0"/>
      <dgm:spPr/>
    </dgm:pt>
    <dgm:pt modelId="{9F0B4078-A5BC-4C74-9FA8-924C63EED72A}" type="pres">
      <dgm:prSet presAssocID="{91A1D75B-4537-4C65-82E5-6F8F00C9F05C}" presName="rootText" presStyleLbl="node3" presStyleIdx="12" presStyleCnt="14" custScaleX="182212">
        <dgm:presLayoutVars>
          <dgm:chPref val="3"/>
        </dgm:presLayoutVars>
      </dgm:prSet>
      <dgm:spPr/>
    </dgm:pt>
    <dgm:pt modelId="{87F4D412-3587-4E35-A71F-9AF437339406}" type="pres">
      <dgm:prSet presAssocID="{91A1D75B-4537-4C65-82E5-6F8F00C9F05C}" presName="rootConnector" presStyleLbl="node3" presStyleIdx="12" presStyleCnt="14"/>
      <dgm:spPr/>
    </dgm:pt>
    <dgm:pt modelId="{4020D570-668B-413C-8AAF-4BCE5E4D9764}" type="pres">
      <dgm:prSet presAssocID="{91A1D75B-4537-4C65-82E5-6F8F00C9F05C}" presName="hierChild4" presStyleCnt="0"/>
      <dgm:spPr/>
    </dgm:pt>
    <dgm:pt modelId="{DDFFA906-B9EB-4C8C-AF54-28968AB12B50}" type="pres">
      <dgm:prSet presAssocID="{91A1D75B-4537-4C65-82E5-6F8F00C9F05C}" presName="hierChild5" presStyleCnt="0"/>
      <dgm:spPr/>
    </dgm:pt>
    <dgm:pt modelId="{D44D6BA8-3F62-42FD-A467-9543FF7622FE}" type="pres">
      <dgm:prSet presAssocID="{9D1A9D90-5B51-414C-A5F3-4B48BB8BE923}" presName="Name37" presStyleLbl="parChTrans1D3" presStyleIdx="13" presStyleCnt="14"/>
      <dgm:spPr/>
    </dgm:pt>
    <dgm:pt modelId="{9B501023-F6DE-4705-B1F4-FEA5B1A4C556}" type="pres">
      <dgm:prSet presAssocID="{F81E5D0E-6522-4B54-96A9-F6BC08C98B66}" presName="hierRoot2" presStyleCnt="0">
        <dgm:presLayoutVars>
          <dgm:hierBranch val="init"/>
        </dgm:presLayoutVars>
      </dgm:prSet>
      <dgm:spPr/>
    </dgm:pt>
    <dgm:pt modelId="{213A2DED-9A33-4D23-9B9A-CC9A5957D5E3}" type="pres">
      <dgm:prSet presAssocID="{F81E5D0E-6522-4B54-96A9-F6BC08C98B66}" presName="rootComposite" presStyleCnt="0"/>
      <dgm:spPr/>
    </dgm:pt>
    <dgm:pt modelId="{B4EB493C-3EF5-4FA5-9440-710F303299DD}" type="pres">
      <dgm:prSet presAssocID="{F81E5D0E-6522-4B54-96A9-F6BC08C98B66}" presName="rootText" presStyleLbl="node3" presStyleIdx="13" presStyleCnt="14" custScaleX="182212">
        <dgm:presLayoutVars>
          <dgm:chPref val="3"/>
        </dgm:presLayoutVars>
      </dgm:prSet>
      <dgm:spPr/>
    </dgm:pt>
    <dgm:pt modelId="{E7E7D4EC-6FAA-434F-B401-12CB75E47042}" type="pres">
      <dgm:prSet presAssocID="{F81E5D0E-6522-4B54-96A9-F6BC08C98B66}" presName="rootConnector" presStyleLbl="node3" presStyleIdx="13" presStyleCnt="14"/>
      <dgm:spPr/>
    </dgm:pt>
    <dgm:pt modelId="{0AB61472-E8D6-4627-A86E-41CE923EB7FA}" type="pres">
      <dgm:prSet presAssocID="{F81E5D0E-6522-4B54-96A9-F6BC08C98B66}" presName="hierChild4" presStyleCnt="0"/>
      <dgm:spPr/>
    </dgm:pt>
    <dgm:pt modelId="{F9908432-59B7-4659-93C8-C00DFA9D9B9F}" type="pres">
      <dgm:prSet presAssocID="{F81E5D0E-6522-4B54-96A9-F6BC08C98B66}" presName="hierChild5" presStyleCnt="0"/>
      <dgm:spPr/>
    </dgm:pt>
    <dgm:pt modelId="{8D94C4CA-BB38-4323-8D41-862071DD53C7}" type="pres">
      <dgm:prSet presAssocID="{D84F0385-FB09-43E3-88F3-E8FEA95490CC}" presName="hierChild7" presStyleCnt="0"/>
      <dgm:spPr/>
    </dgm:pt>
  </dgm:ptLst>
  <dgm:cxnLst>
    <dgm:cxn modelId="{24EF9D02-0A60-44F5-82CE-163962CBE2A1}" type="presOf" srcId="{14D436A7-91AF-40FB-9F3A-4C43C0D15302}" destId="{AD6B215E-6C51-4EBA-9E77-AE5DE48A2EF1}" srcOrd="1" destOrd="0" presId="urn:microsoft.com/office/officeart/2005/8/layout/orgChart1"/>
    <dgm:cxn modelId="{CB298104-5CF7-4588-A055-D99C6606370D}" srcId="{6609D5AF-E7A6-4FD4-BA0C-E4E722DA4AE1}" destId="{9AD5A39A-8D87-466D-934A-2B25487DAA62}" srcOrd="1" destOrd="0" parTransId="{030B1365-5304-42D5-9C11-3D6BFDE40F94}" sibTransId="{00705BDC-AF1E-4156-B8EE-E1C6CA734584}"/>
    <dgm:cxn modelId="{B5405406-BAE7-4BFF-9426-F21778496612}" srcId="{DEF0F2E4-3C67-4F61-96F5-7D49D1D37548}" destId="{DE099F26-90E8-4A4A-ADB3-8243C524B8D1}" srcOrd="2" destOrd="0" parTransId="{D3BFD2FD-BE56-4E0F-9F92-D653E04340E4}" sibTransId="{9C568C68-2FB9-4084-80ED-23082B673FFC}"/>
    <dgm:cxn modelId="{D3F27A11-F345-4FF3-93BA-D1B026B2FAC8}" type="presOf" srcId="{3FC93968-1A6C-4875-A8D6-1CE4D9AC17F6}" destId="{C95CF424-DA70-442B-B28C-91EFA2C44A76}" srcOrd="0" destOrd="0" presId="urn:microsoft.com/office/officeart/2005/8/layout/orgChart1"/>
    <dgm:cxn modelId="{DCED0414-71F2-4BD8-B9F8-ADFD9EDFD74E}" type="presOf" srcId="{8CFBB323-1B1F-43D7-B5AE-F5C4D9E50365}" destId="{6F45EE85-73E8-435B-9156-96EB1E79ADEF}" srcOrd="0" destOrd="0" presId="urn:microsoft.com/office/officeart/2005/8/layout/orgChart1"/>
    <dgm:cxn modelId="{6E610914-05BA-4B76-A37B-3F6881B953E7}" type="presOf" srcId="{F81E5D0E-6522-4B54-96A9-F6BC08C98B66}" destId="{E7E7D4EC-6FAA-434F-B401-12CB75E47042}" srcOrd="1" destOrd="0" presId="urn:microsoft.com/office/officeart/2005/8/layout/orgChart1"/>
    <dgm:cxn modelId="{C8F45816-699C-4DDF-823B-429B72614B78}" type="presOf" srcId="{DC193397-B023-4279-9C10-5D0828CF7AA9}" destId="{594B87B8-987F-4BD1-A152-004A71AC2C44}" srcOrd="0" destOrd="0" presId="urn:microsoft.com/office/officeart/2005/8/layout/orgChart1"/>
    <dgm:cxn modelId="{8309741A-E5D6-47B9-85A5-60BCF7624DD2}" srcId="{724FD4DF-FE3D-48F0-B6B5-160567490C1D}" destId="{DCA0B5F2-69C2-4415-9223-43E046F9083B}" srcOrd="3" destOrd="0" parTransId="{DC193397-B023-4279-9C10-5D0828CF7AA9}" sibTransId="{59FD9E40-90D2-4936-BCE3-BFA1BA552300}"/>
    <dgm:cxn modelId="{0011741B-5BC2-42C5-B90A-707CA1B66311}" type="presOf" srcId="{77982D22-1628-4E47-8749-01C4FDC047BF}" destId="{E7BEF21B-594C-4473-9EFC-5B015C840FAA}" srcOrd="0" destOrd="0" presId="urn:microsoft.com/office/officeart/2005/8/layout/orgChart1"/>
    <dgm:cxn modelId="{EB3BD11E-D2D0-411F-98A6-C6C880D3236D}" type="presOf" srcId="{DCB3BB4A-1C0E-41EE-9355-45C3F72AA468}" destId="{E45F73E0-D424-426C-AC86-2B216D0FDC2B}" srcOrd="0" destOrd="0" presId="urn:microsoft.com/office/officeart/2005/8/layout/orgChart1"/>
    <dgm:cxn modelId="{42F2531F-EA73-43B1-8CF2-BCE45EF2A7E9}" type="presOf" srcId="{030B1365-5304-42D5-9C11-3D6BFDE40F94}" destId="{27E63377-B6D4-4225-9840-4D2E30610929}" srcOrd="0" destOrd="0" presId="urn:microsoft.com/office/officeart/2005/8/layout/orgChart1"/>
    <dgm:cxn modelId="{1D102921-47B5-45BB-811B-F740BCC0FDDE}" type="presOf" srcId="{50D26BF2-AADE-4D13-BE7A-A7E679F65E18}" destId="{201EC013-2938-4223-9763-696647CF2420}" srcOrd="1" destOrd="0" presId="urn:microsoft.com/office/officeart/2005/8/layout/orgChart1"/>
    <dgm:cxn modelId="{07B4D225-33A0-43EE-AD60-745E472E2475}" srcId="{724FD4DF-FE3D-48F0-B6B5-160567490C1D}" destId="{4A0F51CA-23D8-43A8-B17D-8F8CB439202D}" srcOrd="1" destOrd="0" parTransId="{9354E0C0-62BF-406D-9B57-F411F8589219}" sibTransId="{C74AB18D-C947-47C9-B1C1-10A9F9B3FAA4}"/>
    <dgm:cxn modelId="{3C944B2C-1F37-434A-90BC-AD482479E84C}" type="presOf" srcId="{143094FA-BD38-491B-9994-EB1ED936CFE1}" destId="{4306D876-4DD0-458C-88F5-CDF9C1D275BD}" srcOrd="1" destOrd="0" presId="urn:microsoft.com/office/officeart/2005/8/layout/orgChart1"/>
    <dgm:cxn modelId="{6AB72C31-9BCE-423B-8998-F57AFE651B56}" type="presOf" srcId="{E85527F0-7F8C-433C-9606-0DD8A34D8CED}" destId="{BA727AD1-CAD6-4079-B5F4-67A6D2466683}" srcOrd="1" destOrd="0" presId="urn:microsoft.com/office/officeart/2005/8/layout/orgChart1"/>
    <dgm:cxn modelId="{39EDBA31-A27B-4D1D-8C78-D0A071DA5F50}" srcId="{724FD4DF-FE3D-48F0-B6B5-160567490C1D}" destId="{2FC7C777-55C3-4733-87FF-F7FB59C4ED17}" srcOrd="2" destOrd="0" parTransId="{323BDA53-EE4E-4FE9-B3F3-59F921D79E17}" sibTransId="{F31BC779-0027-4810-B11B-43C558A45F6A}"/>
    <dgm:cxn modelId="{D1DC1C33-10EA-4E32-AF4B-74CD03F91D75}" type="presOf" srcId="{35BE6C17-CB42-4E5A-B0BE-309654DCF581}" destId="{BC0AE013-A90E-4C8E-9DC2-1F537195B8F3}" srcOrd="0" destOrd="0" presId="urn:microsoft.com/office/officeart/2005/8/layout/orgChart1"/>
    <dgm:cxn modelId="{DFF22B35-98A6-484C-BFAE-9EAEBBA460F3}" type="presOf" srcId="{4346FD45-FD20-4059-9F85-5C43BF1E2865}" destId="{607D8245-AAF6-4033-8068-7FF4DC444DE5}" srcOrd="0" destOrd="0" presId="urn:microsoft.com/office/officeart/2005/8/layout/orgChart1"/>
    <dgm:cxn modelId="{11C25E3D-45F2-4887-AF89-9236F96F0FFD}" type="presOf" srcId="{D3BFD2FD-BE56-4E0F-9F92-D653E04340E4}" destId="{CA17855F-BFA1-40C5-840B-F8D78FE46014}" srcOrd="0" destOrd="0" presId="urn:microsoft.com/office/officeart/2005/8/layout/orgChart1"/>
    <dgm:cxn modelId="{92CADC5B-ED15-4907-8058-84DE5AE1C5E2}" type="presOf" srcId="{14D436A7-91AF-40FB-9F3A-4C43C0D15302}" destId="{C40E5DD9-B14C-4C4D-A151-B6AE775B55CF}" srcOrd="0" destOrd="0" presId="urn:microsoft.com/office/officeart/2005/8/layout/orgChart1"/>
    <dgm:cxn modelId="{9EAB025C-7925-4FEE-AF92-F7BB8BB8B862}" type="presOf" srcId="{724FD4DF-FE3D-48F0-B6B5-160567490C1D}" destId="{671053A9-116F-4766-B3AC-9C89C740282E}" srcOrd="0" destOrd="0" presId="urn:microsoft.com/office/officeart/2005/8/layout/orgChart1"/>
    <dgm:cxn modelId="{A6BAAD5C-977B-49CA-9B72-1325046FC871}" srcId="{9AD5A39A-8D87-466D-934A-2B25487DAA62}" destId="{61D26B8A-5C64-49F8-BBAF-9C2D3CA0FE1A}" srcOrd="2" destOrd="0" parTransId="{1D08244F-A2C4-4C8E-B75E-6564222F1CE2}" sibTransId="{3157D274-020B-4F15-8134-B58E0BA44FDB}"/>
    <dgm:cxn modelId="{D99EAF5D-B127-48FF-A473-BA5C73D911FE}" type="presOf" srcId="{9354E0C0-62BF-406D-9B57-F411F8589219}" destId="{2B8D584E-B0A6-4AFB-941E-2E82D634DE53}" srcOrd="0" destOrd="0" presId="urn:microsoft.com/office/officeart/2005/8/layout/orgChart1"/>
    <dgm:cxn modelId="{0F09765E-4579-4379-BC8B-F7F9A5ABD6FF}" type="presOf" srcId="{DCA0B5F2-69C2-4415-9223-43E046F9083B}" destId="{972D60F4-6319-43A1-A7A0-AF9CAE6329E7}" srcOrd="1" destOrd="0" presId="urn:microsoft.com/office/officeart/2005/8/layout/orgChart1"/>
    <dgm:cxn modelId="{61149760-D207-43D5-A54E-3757E345F88B}" type="presOf" srcId="{FD11E0CC-133A-4C0F-BA07-8A06BD6F992B}" destId="{96A6E386-2047-46E7-910D-DAC81B016FDC}" srcOrd="0" destOrd="0" presId="urn:microsoft.com/office/officeart/2005/8/layout/orgChart1"/>
    <dgm:cxn modelId="{52E72061-BBD7-4B0F-9C85-AAF517E6B11D}" type="presOf" srcId="{C2BB9156-B0CD-4117-8A64-82F67A22B757}" destId="{52F5C6A5-4487-4AC1-9C1C-B83B653C7164}" srcOrd="0" destOrd="0" presId="urn:microsoft.com/office/officeart/2005/8/layout/orgChart1"/>
    <dgm:cxn modelId="{47C4E042-2D24-439B-BAA6-3F9E256D621A}" type="presOf" srcId="{724FD4DF-FE3D-48F0-B6B5-160567490C1D}" destId="{894BA2A0-FAF9-4464-89D1-52A8995DC2CA}" srcOrd="1" destOrd="0" presId="urn:microsoft.com/office/officeart/2005/8/layout/orgChart1"/>
    <dgm:cxn modelId="{51ED4343-C7EE-4509-93B1-B720447E1A25}" srcId="{6609D5AF-E7A6-4FD4-BA0C-E4E722DA4AE1}" destId="{DEF0F2E4-3C67-4F61-96F5-7D49D1D37548}" srcOrd="0" destOrd="0" parTransId="{C2BB9156-B0CD-4117-8A64-82F67A22B757}" sibTransId="{26020FFC-11B9-4A49-91A4-60F33B6AD0F2}"/>
    <dgm:cxn modelId="{ACCAF643-F624-452E-A31E-78EE9F93197C}" type="presOf" srcId="{DE099F26-90E8-4A4A-ADB3-8243C524B8D1}" destId="{33A0FBE5-4C78-46DD-B069-A60535CF23E6}" srcOrd="0" destOrd="0" presId="urn:microsoft.com/office/officeart/2005/8/layout/orgChart1"/>
    <dgm:cxn modelId="{B2554346-6805-4062-A28C-A135CDD6AAD2}" srcId="{9AD5A39A-8D87-466D-934A-2B25487DAA62}" destId="{CFC73B81-07FE-4E94-925A-D766907E1255}" srcOrd="1" destOrd="0" parTransId="{82AF5E3C-26C9-473D-ACA5-BC536908B1AD}" sibTransId="{265179D7-83AA-4FB5-A6D4-EBABEF2BF1CB}"/>
    <dgm:cxn modelId="{C92B8046-AE1B-4832-9F77-BCE30AB80621}" type="presOf" srcId="{143094FA-BD38-491B-9994-EB1ED936CFE1}" destId="{ADDB16DF-D144-4467-8EF2-04D2A86BAD69}" srcOrd="0" destOrd="0" presId="urn:microsoft.com/office/officeart/2005/8/layout/orgChart1"/>
    <dgm:cxn modelId="{1103A946-A0A2-4107-BE0A-7C005CA99F72}" type="presOf" srcId="{1D08244F-A2C4-4C8E-B75E-6564222F1CE2}" destId="{4B027470-EACF-4735-B58E-7B7C3F0714E7}" srcOrd="0" destOrd="0" presId="urn:microsoft.com/office/officeart/2005/8/layout/orgChart1"/>
    <dgm:cxn modelId="{B301F266-DAF2-42E8-8984-3D408EF855AC}" type="presOf" srcId="{4A0F51CA-23D8-43A8-B17D-8F8CB439202D}" destId="{75E23006-A075-4EE3-8AAE-822E8A26097F}" srcOrd="1" destOrd="0" presId="urn:microsoft.com/office/officeart/2005/8/layout/orgChart1"/>
    <dgm:cxn modelId="{889C1268-AC53-44DE-8763-B62D63BAEA92}" type="presOf" srcId="{ABC2EA41-A3DC-4138-9569-38C6559CFAE5}" destId="{7766ADF0-A1C3-46F6-A0F3-D1CFD0CBA4E1}" srcOrd="1" destOrd="0" presId="urn:microsoft.com/office/officeart/2005/8/layout/orgChart1"/>
    <dgm:cxn modelId="{C0F76B68-309F-4D9C-B8EF-227A6785512D}" type="presOf" srcId="{F859A5CE-AD4C-4EF0-9CE4-6A182E0135BD}" destId="{7EFFCC36-B64D-4613-AEDF-32AA8A84880B}" srcOrd="0" destOrd="0" presId="urn:microsoft.com/office/officeart/2005/8/layout/orgChart1"/>
    <dgm:cxn modelId="{FFB29649-C130-4375-88F6-281ADF907EA8}" type="presOf" srcId="{9AD5A39A-8D87-466D-934A-2B25487DAA62}" destId="{0F2D85E4-8AA9-4964-92CF-7A0A1D55AF96}" srcOrd="0" destOrd="0" presId="urn:microsoft.com/office/officeart/2005/8/layout/orgChart1"/>
    <dgm:cxn modelId="{C2FDAE6B-BC4E-4143-916E-23F0E2C19FF8}" type="presOf" srcId="{FC5E629D-3512-4FF7-8A46-5B895B79D6E2}" destId="{44E45584-F98E-4094-A421-E863CE106758}" srcOrd="1" destOrd="0" presId="urn:microsoft.com/office/officeart/2005/8/layout/orgChart1"/>
    <dgm:cxn modelId="{6C155970-D9E5-409F-821E-354CC78D7F4F}" type="presOf" srcId="{F81E5D0E-6522-4B54-96A9-F6BC08C98B66}" destId="{B4EB493C-3EF5-4FA5-9440-710F303299DD}" srcOrd="0" destOrd="0" presId="urn:microsoft.com/office/officeart/2005/8/layout/orgChart1"/>
    <dgm:cxn modelId="{EE5F0F72-7411-4058-B4DA-7ABF565001F2}" srcId="{D84F0385-FB09-43E3-88F3-E8FEA95490CC}" destId="{FC5E629D-3512-4FF7-8A46-5B895B79D6E2}" srcOrd="1" destOrd="0" parTransId="{77982D22-1628-4E47-8749-01C4FDC047BF}" sibTransId="{3214CE02-F3E4-45D0-84A0-FC0038A0F87C}"/>
    <dgm:cxn modelId="{EF51A272-DCBA-4166-86B1-086ADE59F038}" type="presOf" srcId="{6609D5AF-E7A6-4FD4-BA0C-E4E722DA4AE1}" destId="{99ECB3D6-78AE-45F6-80FF-0CB4D725130F}" srcOrd="0" destOrd="0" presId="urn:microsoft.com/office/officeart/2005/8/layout/orgChart1"/>
    <dgm:cxn modelId="{8B455573-C11F-41E6-BADC-384D832FE4C8}" type="presOf" srcId="{A1938443-3CF8-4C58-B6B6-C6E9E2C543CA}" destId="{77C9EF8A-BCAE-4ADB-AD42-0C01B42604C3}" srcOrd="0" destOrd="0" presId="urn:microsoft.com/office/officeart/2005/8/layout/orgChart1"/>
    <dgm:cxn modelId="{5C9E0F55-23BA-4D4D-BD61-67B9BEB88E92}" type="presOf" srcId="{6609D5AF-E7A6-4FD4-BA0C-E4E722DA4AE1}" destId="{E50FA04C-07CF-436E-9AB1-AAA169C111C3}" srcOrd="1" destOrd="0" presId="urn:microsoft.com/office/officeart/2005/8/layout/orgChart1"/>
    <dgm:cxn modelId="{B0414E56-0DF6-465C-8C7E-0DE1A80B1A93}" type="presOf" srcId="{D84F0385-FB09-43E3-88F3-E8FEA95490CC}" destId="{859A99C9-0F1E-4A92-A7BF-9C2C1953DC05}" srcOrd="1" destOrd="0" presId="urn:microsoft.com/office/officeart/2005/8/layout/orgChart1"/>
    <dgm:cxn modelId="{3CE85A78-33C6-41CE-8E0F-304EEE4AAA71}" type="presOf" srcId="{DCA0B5F2-69C2-4415-9223-43E046F9083B}" destId="{A98E7FDF-31BE-4BD3-9ACA-C6DD972248EC}" srcOrd="0" destOrd="0" presId="urn:microsoft.com/office/officeart/2005/8/layout/orgChart1"/>
    <dgm:cxn modelId="{07879B5A-532E-4E75-A621-83C869591FD9}" srcId="{6609D5AF-E7A6-4FD4-BA0C-E4E722DA4AE1}" destId="{E85527F0-7F8C-433C-9606-0DD8A34D8CED}" srcOrd="4" destOrd="0" parTransId="{8F1BDDE6-20F6-4B72-A29A-32DE1CAC0141}" sibTransId="{C38AA4E2-1F8A-4499-8468-DB12C3BFDB11}"/>
    <dgm:cxn modelId="{1FFFC17D-AA4A-466D-953E-1048A801CC32}" type="presOf" srcId="{E0922C2A-FA99-451F-B0F1-B43BF8329F2A}" destId="{86156718-6B68-4959-9E80-BF097D176738}" srcOrd="0" destOrd="0" presId="urn:microsoft.com/office/officeart/2005/8/layout/orgChart1"/>
    <dgm:cxn modelId="{0BB8227F-872A-4B18-8B0C-4B1DC769D3F0}" srcId="{6609D5AF-E7A6-4FD4-BA0C-E4E722DA4AE1}" destId="{FD11E0CC-133A-4C0F-BA07-8A06BD6F992B}" srcOrd="5" destOrd="0" parTransId="{5103A3F9-FCAF-4D3C-8080-E1CDCEFE76FC}" sibTransId="{4376C81B-E8F4-4861-9553-97CCF050813B}"/>
    <dgm:cxn modelId="{93E14180-0ACC-4E68-80D6-CD95B676F072}" type="presOf" srcId="{2FC7C777-55C3-4733-87FF-F7FB59C4ED17}" destId="{DA1A5B40-CC2E-4290-B856-CEC664F2017A}" srcOrd="1" destOrd="0" presId="urn:microsoft.com/office/officeart/2005/8/layout/orgChart1"/>
    <dgm:cxn modelId="{996E0F81-AC38-4E27-A4C4-C47CC2A3E95E}" type="presOf" srcId="{61D26B8A-5C64-49F8-BBAF-9C2D3CA0FE1A}" destId="{2A3DFED1-08EB-4A98-84A2-395EB1BA30C1}" srcOrd="0" destOrd="0" presId="urn:microsoft.com/office/officeart/2005/8/layout/orgChart1"/>
    <dgm:cxn modelId="{CB535084-D2D9-45D7-B98D-9BCD7E82B714}" srcId="{DEF0F2E4-3C67-4F61-96F5-7D49D1D37548}" destId="{143094FA-BD38-491B-9994-EB1ED936CFE1}" srcOrd="1" destOrd="0" parTransId="{7FED44B6-9627-4315-8C34-09F463F54CE7}" sibTransId="{3670C531-DCEE-4668-8E2A-BFDC18432812}"/>
    <dgm:cxn modelId="{375EE389-3B9C-44CD-8DD2-E80D576109B9}" type="presOf" srcId="{50D26BF2-AADE-4D13-BE7A-A7E679F65E18}" destId="{4170A332-C559-4972-932A-27578BE192C4}" srcOrd="0" destOrd="0" presId="urn:microsoft.com/office/officeart/2005/8/layout/orgChart1"/>
    <dgm:cxn modelId="{27585291-1A73-4E09-B666-6B601410253A}" srcId="{724FD4DF-FE3D-48F0-B6B5-160567490C1D}" destId="{ABC2EA41-A3DC-4138-9569-38C6559CFAE5}" srcOrd="0" destOrd="0" parTransId="{DCB3BB4A-1C0E-41EE-9355-45C3F72AA468}" sibTransId="{6032A1E3-5989-4BDD-8CE5-FB3B921D519C}"/>
    <dgm:cxn modelId="{BC8B0D93-3155-4A32-B2B3-24B23BF3A555}" srcId="{3323B288-490D-4C98-89C9-8660D82B984B}" destId="{6609D5AF-E7A6-4FD4-BA0C-E4E722DA4AE1}" srcOrd="0" destOrd="0" parTransId="{833FD9AD-A687-4B07-AA92-8892305A935A}" sibTransId="{27D870DE-5CB2-4078-8344-4C234BD62407}"/>
    <dgm:cxn modelId="{561E4493-EEF3-430C-958C-6F2BA1E86881}" type="presOf" srcId="{CFC73B81-07FE-4E94-925A-D766907E1255}" destId="{BE720AF5-CC7E-4BAC-AD8B-D47522CA52B8}" srcOrd="0" destOrd="0" presId="urn:microsoft.com/office/officeart/2005/8/layout/orgChart1"/>
    <dgm:cxn modelId="{B9BE4897-5F1D-44E8-B1EE-4E114F1D9A22}" srcId="{D84F0385-FB09-43E3-88F3-E8FEA95490CC}" destId="{91A1D75B-4537-4C65-82E5-6F8F00C9F05C}" srcOrd="2" destOrd="0" parTransId="{E0922C2A-FA99-451F-B0F1-B43BF8329F2A}" sibTransId="{EAD9344E-B021-4D81-A48D-C34A1A2C547E}"/>
    <dgm:cxn modelId="{77531C99-A1A0-493E-9C12-2EC7188BE64A}" type="presOf" srcId="{DEF0F2E4-3C67-4F61-96F5-7D49D1D37548}" destId="{6C8E2010-0247-4C9F-BC8F-657EA8485711}" srcOrd="1" destOrd="0" presId="urn:microsoft.com/office/officeart/2005/8/layout/orgChart1"/>
    <dgm:cxn modelId="{18901B9C-1841-4964-AE59-CEE8AC6DDB84}" srcId="{D84F0385-FB09-43E3-88F3-E8FEA95490CC}" destId="{3FC93968-1A6C-4875-A8D6-1CE4D9AC17F6}" srcOrd="0" destOrd="0" parTransId="{35BE6C17-CB42-4E5A-B0BE-309654DCF581}" sibTransId="{05C66EDB-4A2C-47BB-909B-AE21F92B069D}"/>
    <dgm:cxn modelId="{A53BAE9E-F356-4CB8-867D-BF1CD0FBF5E5}" srcId="{6609D5AF-E7A6-4FD4-BA0C-E4E722DA4AE1}" destId="{D84F0385-FB09-43E3-88F3-E8FEA95490CC}" srcOrd="3" destOrd="0" parTransId="{F859A5CE-AD4C-4EF0-9CE4-6A182E0135BD}" sibTransId="{BFA3F445-1B0E-4EFD-8E36-2C6B3E9E06F5}"/>
    <dgm:cxn modelId="{11F64BA0-A22F-4510-B72D-90CE5D725F2C}" type="presOf" srcId="{FD11E0CC-133A-4C0F-BA07-8A06BD6F992B}" destId="{B5E58EB5-0DC1-4699-A5CA-A649FFA1962A}" srcOrd="1" destOrd="0" presId="urn:microsoft.com/office/officeart/2005/8/layout/orgChart1"/>
    <dgm:cxn modelId="{FF46D9A6-5DE0-4D16-AC35-1377BCBE6DCC}" type="presOf" srcId="{323BDA53-EE4E-4FE9-B3F3-59F921D79E17}" destId="{EA0E6E90-A4D6-4C69-B9B2-050B4C54B609}" srcOrd="0" destOrd="0" presId="urn:microsoft.com/office/officeart/2005/8/layout/orgChart1"/>
    <dgm:cxn modelId="{A1BB3EAA-D2BF-4693-AB99-9739A17553CA}" type="presOf" srcId="{5103A3F9-FCAF-4D3C-8080-E1CDCEFE76FC}" destId="{BC0BA41B-293D-4ECC-BD3B-BE7D988C9953}" srcOrd="0" destOrd="0" presId="urn:microsoft.com/office/officeart/2005/8/layout/orgChart1"/>
    <dgm:cxn modelId="{3D2CC3AA-CB35-41D9-B321-4474F0CB5EE7}" type="presOf" srcId="{9D1A9D90-5B51-414C-A5F3-4B48BB8BE923}" destId="{D44D6BA8-3F62-42FD-A467-9543FF7622FE}" srcOrd="0" destOrd="0" presId="urn:microsoft.com/office/officeart/2005/8/layout/orgChart1"/>
    <dgm:cxn modelId="{8D0BEFB0-161E-4253-A126-BA21F0B83372}" type="presOf" srcId="{8F1BDDE6-20F6-4B72-A29A-32DE1CAC0141}" destId="{B44BAE75-B1D8-4380-BE6B-0DA1B301D3CF}" srcOrd="0" destOrd="0" presId="urn:microsoft.com/office/officeart/2005/8/layout/orgChart1"/>
    <dgm:cxn modelId="{7303CBB1-1A40-4DFD-A473-7650C3831A10}" srcId="{6609D5AF-E7A6-4FD4-BA0C-E4E722DA4AE1}" destId="{724FD4DF-FE3D-48F0-B6B5-160567490C1D}" srcOrd="2" destOrd="0" parTransId="{4346FD45-FD20-4059-9F85-5C43BF1E2865}" sibTransId="{B8AF9427-9A75-4FB1-89A8-42CFFA57CC60}"/>
    <dgm:cxn modelId="{D76162B8-BF7A-40C0-8001-63CCED8A1E44}" type="presOf" srcId="{2FC7C777-55C3-4733-87FF-F7FB59C4ED17}" destId="{AD3410E6-F616-4898-8561-14E1B2BB05F5}" srcOrd="0" destOrd="0" presId="urn:microsoft.com/office/officeart/2005/8/layout/orgChart1"/>
    <dgm:cxn modelId="{189547B8-80DF-4D8B-A278-BA186A04AD7B}" type="presOf" srcId="{61D26B8A-5C64-49F8-BBAF-9C2D3CA0FE1A}" destId="{BC5D93E3-F499-446E-A727-4AC0D3FEF9C4}" srcOrd="1" destOrd="0" presId="urn:microsoft.com/office/officeart/2005/8/layout/orgChart1"/>
    <dgm:cxn modelId="{E3FDBCBA-1046-40DF-BC35-B075B41159F8}" type="presOf" srcId="{D84F0385-FB09-43E3-88F3-E8FEA95490CC}" destId="{8C16F393-4902-40AC-815A-5734486782EA}" srcOrd="0" destOrd="0" presId="urn:microsoft.com/office/officeart/2005/8/layout/orgChart1"/>
    <dgm:cxn modelId="{B9C04DBC-6801-47FC-BA71-04E1B55F2BFC}" srcId="{DEF0F2E4-3C67-4F61-96F5-7D49D1D37548}" destId="{50D26BF2-AADE-4D13-BE7A-A7E679F65E18}" srcOrd="0" destOrd="0" parTransId="{A1938443-3CF8-4C58-B6B6-C6E9E2C543CA}" sibTransId="{16CF32C2-DE31-4B11-8D0E-B83B94FB0871}"/>
    <dgm:cxn modelId="{FE0B00C6-83A2-438A-B523-7146C7C94CD0}" type="presOf" srcId="{91A1D75B-4537-4C65-82E5-6F8F00C9F05C}" destId="{87F4D412-3587-4E35-A71F-9AF437339406}" srcOrd="1" destOrd="0" presId="urn:microsoft.com/office/officeart/2005/8/layout/orgChart1"/>
    <dgm:cxn modelId="{341573C8-7597-4056-83DB-7E781ECB78FB}" type="presOf" srcId="{3323B288-490D-4C98-89C9-8660D82B984B}" destId="{11EB126D-5C5D-4811-B910-269FF7874F31}" srcOrd="0" destOrd="0" presId="urn:microsoft.com/office/officeart/2005/8/layout/orgChart1"/>
    <dgm:cxn modelId="{1E3544C9-B531-48DC-896E-9D2D99E27B05}" type="presOf" srcId="{7FED44B6-9627-4315-8C34-09F463F54CE7}" destId="{1732C592-5442-48E8-9318-E6979EC9609C}" srcOrd="0" destOrd="0" presId="urn:microsoft.com/office/officeart/2005/8/layout/orgChart1"/>
    <dgm:cxn modelId="{8F9C64D1-7EF9-47C0-BE01-A30ABA35F216}" type="presOf" srcId="{9AD5A39A-8D87-466D-934A-2B25487DAA62}" destId="{F6588086-6218-468D-A08D-831A4F6A9E06}" srcOrd="1" destOrd="0" presId="urn:microsoft.com/office/officeart/2005/8/layout/orgChart1"/>
    <dgm:cxn modelId="{615622DE-CA3A-43B5-A14D-4CA56F509BCC}" type="presOf" srcId="{CFC73B81-07FE-4E94-925A-D766907E1255}" destId="{2372FCB2-A477-45F9-860D-9A59462B4EB2}" srcOrd="1" destOrd="0" presId="urn:microsoft.com/office/officeart/2005/8/layout/orgChart1"/>
    <dgm:cxn modelId="{00CB48E2-1CEC-46E8-AF42-575FBF7ACDE2}" type="presOf" srcId="{DE099F26-90E8-4A4A-ADB3-8243C524B8D1}" destId="{A6D45D8F-D46B-4968-AA02-B99F95D617FC}" srcOrd="1" destOrd="0" presId="urn:microsoft.com/office/officeart/2005/8/layout/orgChart1"/>
    <dgm:cxn modelId="{8A255EE3-B28C-43EB-9417-AC694DC0D3F1}" srcId="{9AD5A39A-8D87-466D-934A-2B25487DAA62}" destId="{14D436A7-91AF-40FB-9F3A-4C43C0D15302}" srcOrd="0" destOrd="0" parTransId="{8CFBB323-1B1F-43D7-B5AE-F5C4D9E50365}" sibTransId="{78F04188-DD30-4C94-9154-F0D20A7D0630}"/>
    <dgm:cxn modelId="{E689BEE3-9270-4F6A-BC7C-DA21FA1A0B76}" type="presOf" srcId="{82AF5E3C-26C9-473D-ACA5-BC536908B1AD}" destId="{3C6E506B-4212-4A75-9AB1-C7B4A72AB097}" srcOrd="0" destOrd="0" presId="urn:microsoft.com/office/officeart/2005/8/layout/orgChart1"/>
    <dgm:cxn modelId="{B7DA04E8-FBB1-4267-870F-23CB6A648C90}" type="presOf" srcId="{E85527F0-7F8C-433C-9606-0DD8A34D8CED}" destId="{BE64C875-8A83-4250-B2F8-220C8F6FEFDD}" srcOrd="0" destOrd="0" presId="urn:microsoft.com/office/officeart/2005/8/layout/orgChart1"/>
    <dgm:cxn modelId="{FF091EE9-2151-4B4E-8820-F11CD6C52E38}" srcId="{D84F0385-FB09-43E3-88F3-E8FEA95490CC}" destId="{F81E5D0E-6522-4B54-96A9-F6BC08C98B66}" srcOrd="3" destOrd="0" parTransId="{9D1A9D90-5B51-414C-A5F3-4B48BB8BE923}" sibTransId="{408C4299-2F82-4D70-8DA8-F94E762C81B5}"/>
    <dgm:cxn modelId="{494427EA-1B1F-4268-84CD-4737EDCFFDA7}" type="presOf" srcId="{ABC2EA41-A3DC-4138-9569-38C6559CFAE5}" destId="{2EC250BC-8AB7-4CF9-8E92-19A460DED822}" srcOrd="0" destOrd="0" presId="urn:microsoft.com/office/officeart/2005/8/layout/orgChart1"/>
    <dgm:cxn modelId="{4D93F1EB-45BB-42D3-9AD3-5298CEA48460}" type="presOf" srcId="{FC5E629D-3512-4FF7-8A46-5B895B79D6E2}" destId="{E5590406-4FDE-46C2-B5BA-444483448E39}" srcOrd="0" destOrd="0" presId="urn:microsoft.com/office/officeart/2005/8/layout/orgChart1"/>
    <dgm:cxn modelId="{F1C379ED-4CAD-43AA-9846-5AFB7F4F12A7}" type="presOf" srcId="{91A1D75B-4537-4C65-82E5-6F8F00C9F05C}" destId="{9F0B4078-A5BC-4C74-9FA8-924C63EED72A}" srcOrd="0" destOrd="0" presId="urn:microsoft.com/office/officeart/2005/8/layout/orgChart1"/>
    <dgm:cxn modelId="{BF68B7F0-31E9-4D22-A82F-4DAC8CE7B68F}" type="presOf" srcId="{4A0F51CA-23D8-43A8-B17D-8F8CB439202D}" destId="{02A6F587-B662-409D-A4C3-9908711C0F85}" srcOrd="0" destOrd="0" presId="urn:microsoft.com/office/officeart/2005/8/layout/orgChart1"/>
    <dgm:cxn modelId="{078BBCF6-3367-44EF-94BD-B56723258BD3}" type="presOf" srcId="{DEF0F2E4-3C67-4F61-96F5-7D49D1D37548}" destId="{DD0A17E8-4C99-483B-8EAD-C2D9E7289731}" srcOrd="0" destOrd="0" presId="urn:microsoft.com/office/officeart/2005/8/layout/orgChart1"/>
    <dgm:cxn modelId="{94B03BF8-F903-4A72-97C6-1905AB799C11}" type="presOf" srcId="{3FC93968-1A6C-4875-A8D6-1CE4D9AC17F6}" destId="{5FEC6D6F-6055-4646-B8FB-EAAC1F348F09}" srcOrd="1" destOrd="0" presId="urn:microsoft.com/office/officeart/2005/8/layout/orgChart1"/>
    <dgm:cxn modelId="{6646DFFF-3473-4380-AB55-41816F2825DA}" type="presParOf" srcId="{11EB126D-5C5D-4811-B910-269FF7874F31}" destId="{43A6B875-0671-459C-B64D-C10149831D28}" srcOrd="0" destOrd="0" presId="urn:microsoft.com/office/officeart/2005/8/layout/orgChart1"/>
    <dgm:cxn modelId="{ECDD8587-5769-49C9-BD6F-3D8835BB107E}" type="presParOf" srcId="{43A6B875-0671-459C-B64D-C10149831D28}" destId="{C9892D45-39CA-455B-A6B0-4DECFEEAB706}" srcOrd="0" destOrd="0" presId="urn:microsoft.com/office/officeart/2005/8/layout/orgChart1"/>
    <dgm:cxn modelId="{F2D405A0-AD4F-4225-9669-C1314A850A32}" type="presParOf" srcId="{C9892D45-39CA-455B-A6B0-4DECFEEAB706}" destId="{99ECB3D6-78AE-45F6-80FF-0CB4D725130F}" srcOrd="0" destOrd="0" presId="urn:microsoft.com/office/officeart/2005/8/layout/orgChart1"/>
    <dgm:cxn modelId="{0BA5FA92-E137-4F1C-9537-34F513E35A4A}" type="presParOf" srcId="{C9892D45-39CA-455B-A6B0-4DECFEEAB706}" destId="{E50FA04C-07CF-436E-9AB1-AAA169C111C3}" srcOrd="1" destOrd="0" presId="urn:microsoft.com/office/officeart/2005/8/layout/orgChart1"/>
    <dgm:cxn modelId="{B7D97EA8-1AD4-4A46-B528-D5E62B847B1D}" type="presParOf" srcId="{43A6B875-0671-459C-B64D-C10149831D28}" destId="{BABBF7EF-F35E-4A14-8A0D-86EF5688BA13}" srcOrd="1" destOrd="0" presId="urn:microsoft.com/office/officeart/2005/8/layout/orgChart1"/>
    <dgm:cxn modelId="{9FD45081-ECCD-42E9-AA06-1FC47F19FBCE}" type="presParOf" srcId="{BABBF7EF-F35E-4A14-8A0D-86EF5688BA13}" destId="{B44BAE75-B1D8-4380-BE6B-0DA1B301D3CF}" srcOrd="0" destOrd="0" presId="urn:microsoft.com/office/officeart/2005/8/layout/orgChart1"/>
    <dgm:cxn modelId="{22A58E35-CE37-479B-99AC-871701E525A9}" type="presParOf" srcId="{BABBF7EF-F35E-4A14-8A0D-86EF5688BA13}" destId="{2061478B-3583-4E77-9334-6D2E94105E7E}" srcOrd="1" destOrd="0" presId="urn:microsoft.com/office/officeart/2005/8/layout/orgChart1"/>
    <dgm:cxn modelId="{E1BEF998-1996-4ED1-AD9D-5F221BB9B36A}" type="presParOf" srcId="{2061478B-3583-4E77-9334-6D2E94105E7E}" destId="{8714DFAD-53AA-48C4-9180-A909BABAF5EB}" srcOrd="0" destOrd="0" presId="urn:microsoft.com/office/officeart/2005/8/layout/orgChart1"/>
    <dgm:cxn modelId="{A6DB1DFD-AAD9-49D5-ABD5-9F783EC39883}" type="presParOf" srcId="{8714DFAD-53AA-48C4-9180-A909BABAF5EB}" destId="{BE64C875-8A83-4250-B2F8-220C8F6FEFDD}" srcOrd="0" destOrd="0" presId="urn:microsoft.com/office/officeart/2005/8/layout/orgChart1"/>
    <dgm:cxn modelId="{1A80723F-19BA-46E2-BC54-9FB073B1B627}" type="presParOf" srcId="{8714DFAD-53AA-48C4-9180-A909BABAF5EB}" destId="{BA727AD1-CAD6-4079-B5F4-67A6D2466683}" srcOrd="1" destOrd="0" presId="urn:microsoft.com/office/officeart/2005/8/layout/orgChart1"/>
    <dgm:cxn modelId="{64F9E980-851A-406F-B51A-3F62CE3BCE97}" type="presParOf" srcId="{2061478B-3583-4E77-9334-6D2E94105E7E}" destId="{9632FFF3-088D-4909-ADA8-587E8EECD54D}" srcOrd="1" destOrd="0" presId="urn:microsoft.com/office/officeart/2005/8/layout/orgChart1"/>
    <dgm:cxn modelId="{8BC0C88B-4FEB-4624-84FF-AF8B44DE49B0}" type="presParOf" srcId="{2061478B-3583-4E77-9334-6D2E94105E7E}" destId="{54852FA4-C3AF-4BE9-90AF-72652F0E4229}" srcOrd="2" destOrd="0" presId="urn:microsoft.com/office/officeart/2005/8/layout/orgChart1"/>
    <dgm:cxn modelId="{C5B0B6AF-BA67-4653-BE1E-1A01354FD1F6}" type="presParOf" srcId="{BABBF7EF-F35E-4A14-8A0D-86EF5688BA13}" destId="{BC0BA41B-293D-4ECC-BD3B-BE7D988C9953}" srcOrd="2" destOrd="0" presId="urn:microsoft.com/office/officeart/2005/8/layout/orgChart1"/>
    <dgm:cxn modelId="{E6CFACB9-BABA-4AD1-915E-06F2FA1F8608}" type="presParOf" srcId="{BABBF7EF-F35E-4A14-8A0D-86EF5688BA13}" destId="{69A532FD-4F2D-4B46-A506-BCECC885C088}" srcOrd="3" destOrd="0" presId="urn:microsoft.com/office/officeart/2005/8/layout/orgChart1"/>
    <dgm:cxn modelId="{EF93BB75-BE4E-408D-826A-55384A430765}" type="presParOf" srcId="{69A532FD-4F2D-4B46-A506-BCECC885C088}" destId="{D2D16D21-3023-42B6-ABCE-EE82C918DD9A}" srcOrd="0" destOrd="0" presId="urn:microsoft.com/office/officeart/2005/8/layout/orgChart1"/>
    <dgm:cxn modelId="{7B875C8F-7402-46ED-8D7A-901CB82C195F}" type="presParOf" srcId="{D2D16D21-3023-42B6-ABCE-EE82C918DD9A}" destId="{96A6E386-2047-46E7-910D-DAC81B016FDC}" srcOrd="0" destOrd="0" presId="urn:microsoft.com/office/officeart/2005/8/layout/orgChart1"/>
    <dgm:cxn modelId="{5560ED14-04C3-46BB-BE51-BCDDA0FD3FAE}" type="presParOf" srcId="{D2D16D21-3023-42B6-ABCE-EE82C918DD9A}" destId="{B5E58EB5-0DC1-4699-A5CA-A649FFA1962A}" srcOrd="1" destOrd="0" presId="urn:microsoft.com/office/officeart/2005/8/layout/orgChart1"/>
    <dgm:cxn modelId="{BC3443FB-90DE-4614-9D76-D0EC31C72DC3}" type="presParOf" srcId="{69A532FD-4F2D-4B46-A506-BCECC885C088}" destId="{2192C564-C9B8-4C26-81B7-E79942DBB80D}" srcOrd="1" destOrd="0" presId="urn:microsoft.com/office/officeart/2005/8/layout/orgChart1"/>
    <dgm:cxn modelId="{62A72C6A-9CDE-413C-8F4C-651D30E725E7}" type="presParOf" srcId="{69A532FD-4F2D-4B46-A506-BCECC885C088}" destId="{90177289-2E6F-47BF-9E6D-0B5DF3EE54D2}" srcOrd="2" destOrd="0" presId="urn:microsoft.com/office/officeart/2005/8/layout/orgChart1"/>
    <dgm:cxn modelId="{7DA70D0B-CD67-4806-88BE-21E7921BDDDF}" type="presParOf" srcId="{43A6B875-0671-459C-B64D-C10149831D28}" destId="{B1521D8F-BE8B-4A72-8202-2B27A85A3A1C}" srcOrd="2" destOrd="0" presId="urn:microsoft.com/office/officeart/2005/8/layout/orgChart1"/>
    <dgm:cxn modelId="{576041EB-58E6-4950-AC8D-917B9C154417}" type="presParOf" srcId="{B1521D8F-BE8B-4A72-8202-2B27A85A3A1C}" destId="{52F5C6A5-4487-4AC1-9C1C-B83B653C7164}" srcOrd="0" destOrd="0" presId="urn:microsoft.com/office/officeart/2005/8/layout/orgChart1"/>
    <dgm:cxn modelId="{D507A40E-F14F-4AF4-A017-8B73196EBB90}" type="presParOf" srcId="{B1521D8F-BE8B-4A72-8202-2B27A85A3A1C}" destId="{F8DD3FF0-25FA-4A3A-861F-117ABC8ADEFC}" srcOrd="1" destOrd="0" presId="urn:microsoft.com/office/officeart/2005/8/layout/orgChart1"/>
    <dgm:cxn modelId="{B115C77F-27D0-4637-9052-38FB39E4B03A}" type="presParOf" srcId="{F8DD3FF0-25FA-4A3A-861F-117ABC8ADEFC}" destId="{CE8D3CD7-C0C4-46C2-8B18-43247FE1D3F9}" srcOrd="0" destOrd="0" presId="urn:microsoft.com/office/officeart/2005/8/layout/orgChart1"/>
    <dgm:cxn modelId="{1E2965C5-942C-4BB8-AEC7-22C1D27462B0}" type="presParOf" srcId="{CE8D3CD7-C0C4-46C2-8B18-43247FE1D3F9}" destId="{DD0A17E8-4C99-483B-8EAD-C2D9E7289731}" srcOrd="0" destOrd="0" presId="urn:microsoft.com/office/officeart/2005/8/layout/orgChart1"/>
    <dgm:cxn modelId="{30FE22E2-4568-4EBC-A33C-0885F32F5A3D}" type="presParOf" srcId="{CE8D3CD7-C0C4-46C2-8B18-43247FE1D3F9}" destId="{6C8E2010-0247-4C9F-BC8F-657EA8485711}" srcOrd="1" destOrd="0" presId="urn:microsoft.com/office/officeart/2005/8/layout/orgChart1"/>
    <dgm:cxn modelId="{46F4E47A-B222-4956-A029-FD351EFF0D9B}" type="presParOf" srcId="{F8DD3FF0-25FA-4A3A-861F-117ABC8ADEFC}" destId="{5DF16B97-DD74-4961-B1F4-78F44DF95B99}" srcOrd="1" destOrd="0" presId="urn:microsoft.com/office/officeart/2005/8/layout/orgChart1"/>
    <dgm:cxn modelId="{429CEAEF-CC25-4C0A-A8C5-2E87B368EA95}" type="presParOf" srcId="{5DF16B97-DD74-4961-B1F4-78F44DF95B99}" destId="{77C9EF8A-BCAE-4ADB-AD42-0C01B42604C3}" srcOrd="0" destOrd="0" presId="urn:microsoft.com/office/officeart/2005/8/layout/orgChart1"/>
    <dgm:cxn modelId="{50C140DB-D693-4AFF-AD2C-AAA654213093}" type="presParOf" srcId="{5DF16B97-DD74-4961-B1F4-78F44DF95B99}" destId="{E6235B8F-F27C-428A-9076-B01F7BB46F76}" srcOrd="1" destOrd="0" presId="urn:microsoft.com/office/officeart/2005/8/layout/orgChart1"/>
    <dgm:cxn modelId="{0D775195-B7D9-4099-BDDF-64ACF2915F70}" type="presParOf" srcId="{E6235B8F-F27C-428A-9076-B01F7BB46F76}" destId="{03E52985-E381-41B2-A210-13E79A4424AB}" srcOrd="0" destOrd="0" presId="urn:microsoft.com/office/officeart/2005/8/layout/orgChart1"/>
    <dgm:cxn modelId="{A46FC9EA-D862-4077-898D-471E0C21081C}" type="presParOf" srcId="{03E52985-E381-41B2-A210-13E79A4424AB}" destId="{4170A332-C559-4972-932A-27578BE192C4}" srcOrd="0" destOrd="0" presId="urn:microsoft.com/office/officeart/2005/8/layout/orgChart1"/>
    <dgm:cxn modelId="{11D7B908-6E01-4CE8-8D07-1F726CF7110F}" type="presParOf" srcId="{03E52985-E381-41B2-A210-13E79A4424AB}" destId="{201EC013-2938-4223-9763-696647CF2420}" srcOrd="1" destOrd="0" presId="urn:microsoft.com/office/officeart/2005/8/layout/orgChart1"/>
    <dgm:cxn modelId="{EAAE4054-9D0E-4673-9792-03D176BB67BB}" type="presParOf" srcId="{E6235B8F-F27C-428A-9076-B01F7BB46F76}" destId="{754B13DA-F530-4B08-8CCB-E615A65F4A35}" srcOrd="1" destOrd="0" presId="urn:microsoft.com/office/officeart/2005/8/layout/orgChart1"/>
    <dgm:cxn modelId="{50BD67E1-31E1-47F0-A691-84090521860D}" type="presParOf" srcId="{E6235B8F-F27C-428A-9076-B01F7BB46F76}" destId="{7A92DFD5-DB8A-4287-B38C-84A361449913}" srcOrd="2" destOrd="0" presId="urn:microsoft.com/office/officeart/2005/8/layout/orgChart1"/>
    <dgm:cxn modelId="{333CF154-9CD1-4A57-850C-C15C71D48EA6}" type="presParOf" srcId="{5DF16B97-DD74-4961-B1F4-78F44DF95B99}" destId="{1732C592-5442-48E8-9318-E6979EC9609C}" srcOrd="2" destOrd="0" presId="urn:microsoft.com/office/officeart/2005/8/layout/orgChart1"/>
    <dgm:cxn modelId="{57CD9CF6-B340-4BA9-AD1C-91BE15BCED03}" type="presParOf" srcId="{5DF16B97-DD74-4961-B1F4-78F44DF95B99}" destId="{11F42D95-5320-4780-B9D4-964E7512607F}" srcOrd="3" destOrd="0" presId="urn:microsoft.com/office/officeart/2005/8/layout/orgChart1"/>
    <dgm:cxn modelId="{FF81AA33-5F59-48F6-85CC-425B37056773}" type="presParOf" srcId="{11F42D95-5320-4780-B9D4-964E7512607F}" destId="{1BBB5D36-E4CF-4D5D-8153-A8B2048DC93C}" srcOrd="0" destOrd="0" presId="urn:microsoft.com/office/officeart/2005/8/layout/orgChart1"/>
    <dgm:cxn modelId="{56FB3D46-6CAE-4322-9E09-EF3D580BF16E}" type="presParOf" srcId="{1BBB5D36-E4CF-4D5D-8153-A8B2048DC93C}" destId="{ADDB16DF-D144-4467-8EF2-04D2A86BAD69}" srcOrd="0" destOrd="0" presId="urn:microsoft.com/office/officeart/2005/8/layout/orgChart1"/>
    <dgm:cxn modelId="{5F86CE79-5E5D-4F28-B959-28CFC08F7865}" type="presParOf" srcId="{1BBB5D36-E4CF-4D5D-8153-A8B2048DC93C}" destId="{4306D876-4DD0-458C-88F5-CDF9C1D275BD}" srcOrd="1" destOrd="0" presId="urn:microsoft.com/office/officeart/2005/8/layout/orgChart1"/>
    <dgm:cxn modelId="{ACFF6A9A-48CB-4781-83F6-635B410BD83E}" type="presParOf" srcId="{11F42D95-5320-4780-B9D4-964E7512607F}" destId="{AB74308F-42D8-4B20-BB55-3108D66D192C}" srcOrd="1" destOrd="0" presId="urn:microsoft.com/office/officeart/2005/8/layout/orgChart1"/>
    <dgm:cxn modelId="{7E990BA8-A772-4140-8D30-D518E00DD190}" type="presParOf" srcId="{11F42D95-5320-4780-B9D4-964E7512607F}" destId="{22996BAD-DAE5-4741-B613-33679F49272D}" srcOrd="2" destOrd="0" presId="urn:microsoft.com/office/officeart/2005/8/layout/orgChart1"/>
    <dgm:cxn modelId="{B2644AA6-C001-4C8E-BB2B-09A94AB66956}" type="presParOf" srcId="{5DF16B97-DD74-4961-B1F4-78F44DF95B99}" destId="{CA17855F-BFA1-40C5-840B-F8D78FE46014}" srcOrd="4" destOrd="0" presId="urn:microsoft.com/office/officeart/2005/8/layout/orgChart1"/>
    <dgm:cxn modelId="{2852B892-79E0-4A53-9854-6C1C7666C2C7}" type="presParOf" srcId="{5DF16B97-DD74-4961-B1F4-78F44DF95B99}" destId="{C1DE52F8-5F77-4A34-8F74-16FDBA9AAA5E}" srcOrd="5" destOrd="0" presId="urn:microsoft.com/office/officeart/2005/8/layout/orgChart1"/>
    <dgm:cxn modelId="{9DB3DA09-7865-4531-A934-E061F0261B3A}" type="presParOf" srcId="{C1DE52F8-5F77-4A34-8F74-16FDBA9AAA5E}" destId="{6076E984-4555-47AC-A296-B578491C8201}" srcOrd="0" destOrd="0" presId="urn:microsoft.com/office/officeart/2005/8/layout/orgChart1"/>
    <dgm:cxn modelId="{F82D74EA-BEED-4B98-B7C1-F7D915625172}" type="presParOf" srcId="{6076E984-4555-47AC-A296-B578491C8201}" destId="{33A0FBE5-4C78-46DD-B069-A60535CF23E6}" srcOrd="0" destOrd="0" presId="urn:microsoft.com/office/officeart/2005/8/layout/orgChart1"/>
    <dgm:cxn modelId="{8C71D897-79B9-4E19-9557-AD4BF5AE2646}" type="presParOf" srcId="{6076E984-4555-47AC-A296-B578491C8201}" destId="{A6D45D8F-D46B-4968-AA02-B99F95D617FC}" srcOrd="1" destOrd="0" presId="urn:microsoft.com/office/officeart/2005/8/layout/orgChart1"/>
    <dgm:cxn modelId="{BC81B3B5-ECF2-4C98-8C62-4671FE6A38B0}" type="presParOf" srcId="{C1DE52F8-5F77-4A34-8F74-16FDBA9AAA5E}" destId="{166AECCD-5642-4A1F-AC46-7E244A79D981}" srcOrd="1" destOrd="0" presId="urn:microsoft.com/office/officeart/2005/8/layout/orgChart1"/>
    <dgm:cxn modelId="{4F02700E-0BE1-4D84-8F9C-6C91953CE034}" type="presParOf" srcId="{C1DE52F8-5F77-4A34-8F74-16FDBA9AAA5E}" destId="{E3464F86-BE76-499B-A14B-67A1EC9E724F}" srcOrd="2" destOrd="0" presId="urn:microsoft.com/office/officeart/2005/8/layout/orgChart1"/>
    <dgm:cxn modelId="{BFB20E5C-E0C6-4906-BBE8-2A9EA36C7F4E}" type="presParOf" srcId="{F8DD3FF0-25FA-4A3A-861F-117ABC8ADEFC}" destId="{D1803112-B56D-41D4-8B53-69B9DE0289FA}" srcOrd="2" destOrd="0" presId="urn:microsoft.com/office/officeart/2005/8/layout/orgChart1"/>
    <dgm:cxn modelId="{F52AC6A0-35FB-4103-94DB-2B64693A865B}" type="presParOf" srcId="{B1521D8F-BE8B-4A72-8202-2B27A85A3A1C}" destId="{27E63377-B6D4-4225-9840-4D2E30610929}" srcOrd="2" destOrd="0" presId="urn:microsoft.com/office/officeart/2005/8/layout/orgChart1"/>
    <dgm:cxn modelId="{CAE6F4FD-D59D-40A8-AF6E-5629473E9A25}" type="presParOf" srcId="{B1521D8F-BE8B-4A72-8202-2B27A85A3A1C}" destId="{1581B3BC-9983-4BF4-A758-C15F4EACE1BE}" srcOrd="3" destOrd="0" presId="urn:microsoft.com/office/officeart/2005/8/layout/orgChart1"/>
    <dgm:cxn modelId="{1D59192A-9038-41CA-94A4-D0663C294339}" type="presParOf" srcId="{1581B3BC-9983-4BF4-A758-C15F4EACE1BE}" destId="{9C70B35B-A504-4E8D-B8A0-F068D297B93D}" srcOrd="0" destOrd="0" presId="urn:microsoft.com/office/officeart/2005/8/layout/orgChart1"/>
    <dgm:cxn modelId="{7804591C-6B25-4CC0-B7AF-2DFE607C8796}" type="presParOf" srcId="{9C70B35B-A504-4E8D-B8A0-F068D297B93D}" destId="{0F2D85E4-8AA9-4964-92CF-7A0A1D55AF96}" srcOrd="0" destOrd="0" presId="urn:microsoft.com/office/officeart/2005/8/layout/orgChart1"/>
    <dgm:cxn modelId="{409D6567-7988-45CF-A343-AFAB5E8533F0}" type="presParOf" srcId="{9C70B35B-A504-4E8D-B8A0-F068D297B93D}" destId="{F6588086-6218-468D-A08D-831A4F6A9E06}" srcOrd="1" destOrd="0" presId="urn:microsoft.com/office/officeart/2005/8/layout/orgChart1"/>
    <dgm:cxn modelId="{BAE7DC34-B8DC-46EC-9845-64E8BDFC238A}" type="presParOf" srcId="{1581B3BC-9983-4BF4-A758-C15F4EACE1BE}" destId="{0B643A15-8DB7-4C6D-B34D-D3F4E5F0D9E3}" srcOrd="1" destOrd="0" presId="urn:microsoft.com/office/officeart/2005/8/layout/orgChart1"/>
    <dgm:cxn modelId="{8375016C-8318-48F1-892D-D75276E2BE96}" type="presParOf" srcId="{0B643A15-8DB7-4C6D-B34D-D3F4E5F0D9E3}" destId="{6F45EE85-73E8-435B-9156-96EB1E79ADEF}" srcOrd="0" destOrd="0" presId="urn:microsoft.com/office/officeart/2005/8/layout/orgChart1"/>
    <dgm:cxn modelId="{F2B3744D-CB7A-481F-971E-D06C59DAC7EC}" type="presParOf" srcId="{0B643A15-8DB7-4C6D-B34D-D3F4E5F0D9E3}" destId="{B4E6605C-D8BB-4499-BDD3-13D6D4F21951}" srcOrd="1" destOrd="0" presId="urn:microsoft.com/office/officeart/2005/8/layout/orgChart1"/>
    <dgm:cxn modelId="{5C30DCBE-5E99-421A-94D3-CC98EDE5E85A}" type="presParOf" srcId="{B4E6605C-D8BB-4499-BDD3-13D6D4F21951}" destId="{49CC30B0-F520-4269-BB4D-C19554F48160}" srcOrd="0" destOrd="0" presId="urn:microsoft.com/office/officeart/2005/8/layout/orgChart1"/>
    <dgm:cxn modelId="{19B3D123-220E-499F-B5EF-6113CD642A32}" type="presParOf" srcId="{49CC30B0-F520-4269-BB4D-C19554F48160}" destId="{C40E5DD9-B14C-4C4D-A151-B6AE775B55CF}" srcOrd="0" destOrd="0" presId="urn:microsoft.com/office/officeart/2005/8/layout/orgChart1"/>
    <dgm:cxn modelId="{00FB3FA5-C26D-430C-BECB-DCFC08EA33AD}" type="presParOf" srcId="{49CC30B0-F520-4269-BB4D-C19554F48160}" destId="{AD6B215E-6C51-4EBA-9E77-AE5DE48A2EF1}" srcOrd="1" destOrd="0" presId="urn:microsoft.com/office/officeart/2005/8/layout/orgChart1"/>
    <dgm:cxn modelId="{7EA742AB-A27A-41CA-8C57-CAE1F5DBF133}" type="presParOf" srcId="{B4E6605C-D8BB-4499-BDD3-13D6D4F21951}" destId="{0A946E80-386A-48C9-A8E0-255C21748CD6}" srcOrd="1" destOrd="0" presId="urn:microsoft.com/office/officeart/2005/8/layout/orgChart1"/>
    <dgm:cxn modelId="{D4537DA4-72C4-441C-923A-B2D0508E4F16}" type="presParOf" srcId="{B4E6605C-D8BB-4499-BDD3-13D6D4F21951}" destId="{9EE4BC45-2696-48BD-B56A-5E0A1B638940}" srcOrd="2" destOrd="0" presId="urn:microsoft.com/office/officeart/2005/8/layout/orgChart1"/>
    <dgm:cxn modelId="{1E84AD0D-0314-4826-9F95-8D0535998823}" type="presParOf" srcId="{0B643A15-8DB7-4C6D-B34D-D3F4E5F0D9E3}" destId="{3C6E506B-4212-4A75-9AB1-C7B4A72AB097}" srcOrd="2" destOrd="0" presId="urn:microsoft.com/office/officeart/2005/8/layout/orgChart1"/>
    <dgm:cxn modelId="{52B7FC47-46A4-4A80-8462-315B9F7F9DE9}" type="presParOf" srcId="{0B643A15-8DB7-4C6D-B34D-D3F4E5F0D9E3}" destId="{1940F47F-6C3B-434C-87F1-93BB31B9E09E}" srcOrd="3" destOrd="0" presId="urn:microsoft.com/office/officeart/2005/8/layout/orgChart1"/>
    <dgm:cxn modelId="{A9F27E8B-56C5-4F71-8A2D-F37B0CE426D7}" type="presParOf" srcId="{1940F47F-6C3B-434C-87F1-93BB31B9E09E}" destId="{01369100-5863-45B3-98EE-F168698975EB}" srcOrd="0" destOrd="0" presId="urn:microsoft.com/office/officeart/2005/8/layout/orgChart1"/>
    <dgm:cxn modelId="{00ECB294-C3B4-441A-A809-8D6C375A08B3}" type="presParOf" srcId="{01369100-5863-45B3-98EE-F168698975EB}" destId="{BE720AF5-CC7E-4BAC-AD8B-D47522CA52B8}" srcOrd="0" destOrd="0" presId="urn:microsoft.com/office/officeart/2005/8/layout/orgChart1"/>
    <dgm:cxn modelId="{BE68D5FC-1464-441C-9143-7DC064828477}" type="presParOf" srcId="{01369100-5863-45B3-98EE-F168698975EB}" destId="{2372FCB2-A477-45F9-860D-9A59462B4EB2}" srcOrd="1" destOrd="0" presId="urn:microsoft.com/office/officeart/2005/8/layout/orgChart1"/>
    <dgm:cxn modelId="{1FD590E6-4851-4077-AD6D-84CE188CFBD9}" type="presParOf" srcId="{1940F47F-6C3B-434C-87F1-93BB31B9E09E}" destId="{DD844120-93C8-4389-9DEE-62E78F3619C7}" srcOrd="1" destOrd="0" presId="urn:microsoft.com/office/officeart/2005/8/layout/orgChart1"/>
    <dgm:cxn modelId="{4182DFE4-B513-4E8B-8436-32A8A035765C}" type="presParOf" srcId="{1940F47F-6C3B-434C-87F1-93BB31B9E09E}" destId="{B7AD796F-8C6D-40EA-876D-D0F3E59F8E4B}" srcOrd="2" destOrd="0" presId="urn:microsoft.com/office/officeart/2005/8/layout/orgChart1"/>
    <dgm:cxn modelId="{270698FB-0B90-4FCD-9A42-2DF811740038}" type="presParOf" srcId="{0B643A15-8DB7-4C6D-B34D-D3F4E5F0D9E3}" destId="{4B027470-EACF-4735-B58E-7B7C3F0714E7}" srcOrd="4" destOrd="0" presId="urn:microsoft.com/office/officeart/2005/8/layout/orgChart1"/>
    <dgm:cxn modelId="{493B31B0-C8D9-4A16-B9D5-72F5123634D4}" type="presParOf" srcId="{0B643A15-8DB7-4C6D-B34D-D3F4E5F0D9E3}" destId="{5B610B8A-F520-4E4A-AF6F-66F3D48D114A}" srcOrd="5" destOrd="0" presId="urn:microsoft.com/office/officeart/2005/8/layout/orgChart1"/>
    <dgm:cxn modelId="{8A5F8250-1184-45BE-88B5-702511F80B35}" type="presParOf" srcId="{5B610B8A-F520-4E4A-AF6F-66F3D48D114A}" destId="{98DF5725-4409-4920-9D85-E026C80A254F}" srcOrd="0" destOrd="0" presId="urn:microsoft.com/office/officeart/2005/8/layout/orgChart1"/>
    <dgm:cxn modelId="{3DC97B17-060A-4153-BE1E-EFE63BDAC80E}" type="presParOf" srcId="{98DF5725-4409-4920-9D85-E026C80A254F}" destId="{2A3DFED1-08EB-4A98-84A2-395EB1BA30C1}" srcOrd="0" destOrd="0" presId="urn:microsoft.com/office/officeart/2005/8/layout/orgChart1"/>
    <dgm:cxn modelId="{591BCA86-C6D1-45F8-A6DD-4DA0C6B3A68B}" type="presParOf" srcId="{98DF5725-4409-4920-9D85-E026C80A254F}" destId="{BC5D93E3-F499-446E-A727-4AC0D3FEF9C4}" srcOrd="1" destOrd="0" presId="urn:microsoft.com/office/officeart/2005/8/layout/orgChart1"/>
    <dgm:cxn modelId="{9BE4F63D-064D-4F57-AA8F-326E0462889F}" type="presParOf" srcId="{5B610B8A-F520-4E4A-AF6F-66F3D48D114A}" destId="{E60C2B56-7142-4C73-B15C-EC9A0A34ED6C}" srcOrd="1" destOrd="0" presId="urn:microsoft.com/office/officeart/2005/8/layout/orgChart1"/>
    <dgm:cxn modelId="{283DD3A4-2532-48CF-99E6-2EBA41CEDBF1}" type="presParOf" srcId="{5B610B8A-F520-4E4A-AF6F-66F3D48D114A}" destId="{9AB9976E-9961-4EF8-BB06-9F1BD11557E8}" srcOrd="2" destOrd="0" presId="urn:microsoft.com/office/officeart/2005/8/layout/orgChart1"/>
    <dgm:cxn modelId="{714A237E-AB3E-4B6A-B2DC-A520A2D75B12}" type="presParOf" srcId="{1581B3BC-9983-4BF4-A758-C15F4EACE1BE}" destId="{F6136F21-C54F-42A4-A289-C10C54090E42}" srcOrd="2" destOrd="0" presId="urn:microsoft.com/office/officeart/2005/8/layout/orgChart1"/>
    <dgm:cxn modelId="{BB2B382A-06D8-4F35-90A2-85E312702F48}" type="presParOf" srcId="{B1521D8F-BE8B-4A72-8202-2B27A85A3A1C}" destId="{607D8245-AAF6-4033-8068-7FF4DC444DE5}" srcOrd="4" destOrd="0" presId="urn:microsoft.com/office/officeart/2005/8/layout/orgChart1"/>
    <dgm:cxn modelId="{50B52358-7D0A-4CE7-A6AB-7E69F94BF842}" type="presParOf" srcId="{B1521D8F-BE8B-4A72-8202-2B27A85A3A1C}" destId="{DA98557C-F9E3-4DF3-861D-298D0A29EF90}" srcOrd="5" destOrd="0" presId="urn:microsoft.com/office/officeart/2005/8/layout/orgChart1"/>
    <dgm:cxn modelId="{4A78817E-ABD1-4CF5-8844-902FD6F335B3}" type="presParOf" srcId="{DA98557C-F9E3-4DF3-861D-298D0A29EF90}" destId="{78EA1708-31E0-4E29-AA78-33E9C328DA57}" srcOrd="0" destOrd="0" presId="urn:microsoft.com/office/officeart/2005/8/layout/orgChart1"/>
    <dgm:cxn modelId="{0F0C02AA-ACEA-44BC-B02E-6DBAB6B8DEC0}" type="presParOf" srcId="{78EA1708-31E0-4E29-AA78-33E9C328DA57}" destId="{671053A9-116F-4766-B3AC-9C89C740282E}" srcOrd="0" destOrd="0" presId="urn:microsoft.com/office/officeart/2005/8/layout/orgChart1"/>
    <dgm:cxn modelId="{2D7A8479-CFAA-40CC-843D-D4615D26C8E5}" type="presParOf" srcId="{78EA1708-31E0-4E29-AA78-33E9C328DA57}" destId="{894BA2A0-FAF9-4464-89D1-52A8995DC2CA}" srcOrd="1" destOrd="0" presId="urn:microsoft.com/office/officeart/2005/8/layout/orgChart1"/>
    <dgm:cxn modelId="{A7649A22-BFA2-4658-9507-255C0A28CE89}" type="presParOf" srcId="{DA98557C-F9E3-4DF3-861D-298D0A29EF90}" destId="{E9563DE4-AABF-41FE-9C49-90EDAF8C725F}" srcOrd="1" destOrd="0" presId="urn:microsoft.com/office/officeart/2005/8/layout/orgChart1"/>
    <dgm:cxn modelId="{3E8FE7F5-AFA4-4CC4-B2C5-0155A5E70FD0}" type="presParOf" srcId="{E9563DE4-AABF-41FE-9C49-90EDAF8C725F}" destId="{E45F73E0-D424-426C-AC86-2B216D0FDC2B}" srcOrd="0" destOrd="0" presId="urn:microsoft.com/office/officeart/2005/8/layout/orgChart1"/>
    <dgm:cxn modelId="{DA160357-1101-4A8E-BD43-B61E6980FB05}" type="presParOf" srcId="{E9563DE4-AABF-41FE-9C49-90EDAF8C725F}" destId="{C2E27C46-C6FE-4C7A-8B33-8174CB3107A8}" srcOrd="1" destOrd="0" presId="urn:microsoft.com/office/officeart/2005/8/layout/orgChart1"/>
    <dgm:cxn modelId="{9BF63429-FA05-43FF-AF15-268836DCFDB0}" type="presParOf" srcId="{C2E27C46-C6FE-4C7A-8B33-8174CB3107A8}" destId="{DBC1941C-7D02-4CA5-9FB3-969C9A2D667F}" srcOrd="0" destOrd="0" presId="urn:microsoft.com/office/officeart/2005/8/layout/orgChart1"/>
    <dgm:cxn modelId="{788273FD-CE0B-4BC6-9CBF-2C2B016C6713}" type="presParOf" srcId="{DBC1941C-7D02-4CA5-9FB3-969C9A2D667F}" destId="{2EC250BC-8AB7-4CF9-8E92-19A460DED822}" srcOrd="0" destOrd="0" presId="urn:microsoft.com/office/officeart/2005/8/layout/orgChart1"/>
    <dgm:cxn modelId="{44CE3B18-3F44-45A1-B25D-0031581BACAD}" type="presParOf" srcId="{DBC1941C-7D02-4CA5-9FB3-969C9A2D667F}" destId="{7766ADF0-A1C3-46F6-A0F3-D1CFD0CBA4E1}" srcOrd="1" destOrd="0" presId="urn:microsoft.com/office/officeart/2005/8/layout/orgChart1"/>
    <dgm:cxn modelId="{743C91B7-579F-48AC-B739-361E7A31302B}" type="presParOf" srcId="{C2E27C46-C6FE-4C7A-8B33-8174CB3107A8}" destId="{92F3DCFA-BEA3-4F85-8ECC-3D02B1CEEC44}" srcOrd="1" destOrd="0" presId="urn:microsoft.com/office/officeart/2005/8/layout/orgChart1"/>
    <dgm:cxn modelId="{EC096612-B7AA-435B-ACC3-808F3B3D6ACB}" type="presParOf" srcId="{C2E27C46-C6FE-4C7A-8B33-8174CB3107A8}" destId="{3145BE40-E0ED-4B41-A29B-0EBFC08BCA99}" srcOrd="2" destOrd="0" presId="urn:microsoft.com/office/officeart/2005/8/layout/orgChart1"/>
    <dgm:cxn modelId="{B51EC5FF-AB69-49BF-90DE-C6096B49BC9D}" type="presParOf" srcId="{E9563DE4-AABF-41FE-9C49-90EDAF8C725F}" destId="{2B8D584E-B0A6-4AFB-941E-2E82D634DE53}" srcOrd="2" destOrd="0" presId="urn:microsoft.com/office/officeart/2005/8/layout/orgChart1"/>
    <dgm:cxn modelId="{C635D52E-F365-4FE3-B74A-8F9962A9A028}" type="presParOf" srcId="{E9563DE4-AABF-41FE-9C49-90EDAF8C725F}" destId="{719F752A-ADB0-481A-B216-2035FBAC4228}" srcOrd="3" destOrd="0" presId="urn:microsoft.com/office/officeart/2005/8/layout/orgChart1"/>
    <dgm:cxn modelId="{860EED81-A404-4B6D-A806-3704B8CB0A7A}" type="presParOf" srcId="{719F752A-ADB0-481A-B216-2035FBAC4228}" destId="{EEA4835A-366F-432F-82CC-A7B3190B2109}" srcOrd="0" destOrd="0" presId="urn:microsoft.com/office/officeart/2005/8/layout/orgChart1"/>
    <dgm:cxn modelId="{CC92F5F3-0DF3-4A74-BD77-46C98635602F}" type="presParOf" srcId="{EEA4835A-366F-432F-82CC-A7B3190B2109}" destId="{02A6F587-B662-409D-A4C3-9908711C0F85}" srcOrd="0" destOrd="0" presId="urn:microsoft.com/office/officeart/2005/8/layout/orgChart1"/>
    <dgm:cxn modelId="{DFA7A6BF-17DB-467E-9854-1C2708AEBF96}" type="presParOf" srcId="{EEA4835A-366F-432F-82CC-A7B3190B2109}" destId="{75E23006-A075-4EE3-8AAE-822E8A26097F}" srcOrd="1" destOrd="0" presId="urn:microsoft.com/office/officeart/2005/8/layout/orgChart1"/>
    <dgm:cxn modelId="{28521159-15F0-4E68-9F57-360D5361B22D}" type="presParOf" srcId="{719F752A-ADB0-481A-B216-2035FBAC4228}" destId="{905559FD-0C8D-45FD-8002-52EECD06BC2E}" srcOrd="1" destOrd="0" presId="urn:microsoft.com/office/officeart/2005/8/layout/orgChart1"/>
    <dgm:cxn modelId="{B1A024FD-5F24-4FDD-B9DA-CD831B25D2A2}" type="presParOf" srcId="{719F752A-ADB0-481A-B216-2035FBAC4228}" destId="{FE369EC4-F45E-40F5-865E-EA0D1C87BE2C}" srcOrd="2" destOrd="0" presId="urn:microsoft.com/office/officeart/2005/8/layout/orgChart1"/>
    <dgm:cxn modelId="{A9484B59-DE7C-457D-960B-1D57B886F057}" type="presParOf" srcId="{E9563DE4-AABF-41FE-9C49-90EDAF8C725F}" destId="{EA0E6E90-A4D6-4C69-B9B2-050B4C54B609}" srcOrd="4" destOrd="0" presId="urn:microsoft.com/office/officeart/2005/8/layout/orgChart1"/>
    <dgm:cxn modelId="{07896F27-9D24-491E-9670-C2598003D520}" type="presParOf" srcId="{E9563DE4-AABF-41FE-9C49-90EDAF8C725F}" destId="{42265609-DB81-4E34-AF8D-F80623C6CD32}" srcOrd="5" destOrd="0" presId="urn:microsoft.com/office/officeart/2005/8/layout/orgChart1"/>
    <dgm:cxn modelId="{28D507F6-CF41-438A-BEB9-A913E89663BF}" type="presParOf" srcId="{42265609-DB81-4E34-AF8D-F80623C6CD32}" destId="{F8428BC1-A4B6-4872-BEB1-3844221AAB8E}" srcOrd="0" destOrd="0" presId="urn:microsoft.com/office/officeart/2005/8/layout/orgChart1"/>
    <dgm:cxn modelId="{609E5ADC-BA6F-45CD-93DC-BADD8D2F70D3}" type="presParOf" srcId="{F8428BC1-A4B6-4872-BEB1-3844221AAB8E}" destId="{AD3410E6-F616-4898-8561-14E1B2BB05F5}" srcOrd="0" destOrd="0" presId="urn:microsoft.com/office/officeart/2005/8/layout/orgChart1"/>
    <dgm:cxn modelId="{9659D299-D4F6-48CF-964F-65C4452E9CDD}" type="presParOf" srcId="{F8428BC1-A4B6-4872-BEB1-3844221AAB8E}" destId="{DA1A5B40-CC2E-4290-B856-CEC664F2017A}" srcOrd="1" destOrd="0" presId="urn:microsoft.com/office/officeart/2005/8/layout/orgChart1"/>
    <dgm:cxn modelId="{FDBDCB57-2907-473A-9903-60193859593C}" type="presParOf" srcId="{42265609-DB81-4E34-AF8D-F80623C6CD32}" destId="{153EE57F-B14A-41C7-A088-FBAC001FD7E1}" srcOrd="1" destOrd="0" presId="urn:microsoft.com/office/officeart/2005/8/layout/orgChart1"/>
    <dgm:cxn modelId="{18D9899F-47A0-4720-8891-1768A05F8AEF}" type="presParOf" srcId="{42265609-DB81-4E34-AF8D-F80623C6CD32}" destId="{30B9F20A-7092-40B4-9798-6184A9C67AD3}" srcOrd="2" destOrd="0" presId="urn:microsoft.com/office/officeart/2005/8/layout/orgChart1"/>
    <dgm:cxn modelId="{7A4D0639-3392-45A4-8981-2F85AA7EBEE9}" type="presParOf" srcId="{E9563DE4-AABF-41FE-9C49-90EDAF8C725F}" destId="{594B87B8-987F-4BD1-A152-004A71AC2C44}" srcOrd="6" destOrd="0" presId="urn:microsoft.com/office/officeart/2005/8/layout/orgChart1"/>
    <dgm:cxn modelId="{8F5D26E8-AECA-419A-9C5A-FD4B693A2C60}" type="presParOf" srcId="{E9563DE4-AABF-41FE-9C49-90EDAF8C725F}" destId="{2C93C0B7-F464-4678-A6CD-3D124AE1A777}" srcOrd="7" destOrd="0" presId="urn:microsoft.com/office/officeart/2005/8/layout/orgChart1"/>
    <dgm:cxn modelId="{5A2C3CC7-E3D1-4DB8-8386-C20FFB62B373}" type="presParOf" srcId="{2C93C0B7-F464-4678-A6CD-3D124AE1A777}" destId="{D777C7F2-9E16-44FE-96ED-AF7064311C5A}" srcOrd="0" destOrd="0" presId="urn:microsoft.com/office/officeart/2005/8/layout/orgChart1"/>
    <dgm:cxn modelId="{EB4C1AD0-920E-49CA-A989-26839BD4DC17}" type="presParOf" srcId="{D777C7F2-9E16-44FE-96ED-AF7064311C5A}" destId="{A98E7FDF-31BE-4BD3-9ACA-C6DD972248EC}" srcOrd="0" destOrd="0" presId="urn:microsoft.com/office/officeart/2005/8/layout/orgChart1"/>
    <dgm:cxn modelId="{29A7A740-AADA-4D4F-BA6C-430F170720A3}" type="presParOf" srcId="{D777C7F2-9E16-44FE-96ED-AF7064311C5A}" destId="{972D60F4-6319-43A1-A7A0-AF9CAE6329E7}" srcOrd="1" destOrd="0" presId="urn:microsoft.com/office/officeart/2005/8/layout/orgChart1"/>
    <dgm:cxn modelId="{8C3F75C5-05E2-479B-B67A-A550D98C2844}" type="presParOf" srcId="{2C93C0B7-F464-4678-A6CD-3D124AE1A777}" destId="{CEAE5EA9-7A60-4FEF-95ED-4787470E8C8F}" srcOrd="1" destOrd="0" presId="urn:microsoft.com/office/officeart/2005/8/layout/orgChart1"/>
    <dgm:cxn modelId="{1054C552-1003-4EDC-A9D2-C1490C46EA85}" type="presParOf" srcId="{2C93C0B7-F464-4678-A6CD-3D124AE1A777}" destId="{F878DF39-2AFE-4BA3-A02C-2060899AEEF9}" srcOrd="2" destOrd="0" presId="urn:microsoft.com/office/officeart/2005/8/layout/orgChart1"/>
    <dgm:cxn modelId="{881C7363-4FBA-4AAE-99B2-2AECF3E32232}" type="presParOf" srcId="{DA98557C-F9E3-4DF3-861D-298D0A29EF90}" destId="{C7DF912F-BCFE-4D3F-892C-2F3524C6839E}" srcOrd="2" destOrd="0" presId="urn:microsoft.com/office/officeart/2005/8/layout/orgChart1"/>
    <dgm:cxn modelId="{69AF12F8-597A-491B-A2C9-92F7BFC11DF7}" type="presParOf" srcId="{B1521D8F-BE8B-4A72-8202-2B27A85A3A1C}" destId="{7EFFCC36-B64D-4613-AEDF-32AA8A84880B}" srcOrd="6" destOrd="0" presId="urn:microsoft.com/office/officeart/2005/8/layout/orgChart1"/>
    <dgm:cxn modelId="{60A3F5BF-CA98-40D5-9E21-97E2F3B1FE2D}" type="presParOf" srcId="{B1521D8F-BE8B-4A72-8202-2B27A85A3A1C}" destId="{80021408-FBD4-431B-AF11-5324AECB8D65}" srcOrd="7" destOrd="0" presId="urn:microsoft.com/office/officeart/2005/8/layout/orgChart1"/>
    <dgm:cxn modelId="{49AA7EF6-D6DA-4592-A265-29FE82F83E6A}" type="presParOf" srcId="{80021408-FBD4-431B-AF11-5324AECB8D65}" destId="{89E05E07-EC54-47AC-BF82-D3F5D6CB05FE}" srcOrd="0" destOrd="0" presId="urn:microsoft.com/office/officeart/2005/8/layout/orgChart1"/>
    <dgm:cxn modelId="{4C8D7019-95A9-44FA-BE98-A858D73E3415}" type="presParOf" srcId="{89E05E07-EC54-47AC-BF82-D3F5D6CB05FE}" destId="{8C16F393-4902-40AC-815A-5734486782EA}" srcOrd="0" destOrd="0" presId="urn:microsoft.com/office/officeart/2005/8/layout/orgChart1"/>
    <dgm:cxn modelId="{F6082D5C-FE08-4DEE-83FF-CA594022FF96}" type="presParOf" srcId="{89E05E07-EC54-47AC-BF82-D3F5D6CB05FE}" destId="{859A99C9-0F1E-4A92-A7BF-9C2C1953DC05}" srcOrd="1" destOrd="0" presId="urn:microsoft.com/office/officeart/2005/8/layout/orgChart1"/>
    <dgm:cxn modelId="{0D3878D1-5475-40A7-A958-74B97D4F9FB4}" type="presParOf" srcId="{80021408-FBD4-431B-AF11-5324AECB8D65}" destId="{771A7EF9-DDBD-4172-BC8D-FCE676BE5BC4}" srcOrd="1" destOrd="0" presId="urn:microsoft.com/office/officeart/2005/8/layout/orgChart1"/>
    <dgm:cxn modelId="{B8379836-1131-4070-9FAA-A7746C12BADA}" type="presParOf" srcId="{771A7EF9-DDBD-4172-BC8D-FCE676BE5BC4}" destId="{BC0AE013-A90E-4C8E-9DC2-1F537195B8F3}" srcOrd="0" destOrd="0" presId="urn:microsoft.com/office/officeart/2005/8/layout/orgChart1"/>
    <dgm:cxn modelId="{ADB06A6C-2A0E-4913-9CB1-EA874A40A340}" type="presParOf" srcId="{771A7EF9-DDBD-4172-BC8D-FCE676BE5BC4}" destId="{17F6E897-6A8D-4AF5-81DF-A643D7E60DE6}" srcOrd="1" destOrd="0" presId="urn:microsoft.com/office/officeart/2005/8/layout/orgChart1"/>
    <dgm:cxn modelId="{4BAFE7D2-B573-43E5-981C-2B8A4DBDAC16}" type="presParOf" srcId="{17F6E897-6A8D-4AF5-81DF-A643D7E60DE6}" destId="{0557D8F3-5A83-4129-821D-F35443B0CC0B}" srcOrd="0" destOrd="0" presId="urn:microsoft.com/office/officeart/2005/8/layout/orgChart1"/>
    <dgm:cxn modelId="{E0797DB4-E85D-4736-97A1-D57D9FA8ECAA}" type="presParOf" srcId="{0557D8F3-5A83-4129-821D-F35443B0CC0B}" destId="{C95CF424-DA70-442B-B28C-91EFA2C44A76}" srcOrd="0" destOrd="0" presId="urn:microsoft.com/office/officeart/2005/8/layout/orgChart1"/>
    <dgm:cxn modelId="{50E3C7D2-EA84-42A1-974E-A7E45BAFCA1C}" type="presParOf" srcId="{0557D8F3-5A83-4129-821D-F35443B0CC0B}" destId="{5FEC6D6F-6055-4646-B8FB-EAAC1F348F09}" srcOrd="1" destOrd="0" presId="urn:microsoft.com/office/officeart/2005/8/layout/orgChart1"/>
    <dgm:cxn modelId="{00D13A97-5236-4F22-A3F5-565357095504}" type="presParOf" srcId="{17F6E897-6A8D-4AF5-81DF-A643D7E60DE6}" destId="{A2F64092-35C2-4B83-90C6-C5E93D489A3A}" srcOrd="1" destOrd="0" presId="urn:microsoft.com/office/officeart/2005/8/layout/orgChart1"/>
    <dgm:cxn modelId="{09CC1361-633E-464F-9DC8-3DA81D7D0CFC}" type="presParOf" srcId="{17F6E897-6A8D-4AF5-81DF-A643D7E60DE6}" destId="{67D18467-CC86-4399-9E9C-7CEF64417721}" srcOrd="2" destOrd="0" presId="urn:microsoft.com/office/officeart/2005/8/layout/orgChart1"/>
    <dgm:cxn modelId="{B927D01C-AD93-4019-8FF0-16246A178516}" type="presParOf" srcId="{771A7EF9-DDBD-4172-BC8D-FCE676BE5BC4}" destId="{E7BEF21B-594C-4473-9EFC-5B015C840FAA}" srcOrd="2" destOrd="0" presId="urn:microsoft.com/office/officeart/2005/8/layout/orgChart1"/>
    <dgm:cxn modelId="{3B78624A-B2BB-4E42-82B0-34023847EF9C}" type="presParOf" srcId="{771A7EF9-DDBD-4172-BC8D-FCE676BE5BC4}" destId="{A7624F69-770F-4678-9622-DB6E43E306B8}" srcOrd="3" destOrd="0" presId="urn:microsoft.com/office/officeart/2005/8/layout/orgChart1"/>
    <dgm:cxn modelId="{584951CC-1FB2-43B9-8C0D-86202F9C1F6F}" type="presParOf" srcId="{A7624F69-770F-4678-9622-DB6E43E306B8}" destId="{2C14205D-E96F-4E74-AC4D-203296DFC43E}" srcOrd="0" destOrd="0" presId="urn:microsoft.com/office/officeart/2005/8/layout/orgChart1"/>
    <dgm:cxn modelId="{C5447F01-C472-4905-8234-19A7684A5B58}" type="presParOf" srcId="{2C14205D-E96F-4E74-AC4D-203296DFC43E}" destId="{E5590406-4FDE-46C2-B5BA-444483448E39}" srcOrd="0" destOrd="0" presId="urn:microsoft.com/office/officeart/2005/8/layout/orgChart1"/>
    <dgm:cxn modelId="{E4D6AA46-166C-4AF1-89F7-F2AB6B47BA5B}" type="presParOf" srcId="{2C14205D-E96F-4E74-AC4D-203296DFC43E}" destId="{44E45584-F98E-4094-A421-E863CE106758}" srcOrd="1" destOrd="0" presId="urn:microsoft.com/office/officeart/2005/8/layout/orgChart1"/>
    <dgm:cxn modelId="{41BF75B5-0BA4-4338-81C6-AA1BAB783CA3}" type="presParOf" srcId="{A7624F69-770F-4678-9622-DB6E43E306B8}" destId="{D8A03E07-3F11-4EB5-898E-F386EB6D2C58}" srcOrd="1" destOrd="0" presId="urn:microsoft.com/office/officeart/2005/8/layout/orgChart1"/>
    <dgm:cxn modelId="{3AF67576-F4AC-4D42-9EAA-290D82BAF3A6}" type="presParOf" srcId="{A7624F69-770F-4678-9622-DB6E43E306B8}" destId="{992CD785-1C42-4022-8DA7-3992E6B374A1}" srcOrd="2" destOrd="0" presId="urn:microsoft.com/office/officeart/2005/8/layout/orgChart1"/>
    <dgm:cxn modelId="{183EA160-D7C9-4478-9D01-81008F9DAADB}" type="presParOf" srcId="{771A7EF9-DDBD-4172-BC8D-FCE676BE5BC4}" destId="{86156718-6B68-4959-9E80-BF097D176738}" srcOrd="4" destOrd="0" presId="urn:microsoft.com/office/officeart/2005/8/layout/orgChart1"/>
    <dgm:cxn modelId="{4E157198-2EEB-4878-A03D-6113070E17DD}" type="presParOf" srcId="{771A7EF9-DDBD-4172-BC8D-FCE676BE5BC4}" destId="{C32FAD16-E357-421C-8088-25D353DBD8F1}" srcOrd="5" destOrd="0" presId="urn:microsoft.com/office/officeart/2005/8/layout/orgChart1"/>
    <dgm:cxn modelId="{800CD2EE-ADDB-4025-B6A0-703348F32753}" type="presParOf" srcId="{C32FAD16-E357-421C-8088-25D353DBD8F1}" destId="{57AA620C-51A6-433B-84F2-547DCA007CFC}" srcOrd="0" destOrd="0" presId="urn:microsoft.com/office/officeart/2005/8/layout/orgChart1"/>
    <dgm:cxn modelId="{36A88425-2016-4763-A879-58094B6169D4}" type="presParOf" srcId="{57AA620C-51A6-433B-84F2-547DCA007CFC}" destId="{9F0B4078-A5BC-4C74-9FA8-924C63EED72A}" srcOrd="0" destOrd="0" presId="urn:microsoft.com/office/officeart/2005/8/layout/orgChart1"/>
    <dgm:cxn modelId="{B62DD1FF-F5B0-4BE9-AF5F-8EB761D31D80}" type="presParOf" srcId="{57AA620C-51A6-433B-84F2-547DCA007CFC}" destId="{87F4D412-3587-4E35-A71F-9AF437339406}" srcOrd="1" destOrd="0" presId="urn:microsoft.com/office/officeart/2005/8/layout/orgChart1"/>
    <dgm:cxn modelId="{8E20A0A4-C761-4EA6-96AA-396D8AA3CA97}" type="presParOf" srcId="{C32FAD16-E357-421C-8088-25D353DBD8F1}" destId="{4020D570-668B-413C-8AAF-4BCE5E4D9764}" srcOrd="1" destOrd="0" presId="urn:microsoft.com/office/officeart/2005/8/layout/orgChart1"/>
    <dgm:cxn modelId="{66CD1CB8-129E-4558-9BE6-60B8D2B9005E}" type="presParOf" srcId="{C32FAD16-E357-421C-8088-25D353DBD8F1}" destId="{DDFFA906-B9EB-4C8C-AF54-28968AB12B50}" srcOrd="2" destOrd="0" presId="urn:microsoft.com/office/officeart/2005/8/layout/orgChart1"/>
    <dgm:cxn modelId="{5EE46BCB-63F6-44D9-80E6-EAE02A4BC871}" type="presParOf" srcId="{771A7EF9-DDBD-4172-BC8D-FCE676BE5BC4}" destId="{D44D6BA8-3F62-42FD-A467-9543FF7622FE}" srcOrd="6" destOrd="0" presId="urn:microsoft.com/office/officeart/2005/8/layout/orgChart1"/>
    <dgm:cxn modelId="{51392CB5-B105-400D-9F1C-5B437190671C}" type="presParOf" srcId="{771A7EF9-DDBD-4172-BC8D-FCE676BE5BC4}" destId="{9B501023-F6DE-4705-B1F4-FEA5B1A4C556}" srcOrd="7" destOrd="0" presId="urn:microsoft.com/office/officeart/2005/8/layout/orgChart1"/>
    <dgm:cxn modelId="{5715C4C6-8575-412D-A905-99168F337394}" type="presParOf" srcId="{9B501023-F6DE-4705-B1F4-FEA5B1A4C556}" destId="{213A2DED-9A33-4D23-9B9A-CC9A5957D5E3}" srcOrd="0" destOrd="0" presId="urn:microsoft.com/office/officeart/2005/8/layout/orgChart1"/>
    <dgm:cxn modelId="{8951F394-5948-43E8-933B-9225D98DAA0B}" type="presParOf" srcId="{213A2DED-9A33-4D23-9B9A-CC9A5957D5E3}" destId="{B4EB493C-3EF5-4FA5-9440-710F303299DD}" srcOrd="0" destOrd="0" presId="urn:microsoft.com/office/officeart/2005/8/layout/orgChart1"/>
    <dgm:cxn modelId="{8EEF3BC3-69AF-40EE-8182-DCD8E094259D}" type="presParOf" srcId="{213A2DED-9A33-4D23-9B9A-CC9A5957D5E3}" destId="{E7E7D4EC-6FAA-434F-B401-12CB75E47042}" srcOrd="1" destOrd="0" presId="urn:microsoft.com/office/officeart/2005/8/layout/orgChart1"/>
    <dgm:cxn modelId="{D6185631-1DF8-4CBB-B962-465C798858DB}" type="presParOf" srcId="{9B501023-F6DE-4705-B1F4-FEA5B1A4C556}" destId="{0AB61472-E8D6-4627-A86E-41CE923EB7FA}" srcOrd="1" destOrd="0" presId="urn:microsoft.com/office/officeart/2005/8/layout/orgChart1"/>
    <dgm:cxn modelId="{8F2438C0-BDE2-46AC-87EA-6276E419201A}" type="presParOf" srcId="{9B501023-F6DE-4705-B1F4-FEA5B1A4C556}" destId="{F9908432-59B7-4659-93C8-C00DFA9D9B9F}" srcOrd="2" destOrd="0" presId="urn:microsoft.com/office/officeart/2005/8/layout/orgChart1"/>
    <dgm:cxn modelId="{613A6892-1C3F-4E89-93FC-AAE64F499739}" type="presParOf" srcId="{80021408-FBD4-431B-AF11-5324AECB8D65}" destId="{8D94C4CA-BB38-4323-8D41-862071DD53C7}"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A7ACD69-3F17-4162-ABD9-787E91FE9CED}" type="doc">
      <dgm:prSet loTypeId="urn:microsoft.com/office/officeart/2005/8/layout/orgChart1" loCatId="hierarchy" qsTypeId="urn:microsoft.com/office/officeart/2005/8/quickstyle/simple5" qsCatId="simple" csTypeId="urn:microsoft.com/office/officeart/2005/8/colors/colorful3" csCatId="colorful" phldr="1"/>
      <dgm:spPr/>
      <dgm:t>
        <a:bodyPr/>
        <a:lstStyle/>
        <a:p>
          <a:endParaRPr lang="en-GB"/>
        </a:p>
      </dgm:t>
    </dgm:pt>
    <dgm:pt modelId="{0FA5F273-A8A6-404F-8FB1-F72C7F3B8A69}">
      <dgm:prSet phldrT="[Text]" custT="1"/>
      <dgm:spPr/>
      <dgm:t>
        <a:bodyPr/>
        <a:lstStyle/>
        <a:p>
          <a:r>
            <a:rPr lang="en-GB" sz="2000" b="1">
              <a:latin typeface="Cambria" panose="02040503050406030204" pitchFamily="18" charset="0"/>
              <a:ea typeface="Cambria" panose="02040503050406030204" pitchFamily="18" charset="0"/>
            </a:rPr>
            <a:t>Organizational Chart of DBBL</a:t>
          </a:r>
        </a:p>
      </dgm:t>
    </dgm:pt>
    <dgm:pt modelId="{D23F9CBA-59A9-49D7-99D5-2584C969451D}" type="parTrans" cxnId="{6E7DC7B5-129F-4FC4-A44D-B5B4A003E705}">
      <dgm:prSet/>
      <dgm:spPr/>
      <dgm:t>
        <a:bodyPr/>
        <a:lstStyle/>
        <a:p>
          <a:endParaRPr lang="en-GB" b="1">
            <a:latin typeface="Cambria" panose="02040503050406030204" pitchFamily="18" charset="0"/>
            <a:ea typeface="Cambria" panose="02040503050406030204" pitchFamily="18" charset="0"/>
          </a:endParaRPr>
        </a:p>
      </dgm:t>
    </dgm:pt>
    <dgm:pt modelId="{DBB74A9D-D09B-4A13-95F1-3895CCEA2081}" type="sibTrans" cxnId="{6E7DC7B5-129F-4FC4-A44D-B5B4A003E705}">
      <dgm:prSet/>
      <dgm:spPr/>
      <dgm:t>
        <a:bodyPr/>
        <a:lstStyle/>
        <a:p>
          <a:endParaRPr lang="en-GB" b="1">
            <a:latin typeface="Cambria" panose="02040503050406030204" pitchFamily="18" charset="0"/>
            <a:ea typeface="Cambria" panose="02040503050406030204" pitchFamily="18" charset="0"/>
          </a:endParaRPr>
        </a:p>
      </dgm:t>
    </dgm:pt>
    <dgm:pt modelId="{D3E87AB7-BBD1-4AF8-A11C-0567CFA52E48}" type="asst">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Deputy Managing Director (Admin)</a:t>
          </a:r>
        </a:p>
      </dgm:t>
    </dgm:pt>
    <dgm:pt modelId="{BC6F30C3-1717-46E2-B0F2-39CAEC35969E}" type="parTrans" cxnId="{C990DE05-FA07-4EAF-A0CD-63ED4341FB38}">
      <dgm:prSet/>
      <dgm:spPr/>
      <dgm:t>
        <a:bodyPr/>
        <a:lstStyle/>
        <a:p>
          <a:endParaRPr lang="en-GB" b="1">
            <a:latin typeface="Cambria" panose="02040503050406030204" pitchFamily="18" charset="0"/>
            <a:ea typeface="Cambria" panose="02040503050406030204" pitchFamily="18" charset="0"/>
          </a:endParaRPr>
        </a:p>
      </dgm:t>
    </dgm:pt>
    <dgm:pt modelId="{0D7718C7-CF46-4B8D-A1A2-E18DEF54A009}" type="sibTrans" cxnId="{C990DE05-FA07-4EAF-A0CD-63ED4341FB38}">
      <dgm:prSet/>
      <dgm:spPr/>
      <dgm:t>
        <a:bodyPr/>
        <a:lstStyle/>
        <a:p>
          <a:endParaRPr lang="en-GB" b="1">
            <a:latin typeface="Cambria" panose="02040503050406030204" pitchFamily="18" charset="0"/>
            <a:ea typeface="Cambria" panose="02040503050406030204" pitchFamily="18" charset="0"/>
          </a:endParaRPr>
        </a:p>
      </dgm:t>
    </dgm:pt>
    <dgm:pt modelId="{706BE82A-DFC1-4496-84DA-C695B4E0F5FF}">
      <dgm:prSet phldrT="[Text]"/>
      <dgm:spPr/>
      <dgm:t>
        <a:bodyPr/>
        <a:lstStyle/>
        <a:p>
          <a:r>
            <a:rPr lang="en-GB" b="1">
              <a:solidFill>
                <a:sysClr val="windowText" lastClr="000000"/>
              </a:solidFill>
              <a:latin typeface="Cambria" panose="02040503050406030204" pitchFamily="18" charset="0"/>
              <a:ea typeface="Cambria" panose="02040503050406030204" pitchFamily="18" charset="0"/>
            </a:rPr>
            <a:t>Deputy Managing Diector Operations)</a:t>
          </a:r>
        </a:p>
      </dgm:t>
    </dgm:pt>
    <dgm:pt modelId="{28EAF365-8746-4150-B534-047BCA323251}" type="parTrans" cxnId="{F50C6489-1C5F-42B9-A715-6AC3B0C9E4F0}">
      <dgm:prSet/>
      <dgm:spPr/>
      <dgm:t>
        <a:bodyPr/>
        <a:lstStyle/>
        <a:p>
          <a:endParaRPr lang="en-GB" b="1">
            <a:latin typeface="Cambria" panose="02040503050406030204" pitchFamily="18" charset="0"/>
            <a:ea typeface="Cambria" panose="02040503050406030204" pitchFamily="18" charset="0"/>
          </a:endParaRPr>
        </a:p>
      </dgm:t>
    </dgm:pt>
    <dgm:pt modelId="{E6A97078-A64C-4FB8-BBEF-5A1AE72FA58B}" type="sibTrans" cxnId="{F50C6489-1C5F-42B9-A715-6AC3B0C9E4F0}">
      <dgm:prSet/>
      <dgm:spPr/>
      <dgm:t>
        <a:bodyPr/>
        <a:lstStyle/>
        <a:p>
          <a:endParaRPr lang="en-GB" b="1">
            <a:latin typeface="Cambria" panose="02040503050406030204" pitchFamily="18" charset="0"/>
            <a:ea typeface="Cambria" panose="02040503050406030204" pitchFamily="18" charset="0"/>
          </a:endParaRPr>
        </a:p>
      </dgm:t>
    </dgm:pt>
    <dgm:pt modelId="{248D5AFD-1D7E-4CC6-B6C5-6DDB829828D6}" type="asst">
      <dgm:prSet/>
      <dgm:spPr/>
      <dgm:t>
        <a:bodyPr/>
        <a:lstStyle/>
        <a:p>
          <a:r>
            <a:rPr lang="en-GB" b="1">
              <a:solidFill>
                <a:sysClr val="windowText" lastClr="000000"/>
              </a:solidFill>
              <a:latin typeface="Cambria" panose="02040503050406030204" pitchFamily="18" charset="0"/>
              <a:ea typeface="Cambria" panose="02040503050406030204" pitchFamily="18" charset="0"/>
            </a:rPr>
            <a:t>Aditional Managing Director</a:t>
          </a:r>
        </a:p>
      </dgm:t>
    </dgm:pt>
    <dgm:pt modelId="{56CC33A4-9F99-407E-BC17-3F55F93546C7}" type="parTrans" cxnId="{7942011B-C829-467E-B102-232FB64DE6A6}">
      <dgm:prSet/>
      <dgm:spPr/>
      <dgm:t>
        <a:bodyPr/>
        <a:lstStyle/>
        <a:p>
          <a:endParaRPr lang="en-GB" b="1">
            <a:latin typeface="Cambria" panose="02040503050406030204" pitchFamily="18" charset="0"/>
            <a:ea typeface="Cambria" panose="02040503050406030204" pitchFamily="18" charset="0"/>
          </a:endParaRPr>
        </a:p>
      </dgm:t>
    </dgm:pt>
    <dgm:pt modelId="{60EA65B0-DD27-4449-83B8-504D09E731BD}" type="sibTrans" cxnId="{7942011B-C829-467E-B102-232FB64DE6A6}">
      <dgm:prSet/>
      <dgm:spPr/>
      <dgm:t>
        <a:bodyPr/>
        <a:lstStyle/>
        <a:p>
          <a:endParaRPr lang="en-GB" b="1">
            <a:latin typeface="Cambria" panose="02040503050406030204" pitchFamily="18" charset="0"/>
            <a:ea typeface="Cambria" panose="02040503050406030204" pitchFamily="18" charset="0"/>
          </a:endParaRPr>
        </a:p>
      </dgm:t>
    </dgm:pt>
    <dgm:pt modelId="{F28F2ECC-00A5-4580-97E8-6E5AFE3F0D9A}">
      <dgm:prSet/>
      <dgm:spPr/>
      <dgm:t>
        <a:bodyPr/>
        <a:lstStyle/>
        <a:p>
          <a:r>
            <a:rPr lang="en-GB" b="1">
              <a:latin typeface="Cambria" panose="02040503050406030204" pitchFamily="18" charset="0"/>
              <a:ea typeface="Cambria" panose="02040503050406030204" pitchFamily="18" charset="0"/>
            </a:rPr>
            <a:t>Senior Executive Vice president</a:t>
          </a:r>
        </a:p>
      </dgm:t>
    </dgm:pt>
    <dgm:pt modelId="{3CFFC44F-16B1-4114-BD25-C75446D67758}" type="parTrans" cxnId="{C786D98D-A7C1-44EC-9E89-E2D077F4461D}">
      <dgm:prSet/>
      <dgm:spPr/>
      <dgm:t>
        <a:bodyPr/>
        <a:lstStyle/>
        <a:p>
          <a:endParaRPr lang="en-GB" b="1">
            <a:latin typeface="Cambria" panose="02040503050406030204" pitchFamily="18" charset="0"/>
            <a:ea typeface="Cambria" panose="02040503050406030204" pitchFamily="18" charset="0"/>
          </a:endParaRPr>
        </a:p>
      </dgm:t>
    </dgm:pt>
    <dgm:pt modelId="{E3F80CF3-1BE5-4486-BB3E-276186643527}" type="sibTrans" cxnId="{C786D98D-A7C1-44EC-9E89-E2D077F4461D}">
      <dgm:prSet/>
      <dgm:spPr/>
      <dgm:t>
        <a:bodyPr/>
        <a:lstStyle/>
        <a:p>
          <a:endParaRPr lang="en-GB" b="1">
            <a:latin typeface="Cambria" panose="02040503050406030204" pitchFamily="18" charset="0"/>
            <a:ea typeface="Cambria" panose="02040503050406030204" pitchFamily="18" charset="0"/>
          </a:endParaRPr>
        </a:p>
      </dgm:t>
    </dgm:pt>
    <dgm:pt modelId="{07872FE7-A621-4BD9-9823-3602C6A3421F}">
      <dgm:prSet/>
      <dgm:spPr/>
      <dgm:t>
        <a:bodyPr/>
        <a:lstStyle/>
        <a:p>
          <a:r>
            <a:rPr lang="en-GB" b="1">
              <a:latin typeface="Cambria" panose="02040503050406030204" pitchFamily="18" charset="0"/>
              <a:ea typeface="Cambria" panose="02040503050406030204" pitchFamily="18" charset="0"/>
            </a:rPr>
            <a:t>Executive Vice president </a:t>
          </a:r>
        </a:p>
      </dgm:t>
    </dgm:pt>
    <dgm:pt modelId="{B4C0BC64-DFC3-47C1-986B-987234A5012E}" type="parTrans" cxnId="{5E2791CB-DFDD-4E8F-8E06-DBDFD5C89422}">
      <dgm:prSet/>
      <dgm:spPr/>
      <dgm:t>
        <a:bodyPr/>
        <a:lstStyle/>
        <a:p>
          <a:endParaRPr lang="en-GB" b="1">
            <a:latin typeface="Cambria" panose="02040503050406030204" pitchFamily="18" charset="0"/>
            <a:ea typeface="Cambria" panose="02040503050406030204" pitchFamily="18" charset="0"/>
          </a:endParaRPr>
        </a:p>
      </dgm:t>
    </dgm:pt>
    <dgm:pt modelId="{47E9B502-DD10-4EEE-83C3-664190B421E7}" type="sibTrans" cxnId="{5E2791CB-DFDD-4E8F-8E06-DBDFD5C89422}">
      <dgm:prSet/>
      <dgm:spPr/>
      <dgm:t>
        <a:bodyPr/>
        <a:lstStyle/>
        <a:p>
          <a:endParaRPr lang="en-GB" b="1">
            <a:latin typeface="Cambria" panose="02040503050406030204" pitchFamily="18" charset="0"/>
            <a:ea typeface="Cambria" panose="02040503050406030204" pitchFamily="18" charset="0"/>
          </a:endParaRPr>
        </a:p>
      </dgm:t>
    </dgm:pt>
    <dgm:pt modelId="{BD3A7699-4022-4630-9469-F647F3ECDAC1}">
      <dgm:prSet/>
      <dgm:spPr/>
      <dgm:t>
        <a:bodyPr/>
        <a:lstStyle/>
        <a:p>
          <a:r>
            <a:rPr lang="en-GB" b="1">
              <a:latin typeface="Cambria" panose="02040503050406030204" pitchFamily="18" charset="0"/>
              <a:ea typeface="Cambria" panose="02040503050406030204" pitchFamily="18" charset="0"/>
            </a:rPr>
            <a:t>Senior Vice president </a:t>
          </a:r>
        </a:p>
      </dgm:t>
    </dgm:pt>
    <dgm:pt modelId="{6046E782-45E5-4046-90FC-741CB0B0CE12}" type="parTrans" cxnId="{308AF570-FE97-462C-84FF-78352DC3005E}">
      <dgm:prSet/>
      <dgm:spPr/>
      <dgm:t>
        <a:bodyPr/>
        <a:lstStyle/>
        <a:p>
          <a:endParaRPr lang="en-GB" b="1">
            <a:latin typeface="Cambria" panose="02040503050406030204" pitchFamily="18" charset="0"/>
            <a:ea typeface="Cambria" panose="02040503050406030204" pitchFamily="18" charset="0"/>
          </a:endParaRPr>
        </a:p>
      </dgm:t>
    </dgm:pt>
    <dgm:pt modelId="{12F45F19-B41C-4BF7-A102-968D5F190BE6}" type="sibTrans" cxnId="{308AF570-FE97-462C-84FF-78352DC3005E}">
      <dgm:prSet/>
      <dgm:spPr/>
      <dgm:t>
        <a:bodyPr/>
        <a:lstStyle/>
        <a:p>
          <a:endParaRPr lang="en-GB" b="1">
            <a:latin typeface="Cambria" panose="02040503050406030204" pitchFamily="18" charset="0"/>
            <a:ea typeface="Cambria" panose="02040503050406030204" pitchFamily="18" charset="0"/>
          </a:endParaRPr>
        </a:p>
      </dgm:t>
    </dgm:pt>
    <dgm:pt modelId="{552039DC-B000-4DA6-A2E4-1CA2EA46C516}">
      <dgm:prSet/>
      <dgm:spPr/>
      <dgm:t>
        <a:bodyPr/>
        <a:lstStyle/>
        <a:p>
          <a:r>
            <a:rPr lang="en-GB" b="1">
              <a:latin typeface="Cambria" panose="02040503050406030204" pitchFamily="18" charset="0"/>
              <a:ea typeface="Cambria" panose="02040503050406030204" pitchFamily="18" charset="0"/>
            </a:rPr>
            <a:t>First Vice president</a:t>
          </a:r>
        </a:p>
      </dgm:t>
    </dgm:pt>
    <dgm:pt modelId="{B22DECCE-58A9-4C0A-87BA-2FCB61F2D17E}" type="parTrans" cxnId="{8581E430-C33F-4229-8689-670F8EE30039}">
      <dgm:prSet/>
      <dgm:spPr/>
      <dgm:t>
        <a:bodyPr/>
        <a:lstStyle/>
        <a:p>
          <a:endParaRPr lang="en-GB" b="1">
            <a:latin typeface="Cambria" panose="02040503050406030204" pitchFamily="18" charset="0"/>
            <a:ea typeface="Cambria" panose="02040503050406030204" pitchFamily="18" charset="0"/>
          </a:endParaRPr>
        </a:p>
      </dgm:t>
    </dgm:pt>
    <dgm:pt modelId="{82A5B0B1-7942-440A-AE37-716C26F1D91E}" type="sibTrans" cxnId="{8581E430-C33F-4229-8689-670F8EE30039}">
      <dgm:prSet/>
      <dgm:spPr/>
      <dgm:t>
        <a:bodyPr/>
        <a:lstStyle/>
        <a:p>
          <a:endParaRPr lang="en-GB" b="1">
            <a:latin typeface="Cambria" panose="02040503050406030204" pitchFamily="18" charset="0"/>
            <a:ea typeface="Cambria" panose="02040503050406030204" pitchFamily="18" charset="0"/>
          </a:endParaRPr>
        </a:p>
      </dgm:t>
    </dgm:pt>
    <dgm:pt modelId="{4FA8B3F8-8858-4DCE-90DE-B3A92E8E5B37}">
      <dgm:prSet/>
      <dgm:spPr/>
      <dgm:t>
        <a:bodyPr/>
        <a:lstStyle/>
        <a:p>
          <a:r>
            <a:rPr lang="en-GB" b="1">
              <a:latin typeface="Cambria" panose="02040503050406030204" pitchFamily="18" charset="0"/>
              <a:ea typeface="Cambria" panose="02040503050406030204" pitchFamily="18" charset="0"/>
            </a:rPr>
            <a:t>Senor assistant vice president</a:t>
          </a:r>
        </a:p>
      </dgm:t>
    </dgm:pt>
    <dgm:pt modelId="{762FCFA5-A2A4-4992-8BC6-B4F451DD7FB4}" type="parTrans" cxnId="{5CE6CB38-A0D7-4656-B478-482744A83973}">
      <dgm:prSet/>
      <dgm:spPr/>
      <dgm:t>
        <a:bodyPr/>
        <a:lstStyle/>
        <a:p>
          <a:endParaRPr lang="en-GB" b="1">
            <a:latin typeface="Cambria" panose="02040503050406030204" pitchFamily="18" charset="0"/>
            <a:ea typeface="Cambria" panose="02040503050406030204" pitchFamily="18" charset="0"/>
          </a:endParaRPr>
        </a:p>
      </dgm:t>
    </dgm:pt>
    <dgm:pt modelId="{98501009-E744-4848-911A-A64B575FB7D7}" type="sibTrans" cxnId="{5CE6CB38-A0D7-4656-B478-482744A83973}">
      <dgm:prSet/>
      <dgm:spPr/>
      <dgm:t>
        <a:bodyPr/>
        <a:lstStyle/>
        <a:p>
          <a:endParaRPr lang="en-GB" b="1">
            <a:latin typeface="Cambria" panose="02040503050406030204" pitchFamily="18" charset="0"/>
            <a:ea typeface="Cambria" panose="02040503050406030204" pitchFamily="18" charset="0"/>
          </a:endParaRPr>
        </a:p>
      </dgm:t>
    </dgm:pt>
    <dgm:pt modelId="{E1FC5AEA-AF8C-43F2-AE91-1BD99A4C148F}">
      <dgm:prSet/>
      <dgm:spPr/>
      <dgm:t>
        <a:bodyPr/>
        <a:lstStyle/>
        <a:p>
          <a:r>
            <a:rPr lang="en-GB" b="1">
              <a:latin typeface="Cambria" panose="02040503050406030204" pitchFamily="18" charset="0"/>
              <a:ea typeface="Cambria" panose="02040503050406030204" pitchFamily="18" charset="0"/>
            </a:rPr>
            <a:t>First  assistant vice president</a:t>
          </a:r>
        </a:p>
      </dgm:t>
    </dgm:pt>
    <dgm:pt modelId="{1F637139-A4C1-4BAC-B693-0221674C91BA}" type="parTrans" cxnId="{1C7DCB9F-C0BC-4114-8984-E4825BF2E80C}">
      <dgm:prSet/>
      <dgm:spPr/>
      <dgm:t>
        <a:bodyPr/>
        <a:lstStyle/>
        <a:p>
          <a:endParaRPr lang="en-GB" b="1">
            <a:latin typeface="Cambria" panose="02040503050406030204" pitchFamily="18" charset="0"/>
            <a:ea typeface="Cambria" panose="02040503050406030204" pitchFamily="18" charset="0"/>
          </a:endParaRPr>
        </a:p>
      </dgm:t>
    </dgm:pt>
    <dgm:pt modelId="{F082D7A3-54B7-4795-BE8E-467D1D1E12F4}" type="sibTrans" cxnId="{1C7DCB9F-C0BC-4114-8984-E4825BF2E80C}">
      <dgm:prSet/>
      <dgm:spPr/>
      <dgm:t>
        <a:bodyPr/>
        <a:lstStyle/>
        <a:p>
          <a:endParaRPr lang="en-GB" b="1">
            <a:latin typeface="Cambria" panose="02040503050406030204" pitchFamily="18" charset="0"/>
            <a:ea typeface="Cambria" panose="02040503050406030204" pitchFamily="18" charset="0"/>
          </a:endParaRPr>
        </a:p>
      </dgm:t>
    </dgm:pt>
    <dgm:pt modelId="{D1A810CB-DE6E-44F8-B691-B553A0470F2E}">
      <dgm:prSet/>
      <dgm:spPr/>
      <dgm:t>
        <a:bodyPr/>
        <a:lstStyle/>
        <a:p>
          <a:r>
            <a:rPr lang="en-GB" b="1">
              <a:latin typeface="Cambria" panose="02040503050406030204" pitchFamily="18" charset="0"/>
              <a:ea typeface="Cambria" panose="02040503050406030204" pitchFamily="18" charset="0"/>
            </a:rPr>
            <a:t>Assistant vice presidet</a:t>
          </a:r>
        </a:p>
      </dgm:t>
    </dgm:pt>
    <dgm:pt modelId="{D39F1EB8-40FC-42BE-8137-ABD2766D9D63}" type="parTrans" cxnId="{185D8D8F-846D-4901-9C99-8D661D60BD5F}">
      <dgm:prSet/>
      <dgm:spPr/>
      <dgm:t>
        <a:bodyPr/>
        <a:lstStyle/>
        <a:p>
          <a:endParaRPr lang="en-GB" b="1">
            <a:latin typeface="Cambria" panose="02040503050406030204" pitchFamily="18" charset="0"/>
            <a:ea typeface="Cambria" panose="02040503050406030204" pitchFamily="18" charset="0"/>
          </a:endParaRPr>
        </a:p>
      </dgm:t>
    </dgm:pt>
    <dgm:pt modelId="{CDEFA8DD-48A2-4638-840C-C11254A7B438}" type="sibTrans" cxnId="{185D8D8F-846D-4901-9C99-8D661D60BD5F}">
      <dgm:prSet/>
      <dgm:spPr/>
      <dgm:t>
        <a:bodyPr/>
        <a:lstStyle/>
        <a:p>
          <a:endParaRPr lang="en-GB" b="1">
            <a:latin typeface="Cambria" panose="02040503050406030204" pitchFamily="18" charset="0"/>
            <a:ea typeface="Cambria" panose="02040503050406030204" pitchFamily="18" charset="0"/>
          </a:endParaRPr>
        </a:p>
      </dgm:t>
    </dgm:pt>
    <dgm:pt modelId="{D9E526DB-F0C2-48DC-8FA4-B305F0B99ED5}">
      <dgm:prSet/>
      <dgm:spPr/>
      <dgm:t>
        <a:bodyPr/>
        <a:lstStyle/>
        <a:p>
          <a:r>
            <a:rPr lang="en-GB" b="1">
              <a:latin typeface="Cambria" panose="02040503050406030204" pitchFamily="18" charset="0"/>
              <a:ea typeface="Cambria" panose="02040503050406030204" pitchFamily="18" charset="0"/>
            </a:rPr>
            <a:t>Senior Executive officer</a:t>
          </a:r>
        </a:p>
      </dgm:t>
    </dgm:pt>
    <dgm:pt modelId="{E19E5B0A-ABA0-43B9-B151-AF41DB3A04ED}" type="parTrans" cxnId="{39974E8A-645A-48A5-9938-966B785DBF7E}">
      <dgm:prSet/>
      <dgm:spPr/>
      <dgm:t>
        <a:bodyPr/>
        <a:lstStyle/>
        <a:p>
          <a:endParaRPr lang="en-GB" b="1">
            <a:latin typeface="Cambria" panose="02040503050406030204" pitchFamily="18" charset="0"/>
            <a:ea typeface="Cambria" panose="02040503050406030204" pitchFamily="18" charset="0"/>
          </a:endParaRPr>
        </a:p>
      </dgm:t>
    </dgm:pt>
    <dgm:pt modelId="{9406CEF1-3CA1-4690-AEE8-80EE3815704F}" type="sibTrans" cxnId="{39974E8A-645A-48A5-9938-966B785DBF7E}">
      <dgm:prSet/>
      <dgm:spPr/>
      <dgm:t>
        <a:bodyPr/>
        <a:lstStyle/>
        <a:p>
          <a:endParaRPr lang="en-GB" b="1">
            <a:latin typeface="Cambria" panose="02040503050406030204" pitchFamily="18" charset="0"/>
            <a:ea typeface="Cambria" panose="02040503050406030204" pitchFamily="18" charset="0"/>
          </a:endParaRPr>
        </a:p>
      </dgm:t>
    </dgm:pt>
    <dgm:pt modelId="{3AB4BAA1-E879-40B9-BCE1-053B17FA4EB3}">
      <dgm:prSet/>
      <dgm:spPr/>
      <dgm:t>
        <a:bodyPr/>
        <a:lstStyle/>
        <a:p>
          <a:r>
            <a:rPr lang="en-GB" b="1">
              <a:latin typeface="Cambria" panose="02040503050406030204" pitchFamily="18" charset="0"/>
              <a:ea typeface="Cambria" panose="02040503050406030204" pitchFamily="18" charset="0"/>
            </a:rPr>
            <a:t>Executive officer</a:t>
          </a:r>
        </a:p>
      </dgm:t>
    </dgm:pt>
    <dgm:pt modelId="{E4E69CA4-5017-439B-8EDC-076A85C4649B}" type="parTrans" cxnId="{C588D723-1CF6-41EB-B577-369AA3B01C19}">
      <dgm:prSet/>
      <dgm:spPr/>
      <dgm:t>
        <a:bodyPr/>
        <a:lstStyle/>
        <a:p>
          <a:endParaRPr lang="en-GB" b="1">
            <a:latin typeface="Cambria" panose="02040503050406030204" pitchFamily="18" charset="0"/>
            <a:ea typeface="Cambria" panose="02040503050406030204" pitchFamily="18" charset="0"/>
          </a:endParaRPr>
        </a:p>
      </dgm:t>
    </dgm:pt>
    <dgm:pt modelId="{E402214C-C7DF-469B-A64E-7901F356FFE7}" type="sibTrans" cxnId="{C588D723-1CF6-41EB-B577-369AA3B01C19}">
      <dgm:prSet/>
      <dgm:spPr/>
      <dgm:t>
        <a:bodyPr/>
        <a:lstStyle/>
        <a:p>
          <a:endParaRPr lang="en-GB" b="1">
            <a:latin typeface="Cambria" panose="02040503050406030204" pitchFamily="18" charset="0"/>
            <a:ea typeface="Cambria" panose="02040503050406030204" pitchFamily="18" charset="0"/>
          </a:endParaRPr>
        </a:p>
      </dgm:t>
    </dgm:pt>
    <dgm:pt modelId="{7ABCA313-BAC4-4EDC-B6A3-3FF9627F3DE8}">
      <dgm:prSet/>
      <dgm:spPr/>
      <dgm:t>
        <a:bodyPr/>
        <a:lstStyle/>
        <a:p>
          <a:r>
            <a:rPr lang="en-GB" b="1">
              <a:latin typeface="Cambria" panose="02040503050406030204" pitchFamily="18" charset="0"/>
              <a:ea typeface="Cambria" panose="02040503050406030204" pitchFamily="18" charset="0"/>
            </a:rPr>
            <a:t>Senior officer</a:t>
          </a:r>
        </a:p>
      </dgm:t>
    </dgm:pt>
    <dgm:pt modelId="{F5BDE950-4CA1-4FCE-8D15-47EB5C506788}" type="parTrans" cxnId="{A7E12488-A5AB-4438-9F7A-EFBC998AD6C9}">
      <dgm:prSet/>
      <dgm:spPr/>
      <dgm:t>
        <a:bodyPr/>
        <a:lstStyle/>
        <a:p>
          <a:endParaRPr lang="en-GB" b="1">
            <a:latin typeface="Cambria" panose="02040503050406030204" pitchFamily="18" charset="0"/>
            <a:ea typeface="Cambria" panose="02040503050406030204" pitchFamily="18" charset="0"/>
          </a:endParaRPr>
        </a:p>
      </dgm:t>
    </dgm:pt>
    <dgm:pt modelId="{DFDC74F0-82F0-4195-806C-1AA2D91D2477}" type="sibTrans" cxnId="{A7E12488-A5AB-4438-9F7A-EFBC998AD6C9}">
      <dgm:prSet/>
      <dgm:spPr/>
      <dgm:t>
        <a:bodyPr/>
        <a:lstStyle/>
        <a:p>
          <a:endParaRPr lang="en-GB" b="1">
            <a:latin typeface="Cambria" panose="02040503050406030204" pitchFamily="18" charset="0"/>
            <a:ea typeface="Cambria" panose="02040503050406030204" pitchFamily="18" charset="0"/>
          </a:endParaRPr>
        </a:p>
      </dgm:t>
    </dgm:pt>
    <dgm:pt modelId="{22E672D1-7C55-4601-AE2A-C8B726F86085}">
      <dgm:prSet/>
      <dgm:spPr/>
      <dgm:t>
        <a:bodyPr/>
        <a:lstStyle/>
        <a:p>
          <a:r>
            <a:rPr lang="en-GB" b="1">
              <a:latin typeface="Cambria" panose="02040503050406030204" pitchFamily="18" charset="0"/>
              <a:ea typeface="Cambria" panose="02040503050406030204" pitchFamily="18" charset="0"/>
            </a:rPr>
            <a:t>Officer</a:t>
          </a:r>
        </a:p>
      </dgm:t>
    </dgm:pt>
    <dgm:pt modelId="{7011F127-2F75-48B3-9ED5-D981CD48DE21}" type="parTrans" cxnId="{0058FDB6-48F4-4EE7-B269-371D5183FFEE}">
      <dgm:prSet/>
      <dgm:spPr/>
      <dgm:t>
        <a:bodyPr/>
        <a:lstStyle/>
        <a:p>
          <a:endParaRPr lang="en-GB" b="1">
            <a:latin typeface="Cambria" panose="02040503050406030204" pitchFamily="18" charset="0"/>
            <a:ea typeface="Cambria" panose="02040503050406030204" pitchFamily="18" charset="0"/>
          </a:endParaRPr>
        </a:p>
      </dgm:t>
    </dgm:pt>
    <dgm:pt modelId="{A99F2BA1-F21B-4B0F-BA51-B34BD0B59BB2}" type="sibTrans" cxnId="{0058FDB6-48F4-4EE7-B269-371D5183FFEE}">
      <dgm:prSet/>
      <dgm:spPr/>
      <dgm:t>
        <a:bodyPr/>
        <a:lstStyle/>
        <a:p>
          <a:endParaRPr lang="en-GB" b="1">
            <a:latin typeface="Cambria" panose="02040503050406030204" pitchFamily="18" charset="0"/>
            <a:ea typeface="Cambria" panose="02040503050406030204" pitchFamily="18" charset="0"/>
          </a:endParaRPr>
        </a:p>
      </dgm:t>
    </dgm:pt>
    <dgm:pt modelId="{DAA1FB70-3BAD-4841-B442-CB83F7D68B4D}" type="pres">
      <dgm:prSet presAssocID="{AA7ACD69-3F17-4162-ABD9-787E91FE9CED}" presName="hierChild1" presStyleCnt="0">
        <dgm:presLayoutVars>
          <dgm:orgChart val="1"/>
          <dgm:chPref val="1"/>
          <dgm:dir/>
          <dgm:animOne val="branch"/>
          <dgm:animLvl val="lvl"/>
          <dgm:resizeHandles/>
        </dgm:presLayoutVars>
      </dgm:prSet>
      <dgm:spPr/>
    </dgm:pt>
    <dgm:pt modelId="{4266DD7D-C862-47A2-AAD4-D3357C3057E9}" type="pres">
      <dgm:prSet presAssocID="{0FA5F273-A8A6-404F-8FB1-F72C7F3B8A69}" presName="hierRoot1" presStyleCnt="0">
        <dgm:presLayoutVars>
          <dgm:hierBranch val="init"/>
        </dgm:presLayoutVars>
      </dgm:prSet>
      <dgm:spPr/>
    </dgm:pt>
    <dgm:pt modelId="{A806D815-3F56-4F43-B28A-70522E650FD2}" type="pres">
      <dgm:prSet presAssocID="{0FA5F273-A8A6-404F-8FB1-F72C7F3B8A69}" presName="rootComposite1" presStyleCnt="0"/>
      <dgm:spPr/>
    </dgm:pt>
    <dgm:pt modelId="{0A628153-2D9D-456E-BFD6-73CC75D11890}" type="pres">
      <dgm:prSet presAssocID="{0FA5F273-A8A6-404F-8FB1-F72C7F3B8A69}" presName="rootText1" presStyleLbl="node0" presStyleIdx="0" presStyleCnt="1" custScaleX="731974">
        <dgm:presLayoutVars>
          <dgm:chPref val="3"/>
        </dgm:presLayoutVars>
      </dgm:prSet>
      <dgm:spPr/>
    </dgm:pt>
    <dgm:pt modelId="{3CB49576-9CE6-48A9-9DEB-2979A219B243}" type="pres">
      <dgm:prSet presAssocID="{0FA5F273-A8A6-404F-8FB1-F72C7F3B8A69}" presName="rootConnector1" presStyleLbl="node1" presStyleIdx="0" presStyleCnt="0"/>
      <dgm:spPr/>
    </dgm:pt>
    <dgm:pt modelId="{93B02DBA-A896-4CD9-95C7-4A347B9655A6}" type="pres">
      <dgm:prSet presAssocID="{0FA5F273-A8A6-404F-8FB1-F72C7F3B8A69}" presName="hierChild2" presStyleCnt="0"/>
      <dgm:spPr/>
    </dgm:pt>
    <dgm:pt modelId="{BAE887EA-5A16-4E78-86C9-6DFE08BBA425}" type="pres">
      <dgm:prSet presAssocID="{28EAF365-8746-4150-B534-047BCA323251}" presName="Name37" presStyleLbl="parChTrans1D2" presStyleIdx="0" presStyleCnt="3"/>
      <dgm:spPr/>
    </dgm:pt>
    <dgm:pt modelId="{57701446-A653-44D6-BF17-758EA24AA67A}" type="pres">
      <dgm:prSet presAssocID="{706BE82A-DFC1-4496-84DA-C695B4E0F5FF}" presName="hierRoot2" presStyleCnt="0">
        <dgm:presLayoutVars>
          <dgm:hierBranch val="init"/>
        </dgm:presLayoutVars>
      </dgm:prSet>
      <dgm:spPr/>
    </dgm:pt>
    <dgm:pt modelId="{8EE8BE64-546C-47B9-936D-B7421C2488B7}" type="pres">
      <dgm:prSet presAssocID="{706BE82A-DFC1-4496-84DA-C695B4E0F5FF}" presName="rootComposite" presStyleCnt="0"/>
      <dgm:spPr/>
    </dgm:pt>
    <dgm:pt modelId="{5CC25BC4-7B18-4174-8D34-3E55FCB34901}" type="pres">
      <dgm:prSet presAssocID="{706BE82A-DFC1-4496-84DA-C695B4E0F5FF}" presName="rootText" presStyleLbl="node2" presStyleIdx="0" presStyleCnt="1" custScaleX="287477" custScaleY="136821">
        <dgm:presLayoutVars>
          <dgm:chPref val="3"/>
        </dgm:presLayoutVars>
      </dgm:prSet>
      <dgm:spPr/>
    </dgm:pt>
    <dgm:pt modelId="{121DDCCA-3CC3-422D-8478-CC298B559283}" type="pres">
      <dgm:prSet presAssocID="{706BE82A-DFC1-4496-84DA-C695B4E0F5FF}" presName="rootConnector" presStyleLbl="node2" presStyleIdx="0" presStyleCnt="1"/>
      <dgm:spPr/>
    </dgm:pt>
    <dgm:pt modelId="{697748B0-3BED-480C-BEC1-41DF20FD5D49}" type="pres">
      <dgm:prSet presAssocID="{706BE82A-DFC1-4496-84DA-C695B4E0F5FF}" presName="hierChild4" presStyleCnt="0"/>
      <dgm:spPr/>
    </dgm:pt>
    <dgm:pt modelId="{07EE94B8-6516-4558-A8C1-4C43BACA62DE}" type="pres">
      <dgm:prSet presAssocID="{3CFFC44F-16B1-4114-BD25-C75446D67758}" presName="Name37" presStyleLbl="parChTrans1D3" presStyleIdx="0" presStyleCnt="11"/>
      <dgm:spPr/>
    </dgm:pt>
    <dgm:pt modelId="{2CCED658-AB3E-4DE1-83B4-3A8F7E952DB7}" type="pres">
      <dgm:prSet presAssocID="{F28F2ECC-00A5-4580-97E8-6E5AFE3F0D9A}" presName="hierRoot2" presStyleCnt="0">
        <dgm:presLayoutVars>
          <dgm:hierBranch val="init"/>
        </dgm:presLayoutVars>
      </dgm:prSet>
      <dgm:spPr/>
    </dgm:pt>
    <dgm:pt modelId="{141B4E5C-D943-4062-9A37-CC085171D08F}" type="pres">
      <dgm:prSet presAssocID="{F28F2ECC-00A5-4580-97E8-6E5AFE3F0D9A}" presName="rootComposite" presStyleCnt="0"/>
      <dgm:spPr/>
    </dgm:pt>
    <dgm:pt modelId="{115232A8-393D-4A3B-A016-EE75393503DC}" type="pres">
      <dgm:prSet presAssocID="{F28F2ECC-00A5-4580-97E8-6E5AFE3F0D9A}" presName="rootText" presStyleLbl="node3" presStyleIdx="0" presStyleCnt="11" custScaleX="362100" custLinFactNeighborX="-4345" custLinFactNeighborY="8690">
        <dgm:presLayoutVars>
          <dgm:chPref val="3"/>
        </dgm:presLayoutVars>
      </dgm:prSet>
      <dgm:spPr/>
    </dgm:pt>
    <dgm:pt modelId="{4C73B28C-7509-4311-BE70-B874546011B9}" type="pres">
      <dgm:prSet presAssocID="{F28F2ECC-00A5-4580-97E8-6E5AFE3F0D9A}" presName="rootConnector" presStyleLbl="node3" presStyleIdx="0" presStyleCnt="11"/>
      <dgm:spPr/>
    </dgm:pt>
    <dgm:pt modelId="{32211922-9195-4ABE-90A7-A12260D704B2}" type="pres">
      <dgm:prSet presAssocID="{F28F2ECC-00A5-4580-97E8-6E5AFE3F0D9A}" presName="hierChild4" presStyleCnt="0"/>
      <dgm:spPr/>
    </dgm:pt>
    <dgm:pt modelId="{F58EC8F8-D0B6-4298-B096-8F9D35390CA5}" type="pres">
      <dgm:prSet presAssocID="{F28F2ECC-00A5-4580-97E8-6E5AFE3F0D9A}" presName="hierChild5" presStyleCnt="0"/>
      <dgm:spPr/>
    </dgm:pt>
    <dgm:pt modelId="{440F3377-D34D-4219-BF96-E9A082BDF2EA}" type="pres">
      <dgm:prSet presAssocID="{B4C0BC64-DFC3-47C1-986B-987234A5012E}" presName="Name37" presStyleLbl="parChTrans1D3" presStyleIdx="1" presStyleCnt="11"/>
      <dgm:spPr/>
    </dgm:pt>
    <dgm:pt modelId="{0052F809-05FC-418C-98AF-0FB51F22C344}" type="pres">
      <dgm:prSet presAssocID="{07872FE7-A621-4BD9-9823-3602C6A3421F}" presName="hierRoot2" presStyleCnt="0">
        <dgm:presLayoutVars>
          <dgm:hierBranch val="init"/>
        </dgm:presLayoutVars>
      </dgm:prSet>
      <dgm:spPr/>
    </dgm:pt>
    <dgm:pt modelId="{6FF7DC5C-4C4D-4C16-A84D-33CB775A3CB1}" type="pres">
      <dgm:prSet presAssocID="{07872FE7-A621-4BD9-9823-3602C6A3421F}" presName="rootComposite" presStyleCnt="0"/>
      <dgm:spPr/>
    </dgm:pt>
    <dgm:pt modelId="{0E0EA525-63C2-4564-AFB5-A077847F5042}" type="pres">
      <dgm:prSet presAssocID="{07872FE7-A621-4BD9-9823-3602C6A3421F}" presName="rootText" presStyleLbl="node3" presStyleIdx="1" presStyleCnt="11" custScaleX="196911" custLinFactNeighborX="7241" custLinFactNeighborY="11586">
        <dgm:presLayoutVars>
          <dgm:chPref val="3"/>
        </dgm:presLayoutVars>
      </dgm:prSet>
      <dgm:spPr/>
    </dgm:pt>
    <dgm:pt modelId="{5F66F054-B3DA-42EA-8D4A-1AA3E8866117}" type="pres">
      <dgm:prSet presAssocID="{07872FE7-A621-4BD9-9823-3602C6A3421F}" presName="rootConnector" presStyleLbl="node3" presStyleIdx="1" presStyleCnt="11"/>
      <dgm:spPr/>
    </dgm:pt>
    <dgm:pt modelId="{5F25B6BC-6D18-4D0E-B125-E15D23762C16}" type="pres">
      <dgm:prSet presAssocID="{07872FE7-A621-4BD9-9823-3602C6A3421F}" presName="hierChild4" presStyleCnt="0"/>
      <dgm:spPr/>
    </dgm:pt>
    <dgm:pt modelId="{B02443B1-CAF2-49C6-9605-1112D4E2D4B9}" type="pres">
      <dgm:prSet presAssocID="{07872FE7-A621-4BD9-9823-3602C6A3421F}" presName="hierChild5" presStyleCnt="0"/>
      <dgm:spPr/>
    </dgm:pt>
    <dgm:pt modelId="{F0D8A708-2073-4844-A246-10D4797C5159}" type="pres">
      <dgm:prSet presAssocID="{6046E782-45E5-4046-90FC-741CB0B0CE12}" presName="Name37" presStyleLbl="parChTrans1D3" presStyleIdx="2" presStyleCnt="11"/>
      <dgm:spPr/>
    </dgm:pt>
    <dgm:pt modelId="{8FD6FDB5-A7BE-4739-A767-54F8B496722D}" type="pres">
      <dgm:prSet presAssocID="{BD3A7699-4022-4630-9469-F647F3ECDAC1}" presName="hierRoot2" presStyleCnt="0">
        <dgm:presLayoutVars>
          <dgm:hierBranch val="init"/>
        </dgm:presLayoutVars>
      </dgm:prSet>
      <dgm:spPr/>
    </dgm:pt>
    <dgm:pt modelId="{22188802-E46E-4B23-BFBB-21943A7BE69F}" type="pres">
      <dgm:prSet presAssocID="{BD3A7699-4022-4630-9469-F647F3ECDAC1}" presName="rootComposite" presStyleCnt="0"/>
      <dgm:spPr/>
    </dgm:pt>
    <dgm:pt modelId="{1C1801AF-F460-4DD0-9EE8-E9BAD2A7089A}" type="pres">
      <dgm:prSet presAssocID="{BD3A7699-4022-4630-9469-F647F3ECDAC1}" presName="rootText" presStyleLbl="node3" presStyleIdx="2" presStyleCnt="11" custScaleX="263680">
        <dgm:presLayoutVars>
          <dgm:chPref val="3"/>
        </dgm:presLayoutVars>
      </dgm:prSet>
      <dgm:spPr/>
    </dgm:pt>
    <dgm:pt modelId="{0B96DB72-8B97-4402-9689-1D68F869F5D7}" type="pres">
      <dgm:prSet presAssocID="{BD3A7699-4022-4630-9469-F647F3ECDAC1}" presName="rootConnector" presStyleLbl="node3" presStyleIdx="2" presStyleCnt="11"/>
      <dgm:spPr/>
    </dgm:pt>
    <dgm:pt modelId="{890B5D4B-1982-4621-BF4B-3579F6CAE1FB}" type="pres">
      <dgm:prSet presAssocID="{BD3A7699-4022-4630-9469-F647F3ECDAC1}" presName="hierChild4" presStyleCnt="0"/>
      <dgm:spPr/>
    </dgm:pt>
    <dgm:pt modelId="{541864F2-8903-4007-8732-F8F394E49D05}" type="pres">
      <dgm:prSet presAssocID="{BD3A7699-4022-4630-9469-F647F3ECDAC1}" presName="hierChild5" presStyleCnt="0"/>
      <dgm:spPr/>
    </dgm:pt>
    <dgm:pt modelId="{9389628A-A2B4-4F2C-9D5F-66300E7907B9}" type="pres">
      <dgm:prSet presAssocID="{B22DECCE-58A9-4C0A-87BA-2FCB61F2D17E}" presName="Name37" presStyleLbl="parChTrans1D3" presStyleIdx="3" presStyleCnt="11"/>
      <dgm:spPr/>
    </dgm:pt>
    <dgm:pt modelId="{8920D984-53D4-45D0-85DE-D6E7FD2B761B}" type="pres">
      <dgm:prSet presAssocID="{552039DC-B000-4DA6-A2E4-1CA2EA46C516}" presName="hierRoot2" presStyleCnt="0">
        <dgm:presLayoutVars>
          <dgm:hierBranch val="init"/>
        </dgm:presLayoutVars>
      </dgm:prSet>
      <dgm:spPr/>
    </dgm:pt>
    <dgm:pt modelId="{EBEB2344-D045-450A-A83B-25EC87CE67EE}" type="pres">
      <dgm:prSet presAssocID="{552039DC-B000-4DA6-A2E4-1CA2EA46C516}" presName="rootComposite" presStyleCnt="0"/>
      <dgm:spPr/>
    </dgm:pt>
    <dgm:pt modelId="{D3ED239D-B853-40A4-8B32-6E66CE05021D}" type="pres">
      <dgm:prSet presAssocID="{552039DC-B000-4DA6-A2E4-1CA2EA46C516}" presName="rootText" presStyleLbl="node3" presStyleIdx="3" presStyleCnt="11" custScaleX="211426">
        <dgm:presLayoutVars>
          <dgm:chPref val="3"/>
        </dgm:presLayoutVars>
      </dgm:prSet>
      <dgm:spPr/>
    </dgm:pt>
    <dgm:pt modelId="{8A6A87BD-6488-4486-8D01-54D148113D29}" type="pres">
      <dgm:prSet presAssocID="{552039DC-B000-4DA6-A2E4-1CA2EA46C516}" presName="rootConnector" presStyleLbl="node3" presStyleIdx="3" presStyleCnt="11"/>
      <dgm:spPr/>
    </dgm:pt>
    <dgm:pt modelId="{2DA21FB6-43A4-48E7-A112-E6CD156ECE6E}" type="pres">
      <dgm:prSet presAssocID="{552039DC-B000-4DA6-A2E4-1CA2EA46C516}" presName="hierChild4" presStyleCnt="0"/>
      <dgm:spPr/>
    </dgm:pt>
    <dgm:pt modelId="{96372882-7627-44AC-8704-3E7BB0A613B6}" type="pres">
      <dgm:prSet presAssocID="{552039DC-B000-4DA6-A2E4-1CA2EA46C516}" presName="hierChild5" presStyleCnt="0"/>
      <dgm:spPr/>
    </dgm:pt>
    <dgm:pt modelId="{17DB4B7F-CADB-4E22-B20C-EB0692571E19}" type="pres">
      <dgm:prSet presAssocID="{762FCFA5-A2A4-4992-8BC6-B4F451DD7FB4}" presName="Name37" presStyleLbl="parChTrans1D3" presStyleIdx="4" presStyleCnt="11"/>
      <dgm:spPr/>
    </dgm:pt>
    <dgm:pt modelId="{16666740-0946-4823-B8C3-CE5F966DFF61}" type="pres">
      <dgm:prSet presAssocID="{4FA8B3F8-8858-4DCE-90DE-B3A92E8E5B37}" presName="hierRoot2" presStyleCnt="0">
        <dgm:presLayoutVars>
          <dgm:hierBranch val="init"/>
        </dgm:presLayoutVars>
      </dgm:prSet>
      <dgm:spPr/>
    </dgm:pt>
    <dgm:pt modelId="{82082142-B481-4029-86DB-4890BC9FB74B}" type="pres">
      <dgm:prSet presAssocID="{4FA8B3F8-8858-4DCE-90DE-B3A92E8E5B37}" presName="rootComposite" presStyleCnt="0"/>
      <dgm:spPr/>
    </dgm:pt>
    <dgm:pt modelId="{DAE2C10C-0979-444C-B636-00CBC69CA56E}" type="pres">
      <dgm:prSet presAssocID="{4FA8B3F8-8858-4DCE-90DE-B3A92E8E5B37}" presName="rootText" presStyleLbl="node3" presStyleIdx="4" presStyleCnt="11" custScaleX="298398">
        <dgm:presLayoutVars>
          <dgm:chPref val="3"/>
        </dgm:presLayoutVars>
      </dgm:prSet>
      <dgm:spPr/>
    </dgm:pt>
    <dgm:pt modelId="{7F04D6E2-87B3-42A8-8779-6D043FF39377}" type="pres">
      <dgm:prSet presAssocID="{4FA8B3F8-8858-4DCE-90DE-B3A92E8E5B37}" presName="rootConnector" presStyleLbl="node3" presStyleIdx="4" presStyleCnt="11"/>
      <dgm:spPr/>
    </dgm:pt>
    <dgm:pt modelId="{62399028-50BF-467D-A9A1-E43154FE3014}" type="pres">
      <dgm:prSet presAssocID="{4FA8B3F8-8858-4DCE-90DE-B3A92E8E5B37}" presName="hierChild4" presStyleCnt="0"/>
      <dgm:spPr/>
    </dgm:pt>
    <dgm:pt modelId="{34F2EB24-FE87-43A8-A6C8-9471349A7F3E}" type="pres">
      <dgm:prSet presAssocID="{4FA8B3F8-8858-4DCE-90DE-B3A92E8E5B37}" presName="hierChild5" presStyleCnt="0"/>
      <dgm:spPr/>
    </dgm:pt>
    <dgm:pt modelId="{8AC823A5-6170-4B5F-B9A2-1AED2D0892D9}" type="pres">
      <dgm:prSet presAssocID="{1F637139-A4C1-4BAC-B693-0221674C91BA}" presName="Name37" presStyleLbl="parChTrans1D3" presStyleIdx="5" presStyleCnt="11"/>
      <dgm:spPr/>
    </dgm:pt>
    <dgm:pt modelId="{F5448D32-F0F1-4999-9E70-AC0105C817D5}" type="pres">
      <dgm:prSet presAssocID="{E1FC5AEA-AF8C-43F2-AE91-1BD99A4C148F}" presName="hierRoot2" presStyleCnt="0">
        <dgm:presLayoutVars>
          <dgm:hierBranch val="init"/>
        </dgm:presLayoutVars>
      </dgm:prSet>
      <dgm:spPr/>
    </dgm:pt>
    <dgm:pt modelId="{FC89225F-D962-4F61-985D-F807C71551CD}" type="pres">
      <dgm:prSet presAssocID="{E1FC5AEA-AF8C-43F2-AE91-1BD99A4C148F}" presName="rootComposite" presStyleCnt="0"/>
      <dgm:spPr/>
    </dgm:pt>
    <dgm:pt modelId="{7A99C410-B3A0-4B64-B3DE-4FEC2A1151AE}" type="pres">
      <dgm:prSet presAssocID="{E1FC5AEA-AF8C-43F2-AE91-1BD99A4C148F}" presName="rootText" presStyleLbl="node3" presStyleIdx="5" presStyleCnt="11" custScaleX="304707" custLinFactNeighborX="1448" custLinFactNeighborY="23172">
        <dgm:presLayoutVars>
          <dgm:chPref val="3"/>
        </dgm:presLayoutVars>
      </dgm:prSet>
      <dgm:spPr/>
    </dgm:pt>
    <dgm:pt modelId="{79E41228-E809-4971-8704-71BA5A9BDF09}" type="pres">
      <dgm:prSet presAssocID="{E1FC5AEA-AF8C-43F2-AE91-1BD99A4C148F}" presName="rootConnector" presStyleLbl="node3" presStyleIdx="5" presStyleCnt="11"/>
      <dgm:spPr/>
    </dgm:pt>
    <dgm:pt modelId="{1AC7F33F-03AA-43E6-93C5-2E4AC3D14C5B}" type="pres">
      <dgm:prSet presAssocID="{E1FC5AEA-AF8C-43F2-AE91-1BD99A4C148F}" presName="hierChild4" presStyleCnt="0"/>
      <dgm:spPr/>
    </dgm:pt>
    <dgm:pt modelId="{F3F707D8-A6C7-4A8E-8E0C-47B9E674B5A1}" type="pres">
      <dgm:prSet presAssocID="{E1FC5AEA-AF8C-43F2-AE91-1BD99A4C148F}" presName="hierChild5" presStyleCnt="0"/>
      <dgm:spPr/>
    </dgm:pt>
    <dgm:pt modelId="{F063438A-4BE6-4BFB-9F76-952A4EFA8AA2}" type="pres">
      <dgm:prSet presAssocID="{D39F1EB8-40FC-42BE-8137-ABD2766D9D63}" presName="Name37" presStyleLbl="parChTrans1D3" presStyleIdx="6" presStyleCnt="11"/>
      <dgm:spPr/>
    </dgm:pt>
    <dgm:pt modelId="{C98F4515-BBA0-428B-B94A-9B44B0E74823}" type="pres">
      <dgm:prSet presAssocID="{D1A810CB-DE6E-44F8-B691-B553A0470F2E}" presName="hierRoot2" presStyleCnt="0">
        <dgm:presLayoutVars>
          <dgm:hierBranch val="init"/>
        </dgm:presLayoutVars>
      </dgm:prSet>
      <dgm:spPr/>
    </dgm:pt>
    <dgm:pt modelId="{02EC1BF6-2E51-4D63-8EEC-D710D59E5E42}" type="pres">
      <dgm:prSet presAssocID="{D1A810CB-DE6E-44F8-B691-B553A0470F2E}" presName="rootComposite" presStyleCnt="0"/>
      <dgm:spPr/>
    </dgm:pt>
    <dgm:pt modelId="{93EE3387-4797-46C2-93CB-0E5BF0D3BD7F}" type="pres">
      <dgm:prSet presAssocID="{D1A810CB-DE6E-44F8-B691-B553A0470F2E}" presName="rootText" presStyleLbl="node3" presStyleIdx="6" presStyleCnt="11" custScaleX="310499" custLinFactNeighborY="23172">
        <dgm:presLayoutVars>
          <dgm:chPref val="3"/>
        </dgm:presLayoutVars>
      </dgm:prSet>
      <dgm:spPr/>
    </dgm:pt>
    <dgm:pt modelId="{5EF22502-4BB6-4F83-AC60-D39A677B9FD4}" type="pres">
      <dgm:prSet presAssocID="{D1A810CB-DE6E-44F8-B691-B553A0470F2E}" presName="rootConnector" presStyleLbl="node3" presStyleIdx="6" presStyleCnt="11"/>
      <dgm:spPr/>
    </dgm:pt>
    <dgm:pt modelId="{53FBE200-7E75-4A47-B463-8A7F628CB73F}" type="pres">
      <dgm:prSet presAssocID="{D1A810CB-DE6E-44F8-B691-B553A0470F2E}" presName="hierChild4" presStyleCnt="0"/>
      <dgm:spPr/>
    </dgm:pt>
    <dgm:pt modelId="{19848549-FD44-408A-AC90-A16173F840A2}" type="pres">
      <dgm:prSet presAssocID="{D1A810CB-DE6E-44F8-B691-B553A0470F2E}" presName="hierChild5" presStyleCnt="0"/>
      <dgm:spPr/>
    </dgm:pt>
    <dgm:pt modelId="{CC0F2DE6-0F22-4226-9E6D-BC8557EAC6A9}" type="pres">
      <dgm:prSet presAssocID="{E19E5B0A-ABA0-43B9-B151-AF41DB3A04ED}" presName="Name37" presStyleLbl="parChTrans1D3" presStyleIdx="7" presStyleCnt="11"/>
      <dgm:spPr/>
    </dgm:pt>
    <dgm:pt modelId="{023EF528-5D40-48DD-B9CF-A63EA821A339}" type="pres">
      <dgm:prSet presAssocID="{D9E526DB-F0C2-48DC-8FA4-B305F0B99ED5}" presName="hierRoot2" presStyleCnt="0">
        <dgm:presLayoutVars>
          <dgm:hierBranch val="init"/>
        </dgm:presLayoutVars>
      </dgm:prSet>
      <dgm:spPr/>
    </dgm:pt>
    <dgm:pt modelId="{27651FE8-579C-46B0-866C-975F2AA873A6}" type="pres">
      <dgm:prSet presAssocID="{D9E526DB-F0C2-48DC-8FA4-B305F0B99ED5}" presName="rootComposite" presStyleCnt="0"/>
      <dgm:spPr/>
    </dgm:pt>
    <dgm:pt modelId="{A7FCF092-4524-4CA8-9257-9EFC98005BB5}" type="pres">
      <dgm:prSet presAssocID="{D9E526DB-F0C2-48DC-8FA4-B305F0B99ED5}" presName="rootText" presStyleLbl="node3" presStyleIdx="7" presStyleCnt="11" custScaleX="330775" custLinFactNeighborX="-4345" custLinFactNeighborY="23172">
        <dgm:presLayoutVars>
          <dgm:chPref val="3"/>
        </dgm:presLayoutVars>
      </dgm:prSet>
      <dgm:spPr/>
    </dgm:pt>
    <dgm:pt modelId="{C01DE9D1-1276-4D7B-8689-98870A0D7E6D}" type="pres">
      <dgm:prSet presAssocID="{D9E526DB-F0C2-48DC-8FA4-B305F0B99ED5}" presName="rootConnector" presStyleLbl="node3" presStyleIdx="7" presStyleCnt="11"/>
      <dgm:spPr/>
    </dgm:pt>
    <dgm:pt modelId="{0F081565-0581-473A-965A-D21EF0613D1F}" type="pres">
      <dgm:prSet presAssocID="{D9E526DB-F0C2-48DC-8FA4-B305F0B99ED5}" presName="hierChild4" presStyleCnt="0"/>
      <dgm:spPr/>
    </dgm:pt>
    <dgm:pt modelId="{5A51DBEA-5240-4A0F-83B6-31CEAF6A01C2}" type="pres">
      <dgm:prSet presAssocID="{D9E526DB-F0C2-48DC-8FA4-B305F0B99ED5}" presName="hierChild5" presStyleCnt="0"/>
      <dgm:spPr/>
    </dgm:pt>
    <dgm:pt modelId="{20FC2C6E-F722-43E4-AC40-B7957FB5D85B}" type="pres">
      <dgm:prSet presAssocID="{E4E69CA4-5017-439B-8EDC-076A85C4649B}" presName="Name37" presStyleLbl="parChTrans1D3" presStyleIdx="8" presStyleCnt="11"/>
      <dgm:spPr/>
    </dgm:pt>
    <dgm:pt modelId="{14C534E8-E77B-499C-8862-DD6413635D2F}" type="pres">
      <dgm:prSet presAssocID="{3AB4BAA1-E879-40B9-BCE1-053B17FA4EB3}" presName="hierRoot2" presStyleCnt="0">
        <dgm:presLayoutVars>
          <dgm:hierBranch val="init"/>
        </dgm:presLayoutVars>
      </dgm:prSet>
      <dgm:spPr/>
    </dgm:pt>
    <dgm:pt modelId="{1D083B37-D61E-4E35-8806-8B6C0D818EE4}" type="pres">
      <dgm:prSet presAssocID="{3AB4BAA1-E879-40B9-BCE1-053B17FA4EB3}" presName="rootComposite" presStyleCnt="0"/>
      <dgm:spPr/>
    </dgm:pt>
    <dgm:pt modelId="{6D39E750-1C90-4898-A8B3-B88B1E26B7F2}" type="pres">
      <dgm:prSet presAssocID="{3AB4BAA1-E879-40B9-BCE1-053B17FA4EB3}" presName="rootText" presStyleLbl="node3" presStyleIdx="8" presStyleCnt="11" custScaleX="304707" custLinFactNeighborX="1448" custLinFactNeighborY="11586">
        <dgm:presLayoutVars>
          <dgm:chPref val="3"/>
        </dgm:presLayoutVars>
      </dgm:prSet>
      <dgm:spPr/>
    </dgm:pt>
    <dgm:pt modelId="{007BCD2D-7CDC-40E3-A36D-AA0B7DD06446}" type="pres">
      <dgm:prSet presAssocID="{3AB4BAA1-E879-40B9-BCE1-053B17FA4EB3}" presName="rootConnector" presStyleLbl="node3" presStyleIdx="8" presStyleCnt="11"/>
      <dgm:spPr/>
    </dgm:pt>
    <dgm:pt modelId="{83DA0C08-F1D1-46A3-AA75-DE39F1410B54}" type="pres">
      <dgm:prSet presAssocID="{3AB4BAA1-E879-40B9-BCE1-053B17FA4EB3}" presName="hierChild4" presStyleCnt="0"/>
      <dgm:spPr/>
    </dgm:pt>
    <dgm:pt modelId="{34EC0956-5F29-440C-9A5A-4668BAB19503}" type="pres">
      <dgm:prSet presAssocID="{3AB4BAA1-E879-40B9-BCE1-053B17FA4EB3}" presName="hierChild5" presStyleCnt="0"/>
      <dgm:spPr/>
    </dgm:pt>
    <dgm:pt modelId="{D2D21387-EA53-4583-8145-133A5FDAEAFA}" type="pres">
      <dgm:prSet presAssocID="{F5BDE950-4CA1-4FCE-8D15-47EB5C506788}" presName="Name37" presStyleLbl="parChTrans1D3" presStyleIdx="9" presStyleCnt="11"/>
      <dgm:spPr/>
    </dgm:pt>
    <dgm:pt modelId="{9D839C01-2C49-46B9-8793-5A650E7E3F9F}" type="pres">
      <dgm:prSet presAssocID="{7ABCA313-BAC4-4EDC-B6A3-3FF9627F3DE8}" presName="hierRoot2" presStyleCnt="0">
        <dgm:presLayoutVars>
          <dgm:hierBranch val="init"/>
        </dgm:presLayoutVars>
      </dgm:prSet>
      <dgm:spPr/>
    </dgm:pt>
    <dgm:pt modelId="{69D6B49D-5BB3-4C7C-AD10-814E4BA1BA41}" type="pres">
      <dgm:prSet presAssocID="{7ABCA313-BAC4-4EDC-B6A3-3FF9627F3DE8}" presName="rootComposite" presStyleCnt="0"/>
      <dgm:spPr/>
    </dgm:pt>
    <dgm:pt modelId="{643E1489-928E-40CF-89B3-A4703887AEF0}" type="pres">
      <dgm:prSet presAssocID="{7ABCA313-BAC4-4EDC-B6A3-3FF9627F3DE8}" presName="rootText" presStyleLbl="node3" presStyleIdx="9" presStyleCnt="11" custScaleX="269949" custLinFactNeighborY="5793">
        <dgm:presLayoutVars>
          <dgm:chPref val="3"/>
        </dgm:presLayoutVars>
      </dgm:prSet>
      <dgm:spPr/>
    </dgm:pt>
    <dgm:pt modelId="{4F7271AE-4077-4335-ACC7-DAEAA9AD9448}" type="pres">
      <dgm:prSet presAssocID="{7ABCA313-BAC4-4EDC-B6A3-3FF9627F3DE8}" presName="rootConnector" presStyleLbl="node3" presStyleIdx="9" presStyleCnt="11"/>
      <dgm:spPr/>
    </dgm:pt>
    <dgm:pt modelId="{7EBFBA57-0ACF-4E88-9151-CD612A7B8A2E}" type="pres">
      <dgm:prSet presAssocID="{7ABCA313-BAC4-4EDC-B6A3-3FF9627F3DE8}" presName="hierChild4" presStyleCnt="0"/>
      <dgm:spPr/>
    </dgm:pt>
    <dgm:pt modelId="{908659BE-9CF9-4B20-870B-A1CEEAF13263}" type="pres">
      <dgm:prSet presAssocID="{7ABCA313-BAC4-4EDC-B6A3-3FF9627F3DE8}" presName="hierChild5" presStyleCnt="0"/>
      <dgm:spPr/>
    </dgm:pt>
    <dgm:pt modelId="{C43FCECC-F906-4283-B426-28ADEE01847B}" type="pres">
      <dgm:prSet presAssocID="{7011F127-2F75-48B3-9ED5-D981CD48DE21}" presName="Name37" presStyleLbl="parChTrans1D3" presStyleIdx="10" presStyleCnt="11"/>
      <dgm:spPr/>
    </dgm:pt>
    <dgm:pt modelId="{11812D0B-0B98-4F8D-9803-9C955A2C575E}" type="pres">
      <dgm:prSet presAssocID="{22E672D1-7C55-4601-AE2A-C8B726F86085}" presName="hierRoot2" presStyleCnt="0">
        <dgm:presLayoutVars>
          <dgm:hierBranch val="init"/>
        </dgm:presLayoutVars>
      </dgm:prSet>
      <dgm:spPr/>
    </dgm:pt>
    <dgm:pt modelId="{C02708DF-BF70-4F98-9254-3BF2FE1CFB35}" type="pres">
      <dgm:prSet presAssocID="{22E672D1-7C55-4601-AE2A-C8B726F86085}" presName="rootComposite" presStyleCnt="0"/>
      <dgm:spPr/>
    </dgm:pt>
    <dgm:pt modelId="{3F7DFB4F-C197-4B14-B67A-4E387D43E7BC}" type="pres">
      <dgm:prSet presAssocID="{22E672D1-7C55-4601-AE2A-C8B726F86085}" presName="rootText" presStyleLbl="node3" presStyleIdx="10" presStyleCnt="11" custScaleX="287621" custLinFactNeighborX="-18870" custLinFactNeighborY="2420">
        <dgm:presLayoutVars>
          <dgm:chPref val="3"/>
        </dgm:presLayoutVars>
      </dgm:prSet>
      <dgm:spPr/>
    </dgm:pt>
    <dgm:pt modelId="{DC9A505F-B079-4127-93B1-2F39FF022E95}" type="pres">
      <dgm:prSet presAssocID="{22E672D1-7C55-4601-AE2A-C8B726F86085}" presName="rootConnector" presStyleLbl="node3" presStyleIdx="10" presStyleCnt="11"/>
      <dgm:spPr/>
    </dgm:pt>
    <dgm:pt modelId="{A8C333C8-77B6-4D95-B457-B40780C17F39}" type="pres">
      <dgm:prSet presAssocID="{22E672D1-7C55-4601-AE2A-C8B726F86085}" presName="hierChild4" presStyleCnt="0"/>
      <dgm:spPr/>
    </dgm:pt>
    <dgm:pt modelId="{5DF19A8D-2174-448B-933D-426D2077FCA1}" type="pres">
      <dgm:prSet presAssocID="{22E672D1-7C55-4601-AE2A-C8B726F86085}" presName="hierChild5" presStyleCnt="0"/>
      <dgm:spPr/>
    </dgm:pt>
    <dgm:pt modelId="{6D55D604-7CC0-4264-B957-DEC445CCA027}" type="pres">
      <dgm:prSet presAssocID="{706BE82A-DFC1-4496-84DA-C695B4E0F5FF}" presName="hierChild5" presStyleCnt="0"/>
      <dgm:spPr/>
    </dgm:pt>
    <dgm:pt modelId="{5900E29D-D701-4608-B4C4-063C884BCF6B}" type="pres">
      <dgm:prSet presAssocID="{0FA5F273-A8A6-404F-8FB1-F72C7F3B8A69}" presName="hierChild3" presStyleCnt="0"/>
      <dgm:spPr/>
    </dgm:pt>
    <dgm:pt modelId="{AF024176-7BD3-41B1-95E3-232BF6F03F8B}" type="pres">
      <dgm:prSet presAssocID="{56CC33A4-9F99-407E-BC17-3F55F93546C7}" presName="Name111" presStyleLbl="parChTrans1D2" presStyleIdx="1" presStyleCnt="3"/>
      <dgm:spPr/>
    </dgm:pt>
    <dgm:pt modelId="{3B13DADD-7A37-46D9-A796-F7353603D330}" type="pres">
      <dgm:prSet presAssocID="{248D5AFD-1D7E-4CC6-B6C5-6DDB829828D6}" presName="hierRoot3" presStyleCnt="0">
        <dgm:presLayoutVars>
          <dgm:hierBranch val="init"/>
        </dgm:presLayoutVars>
      </dgm:prSet>
      <dgm:spPr/>
    </dgm:pt>
    <dgm:pt modelId="{41E43624-E444-4B60-86C1-C8F1B6A5A951}" type="pres">
      <dgm:prSet presAssocID="{248D5AFD-1D7E-4CC6-B6C5-6DDB829828D6}" presName="rootComposite3" presStyleCnt="0"/>
      <dgm:spPr/>
    </dgm:pt>
    <dgm:pt modelId="{B1517228-420A-4E67-944F-DE7549881CE7}" type="pres">
      <dgm:prSet presAssocID="{248D5AFD-1D7E-4CC6-B6C5-6DDB829828D6}" presName="rootText3" presStyleLbl="asst1" presStyleIdx="0" presStyleCnt="2" custScaleX="318669">
        <dgm:presLayoutVars>
          <dgm:chPref val="3"/>
        </dgm:presLayoutVars>
      </dgm:prSet>
      <dgm:spPr/>
    </dgm:pt>
    <dgm:pt modelId="{B824D6F4-D141-4BF2-A6BF-DEFCBE74EB82}" type="pres">
      <dgm:prSet presAssocID="{248D5AFD-1D7E-4CC6-B6C5-6DDB829828D6}" presName="rootConnector3" presStyleLbl="asst1" presStyleIdx="0" presStyleCnt="2"/>
      <dgm:spPr/>
    </dgm:pt>
    <dgm:pt modelId="{64FC72C5-3B9C-481E-939C-AEEB7391909D}" type="pres">
      <dgm:prSet presAssocID="{248D5AFD-1D7E-4CC6-B6C5-6DDB829828D6}" presName="hierChild6" presStyleCnt="0"/>
      <dgm:spPr/>
    </dgm:pt>
    <dgm:pt modelId="{6C8CF6E6-89C1-4792-B3BE-E7121031FC2C}" type="pres">
      <dgm:prSet presAssocID="{248D5AFD-1D7E-4CC6-B6C5-6DDB829828D6}" presName="hierChild7" presStyleCnt="0"/>
      <dgm:spPr/>
    </dgm:pt>
    <dgm:pt modelId="{FB670A29-B126-4559-A867-B6EEDE65951F}" type="pres">
      <dgm:prSet presAssocID="{BC6F30C3-1717-46E2-B0F2-39CAEC35969E}" presName="Name111" presStyleLbl="parChTrans1D2" presStyleIdx="2" presStyleCnt="3"/>
      <dgm:spPr/>
    </dgm:pt>
    <dgm:pt modelId="{C930BD38-1956-41FB-AB62-798E50E11329}" type="pres">
      <dgm:prSet presAssocID="{D3E87AB7-BBD1-4AF8-A11C-0567CFA52E48}" presName="hierRoot3" presStyleCnt="0">
        <dgm:presLayoutVars>
          <dgm:hierBranch val="init"/>
        </dgm:presLayoutVars>
      </dgm:prSet>
      <dgm:spPr/>
    </dgm:pt>
    <dgm:pt modelId="{A97FE9A7-10A6-4785-AF9A-83888AA168D7}" type="pres">
      <dgm:prSet presAssocID="{D3E87AB7-BBD1-4AF8-A11C-0567CFA52E48}" presName="rootComposite3" presStyleCnt="0"/>
      <dgm:spPr/>
    </dgm:pt>
    <dgm:pt modelId="{AFE86E68-3FC2-4421-AAEB-C1EA43F1E2D4}" type="pres">
      <dgm:prSet presAssocID="{D3E87AB7-BBD1-4AF8-A11C-0567CFA52E48}" presName="rootText3" presStyleLbl="asst1" presStyleIdx="1" presStyleCnt="2" custScaleX="318669">
        <dgm:presLayoutVars>
          <dgm:chPref val="3"/>
        </dgm:presLayoutVars>
      </dgm:prSet>
      <dgm:spPr/>
    </dgm:pt>
    <dgm:pt modelId="{C5A3D174-2251-46DF-8AB2-C80B5ACBFB5D}" type="pres">
      <dgm:prSet presAssocID="{D3E87AB7-BBD1-4AF8-A11C-0567CFA52E48}" presName="rootConnector3" presStyleLbl="asst1" presStyleIdx="1" presStyleCnt="2"/>
      <dgm:spPr/>
    </dgm:pt>
    <dgm:pt modelId="{4E836B20-46A4-4CB9-9524-2549C2ED9CF8}" type="pres">
      <dgm:prSet presAssocID="{D3E87AB7-BBD1-4AF8-A11C-0567CFA52E48}" presName="hierChild6" presStyleCnt="0"/>
      <dgm:spPr/>
    </dgm:pt>
    <dgm:pt modelId="{4933A4A1-D60A-4778-8FC2-486DD4CC9B75}" type="pres">
      <dgm:prSet presAssocID="{D3E87AB7-BBD1-4AF8-A11C-0567CFA52E48}" presName="hierChild7" presStyleCnt="0"/>
      <dgm:spPr/>
    </dgm:pt>
  </dgm:ptLst>
  <dgm:cxnLst>
    <dgm:cxn modelId="{C990DE05-FA07-4EAF-A0CD-63ED4341FB38}" srcId="{0FA5F273-A8A6-404F-8FB1-F72C7F3B8A69}" destId="{D3E87AB7-BBD1-4AF8-A11C-0567CFA52E48}" srcOrd="1" destOrd="0" parTransId="{BC6F30C3-1717-46E2-B0F2-39CAEC35969E}" sibTransId="{0D7718C7-CF46-4B8D-A1A2-E18DEF54A009}"/>
    <dgm:cxn modelId="{61254606-186B-42FB-A725-10EBBF78A2F9}" type="presOf" srcId="{F5BDE950-4CA1-4FCE-8D15-47EB5C506788}" destId="{D2D21387-EA53-4583-8145-133A5FDAEAFA}" srcOrd="0" destOrd="0" presId="urn:microsoft.com/office/officeart/2005/8/layout/orgChart1"/>
    <dgm:cxn modelId="{7818140E-51BC-4B1E-BABE-12151CA4869C}" type="presOf" srcId="{D1A810CB-DE6E-44F8-B691-B553A0470F2E}" destId="{93EE3387-4797-46C2-93CB-0E5BF0D3BD7F}" srcOrd="0" destOrd="0" presId="urn:microsoft.com/office/officeart/2005/8/layout/orgChart1"/>
    <dgm:cxn modelId="{3F5A8D10-0F44-4A31-AAF6-F6E29B48272C}" type="presOf" srcId="{762FCFA5-A2A4-4992-8BC6-B4F451DD7FB4}" destId="{17DB4B7F-CADB-4E22-B20C-EB0692571E19}" srcOrd="0" destOrd="0" presId="urn:microsoft.com/office/officeart/2005/8/layout/orgChart1"/>
    <dgm:cxn modelId="{E4B89311-988B-4417-A945-F393C3C309C7}" type="presOf" srcId="{BD3A7699-4022-4630-9469-F647F3ECDAC1}" destId="{0B96DB72-8B97-4402-9689-1D68F869F5D7}" srcOrd="1" destOrd="0" presId="urn:microsoft.com/office/officeart/2005/8/layout/orgChart1"/>
    <dgm:cxn modelId="{8F6DD811-4227-4933-B3C2-288659A249CC}" type="presOf" srcId="{AA7ACD69-3F17-4162-ABD9-787E91FE9CED}" destId="{DAA1FB70-3BAD-4841-B442-CB83F7D68B4D}" srcOrd="0" destOrd="0" presId="urn:microsoft.com/office/officeart/2005/8/layout/orgChart1"/>
    <dgm:cxn modelId="{C8845315-9380-4083-AD97-4E0CB760B432}" type="presOf" srcId="{7011F127-2F75-48B3-9ED5-D981CD48DE21}" destId="{C43FCECC-F906-4283-B426-28ADEE01847B}" srcOrd="0" destOrd="0" presId="urn:microsoft.com/office/officeart/2005/8/layout/orgChart1"/>
    <dgm:cxn modelId="{7A251916-31A9-4FC3-9D5A-FF21E621A39B}" type="presOf" srcId="{56CC33A4-9F99-407E-BC17-3F55F93546C7}" destId="{AF024176-7BD3-41B1-95E3-232BF6F03F8B}" srcOrd="0" destOrd="0" presId="urn:microsoft.com/office/officeart/2005/8/layout/orgChart1"/>
    <dgm:cxn modelId="{7942011B-C829-467E-B102-232FB64DE6A6}" srcId="{0FA5F273-A8A6-404F-8FB1-F72C7F3B8A69}" destId="{248D5AFD-1D7E-4CC6-B6C5-6DDB829828D6}" srcOrd="0" destOrd="0" parTransId="{56CC33A4-9F99-407E-BC17-3F55F93546C7}" sibTransId="{60EA65B0-DD27-4449-83B8-504D09E731BD}"/>
    <dgm:cxn modelId="{C588D723-1CF6-41EB-B577-369AA3B01C19}" srcId="{706BE82A-DFC1-4496-84DA-C695B4E0F5FF}" destId="{3AB4BAA1-E879-40B9-BCE1-053B17FA4EB3}" srcOrd="8" destOrd="0" parTransId="{E4E69CA4-5017-439B-8EDC-076A85C4649B}" sibTransId="{E402214C-C7DF-469B-A64E-7901F356FFE7}"/>
    <dgm:cxn modelId="{CE374925-EC2E-4400-B682-0CE14BEB3D11}" type="presOf" srcId="{706BE82A-DFC1-4496-84DA-C695B4E0F5FF}" destId="{121DDCCA-3CC3-422D-8478-CC298B559283}" srcOrd="1" destOrd="0" presId="urn:microsoft.com/office/officeart/2005/8/layout/orgChart1"/>
    <dgm:cxn modelId="{B5907027-FD2A-4FEA-A13D-EA8F78DBA063}" type="presOf" srcId="{0FA5F273-A8A6-404F-8FB1-F72C7F3B8A69}" destId="{0A628153-2D9D-456E-BFD6-73CC75D11890}" srcOrd="0" destOrd="0" presId="urn:microsoft.com/office/officeart/2005/8/layout/orgChart1"/>
    <dgm:cxn modelId="{D75F9F30-7481-496D-B173-78D28974B279}" type="presOf" srcId="{248D5AFD-1D7E-4CC6-B6C5-6DDB829828D6}" destId="{B824D6F4-D141-4BF2-A6BF-DEFCBE74EB82}" srcOrd="1" destOrd="0" presId="urn:microsoft.com/office/officeart/2005/8/layout/orgChart1"/>
    <dgm:cxn modelId="{8581E430-C33F-4229-8689-670F8EE30039}" srcId="{706BE82A-DFC1-4496-84DA-C695B4E0F5FF}" destId="{552039DC-B000-4DA6-A2E4-1CA2EA46C516}" srcOrd="3" destOrd="0" parTransId="{B22DECCE-58A9-4C0A-87BA-2FCB61F2D17E}" sibTransId="{82A5B0B1-7942-440A-AE37-716C26F1D91E}"/>
    <dgm:cxn modelId="{5CE6CB38-A0D7-4656-B478-482744A83973}" srcId="{706BE82A-DFC1-4496-84DA-C695B4E0F5FF}" destId="{4FA8B3F8-8858-4DCE-90DE-B3A92E8E5B37}" srcOrd="4" destOrd="0" parTransId="{762FCFA5-A2A4-4992-8BC6-B4F451DD7FB4}" sibTransId="{98501009-E744-4848-911A-A64B575FB7D7}"/>
    <dgm:cxn modelId="{1659F061-679C-4CAD-84CA-267C69ACE91E}" type="presOf" srcId="{28EAF365-8746-4150-B534-047BCA323251}" destId="{BAE887EA-5A16-4E78-86C9-6DFE08BBA425}" srcOrd="0" destOrd="0" presId="urn:microsoft.com/office/officeart/2005/8/layout/orgChart1"/>
    <dgm:cxn modelId="{3B395145-1E04-4641-BFD2-D6208C345D9C}" type="presOf" srcId="{1F637139-A4C1-4BAC-B693-0221674C91BA}" destId="{8AC823A5-6170-4B5F-B9A2-1AED2D0892D9}" srcOrd="0" destOrd="0" presId="urn:microsoft.com/office/officeart/2005/8/layout/orgChart1"/>
    <dgm:cxn modelId="{62D25347-E952-42C9-AA94-3325C7B960FE}" type="presOf" srcId="{4FA8B3F8-8858-4DCE-90DE-B3A92E8E5B37}" destId="{DAE2C10C-0979-444C-B636-00CBC69CA56E}" srcOrd="0" destOrd="0" presId="urn:microsoft.com/office/officeart/2005/8/layout/orgChart1"/>
    <dgm:cxn modelId="{5307D068-039D-41F6-B514-49ED0F4BDADE}" type="presOf" srcId="{E19E5B0A-ABA0-43B9-B151-AF41DB3A04ED}" destId="{CC0F2DE6-0F22-4226-9E6D-BC8557EAC6A9}" srcOrd="0" destOrd="0" presId="urn:microsoft.com/office/officeart/2005/8/layout/orgChart1"/>
    <dgm:cxn modelId="{38C5006A-9C63-41F2-A470-90017267EA2D}" type="presOf" srcId="{7ABCA313-BAC4-4EDC-B6A3-3FF9627F3DE8}" destId="{4F7271AE-4077-4335-ACC7-DAEAA9AD9448}" srcOrd="1" destOrd="0" presId="urn:microsoft.com/office/officeart/2005/8/layout/orgChart1"/>
    <dgm:cxn modelId="{0137914D-0681-4F8C-921A-7DFA5F6A1A0E}" type="presOf" srcId="{D3E87AB7-BBD1-4AF8-A11C-0567CFA52E48}" destId="{AFE86E68-3FC2-4421-AAEB-C1EA43F1E2D4}" srcOrd="0" destOrd="0" presId="urn:microsoft.com/office/officeart/2005/8/layout/orgChart1"/>
    <dgm:cxn modelId="{9B54994D-EF9C-4354-9697-30B24ECB512F}" type="presOf" srcId="{07872FE7-A621-4BD9-9823-3602C6A3421F}" destId="{0E0EA525-63C2-4564-AFB5-A077847F5042}" srcOrd="0" destOrd="0" presId="urn:microsoft.com/office/officeart/2005/8/layout/orgChart1"/>
    <dgm:cxn modelId="{308AF570-FE97-462C-84FF-78352DC3005E}" srcId="{706BE82A-DFC1-4496-84DA-C695B4E0F5FF}" destId="{BD3A7699-4022-4630-9469-F647F3ECDAC1}" srcOrd="2" destOrd="0" parTransId="{6046E782-45E5-4046-90FC-741CB0B0CE12}" sibTransId="{12F45F19-B41C-4BF7-A102-968D5F190BE6}"/>
    <dgm:cxn modelId="{96F3B751-C24B-4047-A73F-957B822425CA}" type="presOf" srcId="{22E672D1-7C55-4601-AE2A-C8B726F86085}" destId="{DC9A505F-B079-4127-93B1-2F39FF022E95}" srcOrd="1" destOrd="0" presId="urn:microsoft.com/office/officeart/2005/8/layout/orgChart1"/>
    <dgm:cxn modelId="{41100072-075F-47ED-87D9-A985ACEF47BE}" type="presOf" srcId="{552039DC-B000-4DA6-A2E4-1CA2EA46C516}" destId="{D3ED239D-B853-40A4-8B32-6E66CE05021D}" srcOrd="0" destOrd="0" presId="urn:microsoft.com/office/officeart/2005/8/layout/orgChart1"/>
    <dgm:cxn modelId="{23074B54-8696-4FB8-9E04-1AB7983B6561}" type="presOf" srcId="{6046E782-45E5-4046-90FC-741CB0B0CE12}" destId="{F0D8A708-2073-4844-A246-10D4797C5159}" srcOrd="0" destOrd="0" presId="urn:microsoft.com/office/officeart/2005/8/layout/orgChart1"/>
    <dgm:cxn modelId="{FE15D877-10E5-4804-ACE0-1B8DF93095AD}" type="presOf" srcId="{BD3A7699-4022-4630-9469-F647F3ECDAC1}" destId="{1C1801AF-F460-4DD0-9EE8-E9BAD2A7089A}" srcOrd="0" destOrd="0" presId="urn:microsoft.com/office/officeart/2005/8/layout/orgChart1"/>
    <dgm:cxn modelId="{2040037C-7262-4CD5-8AF1-55B973F3771B}" type="presOf" srcId="{D39F1EB8-40FC-42BE-8137-ABD2766D9D63}" destId="{F063438A-4BE6-4BFB-9F76-952A4EFA8AA2}" srcOrd="0" destOrd="0" presId="urn:microsoft.com/office/officeart/2005/8/layout/orgChart1"/>
    <dgm:cxn modelId="{A0082F7D-E94D-4498-89B9-E512575F772C}" type="presOf" srcId="{4FA8B3F8-8858-4DCE-90DE-B3A92E8E5B37}" destId="{7F04D6E2-87B3-42A8-8779-6D043FF39377}" srcOrd="1" destOrd="0" presId="urn:microsoft.com/office/officeart/2005/8/layout/orgChart1"/>
    <dgm:cxn modelId="{977B1E80-B9FE-425C-9D48-19B7969963C5}" type="presOf" srcId="{B4C0BC64-DFC3-47C1-986B-987234A5012E}" destId="{440F3377-D34D-4219-BF96-E9A082BDF2EA}" srcOrd="0" destOrd="0" presId="urn:microsoft.com/office/officeart/2005/8/layout/orgChart1"/>
    <dgm:cxn modelId="{C5EDD387-C7AA-41F6-A97D-FF4D49C973F2}" type="presOf" srcId="{7ABCA313-BAC4-4EDC-B6A3-3FF9627F3DE8}" destId="{643E1489-928E-40CF-89B3-A4703887AEF0}" srcOrd="0" destOrd="0" presId="urn:microsoft.com/office/officeart/2005/8/layout/orgChart1"/>
    <dgm:cxn modelId="{A7E12488-A5AB-4438-9F7A-EFBC998AD6C9}" srcId="{706BE82A-DFC1-4496-84DA-C695B4E0F5FF}" destId="{7ABCA313-BAC4-4EDC-B6A3-3FF9627F3DE8}" srcOrd="9" destOrd="0" parTransId="{F5BDE950-4CA1-4FCE-8D15-47EB5C506788}" sibTransId="{DFDC74F0-82F0-4195-806C-1AA2D91D2477}"/>
    <dgm:cxn modelId="{F50C6489-1C5F-42B9-A715-6AC3B0C9E4F0}" srcId="{0FA5F273-A8A6-404F-8FB1-F72C7F3B8A69}" destId="{706BE82A-DFC1-4496-84DA-C695B4E0F5FF}" srcOrd="2" destOrd="0" parTransId="{28EAF365-8746-4150-B534-047BCA323251}" sibTransId="{E6A97078-A64C-4FB8-BBEF-5A1AE72FA58B}"/>
    <dgm:cxn modelId="{39974E8A-645A-48A5-9938-966B785DBF7E}" srcId="{706BE82A-DFC1-4496-84DA-C695B4E0F5FF}" destId="{D9E526DB-F0C2-48DC-8FA4-B305F0B99ED5}" srcOrd="7" destOrd="0" parTransId="{E19E5B0A-ABA0-43B9-B151-AF41DB3A04ED}" sibTransId="{9406CEF1-3CA1-4690-AEE8-80EE3815704F}"/>
    <dgm:cxn modelId="{2288438D-7465-406B-9487-A20C3A6AEFAC}" type="presOf" srcId="{3CFFC44F-16B1-4114-BD25-C75446D67758}" destId="{07EE94B8-6516-4558-A8C1-4C43BACA62DE}" srcOrd="0" destOrd="0" presId="urn:microsoft.com/office/officeart/2005/8/layout/orgChart1"/>
    <dgm:cxn modelId="{C786D98D-A7C1-44EC-9E89-E2D077F4461D}" srcId="{706BE82A-DFC1-4496-84DA-C695B4E0F5FF}" destId="{F28F2ECC-00A5-4580-97E8-6E5AFE3F0D9A}" srcOrd="0" destOrd="0" parTransId="{3CFFC44F-16B1-4114-BD25-C75446D67758}" sibTransId="{E3F80CF3-1BE5-4486-BB3E-276186643527}"/>
    <dgm:cxn modelId="{5CF1688E-8916-4F65-87C3-51B22A231C1B}" type="presOf" srcId="{D9E526DB-F0C2-48DC-8FA4-B305F0B99ED5}" destId="{C01DE9D1-1276-4D7B-8689-98870A0D7E6D}" srcOrd="1" destOrd="0" presId="urn:microsoft.com/office/officeart/2005/8/layout/orgChart1"/>
    <dgm:cxn modelId="{185D8D8F-846D-4901-9C99-8D661D60BD5F}" srcId="{706BE82A-DFC1-4496-84DA-C695B4E0F5FF}" destId="{D1A810CB-DE6E-44F8-B691-B553A0470F2E}" srcOrd="6" destOrd="0" parTransId="{D39F1EB8-40FC-42BE-8137-ABD2766D9D63}" sibTransId="{CDEFA8DD-48A2-4638-840C-C11254A7B438}"/>
    <dgm:cxn modelId="{38EC7B91-5EE5-40DB-8398-FFA62BB0FCB7}" type="presOf" srcId="{BC6F30C3-1717-46E2-B0F2-39CAEC35969E}" destId="{FB670A29-B126-4559-A867-B6EEDE65951F}" srcOrd="0" destOrd="0" presId="urn:microsoft.com/office/officeart/2005/8/layout/orgChart1"/>
    <dgm:cxn modelId="{ECFBF699-FFD4-486C-B849-54B64AEA10D7}" type="presOf" srcId="{3AB4BAA1-E879-40B9-BCE1-053B17FA4EB3}" destId="{007BCD2D-7CDC-40E3-A36D-AA0B7DD06446}" srcOrd="1" destOrd="0" presId="urn:microsoft.com/office/officeart/2005/8/layout/orgChart1"/>
    <dgm:cxn modelId="{EB30FF9E-467F-4E55-A113-B6C72A17F9B2}" type="presOf" srcId="{E1FC5AEA-AF8C-43F2-AE91-1BD99A4C148F}" destId="{7A99C410-B3A0-4B64-B3DE-4FEC2A1151AE}" srcOrd="0" destOrd="0" presId="urn:microsoft.com/office/officeart/2005/8/layout/orgChart1"/>
    <dgm:cxn modelId="{1C7DCB9F-C0BC-4114-8984-E4825BF2E80C}" srcId="{706BE82A-DFC1-4496-84DA-C695B4E0F5FF}" destId="{E1FC5AEA-AF8C-43F2-AE91-1BD99A4C148F}" srcOrd="5" destOrd="0" parTransId="{1F637139-A4C1-4BAC-B693-0221674C91BA}" sibTransId="{F082D7A3-54B7-4795-BE8E-467D1D1E12F4}"/>
    <dgm:cxn modelId="{B7635CA1-1FF6-48C7-99F7-8DE5D6A2845D}" type="presOf" srcId="{552039DC-B000-4DA6-A2E4-1CA2EA46C516}" destId="{8A6A87BD-6488-4486-8D01-54D148113D29}" srcOrd="1" destOrd="0" presId="urn:microsoft.com/office/officeart/2005/8/layout/orgChart1"/>
    <dgm:cxn modelId="{E2D78EAA-DD02-476F-8AEB-91D0759E8FF5}" type="presOf" srcId="{B22DECCE-58A9-4C0A-87BA-2FCB61F2D17E}" destId="{9389628A-A2B4-4F2C-9D5F-66300E7907B9}" srcOrd="0" destOrd="0" presId="urn:microsoft.com/office/officeart/2005/8/layout/orgChart1"/>
    <dgm:cxn modelId="{A87402AC-BF24-481E-BB04-058C72D687AC}" type="presOf" srcId="{E1FC5AEA-AF8C-43F2-AE91-1BD99A4C148F}" destId="{79E41228-E809-4971-8704-71BA5A9BDF09}" srcOrd="1" destOrd="0" presId="urn:microsoft.com/office/officeart/2005/8/layout/orgChart1"/>
    <dgm:cxn modelId="{6E7DC7B5-129F-4FC4-A44D-B5B4A003E705}" srcId="{AA7ACD69-3F17-4162-ABD9-787E91FE9CED}" destId="{0FA5F273-A8A6-404F-8FB1-F72C7F3B8A69}" srcOrd="0" destOrd="0" parTransId="{D23F9CBA-59A9-49D7-99D5-2584C969451D}" sibTransId="{DBB74A9D-D09B-4A13-95F1-3895CCEA2081}"/>
    <dgm:cxn modelId="{0058FDB6-48F4-4EE7-B269-371D5183FFEE}" srcId="{706BE82A-DFC1-4496-84DA-C695B4E0F5FF}" destId="{22E672D1-7C55-4601-AE2A-C8B726F86085}" srcOrd="10" destOrd="0" parTransId="{7011F127-2F75-48B3-9ED5-D981CD48DE21}" sibTransId="{A99F2BA1-F21B-4B0F-BA51-B34BD0B59BB2}"/>
    <dgm:cxn modelId="{047428BB-0A06-4C74-9C1F-58B903B5C4B6}" type="presOf" srcId="{D3E87AB7-BBD1-4AF8-A11C-0567CFA52E48}" destId="{C5A3D174-2251-46DF-8AB2-C80B5ACBFB5D}" srcOrd="1" destOrd="0" presId="urn:microsoft.com/office/officeart/2005/8/layout/orgChart1"/>
    <dgm:cxn modelId="{EAACBCC2-7C5B-41DD-8D17-6A4176B9D273}" type="presOf" srcId="{706BE82A-DFC1-4496-84DA-C695B4E0F5FF}" destId="{5CC25BC4-7B18-4174-8D34-3E55FCB34901}" srcOrd="0" destOrd="0" presId="urn:microsoft.com/office/officeart/2005/8/layout/orgChart1"/>
    <dgm:cxn modelId="{5E2791CB-DFDD-4E8F-8E06-DBDFD5C89422}" srcId="{706BE82A-DFC1-4496-84DA-C695B4E0F5FF}" destId="{07872FE7-A621-4BD9-9823-3602C6A3421F}" srcOrd="1" destOrd="0" parTransId="{B4C0BC64-DFC3-47C1-986B-987234A5012E}" sibTransId="{47E9B502-DD10-4EEE-83C3-664190B421E7}"/>
    <dgm:cxn modelId="{331417D2-1C51-46EB-83AC-AA4200B051ED}" type="presOf" srcId="{07872FE7-A621-4BD9-9823-3602C6A3421F}" destId="{5F66F054-B3DA-42EA-8D4A-1AA3E8866117}" srcOrd="1" destOrd="0" presId="urn:microsoft.com/office/officeart/2005/8/layout/orgChart1"/>
    <dgm:cxn modelId="{CCE412D4-1942-417C-84DB-487C15CD8A5E}" type="presOf" srcId="{22E672D1-7C55-4601-AE2A-C8B726F86085}" destId="{3F7DFB4F-C197-4B14-B67A-4E387D43E7BC}" srcOrd="0" destOrd="0" presId="urn:microsoft.com/office/officeart/2005/8/layout/orgChart1"/>
    <dgm:cxn modelId="{35FF9BD8-90CE-45B9-9336-042F0A4EA650}" type="presOf" srcId="{3AB4BAA1-E879-40B9-BCE1-053B17FA4EB3}" destId="{6D39E750-1C90-4898-A8B3-B88B1E26B7F2}" srcOrd="0" destOrd="0" presId="urn:microsoft.com/office/officeart/2005/8/layout/orgChart1"/>
    <dgm:cxn modelId="{C5DCB6D8-D4F4-4A95-AB8E-9F82CF2B3518}" type="presOf" srcId="{D9E526DB-F0C2-48DC-8FA4-B305F0B99ED5}" destId="{A7FCF092-4524-4CA8-9257-9EFC98005BB5}" srcOrd="0" destOrd="0" presId="urn:microsoft.com/office/officeart/2005/8/layout/orgChart1"/>
    <dgm:cxn modelId="{531185DE-7B1B-4C8A-873B-492626D0C961}" type="presOf" srcId="{F28F2ECC-00A5-4580-97E8-6E5AFE3F0D9A}" destId="{115232A8-393D-4A3B-A016-EE75393503DC}" srcOrd="0" destOrd="0" presId="urn:microsoft.com/office/officeart/2005/8/layout/orgChart1"/>
    <dgm:cxn modelId="{60D6C7E1-82B4-4EE9-8710-16977BA401CB}" type="presOf" srcId="{E4E69CA4-5017-439B-8EDC-076A85C4649B}" destId="{20FC2C6E-F722-43E4-AC40-B7957FB5D85B}" srcOrd="0" destOrd="0" presId="urn:microsoft.com/office/officeart/2005/8/layout/orgChart1"/>
    <dgm:cxn modelId="{852F3BE5-C8F5-41EC-836B-D530C6B06AD5}" type="presOf" srcId="{248D5AFD-1D7E-4CC6-B6C5-6DDB829828D6}" destId="{B1517228-420A-4E67-944F-DE7549881CE7}" srcOrd="0" destOrd="0" presId="urn:microsoft.com/office/officeart/2005/8/layout/orgChart1"/>
    <dgm:cxn modelId="{6C21E9E5-CB8A-491E-A1EA-4945A8DE83ED}" type="presOf" srcId="{F28F2ECC-00A5-4580-97E8-6E5AFE3F0D9A}" destId="{4C73B28C-7509-4311-BE70-B874546011B9}" srcOrd="1" destOrd="0" presId="urn:microsoft.com/office/officeart/2005/8/layout/orgChart1"/>
    <dgm:cxn modelId="{FD8E0AEE-B25B-44E3-BFC1-7B61FFA517F2}" type="presOf" srcId="{0FA5F273-A8A6-404F-8FB1-F72C7F3B8A69}" destId="{3CB49576-9CE6-48A9-9DEB-2979A219B243}" srcOrd="1" destOrd="0" presId="urn:microsoft.com/office/officeart/2005/8/layout/orgChart1"/>
    <dgm:cxn modelId="{B3340FF9-DE3A-4175-8922-7AE245C51FD9}" type="presOf" srcId="{D1A810CB-DE6E-44F8-B691-B553A0470F2E}" destId="{5EF22502-4BB6-4F83-AC60-D39A677B9FD4}" srcOrd="1" destOrd="0" presId="urn:microsoft.com/office/officeart/2005/8/layout/orgChart1"/>
    <dgm:cxn modelId="{8293F6FB-3842-4593-B4F9-55CB60149449}" type="presParOf" srcId="{DAA1FB70-3BAD-4841-B442-CB83F7D68B4D}" destId="{4266DD7D-C862-47A2-AAD4-D3357C3057E9}" srcOrd="0" destOrd="0" presId="urn:microsoft.com/office/officeart/2005/8/layout/orgChart1"/>
    <dgm:cxn modelId="{045ADB25-7140-4564-A21F-EAD2ADA2B2DF}" type="presParOf" srcId="{4266DD7D-C862-47A2-AAD4-D3357C3057E9}" destId="{A806D815-3F56-4F43-B28A-70522E650FD2}" srcOrd="0" destOrd="0" presId="urn:microsoft.com/office/officeart/2005/8/layout/orgChart1"/>
    <dgm:cxn modelId="{B5123C6E-361C-4217-8323-F9FC5CD08744}" type="presParOf" srcId="{A806D815-3F56-4F43-B28A-70522E650FD2}" destId="{0A628153-2D9D-456E-BFD6-73CC75D11890}" srcOrd="0" destOrd="0" presId="urn:microsoft.com/office/officeart/2005/8/layout/orgChart1"/>
    <dgm:cxn modelId="{A02F9346-897D-461C-A489-FF365D921395}" type="presParOf" srcId="{A806D815-3F56-4F43-B28A-70522E650FD2}" destId="{3CB49576-9CE6-48A9-9DEB-2979A219B243}" srcOrd="1" destOrd="0" presId="urn:microsoft.com/office/officeart/2005/8/layout/orgChart1"/>
    <dgm:cxn modelId="{13F1941B-1739-4FD8-90DA-19C14D11D291}" type="presParOf" srcId="{4266DD7D-C862-47A2-AAD4-D3357C3057E9}" destId="{93B02DBA-A896-4CD9-95C7-4A347B9655A6}" srcOrd="1" destOrd="0" presId="urn:microsoft.com/office/officeart/2005/8/layout/orgChart1"/>
    <dgm:cxn modelId="{2E55B69F-0EC7-4150-BD2C-73B91026F163}" type="presParOf" srcId="{93B02DBA-A896-4CD9-95C7-4A347B9655A6}" destId="{BAE887EA-5A16-4E78-86C9-6DFE08BBA425}" srcOrd="0" destOrd="0" presId="urn:microsoft.com/office/officeart/2005/8/layout/orgChart1"/>
    <dgm:cxn modelId="{FA0B65CE-94CA-4B6F-AA03-75094F8B29AC}" type="presParOf" srcId="{93B02DBA-A896-4CD9-95C7-4A347B9655A6}" destId="{57701446-A653-44D6-BF17-758EA24AA67A}" srcOrd="1" destOrd="0" presId="urn:microsoft.com/office/officeart/2005/8/layout/orgChart1"/>
    <dgm:cxn modelId="{E228446B-A9BD-4022-9402-9C97E910BAE6}" type="presParOf" srcId="{57701446-A653-44D6-BF17-758EA24AA67A}" destId="{8EE8BE64-546C-47B9-936D-B7421C2488B7}" srcOrd="0" destOrd="0" presId="urn:microsoft.com/office/officeart/2005/8/layout/orgChart1"/>
    <dgm:cxn modelId="{75CA00CA-F7DD-44FB-921C-C8674DC5F189}" type="presParOf" srcId="{8EE8BE64-546C-47B9-936D-B7421C2488B7}" destId="{5CC25BC4-7B18-4174-8D34-3E55FCB34901}" srcOrd="0" destOrd="0" presId="urn:microsoft.com/office/officeart/2005/8/layout/orgChart1"/>
    <dgm:cxn modelId="{556BE057-3E62-4E05-9CA2-DA267BFA8FB3}" type="presParOf" srcId="{8EE8BE64-546C-47B9-936D-B7421C2488B7}" destId="{121DDCCA-3CC3-422D-8478-CC298B559283}" srcOrd="1" destOrd="0" presId="urn:microsoft.com/office/officeart/2005/8/layout/orgChart1"/>
    <dgm:cxn modelId="{1B6E3873-5D2E-41DA-A72C-65D9A29319C4}" type="presParOf" srcId="{57701446-A653-44D6-BF17-758EA24AA67A}" destId="{697748B0-3BED-480C-BEC1-41DF20FD5D49}" srcOrd="1" destOrd="0" presId="urn:microsoft.com/office/officeart/2005/8/layout/orgChart1"/>
    <dgm:cxn modelId="{FF5DF3FF-3011-44D6-A5F4-7D3A80945D70}" type="presParOf" srcId="{697748B0-3BED-480C-BEC1-41DF20FD5D49}" destId="{07EE94B8-6516-4558-A8C1-4C43BACA62DE}" srcOrd="0" destOrd="0" presId="urn:microsoft.com/office/officeart/2005/8/layout/orgChart1"/>
    <dgm:cxn modelId="{016304C0-C0D8-49E4-A5F6-5D2C5D24A652}" type="presParOf" srcId="{697748B0-3BED-480C-BEC1-41DF20FD5D49}" destId="{2CCED658-AB3E-4DE1-83B4-3A8F7E952DB7}" srcOrd="1" destOrd="0" presId="urn:microsoft.com/office/officeart/2005/8/layout/orgChart1"/>
    <dgm:cxn modelId="{1FDADC12-DAF8-43E2-9788-9CA7B7EFEA7E}" type="presParOf" srcId="{2CCED658-AB3E-4DE1-83B4-3A8F7E952DB7}" destId="{141B4E5C-D943-4062-9A37-CC085171D08F}" srcOrd="0" destOrd="0" presId="urn:microsoft.com/office/officeart/2005/8/layout/orgChart1"/>
    <dgm:cxn modelId="{13F9D693-E819-4636-978F-475AE03DDA80}" type="presParOf" srcId="{141B4E5C-D943-4062-9A37-CC085171D08F}" destId="{115232A8-393D-4A3B-A016-EE75393503DC}" srcOrd="0" destOrd="0" presId="urn:microsoft.com/office/officeart/2005/8/layout/orgChart1"/>
    <dgm:cxn modelId="{880D0A2D-B740-47C4-8F16-DD3FEBF93AE7}" type="presParOf" srcId="{141B4E5C-D943-4062-9A37-CC085171D08F}" destId="{4C73B28C-7509-4311-BE70-B874546011B9}" srcOrd="1" destOrd="0" presId="urn:microsoft.com/office/officeart/2005/8/layout/orgChart1"/>
    <dgm:cxn modelId="{63BC19A3-76E0-4136-90AA-EC14753C5B42}" type="presParOf" srcId="{2CCED658-AB3E-4DE1-83B4-3A8F7E952DB7}" destId="{32211922-9195-4ABE-90A7-A12260D704B2}" srcOrd="1" destOrd="0" presId="urn:microsoft.com/office/officeart/2005/8/layout/orgChart1"/>
    <dgm:cxn modelId="{73E4685E-8BF9-4527-B821-68E3A67413DF}" type="presParOf" srcId="{2CCED658-AB3E-4DE1-83B4-3A8F7E952DB7}" destId="{F58EC8F8-D0B6-4298-B096-8F9D35390CA5}" srcOrd="2" destOrd="0" presId="urn:microsoft.com/office/officeart/2005/8/layout/orgChart1"/>
    <dgm:cxn modelId="{CACDCE2C-F0AF-4E83-82EF-CB37CD812B0C}" type="presParOf" srcId="{697748B0-3BED-480C-BEC1-41DF20FD5D49}" destId="{440F3377-D34D-4219-BF96-E9A082BDF2EA}" srcOrd="2" destOrd="0" presId="urn:microsoft.com/office/officeart/2005/8/layout/orgChart1"/>
    <dgm:cxn modelId="{2D6AD24A-A0F4-4DBD-BB7E-CDE808DD5174}" type="presParOf" srcId="{697748B0-3BED-480C-BEC1-41DF20FD5D49}" destId="{0052F809-05FC-418C-98AF-0FB51F22C344}" srcOrd="3" destOrd="0" presId="urn:microsoft.com/office/officeart/2005/8/layout/orgChart1"/>
    <dgm:cxn modelId="{E75F5FEC-C09F-4E53-879E-F813A604D676}" type="presParOf" srcId="{0052F809-05FC-418C-98AF-0FB51F22C344}" destId="{6FF7DC5C-4C4D-4C16-A84D-33CB775A3CB1}" srcOrd="0" destOrd="0" presId="urn:microsoft.com/office/officeart/2005/8/layout/orgChart1"/>
    <dgm:cxn modelId="{6F4C938B-0E04-46BA-9D87-54908F618AE7}" type="presParOf" srcId="{6FF7DC5C-4C4D-4C16-A84D-33CB775A3CB1}" destId="{0E0EA525-63C2-4564-AFB5-A077847F5042}" srcOrd="0" destOrd="0" presId="urn:microsoft.com/office/officeart/2005/8/layout/orgChart1"/>
    <dgm:cxn modelId="{1AC7DE6D-2BF2-440E-9866-975327788DB3}" type="presParOf" srcId="{6FF7DC5C-4C4D-4C16-A84D-33CB775A3CB1}" destId="{5F66F054-B3DA-42EA-8D4A-1AA3E8866117}" srcOrd="1" destOrd="0" presId="urn:microsoft.com/office/officeart/2005/8/layout/orgChart1"/>
    <dgm:cxn modelId="{6774065B-21D6-4832-B68F-535640D8A21C}" type="presParOf" srcId="{0052F809-05FC-418C-98AF-0FB51F22C344}" destId="{5F25B6BC-6D18-4D0E-B125-E15D23762C16}" srcOrd="1" destOrd="0" presId="urn:microsoft.com/office/officeart/2005/8/layout/orgChart1"/>
    <dgm:cxn modelId="{4537DBD2-2CEE-45D2-AF67-2B5E25DA7745}" type="presParOf" srcId="{0052F809-05FC-418C-98AF-0FB51F22C344}" destId="{B02443B1-CAF2-49C6-9605-1112D4E2D4B9}" srcOrd="2" destOrd="0" presId="urn:microsoft.com/office/officeart/2005/8/layout/orgChart1"/>
    <dgm:cxn modelId="{2DDBA377-EB70-4A95-82B8-C5300CBF5A27}" type="presParOf" srcId="{697748B0-3BED-480C-BEC1-41DF20FD5D49}" destId="{F0D8A708-2073-4844-A246-10D4797C5159}" srcOrd="4" destOrd="0" presId="urn:microsoft.com/office/officeart/2005/8/layout/orgChart1"/>
    <dgm:cxn modelId="{AF6314DF-2C65-4C62-BA2C-CE49B1201DE8}" type="presParOf" srcId="{697748B0-3BED-480C-BEC1-41DF20FD5D49}" destId="{8FD6FDB5-A7BE-4739-A767-54F8B496722D}" srcOrd="5" destOrd="0" presId="urn:microsoft.com/office/officeart/2005/8/layout/orgChart1"/>
    <dgm:cxn modelId="{9F55F31B-78DA-4E18-B271-40DB4ABCD512}" type="presParOf" srcId="{8FD6FDB5-A7BE-4739-A767-54F8B496722D}" destId="{22188802-E46E-4B23-BFBB-21943A7BE69F}" srcOrd="0" destOrd="0" presId="urn:microsoft.com/office/officeart/2005/8/layout/orgChart1"/>
    <dgm:cxn modelId="{D3F5C9B9-0E1E-42FE-A683-022EB94F4C74}" type="presParOf" srcId="{22188802-E46E-4B23-BFBB-21943A7BE69F}" destId="{1C1801AF-F460-4DD0-9EE8-E9BAD2A7089A}" srcOrd="0" destOrd="0" presId="urn:microsoft.com/office/officeart/2005/8/layout/orgChart1"/>
    <dgm:cxn modelId="{5C627D94-0519-47A0-9917-FB6CAAECFB95}" type="presParOf" srcId="{22188802-E46E-4B23-BFBB-21943A7BE69F}" destId="{0B96DB72-8B97-4402-9689-1D68F869F5D7}" srcOrd="1" destOrd="0" presId="urn:microsoft.com/office/officeart/2005/8/layout/orgChart1"/>
    <dgm:cxn modelId="{2669EB07-AA26-4E4C-B845-C5009307CEE1}" type="presParOf" srcId="{8FD6FDB5-A7BE-4739-A767-54F8B496722D}" destId="{890B5D4B-1982-4621-BF4B-3579F6CAE1FB}" srcOrd="1" destOrd="0" presId="urn:microsoft.com/office/officeart/2005/8/layout/orgChart1"/>
    <dgm:cxn modelId="{2670701C-47FA-4FE4-8FB6-991FD8F44D72}" type="presParOf" srcId="{8FD6FDB5-A7BE-4739-A767-54F8B496722D}" destId="{541864F2-8903-4007-8732-F8F394E49D05}" srcOrd="2" destOrd="0" presId="urn:microsoft.com/office/officeart/2005/8/layout/orgChart1"/>
    <dgm:cxn modelId="{56E6F910-45D0-42B5-8B12-6F5CEFD185F1}" type="presParOf" srcId="{697748B0-3BED-480C-BEC1-41DF20FD5D49}" destId="{9389628A-A2B4-4F2C-9D5F-66300E7907B9}" srcOrd="6" destOrd="0" presId="urn:microsoft.com/office/officeart/2005/8/layout/orgChart1"/>
    <dgm:cxn modelId="{C5B01A38-F680-4E09-ACDA-D228E91C93D7}" type="presParOf" srcId="{697748B0-3BED-480C-BEC1-41DF20FD5D49}" destId="{8920D984-53D4-45D0-85DE-D6E7FD2B761B}" srcOrd="7" destOrd="0" presId="urn:microsoft.com/office/officeart/2005/8/layout/orgChart1"/>
    <dgm:cxn modelId="{9237676B-50AF-4D7B-AC27-0D460A77D148}" type="presParOf" srcId="{8920D984-53D4-45D0-85DE-D6E7FD2B761B}" destId="{EBEB2344-D045-450A-A83B-25EC87CE67EE}" srcOrd="0" destOrd="0" presId="urn:microsoft.com/office/officeart/2005/8/layout/orgChart1"/>
    <dgm:cxn modelId="{ADC88A82-079E-45A0-815C-22287E705E26}" type="presParOf" srcId="{EBEB2344-D045-450A-A83B-25EC87CE67EE}" destId="{D3ED239D-B853-40A4-8B32-6E66CE05021D}" srcOrd="0" destOrd="0" presId="urn:microsoft.com/office/officeart/2005/8/layout/orgChart1"/>
    <dgm:cxn modelId="{87445B11-4798-4FA6-8339-45F9E334CD02}" type="presParOf" srcId="{EBEB2344-D045-450A-A83B-25EC87CE67EE}" destId="{8A6A87BD-6488-4486-8D01-54D148113D29}" srcOrd="1" destOrd="0" presId="urn:microsoft.com/office/officeart/2005/8/layout/orgChart1"/>
    <dgm:cxn modelId="{C38D471B-823A-4344-A74B-3C50EADA2EFA}" type="presParOf" srcId="{8920D984-53D4-45D0-85DE-D6E7FD2B761B}" destId="{2DA21FB6-43A4-48E7-A112-E6CD156ECE6E}" srcOrd="1" destOrd="0" presId="urn:microsoft.com/office/officeart/2005/8/layout/orgChart1"/>
    <dgm:cxn modelId="{077A46AF-2857-4975-B974-3B71BDD7FA28}" type="presParOf" srcId="{8920D984-53D4-45D0-85DE-D6E7FD2B761B}" destId="{96372882-7627-44AC-8704-3E7BB0A613B6}" srcOrd="2" destOrd="0" presId="urn:microsoft.com/office/officeart/2005/8/layout/orgChart1"/>
    <dgm:cxn modelId="{13789032-C5F2-4DA5-8673-150C70B253F7}" type="presParOf" srcId="{697748B0-3BED-480C-BEC1-41DF20FD5D49}" destId="{17DB4B7F-CADB-4E22-B20C-EB0692571E19}" srcOrd="8" destOrd="0" presId="urn:microsoft.com/office/officeart/2005/8/layout/orgChart1"/>
    <dgm:cxn modelId="{690524A5-3E34-440B-BC95-1FD90E6EB7F8}" type="presParOf" srcId="{697748B0-3BED-480C-BEC1-41DF20FD5D49}" destId="{16666740-0946-4823-B8C3-CE5F966DFF61}" srcOrd="9" destOrd="0" presId="urn:microsoft.com/office/officeart/2005/8/layout/orgChart1"/>
    <dgm:cxn modelId="{BCFE853A-EB30-4684-A828-343B324835A1}" type="presParOf" srcId="{16666740-0946-4823-B8C3-CE5F966DFF61}" destId="{82082142-B481-4029-86DB-4890BC9FB74B}" srcOrd="0" destOrd="0" presId="urn:microsoft.com/office/officeart/2005/8/layout/orgChart1"/>
    <dgm:cxn modelId="{C459A068-9BA1-486E-A431-8E0598C0E478}" type="presParOf" srcId="{82082142-B481-4029-86DB-4890BC9FB74B}" destId="{DAE2C10C-0979-444C-B636-00CBC69CA56E}" srcOrd="0" destOrd="0" presId="urn:microsoft.com/office/officeart/2005/8/layout/orgChart1"/>
    <dgm:cxn modelId="{56471F4A-AB52-4613-97AB-BF3A7F908A45}" type="presParOf" srcId="{82082142-B481-4029-86DB-4890BC9FB74B}" destId="{7F04D6E2-87B3-42A8-8779-6D043FF39377}" srcOrd="1" destOrd="0" presId="urn:microsoft.com/office/officeart/2005/8/layout/orgChart1"/>
    <dgm:cxn modelId="{496491BD-5A28-4F40-9E83-142FBACC3B5B}" type="presParOf" srcId="{16666740-0946-4823-B8C3-CE5F966DFF61}" destId="{62399028-50BF-467D-A9A1-E43154FE3014}" srcOrd="1" destOrd="0" presId="urn:microsoft.com/office/officeart/2005/8/layout/orgChart1"/>
    <dgm:cxn modelId="{D96E96F0-E8EB-4F5A-9C61-C9EAA0582CCB}" type="presParOf" srcId="{16666740-0946-4823-B8C3-CE5F966DFF61}" destId="{34F2EB24-FE87-43A8-A6C8-9471349A7F3E}" srcOrd="2" destOrd="0" presId="urn:microsoft.com/office/officeart/2005/8/layout/orgChart1"/>
    <dgm:cxn modelId="{C07BC66D-2915-4F75-95F9-FFA45B568ED9}" type="presParOf" srcId="{697748B0-3BED-480C-BEC1-41DF20FD5D49}" destId="{8AC823A5-6170-4B5F-B9A2-1AED2D0892D9}" srcOrd="10" destOrd="0" presId="urn:microsoft.com/office/officeart/2005/8/layout/orgChart1"/>
    <dgm:cxn modelId="{03151708-EB05-4C3D-84A1-EDA4E136B786}" type="presParOf" srcId="{697748B0-3BED-480C-BEC1-41DF20FD5D49}" destId="{F5448D32-F0F1-4999-9E70-AC0105C817D5}" srcOrd="11" destOrd="0" presId="urn:microsoft.com/office/officeart/2005/8/layout/orgChart1"/>
    <dgm:cxn modelId="{C2871E4D-023B-4335-A73E-1269F57F5A23}" type="presParOf" srcId="{F5448D32-F0F1-4999-9E70-AC0105C817D5}" destId="{FC89225F-D962-4F61-985D-F807C71551CD}" srcOrd="0" destOrd="0" presId="urn:microsoft.com/office/officeart/2005/8/layout/orgChart1"/>
    <dgm:cxn modelId="{AADB875E-60B0-4980-9001-8209733AC619}" type="presParOf" srcId="{FC89225F-D962-4F61-985D-F807C71551CD}" destId="{7A99C410-B3A0-4B64-B3DE-4FEC2A1151AE}" srcOrd="0" destOrd="0" presId="urn:microsoft.com/office/officeart/2005/8/layout/orgChart1"/>
    <dgm:cxn modelId="{775E1661-F5DF-41B1-918C-08A4C364F6F4}" type="presParOf" srcId="{FC89225F-D962-4F61-985D-F807C71551CD}" destId="{79E41228-E809-4971-8704-71BA5A9BDF09}" srcOrd="1" destOrd="0" presId="urn:microsoft.com/office/officeart/2005/8/layout/orgChart1"/>
    <dgm:cxn modelId="{1F7EBD20-99EE-46B3-B1D9-10D32078D96B}" type="presParOf" srcId="{F5448D32-F0F1-4999-9E70-AC0105C817D5}" destId="{1AC7F33F-03AA-43E6-93C5-2E4AC3D14C5B}" srcOrd="1" destOrd="0" presId="urn:microsoft.com/office/officeart/2005/8/layout/orgChart1"/>
    <dgm:cxn modelId="{F019EECE-EB0D-4BBC-8A0B-DCF503751789}" type="presParOf" srcId="{F5448D32-F0F1-4999-9E70-AC0105C817D5}" destId="{F3F707D8-A6C7-4A8E-8E0C-47B9E674B5A1}" srcOrd="2" destOrd="0" presId="urn:microsoft.com/office/officeart/2005/8/layout/orgChart1"/>
    <dgm:cxn modelId="{FB0D2682-610A-4324-9675-0A8170F7A198}" type="presParOf" srcId="{697748B0-3BED-480C-BEC1-41DF20FD5D49}" destId="{F063438A-4BE6-4BFB-9F76-952A4EFA8AA2}" srcOrd="12" destOrd="0" presId="urn:microsoft.com/office/officeart/2005/8/layout/orgChart1"/>
    <dgm:cxn modelId="{051CC1DE-813B-4E51-AD92-4382C9174AAF}" type="presParOf" srcId="{697748B0-3BED-480C-BEC1-41DF20FD5D49}" destId="{C98F4515-BBA0-428B-B94A-9B44B0E74823}" srcOrd="13" destOrd="0" presId="urn:microsoft.com/office/officeart/2005/8/layout/orgChart1"/>
    <dgm:cxn modelId="{54598F2C-42D7-45DD-B3E7-3E817887B593}" type="presParOf" srcId="{C98F4515-BBA0-428B-B94A-9B44B0E74823}" destId="{02EC1BF6-2E51-4D63-8EEC-D710D59E5E42}" srcOrd="0" destOrd="0" presId="urn:microsoft.com/office/officeart/2005/8/layout/orgChart1"/>
    <dgm:cxn modelId="{014747F0-704E-4871-948D-C4DDFF85257E}" type="presParOf" srcId="{02EC1BF6-2E51-4D63-8EEC-D710D59E5E42}" destId="{93EE3387-4797-46C2-93CB-0E5BF0D3BD7F}" srcOrd="0" destOrd="0" presId="urn:microsoft.com/office/officeart/2005/8/layout/orgChart1"/>
    <dgm:cxn modelId="{3270E1EB-0436-4A01-A3E2-29EB07AF5CE1}" type="presParOf" srcId="{02EC1BF6-2E51-4D63-8EEC-D710D59E5E42}" destId="{5EF22502-4BB6-4F83-AC60-D39A677B9FD4}" srcOrd="1" destOrd="0" presId="urn:microsoft.com/office/officeart/2005/8/layout/orgChart1"/>
    <dgm:cxn modelId="{D3CE1410-F056-4C83-8C9C-69E49E0482F9}" type="presParOf" srcId="{C98F4515-BBA0-428B-B94A-9B44B0E74823}" destId="{53FBE200-7E75-4A47-B463-8A7F628CB73F}" srcOrd="1" destOrd="0" presId="urn:microsoft.com/office/officeart/2005/8/layout/orgChart1"/>
    <dgm:cxn modelId="{65938757-6B3F-4FF6-84EF-6C3B524A5DD7}" type="presParOf" srcId="{C98F4515-BBA0-428B-B94A-9B44B0E74823}" destId="{19848549-FD44-408A-AC90-A16173F840A2}" srcOrd="2" destOrd="0" presId="urn:microsoft.com/office/officeart/2005/8/layout/orgChart1"/>
    <dgm:cxn modelId="{C6F44A6F-A470-4C32-A7BB-547A5C0F608D}" type="presParOf" srcId="{697748B0-3BED-480C-BEC1-41DF20FD5D49}" destId="{CC0F2DE6-0F22-4226-9E6D-BC8557EAC6A9}" srcOrd="14" destOrd="0" presId="urn:microsoft.com/office/officeart/2005/8/layout/orgChart1"/>
    <dgm:cxn modelId="{9D27CB59-C8AA-4BB9-B256-8C2B8766D2CA}" type="presParOf" srcId="{697748B0-3BED-480C-BEC1-41DF20FD5D49}" destId="{023EF528-5D40-48DD-B9CF-A63EA821A339}" srcOrd="15" destOrd="0" presId="urn:microsoft.com/office/officeart/2005/8/layout/orgChart1"/>
    <dgm:cxn modelId="{0EACDEB2-CB61-44A8-BC7C-5166A38FF39A}" type="presParOf" srcId="{023EF528-5D40-48DD-B9CF-A63EA821A339}" destId="{27651FE8-579C-46B0-866C-975F2AA873A6}" srcOrd="0" destOrd="0" presId="urn:microsoft.com/office/officeart/2005/8/layout/orgChart1"/>
    <dgm:cxn modelId="{9DEF1BE9-9740-4309-A33D-FAA0443EBBBD}" type="presParOf" srcId="{27651FE8-579C-46B0-866C-975F2AA873A6}" destId="{A7FCF092-4524-4CA8-9257-9EFC98005BB5}" srcOrd="0" destOrd="0" presId="urn:microsoft.com/office/officeart/2005/8/layout/orgChart1"/>
    <dgm:cxn modelId="{711BEFA9-0E4E-48A2-8AD7-A20B5AF7801A}" type="presParOf" srcId="{27651FE8-579C-46B0-866C-975F2AA873A6}" destId="{C01DE9D1-1276-4D7B-8689-98870A0D7E6D}" srcOrd="1" destOrd="0" presId="urn:microsoft.com/office/officeart/2005/8/layout/orgChart1"/>
    <dgm:cxn modelId="{71619633-9031-4680-8683-4AA419859F0D}" type="presParOf" srcId="{023EF528-5D40-48DD-B9CF-A63EA821A339}" destId="{0F081565-0581-473A-965A-D21EF0613D1F}" srcOrd="1" destOrd="0" presId="urn:microsoft.com/office/officeart/2005/8/layout/orgChart1"/>
    <dgm:cxn modelId="{F95E1A03-2BF9-4BA2-BAA2-F718943538EA}" type="presParOf" srcId="{023EF528-5D40-48DD-B9CF-A63EA821A339}" destId="{5A51DBEA-5240-4A0F-83B6-31CEAF6A01C2}" srcOrd="2" destOrd="0" presId="urn:microsoft.com/office/officeart/2005/8/layout/orgChart1"/>
    <dgm:cxn modelId="{3F0687CA-2818-4BD2-99E9-26F3B6F4A4F1}" type="presParOf" srcId="{697748B0-3BED-480C-BEC1-41DF20FD5D49}" destId="{20FC2C6E-F722-43E4-AC40-B7957FB5D85B}" srcOrd="16" destOrd="0" presId="urn:microsoft.com/office/officeart/2005/8/layout/orgChart1"/>
    <dgm:cxn modelId="{2484EC9A-6009-4A11-B021-7A7CC214CA74}" type="presParOf" srcId="{697748B0-3BED-480C-BEC1-41DF20FD5D49}" destId="{14C534E8-E77B-499C-8862-DD6413635D2F}" srcOrd="17" destOrd="0" presId="urn:microsoft.com/office/officeart/2005/8/layout/orgChart1"/>
    <dgm:cxn modelId="{FBEB6972-F32B-4475-9710-4DC1CF590577}" type="presParOf" srcId="{14C534E8-E77B-499C-8862-DD6413635D2F}" destId="{1D083B37-D61E-4E35-8806-8B6C0D818EE4}" srcOrd="0" destOrd="0" presId="urn:microsoft.com/office/officeart/2005/8/layout/orgChart1"/>
    <dgm:cxn modelId="{45788037-5325-4364-B05D-7E54F0D02F2D}" type="presParOf" srcId="{1D083B37-D61E-4E35-8806-8B6C0D818EE4}" destId="{6D39E750-1C90-4898-A8B3-B88B1E26B7F2}" srcOrd="0" destOrd="0" presId="urn:microsoft.com/office/officeart/2005/8/layout/orgChart1"/>
    <dgm:cxn modelId="{370DE92E-7C63-4625-B0DD-EC0761ACA1C9}" type="presParOf" srcId="{1D083B37-D61E-4E35-8806-8B6C0D818EE4}" destId="{007BCD2D-7CDC-40E3-A36D-AA0B7DD06446}" srcOrd="1" destOrd="0" presId="urn:microsoft.com/office/officeart/2005/8/layout/orgChart1"/>
    <dgm:cxn modelId="{904D1ACD-C4FD-41A6-AB7A-DEE3DB8B70B5}" type="presParOf" srcId="{14C534E8-E77B-499C-8862-DD6413635D2F}" destId="{83DA0C08-F1D1-46A3-AA75-DE39F1410B54}" srcOrd="1" destOrd="0" presId="urn:microsoft.com/office/officeart/2005/8/layout/orgChart1"/>
    <dgm:cxn modelId="{FA2BF753-7CFA-47DB-9C63-CA4F6869CBB4}" type="presParOf" srcId="{14C534E8-E77B-499C-8862-DD6413635D2F}" destId="{34EC0956-5F29-440C-9A5A-4668BAB19503}" srcOrd="2" destOrd="0" presId="urn:microsoft.com/office/officeart/2005/8/layout/orgChart1"/>
    <dgm:cxn modelId="{78606329-6BE4-47DA-A83C-877BFB0D39DC}" type="presParOf" srcId="{697748B0-3BED-480C-BEC1-41DF20FD5D49}" destId="{D2D21387-EA53-4583-8145-133A5FDAEAFA}" srcOrd="18" destOrd="0" presId="urn:microsoft.com/office/officeart/2005/8/layout/orgChart1"/>
    <dgm:cxn modelId="{4FBE9734-395A-4D1D-8482-D71DCD3B98BF}" type="presParOf" srcId="{697748B0-3BED-480C-BEC1-41DF20FD5D49}" destId="{9D839C01-2C49-46B9-8793-5A650E7E3F9F}" srcOrd="19" destOrd="0" presId="urn:microsoft.com/office/officeart/2005/8/layout/orgChart1"/>
    <dgm:cxn modelId="{A70DC512-3365-4501-9367-4C1C678555F1}" type="presParOf" srcId="{9D839C01-2C49-46B9-8793-5A650E7E3F9F}" destId="{69D6B49D-5BB3-4C7C-AD10-814E4BA1BA41}" srcOrd="0" destOrd="0" presId="urn:microsoft.com/office/officeart/2005/8/layout/orgChart1"/>
    <dgm:cxn modelId="{A2EEBE79-852B-4549-B02C-2639D5FD02BD}" type="presParOf" srcId="{69D6B49D-5BB3-4C7C-AD10-814E4BA1BA41}" destId="{643E1489-928E-40CF-89B3-A4703887AEF0}" srcOrd="0" destOrd="0" presId="urn:microsoft.com/office/officeart/2005/8/layout/orgChart1"/>
    <dgm:cxn modelId="{FB06B767-CF95-4C80-B49E-DF37E18B3A5C}" type="presParOf" srcId="{69D6B49D-5BB3-4C7C-AD10-814E4BA1BA41}" destId="{4F7271AE-4077-4335-ACC7-DAEAA9AD9448}" srcOrd="1" destOrd="0" presId="urn:microsoft.com/office/officeart/2005/8/layout/orgChart1"/>
    <dgm:cxn modelId="{181B4964-5940-4D46-AF22-B359B69C0C56}" type="presParOf" srcId="{9D839C01-2C49-46B9-8793-5A650E7E3F9F}" destId="{7EBFBA57-0ACF-4E88-9151-CD612A7B8A2E}" srcOrd="1" destOrd="0" presId="urn:microsoft.com/office/officeart/2005/8/layout/orgChart1"/>
    <dgm:cxn modelId="{CFA76F3A-28EC-4F2F-B5EC-95042E986720}" type="presParOf" srcId="{9D839C01-2C49-46B9-8793-5A650E7E3F9F}" destId="{908659BE-9CF9-4B20-870B-A1CEEAF13263}" srcOrd="2" destOrd="0" presId="urn:microsoft.com/office/officeart/2005/8/layout/orgChart1"/>
    <dgm:cxn modelId="{24E71A99-7616-44AB-BFFB-6F015C6C3C54}" type="presParOf" srcId="{697748B0-3BED-480C-BEC1-41DF20FD5D49}" destId="{C43FCECC-F906-4283-B426-28ADEE01847B}" srcOrd="20" destOrd="0" presId="urn:microsoft.com/office/officeart/2005/8/layout/orgChart1"/>
    <dgm:cxn modelId="{5967EC93-1124-47E9-A3FE-C98AD5660D80}" type="presParOf" srcId="{697748B0-3BED-480C-BEC1-41DF20FD5D49}" destId="{11812D0B-0B98-4F8D-9803-9C955A2C575E}" srcOrd="21" destOrd="0" presId="urn:microsoft.com/office/officeart/2005/8/layout/orgChart1"/>
    <dgm:cxn modelId="{DE5D8E24-5527-49B4-AFA8-F3437A8F98E4}" type="presParOf" srcId="{11812D0B-0B98-4F8D-9803-9C955A2C575E}" destId="{C02708DF-BF70-4F98-9254-3BF2FE1CFB35}" srcOrd="0" destOrd="0" presId="urn:microsoft.com/office/officeart/2005/8/layout/orgChart1"/>
    <dgm:cxn modelId="{D91AE18A-2096-4B88-AA4B-C7494115EFA1}" type="presParOf" srcId="{C02708DF-BF70-4F98-9254-3BF2FE1CFB35}" destId="{3F7DFB4F-C197-4B14-B67A-4E387D43E7BC}" srcOrd="0" destOrd="0" presId="urn:microsoft.com/office/officeart/2005/8/layout/orgChart1"/>
    <dgm:cxn modelId="{8E1A3F53-2023-408B-ADAD-B6DAFFD00EF4}" type="presParOf" srcId="{C02708DF-BF70-4F98-9254-3BF2FE1CFB35}" destId="{DC9A505F-B079-4127-93B1-2F39FF022E95}" srcOrd="1" destOrd="0" presId="urn:microsoft.com/office/officeart/2005/8/layout/orgChart1"/>
    <dgm:cxn modelId="{3FBA9D02-AC8D-4394-BEBD-2E66962E7E0F}" type="presParOf" srcId="{11812D0B-0B98-4F8D-9803-9C955A2C575E}" destId="{A8C333C8-77B6-4D95-B457-B40780C17F39}" srcOrd="1" destOrd="0" presId="urn:microsoft.com/office/officeart/2005/8/layout/orgChart1"/>
    <dgm:cxn modelId="{BF984DCB-BF6F-413C-A841-DB3581613FDD}" type="presParOf" srcId="{11812D0B-0B98-4F8D-9803-9C955A2C575E}" destId="{5DF19A8D-2174-448B-933D-426D2077FCA1}" srcOrd="2" destOrd="0" presId="urn:microsoft.com/office/officeart/2005/8/layout/orgChart1"/>
    <dgm:cxn modelId="{0741E012-AD8F-4D5D-B65F-6AAFB06CCA57}" type="presParOf" srcId="{57701446-A653-44D6-BF17-758EA24AA67A}" destId="{6D55D604-7CC0-4264-B957-DEC445CCA027}" srcOrd="2" destOrd="0" presId="urn:microsoft.com/office/officeart/2005/8/layout/orgChart1"/>
    <dgm:cxn modelId="{5EA1EC29-7E87-40B1-8777-14AE026BA80A}" type="presParOf" srcId="{4266DD7D-C862-47A2-AAD4-D3357C3057E9}" destId="{5900E29D-D701-4608-B4C4-063C884BCF6B}" srcOrd="2" destOrd="0" presId="urn:microsoft.com/office/officeart/2005/8/layout/orgChart1"/>
    <dgm:cxn modelId="{3419D9BF-1BA8-4EF4-A5C3-2B8E0A51CE10}" type="presParOf" srcId="{5900E29D-D701-4608-B4C4-063C884BCF6B}" destId="{AF024176-7BD3-41B1-95E3-232BF6F03F8B}" srcOrd="0" destOrd="0" presId="urn:microsoft.com/office/officeart/2005/8/layout/orgChart1"/>
    <dgm:cxn modelId="{4A9B444C-E5DB-4CDF-8BEA-646459385E44}" type="presParOf" srcId="{5900E29D-D701-4608-B4C4-063C884BCF6B}" destId="{3B13DADD-7A37-46D9-A796-F7353603D330}" srcOrd="1" destOrd="0" presId="urn:microsoft.com/office/officeart/2005/8/layout/orgChart1"/>
    <dgm:cxn modelId="{F9C4E69F-96C8-4FFE-8424-72888F6829CA}" type="presParOf" srcId="{3B13DADD-7A37-46D9-A796-F7353603D330}" destId="{41E43624-E444-4B60-86C1-C8F1B6A5A951}" srcOrd="0" destOrd="0" presId="urn:microsoft.com/office/officeart/2005/8/layout/orgChart1"/>
    <dgm:cxn modelId="{6B130455-E8FF-45AE-9363-CB4140C2037C}" type="presParOf" srcId="{41E43624-E444-4B60-86C1-C8F1B6A5A951}" destId="{B1517228-420A-4E67-944F-DE7549881CE7}" srcOrd="0" destOrd="0" presId="urn:microsoft.com/office/officeart/2005/8/layout/orgChart1"/>
    <dgm:cxn modelId="{C248D004-B0FE-48C4-BE4F-B2E0962D572D}" type="presParOf" srcId="{41E43624-E444-4B60-86C1-C8F1B6A5A951}" destId="{B824D6F4-D141-4BF2-A6BF-DEFCBE74EB82}" srcOrd="1" destOrd="0" presId="urn:microsoft.com/office/officeart/2005/8/layout/orgChart1"/>
    <dgm:cxn modelId="{441C2D59-693F-4DE0-B964-E65AD06F193E}" type="presParOf" srcId="{3B13DADD-7A37-46D9-A796-F7353603D330}" destId="{64FC72C5-3B9C-481E-939C-AEEB7391909D}" srcOrd="1" destOrd="0" presId="urn:microsoft.com/office/officeart/2005/8/layout/orgChart1"/>
    <dgm:cxn modelId="{C6501C08-FBE4-4502-B3AF-A07A47287970}" type="presParOf" srcId="{3B13DADD-7A37-46D9-A796-F7353603D330}" destId="{6C8CF6E6-89C1-4792-B3BE-E7121031FC2C}" srcOrd="2" destOrd="0" presId="urn:microsoft.com/office/officeart/2005/8/layout/orgChart1"/>
    <dgm:cxn modelId="{C77C1525-DD0F-4AF9-AE3C-D0BB2A89EA0F}" type="presParOf" srcId="{5900E29D-D701-4608-B4C4-063C884BCF6B}" destId="{FB670A29-B126-4559-A867-B6EEDE65951F}" srcOrd="2" destOrd="0" presId="urn:microsoft.com/office/officeart/2005/8/layout/orgChart1"/>
    <dgm:cxn modelId="{60208BB8-953C-4A8E-8FC8-9DBD0F5729A2}" type="presParOf" srcId="{5900E29D-D701-4608-B4C4-063C884BCF6B}" destId="{C930BD38-1956-41FB-AB62-798E50E11329}" srcOrd="3" destOrd="0" presId="urn:microsoft.com/office/officeart/2005/8/layout/orgChart1"/>
    <dgm:cxn modelId="{B839931C-7A0B-47C5-B96B-089161CCBC3A}" type="presParOf" srcId="{C930BD38-1956-41FB-AB62-798E50E11329}" destId="{A97FE9A7-10A6-4785-AF9A-83888AA168D7}" srcOrd="0" destOrd="0" presId="urn:microsoft.com/office/officeart/2005/8/layout/orgChart1"/>
    <dgm:cxn modelId="{706D4A5E-CE9D-4636-BFF1-2717BAA7E156}" type="presParOf" srcId="{A97FE9A7-10A6-4785-AF9A-83888AA168D7}" destId="{AFE86E68-3FC2-4421-AAEB-C1EA43F1E2D4}" srcOrd="0" destOrd="0" presId="urn:microsoft.com/office/officeart/2005/8/layout/orgChart1"/>
    <dgm:cxn modelId="{815DC550-66DF-43C1-BCB0-57B6E761EB67}" type="presParOf" srcId="{A97FE9A7-10A6-4785-AF9A-83888AA168D7}" destId="{C5A3D174-2251-46DF-8AB2-C80B5ACBFB5D}" srcOrd="1" destOrd="0" presId="urn:microsoft.com/office/officeart/2005/8/layout/orgChart1"/>
    <dgm:cxn modelId="{3F4C8605-E982-4BE8-94AB-1F683E2CE31D}" type="presParOf" srcId="{C930BD38-1956-41FB-AB62-798E50E11329}" destId="{4E836B20-46A4-4CB9-9524-2549C2ED9CF8}" srcOrd="1" destOrd="0" presId="urn:microsoft.com/office/officeart/2005/8/layout/orgChart1"/>
    <dgm:cxn modelId="{96C123EB-F8B7-40B2-998F-26711AE52D05}" type="presParOf" srcId="{C930BD38-1956-41FB-AB62-798E50E11329}" destId="{4933A4A1-D60A-4778-8FC2-486DD4CC9B75}"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97A45BB-C72B-4607-8AB2-871F5F292177}" type="doc">
      <dgm:prSet loTypeId="urn:microsoft.com/office/officeart/2011/layout/HexagonRadial" loCatId="cycle" qsTypeId="urn:microsoft.com/office/officeart/2005/8/quickstyle/simple5" qsCatId="simple" csTypeId="urn:microsoft.com/office/officeart/2005/8/colors/accent1_2" csCatId="accent1" phldr="1"/>
      <dgm:spPr/>
      <dgm:t>
        <a:bodyPr/>
        <a:lstStyle/>
        <a:p>
          <a:endParaRPr lang="en-GB"/>
        </a:p>
      </dgm:t>
    </dgm:pt>
    <dgm:pt modelId="{E1963DFA-B082-4F7A-AE30-B78A1AE61A98}">
      <dgm:prSet phldrT="[Text]">
        <dgm:style>
          <a:lnRef idx="0">
            <a:schemeClr val="accent2"/>
          </a:lnRef>
          <a:fillRef idx="3">
            <a:schemeClr val="accent2"/>
          </a:fillRef>
          <a:effectRef idx="3">
            <a:schemeClr val="accent2"/>
          </a:effectRef>
          <a:fontRef idx="minor">
            <a:schemeClr val="lt1"/>
          </a:fontRef>
        </dgm:style>
      </dgm:prSet>
      <dgm:spPr/>
      <dgm:t>
        <a:bodyPr/>
        <a:lstStyle/>
        <a:p>
          <a:r>
            <a:rPr lang="en-GB" b="1">
              <a:latin typeface="Cambria" panose="02040503050406030204" pitchFamily="18" charset="0"/>
              <a:ea typeface="Cambria" panose="02040503050406030204" pitchFamily="18" charset="0"/>
            </a:rPr>
            <a:t>Functions of DBBL HR Dept.</a:t>
          </a:r>
        </a:p>
      </dgm:t>
    </dgm:pt>
    <dgm:pt modelId="{5698396A-EDAB-4C72-85CC-791CAB5F594D}" type="parTrans" cxnId="{491DC303-B6EB-4D3F-8D1F-AE9EB780038C}">
      <dgm:prSet/>
      <dgm:spPr/>
      <dgm:t>
        <a:bodyPr/>
        <a:lstStyle/>
        <a:p>
          <a:endParaRPr lang="en-GB"/>
        </a:p>
      </dgm:t>
    </dgm:pt>
    <dgm:pt modelId="{C0011272-EE35-48FB-8C9C-342BB8AEC7DA}" type="sibTrans" cxnId="{491DC303-B6EB-4D3F-8D1F-AE9EB780038C}">
      <dgm:prSet/>
      <dgm:spPr/>
      <dgm:t>
        <a:bodyPr/>
        <a:lstStyle/>
        <a:p>
          <a:endParaRPr lang="en-GB"/>
        </a:p>
      </dgm:t>
    </dgm:pt>
    <dgm:pt modelId="{51551AB8-32A9-4F5B-8213-29EAB09AEB9A}">
      <dgm:prSet phldrT="[Text]" custT="1"/>
      <dgm:spPr/>
      <dgm:t>
        <a:bodyPr/>
        <a:lstStyle/>
        <a:p>
          <a:r>
            <a:rPr lang="en-GB" sz="1400" b="1">
              <a:latin typeface="Cambria" panose="02040503050406030204" pitchFamily="18" charset="0"/>
              <a:ea typeface="Cambria" panose="02040503050406030204" pitchFamily="18" charset="0"/>
            </a:rPr>
            <a:t>Recruitment</a:t>
          </a:r>
        </a:p>
      </dgm:t>
    </dgm:pt>
    <dgm:pt modelId="{BE4CAF3B-46F5-4405-A484-DD0FEE728CE5}" type="parTrans" cxnId="{5FC66535-5E0A-4268-A44B-C7AC9D49759A}">
      <dgm:prSet/>
      <dgm:spPr/>
      <dgm:t>
        <a:bodyPr/>
        <a:lstStyle/>
        <a:p>
          <a:endParaRPr lang="en-GB"/>
        </a:p>
      </dgm:t>
    </dgm:pt>
    <dgm:pt modelId="{3AD1002A-2F3B-40E1-9596-518D60A3CEF8}" type="sibTrans" cxnId="{5FC66535-5E0A-4268-A44B-C7AC9D49759A}">
      <dgm:prSet/>
      <dgm:spPr/>
      <dgm:t>
        <a:bodyPr/>
        <a:lstStyle/>
        <a:p>
          <a:endParaRPr lang="en-GB"/>
        </a:p>
      </dgm:t>
    </dgm:pt>
    <dgm:pt modelId="{B4DED3F0-969E-4EAA-92BB-868A9860ACB9}">
      <dgm:prSet phldrT="[Text]" custT="1"/>
      <dgm:spPr/>
      <dgm:t>
        <a:bodyPr/>
        <a:lstStyle/>
        <a:p>
          <a:r>
            <a:rPr lang="en-GB" sz="1400" b="1">
              <a:latin typeface="Cambria" panose="02040503050406030204" pitchFamily="18" charset="0"/>
              <a:ea typeface="Cambria" panose="02040503050406030204" pitchFamily="18" charset="0"/>
            </a:rPr>
            <a:t>Selection</a:t>
          </a:r>
        </a:p>
      </dgm:t>
    </dgm:pt>
    <dgm:pt modelId="{EF8817FD-D92E-4301-A83C-5BB5FA9D9A77}" type="parTrans" cxnId="{F6242A57-3893-40F5-A335-61973648A982}">
      <dgm:prSet/>
      <dgm:spPr/>
      <dgm:t>
        <a:bodyPr/>
        <a:lstStyle/>
        <a:p>
          <a:endParaRPr lang="en-GB"/>
        </a:p>
      </dgm:t>
    </dgm:pt>
    <dgm:pt modelId="{B2338EB6-8CF5-480E-9D91-3E95C0F50EF1}" type="sibTrans" cxnId="{F6242A57-3893-40F5-A335-61973648A982}">
      <dgm:prSet/>
      <dgm:spPr/>
      <dgm:t>
        <a:bodyPr/>
        <a:lstStyle/>
        <a:p>
          <a:endParaRPr lang="en-GB"/>
        </a:p>
      </dgm:t>
    </dgm:pt>
    <dgm:pt modelId="{F9D400B7-CE71-4058-9AC5-7B36AB0B0B29}">
      <dgm:prSet phldrT="[Text]" custT="1"/>
      <dgm:spPr/>
      <dgm:t>
        <a:bodyPr/>
        <a:lstStyle/>
        <a:p>
          <a:r>
            <a:rPr lang="en-GB" sz="1400" b="1">
              <a:latin typeface="Cambria" panose="02040503050406030204" pitchFamily="18" charset="0"/>
              <a:ea typeface="Cambria" panose="02040503050406030204" pitchFamily="18" charset="0"/>
            </a:rPr>
            <a:t>Training</a:t>
          </a:r>
        </a:p>
      </dgm:t>
    </dgm:pt>
    <dgm:pt modelId="{DA8C207A-C49A-463F-A285-8983F975D788}" type="parTrans" cxnId="{9E84AE48-C091-4E35-8140-7969B98C6302}">
      <dgm:prSet/>
      <dgm:spPr/>
      <dgm:t>
        <a:bodyPr/>
        <a:lstStyle/>
        <a:p>
          <a:endParaRPr lang="en-GB"/>
        </a:p>
      </dgm:t>
    </dgm:pt>
    <dgm:pt modelId="{BBBE12E6-3F96-481D-B05B-551F20BCCC21}" type="sibTrans" cxnId="{9E84AE48-C091-4E35-8140-7969B98C6302}">
      <dgm:prSet/>
      <dgm:spPr/>
      <dgm:t>
        <a:bodyPr/>
        <a:lstStyle/>
        <a:p>
          <a:endParaRPr lang="en-GB"/>
        </a:p>
      </dgm:t>
    </dgm:pt>
    <dgm:pt modelId="{D4DDC628-323D-4B69-A393-719804F404B0}">
      <dgm:prSet phldrT="[Text]" custT="1"/>
      <dgm:spPr/>
      <dgm:t>
        <a:bodyPr/>
        <a:lstStyle/>
        <a:p>
          <a:r>
            <a:rPr lang="en-GB" sz="1400" b="1">
              <a:latin typeface="Cambria" panose="02040503050406030204" pitchFamily="18" charset="0"/>
              <a:ea typeface="Cambria" panose="02040503050406030204" pitchFamily="18" charset="0"/>
            </a:rPr>
            <a:t>Performance apraisal</a:t>
          </a:r>
        </a:p>
      </dgm:t>
    </dgm:pt>
    <dgm:pt modelId="{68CF9A4A-AA80-4EBE-A72B-B8FFCD44CB55}" type="parTrans" cxnId="{30082F0D-F08F-4DC4-A11C-34FDCD094011}">
      <dgm:prSet/>
      <dgm:spPr/>
      <dgm:t>
        <a:bodyPr/>
        <a:lstStyle/>
        <a:p>
          <a:endParaRPr lang="en-GB"/>
        </a:p>
      </dgm:t>
    </dgm:pt>
    <dgm:pt modelId="{60F38F36-021E-4B5A-B4F6-5B6C322E12CE}" type="sibTrans" cxnId="{30082F0D-F08F-4DC4-A11C-34FDCD094011}">
      <dgm:prSet/>
      <dgm:spPr/>
      <dgm:t>
        <a:bodyPr/>
        <a:lstStyle/>
        <a:p>
          <a:endParaRPr lang="en-GB"/>
        </a:p>
      </dgm:t>
    </dgm:pt>
    <dgm:pt modelId="{D9A751BD-829F-4D38-A820-AB7ACD2B3448}">
      <dgm:prSet phldrT="[Text]" custT="1"/>
      <dgm:spPr/>
      <dgm:t>
        <a:bodyPr/>
        <a:lstStyle/>
        <a:p>
          <a:r>
            <a:rPr lang="en-GB" sz="1400" b="1">
              <a:latin typeface="Cambria" panose="02040503050406030204" pitchFamily="18" charset="0"/>
              <a:ea typeface="Cambria" panose="02040503050406030204" pitchFamily="18" charset="0"/>
            </a:rPr>
            <a:t>Remuneration management:</a:t>
          </a:r>
        </a:p>
      </dgm:t>
    </dgm:pt>
    <dgm:pt modelId="{19326C58-33BE-4D13-A257-D09D8DD53B91}" type="parTrans" cxnId="{F51D0E37-C7D1-4443-B93D-96534E1B1AB7}">
      <dgm:prSet/>
      <dgm:spPr/>
      <dgm:t>
        <a:bodyPr/>
        <a:lstStyle/>
        <a:p>
          <a:endParaRPr lang="en-GB"/>
        </a:p>
      </dgm:t>
    </dgm:pt>
    <dgm:pt modelId="{89B4496D-ADB4-4254-B5F4-5B669394C967}" type="sibTrans" cxnId="{F51D0E37-C7D1-4443-B93D-96534E1B1AB7}">
      <dgm:prSet/>
      <dgm:spPr/>
      <dgm:t>
        <a:bodyPr/>
        <a:lstStyle/>
        <a:p>
          <a:endParaRPr lang="en-GB"/>
        </a:p>
      </dgm:t>
    </dgm:pt>
    <dgm:pt modelId="{14A6D682-9C30-4361-A5D0-75282CD07F01}" type="pres">
      <dgm:prSet presAssocID="{B97A45BB-C72B-4607-8AB2-871F5F292177}" presName="Name0" presStyleCnt="0">
        <dgm:presLayoutVars>
          <dgm:chMax val="1"/>
          <dgm:chPref val="1"/>
          <dgm:dir/>
          <dgm:animOne val="branch"/>
          <dgm:animLvl val="lvl"/>
        </dgm:presLayoutVars>
      </dgm:prSet>
      <dgm:spPr/>
    </dgm:pt>
    <dgm:pt modelId="{66006EC5-C7AE-40B3-ABBA-710D2623B982}" type="pres">
      <dgm:prSet presAssocID="{E1963DFA-B082-4F7A-AE30-B78A1AE61A98}" presName="Parent" presStyleLbl="node0" presStyleIdx="0" presStyleCnt="1" custScaleX="120464" custLinFactNeighborX="-2177" custLinFactNeighborY="839">
        <dgm:presLayoutVars>
          <dgm:chMax val="6"/>
          <dgm:chPref val="6"/>
        </dgm:presLayoutVars>
      </dgm:prSet>
      <dgm:spPr/>
    </dgm:pt>
    <dgm:pt modelId="{5F616A30-DEE0-4502-B440-9549A805EFEF}" type="pres">
      <dgm:prSet presAssocID="{51551AB8-32A9-4F5B-8213-29EAB09AEB9A}" presName="Accent1" presStyleCnt="0"/>
      <dgm:spPr/>
    </dgm:pt>
    <dgm:pt modelId="{155D621E-8AFF-4686-9C74-4FECE0D15404}" type="pres">
      <dgm:prSet presAssocID="{51551AB8-32A9-4F5B-8213-29EAB09AEB9A}" presName="Accent" presStyleLbl="bgShp" presStyleIdx="0" presStyleCnt="5"/>
      <dgm:spPr/>
    </dgm:pt>
    <dgm:pt modelId="{32FAEECB-2CE1-43D4-B59C-36EA9D7E1A07}" type="pres">
      <dgm:prSet presAssocID="{51551AB8-32A9-4F5B-8213-29EAB09AEB9A}" presName="Child1" presStyleLbl="node1" presStyleIdx="0" presStyleCnt="5" custScaleX="151917" custLinFactNeighborX="-15943" custLinFactNeighborY="-3071">
        <dgm:presLayoutVars>
          <dgm:chMax val="0"/>
          <dgm:chPref val="0"/>
          <dgm:bulletEnabled val="1"/>
        </dgm:presLayoutVars>
      </dgm:prSet>
      <dgm:spPr/>
    </dgm:pt>
    <dgm:pt modelId="{A44D949C-F72C-4A57-9D6A-0A703629DAD8}" type="pres">
      <dgm:prSet presAssocID="{B4DED3F0-969E-4EAA-92BB-868A9860ACB9}" presName="Accent2" presStyleCnt="0"/>
      <dgm:spPr/>
    </dgm:pt>
    <dgm:pt modelId="{9CDD4474-06F8-45DC-9DF8-707AA9A156F0}" type="pres">
      <dgm:prSet presAssocID="{B4DED3F0-969E-4EAA-92BB-868A9860ACB9}" presName="Accent" presStyleLbl="bgShp" presStyleIdx="1" presStyleCnt="5"/>
      <dgm:spPr/>
    </dgm:pt>
    <dgm:pt modelId="{C4A1A40E-7135-4487-826E-CC6ED96F6418}" type="pres">
      <dgm:prSet presAssocID="{B4DED3F0-969E-4EAA-92BB-868A9860ACB9}" presName="Child2" presStyleLbl="node1" presStyleIdx="1" presStyleCnt="5" custScaleX="138548" custLinFactNeighborX="24800" custLinFactNeighborY="0">
        <dgm:presLayoutVars>
          <dgm:chMax val="0"/>
          <dgm:chPref val="0"/>
          <dgm:bulletEnabled val="1"/>
        </dgm:presLayoutVars>
      </dgm:prSet>
      <dgm:spPr/>
    </dgm:pt>
    <dgm:pt modelId="{BCDDB711-B1C5-4374-9DCE-DE4AC80E6595}" type="pres">
      <dgm:prSet presAssocID="{F9D400B7-CE71-4058-9AC5-7B36AB0B0B29}" presName="Accent3" presStyleCnt="0"/>
      <dgm:spPr/>
    </dgm:pt>
    <dgm:pt modelId="{50BF8C4D-AA8A-46AE-8089-CD1A27DEDE27}" type="pres">
      <dgm:prSet presAssocID="{F9D400B7-CE71-4058-9AC5-7B36AB0B0B29}" presName="Accent" presStyleLbl="bgShp" presStyleIdx="2" presStyleCnt="5"/>
      <dgm:spPr/>
    </dgm:pt>
    <dgm:pt modelId="{B06CB91D-DDD9-4506-9F1B-83959727E9E1}" type="pres">
      <dgm:prSet presAssocID="{F9D400B7-CE71-4058-9AC5-7B36AB0B0B29}" presName="Child3" presStyleLbl="node1" presStyleIdx="2" presStyleCnt="5" custScaleX="138548" custLinFactNeighborX="31885" custLinFactNeighborY="-8190">
        <dgm:presLayoutVars>
          <dgm:chMax val="0"/>
          <dgm:chPref val="0"/>
          <dgm:bulletEnabled val="1"/>
        </dgm:presLayoutVars>
      </dgm:prSet>
      <dgm:spPr/>
    </dgm:pt>
    <dgm:pt modelId="{CF3D33C2-F6EC-4444-BFEB-91B411144CBB}" type="pres">
      <dgm:prSet presAssocID="{D4DDC628-323D-4B69-A393-719804F404B0}" presName="Accent4" presStyleCnt="0"/>
      <dgm:spPr/>
    </dgm:pt>
    <dgm:pt modelId="{38578341-57E2-4940-9935-01C504CE9016}" type="pres">
      <dgm:prSet presAssocID="{D4DDC628-323D-4B69-A393-719804F404B0}" presName="Accent" presStyleLbl="bgShp" presStyleIdx="3" presStyleCnt="5"/>
      <dgm:spPr/>
    </dgm:pt>
    <dgm:pt modelId="{5371CDB7-8703-4E7F-AB3C-CAE082BEBA52}" type="pres">
      <dgm:prSet presAssocID="{D4DDC628-323D-4B69-A393-719804F404B0}" presName="Child4" presStyleLbl="node1" presStyleIdx="3" presStyleCnt="5" custScaleX="146602" custLinFactNeighborX="2657" custLinFactNeighborY="2048">
        <dgm:presLayoutVars>
          <dgm:chMax val="0"/>
          <dgm:chPref val="0"/>
          <dgm:bulletEnabled val="1"/>
        </dgm:presLayoutVars>
      </dgm:prSet>
      <dgm:spPr/>
    </dgm:pt>
    <dgm:pt modelId="{D8643B5E-9DC6-4D28-9661-3F30A29CD1C3}" type="pres">
      <dgm:prSet presAssocID="{D9A751BD-829F-4D38-A820-AB7ACD2B3448}" presName="Accent5" presStyleCnt="0"/>
      <dgm:spPr/>
    </dgm:pt>
    <dgm:pt modelId="{27440F9E-BBE5-4A74-B1C0-D31BBC8C5242}" type="pres">
      <dgm:prSet presAssocID="{D9A751BD-829F-4D38-A820-AB7ACD2B3448}" presName="Accent" presStyleLbl="bgShp" presStyleIdx="4" presStyleCnt="5"/>
      <dgm:spPr/>
    </dgm:pt>
    <dgm:pt modelId="{8B9D89DD-1917-4036-8D6F-1DEBA78DB839}" type="pres">
      <dgm:prSet presAssocID="{D9A751BD-829F-4D38-A820-AB7ACD2B3448}" presName="Child5" presStyleLbl="node1" presStyleIdx="4" presStyleCnt="5" custScaleX="159804" custLinFactNeighborX="-46943" custLinFactNeighborY="3072">
        <dgm:presLayoutVars>
          <dgm:chMax val="0"/>
          <dgm:chPref val="0"/>
          <dgm:bulletEnabled val="1"/>
        </dgm:presLayoutVars>
      </dgm:prSet>
      <dgm:spPr/>
    </dgm:pt>
  </dgm:ptLst>
  <dgm:cxnLst>
    <dgm:cxn modelId="{491DC303-B6EB-4D3F-8D1F-AE9EB780038C}" srcId="{B97A45BB-C72B-4607-8AB2-871F5F292177}" destId="{E1963DFA-B082-4F7A-AE30-B78A1AE61A98}" srcOrd="0" destOrd="0" parTransId="{5698396A-EDAB-4C72-85CC-791CAB5F594D}" sibTransId="{C0011272-EE35-48FB-8C9C-342BB8AEC7DA}"/>
    <dgm:cxn modelId="{30082F0D-F08F-4DC4-A11C-34FDCD094011}" srcId="{E1963DFA-B082-4F7A-AE30-B78A1AE61A98}" destId="{D4DDC628-323D-4B69-A393-719804F404B0}" srcOrd="3" destOrd="0" parTransId="{68CF9A4A-AA80-4EBE-A72B-B8FFCD44CB55}" sibTransId="{60F38F36-021E-4B5A-B4F6-5B6C322E12CE}"/>
    <dgm:cxn modelId="{5C2B2217-2750-473F-99A9-29C821E60D85}" type="presOf" srcId="{F9D400B7-CE71-4058-9AC5-7B36AB0B0B29}" destId="{B06CB91D-DDD9-4506-9F1B-83959727E9E1}" srcOrd="0" destOrd="0" presId="urn:microsoft.com/office/officeart/2011/layout/HexagonRadial"/>
    <dgm:cxn modelId="{D5679630-FB5F-4E10-9843-AC302E8CC557}" type="presOf" srcId="{51551AB8-32A9-4F5B-8213-29EAB09AEB9A}" destId="{32FAEECB-2CE1-43D4-B59C-36EA9D7E1A07}" srcOrd="0" destOrd="0" presId="urn:microsoft.com/office/officeart/2011/layout/HexagonRadial"/>
    <dgm:cxn modelId="{5FC66535-5E0A-4268-A44B-C7AC9D49759A}" srcId="{E1963DFA-B082-4F7A-AE30-B78A1AE61A98}" destId="{51551AB8-32A9-4F5B-8213-29EAB09AEB9A}" srcOrd="0" destOrd="0" parTransId="{BE4CAF3B-46F5-4405-A484-DD0FEE728CE5}" sibTransId="{3AD1002A-2F3B-40E1-9596-518D60A3CEF8}"/>
    <dgm:cxn modelId="{F51D0E37-C7D1-4443-B93D-96534E1B1AB7}" srcId="{E1963DFA-B082-4F7A-AE30-B78A1AE61A98}" destId="{D9A751BD-829F-4D38-A820-AB7ACD2B3448}" srcOrd="4" destOrd="0" parTransId="{19326C58-33BE-4D13-A257-D09D8DD53B91}" sibTransId="{89B4496D-ADB4-4254-B5F4-5B669394C967}"/>
    <dgm:cxn modelId="{9E84AE48-C091-4E35-8140-7969B98C6302}" srcId="{E1963DFA-B082-4F7A-AE30-B78A1AE61A98}" destId="{F9D400B7-CE71-4058-9AC5-7B36AB0B0B29}" srcOrd="2" destOrd="0" parTransId="{DA8C207A-C49A-463F-A285-8983F975D788}" sibTransId="{BBBE12E6-3F96-481D-B05B-551F20BCCC21}"/>
    <dgm:cxn modelId="{879BF072-0755-4EB4-AD99-35EE97504FFD}" type="presOf" srcId="{D9A751BD-829F-4D38-A820-AB7ACD2B3448}" destId="{8B9D89DD-1917-4036-8D6F-1DEBA78DB839}" srcOrd="0" destOrd="0" presId="urn:microsoft.com/office/officeart/2011/layout/HexagonRadial"/>
    <dgm:cxn modelId="{F6242A57-3893-40F5-A335-61973648A982}" srcId="{E1963DFA-B082-4F7A-AE30-B78A1AE61A98}" destId="{B4DED3F0-969E-4EAA-92BB-868A9860ACB9}" srcOrd="1" destOrd="0" parTransId="{EF8817FD-D92E-4301-A83C-5BB5FA9D9A77}" sibTransId="{B2338EB6-8CF5-480E-9D91-3E95C0F50EF1}"/>
    <dgm:cxn modelId="{1518B07C-09B5-48FD-8EA4-BD6A3CA357E9}" type="presOf" srcId="{D4DDC628-323D-4B69-A393-719804F404B0}" destId="{5371CDB7-8703-4E7F-AB3C-CAE082BEBA52}" srcOrd="0" destOrd="0" presId="urn:microsoft.com/office/officeart/2011/layout/HexagonRadial"/>
    <dgm:cxn modelId="{9EC3948F-7229-486C-A808-CF0D06AA7BD6}" type="presOf" srcId="{B97A45BB-C72B-4607-8AB2-871F5F292177}" destId="{14A6D682-9C30-4361-A5D0-75282CD07F01}" srcOrd="0" destOrd="0" presId="urn:microsoft.com/office/officeart/2011/layout/HexagonRadial"/>
    <dgm:cxn modelId="{2AD156A2-DBC7-49B0-934B-57FDB2704469}" type="presOf" srcId="{E1963DFA-B082-4F7A-AE30-B78A1AE61A98}" destId="{66006EC5-C7AE-40B3-ABBA-710D2623B982}" srcOrd="0" destOrd="0" presId="urn:microsoft.com/office/officeart/2011/layout/HexagonRadial"/>
    <dgm:cxn modelId="{16F961EF-A4FF-4B9A-9CC0-4D38EC294551}" type="presOf" srcId="{B4DED3F0-969E-4EAA-92BB-868A9860ACB9}" destId="{C4A1A40E-7135-4487-826E-CC6ED96F6418}" srcOrd="0" destOrd="0" presId="urn:microsoft.com/office/officeart/2011/layout/HexagonRadial"/>
    <dgm:cxn modelId="{1245C6D7-D8E0-43F6-8736-204681E6323B}" type="presParOf" srcId="{14A6D682-9C30-4361-A5D0-75282CD07F01}" destId="{66006EC5-C7AE-40B3-ABBA-710D2623B982}" srcOrd="0" destOrd="0" presId="urn:microsoft.com/office/officeart/2011/layout/HexagonRadial"/>
    <dgm:cxn modelId="{7F36063C-C684-4799-9447-7105F350C3FF}" type="presParOf" srcId="{14A6D682-9C30-4361-A5D0-75282CD07F01}" destId="{5F616A30-DEE0-4502-B440-9549A805EFEF}" srcOrd="1" destOrd="0" presId="urn:microsoft.com/office/officeart/2011/layout/HexagonRadial"/>
    <dgm:cxn modelId="{98AF8E29-F426-4555-8317-3EAD6D6DE072}" type="presParOf" srcId="{5F616A30-DEE0-4502-B440-9549A805EFEF}" destId="{155D621E-8AFF-4686-9C74-4FECE0D15404}" srcOrd="0" destOrd="0" presId="urn:microsoft.com/office/officeart/2011/layout/HexagonRadial"/>
    <dgm:cxn modelId="{366601BC-C05F-4611-B8AB-18545D4FECFA}" type="presParOf" srcId="{14A6D682-9C30-4361-A5D0-75282CD07F01}" destId="{32FAEECB-2CE1-43D4-B59C-36EA9D7E1A07}" srcOrd="2" destOrd="0" presId="urn:microsoft.com/office/officeart/2011/layout/HexagonRadial"/>
    <dgm:cxn modelId="{05957226-9CE4-4F9C-A8AC-6C795B14C3A4}" type="presParOf" srcId="{14A6D682-9C30-4361-A5D0-75282CD07F01}" destId="{A44D949C-F72C-4A57-9D6A-0A703629DAD8}" srcOrd="3" destOrd="0" presId="urn:microsoft.com/office/officeart/2011/layout/HexagonRadial"/>
    <dgm:cxn modelId="{6E8C857B-BDCD-4060-BFB8-F515C11BBF91}" type="presParOf" srcId="{A44D949C-F72C-4A57-9D6A-0A703629DAD8}" destId="{9CDD4474-06F8-45DC-9DF8-707AA9A156F0}" srcOrd="0" destOrd="0" presId="urn:microsoft.com/office/officeart/2011/layout/HexagonRadial"/>
    <dgm:cxn modelId="{BAE0026B-1AA2-4857-97F3-107D5701AB72}" type="presParOf" srcId="{14A6D682-9C30-4361-A5D0-75282CD07F01}" destId="{C4A1A40E-7135-4487-826E-CC6ED96F6418}" srcOrd="4" destOrd="0" presId="urn:microsoft.com/office/officeart/2011/layout/HexagonRadial"/>
    <dgm:cxn modelId="{EC589EC8-A690-4341-B514-F4CF2ECD5DFF}" type="presParOf" srcId="{14A6D682-9C30-4361-A5D0-75282CD07F01}" destId="{BCDDB711-B1C5-4374-9DCE-DE4AC80E6595}" srcOrd="5" destOrd="0" presId="urn:microsoft.com/office/officeart/2011/layout/HexagonRadial"/>
    <dgm:cxn modelId="{91C20934-B77B-4127-9A0F-4D2B84056FC6}" type="presParOf" srcId="{BCDDB711-B1C5-4374-9DCE-DE4AC80E6595}" destId="{50BF8C4D-AA8A-46AE-8089-CD1A27DEDE27}" srcOrd="0" destOrd="0" presId="urn:microsoft.com/office/officeart/2011/layout/HexagonRadial"/>
    <dgm:cxn modelId="{458A00E1-F71F-4EEB-A92B-585149733D9F}" type="presParOf" srcId="{14A6D682-9C30-4361-A5D0-75282CD07F01}" destId="{B06CB91D-DDD9-4506-9F1B-83959727E9E1}" srcOrd="6" destOrd="0" presId="urn:microsoft.com/office/officeart/2011/layout/HexagonRadial"/>
    <dgm:cxn modelId="{C25633E6-39E8-44C4-B4CB-6A5FA7C58557}" type="presParOf" srcId="{14A6D682-9C30-4361-A5D0-75282CD07F01}" destId="{CF3D33C2-F6EC-4444-BFEB-91B411144CBB}" srcOrd="7" destOrd="0" presId="urn:microsoft.com/office/officeart/2011/layout/HexagonRadial"/>
    <dgm:cxn modelId="{094CAA6D-3E9E-4D71-823E-35BD2D70CD18}" type="presParOf" srcId="{CF3D33C2-F6EC-4444-BFEB-91B411144CBB}" destId="{38578341-57E2-4940-9935-01C504CE9016}" srcOrd="0" destOrd="0" presId="urn:microsoft.com/office/officeart/2011/layout/HexagonRadial"/>
    <dgm:cxn modelId="{64ED3B4E-838A-4053-A9FE-FA32BFACE128}" type="presParOf" srcId="{14A6D682-9C30-4361-A5D0-75282CD07F01}" destId="{5371CDB7-8703-4E7F-AB3C-CAE082BEBA52}" srcOrd="8" destOrd="0" presId="urn:microsoft.com/office/officeart/2011/layout/HexagonRadial"/>
    <dgm:cxn modelId="{50D055B3-EFA5-450E-B260-C1156428C981}" type="presParOf" srcId="{14A6D682-9C30-4361-A5D0-75282CD07F01}" destId="{D8643B5E-9DC6-4D28-9661-3F30A29CD1C3}" srcOrd="9" destOrd="0" presId="urn:microsoft.com/office/officeart/2011/layout/HexagonRadial"/>
    <dgm:cxn modelId="{95259CF2-AA5C-41D6-AB2F-5FA4B43FF04F}" type="presParOf" srcId="{D8643B5E-9DC6-4D28-9661-3F30A29CD1C3}" destId="{27440F9E-BBE5-4A74-B1C0-D31BBC8C5242}" srcOrd="0" destOrd="0" presId="urn:microsoft.com/office/officeart/2011/layout/HexagonRadial"/>
    <dgm:cxn modelId="{EEA3F1E5-D000-4C6D-B413-1242C0F99CA0}" type="presParOf" srcId="{14A6D682-9C30-4361-A5D0-75282CD07F01}" destId="{8B9D89DD-1917-4036-8D6F-1DEBA78DB839}" srcOrd="10" destOrd="0" presId="urn:microsoft.com/office/officeart/2011/layout/HexagonRadial"/>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5859919-8264-46DB-BEFA-47A1DD0B7268}" type="doc">
      <dgm:prSet loTypeId="urn:microsoft.com/office/officeart/2005/8/layout/process1" loCatId="process" qsTypeId="urn:microsoft.com/office/officeart/2005/8/quickstyle/simple5" qsCatId="simple" csTypeId="urn:microsoft.com/office/officeart/2005/8/colors/accent1_2" csCatId="accent1" phldr="1"/>
      <dgm:spPr/>
    </dgm:pt>
    <dgm:pt modelId="{537A4C32-6F60-4FB0-B73F-5493BA0CE3C7}">
      <dgm:prSet phldrT="[Text]"/>
      <dgm:spPr/>
      <dgm:t>
        <a:bodyPr/>
        <a:lstStyle/>
        <a:p>
          <a:r>
            <a:rPr lang="en-GB" b="1">
              <a:latin typeface="Cambria" panose="02040503050406030204" pitchFamily="18" charset="0"/>
              <a:ea typeface="Cambria" panose="02040503050406030204" pitchFamily="18" charset="0"/>
            </a:rPr>
            <a:t>Application</a:t>
          </a:r>
        </a:p>
      </dgm:t>
    </dgm:pt>
    <dgm:pt modelId="{DA9152F8-9B6F-4E96-8A4D-5A14E5B72616}" type="parTrans" cxnId="{5CE14839-9C03-4D70-A3AC-65BA25976579}">
      <dgm:prSet/>
      <dgm:spPr/>
      <dgm:t>
        <a:bodyPr/>
        <a:lstStyle/>
        <a:p>
          <a:endParaRPr lang="en-GB"/>
        </a:p>
      </dgm:t>
    </dgm:pt>
    <dgm:pt modelId="{0C8AC1F8-1E78-4F9C-9891-B897BD62CC6C}" type="sibTrans" cxnId="{5CE14839-9C03-4D70-A3AC-65BA25976579}">
      <dgm:prSet/>
      <dgm:spPr/>
      <dgm:t>
        <a:bodyPr/>
        <a:lstStyle/>
        <a:p>
          <a:endParaRPr lang="en-GB"/>
        </a:p>
      </dgm:t>
    </dgm:pt>
    <dgm:pt modelId="{7317A1C3-A8E5-45DE-AF9E-D1D5B3F6A360}">
      <dgm:prSet phldrT="[Text]"/>
      <dgm:spPr/>
      <dgm:t>
        <a:bodyPr/>
        <a:lstStyle/>
        <a:p>
          <a:r>
            <a:rPr lang="en-GB" b="1">
              <a:latin typeface="Cambria" panose="02040503050406030204" pitchFamily="18" charset="0"/>
              <a:ea typeface="Cambria" panose="02040503050406030204" pitchFamily="18" charset="0"/>
            </a:rPr>
            <a:t>CV Screening</a:t>
          </a:r>
        </a:p>
      </dgm:t>
    </dgm:pt>
    <dgm:pt modelId="{BB1A028E-7C86-4823-84A9-F1C303FC3DBE}" type="parTrans" cxnId="{2865CFA4-5F9B-443D-9BAA-F6EE0B6DE1C7}">
      <dgm:prSet/>
      <dgm:spPr/>
      <dgm:t>
        <a:bodyPr/>
        <a:lstStyle/>
        <a:p>
          <a:endParaRPr lang="en-GB"/>
        </a:p>
      </dgm:t>
    </dgm:pt>
    <dgm:pt modelId="{3B9302CA-E430-4FB0-B837-6C0BDC783A56}" type="sibTrans" cxnId="{2865CFA4-5F9B-443D-9BAA-F6EE0B6DE1C7}">
      <dgm:prSet/>
      <dgm:spPr/>
      <dgm:t>
        <a:bodyPr/>
        <a:lstStyle/>
        <a:p>
          <a:endParaRPr lang="en-GB"/>
        </a:p>
      </dgm:t>
    </dgm:pt>
    <dgm:pt modelId="{2D2195D6-8B04-44EF-AD94-C58C343B15BA}">
      <dgm:prSet phldrT="[Text]"/>
      <dgm:spPr/>
      <dgm:t>
        <a:bodyPr/>
        <a:lstStyle/>
        <a:p>
          <a:r>
            <a:rPr lang="en-GB" b="1">
              <a:latin typeface="Cambria" panose="02040503050406030204" pitchFamily="18" charset="0"/>
              <a:ea typeface="Cambria" panose="02040503050406030204" pitchFamily="18" charset="0"/>
            </a:rPr>
            <a:t>Written Test</a:t>
          </a:r>
        </a:p>
      </dgm:t>
    </dgm:pt>
    <dgm:pt modelId="{F3375F3F-1512-4947-835F-07B67402ECDB}" type="parTrans" cxnId="{25933DEB-F590-4A6D-A8FE-4DAF7D6C1D67}">
      <dgm:prSet/>
      <dgm:spPr/>
      <dgm:t>
        <a:bodyPr/>
        <a:lstStyle/>
        <a:p>
          <a:endParaRPr lang="en-GB"/>
        </a:p>
      </dgm:t>
    </dgm:pt>
    <dgm:pt modelId="{7197AEE3-C8BE-4472-8283-D28CEF8277C4}" type="sibTrans" cxnId="{25933DEB-F590-4A6D-A8FE-4DAF7D6C1D67}">
      <dgm:prSet/>
      <dgm:spPr/>
      <dgm:t>
        <a:bodyPr/>
        <a:lstStyle/>
        <a:p>
          <a:endParaRPr lang="en-GB"/>
        </a:p>
      </dgm:t>
    </dgm:pt>
    <dgm:pt modelId="{44AE97B9-098B-404B-8D27-67C6E4F2395B}">
      <dgm:prSet/>
      <dgm:spPr/>
      <dgm:t>
        <a:bodyPr/>
        <a:lstStyle/>
        <a:p>
          <a:r>
            <a:rPr lang="en-GB" b="1">
              <a:latin typeface="Cambria" panose="02040503050406030204" pitchFamily="18" charset="0"/>
              <a:ea typeface="Cambria" panose="02040503050406030204" pitchFamily="18" charset="0"/>
            </a:rPr>
            <a:t>Interview</a:t>
          </a:r>
        </a:p>
      </dgm:t>
    </dgm:pt>
    <dgm:pt modelId="{FE0D2F78-FF7E-4384-B21D-FB52A3020220}" type="parTrans" cxnId="{9CBCF963-D400-4288-91B0-F07821CF5D32}">
      <dgm:prSet/>
      <dgm:spPr/>
      <dgm:t>
        <a:bodyPr/>
        <a:lstStyle/>
        <a:p>
          <a:endParaRPr lang="en-GB"/>
        </a:p>
      </dgm:t>
    </dgm:pt>
    <dgm:pt modelId="{138BC48A-352D-4A6D-9CDF-755DCFE21A04}" type="sibTrans" cxnId="{9CBCF963-D400-4288-91B0-F07821CF5D32}">
      <dgm:prSet/>
      <dgm:spPr/>
      <dgm:t>
        <a:bodyPr/>
        <a:lstStyle/>
        <a:p>
          <a:endParaRPr lang="en-GB"/>
        </a:p>
      </dgm:t>
    </dgm:pt>
    <dgm:pt modelId="{2C750EAC-D27C-44D2-92CE-3C243A2D1258}" type="pres">
      <dgm:prSet presAssocID="{75859919-8264-46DB-BEFA-47A1DD0B7268}" presName="Name0" presStyleCnt="0">
        <dgm:presLayoutVars>
          <dgm:dir/>
          <dgm:resizeHandles val="exact"/>
        </dgm:presLayoutVars>
      </dgm:prSet>
      <dgm:spPr/>
    </dgm:pt>
    <dgm:pt modelId="{788EB377-1066-4B19-A650-24D61CF4BFB0}" type="pres">
      <dgm:prSet presAssocID="{537A4C32-6F60-4FB0-B73F-5493BA0CE3C7}" presName="node" presStyleLbl="node1" presStyleIdx="0" presStyleCnt="4">
        <dgm:presLayoutVars>
          <dgm:bulletEnabled val="1"/>
        </dgm:presLayoutVars>
      </dgm:prSet>
      <dgm:spPr/>
    </dgm:pt>
    <dgm:pt modelId="{08CD6A4A-1211-42CB-B825-DBEC12F7561A}" type="pres">
      <dgm:prSet presAssocID="{0C8AC1F8-1E78-4F9C-9891-B897BD62CC6C}" presName="sibTrans" presStyleLbl="sibTrans2D1" presStyleIdx="0" presStyleCnt="3"/>
      <dgm:spPr/>
    </dgm:pt>
    <dgm:pt modelId="{ECEDBD17-0A69-441F-8E18-6F3D942DA7A7}" type="pres">
      <dgm:prSet presAssocID="{0C8AC1F8-1E78-4F9C-9891-B897BD62CC6C}" presName="connectorText" presStyleLbl="sibTrans2D1" presStyleIdx="0" presStyleCnt="3"/>
      <dgm:spPr/>
    </dgm:pt>
    <dgm:pt modelId="{5AD012F4-185A-4DAA-8D3E-44DB1C03544D}" type="pres">
      <dgm:prSet presAssocID="{7317A1C3-A8E5-45DE-AF9E-D1D5B3F6A360}" presName="node" presStyleLbl="node1" presStyleIdx="1" presStyleCnt="4">
        <dgm:presLayoutVars>
          <dgm:bulletEnabled val="1"/>
        </dgm:presLayoutVars>
      </dgm:prSet>
      <dgm:spPr/>
    </dgm:pt>
    <dgm:pt modelId="{1F720EE3-C98B-4125-821C-3B71B4387A13}" type="pres">
      <dgm:prSet presAssocID="{3B9302CA-E430-4FB0-B837-6C0BDC783A56}" presName="sibTrans" presStyleLbl="sibTrans2D1" presStyleIdx="1" presStyleCnt="3"/>
      <dgm:spPr/>
    </dgm:pt>
    <dgm:pt modelId="{5300ABE7-0744-428A-BEB5-B097B44CD9D7}" type="pres">
      <dgm:prSet presAssocID="{3B9302CA-E430-4FB0-B837-6C0BDC783A56}" presName="connectorText" presStyleLbl="sibTrans2D1" presStyleIdx="1" presStyleCnt="3"/>
      <dgm:spPr/>
    </dgm:pt>
    <dgm:pt modelId="{95EDBF6A-5091-470B-AC39-81DDEC53C3CB}" type="pres">
      <dgm:prSet presAssocID="{2D2195D6-8B04-44EF-AD94-C58C343B15BA}" presName="node" presStyleLbl="node1" presStyleIdx="2" presStyleCnt="4">
        <dgm:presLayoutVars>
          <dgm:bulletEnabled val="1"/>
        </dgm:presLayoutVars>
      </dgm:prSet>
      <dgm:spPr/>
    </dgm:pt>
    <dgm:pt modelId="{47BBBC91-4B5F-4AB1-9B89-8F051FA50579}" type="pres">
      <dgm:prSet presAssocID="{7197AEE3-C8BE-4472-8283-D28CEF8277C4}" presName="sibTrans" presStyleLbl="sibTrans2D1" presStyleIdx="2" presStyleCnt="3"/>
      <dgm:spPr/>
    </dgm:pt>
    <dgm:pt modelId="{880020DD-38CC-4A69-816A-D602A71C0DC1}" type="pres">
      <dgm:prSet presAssocID="{7197AEE3-C8BE-4472-8283-D28CEF8277C4}" presName="connectorText" presStyleLbl="sibTrans2D1" presStyleIdx="2" presStyleCnt="3"/>
      <dgm:spPr/>
    </dgm:pt>
    <dgm:pt modelId="{74F508FE-17DE-4AC7-9469-69DE66CB8E3E}" type="pres">
      <dgm:prSet presAssocID="{44AE97B9-098B-404B-8D27-67C6E4F2395B}" presName="node" presStyleLbl="node1" presStyleIdx="3" presStyleCnt="4">
        <dgm:presLayoutVars>
          <dgm:bulletEnabled val="1"/>
        </dgm:presLayoutVars>
      </dgm:prSet>
      <dgm:spPr/>
    </dgm:pt>
  </dgm:ptLst>
  <dgm:cxnLst>
    <dgm:cxn modelId="{4F8A9634-91BA-4E05-AA45-83DDC37BCCEB}" type="presOf" srcId="{7317A1C3-A8E5-45DE-AF9E-D1D5B3F6A360}" destId="{5AD012F4-185A-4DAA-8D3E-44DB1C03544D}" srcOrd="0" destOrd="0" presId="urn:microsoft.com/office/officeart/2005/8/layout/process1"/>
    <dgm:cxn modelId="{5CE14839-9C03-4D70-A3AC-65BA25976579}" srcId="{75859919-8264-46DB-BEFA-47A1DD0B7268}" destId="{537A4C32-6F60-4FB0-B73F-5493BA0CE3C7}" srcOrd="0" destOrd="0" parTransId="{DA9152F8-9B6F-4E96-8A4D-5A14E5B72616}" sibTransId="{0C8AC1F8-1E78-4F9C-9891-B897BD62CC6C}"/>
    <dgm:cxn modelId="{E3C8593F-C07E-446C-B019-DDED87753F5A}" type="presOf" srcId="{7197AEE3-C8BE-4472-8283-D28CEF8277C4}" destId="{47BBBC91-4B5F-4AB1-9B89-8F051FA50579}" srcOrd="0" destOrd="0" presId="urn:microsoft.com/office/officeart/2005/8/layout/process1"/>
    <dgm:cxn modelId="{9CBCF963-D400-4288-91B0-F07821CF5D32}" srcId="{75859919-8264-46DB-BEFA-47A1DD0B7268}" destId="{44AE97B9-098B-404B-8D27-67C6E4F2395B}" srcOrd="3" destOrd="0" parTransId="{FE0D2F78-FF7E-4384-B21D-FB52A3020220}" sibTransId="{138BC48A-352D-4A6D-9CDF-755DCFE21A04}"/>
    <dgm:cxn modelId="{7670C644-B94E-4200-AE92-B8C5B63F8F20}" type="presOf" srcId="{44AE97B9-098B-404B-8D27-67C6E4F2395B}" destId="{74F508FE-17DE-4AC7-9469-69DE66CB8E3E}" srcOrd="0" destOrd="0" presId="urn:microsoft.com/office/officeart/2005/8/layout/process1"/>
    <dgm:cxn modelId="{D85B0A49-F06B-4315-A058-B438B8CD156E}" type="presOf" srcId="{0C8AC1F8-1E78-4F9C-9891-B897BD62CC6C}" destId="{08CD6A4A-1211-42CB-B825-DBEC12F7561A}" srcOrd="0" destOrd="0" presId="urn:microsoft.com/office/officeart/2005/8/layout/process1"/>
    <dgm:cxn modelId="{F2C68071-E8E9-4F9D-A6AC-E5BDBD751FAF}" type="presOf" srcId="{3B9302CA-E430-4FB0-B837-6C0BDC783A56}" destId="{1F720EE3-C98B-4125-821C-3B71B4387A13}" srcOrd="0" destOrd="0" presId="urn:microsoft.com/office/officeart/2005/8/layout/process1"/>
    <dgm:cxn modelId="{36A59456-C9AF-4068-A966-D08AF0457248}" type="presOf" srcId="{0C8AC1F8-1E78-4F9C-9891-B897BD62CC6C}" destId="{ECEDBD17-0A69-441F-8E18-6F3D942DA7A7}" srcOrd="1" destOrd="0" presId="urn:microsoft.com/office/officeart/2005/8/layout/process1"/>
    <dgm:cxn modelId="{C8E37383-0782-46A3-9472-A1459EA29AA1}" type="presOf" srcId="{75859919-8264-46DB-BEFA-47A1DD0B7268}" destId="{2C750EAC-D27C-44D2-92CE-3C243A2D1258}" srcOrd="0" destOrd="0" presId="urn:microsoft.com/office/officeart/2005/8/layout/process1"/>
    <dgm:cxn modelId="{8D7D4A86-384D-4C54-AAF4-60277EFFC42C}" type="presOf" srcId="{3B9302CA-E430-4FB0-B837-6C0BDC783A56}" destId="{5300ABE7-0744-428A-BEB5-B097B44CD9D7}" srcOrd="1" destOrd="0" presId="urn:microsoft.com/office/officeart/2005/8/layout/process1"/>
    <dgm:cxn modelId="{DDB68C8D-E172-4DEB-B324-08F3D239965B}" type="presOf" srcId="{7197AEE3-C8BE-4472-8283-D28CEF8277C4}" destId="{880020DD-38CC-4A69-816A-D602A71C0DC1}" srcOrd="1" destOrd="0" presId="urn:microsoft.com/office/officeart/2005/8/layout/process1"/>
    <dgm:cxn modelId="{2865CFA4-5F9B-443D-9BAA-F6EE0B6DE1C7}" srcId="{75859919-8264-46DB-BEFA-47A1DD0B7268}" destId="{7317A1C3-A8E5-45DE-AF9E-D1D5B3F6A360}" srcOrd="1" destOrd="0" parTransId="{BB1A028E-7C86-4823-84A9-F1C303FC3DBE}" sibTransId="{3B9302CA-E430-4FB0-B837-6C0BDC783A56}"/>
    <dgm:cxn modelId="{2DD3D5C2-D134-4739-906D-53C6450A8288}" type="presOf" srcId="{2D2195D6-8B04-44EF-AD94-C58C343B15BA}" destId="{95EDBF6A-5091-470B-AC39-81DDEC53C3CB}" srcOrd="0" destOrd="0" presId="urn:microsoft.com/office/officeart/2005/8/layout/process1"/>
    <dgm:cxn modelId="{59520FC3-7730-46B8-8423-7560C290002E}" type="presOf" srcId="{537A4C32-6F60-4FB0-B73F-5493BA0CE3C7}" destId="{788EB377-1066-4B19-A650-24D61CF4BFB0}" srcOrd="0" destOrd="0" presId="urn:microsoft.com/office/officeart/2005/8/layout/process1"/>
    <dgm:cxn modelId="{25933DEB-F590-4A6D-A8FE-4DAF7D6C1D67}" srcId="{75859919-8264-46DB-BEFA-47A1DD0B7268}" destId="{2D2195D6-8B04-44EF-AD94-C58C343B15BA}" srcOrd="2" destOrd="0" parTransId="{F3375F3F-1512-4947-835F-07B67402ECDB}" sibTransId="{7197AEE3-C8BE-4472-8283-D28CEF8277C4}"/>
    <dgm:cxn modelId="{77A204FB-73FD-4531-BD8F-417BE7A35BF7}" type="presParOf" srcId="{2C750EAC-D27C-44D2-92CE-3C243A2D1258}" destId="{788EB377-1066-4B19-A650-24D61CF4BFB0}" srcOrd="0" destOrd="0" presId="urn:microsoft.com/office/officeart/2005/8/layout/process1"/>
    <dgm:cxn modelId="{4CE4DBEB-8A3A-4153-8BD2-C3B232B1CF05}" type="presParOf" srcId="{2C750EAC-D27C-44D2-92CE-3C243A2D1258}" destId="{08CD6A4A-1211-42CB-B825-DBEC12F7561A}" srcOrd="1" destOrd="0" presId="urn:microsoft.com/office/officeart/2005/8/layout/process1"/>
    <dgm:cxn modelId="{7F7BD389-2B68-46F4-8B6B-1F4FC8E50E9D}" type="presParOf" srcId="{08CD6A4A-1211-42CB-B825-DBEC12F7561A}" destId="{ECEDBD17-0A69-441F-8E18-6F3D942DA7A7}" srcOrd="0" destOrd="0" presId="urn:microsoft.com/office/officeart/2005/8/layout/process1"/>
    <dgm:cxn modelId="{F860FB3B-E92D-43B5-86EC-EB66145540A0}" type="presParOf" srcId="{2C750EAC-D27C-44D2-92CE-3C243A2D1258}" destId="{5AD012F4-185A-4DAA-8D3E-44DB1C03544D}" srcOrd="2" destOrd="0" presId="urn:microsoft.com/office/officeart/2005/8/layout/process1"/>
    <dgm:cxn modelId="{CC84A142-E96A-48A0-BEEC-F0A6133EAEF7}" type="presParOf" srcId="{2C750EAC-D27C-44D2-92CE-3C243A2D1258}" destId="{1F720EE3-C98B-4125-821C-3B71B4387A13}" srcOrd="3" destOrd="0" presId="urn:microsoft.com/office/officeart/2005/8/layout/process1"/>
    <dgm:cxn modelId="{EA9484B0-C0B2-4B5D-8AE4-2EDE33BC74B4}" type="presParOf" srcId="{1F720EE3-C98B-4125-821C-3B71B4387A13}" destId="{5300ABE7-0744-428A-BEB5-B097B44CD9D7}" srcOrd="0" destOrd="0" presId="urn:microsoft.com/office/officeart/2005/8/layout/process1"/>
    <dgm:cxn modelId="{B036002A-924A-40A8-9A1A-B6520CEDBCE9}" type="presParOf" srcId="{2C750EAC-D27C-44D2-92CE-3C243A2D1258}" destId="{95EDBF6A-5091-470B-AC39-81DDEC53C3CB}" srcOrd="4" destOrd="0" presId="urn:microsoft.com/office/officeart/2005/8/layout/process1"/>
    <dgm:cxn modelId="{A0B19622-AC73-4C68-A28B-880539027094}" type="presParOf" srcId="{2C750EAC-D27C-44D2-92CE-3C243A2D1258}" destId="{47BBBC91-4B5F-4AB1-9B89-8F051FA50579}" srcOrd="5" destOrd="0" presId="urn:microsoft.com/office/officeart/2005/8/layout/process1"/>
    <dgm:cxn modelId="{78ED61B6-44DA-4D31-8668-0D1009C6BF74}" type="presParOf" srcId="{47BBBC91-4B5F-4AB1-9B89-8F051FA50579}" destId="{880020DD-38CC-4A69-816A-D602A71C0DC1}" srcOrd="0" destOrd="0" presId="urn:microsoft.com/office/officeart/2005/8/layout/process1"/>
    <dgm:cxn modelId="{765ED943-30B1-41D3-8003-6D2AAA81EB08}" type="presParOf" srcId="{2C750EAC-D27C-44D2-92CE-3C243A2D1258}" destId="{74F508FE-17DE-4AC7-9469-69DE66CB8E3E}" srcOrd="6" destOrd="0" presId="urn:microsoft.com/office/officeart/2005/8/layout/process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8617318-86CF-434A-A21C-3F7009497774}" type="doc">
      <dgm:prSet loTypeId="urn:microsoft.com/office/officeart/2005/8/layout/process5" loCatId="process" qsTypeId="urn:microsoft.com/office/officeart/2005/8/quickstyle/simple5" qsCatId="simple" csTypeId="urn:microsoft.com/office/officeart/2005/8/colors/accent1_4" csCatId="accent1" phldr="1"/>
      <dgm:spPr/>
      <dgm:t>
        <a:bodyPr/>
        <a:lstStyle/>
        <a:p>
          <a:endParaRPr lang="en-GB"/>
        </a:p>
      </dgm:t>
    </dgm:pt>
    <dgm:pt modelId="{96BCDA2A-0DF4-4D94-B497-E5B4BAF6A2DD}">
      <dgm:prSet phldrT="[Text]" custT="1"/>
      <dgm:spPr/>
      <dgm:t>
        <a:bodyPr/>
        <a:lstStyle/>
        <a:p>
          <a:r>
            <a:rPr lang="en-GB" sz="1050" b="1">
              <a:solidFill>
                <a:sysClr val="windowText" lastClr="000000"/>
              </a:solidFill>
              <a:latin typeface="Cambria" panose="02040503050406030204" pitchFamily="18" charset="0"/>
              <a:ea typeface="Cambria" panose="02040503050406030204" pitchFamily="18" charset="0"/>
            </a:rPr>
            <a:t>Application Reception</a:t>
          </a:r>
          <a:endParaRPr lang="en-GB" sz="1050">
            <a:solidFill>
              <a:sysClr val="windowText" lastClr="000000"/>
            </a:solidFill>
            <a:latin typeface="Cambria" panose="02040503050406030204" pitchFamily="18" charset="0"/>
            <a:ea typeface="Cambria" panose="02040503050406030204" pitchFamily="18" charset="0"/>
          </a:endParaRPr>
        </a:p>
      </dgm:t>
    </dgm:pt>
    <dgm:pt modelId="{1BF03437-5DE2-43D2-BCD7-C9085AEAE839}" type="parTrans" cxnId="{6E08316C-13FC-4DC3-884A-37AF2BFADE97}">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5BF1D0B5-DFF5-49B5-9644-3499C318331F}" type="sibTrans" cxnId="{6E08316C-13FC-4DC3-884A-37AF2BFADE97}">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E7F169F7-84B4-46EA-B833-A4D0886BF5AD}">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Let the candidates know</a:t>
          </a:r>
          <a:endParaRPr lang="en-GB" sz="1050">
            <a:solidFill>
              <a:sysClr val="windowText" lastClr="000000"/>
            </a:solidFill>
            <a:latin typeface="Cambria" panose="02040503050406030204" pitchFamily="18" charset="0"/>
            <a:ea typeface="Cambria" panose="02040503050406030204" pitchFamily="18" charset="0"/>
          </a:endParaRPr>
        </a:p>
      </dgm:t>
    </dgm:pt>
    <dgm:pt modelId="{139588B3-1D7B-4754-9B69-213F03BD8814}" type="parTrans" cxnId="{071F0588-8998-44AB-A22C-E0013854854B}">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53001F1C-639E-4A76-A5CA-2C24688FA522}" type="sibTrans" cxnId="{071F0588-8998-44AB-A22C-E0013854854B}">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3F9CFF06-97A5-441A-94DC-0384C6F999CF}">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Evaluation of candidates through written examination</a:t>
          </a:r>
          <a:endParaRPr lang="en-GB" sz="1050">
            <a:solidFill>
              <a:sysClr val="windowText" lastClr="000000"/>
            </a:solidFill>
            <a:latin typeface="Cambria" panose="02040503050406030204" pitchFamily="18" charset="0"/>
            <a:ea typeface="Cambria" panose="02040503050406030204" pitchFamily="18" charset="0"/>
          </a:endParaRPr>
        </a:p>
      </dgm:t>
    </dgm:pt>
    <dgm:pt modelId="{FD05E35E-5FC9-4F7F-A812-5E46C956C161}" type="parTrans" cxnId="{F4DE473F-8AF4-4CA5-AC81-33ED06751C36}">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5D3DA093-736A-469B-8CB1-4F2515422D42}" type="sibTrans" cxnId="{F4DE473F-8AF4-4CA5-AC81-33ED06751C36}">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A9B16111-4E97-40DE-9674-99A48A8C232B}">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Interview</a:t>
          </a:r>
          <a:endParaRPr lang="en-GB" sz="1050">
            <a:solidFill>
              <a:sysClr val="windowText" lastClr="000000"/>
            </a:solidFill>
            <a:latin typeface="Cambria" panose="02040503050406030204" pitchFamily="18" charset="0"/>
            <a:ea typeface="Cambria" panose="02040503050406030204" pitchFamily="18" charset="0"/>
          </a:endParaRPr>
        </a:p>
      </dgm:t>
    </dgm:pt>
    <dgm:pt modelId="{E2194FC1-6B7E-44F7-BCF7-FE0552ACA9AE}" type="parTrans" cxnId="{E3A2692D-EDB1-4775-AF82-442CA0196E12}">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44D0559F-BFB0-44BA-8888-9C9521B62F16}" type="sibTrans" cxnId="{E3A2692D-EDB1-4775-AF82-442CA0196E12}">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B4248CE7-610C-4DA1-8907-5140EBE08BDA}">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Documents Check-ups</a:t>
          </a:r>
          <a:endParaRPr lang="en-GB" sz="1050">
            <a:solidFill>
              <a:sysClr val="windowText" lastClr="000000"/>
            </a:solidFill>
            <a:latin typeface="Cambria" panose="02040503050406030204" pitchFamily="18" charset="0"/>
            <a:ea typeface="Cambria" panose="02040503050406030204" pitchFamily="18" charset="0"/>
          </a:endParaRPr>
        </a:p>
      </dgm:t>
    </dgm:pt>
    <dgm:pt modelId="{2DB155BD-CD62-41FC-BDFA-5B75A15B3747}" type="parTrans" cxnId="{4C10E49E-DB7C-428E-9450-D947926CCAFE}">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E2B0B741-A386-48DC-9B8F-8FC0FE83596C}" type="sibTrans" cxnId="{4C10E49E-DB7C-428E-9450-D947926CCAFE}">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9302A764-E47B-447E-B44B-C7444090175D}">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Authenticity of Reference </a:t>
          </a:r>
          <a:endParaRPr lang="en-GB" sz="1050">
            <a:solidFill>
              <a:sysClr val="windowText" lastClr="000000"/>
            </a:solidFill>
            <a:latin typeface="Cambria" panose="02040503050406030204" pitchFamily="18" charset="0"/>
            <a:ea typeface="Cambria" panose="02040503050406030204" pitchFamily="18" charset="0"/>
          </a:endParaRPr>
        </a:p>
      </dgm:t>
    </dgm:pt>
    <dgm:pt modelId="{F3F8D8E3-4F2D-4279-A0DC-CB996B446C41}" type="parTrans" cxnId="{E3051FA2-6821-4B6C-BA81-BC63A379811D}">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D5292D8B-6D56-49A9-B103-176549DE0AAF}" type="sibTrans" cxnId="{E3051FA2-6821-4B6C-BA81-BC63A379811D}">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7B96CF5E-9106-4189-A8A5-694ED00AA3C9}">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Health check-ups</a:t>
          </a:r>
          <a:endParaRPr lang="en-GB" sz="1050">
            <a:solidFill>
              <a:sysClr val="windowText" lastClr="000000"/>
            </a:solidFill>
            <a:latin typeface="Cambria" panose="02040503050406030204" pitchFamily="18" charset="0"/>
            <a:ea typeface="Cambria" panose="02040503050406030204" pitchFamily="18" charset="0"/>
          </a:endParaRPr>
        </a:p>
      </dgm:t>
    </dgm:pt>
    <dgm:pt modelId="{B0C7BFF3-A2CF-4773-84B8-037D534B43E5}" type="parTrans" cxnId="{D092671F-46DD-4763-976D-D3A6D35B85F5}">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8FBD3322-F4A0-4D1F-89E4-8F7943F17299}" type="sibTrans" cxnId="{D092671F-46DD-4763-976D-D3A6D35B85F5}">
      <dgm:prSet custT="1"/>
      <dgm:spPr/>
      <dgm:t>
        <a:bodyPr/>
        <a:lstStyle/>
        <a:p>
          <a:endParaRPr lang="en-GB" sz="900">
            <a:solidFill>
              <a:sysClr val="windowText" lastClr="000000"/>
            </a:solidFill>
            <a:latin typeface="Cambria" panose="02040503050406030204" pitchFamily="18" charset="0"/>
            <a:ea typeface="Cambria" panose="02040503050406030204" pitchFamily="18" charset="0"/>
          </a:endParaRPr>
        </a:p>
      </dgm:t>
    </dgm:pt>
    <dgm:pt modelId="{27F9B1A8-34D8-4FD8-801E-1B7FEE960E2C}">
      <dgm:prSet custT="1"/>
      <dgm:spPr/>
      <dgm:t>
        <a:bodyPr/>
        <a:lstStyle/>
        <a:p>
          <a:r>
            <a:rPr lang="en-GB" sz="1050" b="1">
              <a:solidFill>
                <a:sysClr val="windowText" lastClr="000000"/>
              </a:solidFill>
              <a:latin typeface="Cambria" panose="02040503050406030204" pitchFamily="18" charset="0"/>
              <a:ea typeface="Cambria" panose="02040503050406030204" pitchFamily="18" charset="0"/>
            </a:rPr>
            <a:t>Issuance of Proposal Letter</a:t>
          </a:r>
          <a:endParaRPr lang="en-GB" sz="1050">
            <a:solidFill>
              <a:sysClr val="windowText" lastClr="000000"/>
            </a:solidFill>
            <a:latin typeface="Cambria" panose="02040503050406030204" pitchFamily="18" charset="0"/>
            <a:ea typeface="Cambria" panose="02040503050406030204" pitchFamily="18" charset="0"/>
          </a:endParaRPr>
        </a:p>
      </dgm:t>
    </dgm:pt>
    <dgm:pt modelId="{1BE2E9E7-CACE-455A-A157-59DBFC14C8B1}" type="parTrans" cxnId="{1F912633-BD60-489C-BEE8-6B9E939A2EAE}">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39BD9273-0838-4A9C-8B3C-8484EB12113B}" type="sibTrans" cxnId="{1F912633-BD60-489C-BEE8-6B9E939A2EAE}">
      <dgm:prSet/>
      <dgm:spPr/>
      <dgm:t>
        <a:bodyPr/>
        <a:lstStyle/>
        <a:p>
          <a:endParaRPr lang="en-GB" sz="2400">
            <a:solidFill>
              <a:sysClr val="windowText" lastClr="000000"/>
            </a:solidFill>
            <a:latin typeface="Cambria" panose="02040503050406030204" pitchFamily="18" charset="0"/>
            <a:ea typeface="Cambria" panose="02040503050406030204" pitchFamily="18" charset="0"/>
          </a:endParaRPr>
        </a:p>
      </dgm:t>
    </dgm:pt>
    <dgm:pt modelId="{9F1BE0EF-8D00-452E-BFF1-C44FA8F2CB2A}" type="pres">
      <dgm:prSet presAssocID="{48617318-86CF-434A-A21C-3F7009497774}" presName="diagram" presStyleCnt="0">
        <dgm:presLayoutVars>
          <dgm:dir/>
          <dgm:resizeHandles val="exact"/>
        </dgm:presLayoutVars>
      </dgm:prSet>
      <dgm:spPr/>
    </dgm:pt>
    <dgm:pt modelId="{8FE343DC-7EBC-40D5-8BF9-98F5C6059BEE}" type="pres">
      <dgm:prSet presAssocID="{96BCDA2A-0DF4-4D94-B497-E5B4BAF6A2DD}" presName="node" presStyleLbl="node1" presStyleIdx="0" presStyleCnt="8">
        <dgm:presLayoutVars>
          <dgm:bulletEnabled val="1"/>
        </dgm:presLayoutVars>
      </dgm:prSet>
      <dgm:spPr/>
    </dgm:pt>
    <dgm:pt modelId="{C6880284-BE6D-41EF-9548-05EF1A153A5C}" type="pres">
      <dgm:prSet presAssocID="{5BF1D0B5-DFF5-49B5-9644-3499C318331F}" presName="sibTrans" presStyleLbl="sibTrans2D1" presStyleIdx="0" presStyleCnt="7"/>
      <dgm:spPr/>
    </dgm:pt>
    <dgm:pt modelId="{AC1C1DCA-D689-4F59-B14B-314AC6674ED5}" type="pres">
      <dgm:prSet presAssocID="{5BF1D0B5-DFF5-49B5-9644-3499C318331F}" presName="connectorText" presStyleLbl="sibTrans2D1" presStyleIdx="0" presStyleCnt="7"/>
      <dgm:spPr/>
    </dgm:pt>
    <dgm:pt modelId="{BD0D757C-ACDD-494B-A44C-75BA3F402BD1}" type="pres">
      <dgm:prSet presAssocID="{E7F169F7-84B4-46EA-B833-A4D0886BF5AD}" presName="node" presStyleLbl="node1" presStyleIdx="1" presStyleCnt="8">
        <dgm:presLayoutVars>
          <dgm:bulletEnabled val="1"/>
        </dgm:presLayoutVars>
      </dgm:prSet>
      <dgm:spPr/>
    </dgm:pt>
    <dgm:pt modelId="{7B8220C4-3838-465A-A5B3-A1CB1A1A6B08}" type="pres">
      <dgm:prSet presAssocID="{53001F1C-639E-4A76-A5CA-2C24688FA522}" presName="sibTrans" presStyleLbl="sibTrans2D1" presStyleIdx="1" presStyleCnt="7"/>
      <dgm:spPr/>
    </dgm:pt>
    <dgm:pt modelId="{25E13F65-D40D-4A3D-82CF-D78BF8809A80}" type="pres">
      <dgm:prSet presAssocID="{53001F1C-639E-4A76-A5CA-2C24688FA522}" presName="connectorText" presStyleLbl="sibTrans2D1" presStyleIdx="1" presStyleCnt="7"/>
      <dgm:spPr/>
    </dgm:pt>
    <dgm:pt modelId="{3F011C6D-A716-45AC-B093-41F994491EED}" type="pres">
      <dgm:prSet presAssocID="{3F9CFF06-97A5-441A-94DC-0384C6F999CF}" presName="node" presStyleLbl="node1" presStyleIdx="2" presStyleCnt="8">
        <dgm:presLayoutVars>
          <dgm:bulletEnabled val="1"/>
        </dgm:presLayoutVars>
      </dgm:prSet>
      <dgm:spPr/>
    </dgm:pt>
    <dgm:pt modelId="{D872A6B0-B078-4721-9A6F-DC4FFBD904AE}" type="pres">
      <dgm:prSet presAssocID="{5D3DA093-736A-469B-8CB1-4F2515422D42}" presName="sibTrans" presStyleLbl="sibTrans2D1" presStyleIdx="2" presStyleCnt="7"/>
      <dgm:spPr/>
    </dgm:pt>
    <dgm:pt modelId="{ABEFEB0A-C66B-49F1-AEDB-C828216D62A7}" type="pres">
      <dgm:prSet presAssocID="{5D3DA093-736A-469B-8CB1-4F2515422D42}" presName="connectorText" presStyleLbl="sibTrans2D1" presStyleIdx="2" presStyleCnt="7"/>
      <dgm:spPr/>
    </dgm:pt>
    <dgm:pt modelId="{5C0F9C31-812A-4F36-B0C4-DEF62E099D36}" type="pres">
      <dgm:prSet presAssocID="{A9B16111-4E97-40DE-9674-99A48A8C232B}" presName="node" presStyleLbl="node1" presStyleIdx="3" presStyleCnt="8">
        <dgm:presLayoutVars>
          <dgm:bulletEnabled val="1"/>
        </dgm:presLayoutVars>
      </dgm:prSet>
      <dgm:spPr/>
    </dgm:pt>
    <dgm:pt modelId="{5FACC5AD-4E28-4487-B9A3-D96EF47A5D4B}" type="pres">
      <dgm:prSet presAssocID="{44D0559F-BFB0-44BA-8888-9C9521B62F16}" presName="sibTrans" presStyleLbl="sibTrans2D1" presStyleIdx="3" presStyleCnt="7"/>
      <dgm:spPr/>
    </dgm:pt>
    <dgm:pt modelId="{0055C3FE-4784-4AE9-9215-F6F3A58781EC}" type="pres">
      <dgm:prSet presAssocID="{44D0559F-BFB0-44BA-8888-9C9521B62F16}" presName="connectorText" presStyleLbl="sibTrans2D1" presStyleIdx="3" presStyleCnt="7"/>
      <dgm:spPr/>
    </dgm:pt>
    <dgm:pt modelId="{36A66167-1E08-4050-BBF1-75B84D245059}" type="pres">
      <dgm:prSet presAssocID="{B4248CE7-610C-4DA1-8907-5140EBE08BDA}" presName="node" presStyleLbl="node1" presStyleIdx="4" presStyleCnt="8">
        <dgm:presLayoutVars>
          <dgm:bulletEnabled val="1"/>
        </dgm:presLayoutVars>
      </dgm:prSet>
      <dgm:spPr/>
    </dgm:pt>
    <dgm:pt modelId="{33814188-4815-4EF8-8A15-31679DEFB02D}" type="pres">
      <dgm:prSet presAssocID="{E2B0B741-A386-48DC-9B8F-8FC0FE83596C}" presName="sibTrans" presStyleLbl="sibTrans2D1" presStyleIdx="4" presStyleCnt="7"/>
      <dgm:spPr/>
    </dgm:pt>
    <dgm:pt modelId="{FD7BBB51-403D-42C0-BE46-3B03D0271135}" type="pres">
      <dgm:prSet presAssocID="{E2B0B741-A386-48DC-9B8F-8FC0FE83596C}" presName="connectorText" presStyleLbl="sibTrans2D1" presStyleIdx="4" presStyleCnt="7"/>
      <dgm:spPr/>
    </dgm:pt>
    <dgm:pt modelId="{86764AF3-DB59-41AB-ADBB-C259D91892EF}" type="pres">
      <dgm:prSet presAssocID="{9302A764-E47B-447E-B44B-C7444090175D}" presName="node" presStyleLbl="node1" presStyleIdx="5" presStyleCnt="8">
        <dgm:presLayoutVars>
          <dgm:bulletEnabled val="1"/>
        </dgm:presLayoutVars>
      </dgm:prSet>
      <dgm:spPr/>
    </dgm:pt>
    <dgm:pt modelId="{D5EDDA30-9282-4708-8CED-E89BC34C1136}" type="pres">
      <dgm:prSet presAssocID="{D5292D8B-6D56-49A9-B103-176549DE0AAF}" presName="sibTrans" presStyleLbl="sibTrans2D1" presStyleIdx="5" presStyleCnt="7"/>
      <dgm:spPr/>
    </dgm:pt>
    <dgm:pt modelId="{986DF74A-B28A-408F-B031-6D016A1096D0}" type="pres">
      <dgm:prSet presAssocID="{D5292D8B-6D56-49A9-B103-176549DE0AAF}" presName="connectorText" presStyleLbl="sibTrans2D1" presStyleIdx="5" presStyleCnt="7"/>
      <dgm:spPr/>
    </dgm:pt>
    <dgm:pt modelId="{1B438346-1B55-4A90-AF17-7B9B1DFF2B0C}" type="pres">
      <dgm:prSet presAssocID="{7B96CF5E-9106-4189-A8A5-694ED00AA3C9}" presName="node" presStyleLbl="node1" presStyleIdx="6" presStyleCnt="8">
        <dgm:presLayoutVars>
          <dgm:bulletEnabled val="1"/>
        </dgm:presLayoutVars>
      </dgm:prSet>
      <dgm:spPr/>
    </dgm:pt>
    <dgm:pt modelId="{CAFBC800-2F71-4666-A338-41E429AB45F0}" type="pres">
      <dgm:prSet presAssocID="{8FBD3322-F4A0-4D1F-89E4-8F7943F17299}" presName="sibTrans" presStyleLbl="sibTrans2D1" presStyleIdx="6" presStyleCnt="7"/>
      <dgm:spPr/>
    </dgm:pt>
    <dgm:pt modelId="{6DA2EAFE-EBF2-4D52-8073-E7C2AF031814}" type="pres">
      <dgm:prSet presAssocID="{8FBD3322-F4A0-4D1F-89E4-8F7943F17299}" presName="connectorText" presStyleLbl="sibTrans2D1" presStyleIdx="6" presStyleCnt="7"/>
      <dgm:spPr/>
    </dgm:pt>
    <dgm:pt modelId="{127DEE61-B87B-4D6F-BB4B-F7367CAC23C0}" type="pres">
      <dgm:prSet presAssocID="{27F9B1A8-34D8-4FD8-801E-1B7FEE960E2C}" presName="node" presStyleLbl="node1" presStyleIdx="7" presStyleCnt="8">
        <dgm:presLayoutVars>
          <dgm:bulletEnabled val="1"/>
        </dgm:presLayoutVars>
      </dgm:prSet>
      <dgm:spPr/>
    </dgm:pt>
  </dgm:ptLst>
  <dgm:cxnLst>
    <dgm:cxn modelId="{6BB3E807-9B86-4946-B3C6-06E7CFCBCBFB}" type="presOf" srcId="{8FBD3322-F4A0-4D1F-89E4-8F7943F17299}" destId="{6DA2EAFE-EBF2-4D52-8073-E7C2AF031814}" srcOrd="1" destOrd="0" presId="urn:microsoft.com/office/officeart/2005/8/layout/process5"/>
    <dgm:cxn modelId="{D092671F-46DD-4763-976D-D3A6D35B85F5}" srcId="{48617318-86CF-434A-A21C-3F7009497774}" destId="{7B96CF5E-9106-4189-A8A5-694ED00AA3C9}" srcOrd="6" destOrd="0" parTransId="{B0C7BFF3-A2CF-4773-84B8-037D534B43E5}" sibTransId="{8FBD3322-F4A0-4D1F-89E4-8F7943F17299}"/>
    <dgm:cxn modelId="{E3A2692D-EDB1-4775-AF82-442CA0196E12}" srcId="{48617318-86CF-434A-A21C-3F7009497774}" destId="{A9B16111-4E97-40DE-9674-99A48A8C232B}" srcOrd="3" destOrd="0" parTransId="{E2194FC1-6B7E-44F7-BCF7-FE0552ACA9AE}" sibTransId="{44D0559F-BFB0-44BA-8888-9C9521B62F16}"/>
    <dgm:cxn modelId="{1F912633-BD60-489C-BEE8-6B9E939A2EAE}" srcId="{48617318-86CF-434A-A21C-3F7009497774}" destId="{27F9B1A8-34D8-4FD8-801E-1B7FEE960E2C}" srcOrd="7" destOrd="0" parTransId="{1BE2E9E7-CACE-455A-A157-59DBFC14C8B1}" sibTransId="{39BD9273-0838-4A9C-8B3C-8484EB12113B}"/>
    <dgm:cxn modelId="{66E4E43D-6633-4968-968B-D1F58C03BC14}" type="presOf" srcId="{44D0559F-BFB0-44BA-8888-9C9521B62F16}" destId="{0055C3FE-4784-4AE9-9215-F6F3A58781EC}" srcOrd="1" destOrd="0" presId="urn:microsoft.com/office/officeart/2005/8/layout/process5"/>
    <dgm:cxn modelId="{F4DE473F-8AF4-4CA5-AC81-33ED06751C36}" srcId="{48617318-86CF-434A-A21C-3F7009497774}" destId="{3F9CFF06-97A5-441A-94DC-0384C6F999CF}" srcOrd="2" destOrd="0" parTransId="{FD05E35E-5FC9-4F7F-A812-5E46C956C161}" sibTransId="{5D3DA093-736A-469B-8CB1-4F2515422D42}"/>
    <dgm:cxn modelId="{EEFC5843-304E-4AB9-B71B-68D99442B7E4}" type="presOf" srcId="{8FBD3322-F4A0-4D1F-89E4-8F7943F17299}" destId="{CAFBC800-2F71-4666-A338-41E429AB45F0}" srcOrd="0" destOrd="0" presId="urn:microsoft.com/office/officeart/2005/8/layout/process5"/>
    <dgm:cxn modelId="{67EF8E47-8D54-4497-90B2-42C4EA3AADB6}" type="presOf" srcId="{E2B0B741-A386-48DC-9B8F-8FC0FE83596C}" destId="{FD7BBB51-403D-42C0-BE46-3B03D0271135}" srcOrd="1" destOrd="0" presId="urn:microsoft.com/office/officeart/2005/8/layout/process5"/>
    <dgm:cxn modelId="{FC20B947-AB71-4DDC-B37A-178D1CF81121}" type="presOf" srcId="{5BF1D0B5-DFF5-49B5-9644-3499C318331F}" destId="{AC1C1DCA-D689-4F59-B14B-314AC6674ED5}" srcOrd="1" destOrd="0" presId="urn:microsoft.com/office/officeart/2005/8/layout/process5"/>
    <dgm:cxn modelId="{DFE80968-A92D-4BA8-8FB3-9A6F9947BAF5}" type="presOf" srcId="{5BF1D0B5-DFF5-49B5-9644-3499C318331F}" destId="{C6880284-BE6D-41EF-9548-05EF1A153A5C}" srcOrd="0" destOrd="0" presId="urn:microsoft.com/office/officeart/2005/8/layout/process5"/>
    <dgm:cxn modelId="{6E08316C-13FC-4DC3-884A-37AF2BFADE97}" srcId="{48617318-86CF-434A-A21C-3F7009497774}" destId="{96BCDA2A-0DF4-4D94-B497-E5B4BAF6A2DD}" srcOrd="0" destOrd="0" parTransId="{1BF03437-5DE2-43D2-BCD7-C9085AEAE839}" sibTransId="{5BF1D0B5-DFF5-49B5-9644-3499C318331F}"/>
    <dgm:cxn modelId="{D0466D6D-C90A-4D0A-8274-0C8AD44F4FC0}" type="presOf" srcId="{48617318-86CF-434A-A21C-3F7009497774}" destId="{9F1BE0EF-8D00-452E-BFF1-C44FA8F2CB2A}" srcOrd="0" destOrd="0" presId="urn:microsoft.com/office/officeart/2005/8/layout/process5"/>
    <dgm:cxn modelId="{59DFAB4E-A5D4-4F55-AB10-1A229805C97E}" type="presOf" srcId="{A9B16111-4E97-40DE-9674-99A48A8C232B}" destId="{5C0F9C31-812A-4F36-B0C4-DEF62E099D36}" srcOrd="0" destOrd="0" presId="urn:microsoft.com/office/officeart/2005/8/layout/process5"/>
    <dgm:cxn modelId="{34D2225A-A6EC-466C-A979-043F93D8C4CF}" type="presOf" srcId="{E7F169F7-84B4-46EA-B833-A4D0886BF5AD}" destId="{BD0D757C-ACDD-494B-A44C-75BA3F402BD1}" srcOrd="0" destOrd="0" presId="urn:microsoft.com/office/officeart/2005/8/layout/process5"/>
    <dgm:cxn modelId="{480EC486-9948-40C5-89F6-675A69085897}" type="presOf" srcId="{7B96CF5E-9106-4189-A8A5-694ED00AA3C9}" destId="{1B438346-1B55-4A90-AF17-7B9B1DFF2B0C}" srcOrd="0" destOrd="0" presId="urn:microsoft.com/office/officeart/2005/8/layout/process5"/>
    <dgm:cxn modelId="{071F0588-8998-44AB-A22C-E0013854854B}" srcId="{48617318-86CF-434A-A21C-3F7009497774}" destId="{E7F169F7-84B4-46EA-B833-A4D0886BF5AD}" srcOrd="1" destOrd="0" parTransId="{139588B3-1D7B-4754-9B69-213F03BD8814}" sibTransId="{53001F1C-639E-4A76-A5CA-2C24688FA522}"/>
    <dgm:cxn modelId="{B5E47D8C-377F-4EB1-A1ED-998930D96CA5}" type="presOf" srcId="{96BCDA2A-0DF4-4D94-B497-E5B4BAF6A2DD}" destId="{8FE343DC-7EBC-40D5-8BF9-98F5C6059BEE}" srcOrd="0" destOrd="0" presId="urn:microsoft.com/office/officeart/2005/8/layout/process5"/>
    <dgm:cxn modelId="{623BEA92-116A-492C-AFCB-4EFD20844035}" type="presOf" srcId="{D5292D8B-6D56-49A9-B103-176549DE0AAF}" destId="{D5EDDA30-9282-4708-8CED-E89BC34C1136}" srcOrd="0" destOrd="0" presId="urn:microsoft.com/office/officeart/2005/8/layout/process5"/>
    <dgm:cxn modelId="{4C10E49E-DB7C-428E-9450-D947926CCAFE}" srcId="{48617318-86CF-434A-A21C-3F7009497774}" destId="{B4248CE7-610C-4DA1-8907-5140EBE08BDA}" srcOrd="4" destOrd="0" parTransId="{2DB155BD-CD62-41FC-BDFA-5B75A15B3747}" sibTransId="{E2B0B741-A386-48DC-9B8F-8FC0FE83596C}"/>
    <dgm:cxn modelId="{F9057A9F-BA66-4A42-8E8C-5784EA986A59}" type="presOf" srcId="{5D3DA093-736A-469B-8CB1-4F2515422D42}" destId="{D872A6B0-B078-4721-9A6F-DC4FFBD904AE}" srcOrd="0" destOrd="0" presId="urn:microsoft.com/office/officeart/2005/8/layout/process5"/>
    <dgm:cxn modelId="{E3051FA2-6821-4B6C-BA81-BC63A379811D}" srcId="{48617318-86CF-434A-A21C-3F7009497774}" destId="{9302A764-E47B-447E-B44B-C7444090175D}" srcOrd="5" destOrd="0" parTransId="{F3F8D8E3-4F2D-4279-A0DC-CB996B446C41}" sibTransId="{D5292D8B-6D56-49A9-B103-176549DE0AAF}"/>
    <dgm:cxn modelId="{FECF4FB3-F330-4C61-8C41-5B47856BBE2C}" type="presOf" srcId="{D5292D8B-6D56-49A9-B103-176549DE0AAF}" destId="{986DF74A-B28A-408F-B031-6D016A1096D0}" srcOrd="1" destOrd="0" presId="urn:microsoft.com/office/officeart/2005/8/layout/process5"/>
    <dgm:cxn modelId="{B4B72EB9-3D6A-4AD0-85E4-EE756E765B95}" type="presOf" srcId="{B4248CE7-610C-4DA1-8907-5140EBE08BDA}" destId="{36A66167-1E08-4050-BBF1-75B84D245059}" srcOrd="0" destOrd="0" presId="urn:microsoft.com/office/officeart/2005/8/layout/process5"/>
    <dgm:cxn modelId="{D50FF9CB-3066-4DEA-93EF-4D5A58C6ABA4}" type="presOf" srcId="{27F9B1A8-34D8-4FD8-801E-1B7FEE960E2C}" destId="{127DEE61-B87B-4D6F-BB4B-F7367CAC23C0}" srcOrd="0" destOrd="0" presId="urn:microsoft.com/office/officeart/2005/8/layout/process5"/>
    <dgm:cxn modelId="{00D39FD2-25FE-4B1F-8359-E5819B6FBFBC}" type="presOf" srcId="{E2B0B741-A386-48DC-9B8F-8FC0FE83596C}" destId="{33814188-4815-4EF8-8A15-31679DEFB02D}" srcOrd="0" destOrd="0" presId="urn:microsoft.com/office/officeart/2005/8/layout/process5"/>
    <dgm:cxn modelId="{138C18DA-1109-4AB7-9D65-F8DF9B603A94}" type="presOf" srcId="{5D3DA093-736A-469B-8CB1-4F2515422D42}" destId="{ABEFEB0A-C66B-49F1-AEDB-C828216D62A7}" srcOrd="1" destOrd="0" presId="urn:microsoft.com/office/officeart/2005/8/layout/process5"/>
    <dgm:cxn modelId="{3465A3E6-521E-42F1-B428-6CDC38F987BB}" type="presOf" srcId="{53001F1C-639E-4A76-A5CA-2C24688FA522}" destId="{7B8220C4-3838-465A-A5B3-A1CB1A1A6B08}" srcOrd="0" destOrd="0" presId="urn:microsoft.com/office/officeart/2005/8/layout/process5"/>
    <dgm:cxn modelId="{CA0112EC-F71C-4AA5-AAC5-89BF6CE70A79}" type="presOf" srcId="{44D0559F-BFB0-44BA-8888-9C9521B62F16}" destId="{5FACC5AD-4E28-4487-B9A3-D96EF47A5D4B}" srcOrd="0" destOrd="0" presId="urn:microsoft.com/office/officeart/2005/8/layout/process5"/>
    <dgm:cxn modelId="{556CC2F4-C25D-4365-BDC5-3AD6200872E8}" type="presOf" srcId="{53001F1C-639E-4A76-A5CA-2C24688FA522}" destId="{25E13F65-D40D-4A3D-82CF-D78BF8809A80}" srcOrd="1" destOrd="0" presId="urn:microsoft.com/office/officeart/2005/8/layout/process5"/>
    <dgm:cxn modelId="{189012F5-1BC4-4099-9A23-564F0D8E9FB6}" type="presOf" srcId="{9302A764-E47B-447E-B44B-C7444090175D}" destId="{86764AF3-DB59-41AB-ADBB-C259D91892EF}" srcOrd="0" destOrd="0" presId="urn:microsoft.com/office/officeart/2005/8/layout/process5"/>
    <dgm:cxn modelId="{AD9745F8-9E79-4E85-83F5-981127C69734}" type="presOf" srcId="{3F9CFF06-97A5-441A-94DC-0384C6F999CF}" destId="{3F011C6D-A716-45AC-B093-41F994491EED}" srcOrd="0" destOrd="0" presId="urn:microsoft.com/office/officeart/2005/8/layout/process5"/>
    <dgm:cxn modelId="{00D7F489-D5BB-44E1-8E38-D18D847D3606}" type="presParOf" srcId="{9F1BE0EF-8D00-452E-BFF1-C44FA8F2CB2A}" destId="{8FE343DC-7EBC-40D5-8BF9-98F5C6059BEE}" srcOrd="0" destOrd="0" presId="urn:microsoft.com/office/officeart/2005/8/layout/process5"/>
    <dgm:cxn modelId="{AA4172EE-3C6D-4E41-9419-A2A19E7241B7}" type="presParOf" srcId="{9F1BE0EF-8D00-452E-BFF1-C44FA8F2CB2A}" destId="{C6880284-BE6D-41EF-9548-05EF1A153A5C}" srcOrd="1" destOrd="0" presId="urn:microsoft.com/office/officeart/2005/8/layout/process5"/>
    <dgm:cxn modelId="{FE19B477-8BD7-4579-A571-D7A274AC029E}" type="presParOf" srcId="{C6880284-BE6D-41EF-9548-05EF1A153A5C}" destId="{AC1C1DCA-D689-4F59-B14B-314AC6674ED5}" srcOrd="0" destOrd="0" presId="urn:microsoft.com/office/officeart/2005/8/layout/process5"/>
    <dgm:cxn modelId="{0534CE62-1476-48A2-841E-4B600D7E5703}" type="presParOf" srcId="{9F1BE0EF-8D00-452E-BFF1-C44FA8F2CB2A}" destId="{BD0D757C-ACDD-494B-A44C-75BA3F402BD1}" srcOrd="2" destOrd="0" presId="urn:microsoft.com/office/officeart/2005/8/layout/process5"/>
    <dgm:cxn modelId="{0CDCEC56-2B8F-454E-840B-A14CC5F062D2}" type="presParOf" srcId="{9F1BE0EF-8D00-452E-BFF1-C44FA8F2CB2A}" destId="{7B8220C4-3838-465A-A5B3-A1CB1A1A6B08}" srcOrd="3" destOrd="0" presId="urn:microsoft.com/office/officeart/2005/8/layout/process5"/>
    <dgm:cxn modelId="{4745ACB0-416E-48A2-ABC3-8C1E0B4D4134}" type="presParOf" srcId="{7B8220C4-3838-465A-A5B3-A1CB1A1A6B08}" destId="{25E13F65-D40D-4A3D-82CF-D78BF8809A80}" srcOrd="0" destOrd="0" presId="urn:microsoft.com/office/officeart/2005/8/layout/process5"/>
    <dgm:cxn modelId="{25781953-6312-4429-852D-977BDA4624FA}" type="presParOf" srcId="{9F1BE0EF-8D00-452E-BFF1-C44FA8F2CB2A}" destId="{3F011C6D-A716-45AC-B093-41F994491EED}" srcOrd="4" destOrd="0" presId="urn:microsoft.com/office/officeart/2005/8/layout/process5"/>
    <dgm:cxn modelId="{9BAA9848-8D65-43E4-AA0F-A9A3A45196DB}" type="presParOf" srcId="{9F1BE0EF-8D00-452E-BFF1-C44FA8F2CB2A}" destId="{D872A6B0-B078-4721-9A6F-DC4FFBD904AE}" srcOrd="5" destOrd="0" presId="urn:microsoft.com/office/officeart/2005/8/layout/process5"/>
    <dgm:cxn modelId="{E0EC35ED-0BC1-4DB7-9786-67E27BD7F062}" type="presParOf" srcId="{D872A6B0-B078-4721-9A6F-DC4FFBD904AE}" destId="{ABEFEB0A-C66B-49F1-AEDB-C828216D62A7}" srcOrd="0" destOrd="0" presId="urn:microsoft.com/office/officeart/2005/8/layout/process5"/>
    <dgm:cxn modelId="{099DA12D-59BB-4964-854A-A871E0CD136E}" type="presParOf" srcId="{9F1BE0EF-8D00-452E-BFF1-C44FA8F2CB2A}" destId="{5C0F9C31-812A-4F36-B0C4-DEF62E099D36}" srcOrd="6" destOrd="0" presId="urn:microsoft.com/office/officeart/2005/8/layout/process5"/>
    <dgm:cxn modelId="{54408370-2840-4699-890D-C98C1467AFC8}" type="presParOf" srcId="{9F1BE0EF-8D00-452E-BFF1-C44FA8F2CB2A}" destId="{5FACC5AD-4E28-4487-B9A3-D96EF47A5D4B}" srcOrd="7" destOrd="0" presId="urn:microsoft.com/office/officeart/2005/8/layout/process5"/>
    <dgm:cxn modelId="{0A774232-0BA0-448E-8973-039A245BDEC8}" type="presParOf" srcId="{5FACC5AD-4E28-4487-B9A3-D96EF47A5D4B}" destId="{0055C3FE-4784-4AE9-9215-F6F3A58781EC}" srcOrd="0" destOrd="0" presId="urn:microsoft.com/office/officeart/2005/8/layout/process5"/>
    <dgm:cxn modelId="{FBE7B7B8-4976-498E-82E9-826CC9F8CD22}" type="presParOf" srcId="{9F1BE0EF-8D00-452E-BFF1-C44FA8F2CB2A}" destId="{36A66167-1E08-4050-BBF1-75B84D245059}" srcOrd="8" destOrd="0" presId="urn:microsoft.com/office/officeart/2005/8/layout/process5"/>
    <dgm:cxn modelId="{086D5687-26F4-4B9E-8E90-9CF4B2AF0104}" type="presParOf" srcId="{9F1BE0EF-8D00-452E-BFF1-C44FA8F2CB2A}" destId="{33814188-4815-4EF8-8A15-31679DEFB02D}" srcOrd="9" destOrd="0" presId="urn:microsoft.com/office/officeart/2005/8/layout/process5"/>
    <dgm:cxn modelId="{9BA5F307-EFD6-4086-A83B-BDCAF6999DB0}" type="presParOf" srcId="{33814188-4815-4EF8-8A15-31679DEFB02D}" destId="{FD7BBB51-403D-42C0-BE46-3B03D0271135}" srcOrd="0" destOrd="0" presId="urn:microsoft.com/office/officeart/2005/8/layout/process5"/>
    <dgm:cxn modelId="{F503BC71-C87A-42B9-A863-7F59DA32BAE1}" type="presParOf" srcId="{9F1BE0EF-8D00-452E-BFF1-C44FA8F2CB2A}" destId="{86764AF3-DB59-41AB-ADBB-C259D91892EF}" srcOrd="10" destOrd="0" presId="urn:microsoft.com/office/officeart/2005/8/layout/process5"/>
    <dgm:cxn modelId="{FFE480FB-9BA4-4E41-B416-A03A8AEAA813}" type="presParOf" srcId="{9F1BE0EF-8D00-452E-BFF1-C44FA8F2CB2A}" destId="{D5EDDA30-9282-4708-8CED-E89BC34C1136}" srcOrd="11" destOrd="0" presId="urn:microsoft.com/office/officeart/2005/8/layout/process5"/>
    <dgm:cxn modelId="{D599FF97-B512-437F-AB11-CC049AFA6FCE}" type="presParOf" srcId="{D5EDDA30-9282-4708-8CED-E89BC34C1136}" destId="{986DF74A-B28A-408F-B031-6D016A1096D0}" srcOrd="0" destOrd="0" presId="urn:microsoft.com/office/officeart/2005/8/layout/process5"/>
    <dgm:cxn modelId="{EABB3830-6C78-4DE9-BF55-872E57F7E05A}" type="presParOf" srcId="{9F1BE0EF-8D00-452E-BFF1-C44FA8F2CB2A}" destId="{1B438346-1B55-4A90-AF17-7B9B1DFF2B0C}" srcOrd="12" destOrd="0" presId="urn:microsoft.com/office/officeart/2005/8/layout/process5"/>
    <dgm:cxn modelId="{A7F0EACA-EA4D-4497-B821-F798991C577F}" type="presParOf" srcId="{9F1BE0EF-8D00-452E-BFF1-C44FA8F2CB2A}" destId="{CAFBC800-2F71-4666-A338-41E429AB45F0}" srcOrd="13" destOrd="0" presId="urn:microsoft.com/office/officeart/2005/8/layout/process5"/>
    <dgm:cxn modelId="{8EF2D315-71B9-41C4-B6B0-C0735782CF72}" type="presParOf" srcId="{CAFBC800-2F71-4666-A338-41E429AB45F0}" destId="{6DA2EAFE-EBF2-4D52-8073-E7C2AF031814}" srcOrd="0" destOrd="0" presId="urn:microsoft.com/office/officeart/2005/8/layout/process5"/>
    <dgm:cxn modelId="{7567EAA5-244E-4DCC-807D-354C85E09FBC}" type="presParOf" srcId="{9F1BE0EF-8D00-452E-BFF1-C44FA8F2CB2A}" destId="{127DEE61-B87B-4D6F-BB4B-F7367CAC23C0}" srcOrd="14" destOrd="0" presId="urn:microsoft.com/office/officeart/2005/8/layout/process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91D7D1-3224-4730-ADD5-106447F2866B}">
      <dsp:nvSpPr>
        <dsp:cNvPr id="0" name=""/>
        <dsp:cNvSpPr/>
      </dsp:nvSpPr>
      <dsp:spPr>
        <a:xfrm>
          <a:off x="459667" y="667001"/>
          <a:ext cx="4567065" cy="4567065"/>
        </a:xfrm>
        <a:prstGeom prst="blockArc">
          <a:avLst>
            <a:gd name="adj1" fmla="val 12600000"/>
            <a:gd name="adj2" fmla="val 16200000"/>
            <a:gd name="adj3" fmla="val 4511"/>
          </a:avLst>
        </a:prstGeom>
        <a:gradFill rotWithShape="0">
          <a:gsLst>
            <a:gs pos="0">
              <a:schemeClr val="accent1">
                <a:shade val="90000"/>
                <a:hueOff val="116972"/>
                <a:satOff val="-1072"/>
                <a:lumOff val="9251"/>
                <a:alphaOff val="0"/>
                <a:satMod val="103000"/>
                <a:lumMod val="102000"/>
                <a:tint val="94000"/>
              </a:schemeClr>
            </a:gs>
            <a:gs pos="50000">
              <a:schemeClr val="accent1">
                <a:shade val="90000"/>
                <a:hueOff val="116972"/>
                <a:satOff val="-1072"/>
                <a:lumOff val="9251"/>
                <a:alphaOff val="0"/>
                <a:satMod val="110000"/>
                <a:lumMod val="100000"/>
                <a:shade val="100000"/>
              </a:schemeClr>
            </a:gs>
            <a:gs pos="100000">
              <a:schemeClr val="accent1">
                <a:shade val="90000"/>
                <a:hueOff val="116972"/>
                <a:satOff val="-1072"/>
                <a:lumOff val="92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60610A4-9BF1-4594-BBBF-5B2F01F7DB54}">
      <dsp:nvSpPr>
        <dsp:cNvPr id="0" name=""/>
        <dsp:cNvSpPr/>
      </dsp:nvSpPr>
      <dsp:spPr>
        <a:xfrm>
          <a:off x="459667" y="667001"/>
          <a:ext cx="4567065" cy="4567065"/>
        </a:xfrm>
        <a:prstGeom prst="blockArc">
          <a:avLst>
            <a:gd name="adj1" fmla="val 9000000"/>
            <a:gd name="adj2" fmla="val 12600000"/>
            <a:gd name="adj3" fmla="val 4511"/>
          </a:avLst>
        </a:prstGeom>
        <a:gradFill rotWithShape="0">
          <a:gsLst>
            <a:gs pos="0">
              <a:schemeClr val="accent1">
                <a:shade val="90000"/>
                <a:hueOff val="233944"/>
                <a:satOff val="-2143"/>
                <a:lumOff val="18503"/>
                <a:alphaOff val="0"/>
                <a:satMod val="103000"/>
                <a:lumMod val="102000"/>
                <a:tint val="94000"/>
              </a:schemeClr>
            </a:gs>
            <a:gs pos="50000">
              <a:schemeClr val="accent1">
                <a:shade val="90000"/>
                <a:hueOff val="233944"/>
                <a:satOff val="-2143"/>
                <a:lumOff val="18503"/>
                <a:alphaOff val="0"/>
                <a:satMod val="110000"/>
                <a:lumMod val="100000"/>
                <a:shade val="100000"/>
              </a:schemeClr>
            </a:gs>
            <a:gs pos="100000">
              <a:schemeClr val="accent1">
                <a:shade val="90000"/>
                <a:hueOff val="233944"/>
                <a:satOff val="-2143"/>
                <a:lumOff val="1850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63657EA-1B23-4EE5-A68F-C07D19837D04}">
      <dsp:nvSpPr>
        <dsp:cNvPr id="0" name=""/>
        <dsp:cNvSpPr/>
      </dsp:nvSpPr>
      <dsp:spPr>
        <a:xfrm>
          <a:off x="459667" y="667001"/>
          <a:ext cx="4567065" cy="4567065"/>
        </a:xfrm>
        <a:prstGeom prst="blockArc">
          <a:avLst>
            <a:gd name="adj1" fmla="val 5400000"/>
            <a:gd name="adj2" fmla="val 9000000"/>
            <a:gd name="adj3" fmla="val 4511"/>
          </a:avLst>
        </a:prstGeom>
        <a:gradFill rotWithShape="0">
          <a:gsLst>
            <a:gs pos="0">
              <a:schemeClr val="accent1">
                <a:shade val="90000"/>
                <a:hueOff val="350916"/>
                <a:satOff val="-3215"/>
                <a:lumOff val="27754"/>
                <a:alphaOff val="0"/>
                <a:satMod val="103000"/>
                <a:lumMod val="102000"/>
                <a:tint val="94000"/>
              </a:schemeClr>
            </a:gs>
            <a:gs pos="50000">
              <a:schemeClr val="accent1">
                <a:shade val="90000"/>
                <a:hueOff val="350916"/>
                <a:satOff val="-3215"/>
                <a:lumOff val="27754"/>
                <a:alphaOff val="0"/>
                <a:satMod val="110000"/>
                <a:lumMod val="100000"/>
                <a:shade val="100000"/>
              </a:schemeClr>
            </a:gs>
            <a:gs pos="100000">
              <a:schemeClr val="accent1">
                <a:shade val="90000"/>
                <a:hueOff val="350916"/>
                <a:satOff val="-3215"/>
                <a:lumOff val="277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B580E30-22C3-45E8-8E91-E822CE7877E1}">
      <dsp:nvSpPr>
        <dsp:cNvPr id="0" name=""/>
        <dsp:cNvSpPr/>
      </dsp:nvSpPr>
      <dsp:spPr>
        <a:xfrm>
          <a:off x="459667" y="667001"/>
          <a:ext cx="4567065" cy="4567065"/>
        </a:xfrm>
        <a:prstGeom prst="blockArc">
          <a:avLst>
            <a:gd name="adj1" fmla="val 1800000"/>
            <a:gd name="adj2" fmla="val 5400000"/>
            <a:gd name="adj3" fmla="val 4511"/>
          </a:avLst>
        </a:prstGeom>
        <a:gradFill rotWithShape="0">
          <a:gsLst>
            <a:gs pos="0">
              <a:schemeClr val="accent1">
                <a:shade val="90000"/>
                <a:hueOff val="233944"/>
                <a:satOff val="-2143"/>
                <a:lumOff val="18503"/>
                <a:alphaOff val="0"/>
                <a:satMod val="103000"/>
                <a:lumMod val="102000"/>
                <a:tint val="94000"/>
              </a:schemeClr>
            </a:gs>
            <a:gs pos="50000">
              <a:schemeClr val="accent1">
                <a:shade val="90000"/>
                <a:hueOff val="233944"/>
                <a:satOff val="-2143"/>
                <a:lumOff val="18503"/>
                <a:alphaOff val="0"/>
                <a:satMod val="110000"/>
                <a:lumMod val="100000"/>
                <a:shade val="100000"/>
              </a:schemeClr>
            </a:gs>
            <a:gs pos="100000">
              <a:schemeClr val="accent1">
                <a:shade val="90000"/>
                <a:hueOff val="233944"/>
                <a:satOff val="-2143"/>
                <a:lumOff val="1850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D83B620-8322-4144-99C0-288866938F2B}">
      <dsp:nvSpPr>
        <dsp:cNvPr id="0" name=""/>
        <dsp:cNvSpPr/>
      </dsp:nvSpPr>
      <dsp:spPr>
        <a:xfrm>
          <a:off x="459667" y="667001"/>
          <a:ext cx="4567065" cy="4567065"/>
        </a:xfrm>
        <a:prstGeom prst="blockArc">
          <a:avLst>
            <a:gd name="adj1" fmla="val 19800000"/>
            <a:gd name="adj2" fmla="val 1800000"/>
            <a:gd name="adj3" fmla="val 4511"/>
          </a:avLst>
        </a:prstGeom>
        <a:gradFill rotWithShape="0">
          <a:gsLst>
            <a:gs pos="0">
              <a:schemeClr val="accent1">
                <a:shade val="90000"/>
                <a:hueOff val="116972"/>
                <a:satOff val="-1072"/>
                <a:lumOff val="9251"/>
                <a:alphaOff val="0"/>
                <a:satMod val="103000"/>
                <a:lumMod val="102000"/>
                <a:tint val="94000"/>
              </a:schemeClr>
            </a:gs>
            <a:gs pos="50000">
              <a:schemeClr val="accent1">
                <a:shade val="90000"/>
                <a:hueOff val="116972"/>
                <a:satOff val="-1072"/>
                <a:lumOff val="9251"/>
                <a:alphaOff val="0"/>
                <a:satMod val="110000"/>
                <a:lumMod val="100000"/>
                <a:shade val="100000"/>
              </a:schemeClr>
            </a:gs>
            <a:gs pos="100000">
              <a:schemeClr val="accent1">
                <a:shade val="90000"/>
                <a:hueOff val="116972"/>
                <a:satOff val="-1072"/>
                <a:lumOff val="92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36E3406-7E41-4FDB-9E88-54F789195B95}">
      <dsp:nvSpPr>
        <dsp:cNvPr id="0" name=""/>
        <dsp:cNvSpPr/>
      </dsp:nvSpPr>
      <dsp:spPr>
        <a:xfrm>
          <a:off x="459667" y="667001"/>
          <a:ext cx="4567065" cy="4567065"/>
        </a:xfrm>
        <a:prstGeom prst="blockArc">
          <a:avLst>
            <a:gd name="adj1" fmla="val 16200000"/>
            <a:gd name="adj2" fmla="val 19800000"/>
            <a:gd name="adj3" fmla="val 4511"/>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31004DA-42AF-429A-9EAE-A03C28B354C4}">
      <dsp:nvSpPr>
        <dsp:cNvPr id="0" name=""/>
        <dsp:cNvSpPr/>
      </dsp:nvSpPr>
      <dsp:spPr>
        <a:xfrm>
          <a:off x="1721197" y="1928531"/>
          <a:ext cx="2044005" cy="2044005"/>
        </a:xfrm>
        <a:prstGeom prst="ellipse">
          <a:avLst/>
        </a:prstGeom>
        <a:gradFill rotWithShape="0">
          <a:gsLst>
            <a:gs pos="0">
              <a:schemeClr val="accent1">
                <a:shade val="60000"/>
                <a:hueOff val="0"/>
                <a:satOff val="0"/>
                <a:lumOff val="0"/>
                <a:alphaOff val="0"/>
                <a:satMod val="103000"/>
                <a:lumMod val="102000"/>
                <a:tint val="94000"/>
              </a:schemeClr>
            </a:gs>
            <a:gs pos="50000">
              <a:schemeClr val="accent1">
                <a:shade val="60000"/>
                <a:hueOff val="0"/>
                <a:satOff val="0"/>
                <a:lumOff val="0"/>
                <a:alphaOff val="0"/>
                <a:satMod val="110000"/>
                <a:lumMod val="100000"/>
                <a:shade val="100000"/>
              </a:schemeClr>
            </a:gs>
            <a:gs pos="100000">
              <a:schemeClr val="accent1">
                <a:shade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en-GB" sz="2200" b="1" kern="1200">
              <a:solidFill>
                <a:schemeClr val="bg1"/>
              </a:solidFill>
              <a:latin typeface="Cambria" panose="02040503050406030204" pitchFamily="18" charset="0"/>
              <a:ea typeface="Cambria" panose="02040503050406030204" pitchFamily="18" charset="0"/>
            </a:rPr>
            <a:t>The Width of DBBL Product Mix</a:t>
          </a:r>
        </a:p>
      </dsp:txBody>
      <dsp:txXfrm>
        <a:off x="2020535" y="2227869"/>
        <a:ext cx="1445329" cy="1445329"/>
      </dsp:txXfrm>
    </dsp:sp>
    <dsp:sp modelId="{0CF234B4-1D65-4BE2-B08F-FF61DE9A735C}">
      <dsp:nvSpPr>
        <dsp:cNvPr id="0" name=""/>
        <dsp:cNvSpPr/>
      </dsp:nvSpPr>
      <dsp:spPr>
        <a:xfrm>
          <a:off x="2027798" y="3108"/>
          <a:ext cx="1430803" cy="1430803"/>
        </a:xfrm>
        <a:prstGeom prst="ellipse">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latin typeface="Cambria" panose="02040503050406030204" pitchFamily="18" charset="0"/>
              <a:ea typeface="Cambria" panose="02040503050406030204" pitchFamily="18" charset="0"/>
            </a:rPr>
            <a:t>Personal Banking</a:t>
          </a:r>
        </a:p>
      </dsp:txBody>
      <dsp:txXfrm>
        <a:off x="2237334" y="212644"/>
        <a:ext cx="1011731" cy="1011731"/>
      </dsp:txXfrm>
    </dsp:sp>
    <dsp:sp modelId="{83CD3031-73AF-434B-B6CF-34ABE9B26FE6}">
      <dsp:nvSpPr>
        <dsp:cNvPr id="0" name=""/>
        <dsp:cNvSpPr/>
      </dsp:nvSpPr>
      <dsp:spPr>
        <a:xfrm>
          <a:off x="3960787" y="1119120"/>
          <a:ext cx="1430803" cy="1430803"/>
        </a:xfrm>
        <a:prstGeom prst="ellipse">
          <a:avLst/>
        </a:prstGeom>
        <a:gradFill rotWithShape="0">
          <a:gsLst>
            <a:gs pos="0">
              <a:schemeClr val="accent1">
                <a:shade val="50000"/>
                <a:hueOff val="111420"/>
                <a:satOff val="2985"/>
                <a:lumOff val="13151"/>
                <a:alphaOff val="0"/>
                <a:satMod val="103000"/>
                <a:lumMod val="102000"/>
                <a:tint val="94000"/>
              </a:schemeClr>
            </a:gs>
            <a:gs pos="50000">
              <a:schemeClr val="accent1">
                <a:shade val="50000"/>
                <a:hueOff val="111420"/>
                <a:satOff val="2985"/>
                <a:lumOff val="13151"/>
                <a:alphaOff val="0"/>
                <a:satMod val="110000"/>
                <a:lumMod val="100000"/>
                <a:shade val="100000"/>
              </a:schemeClr>
            </a:gs>
            <a:gs pos="100000">
              <a:schemeClr val="accent1">
                <a:shade val="50000"/>
                <a:hueOff val="111420"/>
                <a:satOff val="2985"/>
                <a:lumOff val="131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latin typeface="Cambria" panose="02040503050406030204" pitchFamily="18" charset="0"/>
              <a:ea typeface="Cambria" panose="02040503050406030204" pitchFamily="18" charset="0"/>
            </a:rPr>
            <a:t>Corporate Banking</a:t>
          </a:r>
        </a:p>
      </dsp:txBody>
      <dsp:txXfrm>
        <a:off x="4170323" y="1328656"/>
        <a:ext cx="1011731" cy="1011731"/>
      </dsp:txXfrm>
    </dsp:sp>
    <dsp:sp modelId="{FD1A3CB0-1239-4E36-9780-DAE9386F39D4}">
      <dsp:nvSpPr>
        <dsp:cNvPr id="0" name=""/>
        <dsp:cNvSpPr/>
      </dsp:nvSpPr>
      <dsp:spPr>
        <a:xfrm>
          <a:off x="3960787" y="3351144"/>
          <a:ext cx="1430803" cy="1430803"/>
        </a:xfrm>
        <a:prstGeom prst="ellipse">
          <a:avLst/>
        </a:prstGeom>
        <a:gradFill rotWithShape="0">
          <a:gsLst>
            <a:gs pos="0">
              <a:schemeClr val="accent1">
                <a:shade val="50000"/>
                <a:hueOff val="222841"/>
                <a:satOff val="5970"/>
                <a:lumOff val="26302"/>
                <a:alphaOff val="0"/>
                <a:satMod val="103000"/>
                <a:lumMod val="102000"/>
                <a:tint val="94000"/>
              </a:schemeClr>
            </a:gs>
            <a:gs pos="50000">
              <a:schemeClr val="accent1">
                <a:shade val="50000"/>
                <a:hueOff val="222841"/>
                <a:satOff val="5970"/>
                <a:lumOff val="26302"/>
                <a:alphaOff val="0"/>
                <a:satMod val="110000"/>
                <a:lumMod val="100000"/>
                <a:shade val="100000"/>
              </a:schemeClr>
            </a:gs>
            <a:gs pos="100000">
              <a:schemeClr val="accent1">
                <a:shade val="50000"/>
                <a:hueOff val="222841"/>
                <a:satOff val="5970"/>
                <a:lumOff val="263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latin typeface="Cambria" panose="02040503050406030204" pitchFamily="18" charset="0"/>
              <a:ea typeface="Cambria" panose="02040503050406030204" pitchFamily="18" charset="0"/>
            </a:rPr>
            <a:t>Deposit and Advances</a:t>
          </a:r>
        </a:p>
      </dsp:txBody>
      <dsp:txXfrm>
        <a:off x="4170323" y="3560680"/>
        <a:ext cx="1011731" cy="1011731"/>
      </dsp:txXfrm>
    </dsp:sp>
    <dsp:sp modelId="{20756401-A9C4-489A-A427-197C988F5D6B}">
      <dsp:nvSpPr>
        <dsp:cNvPr id="0" name=""/>
        <dsp:cNvSpPr/>
      </dsp:nvSpPr>
      <dsp:spPr>
        <a:xfrm>
          <a:off x="2027798" y="4467156"/>
          <a:ext cx="1430803" cy="1430803"/>
        </a:xfrm>
        <a:prstGeom prst="ellipse">
          <a:avLst/>
        </a:prstGeom>
        <a:gradFill rotWithShape="0">
          <a:gsLst>
            <a:gs pos="0">
              <a:schemeClr val="accent1">
                <a:shade val="50000"/>
                <a:hueOff val="334261"/>
                <a:satOff val="8955"/>
                <a:lumOff val="39453"/>
                <a:alphaOff val="0"/>
                <a:satMod val="103000"/>
                <a:lumMod val="102000"/>
                <a:tint val="94000"/>
              </a:schemeClr>
            </a:gs>
            <a:gs pos="50000">
              <a:schemeClr val="accent1">
                <a:shade val="50000"/>
                <a:hueOff val="334261"/>
                <a:satOff val="8955"/>
                <a:lumOff val="39453"/>
                <a:alphaOff val="0"/>
                <a:satMod val="110000"/>
                <a:lumMod val="100000"/>
                <a:shade val="100000"/>
              </a:schemeClr>
            </a:gs>
            <a:gs pos="100000">
              <a:schemeClr val="accent1">
                <a:shade val="50000"/>
                <a:hueOff val="334261"/>
                <a:satOff val="8955"/>
                <a:lumOff val="394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latin typeface="Cambria" panose="02040503050406030204" pitchFamily="18" charset="0"/>
              <a:ea typeface="Cambria" panose="02040503050406030204" pitchFamily="18" charset="0"/>
            </a:rPr>
            <a:t>Agent Banking</a:t>
          </a:r>
        </a:p>
      </dsp:txBody>
      <dsp:txXfrm>
        <a:off x="2237334" y="4676692"/>
        <a:ext cx="1011731" cy="1011731"/>
      </dsp:txXfrm>
    </dsp:sp>
    <dsp:sp modelId="{58F2C04B-EE76-41B8-A515-7D83B71612A4}">
      <dsp:nvSpPr>
        <dsp:cNvPr id="0" name=""/>
        <dsp:cNvSpPr/>
      </dsp:nvSpPr>
      <dsp:spPr>
        <a:xfrm>
          <a:off x="94808" y="3351144"/>
          <a:ext cx="1430803" cy="1430803"/>
        </a:xfrm>
        <a:prstGeom prst="ellipse">
          <a:avLst/>
        </a:prstGeom>
        <a:gradFill rotWithShape="0">
          <a:gsLst>
            <a:gs pos="0">
              <a:schemeClr val="accent1">
                <a:shade val="50000"/>
                <a:hueOff val="222841"/>
                <a:satOff val="5970"/>
                <a:lumOff val="26302"/>
                <a:alphaOff val="0"/>
                <a:satMod val="103000"/>
                <a:lumMod val="102000"/>
                <a:tint val="94000"/>
              </a:schemeClr>
            </a:gs>
            <a:gs pos="50000">
              <a:schemeClr val="accent1">
                <a:shade val="50000"/>
                <a:hueOff val="222841"/>
                <a:satOff val="5970"/>
                <a:lumOff val="26302"/>
                <a:alphaOff val="0"/>
                <a:satMod val="110000"/>
                <a:lumMod val="100000"/>
                <a:shade val="100000"/>
              </a:schemeClr>
            </a:gs>
            <a:gs pos="100000">
              <a:schemeClr val="accent1">
                <a:shade val="50000"/>
                <a:hueOff val="222841"/>
                <a:satOff val="5970"/>
                <a:lumOff val="263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latin typeface="Cambria" panose="02040503050406030204" pitchFamily="18" charset="0"/>
              <a:ea typeface="Cambria" panose="02040503050406030204" pitchFamily="18" charset="0"/>
            </a:rPr>
            <a:t>SME Banking</a:t>
          </a:r>
        </a:p>
      </dsp:txBody>
      <dsp:txXfrm>
        <a:off x="304344" y="3560680"/>
        <a:ext cx="1011731" cy="1011731"/>
      </dsp:txXfrm>
    </dsp:sp>
    <dsp:sp modelId="{E5DF4B9B-1BA2-4E00-86F8-A2B13FC74951}">
      <dsp:nvSpPr>
        <dsp:cNvPr id="0" name=""/>
        <dsp:cNvSpPr/>
      </dsp:nvSpPr>
      <dsp:spPr>
        <a:xfrm>
          <a:off x="94808" y="1119120"/>
          <a:ext cx="1430803" cy="1430803"/>
        </a:xfrm>
        <a:prstGeom prst="ellipse">
          <a:avLst/>
        </a:prstGeom>
        <a:gradFill rotWithShape="0">
          <a:gsLst>
            <a:gs pos="0">
              <a:schemeClr val="accent1">
                <a:shade val="50000"/>
                <a:hueOff val="111420"/>
                <a:satOff val="2985"/>
                <a:lumOff val="13151"/>
                <a:alphaOff val="0"/>
                <a:satMod val="103000"/>
                <a:lumMod val="102000"/>
                <a:tint val="94000"/>
              </a:schemeClr>
            </a:gs>
            <a:gs pos="50000">
              <a:schemeClr val="accent1">
                <a:shade val="50000"/>
                <a:hueOff val="111420"/>
                <a:satOff val="2985"/>
                <a:lumOff val="13151"/>
                <a:alphaOff val="0"/>
                <a:satMod val="110000"/>
                <a:lumMod val="100000"/>
                <a:shade val="100000"/>
              </a:schemeClr>
            </a:gs>
            <a:gs pos="100000">
              <a:schemeClr val="accent1">
                <a:shade val="50000"/>
                <a:hueOff val="111420"/>
                <a:satOff val="2985"/>
                <a:lumOff val="131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latin typeface="Cambria" panose="02040503050406030204" pitchFamily="18" charset="0"/>
              <a:ea typeface="Cambria" panose="02040503050406030204" pitchFamily="18" charset="0"/>
            </a:rPr>
            <a:t>Electronic Banking</a:t>
          </a:r>
        </a:p>
      </dsp:txBody>
      <dsp:txXfrm>
        <a:off x="304344" y="1328656"/>
        <a:ext cx="1011731" cy="10117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D6BA8-3F62-42FD-A467-9543FF7622FE}">
      <dsp:nvSpPr>
        <dsp:cNvPr id="0" name=""/>
        <dsp:cNvSpPr/>
      </dsp:nvSpPr>
      <dsp:spPr>
        <a:xfrm>
          <a:off x="4015224" y="4130593"/>
          <a:ext cx="91440" cy="2363365"/>
        </a:xfrm>
        <a:custGeom>
          <a:avLst/>
          <a:gdLst/>
          <a:ahLst/>
          <a:cxnLst/>
          <a:rect l="0" t="0" r="0" b="0"/>
          <a:pathLst>
            <a:path>
              <a:moveTo>
                <a:pt x="133351" y="0"/>
              </a:moveTo>
              <a:lnTo>
                <a:pt x="45720" y="2363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156718-6B68-4959-9E80-BF097D176738}">
      <dsp:nvSpPr>
        <dsp:cNvPr id="0" name=""/>
        <dsp:cNvSpPr/>
      </dsp:nvSpPr>
      <dsp:spPr>
        <a:xfrm>
          <a:off x="4015224" y="4130593"/>
          <a:ext cx="91440" cy="1712695"/>
        </a:xfrm>
        <a:custGeom>
          <a:avLst/>
          <a:gdLst/>
          <a:ahLst/>
          <a:cxnLst/>
          <a:rect l="0" t="0" r="0" b="0"/>
          <a:pathLst>
            <a:path>
              <a:moveTo>
                <a:pt x="133351" y="0"/>
              </a:moveTo>
              <a:lnTo>
                <a:pt x="45720" y="17126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BEF21B-594C-4473-9EFC-5B015C840FAA}">
      <dsp:nvSpPr>
        <dsp:cNvPr id="0" name=""/>
        <dsp:cNvSpPr/>
      </dsp:nvSpPr>
      <dsp:spPr>
        <a:xfrm>
          <a:off x="4015224" y="4130593"/>
          <a:ext cx="91440" cy="1062025"/>
        </a:xfrm>
        <a:custGeom>
          <a:avLst/>
          <a:gdLst/>
          <a:ahLst/>
          <a:cxnLst/>
          <a:rect l="0" t="0" r="0" b="0"/>
          <a:pathLst>
            <a:path>
              <a:moveTo>
                <a:pt x="133351" y="0"/>
              </a:moveTo>
              <a:lnTo>
                <a:pt x="45720" y="10620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0AE013-A90E-4C8E-9DC2-1F537195B8F3}">
      <dsp:nvSpPr>
        <dsp:cNvPr id="0" name=""/>
        <dsp:cNvSpPr/>
      </dsp:nvSpPr>
      <dsp:spPr>
        <a:xfrm>
          <a:off x="4015224" y="4130593"/>
          <a:ext cx="91440" cy="411356"/>
        </a:xfrm>
        <a:custGeom>
          <a:avLst/>
          <a:gdLst/>
          <a:ahLst/>
          <a:cxnLst/>
          <a:rect l="0" t="0" r="0" b="0"/>
          <a:pathLst>
            <a:path>
              <a:moveTo>
                <a:pt x="133351" y="0"/>
              </a:moveTo>
              <a:lnTo>
                <a:pt x="45720" y="4113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FFCC36-B64D-4613-AEDF-32AA8A84880B}">
      <dsp:nvSpPr>
        <dsp:cNvPr id="0" name=""/>
        <dsp:cNvSpPr/>
      </dsp:nvSpPr>
      <dsp:spPr>
        <a:xfrm>
          <a:off x="2752628" y="867040"/>
          <a:ext cx="463570" cy="3034444"/>
        </a:xfrm>
        <a:custGeom>
          <a:avLst/>
          <a:gdLst/>
          <a:ahLst/>
          <a:cxnLst/>
          <a:rect l="0" t="0" r="0" b="0"/>
          <a:pathLst>
            <a:path>
              <a:moveTo>
                <a:pt x="0" y="0"/>
              </a:moveTo>
              <a:lnTo>
                <a:pt x="0" y="3034444"/>
              </a:lnTo>
              <a:lnTo>
                <a:pt x="463570" y="3034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4B87B8-987F-4BD1-A152-004A71AC2C44}">
      <dsp:nvSpPr>
        <dsp:cNvPr id="0" name=""/>
        <dsp:cNvSpPr/>
      </dsp:nvSpPr>
      <dsp:spPr>
        <a:xfrm>
          <a:off x="870541" y="4120389"/>
          <a:ext cx="261140" cy="2373570"/>
        </a:xfrm>
        <a:custGeom>
          <a:avLst/>
          <a:gdLst/>
          <a:ahLst/>
          <a:cxnLst/>
          <a:rect l="0" t="0" r="0" b="0"/>
          <a:pathLst>
            <a:path>
              <a:moveTo>
                <a:pt x="0" y="0"/>
              </a:moveTo>
              <a:lnTo>
                <a:pt x="0" y="2373570"/>
              </a:lnTo>
              <a:lnTo>
                <a:pt x="261140" y="23735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0E6E90-A4D6-4C69-B9B2-050B4C54B609}">
      <dsp:nvSpPr>
        <dsp:cNvPr id="0" name=""/>
        <dsp:cNvSpPr/>
      </dsp:nvSpPr>
      <dsp:spPr>
        <a:xfrm>
          <a:off x="870541" y="4120389"/>
          <a:ext cx="261140" cy="1722900"/>
        </a:xfrm>
        <a:custGeom>
          <a:avLst/>
          <a:gdLst/>
          <a:ahLst/>
          <a:cxnLst/>
          <a:rect l="0" t="0" r="0" b="0"/>
          <a:pathLst>
            <a:path>
              <a:moveTo>
                <a:pt x="0" y="0"/>
              </a:moveTo>
              <a:lnTo>
                <a:pt x="0" y="1722900"/>
              </a:lnTo>
              <a:lnTo>
                <a:pt x="261140" y="17229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8D584E-B0A6-4AFB-941E-2E82D634DE53}">
      <dsp:nvSpPr>
        <dsp:cNvPr id="0" name=""/>
        <dsp:cNvSpPr/>
      </dsp:nvSpPr>
      <dsp:spPr>
        <a:xfrm>
          <a:off x="870541" y="4120389"/>
          <a:ext cx="261140" cy="1072230"/>
        </a:xfrm>
        <a:custGeom>
          <a:avLst/>
          <a:gdLst/>
          <a:ahLst/>
          <a:cxnLst/>
          <a:rect l="0" t="0" r="0" b="0"/>
          <a:pathLst>
            <a:path>
              <a:moveTo>
                <a:pt x="0" y="0"/>
              </a:moveTo>
              <a:lnTo>
                <a:pt x="0" y="1072230"/>
              </a:lnTo>
              <a:lnTo>
                <a:pt x="261140" y="107223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5F73E0-D424-426C-AC86-2B216D0FDC2B}">
      <dsp:nvSpPr>
        <dsp:cNvPr id="0" name=""/>
        <dsp:cNvSpPr/>
      </dsp:nvSpPr>
      <dsp:spPr>
        <a:xfrm>
          <a:off x="870541" y="4120389"/>
          <a:ext cx="261140" cy="584823"/>
        </a:xfrm>
        <a:custGeom>
          <a:avLst/>
          <a:gdLst/>
          <a:ahLst/>
          <a:cxnLst/>
          <a:rect l="0" t="0" r="0" b="0"/>
          <a:pathLst>
            <a:path>
              <a:moveTo>
                <a:pt x="0" y="0"/>
              </a:moveTo>
              <a:lnTo>
                <a:pt x="0" y="584823"/>
              </a:lnTo>
              <a:lnTo>
                <a:pt x="261140" y="5848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7D8245-AAF6-4033-8068-7FF4DC444DE5}">
      <dsp:nvSpPr>
        <dsp:cNvPr id="0" name=""/>
        <dsp:cNvSpPr/>
      </dsp:nvSpPr>
      <dsp:spPr>
        <a:xfrm>
          <a:off x="1741008" y="867040"/>
          <a:ext cx="1011619" cy="3024239"/>
        </a:xfrm>
        <a:custGeom>
          <a:avLst/>
          <a:gdLst/>
          <a:ahLst/>
          <a:cxnLst/>
          <a:rect l="0" t="0" r="0" b="0"/>
          <a:pathLst>
            <a:path>
              <a:moveTo>
                <a:pt x="1011619" y="0"/>
              </a:moveTo>
              <a:lnTo>
                <a:pt x="1011619" y="3024239"/>
              </a:lnTo>
              <a:lnTo>
                <a:pt x="0" y="30242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027470-EACF-4735-B58E-7B7C3F0714E7}">
      <dsp:nvSpPr>
        <dsp:cNvPr id="0" name=""/>
        <dsp:cNvSpPr/>
      </dsp:nvSpPr>
      <dsp:spPr>
        <a:xfrm>
          <a:off x="3890306" y="1497300"/>
          <a:ext cx="91440" cy="1743309"/>
        </a:xfrm>
        <a:custGeom>
          <a:avLst/>
          <a:gdLst/>
          <a:ahLst/>
          <a:cxnLst/>
          <a:rect l="0" t="0" r="0" b="0"/>
          <a:pathLst>
            <a:path>
              <a:moveTo>
                <a:pt x="45720" y="0"/>
              </a:moveTo>
              <a:lnTo>
                <a:pt x="45720" y="1743309"/>
              </a:lnTo>
              <a:lnTo>
                <a:pt x="53502" y="17433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6E506B-4212-4A75-9AB1-C7B4A72AB097}">
      <dsp:nvSpPr>
        <dsp:cNvPr id="0" name=""/>
        <dsp:cNvSpPr/>
      </dsp:nvSpPr>
      <dsp:spPr>
        <a:xfrm>
          <a:off x="3890306" y="1497300"/>
          <a:ext cx="91440" cy="1092639"/>
        </a:xfrm>
        <a:custGeom>
          <a:avLst/>
          <a:gdLst/>
          <a:ahLst/>
          <a:cxnLst/>
          <a:rect l="0" t="0" r="0" b="0"/>
          <a:pathLst>
            <a:path>
              <a:moveTo>
                <a:pt x="45720" y="0"/>
              </a:moveTo>
              <a:lnTo>
                <a:pt x="45720" y="1092639"/>
              </a:lnTo>
              <a:lnTo>
                <a:pt x="53502" y="10926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45EE85-73E8-435B-9156-96EB1E79ADEF}">
      <dsp:nvSpPr>
        <dsp:cNvPr id="0" name=""/>
        <dsp:cNvSpPr/>
      </dsp:nvSpPr>
      <dsp:spPr>
        <a:xfrm>
          <a:off x="3890306" y="1497300"/>
          <a:ext cx="91440" cy="441969"/>
        </a:xfrm>
        <a:custGeom>
          <a:avLst/>
          <a:gdLst/>
          <a:ahLst/>
          <a:cxnLst/>
          <a:rect l="0" t="0" r="0" b="0"/>
          <a:pathLst>
            <a:path>
              <a:moveTo>
                <a:pt x="45720" y="0"/>
              </a:moveTo>
              <a:lnTo>
                <a:pt x="45720" y="441969"/>
              </a:lnTo>
              <a:lnTo>
                <a:pt x="53502" y="441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E63377-B6D4-4225-9840-4D2E30610929}">
      <dsp:nvSpPr>
        <dsp:cNvPr id="0" name=""/>
        <dsp:cNvSpPr/>
      </dsp:nvSpPr>
      <dsp:spPr>
        <a:xfrm>
          <a:off x="2752628" y="867040"/>
          <a:ext cx="341125" cy="401151"/>
        </a:xfrm>
        <a:custGeom>
          <a:avLst/>
          <a:gdLst/>
          <a:ahLst/>
          <a:cxnLst/>
          <a:rect l="0" t="0" r="0" b="0"/>
          <a:pathLst>
            <a:path>
              <a:moveTo>
                <a:pt x="0" y="0"/>
              </a:moveTo>
              <a:lnTo>
                <a:pt x="0" y="401151"/>
              </a:lnTo>
              <a:lnTo>
                <a:pt x="341125" y="4011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17855F-BFA1-40C5-840B-F8D78FE46014}">
      <dsp:nvSpPr>
        <dsp:cNvPr id="0" name=""/>
        <dsp:cNvSpPr/>
      </dsp:nvSpPr>
      <dsp:spPr>
        <a:xfrm>
          <a:off x="829186" y="1517709"/>
          <a:ext cx="248734" cy="1722900"/>
        </a:xfrm>
        <a:custGeom>
          <a:avLst/>
          <a:gdLst/>
          <a:ahLst/>
          <a:cxnLst/>
          <a:rect l="0" t="0" r="0" b="0"/>
          <a:pathLst>
            <a:path>
              <a:moveTo>
                <a:pt x="0" y="0"/>
              </a:moveTo>
              <a:lnTo>
                <a:pt x="0" y="1722900"/>
              </a:lnTo>
              <a:lnTo>
                <a:pt x="248734" y="17229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32C592-5442-48E8-9318-E6979EC9609C}">
      <dsp:nvSpPr>
        <dsp:cNvPr id="0" name=""/>
        <dsp:cNvSpPr/>
      </dsp:nvSpPr>
      <dsp:spPr>
        <a:xfrm>
          <a:off x="829186" y="1517709"/>
          <a:ext cx="248734" cy="1072230"/>
        </a:xfrm>
        <a:custGeom>
          <a:avLst/>
          <a:gdLst/>
          <a:ahLst/>
          <a:cxnLst/>
          <a:rect l="0" t="0" r="0" b="0"/>
          <a:pathLst>
            <a:path>
              <a:moveTo>
                <a:pt x="0" y="0"/>
              </a:moveTo>
              <a:lnTo>
                <a:pt x="0" y="1072230"/>
              </a:lnTo>
              <a:lnTo>
                <a:pt x="248734" y="107223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C9EF8A-BCAE-4ADB-AD42-0C01B42604C3}">
      <dsp:nvSpPr>
        <dsp:cNvPr id="0" name=""/>
        <dsp:cNvSpPr/>
      </dsp:nvSpPr>
      <dsp:spPr>
        <a:xfrm>
          <a:off x="829186" y="1517709"/>
          <a:ext cx="248734" cy="421560"/>
        </a:xfrm>
        <a:custGeom>
          <a:avLst/>
          <a:gdLst/>
          <a:ahLst/>
          <a:cxnLst/>
          <a:rect l="0" t="0" r="0" b="0"/>
          <a:pathLst>
            <a:path>
              <a:moveTo>
                <a:pt x="0" y="0"/>
              </a:moveTo>
              <a:lnTo>
                <a:pt x="0" y="421560"/>
              </a:lnTo>
              <a:lnTo>
                <a:pt x="248734" y="4215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5C6A5-4487-4AC1-9C1C-B83B653C7164}">
      <dsp:nvSpPr>
        <dsp:cNvPr id="0" name=""/>
        <dsp:cNvSpPr/>
      </dsp:nvSpPr>
      <dsp:spPr>
        <a:xfrm>
          <a:off x="1658300" y="867040"/>
          <a:ext cx="1094327" cy="421560"/>
        </a:xfrm>
        <a:custGeom>
          <a:avLst/>
          <a:gdLst/>
          <a:ahLst/>
          <a:cxnLst/>
          <a:rect l="0" t="0" r="0" b="0"/>
          <a:pathLst>
            <a:path>
              <a:moveTo>
                <a:pt x="1094327" y="0"/>
              </a:moveTo>
              <a:lnTo>
                <a:pt x="1094327" y="421560"/>
              </a:lnTo>
              <a:lnTo>
                <a:pt x="0" y="421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0BA41B-293D-4ECC-BD3B-BE7D988C9953}">
      <dsp:nvSpPr>
        <dsp:cNvPr id="0" name=""/>
        <dsp:cNvSpPr/>
      </dsp:nvSpPr>
      <dsp:spPr>
        <a:xfrm>
          <a:off x="2752628" y="867040"/>
          <a:ext cx="902808" cy="6048479"/>
        </a:xfrm>
        <a:custGeom>
          <a:avLst/>
          <a:gdLst/>
          <a:ahLst/>
          <a:cxnLst/>
          <a:rect l="0" t="0" r="0" b="0"/>
          <a:pathLst>
            <a:path>
              <a:moveTo>
                <a:pt x="0" y="0"/>
              </a:moveTo>
              <a:lnTo>
                <a:pt x="0" y="5952253"/>
              </a:lnTo>
              <a:lnTo>
                <a:pt x="902808" y="5952253"/>
              </a:lnTo>
              <a:lnTo>
                <a:pt x="902808" y="60484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4BAE75-B1D8-4380-BE6B-0DA1B301D3CF}">
      <dsp:nvSpPr>
        <dsp:cNvPr id="0" name=""/>
        <dsp:cNvSpPr/>
      </dsp:nvSpPr>
      <dsp:spPr>
        <a:xfrm>
          <a:off x="1824979" y="867040"/>
          <a:ext cx="927648" cy="6048479"/>
        </a:xfrm>
        <a:custGeom>
          <a:avLst/>
          <a:gdLst/>
          <a:ahLst/>
          <a:cxnLst/>
          <a:rect l="0" t="0" r="0" b="0"/>
          <a:pathLst>
            <a:path>
              <a:moveTo>
                <a:pt x="927648" y="0"/>
              </a:moveTo>
              <a:lnTo>
                <a:pt x="927648" y="5952253"/>
              </a:lnTo>
              <a:lnTo>
                <a:pt x="0" y="5952253"/>
              </a:lnTo>
              <a:lnTo>
                <a:pt x="0" y="60484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ECB3D6-78AE-45F6-80FF-0CB4D725130F}">
      <dsp:nvSpPr>
        <dsp:cNvPr id="0" name=""/>
        <dsp:cNvSpPr/>
      </dsp:nvSpPr>
      <dsp:spPr>
        <a:xfrm>
          <a:off x="1225492" y="408822"/>
          <a:ext cx="3054271" cy="458218"/>
        </a:xfrm>
        <a:prstGeom prst="rect">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2"/>
        </a:lnRef>
        <a:fillRef idx="3">
          <a:schemeClr val="accent2"/>
        </a:fillRef>
        <a:effectRef idx="3">
          <a:schemeClr val="accent2"/>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The length of DBBL Product Mix</a:t>
          </a:r>
        </a:p>
      </dsp:txBody>
      <dsp:txXfrm>
        <a:off x="1225492" y="408822"/>
        <a:ext cx="3054271" cy="458218"/>
      </dsp:txXfrm>
    </dsp:sp>
    <dsp:sp modelId="{BE64C875-8A83-4250-B2F8-220C8F6FEFDD}">
      <dsp:nvSpPr>
        <dsp:cNvPr id="0" name=""/>
        <dsp:cNvSpPr/>
      </dsp:nvSpPr>
      <dsp:spPr>
        <a:xfrm>
          <a:off x="1018396" y="6915519"/>
          <a:ext cx="1613166" cy="45821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Agent Banking</a:t>
          </a:r>
        </a:p>
      </dsp:txBody>
      <dsp:txXfrm>
        <a:off x="1018396" y="6915519"/>
        <a:ext cx="1613166" cy="458218"/>
      </dsp:txXfrm>
    </dsp:sp>
    <dsp:sp modelId="{96A6E386-2047-46E7-910D-DAC81B016FDC}">
      <dsp:nvSpPr>
        <dsp:cNvPr id="0" name=""/>
        <dsp:cNvSpPr/>
      </dsp:nvSpPr>
      <dsp:spPr>
        <a:xfrm>
          <a:off x="2824013" y="6915519"/>
          <a:ext cx="1662846" cy="45821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Deposit and Advances</a:t>
          </a:r>
        </a:p>
      </dsp:txBody>
      <dsp:txXfrm>
        <a:off x="2824013" y="6915519"/>
        <a:ext cx="1662846" cy="458218"/>
      </dsp:txXfrm>
    </dsp:sp>
    <dsp:sp modelId="{DD0A17E8-4C99-483B-8EAD-C2D9E7289731}">
      <dsp:nvSpPr>
        <dsp:cNvPr id="0" name=""/>
        <dsp:cNvSpPr/>
      </dsp:nvSpPr>
      <dsp:spPr>
        <a:xfrm>
          <a:off x="73" y="1059491"/>
          <a:ext cx="1658227" cy="45821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Personal Banking</a:t>
          </a:r>
        </a:p>
      </dsp:txBody>
      <dsp:txXfrm>
        <a:off x="73" y="1059491"/>
        <a:ext cx="1658227" cy="458218"/>
      </dsp:txXfrm>
    </dsp:sp>
    <dsp:sp modelId="{4170A332-C559-4972-932A-27578BE192C4}">
      <dsp:nvSpPr>
        <dsp:cNvPr id="0" name=""/>
        <dsp:cNvSpPr/>
      </dsp:nvSpPr>
      <dsp:spPr>
        <a:xfrm>
          <a:off x="1077920" y="1710161"/>
          <a:ext cx="91643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Electronic Banking</a:t>
          </a:r>
        </a:p>
      </dsp:txBody>
      <dsp:txXfrm>
        <a:off x="1077920" y="1710161"/>
        <a:ext cx="916436" cy="458218"/>
      </dsp:txXfrm>
    </dsp:sp>
    <dsp:sp modelId="{ADDB16DF-D144-4467-8EF2-04D2A86BAD69}">
      <dsp:nvSpPr>
        <dsp:cNvPr id="0" name=""/>
        <dsp:cNvSpPr/>
      </dsp:nvSpPr>
      <dsp:spPr>
        <a:xfrm>
          <a:off x="1077920" y="2360831"/>
          <a:ext cx="91643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DBBL Retail Loan Products </a:t>
          </a:r>
        </a:p>
      </dsp:txBody>
      <dsp:txXfrm>
        <a:off x="1077920" y="2360831"/>
        <a:ext cx="916436" cy="458218"/>
      </dsp:txXfrm>
    </dsp:sp>
    <dsp:sp modelId="{33A0FBE5-4C78-46DD-B069-A60535CF23E6}">
      <dsp:nvSpPr>
        <dsp:cNvPr id="0" name=""/>
        <dsp:cNvSpPr/>
      </dsp:nvSpPr>
      <dsp:spPr>
        <a:xfrm>
          <a:off x="1077920" y="3011501"/>
          <a:ext cx="91643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DBBL Future Line</a:t>
          </a:r>
        </a:p>
      </dsp:txBody>
      <dsp:txXfrm>
        <a:off x="1077920" y="3011501"/>
        <a:ext cx="916436" cy="458218"/>
      </dsp:txXfrm>
    </dsp:sp>
    <dsp:sp modelId="{0F2D85E4-8AA9-4964-92CF-7A0A1D55AF96}">
      <dsp:nvSpPr>
        <dsp:cNvPr id="0" name=""/>
        <dsp:cNvSpPr/>
      </dsp:nvSpPr>
      <dsp:spPr>
        <a:xfrm>
          <a:off x="3093753" y="1039082"/>
          <a:ext cx="1684547" cy="45821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Corporate Banking</a:t>
          </a:r>
        </a:p>
      </dsp:txBody>
      <dsp:txXfrm>
        <a:off x="3093753" y="1039082"/>
        <a:ext cx="1684547" cy="458218"/>
      </dsp:txXfrm>
    </dsp:sp>
    <dsp:sp modelId="{C40E5DD9-B14C-4C4D-A151-B6AE775B55CF}">
      <dsp:nvSpPr>
        <dsp:cNvPr id="0" name=""/>
        <dsp:cNvSpPr/>
      </dsp:nvSpPr>
      <dsp:spPr>
        <a:xfrm>
          <a:off x="3943809" y="1710161"/>
          <a:ext cx="91643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Corporate Retail Banking</a:t>
          </a:r>
        </a:p>
      </dsp:txBody>
      <dsp:txXfrm>
        <a:off x="3943809" y="1710161"/>
        <a:ext cx="916436" cy="458218"/>
      </dsp:txXfrm>
    </dsp:sp>
    <dsp:sp modelId="{BE720AF5-CC7E-4BAC-AD8B-D47522CA52B8}">
      <dsp:nvSpPr>
        <dsp:cNvPr id="0" name=""/>
        <dsp:cNvSpPr/>
      </dsp:nvSpPr>
      <dsp:spPr>
        <a:xfrm>
          <a:off x="3943809" y="2360831"/>
          <a:ext cx="91643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LC Trade</a:t>
          </a:r>
        </a:p>
      </dsp:txBody>
      <dsp:txXfrm>
        <a:off x="3943809" y="2360831"/>
        <a:ext cx="916436" cy="458218"/>
      </dsp:txXfrm>
    </dsp:sp>
    <dsp:sp modelId="{2A3DFED1-08EB-4A98-84A2-395EB1BA30C1}">
      <dsp:nvSpPr>
        <dsp:cNvPr id="0" name=""/>
        <dsp:cNvSpPr/>
      </dsp:nvSpPr>
      <dsp:spPr>
        <a:xfrm>
          <a:off x="3943809" y="3011501"/>
          <a:ext cx="91643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Large Loans</a:t>
          </a:r>
        </a:p>
      </dsp:txBody>
      <dsp:txXfrm>
        <a:off x="3943809" y="3011501"/>
        <a:ext cx="916436" cy="458218"/>
      </dsp:txXfrm>
    </dsp:sp>
    <dsp:sp modelId="{671053A9-116F-4766-B3AC-9C89C740282E}">
      <dsp:nvSpPr>
        <dsp:cNvPr id="0" name=""/>
        <dsp:cNvSpPr/>
      </dsp:nvSpPr>
      <dsp:spPr>
        <a:xfrm>
          <a:off x="73" y="3662170"/>
          <a:ext cx="1740935" cy="45821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SME Banking</a:t>
          </a:r>
        </a:p>
      </dsp:txBody>
      <dsp:txXfrm>
        <a:off x="73" y="3662170"/>
        <a:ext cx="1740935" cy="458218"/>
      </dsp:txXfrm>
    </dsp:sp>
    <dsp:sp modelId="{2EC250BC-8AB7-4CF9-8E92-19A460DED822}">
      <dsp:nvSpPr>
        <dsp:cNvPr id="0" name=""/>
        <dsp:cNvSpPr/>
      </dsp:nvSpPr>
      <dsp:spPr>
        <a:xfrm>
          <a:off x="1131681" y="4476103"/>
          <a:ext cx="1524720"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Cash Credit - 'Len Den'</a:t>
          </a:r>
        </a:p>
      </dsp:txBody>
      <dsp:txXfrm>
        <a:off x="1131681" y="4476103"/>
        <a:ext cx="1524720" cy="458218"/>
      </dsp:txXfrm>
    </dsp:sp>
    <dsp:sp modelId="{02A6F587-B662-409D-A4C3-9908711C0F85}">
      <dsp:nvSpPr>
        <dsp:cNvPr id="0" name=""/>
        <dsp:cNvSpPr/>
      </dsp:nvSpPr>
      <dsp:spPr>
        <a:xfrm>
          <a:off x="1131681" y="4963510"/>
          <a:ext cx="1524720"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Term Loan - Shomriddhi'</a:t>
          </a:r>
        </a:p>
      </dsp:txBody>
      <dsp:txXfrm>
        <a:off x="1131681" y="4963510"/>
        <a:ext cx="1524720" cy="458218"/>
      </dsp:txXfrm>
    </dsp:sp>
    <dsp:sp modelId="{AD3410E6-F616-4898-8561-14E1B2BB05F5}">
      <dsp:nvSpPr>
        <dsp:cNvPr id="0" name=""/>
        <dsp:cNvSpPr/>
      </dsp:nvSpPr>
      <dsp:spPr>
        <a:xfrm>
          <a:off x="1131681" y="5614180"/>
          <a:ext cx="1524720"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Property Loan - Janala </a:t>
          </a:r>
        </a:p>
      </dsp:txBody>
      <dsp:txXfrm>
        <a:off x="1131681" y="5614180"/>
        <a:ext cx="1524720" cy="458218"/>
      </dsp:txXfrm>
    </dsp:sp>
    <dsp:sp modelId="{A98E7FDF-31BE-4BD3-9ACA-C6DD972248EC}">
      <dsp:nvSpPr>
        <dsp:cNvPr id="0" name=""/>
        <dsp:cNvSpPr/>
      </dsp:nvSpPr>
      <dsp:spPr>
        <a:xfrm>
          <a:off x="1131681" y="6264850"/>
          <a:ext cx="1465959"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Festival Loan - Utshab</a:t>
          </a:r>
        </a:p>
      </dsp:txBody>
      <dsp:txXfrm>
        <a:off x="1131681" y="6264850"/>
        <a:ext cx="1465959" cy="458218"/>
      </dsp:txXfrm>
    </dsp:sp>
    <dsp:sp modelId="{8C16F393-4902-40AC-815A-5734486782EA}">
      <dsp:nvSpPr>
        <dsp:cNvPr id="0" name=""/>
        <dsp:cNvSpPr/>
      </dsp:nvSpPr>
      <dsp:spPr>
        <a:xfrm>
          <a:off x="3216198" y="3672375"/>
          <a:ext cx="1864755" cy="45821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Electronic Banking</a:t>
          </a:r>
        </a:p>
      </dsp:txBody>
      <dsp:txXfrm>
        <a:off x="3216198" y="3672375"/>
        <a:ext cx="1864755" cy="458218"/>
      </dsp:txXfrm>
    </dsp:sp>
    <dsp:sp modelId="{C95CF424-DA70-442B-B28C-91EFA2C44A76}">
      <dsp:nvSpPr>
        <dsp:cNvPr id="0" name=""/>
        <dsp:cNvSpPr/>
      </dsp:nvSpPr>
      <dsp:spPr>
        <a:xfrm>
          <a:off x="4060944" y="4312840"/>
          <a:ext cx="166985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Debit Card</a:t>
          </a:r>
        </a:p>
      </dsp:txBody>
      <dsp:txXfrm>
        <a:off x="4060944" y="4312840"/>
        <a:ext cx="1669856" cy="458218"/>
      </dsp:txXfrm>
    </dsp:sp>
    <dsp:sp modelId="{E5590406-4FDE-46C2-B5BA-444483448E39}">
      <dsp:nvSpPr>
        <dsp:cNvPr id="0" name=""/>
        <dsp:cNvSpPr/>
      </dsp:nvSpPr>
      <dsp:spPr>
        <a:xfrm>
          <a:off x="4060944" y="4963510"/>
          <a:ext cx="166985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Credit Card</a:t>
          </a:r>
        </a:p>
      </dsp:txBody>
      <dsp:txXfrm>
        <a:off x="4060944" y="4963510"/>
        <a:ext cx="1669856" cy="458218"/>
      </dsp:txXfrm>
    </dsp:sp>
    <dsp:sp modelId="{9F0B4078-A5BC-4C74-9FA8-924C63EED72A}">
      <dsp:nvSpPr>
        <dsp:cNvPr id="0" name=""/>
        <dsp:cNvSpPr/>
      </dsp:nvSpPr>
      <dsp:spPr>
        <a:xfrm>
          <a:off x="4060944" y="5614180"/>
          <a:ext cx="166985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Internet Payment Gateway</a:t>
          </a:r>
        </a:p>
      </dsp:txBody>
      <dsp:txXfrm>
        <a:off x="4060944" y="5614180"/>
        <a:ext cx="1669856" cy="458218"/>
      </dsp:txXfrm>
    </dsp:sp>
    <dsp:sp modelId="{B4EB493C-3EF5-4FA5-9440-710F303299DD}">
      <dsp:nvSpPr>
        <dsp:cNvPr id="0" name=""/>
        <dsp:cNvSpPr/>
      </dsp:nvSpPr>
      <dsp:spPr>
        <a:xfrm>
          <a:off x="4060944" y="6264850"/>
          <a:ext cx="1669856" cy="45821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Cambria" panose="02040503050406030204" pitchFamily="18" charset="0"/>
              <a:ea typeface="Cambria" panose="02040503050406030204" pitchFamily="18" charset="0"/>
            </a:rPr>
            <a:t>Rocket</a:t>
          </a:r>
        </a:p>
      </dsp:txBody>
      <dsp:txXfrm>
        <a:off x="4060944" y="6264850"/>
        <a:ext cx="1669856" cy="4582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70A29-B126-4559-A867-B6EEDE65951F}">
      <dsp:nvSpPr>
        <dsp:cNvPr id="0" name=""/>
        <dsp:cNvSpPr/>
      </dsp:nvSpPr>
      <dsp:spPr>
        <a:xfrm>
          <a:off x="2697480" y="346980"/>
          <a:ext cx="91440" cy="318086"/>
        </a:xfrm>
        <a:custGeom>
          <a:avLst/>
          <a:gdLst/>
          <a:ahLst/>
          <a:cxnLst/>
          <a:rect l="0" t="0" r="0" b="0"/>
          <a:pathLst>
            <a:path>
              <a:moveTo>
                <a:pt x="45720" y="0"/>
              </a:moveTo>
              <a:lnTo>
                <a:pt x="45720" y="318086"/>
              </a:lnTo>
              <a:lnTo>
                <a:pt x="118326" y="31808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024176-7BD3-41B1-95E3-232BF6F03F8B}">
      <dsp:nvSpPr>
        <dsp:cNvPr id="0" name=""/>
        <dsp:cNvSpPr/>
      </dsp:nvSpPr>
      <dsp:spPr>
        <a:xfrm>
          <a:off x="2624873" y="346980"/>
          <a:ext cx="91440" cy="318086"/>
        </a:xfrm>
        <a:custGeom>
          <a:avLst/>
          <a:gdLst/>
          <a:ahLst/>
          <a:cxnLst/>
          <a:rect l="0" t="0" r="0" b="0"/>
          <a:pathLst>
            <a:path>
              <a:moveTo>
                <a:pt x="118326" y="0"/>
              </a:moveTo>
              <a:lnTo>
                <a:pt x="118326" y="318086"/>
              </a:lnTo>
              <a:lnTo>
                <a:pt x="45720" y="31808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3FCECC-F906-4283-B426-28ADEE01847B}">
      <dsp:nvSpPr>
        <dsp:cNvPr id="0" name=""/>
        <dsp:cNvSpPr/>
      </dsp:nvSpPr>
      <dsp:spPr>
        <a:xfrm>
          <a:off x="1948047" y="1456207"/>
          <a:ext cx="167697" cy="5228919"/>
        </a:xfrm>
        <a:custGeom>
          <a:avLst/>
          <a:gdLst/>
          <a:ahLst/>
          <a:cxnLst/>
          <a:rect l="0" t="0" r="0" b="0"/>
          <a:pathLst>
            <a:path>
              <a:moveTo>
                <a:pt x="0" y="0"/>
              </a:moveTo>
              <a:lnTo>
                <a:pt x="0" y="5228919"/>
              </a:lnTo>
              <a:lnTo>
                <a:pt x="167697" y="5228919"/>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D21387-EA53-4583-8145-133A5FDAEAFA}">
      <dsp:nvSpPr>
        <dsp:cNvPr id="0" name=""/>
        <dsp:cNvSpPr/>
      </dsp:nvSpPr>
      <dsp:spPr>
        <a:xfrm>
          <a:off x="1948047" y="1456207"/>
          <a:ext cx="298182" cy="4756753"/>
        </a:xfrm>
        <a:custGeom>
          <a:avLst/>
          <a:gdLst/>
          <a:ahLst/>
          <a:cxnLst/>
          <a:rect l="0" t="0" r="0" b="0"/>
          <a:pathLst>
            <a:path>
              <a:moveTo>
                <a:pt x="0" y="0"/>
              </a:moveTo>
              <a:lnTo>
                <a:pt x="0" y="4756753"/>
              </a:lnTo>
              <a:lnTo>
                <a:pt x="298182" y="475675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2C6E-F722-43E4-AC40-B7957FB5D85B}">
      <dsp:nvSpPr>
        <dsp:cNvPr id="0" name=""/>
        <dsp:cNvSpPr/>
      </dsp:nvSpPr>
      <dsp:spPr>
        <a:xfrm>
          <a:off x="1948047" y="1456207"/>
          <a:ext cx="308195" cy="4285823"/>
        </a:xfrm>
        <a:custGeom>
          <a:avLst/>
          <a:gdLst/>
          <a:ahLst/>
          <a:cxnLst/>
          <a:rect l="0" t="0" r="0" b="0"/>
          <a:pathLst>
            <a:path>
              <a:moveTo>
                <a:pt x="0" y="0"/>
              </a:moveTo>
              <a:lnTo>
                <a:pt x="0" y="4285823"/>
              </a:lnTo>
              <a:lnTo>
                <a:pt x="308195" y="42858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0F2DE6-0F22-4226-9E6D-BC8557EAC6A9}">
      <dsp:nvSpPr>
        <dsp:cNvPr id="0" name=""/>
        <dsp:cNvSpPr/>
      </dsp:nvSpPr>
      <dsp:spPr>
        <a:xfrm>
          <a:off x="1948047" y="1456207"/>
          <a:ext cx="268137" cy="3834921"/>
        </a:xfrm>
        <a:custGeom>
          <a:avLst/>
          <a:gdLst/>
          <a:ahLst/>
          <a:cxnLst/>
          <a:rect l="0" t="0" r="0" b="0"/>
          <a:pathLst>
            <a:path>
              <a:moveTo>
                <a:pt x="0" y="0"/>
              </a:moveTo>
              <a:lnTo>
                <a:pt x="0" y="3834921"/>
              </a:lnTo>
              <a:lnTo>
                <a:pt x="268137" y="38349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63438A-4BE6-4BFB-9F76-952A4EFA8AA2}">
      <dsp:nvSpPr>
        <dsp:cNvPr id="0" name=""/>
        <dsp:cNvSpPr/>
      </dsp:nvSpPr>
      <dsp:spPr>
        <a:xfrm>
          <a:off x="1948047" y="1456207"/>
          <a:ext cx="298182" cy="3343961"/>
        </a:xfrm>
        <a:custGeom>
          <a:avLst/>
          <a:gdLst/>
          <a:ahLst/>
          <a:cxnLst/>
          <a:rect l="0" t="0" r="0" b="0"/>
          <a:pathLst>
            <a:path>
              <a:moveTo>
                <a:pt x="0" y="0"/>
              </a:moveTo>
              <a:lnTo>
                <a:pt x="0" y="3343961"/>
              </a:lnTo>
              <a:lnTo>
                <a:pt x="298182" y="334396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823A5-6170-4B5F-B9A2-1AED2D0892D9}">
      <dsp:nvSpPr>
        <dsp:cNvPr id="0" name=""/>
        <dsp:cNvSpPr/>
      </dsp:nvSpPr>
      <dsp:spPr>
        <a:xfrm>
          <a:off x="1948047" y="1456207"/>
          <a:ext cx="308195" cy="2853001"/>
        </a:xfrm>
        <a:custGeom>
          <a:avLst/>
          <a:gdLst/>
          <a:ahLst/>
          <a:cxnLst/>
          <a:rect l="0" t="0" r="0" b="0"/>
          <a:pathLst>
            <a:path>
              <a:moveTo>
                <a:pt x="0" y="0"/>
              </a:moveTo>
              <a:lnTo>
                <a:pt x="0" y="2853001"/>
              </a:lnTo>
              <a:lnTo>
                <a:pt x="308195" y="285300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DB4B7F-CADB-4E22-B20C-EB0692571E19}">
      <dsp:nvSpPr>
        <dsp:cNvPr id="0" name=""/>
        <dsp:cNvSpPr/>
      </dsp:nvSpPr>
      <dsp:spPr>
        <a:xfrm>
          <a:off x="1948047" y="1456207"/>
          <a:ext cx="298182" cy="2281925"/>
        </a:xfrm>
        <a:custGeom>
          <a:avLst/>
          <a:gdLst/>
          <a:ahLst/>
          <a:cxnLst/>
          <a:rect l="0" t="0" r="0" b="0"/>
          <a:pathLst>
            <a:path>
              <a:moveTo>
                <a:pt x="0" y="0"/>
              </a:moveTo>
              <a:lnTo>
                <a:pt x="0" y="2281925"/>
              </a:lnTo>
              <a:lnTo>
                <a:pt x="298182" y="228192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89628A-A2B4-4F2C-9D5F-66300E7907B9}">
      <dsp:nvSpPr>
        <dsp:cNvPr id="0" name=""/>
        <dsp:cNvSpPr/>
      </dsp:nvSpPr>
      <dsp:spPr>
        <a:xfrm>
          <a:off x="1948047" y="1456207"/>
          <a:ext cx="298182" cy="1790966"/>
        </a:xfrm>
        <a:custGeom>
          <a:avLst/>
          <a:gdLst/>
          <a:ahLst/>
          <a:cxnLst/>
          <a:rect l="0" t="0" r="0" b="0"/>
          <a:pathLst>
            <a:path>
              <a:moveTo>
                <a:pt x="0" y="0"/>
              </a:moveTo>
              <a:lnTo>
                <a:pt x="0" y="1790966"/>
              </a:lnTo>
              <a:lnTo>
                <a:pt x="298182" y="179096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D8A708-2073-4844-A246-10D4797C5159}">
      <dsp:nvSpPr>
        <dsp:cNvPr id="0" name=""/>
        <dsp:cNvSpPr/>
      </dsp:nvSpPr>
      <dsp:spPr>
        <a:xfrm>
          <a:off x="1948047" y="1456207"/>
          <a:ext cx="298182" cy="1300006"/>
        </a:xfrm>
        <a:custGeom>
          <a:avLst/>
          <a:gdLst/>
          <a:ahLst/>
          <a:cxnLst/>
          <a:rect l="0" t="0" r="0" b="0"/>
          <a:pathLst>
            <a:path>
              <a:moveTo>
                <a:pt x="0" y="0"/>
              </a:moveTo>
              <a:lnTo>
                <a:pt x="0" y="1300006"/>
              </a:lnTo>
              <a:lnTo>
                <a:pt x="298182" y="130000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0F3377-D34D-4219-BF96-E9A082BDF2EA}">
      <dsp:nvSpPr>
        <dsp:cNvPr id="0" name=""/>
        <dsp:cNvSpPr/>
      </dsp:nvSpPr>
      <dsp:spPr>
        <a:xfrm>
          <a:off x="1948047" y="1456207"/>
          <a:ext cx="348253" cy="849104"/>
        </a:xfrm>
        <a:custGeom>
          <a:avLst/>
          <a:gdLst/>
          <a:ahLst/>
          <a:cxnLst/>
          <a:rect l="0" t="0" r="0" b="0"/>
          <a:pathLst>
            <a:path>
              <a:moveTo>
                <a:pt x="0" y="0"/>
              </a:moveTo>
              <a:lnTo>
                <a:pt x="0" y="849104"/>
              </a:lnTo>
              <a:lnTo>
                <a:pt x="348253" y="84910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EE94B8-6516-4558-A8C1-4C43BACA62DE}">
      <dsp:nvSpPr>
        <dsp:cNvPr id="0" name=""/>
        <dsp:cNvSpPr/>
      </dsp:nvSpPr>
      <dsp:spPr>
        <a:xfrm>
          <a:off x="1948047" y="1456207"/>
          <a:ext cx="268137" cy="348131"/>
        </a:xfrm>
        <a:custGeom>
          <a:avLst/>
          <a:gdLst/>
          <a:ahLst/>
          <a:cxnLst/>
          <a:rect l="0" t="0" r="0" b="0"/>
          <a:pathLst>
            <a:path>
              <a:moveTo>
                <a:pt x="0" y="0"/>
              </a:moveTo>
              <a:lnTo>
                <a:pt x="0" y="348131"/>
              </a:lnTo>
              <a:lnTo>
                <a:pt x="268137" y="34813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E887EA-5A16-4E78-86C9-6DFE08BBA425}">
      <dsp:nvSpPr>
        <dsp:cNvPr id="0" name=""/>
        <dsp:cNvSpPr/>
      </dsp:nvSpPr>
      <dsp:spPr>
        <a:xfrm>
          <a:off x="2697480" y="346980"/>
          <a:ext cx="91440" cy="636173"/>
        </a:xfrm>
        <a:custGeom>
          <a:avLst/>
          <a:gdLst/>
          <a:ahLst/>
          <a:cxnLst/>
          <a:rect l="0" t="0" r="0" b="0"/>
          <a:pathLst>
            <a:path>
              <a:moveTo>
                <a:pt x="45720" y="0"/>
              </a:moveTo>
              <a:lnTo>
                <a:pt x="45720" y="63617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628153-2D9D-456E-BFD6-73CC75D11890}">
      <dsp:nvSpPr>
        <dsp:cNvPr id="0" name=""/>
        <dsp:cNvSpPr/>
      </dsp:nvSpPr>
      <dsp:spPr>
        <a:xfrm>
          <a:off x="212426" y="1234"/>
          <a:ext cx="5061546" cy="345746"/>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b="1" kern="1200">
              <a:latin typeface="Cambria" panose="02040503050406030204" pitchFamily="18" charset="0"/>
              <a:ea typeface="Cambria" panose="02040503050406030204" pitchFamily="18" charset="0"/>
            </a:rPr>
            <a:t>Organizational Chart of DBBL</a:t>
          </a:r>
        </a:p>
      </dsp:txBody>
      <dsp:txXfrm>
        <a:off x="212426" y="1234"/>
        <a:ext cx="5061546" cy="345746"/>
      </dsp:txXfrm>
    </dsp:sp>
    <dsp:sp modelId="{5CC25BC4-7B18-4174-8D34-3E55FCB34901}">
      <dsp:nvSpPr>
        <dsp:cNvPr id="0" name=""/>
        <dsp:cNvSpPr/>
      </dsp:nvSpPr>
      <dsp:spPr>
        <a:xfrm>
          <a:off x="1749258" y="983154"/>
          <a:ext cx="1987882" cy="47305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mbria" panose="02040503050406030204" pitchFamily="18" charset="0"/>
              <a:ea typeface="Cambria" panose="02040503050406030204" pitchFamily="18" charset="0"/>
            </a:rPr>
            <a:t>Deputy Managing Diector Operations)</a:t>
          </a:r>
        </a:p>
      </dsp:txBody>
      <dsp:txXfrm>
        <a:off x="1749258" y="983154"/>
        <a:ext cx="1987882" cy="473053"/>
      </dsp:txXfrm>
    </dsp:sp>
    <dsp:sp modelId="{115232A8-393D-4A3B-A016-EE75393503DC}">
      <dsp:nvSpPr>
        <dsp:cNvPr id="0" name=""/>
        <dsp:cNvSpPr/>
      </dsp:nvSpPr>
      <dsp:spPr>
        <a:xfrm>
          <a:off x="2216184" y="1631466"/>
          <a:ext cx="2503894"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Senior Executive Vice president</a:t>
          </a:r>
        </a:p>
      </dsp:txBody>
      <dsp:txXfrm>
        <a:off x="2216184" y="1631466"/>
        <a:ext cx="2503894" cy="345746"/>
      </dsp:txXfrm>
    </dsp:sp>
    <dsp:sp modelId="{0E0EA525-63C2-4564-AFB5-A077847F5042}">
      <dsp:nvSpPr>
        <dsp:cNvPr id="0" name=""/>
        <dsp:cNvSpPr/>
      </dsp:nvSpPr>
      <dsp:spPr>
        <a:xfrm>
          <a:off x="2296300" y="2132439"/>
          <a:ext cx="1361625"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Executive Vice president </a:t>
          </a:r>
        </a:p>
      </dsp:txBody>
      <dsp:txXfrm>
        <a:off x="2296300" y="2132439"/>
        <a:ext cx="1361625" cy="345746"/>
      </dsp:txXfrm>
    </dsp:sp>
    <dsp:sp modelId="{1C1801AF-F460-4DD0-9EE8-E9BAD2A7089A}">
      <dsp:nvSpPr>
        <dsp:cNvPr id="0" name=""/>
        <dsp:cNvSpPr/>
      </dsp:nvSpPr>
      <dsp:spPr>
        <a:xfrm>
          <a:off x="2246229" y="2583340"/>
          <a:ext cx="1823327"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Senior Vice president </a:t>
          </a:r>
        </a:p>
      </dsp:txBody>
      <dsp:txXfrm>
        <a:off x="2246229" y="2583340"/>
        <a:ext cx="1823327" cy="345746"/>
      </dsp:txXfrm>
    </dsp:sp>
    <dsp:sp modelId="{D3ED239D-B853-40A4-8B32-6E66CE05021D}">
      <dsp:nvSpPr>
        <dsp:cNvPr id="0" name=""/>
        <dsp:cNvSpPr/>
      </dsp:nvSpPr>
      <dsp:spPr>
        <a:xfrm>
          <a:off x="2246229" y="3074300"/>
          <a:ext cx="1461995"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First Vice president</a:t>
          </a:r>
        </a:p>
      </dsp:txBody>
      <dsp:txXfrm>
        <a:off x="2246229" y="3074300"/>
        <a:ext cx="1461995" cy="345746"/>
      </dsp:txXfrm>
    </dsp:sp>
    <dsp:sp modelId="{DAE2C10C-0979-444C-B636-00CBC69CA56E}">
      <dsp:nvSpPr>
        <dsp:cNvPr id="0" name=""/>
        <dsp:cNvSpPr/>
      </dsp:nvSpPr>
      <dsp:spPr>
        <a:xfrm>
          <a:off x="2246229" y="3565260"/>
          <a:ext cx="2063400"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Senor assistant vice president</a:t>
          </a:r>
        </a:p>
      </dsp:txBody>
      <dsp:txXfrm>
        <a:off x="2246229" y="3565260"/>
        <a:ext cx="2063400" cy="345746"/>
      </dsp:txXfrm>
    </dsp:sp>
    <dsp:sp modelId="{7A99C410-B3A0-4B64-B3DE-4FEC2A1151AE}">
      <dsp:nvSpPr>
        <dsp:cNvPr id="0" name=""/>
        <dsp:cNvSpPr/>
      </dsp:nvSpPr>
      <dsp:spPr>
        <a:xfrm>
          <a:off x="2256242" y="4136336"/>
          <a:ext cx="2107026"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First  assistant vice president</a:t>
          </a:r>
        </a:p>
      </dsp:txBody>
      <dsp:txXfrm>
        <a:off x="2256242" y="4136336"/>
        <a:ext cx="2107026" cy="345746"/>
      </dsp:txXfrm>
    </dsp:sp>
    <dsp:sp modelId="{93EE3387-4797-46C2-93CB-0E5BF0D3BD7F}">
      <dsp:nvSpPr>
        <dsp:cNvPr id="0" name=""/>
        <dsp:cNvSpPr/>
      </dsp:nvSpPr>
      <dsp:spPr>
        <a:xfrm>
          <a:off x="2246229" y="4627296"/>
          <a:ext cx="2147077"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Assistant vice presidet</a:t>
          </a:r>
        </a:p>
      </dsp:txBody>
      <dsp:txXfrm>
        <a:off x="2246229" y="4627296"/>
        <a:ext cx="2147077" cy="345746"/>
      </dsp:txXfrm>
    </dsp:sp>
    <dsp:sp modelId="{A7FCF092-4524-4CA8-9257-9EFC98005BB5}">
      <dsp:nvSpPr>
        <dsp:cNvPr id="0" name=""/>
        <dsp:cNvSpPr/>
      </dsp:nvSpPr>
      <dsp:spPr>
        <a:xfrm>
          <a:off x="2216184" y="5118256"/>
          <a:ext cx="2287284"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Senior Executive officer</a:t>
          </a:r>
        </a:p>
      </dsp:txBody>
      <dsp:txXfrm>
        <a:off x="2216184" y="5118256"/>
        <a:ext cx="2287284" cy="345746"/>
      </dsp:txXfrm>
    </dsp:sp>
    <dsp:sp modelId="{6D39E750-1C90-4898-A8B3-B88B1E26B7F2}">
      <dsp:nvSpPr>
        <dsp:cNvPr id="0" name=""/>
        <dsp:cNvSpPr/>
      </dsp:nvSpPr>
      <dsp:spPr>
        <a:xfrm>
          <a:off x="2256242" y="5569157"/>
          <a:ext cx="2107026"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Executive officer</a:t>
          </a:r>
        </a:p>
      </dsp:txBody>
      <dsp:txXfrm>
        <a:off x="2256242" y="5569157"/>
        <a:ext cx="2107026" cy="345746"/>
      </dsp:txXfrm>
    </dsp:sp>
    <dsp:sp modelId="{643E1489-928E-40CF-89B3-A4703887AEF0}">
      <dsp:nvSpPr>
        <dsp:cNvPr id="0" name=""/>
        <dsp:cNvSpPr/>
      </dsp:nvSpPr>
      <dsp:spPr>
        <a:xfrm>
          <a:off x="2246229" y="6040088"/>
          <a:ext cx="1866677"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Senior officer</a:t>
          </a:r>
        </a:p>
      </dsp:txBody>
      <dsp:txXfrm>
        <a:off x="2246229" y="6040088"/>
        <a:ext cx="1866677" cy="345746"/>
      </dsp:txXfrm>
    </dsp:sp>
    <dsp:sp modelId="{3F7DFB4F-C197-4B14-B67A-4E387D43E7BC}">
      <dsp:nvSpPr>
        <dsp:cNvPr id="0" name=""/>
        <dsp:cNvSpPr/>
      </dsp:nvSpPr>
      <dsp:spPr>
        <a:xfrm>
          <a:off x="2115744" y="6512253"/>
          <a:ext cx="1988878" cy="34574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Cambria" panose="02040503050406030204" pitchFamily="18" charset="0"/>
              <a:ea typeface="Cambria" panose="02040503050406030204" pitchFamily="18" charset="0"/>
            </a:rPr>
            <a:t>Officer</a:t>
          </a:r>
        </a:p>
      </dsp:txBody>
      <dsp:txXfrm>
        <a:off x="2115744" y="6512253"/>
        <a:ext cx="1988878" cy="345746"/>
      </dsp:txXfrm>
    </dsp:sp>
    <dsp:sp modelId="{B1517228-420A-4E67-944F-DE7549881CE7}">
      <dsp:nvSpPr>
        <dsp:cNvPr id="0" name=""/>
        <dsp:cNvSpPr/>
      </dsp:nvSpPr>
      <dsp:spPr>
        <a:xfrm>
          <a:off x="467020" y="492194"/>
          <a:ext cx="2203572" cy="34574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mbria" panose="02040503050406030204" pitchFamily="18" charset="0"/>
              <a:ea typeface="Cambria" panose="02040503050406030204" pitchFamily="18" charset="0"/>
            </a:rPr>
            <a:t>Aditional Managing Director</a:t>
          </a:r>
        </a:p>
      </dsp:txBody>
      <dsp:txXfrm>
        <a:off x="467020" y="492194"/>
        <a:ext cx="2203572" cy="345746"/>
      </dsp:txXfrm>
    </dsp:sp>
    <dsp:sp modelId="{AFE86E68-3FC2-4421-AAEB-C1EA43F1E2D4}">
      <dsp:nvSpPr>
        <dsp:cNvPr id="0" name=""/>
        <dsp:cNvSpPr/>
      </dsp:nvSpPr>
      <dsp:spPr>
        <a:xfrm>
          <a:off x="2815806" y="492194"/>
          <a:ext cx="2203572" cy="34574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mbria" panose="02040503050406030204" pitchFamily="18" charset="0"/>
              <a:ea typeface="Cambria" panose="02040503050406030204" pitchFamily="18" charset="0"/>
            </a:rPr>
            <a:t>Deputy Managing Director (Admin)</a:t>
          </a:r>
        </a:p>
      </dsp:txBody>
      <dsp:txXfrm>
        <a:off x="2815806" y="492194"/>
        <a:ext cx="2203572" cy="34574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006EC5-C7AE-40B3-ABBA-710D2623B982}">
      <dsp:nvSpPr>
        <dsp:cNvPr id="0" name=""/>
        <dsp:cNvSpPr/>
      </dsp:nvSpPr>
      <dsp:spPr>
        <a:xfrm>
          <a:off x="1981209" y="1041973"/>
          <a:ext cx="1580834" cy="1135181"/>
        </a:xfrm>
        <a:prstGeom prst="hexagon">
          <a:avLst>
            <a:gd name="adj" fmla="val 28570"/>
            <a:gd name="vf" fmla="val 115470"/>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2"/>
        </a:lnRef>
        <a:fillRef idx="3">
          <a:schemeClr val="accent2"/>
        </a:fillRef>
        <a:effectRef idx="3">
          <a:schemeClr val="accent2"/>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GB" sz="1700" b="1" kern="1200">
              <a:latin typeface="Cambria" panose="02040503050406030204" pitchFamily="18" charset="0"/>
              <a:ea typeface="Cambria" panose="02040503050406030204" pitchFamily="18" charset="0"/>
            </a:rPr>
            <a:t>Functions of DBBL HR Dept.</a:t>
          </a:r>
        </a:p>
      </dsp:txBody>
      <dsp:txXfrm>
        <a:off x="2221052" y="1214202"/>
        <a:ext cx="1101148" cy="790723"/>
      </dsp:txXfrm>
    </dsp:sp>
    <dsp:sp modelId="{9CDD4474-06F8-45DC-9DF8-707AA9A156F0}">
      <dsp:nvSpPr>
        <dsp:cNvPr id="0" name=""/>
        <dsp:cNvSpPr/>
      </dsp:nvSpPr>
      <dsp:spPr>
        <a:xfrm>
          <a:off x="2965795" y="489341"/>
          <a:ext cx="495122" cy="42661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32FAEECB-2CE1-43D4-B59C-36EA9D7E1A07}">
      <dsp:nvSpPr>
        <dsp:cNvPr id="0" name=""/>
        <dsp:cNvSpPr/>
      </dsp:nvSpPr>
      <dsp:spPr>
        <a:xfrm>
          <a:off x="1814318" y="0"/>
          <a:ext cx="1633731" cy="930356"/>
        </a:xfrm>
        <a:prstGeom prst="hexagon">
          <a:avLst>
            <a:gd name="adj" fmla="val 28570"/>
            <a:gd name="vf" fmla="val 11547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mbria" panose="02040503050406030204" pitchFamily="18" charset="0"/>
              <a:ea typeface="Cambria" panose="02040503050406030204" pitchFamily="18" charset="0"/>
            </a:rPr>
            <a:t>Recruitment</a:t>
          </a:r>
        </a:p>
      </dsp:txBody>
      <dsp:txXfrm>
        <a:off x="2039063" y="127985"/>
        <a:ext cx="1184241" cy="674386"/>
      </dsp:txXfrm>
    </dsp:sp>
    <dsp:sp modelId="{50BF8C4D-AA8A-46AE-8089-CD1A27DEDE27}">
      <dsp:nvSpPr>
        <dsp:cNvPr id="0" name=""/>
        <dsp:cNvSpPr/>
      </dsp:nvSpPr>
      <dsp:spPr>
        <a:xfrm>
          <a:off x="3543641" y="1286880"/>
          <a:ext cx="495122" cy="42661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C4A1A40E-7135-4487-826E-CC6ED96F6418}">
      <dsp:nvSpPr>
        <dsp:cNvPr id="0" name=""/>
        <dsp:cNvSpPr/>
      </dsp:nvSpPr>
      <dsp:spPr>
        <a:xfrm>
          <a:off x="3310634" y="572231"/>
          <a:ext cx="1489959" cy="930356"/>
        </a:xfrm>
        <a:prstGeom prst="hexagon">
          <a:avLst>
            <a:gd name="adj" fmla="val 28570"/>
            <a:gd name="vf" fmla="val 11547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mbria" panose="02040503050406030204" pitchFamily="18" charset="0"/>
              <a:ea typeface="Cambria" panose="02040503050406030204" pitchFamily="18" charset="0"/>
            </a:rPr>
            <a:t>Selection</a:t>
          </a:r>
        </a:p>
      </dsp:txBody>
      <dsp:txXfrm>
        <a:off x="3523398" y="705085"/>
        <a:ext cx="1064431" cy="664648"/>
      </dsp:txXfrm>
    </dsp:sp>
    <dsp:sp modelId="{38578341-57E2-4940-9935-01C504CE9016}">
      <dsp:nvSpPr>
        <dsp:cNvPr id="0" name=""/>
        <dsp:cNvSpPr/>
      </dsp:nvSpPr>
      <dsp:spPr>
        <a:xfrm>
          <a:off x="3142231" y="2187153"/>
          <a:ext cx="495122" cy="42661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B06CB91D-DDD9-4506-9F1B-83959727E9E1}">
      <dsp:nvSpPr>
        <dsp:cNvPr id="0" name=""/>
        <dsp:cNvSpPr/>
      </dsp:nvSpPr>
      <dsp:spPr>
        <a:xfrm>
          <a:off x="3386827" y="1620975"/>
          <a:ext cx="1489959" cy="930356"/>
        </a:xfrm>
        <a:prstGeom prst="hexagon">
          <a:avLst>
            <a:gd name="adj" fmla="val 28570"/>
            <a:gd name="vf" fmla="val 11547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mbria" panose="02040503050406030204" pitchFamily="18" charset="0"/>
              <a:ea typeface="Cambria" panose="02040503050406030204" pitchFamily="18" charset="0"/>
            </a:rPr>
            <a:t>Training</a:t>
          </a:r>
        </a:p>
      </dsp:txBody>
      <dsp:txXfrm>
        <a:off x="3599591" y="1753829"/>
        <a:ext cx="1064431" cy="664648"/>
      </dsp:txXfrm>
    </dsp:sp>
    <dsp:sp modelId="{27440F9E-BBE5-4A74-B1C0-D31BBC8C5242}">
      <dsp:nvSpPr>
        <dsp:cNvPr id="0" name=""/>
        <dsp:cNvSpPr/>
      </dsp:nvSpPr>
      <dsp:spPr>
        <a:xfrm>
          <a:off x="2146492" y="2280605"/>
          <a:ext cx="495122" cy="426613"/>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5371CDB7-8703-4E7F-AB3C-CAE082BEBA52}">
      <dsp:nvSpPr>
        <dsp:cNvPr id="0" name=""/>
        <dsp:cNvSpPr/>
      </dsp:nvSpPr>
      <dsp:spPr>
        <a:xfrm>
          <a:off x="2042923" y="2270043"/>
          <a:ext cx="1576573" cy="930356"/>
        </a:xfrm>
        <a:prstGeom prst="hexagon">
          <a:avLst>
            <a:gd name="adj" fmla="val 28570"/>
            <a:gd name="vf" fmla="val 11547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mbria" panose="02040503050406030204" pitchFamily="18" charset="0"/>
              <a:ea typeface="Cambria" panose="02040503050406030204" pitchFamily="18" charset="0"/>
            </a:rPr>
            <a:t>Performance apraisal</a:t>
          </a:r>
        </a:p>
      </dsp:txBody>
      <dsp:txXfrm>
        <a:off x="2262905" y="2399857"/>
        <a:ext cx="1136609" cy="670728"/>
      </dsp:txXfrm>
    </dsp:sp>
    <dsp:sp modelId="{8B9D89DD-1917-4036-8D6F-1DEBA78DB839}">
      <dsp:nvSpPr>
        <dsp:cNvPr id="0" name=""/>
        <dsp:cNvSpPr/>
      </dsp:nvSpPr>
      <dsp:spPr>
        <a:xfrm>
          <a:off x="447677" y="1726392"/>
          <a:ext cx="1718548" cy="930356"/>
        </a:xfrm>
        <a:prstGeom prst="hexagon">
          <a:avLst>
            <a:gd name="adj" fmla="val 28570"/>
            <a:gd name="vf" fmla="val 11547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latin typeface="Cambria" panose="02040503050406030204" pitchFamily="18" charset="0"/>
              <a:ea typeface="Cambria" panose="02040503050406030204" pitchFamily="18" charset="0"/>
            </a:rPr>
            <a:t>Remuneration management:</a:t>
          </a:r>
        </a:p>
      </dsp:txBody>
      <dsp:txXfrm>
        <a:off x="679490" y="1851887"/>
        <a:ext cx="1254922" cy="6793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8EB377-1066-4B19-A650-24D61CF4BFB0}">
      <dsp:nvSpPr>
        <dsp:cNvPr id="0" name=""/>
        <dsp:cNvSpPr/>
      </dsp:nvSpPr>
      <dsp:spPr>
        <a:xfrm>
          <a:off x="2411" y="83805"/>
          <a:ext cx="1054149" cy="63248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b="1" kern="1200">
              <a:latin typeface="Cambria" panose="02040503050406030204" pitchFamily="18" charset="0"/>
              <a:ea typeface="Cambria" panose="02040503050406030204" pitchFamily="18" charset="0"/>
            </a:rPr>
            <a:t>Application</a:t>
          </a:r>
        </a:p>
      </dsp:txBody>
      <dsp:txXfrm>
        <a:off x="20936" y="102330"/>
        <a:ext cx="1017099" cy="595439"/>
      </dsp:txXfrm>
    </dsp:sp>
    <dsp:sp modelId="{08CD6A4A-1211-42CB-B825-DBEC12F7561A}">
      <dsp:nvSpPr>
        <dsp:cNvPr id="0" name=""/>
        <dsp:cNvSpPr/>
      </dsp:nvSpPr>
      <dsp:spPr>
        <a:xfrm>
          <a:off x="1161975" y="269335"/>
          <a:ext cx="223479" cy="261429"/>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61975" y="321621"/>
        <a:ext cx="156435" cy="156857"/>
      </dsp:txXfrm>
    </dsp:sp>
    <dsp:sp modelId="{5AD012F4-185A-4DAA-8D3E-44DB1C03544D}">
      <dsp:nvSpPr>
        <dsp:cNvPr id="0" name=""/>
        <dsp:cNvSpPr/>
      </dsp:nvSpPr>
      <dsp:spPr>
        <a:xfrm>
          <a:off x="1478220" y="83805"/>
          <a:ext cx="1054149" cy="63248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b="1" kern="1200">
              <a:latin typeface="Cambria" panose="02040503050406030204" pitchFamily="18" charset="0"/>
              <a:ea typeface="Cambria" panose="02040503050406030204" pitchFamily="18" charset="0"/>
            </a:rPr>
            <a:t>CV Screening</a:t>
          </a:r>
        </a:p>
      </dsp:txBody>
      <dsp:txXfrm>
        <a:off x="1496745" y="102330"/>
        <a:ext cx="1017099" cy="595439"/>
      </dsp:txXfrm>
    </dsp:sp>
    <dsp:sp modelId="{1F720EE3-C98B-4125-821C-3B71B4387A13}">
      <dsp:nvSpPr>
        <dsp:cNvPr id="0" name=""/>
        <dsp:cNvSpPr/>
      </dsp:nvSpPr>
      <dsp:spPr>
        <a:xfrm>
          <a:off x="2637785" y="269335"/>
          <a:ext cx="223479" cy="261429"/>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37785" y="321621"/>
        <a:ext cx="156435" cy="156857"/>
      </dsp:txXfrm>
    </dsp:sp>
    <dsp:sp modelId="{95EDBF6A-5091-470B-AC39-81DDEC53C3CB}">
      <dsp:nvSpPr>
        <dsp:cNvPr id="0" name=""/>
        <dsp:cNvSpPr/>
      </dsp:nvSpPr>
      <dsp:spPr>
        <a:xfrm>
          <a:off x="2954029" y="83805"/>
          <a:ext cx="1054149" cy="63248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b="1" kern="1200">
              <a:latin typeface="Cambria" panose="02040503050406030204" pitchFamily="18" charset="0"/>
              <a:ea typeface="Cambria" panose="02040503050406030204" pitchFamily="18" charset="0"/>
            </a:rPr>
            <a:t>Written Test</a:t>
          </a:r>
        </a:p>
      </dsp:txBody>
      <dsp:txXfrm>
        <a:off x="2972554" y="102330"/>
        <a:ext cx="1017099" cy="595439"/>
      </dsp:txXfrm>
    </dsp:sp>
    <dsp:sp modelId="{47BBBC91-4B5F-4AB1-9B89-8F051FA50579}">
      <dsp:nvSpPr>
        <dsp:cNvPr id="0" name=""/>
        <dsp:cNvSpPr/>
      </dsp:nvSpPr>
      <dsp:spPr>
        <a:xfrm>
          <a:off x="4113594" y="269335"/>
          <a:ext cx="223479" cy="261429"/>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4113594" y="321621"/>
        <a:ext cx="156435" cy="156857"/>
      </dsp:txXfrm>
    </dsp:sp>
    <dsp:sp modelId="{74F508FE-17DE-4AC7-9469-69DE66CB8E3E}">
      <dsp:nvSpPr>
        <dsp:cNvPr id="0" name=""/>
        <dsp:cNvSpPr/>
      </dsp:nvSpPr>
      <dsp:spPr>
        <a:xfrm>
          <a:off x="4429839" y="83805"/>
          <a:ext cx="1054149" cy="63248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b="1" kern="1200">
              <a:latin typeface="Cambria" panose="02040503050406030204" pitchFamily="18" charset="0"/>
              <a:ea typeface="Cambria" panose="02040503050406030204" pitchFamily="18" charset="0"/>
            </a:rPr>
            <a:t>Interview</a:t>
          </a:r>
        </a:p>
      </dsp:txBody>
      <dsp:txXfrm>
        <a:off x="4448364" y="102330"/>
        <a:ext cx="1017099" cy="5954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E343DC-7EBC-40D5-8BF9-98F5C6059BEE}">
      <dsp:nvSpPr>
        <dsp:cNvPr id="0" name=""/>
        <dsp:cNvSpPr/>
      </dsp:nvSpPr>
      <dsp:spPr>
        <a:xfrm>
          <a:off x="2641" y="442992"/>
          <a:ext cx="1154806" cy="692883"/>
        </a:xfrm>
        <a:prstGeom prst="roundRect">
          <a:avLst>
            <a:gd name="adj" fmla="val 10000"/>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Application Reception</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22935" y="463286"/>
        <a:ext cx="1114218" cy="652295"/>
      </dsp:txXfrm>
    </dsp:sp>
    <dsp:sp modelId="{C6880284-BE6D-41EF-9548-05EF1A153A5C}">
      <dsp:nvSpPr>
        <dsp:cNvPr id="0" name=""/>
        <dsp:cNvSpPr/>
      </dsp:nvSpPr>
      <dsp:spPr>
        <a:xfrm>
          <a:off x="1259070" y="646238"/>
          <a:ext cx="244818" cy="286391"/>
        </a:xfrm>
        <a:prstGeom prst="rightArrow">
          <a:avLst>
            <a:gd name="adj1" fmla="val 60000"/>
            <a:gd name="adj2" fmla="val 50000"/>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a:off x="1259070" y="703516"/>
        <a:ext cx="171373" cy="171835"/>
      </dsp:txXfrm>
    </dsp:sp>
    <dsp:sp modelId="{BD0D757C-ACDD-494B-A44C-75BA3F402BD1}">
      <dsp:nvSpPr>
        <dsp:cNvPr id="0" name=""/>
        <dsp:cNvSpPr/>
      </dsp:nvSpPr>
      <dsp:spPr>
        <a:xfrm>
          <a:off x="1619369" y="442992"/>
          <a:ext cx="1154806" cy="692883"/>
        </a:xfrm>
        <a:prstGeom prst="roundRect">
          <a:avLst>
            <a:gd name="adj" fmla="val 10000"/>
          </a:avLst>
        </a:prstGeom>
        <a:gradFill rotWithShape="0">
          <a:gsLst>
            <a:gs pos="0">
              <a:schemeClr val="accent1">
                <a:shade val="50000"/>
                <a:hueOff val="83565"/>
                <a:satOff val="2239"/>
                <a:lumOff val="9863"/>
                <a:alphaOff val="0"/>
                <a:satMod val="103000"/>
                <a:lumMod val="102000"/>
                <a:tint val="94000"/>
              </a:schemeClr>
            </a:gs>
            <a:gs pos="50000">
              <a:schemeClr val="accent1">
                <a:shade val="50000"/>
                <a:hueOff val="83565"/>
                <a:satOff val="2239"/>
                <a:lumOff val="9863"/>
                <a:alphaOff val="0"/>
                <a:satMod val="110000"/>
                <a:lumMod val="100000"/>
                <a:shade val="100000"/>
              </a:schemeClr>
            </a:gs>
            <a:gs pos="100000">
              <a:schemeClr val="accent1">
                <a:shade val="50000"/>
                <a:hueOff val="83565"/>
                <a:satOff val="2239"/>
                <a:lumOff val="98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Let the candidates know</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1639663" y="463286"/>
        <a:ext cx="1114218" cy="652295"/>
      </dsp:txXfrm>
    </dsp:sp>
    <dsp:sp modelId="{7B8220C4-3838-465A-A5B3-A1CB1A1A6B08}">
      <dsp:nvSpPr>
        <dsp:cNvPr id="0" name=""/>
        <dsp:cNvSpPr/>
      </dsp:nvSpPr>
      <dsp:spPr>
        <a:xfrm>
          <a:off x="2875799" y="646238"/>
          <a:ext cx="244818" cy="286391"/>
        </a:xfrm>
        <a:prstGeom prst="rightArrow">
          <a:avLst>
            <a:gd name="adj1" fmla="val 60000"/>
            <a:gd name="adj2" fmla="val 50000"/>
          </a:avLst>
        </a:prstGeom>
        <a:gradFill rotWithShape="0">
          <a:gsLst>
            <a:gs pos="0">
              <a:schemeClr val="accent1">
                <a:shade val="90000"/>
                <a:hueOff val="100262"/>
                <a:satOff val="-919"/>
                <a:lumOff val="7930"/>
                <a:alphaOff val="0"/>
                <a:satMod val="103000"/>
                <a:lumMod val="102000"/>
                <a:tint val="94000"/>
              </a:schemeClr>
            </a:gs>
            <a:gs pos="50000">
              <a:schemeClr val="accent1">
                <a:shade val="90000"/>
                <a:hueOff val="100262"/>
                <a:satOff val="-919"/>
                <a:lumOff val="7930"/>
                <a:alphaOff val="0"/>
                <a:satMod val="110000"/>
                <a:lumMod val="100000"/>
                <a:shade val="100000"/>
              </a:schemeClr>
            </a:gs>
            <a:gs pos="100000">
              <a:schemeClr val="accent1">
                <a:shade val="90000"/>
                <a:hueOff val="100262"/>
                <a:satOff val="-919"/>
                <a:lumOff val="79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a:off x="2875799" y="703516"/>
        <a:ext cx="171373" cy="171835"/>
      </dsp:txXfrm>
    </dsp:sp>
    <dsp:sp modelId="{3F011C6D-A716-45AC-B093-41F994491EED}">
      <dsp:nvSpPr>
        <dsp:cNvPr id="0" name=""/>
        <dsp:cNvSpPr/>
      </dsp:nvSpPr>
      <dsp:spPr>
        <a:xfrm>
          <a:off x="3236098" y="442992"/>
          <a:ext cx="1154806" cy="692883"/>
        </a:xfrm>
        <a:prstGeom prst="roundRect">
          <a:avLst>
            <a:gd name="adj" fmla="val 10000"/>
          </a:avLst>
        </a:prstGeom>
        <a:gradFill rotWithShape="0">
          <a:gsLst>
            <a:gs pos="0">
              <a:schemeClr val="accent1">
                <a:shade val="50000"/>
                <a:hueOff val="167130"/>
                <a:satOff val="4478"/>
                <a:lumOff val="19726"/>
                <a:alphaOff val="0"/>
                <a:satMod val="103000"/>
                <a:lumMod val="102000"/>
                <a:tint val="94000"/>
              </a:schemeClr>
            </a:gs>
            <a:gs pos="50000">
              <a:schemeClr val="accent1">
                <a:shade val="50000"/>
                <a:hueOff val="167130"/>
                <a:satOff val="4478"/>
                <a:lumOff val="19726"/>
                <a:alphaOff val="0"/>
                <a:satMod val="110000"/>
                <a:lumMod val="100000"/>
                <a:shade val="100000"/>
              </a:schemeClr>
            </a:gs>
            <a:gs pos="100000">
              <a:schemeClr val="accent1">
                <a:shade val="50000"/>
                <a:hueOff val="167130"/>
                <a:satOff val="4478"/>
                <a:lumOff val="197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Evaluation of candidates through written examination</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3256392" y="463286"/>
        <a:ext cx="1114218" cy="652295"/>
      </dsp:txXfrm>
    </dsp:sp>
    <dsp:sp modelId="{D872A6B0-B078-4721-9A6F-DC4FFBD904AE}">
      <dsp:nvSpPr>
        <dsp:cNvPr id="0" name=""/>
        <dsp:cNvSpPr/>
      </dsp:nvSpPr>
      <dsp:spPr>
        <a:xfrm>
          <a:off x="4492527" y="646238"/>
          <a:ext cx="244818" cy="286391"/>
        </a:xfrm>
        <a:prstGeom prst="rightArrow">
          <a:avLst>
            <a:gd name="adj1" fmla="val 60000"/>
            <a:gd name="adj2" fmla="val 50000"/>
          </a:avLst>
        </a:prstGeom>
        <a:gradFill rotWithShape="0">
          <a:gsLst>
            <a:gs pos="0">
              <a:schemeClr val="accent1">
                <a:shade val="90000"/>
                <a:hueOff val="200524"/>
                <a:satOff val="-1837"/>
                <a:lumOff val="15859"/>
                <a:alphaOff val="0"/>
                <a:satMod val="103000"/>
                <a:lumMod val="102000"/>
                <a:tint val="94000"/>
              </a:schemeClr>
            </a:gs>
            <a:gs pos="50000">
              <a:schemeClr val="accent1">
                <a:shade val="90000"/>
                <a:hueOff val="200524"/>
                <a:satOff val="-1837"/>
                <a:lumOff val="15859"/>
                <a:alphaOff val="0"/>
                <a:satMod val="110000"/>
                <a:lumMod val="100000"/>
                <a:shade val="100000"/>
              </a:schemeClr>
            </a:gs>
            <a:gs pos="100000">
              <a:schemeClr val="accent1">
                <a:shade val="90000"/>
                <a:hueOff val="200524"/>
                <a:satOff val="-1837"/>
                <a:lumOff val="1585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a:off x="4492527" y="703516"/>
        <a:ext cx="171373" cy="171835"/>
      </dsp:txXfrm>
    </dsp:sp>
    <dsp:sp modelId="{5C0F9C31-812A-4F36-B0C4-DEF62E099D36}">
      <dsp:nvSpPr>
        <dsp:cNvPr id="0" name=""/>
        <dsp:cNvSpPr/>
      </dsp:nvSpPr>
      <dsp:spPr>
        <a:xfrm>
          <a:off x="4852827" y="442992"/>
          <a:ext cx="1154806" cy="692883"/>
        </a:xfrm>
        <a:prstGeom prst="roundRect">
          <a:avLst>
            <a:gd name="adj" fmla="val 10000"/>
          </a:avLst>
        </a:prstGeom>
        <a:gradFill rotWithShape="0">
          <a:gsLst>
            <a:gs pos="0">
              <a:schemeClr val="accent1">
                <a:shade val="50000"/>
                <a:hueOff val="250696"/>
                <a:satOff val="6716"/>
                <a:lumOff val="29590"/>
                <a:alphaOff val="0"/>
                <a:satMod val="103000"/>
                <a:lumMod val="102000"/>
                <a:tint val="94000"/>
              </a:schemeClr>
            </a:gs>
            <a:gs pos="50000">
              <a:schemeClr val="accent1">
                <a:shade val="50000"/>
                <a:hueOff val="250696"/>
                <a:satOff val="6716"/>
                <a:lumOff val="29590"/>
                <a:alphaOff val="0"/>
                <a:satMod val="110000"/>
                <a:lumMod val="100000"/>
                <a:shade val="100000"/>
              </a:schemeClr>
            </a:gs>
            <a:gs pos="100000">
              <a:schemeClr val="accent1">
                <a:shade val="50000"/>
                <a:hueOff val="250696"/>
                <a:satOff val="6716"/>
                <a:lumOff val="2959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Interview</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4873121" y="463286"/>
        <a:ext cx="1114218" cy="652295"/>
      </dsp:txXfrm>
    </dsp:sp>
    <dsp:sp modelId="{5FACC5AD-4E28-4487-B9A3-D96EF47A5D4B}">
      <dsp:nvSpPr>
        <dsp:cNvPr id="0" name=""/>
        <dsp:cNvSpPr/>
      </dsp:nvSpPr>
      <dsp:spPr>
        <a:xfrm rot="5400000">
          <a:off x="5307821" y="1216712"/>
          <a:ext cx="244818" cy="286391"/>
        </a:xfrm>
        <a:prstGeom prst="rightArrow">
          <a:avLst>
            <a:gd name="adj1" fmla="val 60000"/>
            <a:gd name="adj2" fmla="val 50000"/>
          </a:avLst>
        </a:prstGeom>
        <a:gradFill rotWithShape="0">
          <a:gsLst>
            <a:gs pos="0">
              <a:schemeClr val="accent1">
                <a:shade val="90000"/>
                <a:hueOff val="300785"/>
                <a:satOff val="-2756"/>
                <a:lumOff val="23789"/>
                <a:alphaOff val="0"/>
                <a:satMod val="103000"/>
                <a:lumMod val="102000"/>
                <a:tint val="94000"/>
              </a:schemeClr>
            </a:gs>
            <a:gs pos="50000">
              <a:schemeClr val="accent1">
                <a:shade val="90000"/>
                <a:hueOff val="300785"/>
                <a:satOff val="-2756"/>
                <a:lumOff val="23789"/>
                <a:alphaOff val="0"/>
                <a:satMod val="110000"/>
                <a:lumMod val="100000"/>
                <a:shade val="100000"/>
              </a:schemeClr>
            </a:gs>
            <a:gs pos="100000">
              <a:schemeClr val="accent1">
                <a:shade val="90000"/>
                <a:hueOff val="300785"/>
                <a:satOff val="-2756"/>
                <a:lumOff val="237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rot="-5400000">
        <a:off x="5344313" y="1237499"/>
        <a:ext cx="171835" cy="171373"/>
      </dsp:txXfrm>
    </dsp:sp>
    <dsp:sp modelId="{36A66167-1E08-4050-BBF1-75B84D245059}">
      <dsp:nvSpPr>
        <dsp:cNvPr id="0" name=""/>
        <dsp:cNvSpPr/>
      </dsp:nvSpPr>
      <dsp:spPr>
        <a:xfrm>
          <a:off x="4852827" y="1597798"/>
          <a:ext cx="1154806" cy="692883"/>
        </a:xfrm>
        <a:prstGeom prst="roundRect">
          <a:avLst>
            <a:gd name="adj" fmla="val 10000"/>
          </a:avLst>
        </a:prstGeom>
        <a:gradFill rotWithShape="0">
          <a:gsLst>
            <a:gs pos="0">
              <a:schemeClr val="accent1">
                <a:shade val="50000"/>
                <a:hueOff val="334261"/>
                <a:satOff val="8955"/>
                <a:lumOff val="39453"/>
                <a:alphaOff val="0"/>
                <a:satMod val="103000"/>
                <a:lumMod val="102000"/>
                <a:tint val="94000"/>
              </a:schemeClr>
            </a:gs>
            <a:gs pos="50000">
              <a:schemeClr val="accent1">
                <a:shade val="50000"/>
                <a:hueOff val="334261"/>
                <a:satOff val="8955"/>
                <a:lumOff val="39453"/>
                <a:alphaOff val="0"/>
                <a:satMod val="110000"/>
                <a:lumMod val="100000"/>
                <a:shade val="100000"/>
              </a:schemeClr>
            </a:gs>
            <a:gs pos="100000">
              <a:schemeClr val="accent1">
                <a:shade val="50000"/>
                <a:hueOff val="334261"/>
                <a:satOff val="8955"/>
                <a:lumOff val="394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Documents Check-ups</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4873121" y="1618092"/>
        <a:ext cx="1114218" cy="652295"/>
      </dsp:txXfrm>
    </dsp:sp>
    <dsp:sp modelId="{33814188-4815-4EF8-8A15-31679DEFB02D}">
      <dsp:nvSpPr>
        <dsp:cNvPr id="0" name=""/>
        <dsp:cNvSpPr/>
      </dsp:nvSpPr>
      <dsp:spPr>
        <a:xfrm rot="10800000">
          <a:off x="4506385" y="1801044"/>
          <a:ext cx="244818" cy="286391"/>
        </a:xfrm>
        <a:prstGeom prst="rightArrow">
          <a:avLst>
            <a:gd name="adj1" fmla="val 60000"/>
            <a:gd name="adj2" fmla="val 50000"/>
          </a:avLst>
        </a:prstGeom>
        <a:gradFill rotWithShape="0">
          <a:gsLst>
            <a:gs pos="0">
              <a:schemeClr val="accent1">
                <a:shade val="90000"/>
                <a:hueOff val="300785"/>
                <a:satOff val="-2756"/>
                <a:lumOff val="23789"/>
                <a:alphaOff val="0"/>
                <a:satMod val="103000"/>
                <a:lumMod val="102000"/>
                <a:tint val="94000"/>
              </a:schemeClr>
            </a:gs>
            <a:gs pos="50000">
              <a:schemeClr val="accent1">
                <a:shade val="90000"/>
                <a:hueOff val="300785"/>
                <a:satOff val="-2756"/>
                <a:lumOff val="23789"/>
                <a:alphaOff val="0"/>
                <a:satMod val="110000"/>
                <a:lumMod val="100000"/>
                <a:shade val="100000"/>
              </a:schemeClr>
            </a:gs>
            <a:gs pos="100000">
              <a:schemeClr val="accent1">
                <a:shade val="90000"/>
                <a:hueOff val="300785"/>
                <a:satOff val="-2756"/>
                <a:lumOff val="237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rot="10800000">
        <a:off x="4579830" y="1858322"/>
        <a:ext cx="171373" cy="171835"/>
      </dsp:txXfrm>
    </dsp:sp>
    <dsp:sp modelId="{86764AF3-DB59-41AB-ADBB-C259D91892EF}">
      <dsp:nvSpPr>
        <dsp:cNvPr id="0" name=""/>
        <dsp:cNvSpPr/>
      </dsp:nvSpPr>
      <dsp:spPr>
        <a:xfrm>
          <a:off x="3236098" y="1597798"/>
          <a:ext cx="1154806" cy="692883"/>
        </a:xfrm>
        <a:prstGeom prst="roundRect">
          <a:avLst>
            <a:gd name="adj" fmla="val 10000"/>
          </a:avLst>
        </a:prstGeom>
        <a:gradFill rotWithShape="0">
          <a:gsLst>
            <a:gs pos="0">
              <a:schemeClr val="accent1">
                <a:shade val="50000"/>
                <a:hueOff val="250696"/>
                <a:satOff val="6716"/>
                <a:lumOff val="29590"/>
                <a:alphaOff val="0"/>
                <a:satMod val="103000"/>
                <a:lumMod val="102000"/>
                <a:tint val="94000"/>
              </a:schemeClr>
            </a:gs>
            <a:gs pos="50000">
              <a:schemeClr val="accent1">
                <a:shade val="50000"/>
                <a:hueOff val="250696"/>
                <a:satOff val="6716"/>
                <a:lumOff val="29590"/>
                <a:alphaOff val="0"/>
                <a:satMod val="110000"/>
                <a:lumMod val="100000"/>
                <a:shade val="100000"/>
              </a:schemeClr>
            </a:gs>
            <a:gs pos="100000">
              <a:schemeClr val="accent1">
                <a:shade val="50000"/>
                <a:hueOff val="250696"/>
                <a:satOff val="6716"/>
                <a:lumOff val="2959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Authenticity of Reference </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3256392" y="1618092"/>
        <a:ext cx="1114218" cy="652295"/>
      </dsp:txXfrm>
    </dsp:sp>
    <dsp:sp modelId="{D5EDDA30-9282-4708-8CED-E89BC34C1136}">
      <dsp:nvSpPr>
        <dsp:cNvPr id="0" name=""/>
        <dsp:cNvSpPr/>
      </dsp:nvSpPr>
      <dsp:spPr>
        <a:xfrm rot="10800000">
          <a:off x="2889656" y="1801044"/>
          <a:ext cx="244818" cy="286391"/>
        </a:xfrm>
        <a:prstGeom prst="rightArrow">
          <a:avLst>
            <a:gd name="adj1" fmla="val 60000"/>
            <a:gd name="adj2" fmla="val 50000"/>
          </a:avLst>
        </a:prstGeom>
        <a:gradFill rotWithShape="0">
          <a:gsLst>
            <a:gs pos="0">
              <a:schemeClr val="accent1">
                <a:shade val="90000"/>
                <a:hueOff val="200524"/>
                <a:satOff val="-1837"/>
                <a:lumOff val="15859"/>
                <a:alphaOff val="0"/>
                <a:satMod val="103000"/>
                <a:lumMod val="102000"/>
                <a:tint val="94000"/>
              </a:schemeClr>
            </a:gs>
            <a:gs pos="50000">
              <a:schemeClr val="accent1">
                <a:shade val="90000"/>
                <a:hueOff val="200524"/>
                <a:satOff val="-1837"/>
                <a:lumOff val="15859"/>
                <a:alphaOff val="0"/>
                <a:satMod val="110000"/>
                <a:lumMod val="100000"/>
                <a:shade val="100000"/>
              </a:schemeClr>
            </a:gs>
            <a:gs pos="100000">
              <a:schemeClr val="accent1">
                <a:shade val="90000"/>
                <a:hueOff val="200524"/>
                <a:satOff val="-1837"/>
                <a:lumOff val="1585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rot="10800000">
        <a:off x="2963101" y="1858322"/>
        <a:ext cx="171373" cy="171835"/>
      </dsp:txXfrm>
    </dsp:sp>
    <dsp:sp modelId="{1B438346-1B55-4A90-AF17-7B9B1DFF2B0C}">
      <dsp:nvSpPr>
        <dsp:cNvPr id="0" name=""/>
        <dsp:cNvSpPr/>
      </dsp:nvSpPr>
      <dsp:spPr>
        <a:xfrm>
          <a:off x="1619369" y="1597798"/>
          <a:ext cx="1154806" cy="692883"/>
        </a:xfrm>
        <a:prstGeom prst="roundRect">
          <a:avLst>
            <a:gd name="adj" fmla="val 10000"/>
          </a:avLst>
        </a:prstGeom>
        <a:gradFill rotWithShape="0">
          <a:gsLst>
            <a:gs pos="0">
              <a:schemeClr val="accent1">
                <a:shade val="50000"/>
                <a:hueOff val="167130"/>
                <a:satOff val="4478"/>
                <a:lumOff val="19726"/>
                <a:alphaOff val="0"/>
                <a:satMod val="103000"/>
                <a:lumMod val="102000"/>
                <a:tint val="94000"/>
              </a:schemeClr>
            </a:gs>
            <a:gs pos="50000">
              <a:schemeClr val="accent1">
                <a:shade val="50000"/>
                <a:hueOff val="167130"/>
                <a:satOff val="4478"/>
                <a:lumOff val="19726"/>
                <a:alphaOff val="0"/>
                <a:satMod val="110000"/>
                <a:lumMod val="100000"/>
                <a:shade val="100000"/>
              </a:schemeClr>
            </a:gs>
            <a:gs pos="100000">
              <a:schemeClr val="accent1">
                <a:shade val="50000"/>
                <a:hueOff val="167130"/>
                <a:satOff val="4478"/>
                <a:lumOff val="197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Health check-ups</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1639663" y="1618092"/>
        <a:ext cx="1114218" cy="652295"/>
      </dsp:txXfrm>
    </dsp:sp>
    <dsp:sp modelId="{CAFBC800-2F71-4666-A338-41E429AB45F0}">
      <dsp:nvSpPr>
        <dsp:cNvPr id="0" name=""/>
        <dsp:cNvSpPr/>
      </dsp:nvSpPr>
      <dsp:spPr>
        <a:xfrm rot="10800000">
          <a:off x="1272928" y="1801044"/>
          <a:ext cx="244818" cy="286391"/>
        </a:xfrm>
        <a:prstGeom prst="rightArrow">
          <a:avLst>
            <a:gd name="adj1" fmla="val 60000"/>
            <a:gd name="adj2" fmla="val 50000"/>
          </a:avLst>
        </a:prstGeom>
        <a:gradFill rotWithShape="0">
          <a:gsLst>
            <a:gs pos="0">
              <a:schemeClr val="accent1">
                <a:shade val="90000"/>
                <a:hueOff val="100262"/>
                <a:satOff val="-919"/>
                <a:lumOff val="7930"/>
                <a:alphaOff val="0"/>
                <a:satMod val="103000"/>
                <a:lumMod val="102000"/>
                <a:tint val="94000"/>
              </a:schemeClr>
            </a:gs>
            <a:gs pos="50000">
              <a:schemeClr val="accent1">
                <a:shade val="90000"/>
                <a:hueOff val="100262"/>
                <a:satOff val="-919"/>
                <a:lumOff val="7930"/>
                <a:alphaOff val="0"/>
                <a:satMod val="110000"/>
                <a:lumMod val="100000"/>
                <a:shade val="100000"/>
              </a:schemeClr>
            </a:gs>
            <a:gs pos="100000">
              <a:schemeClr val="accent1">
                <a:shade val="90000"/>
                <a:hueOff val="100262"/>
                <a:satOff val="-919"/>
                <a:lumOff val="79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mbria" panose="02040503050406030204" pitchFamily="18" charset="0"/>
            <a:ea typeface="Cambria" panose="02040503050406030204" pitchFamily="18" charset="0"/>
          </a:endParaRPr>
        </a:p>
      </dsp:txBody>
      <dsp:txXfrm rot="10800000">
        <a:off x="1346373" y="1858322"/>
        <a:ext cx="171373" cy="171835"/>
      </dsp:txXfrm>
    </dsp:sp>
    <dsp:sp modelId="{127DEE61-B87B-4D6F-BB4B-F7367CAC23C0}">
      <dsp:nvSpPr>
        <dsp:cNvPr id="0" name=""/>
        <dsp:cNvSpPr/>
      </dsp:nvSpPr>
      <dsp:spPr>
        <a:xfrm>
          <a:off x="2641" y="1597798"/>
          <a:ext cx="1154806" cy="692883"/>
        </a:xfrm>
        <a:prstGeom prst="roundRect">
          <a:avLst>
            <a:gd name="adj" fmla="val 10000"/>
          </a:avLst>
        </a:prstGeom>
        <a:gradFill rotWithShape="0">
          <a:gsLst>
            <a:gs pos="0">
              <a:schemeClr val="accent1">
                <a:shade val="50000"/>
                <a:hueOff val="83565"/>
                <a:satOff val="2239"/>
                <a:lumOff val="9863"/>
                <a:alphaOff val="0"/>
                <a:satMod val="103000"/>
                <a:lumMod val="102000"/>
                <a:tint val="94000"/>
              </a:schemeClr>
            </a:gs>
            <a:gs pos="50000">
              <a:schemeClr val="accent1">
                <a:shade val="50000"/>
                <a:hueOff val="83565"/>
                <a:satOff val="2239"/>
                <a:lumOff val="9863"/>
                <a:alphaOff val="0"/>
                <a:satMod val="110000"/>
                <a:lumMod val="100000"/>
                <a:shade val="100000"/>
              </a:schemeClr>
            </a:gs>
            <a:gs pos="100000">
              <a:schemeClr val="accent1">
                <a:shade val="50000"/>
                <a:hueOff val="83565"/>
                <a:satOff val="2239"/>
                <a:lumOff val="98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solidFill>
                <a:sysClr val="windowText" lastClr="000000"/>
              </a:solidFill>
              <a:latin typeface="Cambria" panose="02040503050406030204" pitchFamily="18" charset="0"/>
              <a:ea typeface="Cambria" panose="02040503050406030204" pitchFamily="18" charset="0"/>
            </a:rPr>
            <a:t>Issuance of Proposal Letter</a:t>
          </a:r>
          <a:endParaRPr lang="en-GB" sz="1050" kern="1200">
            <a:solidFill>
              <a:sysClr val="windowText" lastClr="000000"/>
            </a:solidFill>
            <a:latin typeface="Cambria" panose="02040503050406030204" pitchFamily="18" charset="0"/>
            <a:ea typeface="Cambria" panose="02040503050406030204" pitchFamily="18" charset="0"/>
          </a:endParaRPr>
        </a:p>
      </dsp:txBody>
      <dsp:txXfrm>
        <a:off x="22935" y="1618092"/>
        <a:ext cx="1114218" cy="6522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EB409-A3C0-3F45-AF8A-86ED515A9A7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6718</Words>
  <Characters>38293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sumayanwar15@gmail.com</cp:lastModifiedBy>
  <cp:revision>2</cp:revision>
  <cp:lastPrinted>2019-04-23T19:33:00Z</cp:lastPrinted>
  <dcterms:created xsi:type="dcterms:W3CDTF">2019-04-25T04:39:00Z</dcterms:created>
  <dcterms:modified xsi:type="dcterms:W3CDTF">2019-04-25T04:39:00Z</dcterms:modified>
</cp:coreProperties>
</file>