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53F2" w:rsidRDefault="00B74770" w:rsidP="00865AFE">
      <w:pPr>
        <w:jc w:val="center"/>
        <w:rPr>
          <w:rFonts w:ascii="Times New Roman" w:hAnsi="Times New Roman" w:cs="Times New Roman"/>
          <w:b/>
          <w:bCs/>
          <w:sz w:val="24"/>
          <w:szCs w:val="32"/>
          <w:lang w:val="en-GB"/>
        </w:rPr>
      </w:pPr>
      <w:r>
        <w:rPr>
          <w:rFonts w:ascii="Times New Roman" w:hAnsi="Times New Roman" w:cs="Times New Roman"/>
          <w:b/>
          <w:bCs/>
          <w:noProof/>
          <w:sz w:val="24"/>
          <w:szCs w:val="32"/>
          <w:lang w:bidi="ar-SA"/>
        </w:rPr>
        <w:drawing>
          <wp:inline distT="0" distB="0" distL="0" distR="0">
            <wp:extent cx="2843904" cy="1637414"/>
            <wp:effectExtent l="19050" t="0" r="0" b="0"/>
            <wp:docPr id="29" name="Picture 27" descr="zxfgb-15470980013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xfgb-1547098001358.jpg"/>
                    <pic:cNvPicPr/>
                  </pic:nvPicPr>
                  <pic:blipFill>
                    <a:blip r:embed="rId9"/>
                    <a:stretch>
                      <a:fillRect/>
                    </a:stretch>
                  </pic:blipFill>
                  <pic:spPr>
                    <a:xfrm>
                      <a:off x="0" y="0"/>
                      <a:ext cx="2860064" cy="1646719"/>
                    </a:xfrm>
                    <a:prstGeom prst="rect">
                      <a:avLst/>
                    </a:prstGeom>
                  </pic:spPr>
                </pic:pic>
              </a:graphicData>
            </a:graphic>
          </wp:inline>
        </w:drawing>
      </w:r>
    </w:p>
    <w:p w:rsidR="00C553F2" w:rsidRPr="00865AFE" w:rsidRDefault="00B74770" w:rsidP="00B74770">
      <w:pPr>
        <w:jc w:val="center"/>
        <w:rPr>
          <w:rFonts w:ascii="Times New Roman" w:hAnsi="Times New Roman" w:cs="Times New Roman"/>
          <w:b/>
          <w:bCs/>
          <w:color w:val="F79646" w:themeColor="accent6"/>
          <w:sz w:val="52"/>
          <w:szCs w:val="72"/>
          <w:lang w:val="en-GB"/>
        </w:rPr>
      </w:pPr>
      <w:r w:rsidRPr="00865AFE">
        <w:rPr>
          <w:rFonts w:ascii="Times New Roman" w:hAnsi="Times New Roman" w:cs="Times New Roman"/>
          <w:b/>
          <w:bCs/>
          <w:color w:val="F79646" w:themeColor="accent6"/>
          <w:sz w:val="52"/>
          <w:szCs w:val="72"/>
          <w:lang w:val="en-GB"/>
        </w:rPr>
        <w:t>United International University</w:t>
      </w:r>
    </w:p>
    <w:p w:rsidR="00B74770" w:rsidRPr="00865AFE" w:rsidRDefault="00B74770" w:rsidP="009D0C78">
      <w:pPr>
        <w:jc w:val="center"/>
        <w:rPr>
          <w:rFonts w:ascii="Times New Roman" w:hAnsi="Times New Roman" w:cs="Times New Roman"/>
          <w:sz w:val="32"/>
          <w:szCs w:val="40"/>
          <w:lang w:val="en-GB"/>
        </w:rPr>
      </w:pPr>
      <w:r w:rsidRPr="00865AFE">
        <w:rPr>
          <w:rFonts w:ascii="Times New Roman" w:hAnsi="Times New Roman" w:cs="Times New Roman"/>
          <w:sz w:val="32"/>
          <w:szCs w:val="40"/>
          <w:lang w:val="en-GB"/>
        </w:rPr>
        <w:t xml:space="preserve">Internship report on </w:t>
      </w:r>
    </w:p>
    <w:p w:rsidR="00B74770" w:rsidRPr="00865AFE" w:rsidRDefault="00BB4436" w:rsidP="00865AFE">
      <w:pPr>
        <w:jc w:val="center"/>
        <w:rPr>
          <w:rFonts w:ascii="Times New Roman" w:hAnsi="Times New Roman" w:cs="Times New Roman"/>
          <w:b/>
          <w:bCs/>
          <w:sz w:val="28"/>
          <w:szCs w:val="36"/>
          <w:lang w:val="en-GB"/>
        </w:rPr>
      </w:pPr>
      <w:r>
        <w:rPr>
          <w:rFonts w:ascii="Times New Roman" w:hAnsi="Times New Roman" w:cs="Times New Roman"/>
          <w:b/>
          <w:bCs/>
          <w:sz w:val="28"/>
          <w:szCs w:val="36"/>
          <w:lang w:val="en-GB"/>
        </w:rPr>
        <w:t>“</w:t>
      </w:r>
      <w:r w:rsidR="00B74770" w:rsidRPr="00865AFE">
        <w:rPr>
          <w:rFonts w:ascii="Times New Roman" w:hAnsi="Times New Roman" w:cs="Times New Roman"/>
          <w:b/>
          <w:bCs/>
          <w:sz w:val="28"/>
          <w:szCs w:val="36"/>
          <w:lang w:val="en-GB"/>
        </w:rPr>
        <w:t xml:space="preserve">A </w:t>
      </w:r>
      <w:r w:rsidR="00F54C16">
        <w:rPr>
          <w:rFonts w:ascii="Times New Roman" w:hAnsi="Times New Roman" w:cs="Times New Roman"/>
          <w:b/>
          <w:bCs/>
          <w:sz w:val="28"/>
          <w:szCs w:val="36"/>
          <w:lang w:val="en-GB"/>
        </w:rPr>
        <w:t xml:space="preserve">Brief Discussion </w:t>
      </w:r>
      <w:proofErr w:type="gramStart"/>
      <w:r w:rsidR="00F54C16">
        <w:rPr>
          <w:rFonts w:ascii="Times New Roman" w:hAnsi="Times New Roman" w:cs="Times New Roman"/>
          <w:b/>
          <w:bCs/>
          <w:sz w:val="28"/>
          <w:szCs w:val="36"/>
          <w:lang w:val="en-GB"/>
        </w:rPr>
        <w:t>About</w:t>
      </w:r>
      <w:proofErr w:type="gramEnd"/>
      <w:r w:rsidR="00F54C16">
        <w:rPr>
          <w:rFonts w:ascii="Times New Roman" w:hAnsi="Times New Roman" w:cs="Times New Roman"/>
          <w:b/>
          <w:bCs/>
          <w:sz w:val="28"/>
          <w:szCs w:val="36"/>
          <w:lang w:val="en-GB"/>
        </w:rPr>
        <w:t xml:space="preserve"> Islamic Banking Industry and On The Development and General Banking A</w:t>
      </w:r>
      <w:r w:rsidR="00B74770" w:rsidRPr="00865AFE">
        <w:rPr>
          <w:rFonts w:ascii="Times New Roman" w:hAnsi="Times New Roman" w:cs="Times New Roman"/>
          <w:b/>
          <w:bCs/>
          <w:sz w:val="28"/>
          <w:szCs w:val="36"/>
          <w:lang w:val="en-GB"/>
        </w:rPr>
        <w:t>ctivities of</w:t>
      </w:r>
      <w:r w:rsidR="00865AFE" w:rsidRPr="00865AFE">
        <w:rPr>
          <w:rFonts w:ascii="Times New Roman" w:hAnsi="Times New Roman" w:cs="Times New Roman"/>
          <w:b/>
          <w:bCs/>
          <w:sz w:val="28"/>
          <w:szCs w:val="36"/>
          <w:lang w:val="en-GB"/>
        </w:rPr>
        <w:t xml:space="preserve"> </w:t>
      </w:r>
      <w:r w:rsidR="00B74770" w:rsidRPr="00865AFE">
        <w:rPr>
          <w:rFonts w:ascii="Times New Roman" w:hAnsi="Times New Roman" w:cs="Times New Roman"/>
          <w:b/>
          <w:bCs/>
          <w:sz w:val="28"/>
          <w:szCs w:val="36"/>
          <w:lang w:val="en-GB"/>
        </w:rPr>
        <w:t>Global Islami Bank</w:t>
      </w:r>
      <w:r>
        <w:rPr>
          <w:rFonts w:ascii="Times New Roman" w:hAnsi="Times New Roman" w:cs="Times New Roman"/>
          <w:b/>
          <w:bCs/>
          <w:sz w:val="28"/>
          <w:szCs w:val="36"/>
          <w:lang w:val="en-GB"/>
        </w:rPr>
        <w:t>”</w:t>
      </w:r>
    </w:p>
    <w:p w:rsidR="00C553F2" w:rsidRDefault="00C553F2" w:rsidP="009D0C78">
      <w:pPr>
        <w:jc w:val="center"/>
        <w:rPr>
          <w:rFonts w:ascii="Times New Roman" w:hAnsi="Times New Roman" w:cs="Times New Roman"/>
          <w:b/>
          <w:bCs/>
          <w:sz w:val="24"/>
          <w:szCs w:val="32"/>
          <w:lang w:val="en-GB"/>
        </w:rPr>
      </w:pPr>
    </w:p>
    <w:p w:rsidR="00865AFE" w:rsidRDefault="00865AFE" w:rsidP="009D0C78">
      <w:pPr>
        <w:jc w:val="center"/>
        <w:rPr>
          <w:rFonts w:ascii="Times New Roman" w:hAnsi="Times New Roman" w:cs="Times New Roman"/>
          <w:b/>
          <w:bCs/>
          <w:sz w:val="24"/>
          <w:szCs w:val="32"/>
          <w:lang w:val="en-GB"/>
        </w:rPr>
      </w:pPr>
    </w:p>
    <w:p w:rsidR="00C553F2" w:rsidRPr="00865AFE" w:rsidRDefault="00865AFE" w:rsidP="009D0C78">
      <w:pPr>
        <w:jc w:val="center"/>
        <w:rPr>
          <w:rFonts w:ascii="Times New Roman" w:hAnsi="Times New Roman" w:cs="Times New Roman"/>
          <w:b/>
          <w:bCs/>
          <w:sz w:val="32"/>
          <w:szCs w:val="40"/>
          <w:u w:val="single"/>
          <w:lang w:val="en-GB"/>
        </w:rPr>
      </w:pPr>
      <w:r w:rsidRPr="00865AFE">
        <w:rPr>
          <w:rFonts w:ascii="Times New Roman" w:hAnsi="Times New Roman" w:cs="Times New Roman"/>
          <w:b/>
          <w:bCs/>
          <w:sz w:val="32"/>
          <w:szCs w:val="40"/>
          <w:u w:val="single"/>
          <w:lang w:val="en-GB"/>
        </w:rPr>
        <w:t>Submitted To</w:t>
      </w:r>
    </w:p>
    <w:p w:rsidR="00865AFE" w:rsidRPr="00865AFE" w:rsidRDefault="00865AFE" w:rsidP="009D0C78">
      <w:pPr>
        <w:jc w:val="center"/>
        <w:rPr>
          <w:rFonts w:ascii="Times New Roman" w:hAnsi="Times New Roman" w:cs="Times New Roman"/>
          <w:sz w:val="28"/>
          <w:szCs w:val="36"/>
          <w:lang w:val="en-GB"/>
        </w:rPr>
      </w:pPr>
      <w:r w:rsidRPr="00865AFE">
        <w:rPr>
          <w:rFonts w:ascii="Times New Roman" w:hAnsi="Times New Roman" w:cs="Times New Roman"/>
          <w:sz w:val="28"/>
          <w:szCs w:val="36"/>
          <w:lang w:val="en-GB"/>
        </w:rPr>
        <w:t>Dr. James Bakul Sarkar</w:t>
      </w:r>
    </w:p>
    <w:p w:rsidR="00865AFE" w:rsidRPr="00865AFE" w:rsidRDefault="00865AFE" w:rsidP="009D0C78">
      <w:pPr>
        <w:jc w:val="center"/>
        <w:rPr>
          <w:rFonts w:ascii="Times New Roman" w:hAnsi="Times New Roman" w:cs="Times New Roman"/>
          <w:sz w:val="28"/>
          <w:szCs w:val="36"/>
          <w:lang w:val="en-GB"/>
        </w:rPr>
      </w:pPr>
      <w:r w:rsidRPr="00865AFE">
        <w:rPr>
          <w:rFonts w:ascii="Times New Roman" w:hAnsi="Times New Roman" w:cs="Times New Roman"/>
          <w:sz w:val="28"/>
          <w:szCs w:val="36"/>
          <w:lang w:val="en-GB"/>
        </w:rPr>
        <w:t xml:space="preserve">Associate professor </w:t>
      </w:r>
    </w:p>
    <w:p w:rsidR="00865AFE" w:rsidRPr="00865AFE" w:rsidRDefault="00865AFE" w:rsidP="009D0C78">
      <w:pPr>
        <w:jc w:val="center"/>
        <w:rPr>
          <w:rFonts w:ascii="Times New Roman" w:hAnsi="Times New Roman" w:cs="Times New Roman"/>
          <w:sz w:val="28"/>
          <w:szCs w:val="36"/>
          <w:lang w:val="en-GB"/>
        </w:rPr>
      </w:pPr>
      <w:r w:rsidRPr="00865AFE">
        <w:rPr>
          <w:rFonts w:ascii="Times New Roman" w:hAnsi="Times New Roman" w:cs="Times New Roman"/>
          <w:sz w:val="28"/>
          <w:szCs w:val="36"/>
          <w:lang w:val="en-GB"/>
        </w:rPr>
        <w:t xml:space="preserve"> BBA program</w:t>
      </w:r>
    </w:p>
    <w:p w:rsidR="00865AFE" w:rsidRDefault="00865AFE" w:rsidP="009D0C78">
      <w:pPr>
        <w:jc w:val="center"/>
        <w:rPr>
          <w:rFonts w:ascii="Times New Roman" w:hAnsi="Times New Roman" w:cs="Times New Roman"/>
          <w:b/>
          <w:bCs/>
          <w:sz w:val="24"/>
          <w:szCs w:val="32"/>
          <w:lang w:val="en-GB"/>
        </w:rPr>
      </w:pPr>
    </w:p>
    <w:p w:rsidR="00865AFE" w:rsidRDefault="00865AFE" w:rsidP="009D0C78">
      <w:pPr>
        <w:jc w:val="center"/>
        <w:rPr>
          <w:rFonts w:ascii="Times New Roman" w:hAnsi="Times New Roman" w:cs="Times New Roman"/>
          <w:b/>
          <w:bCs/>
          <w:sz w:val="24"/>
          <w:szCs w:val="32"/>
          <w:lang w:val="en-GB"/>
        </w:rPr>
      </w:pPr>
      <w:r>
        <w:rPr>
          <w:rFonts w:ascii="Times New Roman" w:hAnsi="Times New Roman" w:cs="Times New Roman"/>
          <w:b/>
          <w:bCs/>
          <w:sz w:val="24"/>
          <w:szCs w:val="32"/>
          <w:lang w:val="en-GB"/>
        </w:rPr>
        <w:t xml:space="preserve"> </w:t>
      </w:r>
    </w:p>
    <w:p w:rsidR="00865AFE" w:rsidRPr="00865AFE" w:rsidRDefault="00865AFE" w:rsidP="009D0C78">
      <w:pPr>
        <w:jc w:val="center"/>
        <w:rPr>
          <w:rFonts w:ascii="Times New Roman" w:hAnsi="Times New Roman" w:cs="Times New Roman"/>
          <w:b/>
          <w:bCs/>
          <w:sz w:val="24"/>
          <w:szCs w:val="32"/>
          <w:u w:val="single"/>
          <w:lang w:val="en-GB"/>
        </w:rPr>
      </w:pPr>
      <w:r w:rsidRPr="00865AFE">
        <w:rPr>
          <w:rFonts w:ascii="Times New Roman" w:hAnsi="Times New Roman" w:cs="Times New Roman"/>
          <w:b/>
          <w:bCs/>
          <w:sz w:val="32"/>
          <w:szCs w:val="40"/>
          <w:u w:val="single"/>
          <w:lang w:val="en-GB"/>
        </w:rPr>
        <w:t>Submitted By</w:t>
      </w:r>
    </w:p>
    <w:p w:rsidR="00865AFE" w:rsidRPr="00865AFE" w:rsidRDefault="00865AFE" w:rsidP="009D0C78">
      <w:pPr>
        <w:jc w:val="center"/>
        <w:rPr>
          <w:rFonts w:ascii="Times New Roman" w:hAnsi="Times New Roman" w:cs="Times New Roman"/>
          <w:sz w:val="28"/>
          <w:szCs w:val="36"/>
          <w:lang w:val="en-GB"/>
        </w:rPr>
      </w:pPr>
      <w:proofErr w:type="spellStart"/>
      <w:r w:rsidRPr="00865AFE">
        <w:rPr>
          <w:rFonts w:ascii="Times New Roman" w:hAnsi="Times New Roman" w:cs="Times New Roman"/>
          <w:sz w:val="28"/>
          <w:szCs w:val="36"/>
          <w:lang w:val="en-GB"/>
        </w:rPr>
        <w:t>Shakila</w:t>
      </w:r>
      <w:proofErr w:type="spellEnd"/>
      <w:r w:rsidRPr="00865AFE">
        <w:rPr>
          <w:rFonts w:ascii="Times New Roman" w:hAnsi="Times New Roman" w:cs="Times New Roman"/>
          <w:sz w:val="28"/>
          <w:szCs w:val="36"/>
          <w:lang w:val="en-GB"/>
        </w:rPr>
        <w:t xml:space="preserve"> Sultana</w:t>
      </w:r>
    </w:p>
    <w:p w:rsidR="00865AFE" w:rsidRPr="00865AFE" w:rsidRDefault="00865AFE" w:rsidP="009D0C78">
      <w:pPr>
        <w:jc w:val="center"/>
        <w:rPr>
          <w:rFonts w:ascii="Times New Roman" w:hAnsi="Times New Roman" w:cs="Times New Roman"/>
          <w:sz w:val="28"/>
          <w:szCs w:val="36"/>
          <w:lang w:val="en-GB"/>
        </w:rPr>
      </w:pPr>
      <w:r w:rsidRPr="00865AFE">
        <w:rPr>
          <w:rFonts w:ascii="Times New Roman" w:hAnsi="Times New Roman" w:cs="Times New Roman"/>
          <w:sz w:val="28"/>
          <w:szCs w:val="36"/>
          <w:lang w:val="en-GB"/>
        </w:rPr>
        <w:t>ID- 111 161 191</w:t>
      </w:r>
    </w:p>
    <w:p w:rsidR="00C553F2" w:rsidRDefault="00C553F2" w:rsidP="009D0C78">
      <w:pPr>
        <w:jc w:val="center"/>
        <w:rPr>
          <w:rFonts w:ascii="Times New Roman" w:hAnsi="Times New Roman" w:cs="Times New Roman"/>
          <w:b/>
          <w:bCs/>
          <w:sz w:val="24"/>
          <w:szCs w:val="32"/>
          <w:lang w:val="en-GB"/>
        </w:rPr>
      </w:pPr>
    </w:p>
    <w:p w:rsidR="00C553F2" w:rsidRDefault="00C553F2" w:rsidP="009D0C78">
      <w:pPr>
        <w:jc w:val="center"/>
        <w:rPr>
          <w:rFonts w:ascii="Times New Roman" w:hAnsi="Times New Roman" w:cs="Times New Roman"/>
          <w:b/>
          <w:bCs/>
          <w:sz w:val="24"/>
          <w:szCs w:val="32"/>
          <w:lang w:val="en-GB"/>
        </w:rPr>
      </w:pPr>
    </w:p>
    <w:p w:rsidR="00C553F2" w:rsidRDefault="00771AA8" w:rsidP="00F54C16">
      <w:pPr>
        <w:jc w:val="center"/>
        <w:rPr>
          <w:rFonts w:ascii="Times New Roman" w:hAnsi="Times New Roman" w:cs="Times New Roman"/>
          <w:b/>
          <w:bCs/>
          <w:sz w:val="24"/>
          <w:szCs w:val="32"/>
          <w:lang w:val="en-GB"/>
        </w:rPr>
      </w:pPr>
      <w:r>
        <w:rPr>
          <w:rFonts w:ascii="Times New Roman" w:hAnsi="Times New Roman" w:cs="Times New Roman"/>
          <w:b/>
          <w:bCs/>
          <w:sz w:val="24"/>
          <w:szCs w:val="32"/>
          <w:lang w:val="en-GB"/>
        </w:rPr>
        <w:t>Date of Submission: 19</w:t>
      </w:r>
      <w:r w:rsidRPr="00771AA8">
        <w:rPr>
          <w:rFonts w:ascii="Times New Roman" w:hAnsi="Times New Roman" w:cs="Times New Roman"/>
          <w:b/>
          <w:bCs/>
          <w:sz w:val="24"/>
          <w:szCs w:val="32"/>
          <w:vertAlign w:val="superscript"/>
          <w:lang w:val="en-GB"/>
        </w:rPr>
        <w:t>th</w:t>
      </w:r>
      <w:r>
        <w:rPr>
          <w:rFonts w:ascii="Times New Roman" w:hAnsi="Times New Roman" w:cs="Times New Roman"/>
          <w:b/>
          <w:bCs/>
          <w:sz w:val="24"/>
          <w:szCs w:val="32"/>
          <w:lang w:val="en-GB"/>
        </w:rPr>
        <w:t xml:space="preserve"> June, 2022</w:t>
      </w:r>
    </w:p>
    <w:p w:rsidR="00C553F2" w:rsidRDefault="00C553F2" w:rsidP="009D0C78">
      <w:pPr>
        <w:jc w:val="center"/>
        <w:rPr>
          <w:rFonts w:ascii="Times New Roman" w:hAnsi="Times New Roman" w:cs="Times New Roman"/>
          <w:b/>
          <w:bCs/>
          <w:sz w:val="24"/>
          <w:szCs w:val="32"/>
          <w:lang w:val="en-GB"/>
        </w:rPr>
      </w:pPr>
    </w:p>
    <w:p w:rsidR="00C553F2" w:rsidRDefault="00C553F2" w:rsidP="009D0C78">
      <w:pPr>
        <w:jc w:val="center"/>
        <w:rPr>
          <w:rFonts w:ascii="Times New Roman" w:hAnsi="Times New Roman" w:cs="Times New Roman"/>
          <w:b/>
          <w:bCs/>
          <w:sz w:val="24"/>
          <w:szCs w:val="32"/>
          <w:lang w:val="en-GB"/>
        </w:rPr>
      </w:pPr>
    </w:p>
    <w:p w:rsidR="00771AA8" w:rsidRDefault="00771AA8" w:rsidP="009D0C78">
      <w:pPr>
        <w:jc w:val="center"/>
        <w:rPr>
          <w:rFonts w:ascii="Times New Roman" w:hAnsi="Times New Roman" w:cs="Times New Roman"/>
          <w:sz w:val="28"/>
          <w:szCs w:val="36"/>
          <w:lang w:val="en-GB"/>
        </w:rPr>
      </w:pPr>
    </w:p>
    <w:p w:rsidR="00771AA8" w:rsidRDefault="00771AA8" w:rsidP="009D0C78">
      <w:pPr>
        <w:jc w:val="center"/>
        <w:rPr>
          <w:rFonts w:ascii="Times New Roman" w:hAnsi="Times New Roman" w:cs="Times New Roman"/>
          <w:sz w:val="28"/>
          <w:szCs w:val="36"/>
          <w:lang w:val="en-GB"/>
        </w:rPr>
      </w:pPr>
    </w:p>
    <w:p w:rsidR="00C553F2" w:rsidRPr="00865AFE" w:rsidRDefault="00865AFE" w:rsidP="009D0C78">
      <w:pPr>
        <w:jc w:val="center"/>
        <w:rPr>
          <w:rFonts w:ascii="Times New Roman" w:hAnsi="Times New Roman" w:cs="Times New Roman"/>
          <w:sz w:val="28"/>
          <w:szCs w:val="36"/>
          <w:lang w:val="en-GB"/>
        </w:rPr>
      </w:pPr>
      <w:r w:rsidRPr="00865AFE">
        <w:rPr>
          <w:rFonts w:ascii="Times New Roman" w:hAnsi="Times New Roman" w:cs="Times New Roman"/>
          <w:sz w:val="28"/>
          <w:szCs w:val="36"/>
          <w:lang w:val="en-GB"/>
        </w:rPr>
        <w:t>Letter of transmittal</w:t>
      </w:r>
    </w:p>
    <w:p w:rsidR="00865AFE" w:rsidRPr="00F92D7F" w:rsidRDefault="00865AFE" w:rsidP="00865AFE">
      <w:pPr>
        <w:rPr>
          <w:rFonts w:ascii="Times New Roman" w:hAnsi="Times New Roman" w:cs="Times New Roman"/>
          <w:sz w:val="24"/>
          <w:szCs w:val="24"/>
          <w:lang w:val="en-GB"/>
        </w:rPr>
      </w:pPr>
      <w:r w:rsidRPr="00F92D7F">
        <w:rPr>
          <w:rFonts w:ascii="Times New Roman" w:hAnsi="Times New Roman" w:cs="Times New Roman"/>
          <w:sz w:val="24"/>
          <w:szCs w:val="24"/>
          <w:lang w:val="en-GB"/>
        </w:rPr>
        <w:t>Dr. James Bakul Sarkar</w:t>
      </w:r>
    </w:p>
    <w:p w:rsidR="00AB7CC1" w:rsidRDefault="00865AFE" w:rsidP="00865AFE">
      <w:pPr>
        <w:rPr>
          <w:rFonts w:ascii="Times New Roman" w:hAnsi="Times New Roman" w:cs="Times New Roman"/>
          <w:sz w:val="24"/>
          <w:szCs w:val="24"/>
          <w:lang w:val="en-GB"/>
        </w:rPr>
      </w:pPr>
      <w:r w:rsidRPr="00F92D7F">
        <w:rPr>
          <w:rFonts w:ascii="Times New Roman" w:hAnsi="Times New Roman" w:cs="Times New Roman"/>
          <w:sz w:val="24"/>
          <w:szCs w:val="24"/>
          <w:lang w:val="en-GB"/>
        </w:rPr>
        <w:t xml:space="preserve">Associate professor </w:t>
      </w:r>
    </w:p>
    <w:p w:rsidR="00865AFE" w:rsidRPr="00F92D7F" w:rsidRDefault="00865AFE" w:rsidP="00865AFE">
      <w:pPr>
        <w:rPr>
          <w:rFonts w:ascii="Times New Roman" w:hAnsi="Times New Roman" w:cs="Times New Roman"/>
          <w:sz w:val="24"/>
          <w:szCs w:val="24"/>
          <w:lang w:val="en-GB"/>
        </w:rPr>
      </w:pPr>
      <w:r w:rsidRPr="00F92D7F">
        <w:rPr>
          <w:rFonts w:ascii="Times New Roman" w:hAnsi="Times New Roman" w:cs="Times New Roman"/>
          <w:sz w:val="24"/>
          <w:szCs w:val="24"/>
          <w:lang w:val="en-GB"/>
        </w:rPr>
        <w:t>BBA program</w:t>
      </w:r>
    </w:p>
    <w:p w:rsidR="00865AFE" w:rsidRPr="00F92D7F" w:rsidRDefault="00865AFE" w:rsidP="00865AFE">
      <w:pPr>
        <w:rPr>
          <w:rFonts w:ascii="Times New Roman" w:hAnsi="Times New Roman" w:cs="Times New Roman"/>
          <w:sz w:val="24"/>
          <w:szCs w:val="24"/>
          <w:lang w:val="en-GB"/>
        </w:rPr>
      </w:pPr>
      <w:r w:rsidRPr="00F92D7F">
        <w:rPr>
          <w:rFonts w:ascii="Times New Roman" w:hAnsi="Times New Roman" w:cs="Times New Roman"/>
          <w:sz w:val="24"/>
          <w:szCs w:val="24"/>
          <w:lang w:val="en-GB"/>
        </w:rPr>
        <w:t>Subject: Submission of Internship report.</w:t>
      </w:r>
    </w:p>
    <w:p w:rsidR="00865AFE" w:rsidRPr="00F92D7F" w:rsidRDefault="00865AFE" w:rsidP="00865AFE">
      <w:pPr>
        <w:rPr>
          <w:rFonts w:ascii="Times New Roman" w:hAnsi="Times New Roman" w:cs="Times New Roman"/>
          <w:sz w:val="24"/>
          <w:szCs w:val="24"/>
          <w:lang w:val="en-GB"/>
        </w:rPr>
      </w:pPr>
      <w:r w:rsidRPr="00F92D7F">
        <w:rPr>
          <w:rFonts w:ascii="Times New Roman" w:hAnsi="Times New Roman" w:cs="Times New Roman"/>
          <w:sz w:val="24"/>
          <w:szCs w:val="24"/>
          <w:lang w:val="en-GB"/>
        </w:rPr>
        <w:t xml:space="preserve">Dear Sir, </w:t>
      </w:r>
    </w:p>
    <w:p w:rsidR="00F92D7F" w:rsidRDefault="00F92D7F" w:rsidP="00BB4436">
      <w:pPr>
        <w:jc w:val="both"/>
        <w:rPr>
          <w:rFonts w:ascii="Times New Roman" w:hAnsi="Times New Roman" w:cs="Times New Roman"/>
          <w:sz w:val="24"/>
          <w:szCs w:val="24"/>
          <w:lang w:val="en-GB"/>
        </w:rPr>
      </w:pPr>
      <w:r w:rsidRPr="00F92D7F">
        <w:rPr>
          <w:rFonts w:ascii="Times New Roman" w:hAnsi="Times New Roman" w:cs="Times New Roman"/>
          <w:sz w:val="24"/>
          <w:szCs w:val="24"/>
          <w:lang w:val="en-GB"/>
        </w:rPr>
        <w:t xml:space="preserve">With due respect, I am writing this internship report as a part of internship program required to complete BBA program in United International University. I have completed my internship program in </w:t>
      </w:r>
      <w:r>
        <w:rPr>
          <w:rFonts w:ascii="Times New Roman" w:hAnsi="Times New Roman" w:cs="Times New Roman"/>
          <w:sz w:val="24"/>
          <w:szCs w:val="24"/>
          <w:lang w:val="en-GB"/>
        </w:rPr>
        <w:t>Global Islami bank limited and prepared the internship report on ‘</w:t>
      </w:r>
      <w:r w:rsidR="00A42625" w:rsidRPr="00A42625">
        <w:rPr>
          <w:rFonts w:ascii="Times New Roman" w:hAnsi="Times New Roman" w:cs="Times New Roman"/>
          <w:b/>
          <w:bCs/>
          <w:sz w:val="24"/>
          <w:szCs w:val="24"/>
          <w:lang w:val="en-GB"/>
        </w:rPr>
        <w:t xml:space="preserve">A Brief Discussion </w:t>
      </w:r>
      <w:proofErr w:type="gramStart"/>
      <w:r w:rsidR="00A42625" w:rsidRPr="00A42625">
        <w:rPr>
          <w:rFonts w:ascii="Times New Roman" w:hAnsi="Times New Roman" w:cs="Times New Roman"/>
          <w:b/>
          <w:bCs/>
          <w:sz w:val="24"/>
          <w:szCs w:val="24"/>
          <w:lang w:val="en-GB"/>
        </w:rPr>
        <w:t>About</w:t>
      </w:r>
      <w:proofErr w:type="gramEnd"/>
      <w:r w:rsidR="00A42625" w:rsidRPr="00A42625">
        <w:rPr>
          <w:rFonts w:ascii="Times New Roman" w:hAnsi="Times New Roman" w:cs="Times New Roman"/>
          <w:b/>
          <w:bCs/>
          <w:sz w:val="24"/>
          <w:szCs w:val="24"/>
          <w:lang w:val="en-GB"/>
        </w:rPr>
        <w:t xml:space="preserve"> Islamic Banking Industry and On The Development and General Banking Activities of Global Islami Bank</w:t>
      </w:r>
      <w:r>
        <w:rPr>
          <w:rFonts w:ascii="Times New Roman" w:hAnsi="Times New Roman" w:cs="Times New Roman"/>
          <w:b/>
          <w:bCs/>
          <w:sz w:val="24"/>
          <w:szCs w:val="24"/>
          <w:lang w:val="en-GB"/>
        </w:rPr>
        <w:t xml:space="preserve">’. </w:t>
      </w:r>
      <w:r>
        <w:rPr>
          <w:rFonts w:ascii="Times New Roman" w:hAnsi="Times New Roman" w:cs="Times New Roman"/>
          <w:sz w:val="24"/>
          <w:szCs w:val="24"/>
          <w:lang w:val="en-GB"/>
        </w:rPr>
        <w:t xml:space="preserve">I tried my level best to fulfil the instructions given to me. </w:t>
      </w:r>
    </w:p>
    <w:p w:rsidR="00F92D7F" w:rsidRDefault="00F92D7F" w:rsidP="00865AFE">
      <w:pPr>
        <w:rPr>
          <w:rFonts w:ascii="Times New Roman" w:hAnsi="Times New Roman" w:cs="Times New Roman"/>
          <w:sz w:val="24"/>
          <w:szCs w:val="24"/>
          <w:lang w:val="en-GB"/>
        </w:rPr>
      </w:pPr>
      <w:r>
        <w:rPr>
          <w:rFonts w:ascii="Times New Roman" w:hAnsi="Times New Roman" w:cs="Times New Roman"/>
          <w:sz w:val="24"/>
          <w:szCs w:val="24"/>
          <w:lang w:val="en-GB"/>
        </w:rPr>
        <w:t>I would like to convey my gratitude for your constant guidance and support.</w:t>
      </w:r>
    </w:p>
    <w:p w:rsidR="00F92D7F" w:rsidRDefault="00AE34AA" w:rsidP="00865AFE">
      <w:pPr>
        <w:rPr>
          <w:rFonts w:ascii="Times New Roman" w:hAnsi="Times New Roman" w:cs="Times New Roman"/>
          <w:sz w:val="24"/>
          <w:szCs w:val="24"/>
          <w:lang w:val="en-GB"/>
        </w:rPr>
      </w:pPr>
      <w:r>
        <w:rPr>
          <w:rFonts w:ascii="Times New Roman" w:hAnsi="Times New Roman" w:cs="Times New Roman"/>
          <w:sz w:val="24"/>
          <w:szCs w:val="24"/>
          <w:lang w:val="en-GB"/>
        </w:rPr>
        <w:t>Yours sincerely</w:t>
      </w:r>
    </w:p>
    <w:p w:rsidR="00AE34AA" w:rsidRDefault="00AE34AA" w:rsidP="00865AFE">
      <w:pPr>
        <w:rPr>
          <w:rFonts w:ascii="Times New Roman" w:hAnsi="Times New Roman" w:cs="Times New Roman"/>
          <w:sz w:val="24"/>
          <w:szCs w:val="24"/>
          <w:lang w:val="en-GB"/>
        </w:rPr>
      </w:pPr>
      <w:proofErr w:type="spellStart"/>
      <w:r>
        <w:rPr>
          <w:rFonts w:ascii="Times New Roman" w:hAnsi="Times New Roman" w:cs="Times New Roman"/>
          <w:sz w:val="24"/>
          <w:szCs w:val="24"/>
          <w:lang w:val="en-GB"/>
        </w:rPr>
        <w:t>Shakila</w:t>
      </w:r>
      <w:proofErr w:type="spellEnd"/>
      <w:r>
        <w:rPr>
          <w:rFonts w:ascii="Times New Roman" w:hAnsi="Times New Roman" w:cs="Times New Roman"/>
          <w:sz w:val="24"/>
          <w:szCs w:val="24"/>
          <w:lang w:val="en-GB"/>
        </w:rPr>
        <w:t xml:space="preserve"> Sultana</w:t>
      </w:r>
    </w:p>
    <w:p w:rsidR="00AE34AA" w:rsidRDefault="00AE34AA" w:rsidP="00865AFE">
      <w:pPr>
        <w:rPr>
          <w:rFonts w:ascii="Times New Roman" w:hAnsi="Times New Roman" w:cs="Times New Roman"/>
          <w:sz w:val="24"/>
          <w:szCs w:val="24"/>
          <w:lang w:val="en-GB"/>
        </w:rPr>
      </w:pPr>
      <w:r>
        <w:rPr>
          <w:rFonts w:ascii="Times New Roman" w:hAnsi="Times New Roman" w:cs="Times New Roman"/>
          <w:sz w:val="24"/>
          <w:szCs w:val="24"/>
          <w:lang w:val="en-GB"/>
        </w:rPr>
        <w:t>ID- 111 161 191</w:t>
      </w:r>
    </w:p>
    <w:p w:rsidR="00C553F2" w:rsidRDefault="00AE34AA" w:rsidP="00AE34AA">
      <w:pPr>
        <w:rPr>
          <w:rFonts w:ascii="Times New Roman" w:hAnsi="Times New Roman" w:cs="Times New Roman"/>
          <w:sz w:val="24"/>
          <w:szCs w:val="24"/>
          <w:lang w:val="en-GB"/>
        </w:rPr>
      </w:pPr>
      <w:r>
        <w:rPr>
          <w:rFonts w:ascii="Times New Roman" w:hAnsi="Times New Roman" w:cs="Times New Roman"/>
          <w:sz w:val="24"/>
          <w:szCs w:val="24"/>
          <w:lang w:val="en-GB"/>
        </w:rPr>
        <w:t xml:space="preserve">Major- Accounting. </w:t>
      </w:r>
    </w:p>
    <w:p w:rsidR="00AE34AA" w:rsidRDefault="005C5304" w:rsidP="00AE34AA">
      <w:pPr>
        <w:rPr>
          <w:rFonts w:ascii="Times New Roman" w:hAnsi="Times New Roman" w:cs="Times New Roman"/>
          <w:sz w:val="24"/>
          <w:szCs w:val="24"/>
          <w:lang w:val="en-GB"/>
        </w:rPr>
      </w:pPr>
      <w:r w:rsidRPr="005C5304">
        <w:rPr>
          <w:rFonts w:ascii="Times New Roman" w:hAnsi="Times New Roman" w:cs="Times New Roman"/>
          <w:sz w:val="24"/>
          <w:szCs w:val="24"/>
          <w:lang w:val="en-GB"/>
        </w:rPr>
        <w:t>19th June, 2022</w:t>
      </w:r>
    </w:p>
    <w:p w:rsidR="00AE34AA" w:rsidRDefault="00AE34AA" w:rsidP="00AE34AA">
      <w:pPr>
        <w:rPr>
          <w:rFonts w:ascii="Times New Roman" w:hAnsi="Times New Roman" w:cs="Times New Roman"/>
          <w:sz w:val="24"/>
          <w:szCs w:val="24"/>
          <w:lang w:val="en-GB"/>
        </w:rPr>
      </w:pPr>
    </w:p>
    <w:p w:rsidR="00AE34AA" w:rsidRDefault="00AE34AA" w:rsidP="00AE34AA">
      <w:pPr>
        <w:rPr>
          <w:rFonts w:ascii="Times New Roman" w:hAnsi="Times New Roman" w:cs="Times New Roman"/>
          <w:sz w:val="24"/>
          <w:szCs w:val="24"/>
          <w:lang w:val="en-GB"/>
        </w:rPr>
      </w:pPr>
    </w:p>
    <w:p w:rsidR="00AE34AA" w:rsidRDefault="00AE34AA" w:rsidP="00AE34AA">
      <w:pPr>
        <w:rPr>
          <w:rFonts w:ascii="Times New Roman" w:hAnsi="Times New Roman" w:cs="Times New Roman"/>
          <w:sz w:val="24"/>
          <w:szCs w:val="24"/>
          <w:lang w:val="en-GB"/>
        </w:rPr>
      </w:pPr>
    </w:p>
    <w:p w:rsidR="00AE34AA" w:rsidRDefault="00AE34AA" w:rsidP="00AE34AA">
      <w:pPr>
        <w:rPr>
          <w:rFonts w:ascii="Times New Roman" w:hAnsi="Times New Roman" w:cs="Times New Roman"/>
          <w:sz w:val="24"/>
          <w:szCs w:val="24"/>
          <w:lang w:val="en-GB"/>
        </w:rPr>
      </w:pPr>
    </w:p>
    <w:p w:rsidR="00AE34AA" w:rsidRDefault="00AE34AA" w:rsidP="00AE34AA">
      <w:pPr>
        <w:rPr>
          <w:rFonts w:ascii="Times New Roman" w:hAnsi="Times New Roman" w:cs="Times New Roman"/>
          <w:sz w:val="24"/>
          <w:szCs w:val="24"/>
          <w:lang w:val="en-GB"/>
        </w:rPr>
      </w:pPr>
    </w:p>
    <w:p w:rsidR="00AE34AA" w:rsidRDefault="00AE34AA" w:rsidP="00AE34AA">
      <w:pPr>
        <w:rPr>
          <w:rFonts w:ascii="Times New Roman" w:hAnsi="Times New Roman" w:cs="Times New Roman"/>
          <w:sz w:val="24"/>
          <w:szCs w:val="24"/>
          <w:lang w:val="en-GB"/>
        </w:rPr>
      </w:pPr>
    </w:p>
    <w:p w:rsidR="00AE34AA" w:rsidRDefault="00AE34AA" w:rsidP="00AE34AA">
      <w:pPr>
        <w:rPr>
          <w:rFonts w:ascii="Times New Roman" w:hAnsi="Times New Roman" w:cs="Times New Roman"/>
          <w:sz w:val="24"/>
          <w:szCs w:val="24"/>
          <w:lang w:val="en-GB"/>
        </w:rPr>
      </w:pPr>
    </w:p>
    <w:p w:rsidR="00AE34AA" w:rsidRPr="00AE34AA" w:rsidRDefault="00AE34AA" w:rsidP="00AE34AA">
      <w:pPr>
        <w:rPr>
          <w:rFonts w:ascii="Times New Roman" w:hAnsi="Times New Roman" w:cs="Times New Roman"/>
          <w:sz w:val="24"/>
          <w:szCs w:val="24"/>
          <w:lang w:val="en-GB"/>
        </w:rPr>
      </w:pPr>
    </w:p>
    <w:p w:rsidR="00C553F2" w:rsidRDefault="00C553F2" w:rsidP="009D0C78">
      <w:pPr>
        <w:jc w:val="center"/>
        <w:rPr>
          <w:rFonts w:ascii="Times New Roman" w:hAnsi="Times New Roman" w:cs="Times New Roman"/>
          <w:b/>
          <w:bCs/>
          <w:sz w:val="24"/>
          <w:szCs w:val="32"/>
          <w:lang w:val="en-GB"/>
        </w:rPr>
      </w:pPr>
    </w:p>
    <w:sdt>
      <w:sdtPr>
        <w:rPr>
          <w:rFonts w:ascii="Times New Roman" w:eastAsiaTheme="minorEastAsia" w:hAnsi="Times New Roman" w:cs="Times New Roman"/>
          <w:b w:val="0"/>
          <w:bCs w:val="0"/>
          <w:color w:val="auto"/>
          <w:sz w:val="24"/>
          <w:szCs w:val="24"/>
          <w:lang w:bidi="bn-BD"/>
        </w:rPr>
        <w:id w:val="48346266"/>
        <w:docPartObj>
          <w:docPartGallery w:val="Table of Contents"/>
          <w:docPartUnique/>
        </w:docPartObj>
      </w:sdtPr>
      <w:sdtEndPr/>
      <w:sdtContent>
        <w:p w:rsidR="00750BEA" w:rsidRPr="00771AA8" w:rsidRDefault="00750BEA">
          <w:pPr>
            <w:pStyle w:val="TOCHeading"/>
            <w:rPr>
              <w:rFonts w:ascii="Times New Roman" w:hAnsi="Times New Roman" w:cs="Times New Roman"/>
              <w:sz w:val="24"/>
              <w:szCs w:val="24"/>
            </w:rPr>
          </w:pPr>
          <w:r w:rsidRPr="00771AA8">
            <w:rPr>
              <w:rFonts w:ascii="Times New Roman" w:hAnsi="Times New Roman" w:cs="Times New Roman"/>
              <w:sz w:val="24"/>
              <w:szCs w:val="24"/>
            </w:rPr>
            <w:t>Contents</w:t>
          </w:r>
        </w:p>
        <w:p w:rsidR="00771AA8" w:rsidRPr="00771AA8" w:rsidRDefault="000C5559">
          <w:pPr>
            <w:pStyle w:val="TOC1"/>
            <w:rPr>
              <w:noProof/>
              <w:sz w:val="24"/>
              <w:szCs w:val="24"/>
            </w:rPr>
          </w:pPr>
          <w:r w:rsidRPr="00771AA8">
            <w:rPr>
              <w:rFonts w:ascii="Times New Roman" w:hAnsi="Times New Roman" w:cs="Times New Roman"/>
              <w:sz w:val="24"/>
              <w:szCs w:val="24"/>
            </w:rPr>
            <w:fldChar w:fldCharType="begin"/>
          </w:r>
          <w:r w:rsidR="00750BEA" w:rsidRPr="00771AA8">
            <w:rPr>
              <w:rFonts w:ascii="Times New Roman" w:hAnsi="Times New Roman" w:cs="Times New Roman"/>
              <w:sz w:val="24"/>
              <w:szCs w:val="24"/>
            </w:rPr>
            <w:instrText xml:space="preserve"> TOC \o "1-3" \h \z \u </w:instrText>
          </w:r>
          <w:r w:rsidRPr="00771AA8">
            <w:rPr>
              <w:rFonts w:ascii="Times New Roman" w:hAnsi="Times New Roman" w:cs="Times New Roman"/>
              <w:sz w:val="24"/>
              <w:szCs w:val="24"/>
            </w:rPr>
            <w:fldChar w:fldCharType="separate"/>
          </w:r>
          <w:hyperlink w:anchor="_Toc106555242" w:history="1">
            <w:r w:rsidR="00771AA8" w:rsidRPr="00771AA8">
              <w:rPr>
                <w:rStyle w:val="Hyperlink"/>
                <w:noProof/>
                <w:sz w:val="24"/>
                <w:szCs w:val="24"/>
                <w:lang w:val="en-GB"/>
              </w:rPr>
              <w:t>CHAPTER 1</w:t>
            </w:r>
            <w:r w:rsidR="00771AA8" w:rsidRPr="00771AA8">
              <w:rPr>
                <w:noProof/>
                <w:webHidden/>
                <w:sz w:val="24"/>
                <w:szCs w:val="24"/>
              </w:rPr>
              <w:tab/>
            </w:r>
            <w:r w:rsidRPr="00771AA8">
              <w:rPr>
                <w:noProof/>
                <w:webHidden/>
                <w:sz w:val="24"/>
                <w:szCs w:val="24"/>
              </w:rPr>
              <w:fldChar w:fldCharType="begin"/>
            </w:r>
            <w:r w:rsidR="00771AA8" w:rsidRPr="00771AA8">
              <w:rPr>
                <w:noProof/>
                <w:webHidden/>
                <w:sz w:val="24"/>
                <w:szCs w:val="24"/>
              </w:rPr>
              <w:instrText xml:space="preserve"> PAGEREF _Toc106555242 \h </w:instrText>
            </w:r>
            <w:r w:rsidRPr="00771AA8">
              <w:rPr>
                <w:noProof/>
                <w:webHidden/>
                <w:sz w:val="24"/>
                <w:szCs w:val="24"/>
              </w:rPr>
            </w:r>
            <w:r w:rsidRPr="00771AA8">
              <w:rPr>
                <w:noProof/>
                <w:webHidden/>
                <w:sz w:val="24"/>
                <w:szCs w:val="24"/>
              </w:rPr>
              <w:fldChar w:fldCharType="separate"/>
            </w:r>
            <w:r w:rsidR="00771AA8" w:rsidRPr="00771AA8">
              <w:rPr>
                <w:noProof/>
                <w:webHidden/>
                <w:sz w:val="24"/>
                <w:szCs w:val="24"/>
              </w:rPr>
              <w:t>6</w:t>
            </w:r>
            <w:r w:rsidRPr="00771AA8">
              <w:rPr>
                <w:noProof/>
                <w:webHidden/>
                <w:sz w:val="24"/>
                <w:szCs w:val="24"/>
              </w:rPr>
              <w:fldChar w:fldCharType="end"/>
            </w:r>
          </w:hyperlink>
        </w:p>
        <w:p w:rsidR="00771AA8" w:rsidRPr="00771AA8" w:rsidRDefault="004C2F57">
          <w:pPr>
            <w:pStyle w:val="TOC1"/>
            <w:rPr>
              <w:noProof/>
              <w:sz w:val="24"/>
              <w:szCs w:val="24"/>
            </w:rPr>
          </w:pPr>
          <w:hyperlink w:anchor="_Toc106555243" w:history="1">
            <w:r w:rsidR="00771AA8" w:rsidRPr="00771AA8">
              <w:rPr>
                <w:rStyle w:val="Hyperlink"/>
                <w:noProof/>
                <w:sz w:val="24"/>
                <w:szCs w:val="24"/>
                <w:lang w:val="en-GB"/>
              </w:rPr>
              <w:t>INTRODUCTION</w:t>
            </w:r>
            <w:r w:rsidR="00771AA8" w:rsidRPr="00771AA8">
              <w:rPr>
                <w:noProof/>
                <w:webHidden/>
                <w:sz w:val="24"/>
                <w:szCs w:val="24"/>
              </w:rPr>
              <w:tab/>
            </w:r>
            <w:r w:rsidR="000C5559" w:rsidRPr="00771AA8">
              <w:rPr>
                <w:noProof/>
                <w:webHidden/>
                <w:sz w:val="24"/>
                <w:szCs w:val="24"/>
              </w:rPr>
              <w:fldChar w:fldCharType="begin"/>
            </w:r>
            <w:r w:rsidR="00771AA8" w:rsidRPr="00771AA8">
              <w:rPr>
                <w:noProof/>
                <w:webHidden/>
                <w:sz w:val="24"/>
                <w:szCs w:val="24"/>
              </w:rPr>
              <w:instrText xml:space="preserve"> PAGEREF _Toc106555243 \h </w:instrText>
            </w:r>
            <w:r w:rsidR="000C5559" w:rsidRPr="00771AA8">
              <w:rPr>
                <w:noProof/>
                <w:webHidden/>
                <w:sz w:val="24"/>
                <w:szCs w:val="24"/>
              </w:rPr>
            </w:r>
            <w:r w:rsidR="000C5559" w:rsidRPr="00771AA8">
              <w:rPr>
                <w:noProof/>
                <w:webHidden/>
                <w:sz w:val="24"/>
                <w:szCs w:val="24"/>
              </w:rPr>
              <w:fldChar w:fldCharType="separate"/>
            </w:r>
            <w:r w:rsidR="00771AA8" w:rsidRPr="00771AA8">
              <w:rPr>
                <w:noProof/>
                <w:webHidden/>
                <w:sz w:val="24"/>
                <w:szCs w:val="24"/>
              </w:rPr>
              <w:t>6</w:t>
            </w:r>
            <w:r w:rsidR="000C5559" w:rsidRPr="00771AA8">
              <w:rPr>
                <w:noProof/>
                <w:webHidden/>
                <w:sz w:val="24"/>
                <w:szCs w:val="24"/>
              </w:rPr>
              <w:fldChar w:fldCharType="end"/>
            </w:r>
          </w:hyperlink>
        </w:p>
        <w:p w:rsidR="00771AA8" w:rsidRPr="00771AA8" w:rsidRDefault="004C2F57">
          <w:pPr>
            <w:pStyle w:val="TOC2"/>
            <w:tabs>
              <w:tab w:val="right" w:leader="dot" w:pos="9017"/>
            </w:tabs>
            <w:rPr>
              <w:noProof/>
              <w:sz w:val="24"/>
              <w:szCs w:val="24"/>
            </w:rPr>
          </w:pPr>
          <w:hyperlink w:anchor="_Toc106555245" w:history="1">
            <w:r w:rsidR="00771AA8" w:rsidRPr="00771AA8">
              <w:rPr>
                <w:rStyle w:val="Hyperlink"/>
                <w:rFonts w:ascii="Times New Roman" w:hAnsi="Times New Roman" w:cs="Times New Roman"/>
                <w:noProof/>
                <w:sz w:val="24"/>
                <w:szCs w:val="24"/>
                <w:lang w:val="en-GB"/>
              </w:rPr>
              <w:t>1.1 Banking and Islamic banking</w:t>
            </w:r>
            <w:r w:rsidR="00771AA8" w:rsidRPr="00771AA8">
              <w:rPr>
                <w:noProof/>
                <w:webHidden/>
                <w:sz w:val="24"/>
                <w:szCs w:val="24"/>
              </w:rPr>
              <w:tab/>
            </w:r>
            <w:r w:rsidR="000C5559" w:rsidRPr="00771AA8">
              <w:rPr>
                <w:noProof/>
                <w:webHidden/>
                <w:sz w:val="24"/>
                <w:szCs w:val="24"/>
              </w:rPr>
              <w:fldChar w:fldCharType="begin"/>
            </w:r>
            <w:r w:rsidR="00771AA8" w:rsidRPr="00771AA8">
              <w:rPr>
                <w:noProof/>
                <w:webHidden/>
                <w:sz w:val="24"/>
                <w:szCs w:val="24"/>
              </w:rPr>
              <w:instrText xml:space="preserve"> PAGEREF _Toc106555245 \h </w:instrText>
            </w:r>
            <w:r w:rsidR="000C5559" w:rsidRPr="00771AA8">
              <w:rPr>
                <w:noProof/>
                <w:webHidden/>
                <w:sz w:val="24"/>
                <w:szCs w:val="24"/>
              </w:rPr>
            </w:r>
            <w:r w:rsidR="000C5559" w:rsidRPr="00771AA8">
              <w:rPr>
                <w:noProof/>
                <w:webHidden/>
                <w:sz w:val="24"/>
                <w:szCs w:val="24"/>
              </w:rPr>
              <w:fldChar w:fldCharType="separate"/>
            </w:r>
            <w:r w:rsidR="00771AA8" w:rsidRPr="00771AA8">
              <w:rPr>
                <w:noProof/>
                <w:webHidden/>
                <w:sz w:val="24"/>
                <w:szCs w:val="24"/>
              </w:rPr>
              <w:t>8</w:t>
            </w:r>
            <w:r w:rsidR="000C5559" w:rsidRPr="00771AA8">
              <w:rPr>
                <w:noProof/>
                <w:webHidden/>
                <w:sz w:val="24"/>
                <w:szCs w:val="24"/>
              </w:rPr>
              <w:fldChar w:fldCharType="end"/>
            </w:r>
          </w:hyperlink>
        </w:p>
        <w:p w:rsidR="00771AA8" w:rsidRPr="00771AA8" w:rsidRDefault="004C2F57">
          <w:pPr>
            <w:pStyle w:val="TOC2"/>
            <w:tabs>
              <w:tab w:val="right" w:leader="dot" w:pos="9017"/>
            </w:tabs>
            <w:rPr>
              <w:noProof/>
              <w:sz w:val="24"/>
              <w:szCs w:val="24"/>
            </w:rPr>
          </w:pPr>
          <w:hyperlink w:anchor="_Toc106555246" w:history="1">
            <w:r w:rsidR="00771AA8" w:rsidRPr="00771AA8">
              <w:rPr>
                <w:rStyle w:val="Hyperlink"/>
                <w:rFonts w:ascii="Times New Roman" w:hAnsi="Times New Roman" w:cs="Times New Roman"/>
                <w:noProof/>
                <w:sz w:val="24"/>
                <w:szCs w:val="24"/>
                <w:lang w:val="en-GB"/>
              </w:rPr>
              <w:t>1.2 History of Islamic banking</w:t>
            </w:r>
            <w:r w:rsidR="00771AA8" w:rsidRPr="00771AA8">
              <w:rPr>
                <w:noProof/>
                <w:webHidden/>
                <w:sz w:val="24"/>
                <w:szCs w:val="24"/>
              </w:rPr>
              <w:tab/>
            </w:r>
            <w:r w:rsidR="000C5559" w:rsidRPr="00771AA8">
              <w:rPr>
                <w:noProof/>
                <w:webHidden/>
                <w:sz w:val="24"/>
                <w:szCs w:val="24"/>
              </w:rPr>
              <w:fldChar w:fldCharType="begin"/>
            </w:r>
            <w:r w:rsidR="00771AA8" w:rsidRPr="00771AA8">
              <w:rPr>
                <w:noProof/>
                <w:webHidden/>
                <w:sz w:val="24"/>
                <w:szCs w:val="24"/>
              </w:rPr>
              <w:instrText xml:space="preserve"> PAGEREF _Toc106555246 \h </w:instrText>
            </w:r>
            <w:r w:rsidR="000C5559" w:rsidRPr="00771AA8">
              <w:rPr>
                <w:noProof/>
                <w:webHidden/>
                <w:sz w:val="24"/>
                <w:szCs w:val="24"/>
              </w:rPr>
            </w:r>
            <w:r w:rsidR="000C5559" w:rsidRPr="00771AA8">
              <w:rPr>
                <w:noProof/>
                <w:webHidden/>
                <w:sz w:val="24"/>
                <w:szCs w:val="24"/>
              </w:rPr>
              <w:fldChar w:fldCharType="separate"/>
            </w:r>
            <w:r w:rsidR="00771AA8" w:rsidRPr="00771AA8">
              <w:rPr>
                <w:noProof/>
                <w:webHidden/>
                <w:sz w:val="24"/>
                <w:szCs w:val="24"/>
              </w:rPr>
              <w:t>8</w:t>
            </w:r>
            <w:r w:rsidR="000C5559" w:rsidRPr="00771AA8">
              <w:rPr>
                <w:noProof/>
                <w:webHidden/>
                <w:sz w:val="24"/>
                <w:szCs w:val="24"/>
              </w:rPr>
              <w:fldChar w:fldCharType="end"/>
            </w:r>
          </w:hyperlink>
        </w:p>
        <w:p w:rsidR="00771AA8" w:rsidRPr="00771AA8" w:rsidRDefault="004C2F57">
          <w:pPr>
            <w:pStyle w:val="TOC2"/>
            <w:tabs>
              <w:tab w:val="right" w:leader="dot" w:pos="9017"/>
            </w:tabs>
            <w:rPr>
              <w:noProof/>
              <w:sz w:val="24"/>
              <w:szCs w:val="24"/>
            </w:rPr>
          </w:pPr>
          <w:hyperlink w:anchor="_Toc106555247" w:history="1">
            <w:r w:rsidR="00771AA8" w:rsidRPr="00771AA8">
              <w:rPr>
                <w:rStyle w:val="Hyperlink"/>
                <w:rFonts w:ascii="Times New Roman" w:hAnsi="Times New Roman" w:cs="Times New Roman"/>
                <w:noProof/>
                <w:sz w:val="24"/>
                <w:szCs w:val="24"/>
                <w:lang w:val="en-GB"/>
              </w:rPr>
              <w:t>1.3 Basics of Islamic banking</w:t>
            </w:r>
            <w:r w:rsidR="00771AA8" w:rsidRPr="00771AA8">
              <w:rPr>
                <w:noProof/>
                <w:webHidden/>
                <w:sz w:val="24"/>
                <w:szCs w:val="24"/>
              </w:rPr>
              <w:tab/>
            </w:r>
            <w:r w:rsidR="000C5559" w:rsidRPr="00771AA8">
              <w:rPr>
                <w:noProof/>
                <w:webHidden/>
                <w:sz w:val="24"/>
                <w:szCs w:val="24"/>
              </w:rPr>
              <w:fldChar w:fldCharType="begin"/>
            </w:r>
            <w:r w:rsidR="00771AA8" w:rsidRPr="00771AA8">
              <w:rPr>
                <w:noProof/>
                <w:webHidden/>
                <w:sz w:val="24"/>
                <w:szCs w:val="24"/>
              </w:rPr>
              <w:instrText xml:space="preserve"> PAGEREF _Toc106555247 \h </w:instrText>
            </w:r>
            <w:r w:rsidR="000C5559" w:rsidRPr="00771AA8">
              <w:rPr>
                <w:noProof/>
                <w:webHidden/>
                <w:sz w:val="24"/>
                <w:szCs w:val="24"/>
              </w:rPr>
            </w:r>
            <w:r w:rsidR="000C5559" w:rsidRPr="00771AA8">
              <w:rPr>
                <w:noProof/>
                <w:webHidden/>
                <w:sz w:val="24"/>
                <w:szCs w:val="24"/>
              </w:rPr>
              <w:fldChar w:fldCharType="separate"/>
            </w:r>
            <w:r w:rsidR="00771AA8" w:rsidRPr="00771AA8">
              <w:rPr>
                <w:noProof/>
                <w:webHidden/>
                <w:sz w:val="24"/>
                <w:szCs w:val="24"/>
              </w:rPr>
              <w:t>9</w:t>
            </w:r>
            <w:r w:rsidR="000C5559" w:rsidRPr="00771AA8">
              <w:rPr>
                <w:noProof/>
                <w:webHidden/>
                <w:sz w:val="24"/>
                <w:szCs w:val="24"/>
              </w:rPr>
              <w:fldChar w:fldCharType="end"/>
            </w:r>
          </w:hyperlink>
        </w:p>
        <w:p w:rsidR="00771AA8" w:rsidRPr="00771AA8" w:rsidRDefault="004C2F57">
          <w:pPr>
            <w:pStyle w:val="TOC2"/>
            <w:tabs>
              <w:tab w:val="right" w:leader="dot" w:pos="9017"/>
            </w:tabs>
            <w:rPr>
              <w:noProof/>
              <w:sz w:val="24"/>
              <w:szCs w:val="24"/>
            </w:rPr>
          </w:pPr>
          <w:hyperlink w:anchor="_Toc106555248" w:history="1">
            <w:r w:rsidR="00771AA8" w:rsidRPr="00771AA8">
              <w:rPr>
                <w:rStyle w:val="Hyperlink"/>
                <w:rFonts w:ascii="Times New Roman" w:hAnsi="Times New Roman" w:cs="Times New Roman"/>
                <w:noProof/>
                <w:sz w:val="24"/>
                <w:szCs w:val="24"/>
                <w:lang w:val="en-GB"/>
              </w:rPr>
              <w:t>1.4 Regulatory bodies of Islamic banking</w:t>
            </w:r>
            <w:r w:rsidR="00771AA8" w:rsidRPr="00771AA8">
              <w:rPr>
                <w:noProof/>
                <w:webHidden/>
                <w:sz w:val="24"/>
                <w:szCs w:val="24"/>
              </w:rPr>
              <w:tab/>
            </w:r>
            <w:r w:rsidR="000C5559" w:rsidRPr="00771AA8">
              <w:rPr>
                <w:noProof/>
                <w:webHidden/>
                <w:sz w:val="24"/>
                <w:szCs w:val="24"/>
              </w:rPr>
              <w:fldChar w:fldCharType="begin"/>
            </w:r>
            <w:r w:rsidR="00771AA8" w:rsidRPr="00771AA8">
              <w:rPr>
                <w:noProof/>
                <w:webHidden/>
                <w:sz w:val="24"/>
                <w:szCs w:val="24"/>
              </w:rPr>
              <w:instrText xml:space="preserve"> PAGEREF _Toc106555248 \h </w:instrText>
            </w:r>
            <w:r w:rsidR="000C5559" w:rsidRPr="00771AA8">
              <w:rPr>
                <w:noProof/>
                <w:webHidden/>
                <w:sz w:val="24"/>
                <w:szCs w:val="24"/>
              </w:rPr>
            </w:r>
            <w:r w:rsidR="000C5559" w:rsidRPr="00771AA8">
              <w:rPr>
                <w:noProof/>
                <w:webHidden/>
                <w:sz w:val="24"/>
                <w:szCs w:val="24"/>
              </w:rPr>
              <w:fldChar w:fldCharType="separate"/>
            </w:r>
            <w:r w:rsidR="00771AA8" w:rsidRPr="00771AA8">
              <w:rPr>
                <w:noProof/>
                <w:webHidden/>
                <w:sz w:val="24"/>
                <w:szCs w:val="24"/>
              </w:rPr>
              <w:t>11</w:t>
            </w:r>
            <w:r w:rsidR="000C5559" w:rsidRPr="00771AA8">
              <w:rPr>
                <w:noProof/>
                <w:webHidden/>
                <w:sz w:val="24"/>
                <w:szCs w:val="24"/>
              </w:rPr>
              <w:fldChar w:fldCharType="end"/>
            </w:r>
          </w:hyperlink>
        </w:p>
        <w:p w:rsidR="00771AA8" w:rsidRPr="00771AA8" w:rsidRDefault="004C2F57">
          <w:pPr>
            <w:pStyle w:val="TOC2"/>
            <w:tabs>
              <w:tab w:val="right" w:leader="dot" w:pos="9017"/>
            </w:tabs>
            <w:rPr>
              <w:noProof/>
              <w:sz w:val="24"/>
              <w:szCs w:val="24"/>
            </w:rPr>
          </w:pPr>
          <w:hyperlink w:anchor="_Toc106555249" w:history="1">
            <w:r w:rsidR="00771AA8" w:rsidRPr="00771AA8">
              <w:rPr>
                <w:rStyle w:val="Hyperlink"/>
                <w:rFonts w:ascii="Times New Roman" w:hAnsi="Times New Roman" w:cs="Times New Roman"/>
                <w:noProof/>
                <w:sz w:val="24"/>
                <w:szCs w:val="24"/>
                <w:lang w:val="en-GB"/>
              </w:rPr>
              <w:t>1.5 Forms of investment in Islamic Banking</w:t>
            </w:r>
            <w:r w:rsidR="00771AA8" w:rsidRPr="00771AA8">
              <w:rPr>
                <w:noProof/>
                <w:webHidden/>
                <w:sz w:val="24"/>
                <w:szCs w:val="24"/>
              </w:rPr>
              <w:tab/>
            </w:r>
            <w:r w:rsidR="000C5559" w:rsidRPr="00771AA8">
              <w:rPr>
                <w:noProof/>
                <w:webHidden/>
                <w:sz w:val="24"/>
                <w:szCs w:val="24"/>
              </w:rPr>
              <w:fldChar w:fldCharType="begin"/>
            </w:r>
            <w:r w:rsidR="00771AA8" w:rsidRPr="00771AA8">
              <w:rPr>
                <w:noProof/>
                <w:webHidden/>
                <w:sz w:val="24"/>
                <w:szCs w:val="24"/>
              </w:rPr>
              <w:instrText xml:space="preserve"> PAGEREF _Toc106555249 \h </w:instrText>
            </w:r>
            <w:r w:rsidR="000C5559" w:rsidRPr="00771AA8">
              <w:rPr>
                <w:noProof/>
                <w:webHidden/>
                <w:sz w:val="24"/>
                <w:szCs w:val="24"/>
              </w:rPr>
            </w:r>
            <w:r w:rsidR="000C5559" w:rsidRPr="00771AA8">
              <w:rPr>
                <w:noProof/>
                <w:webHidden/>
                <w:sz w:val="24"/>
                <w:szCs w:val="24"/>
              </w:rPr>
              <w:fldChar w:fldCharType="separate"/>
            </w:r>
            <w:r w:rsidR="00771AA8" w:rsidRPr="00771AA8">
              <w:rPr>
                <w:noProof/>
                <w:webHidden/>
                <w:sz w:val="24"/>
                <w:szCs w:val="24"/>
              </w:rPr>
              <w:t>13</w:t>
            </w:r>
            <w:r w:rsidR="000C5559" w:rsidRPr="00771AA8">
              <w:rPr>
                <w:noProof/>
                <w:webHidden/>
                <w:sz w:val="24"/>
                <w:szCs w:val="24"/>
              </w:rPr>
              <w:fldChar w:fldCharType="end"/>
            </w:r>
          </w:hyperlink>
        </w:p>
        <w:p w:rsidR="00771AA8" w:rsidRPr="00771AA8" w:rsidRDefault="004C2F57">
          <w:pPr>
            <w:pStyle w:val="TOC3"/>
            <w:tabs>
              <w:tab w:val="right" w:leader="dot" w:pos="9017"/>
            </w:tabs>
            <w:rPr>
              <w:noProof/>
              <w:sz w:val="24"/>
              <w:szCs w:val="24"/>
            </w:rPr>
          </w:pPr>
          <w:hyperlink w:anchor="_Toc106555250" w:history="1">
            <w:r w:rsidR="00771AA8" w:rsidRPr="00771AA8">
              <w:rPr>
                <w:rStyle w:val="Hyperlink"/>
                <w:rFonts w:ascii="Times New Roman" w:hAnsi="Times New Roman" w:cs="Times New Roman"/>
                <w:noProof/>
                <w:sz w:val="24"/>
                <w:szCs w:val="24"/>
                <w:lang w:val="en-GB"/>
              </w:rPr>
              <w:t>1.5.1 Profit and loss sharing</w:t>
            </w:r>
            <w:r w:rsidR="00771AA8" w:rsidRPr="00771AA8">
              <w:rPr>
                <w:noProof/>
                <w:webHidden/>
                <w:sz w:val="24"/>
                <w:szCs w:val="24"/>
              </w:rPr>
              <w:tab/>
            </w:r>
            <w:r w:rsidR="000C5559" w:rsidRPr="00771AA8">
              <w:rPr>
                <w:noProof/>
                <w:webHidden/>
                <w:sz w:val="24"/>
                <w:szCs w:val="24"/>
              </w:rPr>
              <w:fldChar w:fldCharType="begin"/>
            </w:r>
            <w:r w:rsidR="00771AA8" w:rsidRPr="00771AA8">
              <w:rPr>
                <w:noProof/>
                <w:webHidden/>
                <w:sz w:val="24"/>
                <w:szCs w:val="24"/>
              </w:rPr>
              <w:instrText xml:space="preserve"> PAGEREF _Toc106555250 \h </w:instrText>
            </w:r>
            <w:r w:rsidR="000C5559" w:rsidRPr="00771AA8">
              <w:rPr>
                <w:noProof/>
                <w:webHidden/>
                <w:sz w:val="24"/>
                <w:szCs w:val="24"/>
              </w:rPr>
            </w:r>
            <w:r w:rsidR="000C5559" w:rsidRPr="00771AA8">
              <w:rPr>
                <w:noProof/>
                <w:webHidden/>
                <w:sz w:val="24"/>
                <w:szCs w:val="24"/>
              </w:rPr>
              <w:fldChar w:fldCharType="separate"/>
            </w:r>
            <w:r w:rsidR="00771AA8" w:rsidRPr="00771AA8">
              <w:rPr>
                <w:noProof/>
                <w:webHidden/>
                <w:sz w:val="24"/>
                <w:szCs w:val="24"/>
              </w:rPr>
              <w:t>13</w:t>
            </w:r>
            <w:r w:rsidR="000C5559" w:rsidRPr="00771AA8">
              <w:rPr>
                <w:noProof/>
                <w:webHidden/>
                <w:sz w:val="24"/>
                <w:szCs w:val="24"/>
              </w:rPr>
              <w:fldChar w:fldCharType="end"/>
            </w:r>
          </w:hyperlink>
        </w:p>
        <w:p w:rsidR="00771AA8" w:rsidRPr="00771AA8" w:rsidRDefault="004C2F57">
          <w:pPr>
            <w:pStyle w:val="TOC3"/>
            <w:tabs>
              <w:tab w:val="right" w:leader="dot" w:pos="9017"/>
            </w:tabs>
            <w:rPr>
              <w:noProof/>
              <w:sz w:val="24"/>
              <w:szCs w:val="24"/>
            </w:rPr>
          </w:pPr>
          <w:hyperlink w:anchor="_Toc106555251" w:history="1">
            <w:r w:rsidR="00771AA8" w:rsidRPr="00771AA8">
              <w:rPr>
                <w:rStyle w:val="Hyperlink"/>
                <w:rFonts w:ascii="Times New Roman" w:hAnsi="Times New Roman" w:cs="Times New Roman"/>
                <w:noProof/>
                <w:sz w:val="24"/>
                <w:szCs w:val="24"/>
              </w:rPr>
              <w:t>1.5.2 Asset backed financing:</w:t>
            </w:r>
            <w:r w:rsidR="00771AA8" w:rsidRPr="00771AA8">
              <w:rPr>
                <w:noProof/>
                <w:webHidden/>
                <w:sz w:val="24"/>
                <w:szCs w:val="24"/>
              </w:rPr>
              <w:tab/>
            </w:r>
            <w:r w:rsidR="000C5559" w:rsidRPr="00771AA8">
              <w:rPr>
                <w:noProof/>
                <w:webHidden/>
                <w:sz w:val="24"/>
                <w:szCs w:val="24"/>
              </w:rPr>
              <w:fldChar w:fldCharType="begin"/>
            </w:r>
            <w:r w:rsidR="00771AA8" w:rsidRPr="00771AA8">
              <w:rPr>
                <w:noProof/>
                <w:webHidden/>
                <w:sz w:val="24"/>
                <w:szCs w:val="24"/>
              </w:rPr>
              <w:instrText xml:space="preserve"> PAGEREF _Toc106555251 \h </w:instrText>
            </w:r>
            <w:r w:rsidR="000C5559" w:rsidRPr="00771AA8">
              <w:rPr>
                <w:noProof/>
                <w:webHidden/>
                <w:sz w:val="24"/>
                <w:szCs w:val="24"/>
              </w:rPr>
            </w:r>
            <w:r w:rsidR="000C5559" w:rsidRPr="00771AA8">
              <w:rPr>
                <w:noProof/>
                <w:webHidden/>
                <w:sz w:val="24"/>
                <w:szCs w:val="24"/>
              </w:rPr>
              <w:fldChar w:fldCharType="separate"/>
            </w:r>
            <w:r w:rsidR="00771AA8" w:rsidRPr="00771AA8">
              <w:rPr>
                <w:noProof/>
                <w:webHidden/>
                <w:sz w:val="24"/>
                <w:szCs w:val="24"/>
              </w:rPr>
              <w:t>14</w:t>
            </w:r>
            <w:r w:rsidR="000C5559" w:rsidRPr="00771AA8">
              <w:rPr>
                <w:noProof/>
                <w:webHidden/>
                <w:sz w:val="24"/>
                <w:szCs w:val="24"/>
              </w:rPr>
              <w:fldChar w:fldCharType="end"/>
            </w:r>
          </w:hyperlink>
        </w:p>
        <w:p w:rsidR="00771AA8" w:rsidRPr="00771AA8" w:rsidRDefault="004C2F57">
          <w:pPr>
            <w:pStyle w:val="TOC3"/>
            <w:tabs>
              <w:tab w:val="right" w:leader="dot" w:pos="9017"/>
            </w:tabs>
            <w:rPr>
              <w:noProof/>
              <w:sz w:val="24"/>
              <w:szCs w:val="24"/>
            </w:rPr>
          </w:pPr>
          <w:hyperlink w:anchor="_Toc106555252" w:history="1">
            <w:r w:rsidR="00771AA8" w:rsidRPr="00771AA8">
              <w:rPr>
                <w:rStyle w:val="Hyperlink"/>
                <w:rFonts w:ascii="Times New Roman" w:hAnsi="Times New Roman" w:cs="Times New Roman"/>
                <w:noProof/>
                <w:sz w:val="24"/>
                <w:szCs w:val="24"/>
              </w:rPr>
              <w:t xml:space="preserve">1.5.3 Investment system for import/export business as per Islamic </w:t>
            </w:r>
            <w:r w:rsidR="00771AA8" w:rsidRPr="00771AA8">
              <w:rPr>
                <w:rStyle w:val="Hyperlink"/>
                <w:rFonts w:ascii="Times New Roman" w:hAnsi="Times New Roman" w:cs="Times New Roman"/>
                <w:i/>
                <w:iCs/>
                <w:noProof/>
                <w:sz w:val="24"/>
                <w:szCs w:val="24"/>
              </w:rPr>
              <w:t>Shahriah</w:t>
            </w:r>
            <w:r w:rsidR="00771AA8" w:rsidRPr="00771AA8">
              <w:rPr>
                <w:rStyle w:val="Hyperlink"/>
                <w:rFonts w:ascii="Times New Roman" w:hAnsi="Times New Roman" w:cs="Times New Roman"/>
                <w:noProof/>
                <w:sz w:val="24"/>
                <w:szCs w:val="24"/>
              </w:rPr>
              <w:t>:</w:t>
            </w:r>
            <w:r w:rsidR="00771AA8" w:rsidRPr="00771AA8">
              <w:rPr>
                <w:noProof/>
                <w:webHidden/>
                <w:sz w:val="24"/>
                <w:szCs w:val="24"/>
              </w:rPr>
              <w:tab/>
            </w:r>
            <w:r w:rsidR="000C5559" w:rsidRPr="00771AA8">
              <w:rPr>
                <w:noProof/>
                <w:webHidden/>
                <w:sz w:val="24"/>
                <w:szCs w:val="24"/>
              </w:rPr>
              <w:fldChar w:fldCharType="begin"/>
            </w:r>
            <w:r w:rsidR="00771AA8" w:rsidRPr="00771AA8">
              <w:rPr>
                <w:noProof/>
                <w:webHidden/>
                <w:sz w:val="24"/>
                <w:szCs w:val="24"/>
              </w:rPr>
              <w:instrText xml:space="preserve"> PAGEREF _Toc106555252 \h </w:instrText>
            </w:r>
            <w:r w:rsidR="000C5559" w:rsidRPr="00771AA8">
              <w:rPr>
                <w:noProof/>
                <w:webHidden/>
                <w:sz w:val="24"/>
                <w:szCs w:val="24"/>
              </w:rPr>
            </w:r>
            <w:r w:rsidR="000C5559" w:rsidRPr="00771AA8">
              <w:rPr>
                <w:noProof/>
                <w:webHidden/>
                <w:sz w:val="24"/>
                <w:szCs w:val="24"/>
              </w:rPr>
              <w:fldChar w:fldCharType="separate"/>
            </w:r>
            <w:r w:rsidR="00771AA8" w:rsidRPr="00771AA8">
              <w:rPr>
                <w:noProof/>
                <w:webHidden/>
                <w:sz w:val="24"/>
                <w:szCs w:val="24"/>
              </w:rPr>
              <w:t>17</w:t>
            </w:r>
            <w:r w:rsidR="000C5559" w:rsidRPr="00771AA8">
              <w:rPr>
                <w:noProof/>
                <w:webHidden/>
                <w:sz w:val="24"/>
                <w:szCs w:val="24"/>
              </w:rPr>
              <w:fldChar w:fldCharType="end"/>
            </w:r>
          </w:hyperlink>
        </w:p>
        <w:p w:rsidR="00771AA8" w:rsidRPr="00771AA8" w:rsidRDefault="004C2F57">
          <w:pPr>
            <w:pStyle w:val="TOC2"/>
            <w:tabs>
              <w:tab w:val="right" w:leader="dot" w:pos="9017"/>
            </w:tabs>
            <w:rPr>
              <w:noProof/>
              <w:sz w:val="24"/>
              <w:szCs w:val="24"/>
            </w:rPr>
          </w:pPr>
          <w:hyperlink w:anchor="_Toc106555253" w:history="1">
            <w:r w:rsidR="00771AA8" w:rsidRPr="00771AA8">
              <w:rPr>
                <w:rStyle w:val="Hyperlink"/>
                <w:rFonts w:ascii="Times New Roman" w:hAnsi="Times New Roman" w:cs="Times New Roman"/>
                <w:noProof/>
                <w:sz w:val="24"/>
                <w:szCs w:val="24"/>
              </w:rPr>
              <w:t>1.6 Deposit in Islamic banking:</w:t>
            </w:r>
            <w:r w:rsidR="00771AA8" w:rsidRPr="00771AA8">
              <w:rPr>
                <w:noProof/>
                <w:webHidden/>
                <w:sz w:val="24"/>
                <w:szCs w:val="24"/>
              </w:rPr>
              <w:tab/>
            </w:r>
            <w:r w:rsidR="000C5559" w:rsidRPr="00771AA8">
              <w:rPr>
                <w:noProof/>
                <w:webHidden/>
                <w:sz w:val="24"/>
                <w:szCs w:val="24"/>
              </w:rPr>
              <w:fldChar w:fldCharType="begin"/>
            </w:r>
            <w:r w:rsidR="00771AA8" w:rsidRPr="00771AA8">
              <w:rPr>
                <w:noProof/>
                <w:webHidden/>
                <w:sz w:val="24"/>
                <w:szCs w:val="24"/>
              </w:rPr>
              <w:instrText xml:space="preserve"> PAGEREF _Toc106555253 \h </w:instrText>
            </w:r>
            <w:r w:rsidR="000C5559" w:rsidRPr="00771AA8">
              <w:rPr>
                <w:noProof/>
                <w:webHidden/>
                <w:sz w:val="24"/>
                <w:szCs w:val="24"/>
              </w:rPr>
            </w:r>
            <w:r w:rsidR="000C5559" w:rsidRPr="00771AA8">
              <w:rPr>
                <w:noProof/>
                <w:webHidden/>
                <w:sz w:val="24"/>
                <w:szCs w:val="24"/>
              </w:rPr>
              <w:fldChar w:fldCharType="separate"/>
            </w:r>
            <w:r w:rsidR="00771AA8" w:rsidRPr="00771AA8">
              <w:rPr>
                <w:noProof/>
                <w:webHidden/>
                <w:sz w:val="24"/>
                <w:szCs w:val="24"/>
              </w:rPr>
              <w:t>17</w:t>
            </w:r>
            <w:r w:rsidR="000C5559" w:rsidRPr="00771AA8">
              <w:rPr>
                <w:noProof/>
                <w:webHidden/>
                <w:sz w:val="24"/>
                <w:szCs w:val="24"/>
              </w:rPr>
              <w:fldChar w:fldCharType="end"/>
            </w:r>
          </w:hyperlink>
        </w:p>
        <w:p w:rsidR="00771AA8" w:rsidRPr="00771AA8" w:rsidRDefault="004C2F57">
          <w:pPr>
            <w:pStyle w:val="TOC2"/>
            <w:tabs>
              <w:tab w:val="right" w:leader="dot" w:pos="9017"/>
            </w:tabs>
            <w:rPr>
              <w:noProof/>
              <w:sz w:val="24"/>
              <w:szCs w:val="24"/>
            </w:rPr>
          </w:pPr>
          <w:hyperlink w:anchor="_Toc106555254" w:history="1">
            <w:r w:rsidR="00771AA8" w:rsidRPr="00771AA8">
              <w:rPr>
                <w:rStyle w:val="Hyperlink"/>
                <w:rFonts w:ascii="Times New Roman" w:hAnsi="Times New Roman" w:cs="Times New Roman"/>
                <w:noProof/>
                <w:sz w:val="24"/>
                <w:szCs w:val="24"/>
              </w:rPr>
              <w:t>1.7 Other Functions</w:t>
            </w:r>
            <w:r w:rsidR="00771AA8" w:rsidRPr="00771AA8">
              <w:rPr>
                <w:noProof/>
                <w:webHidden/>
                <w:sz w:val="24"/>
                <w:szCs w:val="24"/>
              </w:rPr>
              <w:tab/>
            </w:r>
            <w:r w:rsidR="000C5559" w:rsidRPr="00771AA8">
              <w:rPr>
                <w:noProof/>
                <w:webHidden/>
                <w:sz w:val="24"/>
                <w:szCs w:val="24"/>
              </w:rPr>
              <w:fldChar w:fldCharType="begin"/>
            </w:r>
            <w:r w:rsidR="00771AA8" w:rsidRPr="00771AA8">
              <w:rPr>
                <w:noProof/>
                <w:webHidden/>
                <w:sz w:val="24"/>
                <w:szCs w:val="24"/>
              </w:rPr>
              <w:instrText xml:space="preserve"> PAGEREF _Toc106555254 \h </w:instrText>
            </w:r>
            <w:r w:rsidR="000C5559" w:rsidRPr="00771AA8">
              <w:rPr>
                <w:noProof/>
                <w:webHidden/>
                <w:sz w:val="24"/>
                <w:szCs w:val="24"/>
              </w:rPr>
            </w:r>
            <w:r w:rsidR="000C5559" w:rsidRPr="00771AA8">
              <w:rPr>
                <w:noProof/>
                <w:webHidden/>
                <w:sz w:val="24"/>
                <w:szCs w:val="24"/>
              </w:rPr>
              <w:fldChar w:fldCharType="separate"/>
            </w:r>
            <w:r w:rsidR="00771AA8" w:rsidRPr="00771AA8">
              <w:rPr>
                <w:noProof/>
                <w:webHidden/>
                <w:sz w:val="24"/>
                <w:szCs w:val="24"/>
              </w:rPr>
              <w:t>18</w:t>
            </w:r>
            <w:r w:rsidR="000C5559" w:rsidRPr="00771AA8">
              <w:rPr>
                <w:noProof/>
                <w:webHidden/>
                <w:sz w:val="24"/>
                <w:szCs w:val="24"/>
              </w:rPr>
              <w:fldChar w:fldCharType="end"/>
            </w:r>
          </w:hyperlink>
        </w:p>
        <w:p w:rsidR="00771AA8" w:rsidRPr="00771AA8" w:rsidRDefault="004C2F57">
          <w:pPr>
            <w:pStyle w:val="TOC2"/>
            <w:tabs>
              <w:tab w:val="right" w:leader="dot" w:pos="9017"/>
            </w:tabs>
            <w:rPr>
              <w:noProof/>
              <w:sz w:val="24"/>
              <w:szCs w:val="24"/>
            </w:rPr>
          </w:pPr>
          <w:hyperlink w:anchor="_Toc106555255" w:history="1">
            <w:r w:rsidR="00771AA8" w:rsidRPr="00771AA8">
              <w:rPr>
                <w:rStyle w:val="Hyperlink"/>
                <w:rFonts w:ascii="Times New Roman" w:hAnsi="Times New Roman" w:cs="Times New Roman"/>
                <w:noProof/>
                <w:sz w:val="24"/>
                <w:szCs w:val="24"/>
              </w:rPr>
              <w:t xml:space="preserve">1.8 Other </w:t>
            </w:r>
            <w:r w:rsidR="00771AA8" w:rsidRPr="00771AA8">
              <w:rPr>
                <w:rStyle w:val="Hyperlink"/>
                <w:rFonts w:ascii="Times New Roman" w:hAnsi="Times New Roman" w:cs="Times New Roman"/>
                <w:i/>
                <w:iCs/>
                <w:noProof/>
                <w:sz w:val="24"/>
                <w:szCs w:val="24"/>
              </w:rPr>
              <w:t>Shahriah</w:t>
            </w:r>
            <w:r w:rsidR="00771AA8" w:rsidRPr="00771AA8">
              <w:rPr>
                <w:rStyle w:val="Hyperlink"/>
                <w:rFonts w:ascii="Times New Roman" w:hAnsi="Times New Roman" w:cs="Times New Roman"/>
                <w:noProof/>
                <w:sz w:val="24"/>
                <w:szCs w:val="24"/>
              </w:rPr>
              <w:t xml:space="preserve"> compliant financial instruments:</w:t>
            </w:r>
            <w:r w:rsidR="00771AA8" w:rsidRPr="00771AA8">
              <w:rPr>
                <w:noProof/>
                <w:webHidden/>
                <w:sz w:val="24"/>
                <w:szCs w:val="24"/>
              </w:rPr>
              <w:tab/>
            </w:r>
            <w:r w:rsidR="000C5559" w:rsidRPr="00771AA8">
              <w:rPr>
                <w:noProof/>
                <w:webHidden/>
                <w:sz w:val="24"/>
                <w:szCs w:val="24"/>
              </w:rPr>
              <w:fldChar w:fldCharType="begin"/>
            </w:r>
            <w:r w:rsidR="00771AA8" w:rsidRPr="00771AA8">
              <w:rPr>
                <w:noProof/>
                <w:webHidden/>
                <w:sz w:val="24"/>
                <w:szCs w:val="24"/>
              </w:rPr>
              <w:instrText xml:space="preserve"> PAGEREF _Toc106555255 \h </w:instrText>
            </w:r>
            <w:r w:rsidR="000C5559" w:rsidRPr="00771AA8">
              <w:rPr>
                <w:noProof/>
                <w:webHidden/>
                <w:sz w:val="24"/>
                <w:szCs w:val="24"/>
              </w:rPr>
            </w:r>
            <w:r w:rsidR="000C5559" w:rsidRPr="00771AA8">
              <w:rPr>
                <w:noProof/>
                <w:webHidden/>
                <w:sz w:val="24"/>
                <w:szCs w:val="24"/>
              </w:rPr>
              <w:fldChar w:fldCharType="separate"/>
            </w:r>
            <w:r w:rsidR="00771AA8" w:rsidRPr="00771AA8">
              <w:rPr>
                <w:noProof/>
                <w:webHidden/>
                <w:sz w:val="24"/>
                <w:szCs w:val="24"/>
              </w:rPr>
              <w:t>19</w:t>
            </w:r>
            <w:r w:rsidR="000C5559" w:rsidRPr="00771AA8">
              <w:rPr>
                <w:noProof/>
                <w:webHidden/>
                <w:sz w:val="24"/>
                <w:szCs w:val="24"/>
              </w:rPr>
              <w:fldChar w:fldCharType="end"/>
            </w:r>
          </w:hyperlink>
        </w:p>
        <w:p w:rsidR="00771AA8" w:rsidRPr="00771AA8" w:rsidRDefault="004C2F57">
          <w:pPr>
            <w:pStyle w:val="TOC2"/>
            <w:tabs>
              <w:tab w:val="right" w:leader="dot" w:pos="9017"/>
            </w:tabs>
            <w:rPr>
              <w:noProof/>
              <w:sz w:val="24"/>
              <w:szCs w:val="24"/>
            </w:rPr>
          </w:pPr>
          <w:hyperlink w:anchor="_Toc106555256" w:history="1">
            <w:r w:rsidR="00771AA8" w:rsidRPr="00771AA8">
              <w:rPr>
                <w:rStyle w:val="Hyperlink"/>
                <w:rFonts w:ascii="Times New Roman" w:hAnsi="Times New Roman" w:cs="Times New Roman"/>
                <w:noProof/>
                <w:sz w:val="24"/>
                <w:szCs w:val="24"/>
              </w:rPr>
              <w:t>1.9 Islamic credit cards</w:t>
            </w:r>
            <w:r w:rsidR="00771AA8" w:rsidRPr="00771AA8">
              <w:rPr>
                <w:noProof/>
                <w:webHidden/>
                <w:sz w:val="24"/>
                <w:szCs w:val="24"/>
              </w:rPr>
              <w:tab/>
            </w:r>
            <w:r w:rsidR="000C5559" w:rsidRPr="00771AA8">
              <w:rPr>
                <w:noProof/>
                <w:webHidden/>
                <w:sz w:val="24"/>
                <w:szCs w:val="24"/>
              </w:rPr>
              <w:fldChar w:fldCharType="begin"/>
            </w:r>
            <w:r w:rsidR="00771AA8" w:rsidRPr="00771AA8">
              <w:rPr>
                <w:noProof/>
                <w:webHidden/>
                <w:sz w:val="24"/>
                <w:szCs w:val="24"/>
              </w:rPr>
              <w:instrText xml:space="preserve"> PAGEREF _Toc106555256 \h </w:instrText>
            </w:r>
            <w:r w:rsidR="000C5559" w:rsidRPr="00771AA8">
              <w:rPr>
                <w:noProof/>
                <w:webHidden/>
                <w:sz w:val="24"/>
                <w:szCs w:val="24"/>
              </w:rPr>
            </w:r>
            <w:r w:rsidR="000C5559" w:rsidRPr="00771AA8">
              <w:rPr>
                <w:noProof/>
                <w:webHidden/>
                <w:sz w:val="24"/>
                <w:szCs w:val="24"/>
              </w:rPr>
              <w:fldChar w:fldCharType="separate"/>
            </w:r>
            <w:r w:rsidR="00771AA8" w:rsidRPr="00771AA8">
              <w:rPr>
                <w:noProof/>
                <w:webHidden/>
                <w:sz w:val="24"/>
                <w:szCs w:val="24"/>
              </w:rPr>
              <w:t>19</w:t>
            </w:r>
            <w:r w:rsidR="000C5559" w:rsidRPr="00771AA8">
              <w:rPr>
                <w:noProof/>
                <w:webHidden/>
                <w:sz w:val="24"/>
                <w:szCs w:val="24"/>
              </w:rPr>
              <w:fldChar w:fldCharType="end"/>
            </w:r>
          </w:hyperlink>
        </w:p>
        <w:p w:rsidR="00771AA8" w:rsidRPr="00771AA8" w:rsidRDefault="004C2F57">
          <w:pPr>
            <w:pStyle w:val="TOC1"/>
            <w:rPr>
              <w:noProof/>
              <w:sz w:val="24"/>
              <w:szCs w:val="24"/>
            </w:rPr>
          </w:pPr>
          <w:hyperlink w:anchor="_Toc106555257" w:history="1">
            <w:r w:rsidR="00771AA8" w:rsidRPr="00771AA8">
              <w:rPr>
                <w:rStyle w:val="Hyperlink"/>
                <w:noProof/>
                <w:sz w:val="24"/>
                <w:szCs w:val="24"/>
              </w:rPr>
              <w:t>CHAPTER 2</w:t>
            </w:r>
            <w:r w:rsidR="00771AA8" w:rsidRPr="00771AA8">
              <w:rPr>
                <w:noProof/>
                <w:webHidden/>
                <w:sz w:val="24"/>
                <w:szCs w:val="24"/>
              </w:rPr>
              <w:tab/>
            </w:r>
            <w:r w:rsidR="000C5559" w:rsidRPr="00771AA8">
              <w:rPr>
                <w:noProof/>
                <w:webHidden/>
                <w:sz w:val="24"/>
                <w:szCs w:val="24"/>
              </w:rPr>
              <w:fldChar w:fldCharType="begin"/>
            </w:r>
            <w:r w:rsidR="00771AA8" w:rsidRPr="00771AA8">
              <w:rPr>
                <w:noProof/>
                <w:webHidden/>
                <w:sz w:val="24"/>
                <w:szCs w:val="24"/>
              </w:rPr>
              <w:instrText xml:space="preserve"> PAGEREF _Toc106555257 \h </w:instrText>
            </w:r>
            <w:r w:rsidR="000C5559" w:rsidRPr="00771AA8">
              <w:rPr>
                <w:noProof/>
                <w:webHidden/>
                <w:sz w:val="24"/>
                <w:szCs w:val="24"/>
              </w:rPr>
            </w:r>
            <w:r w:rsidR="000C5559" w:rsidRPr="00771AA8">
              <w:rPr>
                <w:noProof/>
                <w:webHidden/>
                <w:sz w:val="24"/>
                <w:szCs w:val="24"/>
              </w:rPr>
              <w:fldChar w:fldCharType="separate"/>
            </w:r>
            <w:r w:rsidR="00771AA8" w:rsidRPr="00771AA8">
              <w:rPr>
                <w:noProof/>
                <w:webHidden/>
                <w:sz w:val="24"/>
                <w:szCs w:val="24"/>
              </w:rPr>
              <w:t>20</w:t>
            </w:r>
            <w:r w:rsidR="000C5559" w:rsidRPr="00771AA8">
              <w:rPr>
                <w:noProof/>
                <w:webHidden/>
                <w:sz w:val="24"/>
                <w:szCs w:val="24"/>
              </w:rPr>
              <w:fldChar w:fldCharType="end"/>
            </w:r>
          </w:hyperlink>
        </w:p>
        <w:p w:rsidR="00771AA8" w:rsidRPr="00771AA8" w:rsidRDefault="004C2F57">
          <w:pPr>
            <w:pStyle w:val="TOC1"/>
            <w:rPr>
              <w:noProof/>
              <w:sz w:val="24"/>
              <w:szCs w:val="24"/>
            </w:rPr>
          </w:pPr>
          <w:hyperlink w:anchor="_Toc106555258" w:history="1">
            <w:r w:rsidR="00771AA8" w:rsidRPr="00771AA8">
              <w:rPr>
                <w:rStyle w:val="Hyperlink"/>
                <w:noProof/>
                <w:sz w:val="24"/>
                <w:szCs w:val="24"/>
              </w:rPr>
              <w:t>DEVELOPMENT OF ISLAMIC BANKING IN THE WORLD</w:t>
            </w:r>
            <w:r w:rsidR="00771AA8" w:rsidRPr="00771AA8">
              <w:rPr>
                <w:noProof/>
                <w:webHidden/>
                <w:sz w:val="24"/>
                <w:szCs w:val="24"/>
              </w:rPr>
              <w:tab/>
            </w:r>
            <w:r w:rsidR="000C5559" w:rsidRPr="00771AA8">
              <w:rPr>
                <w:noProof/>
                <w:webHidden/>
                <w:sz w:val="24"/>
                <w:szCs w:val="24"/>
              </w:rPr>
              <w:fldChar w:fldCharType="begin"/>
            </w:r>
            <w:r w:rsidR="00771AA8" w:rsidRPr="00771AA8">
              <w:rPr>
                <w:noProof/>
                <w:webHidden/>
                <w:sz w:val="24"/>
                <w:szCs w:val="24"/>
              </w:rPr>
              <w:instrText xml:space="preserve"> PAGEREF _Toc106555258 \h </w:instrText>
            </w:r>
            <w:r w:rsidR="000C5559" w:rsidRPr="00771AA8">
              <w:rPr>
                <w:noProof/>
                <w:webHidden/>
                <w:sz w:val="24"/>
                <w:szCs w:val="24"/>
              </w:rPr>
            </w:r>
            <w:r w:rsidR="000C5559" w:rsidRPr="00771AA8">
              <w:rPr>
                <w:noProof/>
                <w:webHidden/>
                <w:sz w:val="24"/>
                <w:szCs w:val="24"/>
              </w:rPr>
              <w:fldChar w:fldCharType="separate"/>
            </w:r>
            <w:r w:rsidR="00771AA8" w:rsidRPr="00771AA8">
              <w:rPr>
                <w:noProof/>
                <w:webHidden/>
                <w:sz w:val="24"/>
                <w:szCs w:val="24"/>
              </w:rPr>
              <w:t>20</w:t>
            </w:r>
            <w:r w:rsidR="000C5559" w:rsidRPr="00771AA8">
              <w:rPr>
                <w:noProof/>
                <w:webHidden/>
                <w:sz w:val="24"/>
                <w:szCs w:val="24"/>
              </w:rPr>
              <w:fldChar w:fldCharType="end"/>
            </w:r>
          </w:hyperlink>
        </w:p>
        <w:p w:rsidR="00771AA8" w:rsidRPr="00771AA8" w:rsidRDefault="004C2F57">
          <w:pPr>
            <w:pStyle w:val="TOC2"/>
            <w:tabs>
              <w:tab w:val="left" w:pos="880"/>
              <w:tab w:val="right" w:leader="dot" w:pos="9017"/>
            </w:tabs>
            <w:rPr>
              <w:noProof/>
              <w:sz w:val="24"/>
              <w:szCs w:val="24"/>
            </w:rPr>
          </w:pPr>
          <w:hyperlink w:anchor="_Toc106555259" w:history="1">
            <w:r w:rsidR="00771AA8" w:rsidRPr="00771AA8">
              <w:rPr>
                <w:rStyle w:val="Hyperlink"/>
                <w:rFonts w:ascii="Times New Roman" w:hAnsi="Times New Roman" w:cs="Times New Roman"/>
                <w:noProof/>
                <w:sz w:val="24"/>
                <w:szCs w:val="24"/>
              </w:rPr>
              <w:t>2.1</w:t>
            </w:r>
            <w:r w:rsidR="00771AA8" w:rsidRPr="00771AA8">
              <w:rPr>
                <w:noProof/>
                <w:sz w:val="24"/>
                <w:szCs w:val="24"/>
              </w:rPr>
              <w:tab/>
            </w:r>
            <w:r w:rsidR="00771AA8" w:rsidRPr="00771AA8">
              <w:rPr>
                <w:rStyle w:val="Hyperlink"/>
                <w:rFonts w:ascii="Times New Roman" w:hAnsi="Times New Roman" w:cs="Times New Roman"/>
                <w:noProof/>
                <w:sz w:val="24"/>
                <w:szCs w:val="24"/>
              </w:rPr>
              <w:t>Growth of Islamic Banking in the world</w:t>
            </w:r>
            <w:r w:rsidR="00771AA8" w:rsidRPr="00771AA8">
              <w:rPr>
                <w:noProof/>
                <w:webHidden/>
                <w:sz w:val="24"/>
                <w:szCs w:val="24"/>
              </w:rPr>
              <w:tab/>
            </w:r>
            <w:r w:rsidR="000C5559" w:rsidRPr="00771AA8">
              <w:rPr>
                <w:noProof/>
                <w:webHidden/>
                <w:sz w:val="24"/>
                <w:szCs w:val="24"/>
              </w:rPr>
              <w:fldChar w:fldCharType="begin"/>
            </w:r>
            <w:r w:rsidR="00771AA8" w:rsidRPr="00771AA8">
              <w:rPr>
                <w:noProof/>
                <w:webHidden/>
                <w:sz w:val="24"/>
                <w:szCs w:val="24"/>
              </w:rPr>
              <w:instrText xml:space="preserve"> PAGEREF _Toc106555259 \h </w:instrText>
            </w:r>
            <w:r w:rsidR="000C5559" w:rsidRPr="00771AA8">
              <w:rPr>
                <w:noProof/>
                <w:webHidden/>
                <w:sz w:val="24"/>
                <w:szCs w:val="24"/>
              </w:rPr>
            </w:r>
            <w:r w:rsidR="000C5559" w:rsidRPr="00771AA8">
              <w:rPr>
                <w:noProof/>
                <w:webHidden/>
                <w:sz w:val="24"/>
                <w:szCs w:val="24"/>
              </w:rPr>
              <w:fldChar w:fldCharType="separate"/>
            </w:r>
            <w:r w:rsidR="00771AA8" w:rsidRPr="00771AA8">
              <w:rPr>
                <w:noProof/>
                <w:webHidden/>
                <w:sz w:val="24"/>
                <w:szCs w:val="24"/>
              </w:rPr>
              <w:t>21</w:t>
            </w:r>
            <w:r w:rsidR="000C5559" w:rsidRPr="00771AA8">
              <w:rPr>
                <w:noProof/>
                <w:webHidden/>
                <w:sz w:val="24"/>
                <w:szCs w:val="24"/>
              </w:rPr>
              <w:fldChar w:fldCharType="end"/>
            </w:r>
          </w:hyperlink>
        </w:p>
        <w:p w:rsidR="00771AA8" w:rsidRPr="00771AA8" w:rsidRDefault="004C2F57">
          <w:pPr>
            <w:pStyle w:val="TOC2"/>
            <w:tabs>
              <w:tab w:val="left" w:pos="880"/>
              <w:tab w:val="right" w:leader="dot" w:pos="9017"/>
            </w:tabs>
            <w:rPr>
              <w:noProof/>
              <w:sz w:val="24"/>
              <w:szCs w:val="24"/>
            </w:rPr>
          </w:pPr>
          <w:hyperlink w:anchor="_Toc106555260" w:history="1">
            <w:r w:rsidR="00771AA8" w:rsidRPr="00771AA8">
              <w:rPr>
                <w:rStyle w:val="Hyperlink"/>
                <w:rFonts w:ascii="Times New Roman" w:hAnsi="Times New Roman" w:cs="Times New Roman"/>
                <w:noProof/>
                <w:sz w:val="24"/>
                <w:szCs w:val="24"/>
              </w:rPr>
              <w:t>2.2</w:t>
            </w:r>
            <w:r w:rsidR="00771AA8" w:rsidRPr="00771AA8">
              <w:rPr>
                <w:noProof/>
                <w:sz w:val="24"/>
                <w:szCs w:val="24"/>
              </w:rPr>
              <w:tab/>
            </w:r>
            <w:r w:rsidR="00771AA8" w:rsidRPr="00771AA8">
              <w:rPr>
                <w:rStyle w:val="Hyperlink"/>
                <w:rFonts w:ascii="Times New Roman" w:hAnsi="Times New Roman" w:cs="Times New Roman"/>
                <w:noProof/>
                <w:sz w:val="24"/>
                <w:szCs w:val="24"/>
              </w:rPr>
              <w:t>How Islamic banking contribute to the economy</w:t>
            </w:r>
            <w:r w:rsidR="00771AA8" w:rsidRPr="00771AA8">
              <w:rPr>
                <w:noProof/>
                <w:webHidden/>
                <w:sz w:val="24"/>
                <w:szCs w:val="24"/>
              </w:rPr>
              <w:tab/>
            </w:r>
            <w:r w:rsidR="000C5559" w:rsidRPr="00771AA8">
              <w:rPr>
                <w:noProof/>
                <w:webHidden/>
                <w:sz w:val="24"/>
                <w:szCs w:val="24"/>
              </w:rPr>
              <w:fldChar w:fldCharType="begin"/>
            </w:r>
            <w:r w:rsidR="00771AA8" w:rsidRPr="00771AA8">
              <w:rPr>
                <w:noProof/>
                <w:webHidden/>
                <w:sz w:val="24"/>
                <w:szCs w:val="24"/>
              </w:rPr>
              <w:instrText xml:space="preserve"> PAGEREF _Toc106555260 \h </w:instrText>
            </w:r>
            <w:r w:rsidR="000C5559" w:rsidRPr="00771AA8">
              <w:rPr>
                <w:noProof/>
                <w:webHidden/>
                <w:sz w:val="24"/>
                <w:szCs w:val="24"/>
              </w:rPr>
            </w:r>
            <w:r w:rsidR="000C5559" w:rsidRPr="00771AA8">
              <w:rPr>
                <w:noProof/>
                <w:webHidden/>
                <w:sz w:val="24"/>
                <w:szCs w:val="24"/>
              </w:rPr>
              <w:fldChar w:fldCharType="separate"/>
            </w:r>
            <w:r w:rsidR="00771AA8" w:rsidRPr="00771AA8">
              <w:rPr>
                <w:noProof/>
                <w:webHidden/>
                <w:sz w:val="24"/>
                <w:szCs w:val="24"/>
              </w:rPr>
              <w:t>22</w:t>
            </w:r>
            <w:r w:rsidR="000C5559" w:rsidRPr="00771AA8">
              <w:rPr>
                <w:noProof/>
                <w:webHidden/>
                <w:sz w:val="24"/>
                <w:szCs w:val="24"/>
              </w:rPr>
              <w:fldChar w:fldCharType="end"/>
            </w:r>
          </w:hyperlink>
        </w:p>
        <w:p w:rsidR="00771AA8" w:rsidRPr="00771AA8" w:rsidRDefault="004C2F57">
          <w:pPr>
            <w:pStyle w:val="TOC2"/>
            <w:tabs>
              <w:tab w:val="right" w:leader="dot" w:pos="9017"/>
            </w:tabs>
            <w:rPr>
              <w:noProof/>
              <w:sz w:val="24"/>
              <w:szCs w:val="24"/>
            </w:rPr>
          </w:pPr>
          <w:hyperlink w:anchor="_Toc106555261" w:history="1">
            <w:r w:rsidR="00771AA8" w:rsidRPr="00771AA8">
              <w:rPr>
                <w:rStyle w:val="Hyperlink"/>
                <w:rFonts w:ascii="Times New Roman" w:hAnsi="Times New Roman" w:cs="Times New Roman"/>
                <w:noProof/>
                <w:sz w:val="24"/>
                <w:szCs w:val="24"/>
              </w:rPr>
              <w:t>2.3 How Islamic banking contributes to the business organizations</w:t>
            </w:r>
            <w:r w:rsidR="00771AA8" w:rsidRPr="00771AA8">
              <w:rPr>
                <w:noProof/>
                <w:webHidden/>
                <w:sz w:val="24"/>
                <w:szCs w:val="24"/>
              </w:rPr>
              <w:tab/>
            </w:r>
            <w:r w:rsidR="000C5559" w:rsidRPr="00771AA8">
              <w:rPr>
                <w:noProof/>
                <w:webHidden/>
                <w:sz w:val="24"/>
                <w:szCs w:val="24"/>
              </w:rPr>
              <w:fldChar w:fldCharType="begin"/>
            </w:r>
            <w:r w:rsidR="00771AA8" w:rsidRPr="00771AA8">
              <w:rPr>
                <w:noProof/>
                <w:webHidden/>
                <w:sz w:val="24"/>
                <w:szCs w:val="24"/>
              </w:rPr>
              <w:instrText xml:space="preserve"> PAGEREF _Toc106555261 \h </w:instrText>
            </w:r>
            <w:r w:rsidR="000C5559" w:rsidRPr="00771AA8">
              <w:rPr>
                <w:noProof/>
                <w:webHidden/>
                <w:sz w:val="24"/>
                <w:szCs w:val="24"/>
              </w:rPr>
            </w:r>
            <w:r w:rsidR="000C5559" w:rsidRPr="00771AA8">
              <w:rPr>
                <w:noProof/>
                <w:webHidden/>
                <w:sz w:val="24"/>
                <w:szCs w:val="24"/>
              </w:rPr>
              <w:fldChar w:fldCharType="separate"/>
            </w:r>
            <w:r w:rsidR="00771AA8" w:rsidRPr="00771AA8">
              <w:rPr>
                <w:noProof/>
                <w:webHidden/>
                <w:sz w:val="24"/>
                <w:szCs w:val="24"/>
              </w:rPr>
              <w:t>22</w:t>
            </w:r>
            <w:r w:rsidR="000C5559" w:rsidRPr="00771AA8">
              <w:rPr>
                <w:noProof/>
                <w:webHidden/>
                <w:sz w:val="24"/>
                <w:szCs w:val="24"/>
              </w:rPr>
              <w:fldChar w:fldCharType="end"/>
            </w:r>
          </w:hyperlink>
        </w:p>
        <w:p w:rsidR="00771AA8" w:rsidRPr="00771AA8" w:rsidRDefault="004C2F57">
          <w:pPr>
            <w:pStyle w:val="TOC2"/>
            <w:tabs>
              <w:tab w:val="right" w:leader="dot" w:pos="9017"/>
            </w:tabs>
            <w:rPr>
              <w:noProof/>
              <w:sz w:val="24"/>
              <w:szCs w:val="24"/>
            </w:rPr>
          </w:pPr>
          <w:hyperlink w:anchor="_Toc106555262" w:history="1">
            <w:r w:rsidR="00771AA8" w:rsidRPr="00771AA8">
              <w:rPr>
                <w:rStyle w:val="Hyperlink"/>
                <w:rFonts w:ascii="Times New Roman" w:hAnsi="Times New Roman" w:cs="Times New Roman"/>
                <w:noProof/>
                <w:sz w:val="24"/>
                <w:szCs w:val="24"/>
              </w:rPr>
              <w:t>2.4 Comparison between conventional banking and Islamic banking</w:t>
            </w:r>
            <w:r w:rsidR="00771AA8" w:rsidRPr="00771AA8">
              <w:rPr>
                <w:noProof/>
                <w:webHidden/>
                <w:sz w:val="24"/>
                <w:szCs w:val="24"/>
              </w:rPr>
              <w:tab/>
            </w:r>
            <w:r w:rsidR="000C5559" w:rsidRPr="00771AA8">
              <w:rPr>
                <w:noProof/>
                <w:webHidden/>
                <w:sz w:val="24"/>
                <w:szCs w:val="24"/>
              </w:rPr>
              <w:fldChar w:fldCharType="begin"/>
            </w:r>
            <w:r w:rsidR="00771AA8" w:rsidRPr="00771AA8">
              <w:rPr>
                <w:noProof/>
                <w:webHidden/>
                <w:sz w:val="24"/>
                <w:szCs w:val="24"/>
              </w:rPr>
              <w:instrText xml:space="preserve"> PAGEREF _Toc106555262 \h </w:instrText>
            </w:r>
            <w:r w:rsidR="000C5559" w:rsidRPr="00771AA8">
              <w:rPr>
                <w:noProof/>
                <w:webHidden/>
                <w:sz w:val="24"/>
                <w:szCs w:val="24"/>
              </w:rPr>
            </w:r>
            <w:r w:rsidR="000C5559" w:rsidRPr="00771AA8">
              <w:rPr>
                <w:noProof/>
                <w:webHidden/>
                <w:sz w:val="24"/>
                <w:szCs w:val="24"/>
              </w:rPr>
              <w:fldChar w:fldCharType="separate"/>
            </w:r>
            <w:r w:rsidR="00771AA8" w:rsidRPr="00771AA8">
              <w:rPr>
                <w:noProof/>
                <w:webHidden/>
                <w:sz w:val="24"/>
                <w:szCs w:val="24"/>
              </w:rPr>
              <w:t>22</w:t>
            </w:r>
            <w:r w:rsidR="000C5559" w:rsidRPr="00771AA8">
              <w:rPr>
                <w:noProof/>
                <w:webHidden/>
                <w:sz w:val="24"/>
                <w:szCs w:val="24"/>
              </w:rPr>
              <w:fldChar w:fldCharType="end"/>
            </w:r>
          </w:hyperlink>
        </w:p>
        <w:p w:rsidR="00771AA8" w:rsidRPr="00771AA8" w:rsidRDefault="004C2F57">
          <w:pPr>
            <w:pStyle w:val="TOC1"/>
            <w:rPr>
              <w:noProof/>
              <w:sz w:val="24"/>
              <w:szCs w:val="24"/>
            </w:rPr>
          </w:pPr>
          <w:hyperlink w:anchor="_Toc106555263" w:history="1">
            <w:r w:rsidR="00771AA8" w:rsidRPr="00771AA8">
              <w:rPr>
                <w:rStyle w:val="Hyperlink"/>
                <w:noProof/>
                <w:sz w:val="24"/>
                <w:szCs w:val="24"/>
              </w:rPr>
              <w:t>CHAPTER 3</w:t>
            </w:r>
            <w:r w:rsidR="00771AA8" w:rsidRPr="00771AA8">
              <w:rPr>
                <w:noProof/>
                <w:webHidden/>
                <w:sz w:val="24"/>
                <w:szCs w:val="24"/>
              </w:rPr>
              <w:tab/>
            </w:r>
            <w:r w:rsidR="000C5559" w:rsidRPr="00771AA8">
              <w:rPr>
                <w:noProof/>
                <w:webHidden/>
                <w:sz w:val="24"/>
                <w:szCs w:val="24"/>
              </w:rPr>
              <w:fldChar w:fldCharType="begin"/>
            </w:r>
            <w:r w:rsidR="00771AA8" w:rsidRPr="00771AA8">
              <w:rPr>
                <w:noProof/>
                <w:webHidden/>
                <w:sz w:val="24"/>
                <w:szCs w:val="24"/>
              </w:rPr>
              <w:instrText xml:space="preserve"> PAGEREF _Toc106555263 \h </w:instrText>
            </w:r>
            <w:r w:rsidR="000C5559" w:rsidRPr="00771AA8">
              <w:rPr>
                <w:noProof/>
                <w:webHidden/>
                <w:sz w:val="24"/>
                <w:szCs w:val="24"/>
              </w:rPr>
            </w:r>
            <w:r w:rsidR="000C5559" w:rsidRPr="00771AA8">
              <w:rPr>
                <w:noProof/>
                <w:webHidden/>
                <w:sz w:val="24"/>
                <w:szCs w:val="24"/>
              </w:rPr>
              <w:fldChar w:fldCharType="separate"/>
            </w:r>
            <w:r w:rsidR="00771AA8" w:rsidRPr="00771AA8">
              <w:rPr>
                <w:noProof/>
                <w:webHidden/>
                <w:sz w:val="24"/>
                <w:szCs w:val="24"/>
              </w:rPr>
              <w:t>24</w:t>
            </w:r>
            <w:r w:rsidR="000C5559" w:rsidRPr="00771AA8">
              <w:rPr>
                <w:noProof/>
                <w:webHidden/>
                <w:sz w:val="24"/>
                <w:szCs w:val="24"/>
              </w:rPr>
              <w:fldChar w:fldCharType="end"/>
            </w:r>
          </w:hyperlink>
        </w:p>
        <w:p w:rsidR="00771AA8" w:rsidRPr="00771AA8" w:rsidRDefault="004C2F57">
          <w:pPr>
            <w:pStyle w:val="TOC1"/>
            <w:rPr>
              <w:noProof/>
              <w:sz w:val="24"/>
              <w:szCs w:val="24"/>
            </w:rPr>
          </w:pPr>
          <w:hyperlink w:anchor="_Toc106555264" w:history="1">
            <w:r w:rsidR="00771AA8" w:rsidRPr="00771AA8">
              <w:rPr>
                <w:rStyle w:val="Hyperlink"/>
                <w:noProof/>
                <w:sz w:val="24"/>
                <w:szCs w:val="24"/>
              </w:rPr>
              <w:t>DEVELOPMENT OF ISLAMIC BANKING IN BANGLADESH</w:t>
            </w:r>
            <w:r w:rsidR="00771AA8" w:rsidRPr="00771AA8">
              <w:rPr>
                <w:noProof/>
                <w:webHidden/>
                <w:sz w:val="24"/>
                <w:szCs w:val="24"/>
              </w:rPr>
              <w:tab/>
            </w:r>
            <w:r w:rsidR="000C5559" w:rsidRPr="00771AA8">
              <w:rPr>
                <w:noProof/>
                <w:webHidden/>
                <w:sz w:val="24"/>
                <w:szCs w:val="24"/>
              </w:rPr>
              <w:fldChar w:fldCharType="begin"/>
            </w:r>
            <w:r w:rsidR="00771AA8" w:rsidRPr="00771AA8">
              <w:rPr>
                <w:noProof/>
                <w:webHidden/>
                <w:sz w:val="24"/>
                <w:szCs w:val="24"/>
              </w:rPr>
              <w:instrText xml:space="preserve"> PAGEREF _Toc106555264 \h </w:instrText>
            </w:r>
            <w:r w:rsidR="000C5559" w:rsidRPr="00771AA8">
              <w:rPr>
                <w:noProof/>
                <w:webHidden/>
                <w:sz w:val="24"/>
                <w:szCs w:val="24"/>
              </w:rPr>
            </w:r>
            <w:r w:rsidR="000C5559" w:rsidRPr="00771AA8">
              <w:rPr>
                <w:noProof/>
                <w:webHidden/>
                <w:sz w:val="24"/>
                <w:szCs w:val="24"/>
              </w:rPr>
              <w:fldChar w:fldCharType="separate"/>
            </w:r>
            <w:r w:rsidR="00771AA8" w:rsidRPr="00771AA8">
              <w:rPr>
                <w:noProof/>
                <w:webHidden/>
                <w:sz w:val="24"/>
                <w:szCs w:val="24"/>
              </w:rPr>
              <w:t>24</w:t>
            </w:r>
            <w:r w:rsidR="000C5559" w:rsidRPr="00771AA8">
              <w:rPr>
                <w:noProof/>
                <w:webHidden/>
                <w:sz w:val="24"/>
                <w:szCs w:val="24"/>
              </w:rPr>
              <w:fldChar w:fldCharType="end"/>
            </w:r>
          </w:hyperlink>
        </w:p>
        <w:p w:rsidR="00771AA8" w:rsidRPr="00771AA8" w:rsidRDefault="004C2F57">
          <w:pPr>
            <w:pStyle w:val="TOC2"/>
            <w:tabs>
              <w:tab w:val="right" w:leader="dot" w:pos="9017"/>
            </w:tabs>
            <w:rPr>
              <w:noProof/>
              <w:sz w:val="24"/>
              <w:szCs w:val="24"/>
            </w:rPr>
          </w:pPr>
          <w:hyperlink w:anchor="_Toc106555265" w:history="1">
            <w:r w:rsidR="00771AA8" w:rsidRPr="00771AA8">
              <w:rPr>
                <w:rStyle w:val="Hyperlink"/>
                <w:rFonts w:ascii="Times New Roman" w:hAnsi="Times New Roman" w:cs="Times New Roman"/>
                <w:noProof/>
                <w:sz w:val="24"/>
                <w:szCs w:val="24"/>
              </w:rPr>
              <w:t>3.1 Size, trend and maturity of the Islamic banking industry in Bangladesh</w:t>
            </w:r>
            <w:r w:rsidR="00771AA8" w:rsidRPr="00771AA8">
              <w:rPr>
                <w:noProof/>
                <w:webHidden/>
                <w:sz w:val="24"/>
                <w:szCs w:val="24"/>
              </w:rPr>
              <w:tab/>
            </w:r>
            <w:r w:rsidR="000C5559" w:rsidRPr="00771AA8">
              <w:rPr>
                <w:noProof/>
                <w:webHidden/>
                <w:sz w:val="24"/>
                <w:szCs w:val="24"/>
              </w:rPr>
              <w:fldChar w:fldCharType="begin"/>
            </w:r>
            <w:r w:rsidR="00771AA8" w:rsidRPr="00771AA8">
              <w:rPr>
                <w:noProof/>
                <w:webHidden/>
                <w:sz w:val="24"/>
                <w:szCs w:val="24"/>
              </w:rPr>
              <w:instrText xml:space="preserve"> PAGEREF _Toc106555265 \h </w:instrText>
            </w:r>
            <w:r w:rsidR="000C5559" w:rsidRPr="00771AA8">
              <w:rPr>
                <w:noProof/>
                <w:webHidden/>
                <w:sz w:val="24"/>
                <w:szCs w:val="24"/>
              </w:rPr>
            </w:r>
            <w:r w:rsidR="000C5559" w:rsidRPr="00771AA8">
              <w:rPr>
                <w:noProof/>
                <w:webHidden/>
                <w:sz w:val="24"/>
                <w:szCs w:val="24"/>
              </w:rPr>
              <w:fldChar w:fldCharType="separate"/>
            </w:r>
            <w:r w:rsidR="00771AA8" w:rsidRPr="00771AA8">
              <w:rPr>
                <w:noProof/>
                <w:webHidden/>
                <w:sz w:val="24"/>
                <w:szCs w:val="24"/>
              </w:rPr>
              <w:t>25</w:t>
            </w:r>
            <w:r w:rsidR="000C5559" w:rsidRPr="00771AA8">
              <w:rPr>
                <w:noProof/>
                <w:webHidden/>
                <w:sz w:val="24"/>
                <w:szCs w:val="24"/>
              </w:rPr>
              <w:fldChar w:fldCharType="end"/>
            </w:r>
          </w:hyperlink>
        </w:p>
        <w:p w:rsidR="00771AA8" w:rsidRPr="00771AA8" w:rsidRDefault="004C2F57">
          <w:pPr>
            <w:pStyle w:val="TOC2"/>
            <w:tabs>
              <w:tab w:val="right" w:leader="dot" w:pos="9017"/>
            </w:tabs>
            <w:rPr>
              <w:noProof/>
              <w:sz w:val="24"/>
              <w:szCs w:val="24"/>
            </w:rPr>
          </w:pPr>
          <w:hyperlink w:anchor="_Toc106555266" w:history="1">
            <w:r w:rsidR="00771AA8" w:rsidRPr="00771AA8">
              <w:rPr>
                <w:rStyle w:val="Hyperlink"/>
                <w:rFonts w:ascii="Times New Roman" w:hAnsi="Times New Roman" w:cs="Times New Roman"/>
                <w:noProof/>
                <w:sz w:val="24"/>
                <w:szCs w:val="24"/>
              </w:rPr>
              <w:t>3.2 Islamic bank’s growth in Bangladesh</w:t>
            </w:r>
            <w:r w:rsidR="00771AA8" w:rsidRPr="00771AA8">
              <w:rPr>
                <w:noProof/>
                <w:webHidden/>
                <w:sz w:val="24"/>
                <w:szCs w:val="24"/>
              </w:rPr>
              <w:tab/>
            </w:r>
            <w:r w:rsidR="000C5559" w:rsidRPr="00771AA8">
              <w:rPr>
                <w:noProof/>
                <w:webHidden/>
                <w:sz w:val="24"/>
                <w:szCs w:val="24"/>
              </w:rPr>
              <w:fldChar w:fldCharType="begin"/>
            </w:r>
            <w:r w:rsidR="00771AA8" w:rsidRPr="00771AA8">
              <w:rPr>
                <w:noProof/>
                <w:webHidden/>
                <w:sz w:val="24"/>
                <w:szCs w:val="24"/>
              </w:rPr>
              <w:instrText xml:space="preserve"> PAGEREF _Toc106555266 \h </w:instrText>
            </w:r>
            <w:r w:rsidR="000C5559" w:rsidRPr="00771AA8">
              <w:rPr>
                <w:noProof/>
                <w:webHidden/>
                <w:sz w:val="24"/>
                <w:szCs w:val="24"/>
              </w:rPr>
            </w:r>
            <w:r w:rsidR="000C5559" w:rsidRPr="00771AA8">
              <w:rPr>
                <w:noProof/>
                <w:webHidden/>
                <w:sz w:val="24"/>
                <w:szCs w:val="24"/>
              </w:rPr>
              <w:fldChar w:fldCharType="separate"/>
            </w:r>
            <w:r w:rsidR="00771AA8" w:rsidRPr="00771AA8">
              <w:rPr>
                <w:noProof/>
                <w:webHidden/>
                <w:sz w:val="24"/>
                <w:szCs w:val="24"/>
              </w:rPr>
              <w:t>26</w:t>
            </w:r>
            <w:r w:rsidR="000C5559" w:rsidRPr="00771AA8">
              <w:rPr>
                <w:noProof/>
                <w:webHidden/>
                <w:sz w:val="24"/>
                <w:szCs w:val="24"/>
              </w:rPr>
              <w:fldChar w:fldCharType="end"/>
            </w:r>
          </w:hyperlink>
        </w:p>
        <w:p w:rsidR="00771AA8" w:rsidRPr="00771AA8" w:rsidRDefault="004C2F57">
          <w:pPr>
            <w:pStyle w:val="TOC3"/>
            <w:tabs>
              <w:tab w:val="right" w:leader="dot" w:pos="9017"/>
            </w:tabs>
            <w:rPr>
              <w:noProof/>
              <w:sz w:val="24"/>
              <w:szCs w:val="24"/>
            </w:rPr>
          </w:pPr>
          <w:hyperlink w:anchor="_Toc106555267" w:history="1">
            <w:r w:rsidR="00771AA8" w:rsidRPr="00771AA8">
              <w:rPr>
                <w:rStyle w:val="Hyperlink"/>
                <w:rFonts w:ascii="Times New Roman" w:hAnsi="Times New Roman" w:cs="Times New Roman"/>
                <w:noProof/>
                <w:sz w:val="24"/>
                <w:szCs w:val="24"/>
              </w:rPr>
              <w:t>3.2.1 Share of deposits of Islami banks</w:t>
            </w:r>
            <w:r w:rsidR="00771AA8" w:rsidRPr="00771AA8">
              <w:rPr>
                <w:noProof/>
                <w:webHidden/>
                <w:sz w:val="24"/>
                <w:szCs w:val="24"/>
              </w:rPr>
              <w:tab/>
            </w:r>
            <w:r w:rsidR="000C5559" w:rsidRPr="00771AA8">
              <w:rPr>
                <w:noProof/>
                <w:webHidden/>
                <w:sz w:val="24"/>
                <w:szCs w:val="24"/>
              </w:rPr>
              <w:fldChar w:fldCharType="begin"/>
            </w:r>
            <w:r w:rsidR="00771AA8" w:rsidRPr="00771AA8">
              <w:rPr>
                <w:noProof/>
                <w:webHidden/>
                <w:sz w:val="24"/>
                <w:szCs w:val="24"/>
              </w:rPr>
              <w:instrText xml:space="preserve"> PAGEREF _Toc106555267 \h </w:instrText>
            </w:r>
            <w:r w:rsidR="000C5559" w:rsidRPr="00771AA8">
              <w:rPr>
                <w:noProof/>
                <w:webHidden/>
                <w:sz w:val="24"/>
                <w:szCs w:val="24"/>
              </w:rPr>
            </w:r>
            <w:r w:rsidR="000C5559" w:rsidRPr="00771AA8">
              <w:rPr>
                <w:noProof/>
                <w:webHidden/>
                <w:sz w:val="24"/>
                <w:szCs w:val="24"/>
              </w:rPr>
              <w:fldChar w:fldCharType="separate"/>
            </w:r>
            <w:r w:rsidR="00771AA8" w:rsidRPr="00771AA8">
              <w:rPr>
                <w:noProof/>
                <w:webHidden/>
                <w:sz w:val="24"/>
                <w:szCs w:val="24"/>
              </w:rPr>
              <w:t>27</w:t>
            </w:r>
            <w:r w:rsidR="000C5559" w:rsidRPr="00771AA8">
              <w:rPr>
                <w:noProof/>
                <w:webHidden/>
                <w:sz w:val="24"/>
                <w:szCs w:val="24"/>
              </w:rPr>
              <w:fldChar w:fldCharType="end"/>
            </w:r>
          </w:hyperlink>
        </w:p>
        <w:p w:rsidR="00771AA8" w:rsidRPr="00771AA8" w:rsidRDefault="004C2F57">
          <w:pPr>
            <w:pStyle w:val="TOC3"/>
            <w:tabs>
              <w:tab w:val="right" w:leader="dot" w:pos="9017"/>
            </w:tabs>
            <w:rPr>
              <w:noProof/>
              <w:sz w:val="24"/>
              <w:szCs w:val="24"/>
            </w:rPr>
          </w:pPr>
          <w:hyperlink w:anchor="_Toc106555268" w:history="1">
            <w:r w:rsidR="00771AA8" w:rsidRPr="00771AA8">
              <w:rPr>
                <w:rStyle w:val="Hyperlink"/>
                <w:rFonts w:ascii="Times New Roman" w:hAnsi="Times New Roman" w:cs="Times New Roman"/>
                <w:noProof/>
                <w:sz w:val="24"/>
                <w:szCs w:val="24"/>
              </w:rPr>
              <w:t>3.2.2 Types of Deposits</w:t>
            </w:r>
            <w:r w:rsidR="00771AA8" w:rsidRPr="00771AA8">
              <w:rPr>
                <w:noProof/>
                <w:webHidden/>
                <w:sz w:val="24"/>
                <w:szCs w:val="24"/>
              </w:rPr>
              <w:tab/>
            </w:r>
            <w:r w:rsidR="000C5559" w:rsidRPr="00771AA8">
              <w:rPr>
                <w:noProof/>
                <w:webHidden/>
                <w:sz w:val="24"/>
                <w:szCs w:val="24"/>
              </w:rPr>
              <w:fldChar w:fldCharType="begin"/>
            </w:r>
            <w:r w:rsidR="00771AA8" w:rsidRPr="00771AA8">
              <w:rPr>
                <w:noProof/>
                <w:webHidden/>
                <w:sz w:val="24"/>
                <w:szCs w:val="24"/>
              </w:rPr>
              <w:instrText xml:space="preserve"> PAGEREF _Toc106555268 \h </w:instrText>
            </w:r>
            <w:r w:rsidR="000C5559" w:rsidRPr="00771AA8">
              <w:rPr>
                <w:noProof/>
                <w:webHidden/>
                <w:sz w:val="24"/>
                <w:szCs w:val="24"/>
              </w:rPr>
            </w:r>
            <w:r w:rsidR="000C5559" w:rsidRPr="00771AA8">
              <w:rPr>
                <w:noProof/>
                <w:webHidden/>
                <w:sz w:val="24"/>
                <w:szCs w:val="24"/>
              </w:rPr>
              <w:fldChar w:fldCharType="separate"/>
            </w:r>
            <w:r w:rsidR="00771AA8" w:rsidRPr="00771AA8">
              <w:rPr>
                <w:noProof/>
                <w:webHidden/>
                <w:sz w:val="24"/>
                <w:szCs w:val="24"/>
              </w:rPr>
              <w:t>28</w:t>
            </w:r>
            <w:r w:rsidR="000C5559" w:rsidRPr="00771AA8">
              <w:rPr>
                <w:noProof/>
                <w:webHidden/>
                <w:sz w:val="24"/>
                <w:szCs w:val="24"/>
              </w:rPr>
              <w:fldChar w:fldCharType="end"/>
            </w:r>
          </w:hyperlink>
        </w:p>
        <w:p w:rsidR="00771AA8" w:rsidRPr="00771AA8" w:rsidRDefault="004C2F57">
          <w:pPr>
            <w:pStyle w:val="TOC3"/>
            <w:tabs>
              <w:tab w:val="right" w:leader="dot" w:pos="9017"/>
            </w:tabs>
            <w:rPr>
              <w:noProof/>
              <w:sz w:val="24"/>
              <w:szCs w:val="24"/>
            </w:rPr>
          </w:pPr>
          <w:hyperlink w:anchor="_Toc106555269" w:history="1">
            <w:r w:rsidR="00771AA8" w:rsidRPr="00771AA8">
              <w:rPr>
                <w:rStyle w:val="Hyperlink"/>
                <w:rFonts w:ascii="Times New Roman" w:hAnsi="Times New Roman" w:cs="Times New Roman"/>
                <w:noProof/>
                <w:sz w:val="24"/>
                <w:szCs w:val="24"/>
              </w:rPr>
              <w:t>3.2.3 Investments</w:t>
            </w:r>
            <w:r w:rsidR="00771AA8" w:rsidRPr="00771AA8">
              <w:rPr>
                <w:noProof/>
                <w:webHidden/>
                <w:sz w:val="24"/>
                <w:szCs w:val="24"/>
              </w:rPr>
              <w:tab/>
            </w:r>
            <w:r w:rsidR="000C5559" w:rsidRPr="00771AA8">
              <w:rPr>
                <w:noProof/>
                <w:webHidden/>
                <w:sz w:val="24"/>
                <w:szCs w:val="24"/>
              </w:rPr>
              <w:fldChar w:fldCharType="begin"/>
            </w:r>
            <w:r w:rsidR="00771AA8" w:rsidRPr="00771AA8">
              <w:rPr>
                <w:noProof/>
                <w:webHidden/>
                <w:sz w:val="24"/>
                <w:szCs w:val="24"/>
              </w:rPr>
              <w:instrText xml:space="preserve"> PAGEREF _Toc106555269 \h </w:instrText>
            </w:r>
            <w:r w:rsidR="000C5559" w:rsidRPr="00771AA8">
              <w:rPr>
                <w:noProof/>
                <w:webHidden/>
                <w:sz w:val="24"/>
                <w:szCs w:val="24"/>
              </w:rPr>
            </w:r>
            <w:r w:rsidR="000C5559" w:rsidRPr="00771AA8">
              <w:rPr>
                <w:noProof/>
                <w:webHidden/>
                <w:sz w:val="24"/>
                <w:szCs w:val="24"/>
              </w:rPr>
              <w:fldChar w:fldCharType="separate"/>
            </w:r>
            <w:r w:rsidR="00771AA8" w:rsidRPr="00771AA8">
              <w:rPr>
                <w:noProof/>
                <w:webHidden/>
                <w:sz w:val="24"/>
                <w:szCs w:val="24"/>
              </w:rPr>
              <w:t>29</w:t>
            </w:r>
            <w:r w:rsidR="000C5559" w:rsidRPr="00771AA8">
              <w:rPr>
                <w:noProof/>
                <w:webHidden/>
                <w:sz w:val="24"/>
                <w:szCs w:val="24"/>
              </w:rPr>
              <w:fldChar w:fldCharType="end"/>
            </w:r>
          </w:hyperlink>
        </w:p>
        <w:p w:rsidR="00771AA8" w:rsidRPr="00771AA8" w:rsidRDefault="004C2F57">
          <w:pPr>
            <w:pStyle w:val="TOC3"/>
            <w:tabs>
              <w:tab w:val="right" w:leader="dot" w:pos="9017"/>
            </w:tabs>
            <w:rPr>
              <w:noProof/>
              <w:sz w:val="24"/>
              <w:szCs w:val="24"/>
            </w:rPr>
          </w:pPr>
          <w:hyperlink w:anchor="_Toc106555270" w:history="1">
            <w:r w:rsidR="00771AA8" w:rsidRPr="00771AA8">
              <w:rPr>
                <w:rStyle w:val="Hyperlink"/>
                <w:rFonts w:ascii="Times New Roman" w:hAnsi="Times New Roman" w:cs="Times New Roman"/>
                <w:noProof/>
                <w:sz w:val="24"/>
                <w:szCs w:val="24"/>
              </w:rPr>
              <w:t>3.2.4 Sector-wise Investments</w:t>
            </w:r>
            <w:r w:rsidR="00771AA8" w:rsidRPr="00771AA8">
              <w:rPr>
                <w:noProof/>
                <w:webHidden/>
                <w:sz w:val="24"/>
                <w:szCs w:val="24"/>
              </w:rPr>
              <w:tab/>
            </w:r>
            <w:r w:rsidR="000C5559" w:rsidRPr="00771AA8">
              <w:rPr>
                <w:noProof/>
                <w:webHidden/>
                <w:sz w:val="24"/>
                <w:szCs w:val="24"/>
              </w:rPr>
              <w:fldChar w:fldCharType="begin"/>
            </w:r>
            <w:r w:rsidR="00771AA8" w:rsidRPr="00771AA8">
              <w:rPr>
                <w:noProof/>
                <w:webHidden/>
                <w:sz w:val="24"/>
                <w:szCs w:val="24"/>
              </w:rPr>
              <w:instrText xml:space="preserve"> PAGEREF _Toc106555270 \h </w:instrText>
            </w:r>
            <w:r w:rsidR="000C5559" w:rsidRPr="00771AA8">
              <w:rPr>
                <w:noProof/>
                <w:webHidden/>
                <w:sz w:val="24"/>
                <w:szCs w:val="24"/>
              </w:rPr>
            </w:r>
            <w:r w:rsidR="000C5559" w:rsidRPr="00771AA8">
              <w:rPr>
                <w:noProof/>
                <w:webHidden/>
                <w:sz w:val="24"/>
                <w:szCs w:val="24"/>
              </w:rPr>
              <w:fldChar w:fldCharType="separate"/>
            </w:r>
            <w:r w:rsidR="00771AA8" w:rsidRPr="00771AA8">
              <w:rPr>
                <w:noProof/>
                <w:webHidden/>
                <w:sz w:val="24"/>
                <w:szCs w:val="24"/>
              </w:rPr>
              <w:t>30</w:t>
            </w:r>
            <w:r w:rsidR="000C5559" w:rsidRPr="00771AA8">
              <w:rPr>
                <w:noProof/>
                <w:webHidden/>
                <w:sz w:val="24"/>
                <w:szCs w:val="24"/>
              </w:rPr>
              <w:fldChar w:fldCharType="end"/>
            </w:r>
          </w:hyperlink>
        </w:p>
        <w:p w:rsidR="00771AA8" w:rsidRPr="00771AA8" w:rsidRDefault="004C2F57">
          <w:pPr>
            <w:pStyle w:val="TOC3"/>
            <w:tabs>
              <w:tab w:val="right" w:leader="dot" w:pos="9017"/>
            </w:tabs>
            <w:rPr>
              <w:noProof/>
              <w:sz w:val="24"/>
              <w:szCs w:val="24"/>
            </w:rPr>
          </w:pPr>
          <w:hyperlink w:anchor="_Toc106555271" w:history="1">
            <w:r w:rsidR="00771AA8" w:rsidRPr="00771AA8">
              <w:rPr>
                <w:rStyle w:val="Hyperlink"/>
                <w:rFonts w:ascii="Times New Roman" w:hAnsi="Times New Roman" w:cs="Times New Roman"/>
                <w:noProof/>
                <w:sz w:val="24"/>
                <w:szCs w:val="24"/>
              </w:rPr>
              <w:t>3.2.5 Mode- Wise Investments</w:t>
            </w:r>
            <w:r w:rsidR="00771AA8" w:rsidRPr="00771AA8">
              <w:rPr>
                <w:noProof/>
                <w:webHidden/>
                <w:sz w:val="24"/>
                <w:szCs w:val="24"/>
              </w:rPr>
              <w:tab/>
            </w:r>
            <w:r w:rsidR="000C5559" w:rsidRPr="00771AA8">
              <w:rPr>
                <w:noProof/>
                <w:webHidden/>
                <w:sz w:val="24"/>
                <w:szCs w:val="24"/>
              </w:rPr>
              <w:fldChar w:fldCharType="begin"/>
            </w:r>
            <w:r w:rsidR="00771AA8" w:rsidRPr="00771AA8">
              <w:rPr>
                <w:noProof/>
                <w:webHidden/>
                <w:sz w:val="24"/>
                <w:szCs w:val="24"/>
              </w:rPr>
              <w:instrText xml:space="preserve"> PAGEREF _Toc106555271 \h </w:instrText>
            </w:r>
            <w:r w:rsidR="000C5559" w:rsidRPr="00771AA8">
              <w:rPr>
                <w:noProof/>
                <w:webHidden/>
                <w:sz w:val="24"/>
                <w:szCs w:val="24"/>
              </w:rPr>
            </w:r>
            <w:r w:rsidR="000C5559" w:rsidRPr="00771AA8">
              <w:rPr>
                <w:noProof/>
                <w:webHidden/>
                <w:sz w:val="24"/>
                <w:szCs w:val="24"/>
              </w:rPr>
              <w:fldChar w:fldCharType="separate"/>
            </w:r>
            <w:r w:rsidR="00771AA8" w:rsidRPr="00771AA8">
              <w:rPr>
                <w:noProof/>
                <w:webHidden/>
                <w:sz w:val="24"/>
                <w:szCs w:val="24"/>
              </w:rPr>
              <w:t>31</w:t>
            </w:r>
            <w:r w:rsidR="000C5559" w:rsidRPr="00771AA8">
              <w:rPr>
                <w:noProof/>
                <w:webHidden/>
                <w:sz w:val="24"/>
                <w:szCs w:val="24"/>
              </w:rPr>
              <w:fldChar w:fldCharType="end"/>
            </w:r>
          </w:hyperlink>
        </w:p>
        <w:p w:rsidR="00771AA8" w:rsidRPr="00771AA8" w:rsidRDefault="004C2F57">
          <w:pPr>
            <w:pStyle w:val="TOC3"/>
            <w:tabs>
              <w:tab w:val="right" w:leader="dot" w:pos="9017"/>
            </w:tabs>
            <w:rPr>
              <w:noProof/>
              <w:sz w:val="24"/>
              <w:szCs w:val="24"/>
            </w:rPr>
          </w:pPr>
          <w:hyperlink w:anchor="_Toc106555272" w:history="1">
            <w:r w:rsidR="00771AA8" w:rsidRPr="00771AA8">
              <w:rPr>
                <w:rStyle w:val="Hyperlink"/>
                <w:rFonts w:ascii="Times New Roman" w:hAnsi="Times New Roman" w:cs="Times New Roman"/>
                <w:noProof/>
                <w:sz w:val="24"/>
                <w:szCs w:val="24"/>
              </w:rPr>
              <w:t>3.2.6 Investments in the Agriculture Sector of Bangladesh</w:t>
            </w:r>
            <w:r w:rsidR="00771AA8" w:rsidRPr="00771AA8">
              <w:rPr>
                <w:noProof/>
                <w:webHidden/>
                <w:sz w:val="24"/>
                <w:szCs w:val="24"/>
              </w:rPr>
              <w:tab/>
            </w:r>
            <w:r w:rsidR="000C5559" w:rsidRPr="00771AA8">
              <w:rPr>
                <w:noProof/>
                <w:webHidden/>
                <w:sz w:val="24"/>
                <w:szCs w:val="24"/>
              </w:rPr>
              <w:fldChar w:fldCharType="begin"/>
            </w:r>
            <w:r w:rsidR="00771AA8" w:rsidRPr="00771AA8">
              <w:rPr>
                <w:noProof/>
                <w:webHidden/>
                <w:sz w:val="24"/>
                <w:szCs w:val="24"/>
              </w:rPr>
              <w:instrText xml:space="preserve"> PAGEREF _Toc106555272 \h </w:instrText>
            </w:r>
            <w:r w:rsidR="000C5559" w:rsidRPr="00771AA8">
              <w:rPr>
                <w:noProof/>
                <w:webHidden/>
                <w:sz w:val="24"/>
                <w:szCs w:val="24"/>
              </w:rPr>
            </w:r>
            <w:r w:rsidR="000C5559" w:rsidRPr="00771AA8">
              <w:rPr>
                <w:noProof/>
                <w:webHidden/>
                <w:sz w:val="24"/>
                <w:szCs w:val="24"/>
              </w:rPr>
              <w:fldChar w:fldCharType="separate"/>
            </w:r>
            <w:r w:rsidR="00771AA8" w:rsidRPr="00771AA8">
              <w:rPr>
                <w:noProof/>
                <w:webHidden/>
                <w:sz w:val="24"/>
                <w:szCs w:val="24"/>
              </w:rPr>
              <w:t>31</w:t>
            </w:r>
            <w:r w:rsidR="000C5559" w:rsidRPr="00771AA8">
              <w:rPr>
                <w:noProof/>
                <w:webHidden/>
                <w:sz w:val="24"/>
                <w:szCs w:val="24"/>
              </w:rPr>
              <w:fldChar w:fldCharType="end"/>
            </w:r>
          </w:hyperlink>
        </w:p>
        <w:p w:rsidR="00771AA8" w:rsidRPr="00771AA8" w:rsidRDefault="004C2F57">
          <w:pPr>
            <w:pStyle w:val="TOC3"/>
            <w:tabs>
              <w:tab w:val="right" w:leader="dot" w:pos="9017"/>
            </w:tabs>
            <w:rPr>
              <w:noProof/>
              <w:sz w:val="24"/>
              <w:szCs w:val="24"/>
            </w:rPr>
          </w:pPr>
          <w:hyperlink w:anchor="_Toc106555273" w:history="1">
            <w:r w:rsidR="00771AA8" w:rsidRPr="00771AA8">
              <w:rPr>
                <w:rStyle w:val="Hyperlink"/>
                <w:rFonts w:ascii="Times New Roman" w:hAnsi="Times New Roman" w:cs="Times New Roman"/>
                <w:noProof/>
                <w:sz w:val="24"/>
                <w:szCs w:val="24"/>
              </w:rPr>
              <w:t>3.2.7 Liquidity sector of Islamic Banks</w:t>
            </w:r>
            <w:r w:rsidR="00771AA8" w:rsidRPr="00771AA8">
              <w:rPr>
                <w:noProof/>
                <w:webHidden/>
                <w:sz w:val="24"/>
                <w:szCs w:val="24"/>
              </w:rPr>
              <w:tab/>
            </w:r>
            <w:r w:rsidR="000C5559" w:rsidRPr="00771AA8">
              <w:rPr>
                <w:noProof/>
                <w:webHidden/>
                <w:sz w:val="24"/>
                <w:szCs w:val="24"/>
              </w:rPr>
              <w:fldChar w:fldCharType="begin"/>
            </w:r>
            <w:r w:rsidR="00771AA8" w:rsidRPr="00771AA8">
              <w:rPr>
                <w:noProof/>
                <w:webHidden/>
                <w:sz w:val="24"/>
                <w:szCs w:val="24"/>
              </w:rPr>
              <w:instrText xml:space="preserve"> PAGEREF _Toc106555273 \h </w:instrText>
            </w:r>
            <w:r w:rsidR="000C5559" w:rsidRPr="00771AA8">
              <w:rPr>
                <w:noProof/>
                <w:webHidden/>
                <w:sz w:val="24"/>
                <w:szCs w:val="24"/>
              </w:rPr>
            </w:r>
            <w:r w:rsidR="000C5559" w:rsidRPr="00771AA8">
              <w:rPr>
                <w:noProof/>
                <w:webHidden/>
                <w:sz w:val="24"/>
                <w:szCs w:val="24"/>
              </w:rPr>
              <w:fldChar w:fldCharType="separate"/>
            </w:r>
            <w:r w:rsidR="00771AA8" w:rsidRPr="00771AA8">
              <w:rPr>
                <w:noProof/>
                <w:webHidden/>
                <w:sz w:val="24"/>
                <w:szCs w:val="24"/>
              </w:rPr>
              <w:t>32</w:t>
            </w:r>
            <w:r w:rsidR="000C5559" w:rsidRPr="00771AA8">
              <w:rPr>
                <w:noProof/>
                <w:webHidden/>
                <w:sz w:val="24"/>
                <w:szCs w:val="24"/>
              </w:rPr>
              <w:fldChar w:fldCharType="end"/>
            </w:r>
          </w:hyperlink>
        </w:p>
        <w:p w:rsidR="00771AA8" w:rsidRPr="00771AA8" w:rsidRDefault="004C2F57">
          <w:pPr>
            <w:pStyle w:val="TOC3"/>
            <w:tabs>
              <w:tab w:val="right" w:leader="dot" w:pos="9017"/>
            </w:tabs>
            <w:rPr>
              <w:noProof/>
              <w:sz w:val="24"/>
              <w:szCs w:val="24"/>
            </w:rPr>
          </w:pPr>
          <w:hyperlink w:anchor="_Toc106555274" w:history="1">
            <w:r w:rsidR="00771AA8" w:rsidRPr="00771AA8">
              <w:rPr>
                <w:rStyle w:val="Hyperlink"/>
                <w:rFonts w:ascii="Times New Roman" w:hAnsi="Times New Roman" w:cs="Times New Roman"/>
                <w:noProof/>
                <w:sz w:val="24"/>
                <w:szCs w:val="24"/>
              </w:rPr>
              <w:t>3.2.8 Remittance sector in Islamic banking</w:t>
            </w:r>
            <w:r w:rsidR="00771AA8" w:rsidRPr="00771AA8">
              <w:rPr>
                <w:noProof/>
                <w:webHidden/>
                <w:sz w:val="24"/>
                <w:szCs w:val="24"/>
              </w:rPr>
              <w:tab/>
            </w:r>
            <w:r w:rsidR="000C5559" w:rsidRPr="00771AA8">
              <w:rPr>
                <w:noProof/>
                <w:webHidden/>
                <w:sz w:val="24"/>
                <w:szCs w:val="24"/>
              </w:rPr>
              <w:fldChar w:fldCharType="begin"/>
            </w:r>
            <w:r w:rsidR="00771AA8" w:rsidRPr="00771AA8">
              <w:rPr>
                <w:noProof/>
                <w:webHidden/>
                <w:sz w:val="24"/>
                <w:szCs w:val="24"/>
              </w:rPr>
              <w:instrText xml:space="preserve"> PAGEREF _Toc106555274 \h </w:instrText>
            </w:r>
            <w:r w:rsidR="000C5559" w:rsidRPr="00771AA8">
              <w:rPr>
                <w:noProof/>
                <w:webHidden/>
                <w:sz w:val="24"/>
                <w:szCs w:val="24"/>
              </w:rPr>
            </w:r>
            <w:r w:rsidR="000C5559" w:rsidRPr="00771AA8">
              <w:rPr>
                <w:noProof/>
                <w:webHidden/>
                <w:sz w:val="24"/>
                <w:szCs w:val="24"/>
              </w:rPr>
              <w:fldChar w:fldCharType="separate"/>
            </w:r>
            <w:r w:rsidR="00771AA8" w:rsidRPr="00771AA8">
              <w:rPr>
                <w:noProof/>
                <w:webHidden/>
                <w:sz w:val="24"/>
                <w:szCs w:val="24"/>
              </w:rPr>
              <w:t>32</w:t>
            </w:r>
            <w:r w:rsidR="000C5559" w:rsidRPr="00771AA8">
              <w:rPr>
                <w:noProof/>
                <w:webHidden/>
                <w:sz w:val="24"/>
                <w:szCs w:val="24"/>
              </w:rPr>
              <w:fldChar w:fldCharType="end"/>
            </w:r>
          </w:hyperlink>
        </w:p>
        <w:p w:rsidR="00771AA8" w:rsidRPr="00771AA8" w:rsidRDefault="004C2F57">
          <w:pPr>
            <w:pStyle w:val="TOC2"/>
            <w:tabs>
              <w:tab w:val="right" w:leader="dot" w:pos="9017"/>
            </w:tabs>
            <w:rPr>
              <w:noProof/>
              <w:sz w:val="24"/>
              <w:szCs w:val="24"/>
            </w:rPr>
          </w:pPr>
          <w:hyperlink w:anchor="_Toc106555275" w:history="1">
            <w:r w:rsidR="00771AA8" w:rsidRPr="00771AA8">
              <w:rPr>
                <w:rStyle w:val="Hyperlink"/>
                <w:rFonts w:ascii="Times New Roman" w:hAnsi="Times New Roman" w:cs="Times New Roman"/>
                <w:noProof/>
                <w:sz w:val="24"/>
                <w:szCs w:val="24"/>
              </w:rPr>
              <w:t>3.3 Corporate Social Responsibility of Islami banks</w:t>
            </w:r>
            <w:r w:rsidR="00771AA8" w:rsidRPr="00771AA8">
              <w:rPr>
                <w:noProof/>
                <w:webHidden/>
                <w:sz w:val="24"/>
                <w:szCs w:val="24"/>
              </w:rPr>
              <w:tab/>
            </w:r>
            <w:r w:rsidR="000C5559" w:rsidRPr="00771AA8">
              <w:rPr>
                <w:noProof/>
                <w:webHidden/>
                <w:sz w:val="24"/>
                <w:szCs w:val="24"/>
              </w:rPr>
              <w:fldChar w:fldCharType="begin"/>
            </w:r>
            <w:r w:rsidR="00771AA8" w:rsidRPr="00771AA8">
              <w:rPr>
                <w:noProof/>
                <w:webHidden/>
                <w:sz w:val="24"/>
                <w:szCs w:val="24"/>
              </w:rPr>
              <w:instrText xml:space="preserve"> PAGEREF _Toc106555275 \h </w:instrText>
            </w:r>
            <w:r w:rsidR="000C5559" w:rsidRPr="00771AA8">
              <w:rPr>
                <w:noProof/>
                <w:webHidden/>
                <w:sz w:val="24"/>
                <w:szCs w:val="24"/>
              </w:rPr>
            </w:r>
            <w:r w:rsidR="000C5559" w:rsidRPr="00771AA8">
              <w:rPr>
                <w:noProof/>
                <w:webHidden/>
                <w:sz w:val="24"/>
                <w:szCs w:val="24"/>
              </w:rPr>
              <w:fldChar w:fldCharType="separate"/>
            </w:r>
            <w:r w:rsidR="00771AA8" w:rsidRPr="00771AA8">
              <w:rPr>
                <w:noProof/>
                <w:webHidden/>
                <w:sz w:val="24"/>
                <w:szCs w:val="24"/>
              </w:rPr>
              <w:t>33</w:t>
            </w:r>
            <w:r w:rsidR="000C5559" w:rsidRPr="00771AA8">
              <w:rPr>
                <w:noProof/>
                <w:webHidden/>
                <w:sz w:val="24"/>
                <w:szCs w:val="24"/>
              </w:rPr>
              <w:fldChar w:fldCharType="end"/>
            </w:r>
          </w:hyperlink>
        </w:p>
        <w:p w:rsidR="00771AA8" w:rsidRPr="00771AA8" w:rsidRDefault="004C2F57">
          <w:pPr>
            <w:pStyle w:val="TOC2"/>
            <w:tabs>
              <w:tab w:val="right" w:leader="dot" w:pos="9017"/>
            </w:tabs>
            <w:rPr>
              <w:noProof/>
              <w:sz w:val="24"/>
              <w:szCs w:val="24"/>
            </w:rPr>
          </w:pPr>
          <w:hyperlink w:anchor="_Toc106555276" w:history="1">
            <w:r w:rsidR="00771AA8" w:rsidRPr="00771AA8">
              <w:rPr>
                <w:rStyle w:val="Hyperlink"/>
                <w:rFonts w:ascii="Times New Roman" w:hAnsi="Times New Roman" w:cs="Times New Roman"/>
                <w:noProof/>
                <w:sz w:val="24"/>
                <w:szCs w:val="24"/>
              </w:rPr>
              <w:t>3.4 Challenges and opportunities for Islamic banking</w:t>
            </w:r>
            <w:r w:rsidR="00771AA8" w:rsidRPr="00771AA8">
              <w:rPr>
                <w:noProof/>
                <w:webHidden/>
                <w:sz w:val="24"/>
                <w:szCs w:val="24"/>
              </w:rPr>
              <w:tab/>
            </w:r>
            <w:r w:rsidR="000C5559" w:rsidRPr="00771AA8">
              <w:rPr>
                <w:noProof/>
                <w:webHidden/>
                <w:sz w:val="24"/>
                <w:szCs w:val="24"/>
              </w:rPr>
              <w:fldChar w:fldCharType="begin"/>
            </w:r>
            <w:r w:rsidR="00771AA8" w:rsidRPr="00771AA8">
              <w:rPr>
                <w:noProof/>
                <w:webHidden/>
                <w:sz w:val="24"/>
                <w:szCs w:val="24"/>
              </w:rPr>
              <w:instrText xml:space="preserve"> PAGEREF _Toc106555276 \h </w:instrText>
            </w:r>
            <w:r w:rsidR="000C5559" w:rsidRPr="00771AA8">
              <w:rPr>
                <w:noProof/>
                <w:webHidden/>
                <w:sz w:val="24"/>
                <w:szCs w:val="24"/>
              </w:rPr>
            </w:r>
            <w:r w:rsidR="000C5559" w:rsidRPr="00771AA8">
              <w:rPr>
                <w:noProof/>
                <w:webHidden/>
                <w:sz w:val="24"/>
                <w:szCs w:val="24"/>
              </w:rPr>
              <w:fldChar w:fldCharType="separate"/>
            </w:r>
            <w:r w:rsidR="00771AA8" w:rsidRPr="00771AA8">
              <w:rPr>
                <w:noProof/>
                <w:webHidden/>
                <w:sz w:val="24"/>
                <w:szCs w:val="24"/>
              </w:rPr>
              <w:t>34</w:t>
            </w:r>
            <w:r w:rsidR="000C5559" w:rsidRPr="00771AA8">
              <w:rPr>
                <w:noProof/>
                <w:webHidden/>
                <w:sz w:val="24"/>
                <w:szCs w:val="24"/>
              </w:rPr>
              <w:fldChar w:fldCharType="end"/>
            </w:r>
          </w:hyperlink>
        </w:p>
        <w:p w:rsidR="00771AA8" w:rsidRPr="00771AA8" w:rsidRDefault="004C2F57">
          <w:pPr>
            <w:pStyle w:val="TOC1"/>
            <w:rPr>
              <w:noProof/>
              <w:sz w:val="24"/>
              <w:szCs w:val="24"/>
            </w:rPr>
          </w:pPr>
          <w:hyperlink w:anchor="_Toc106555277" w:history="1">
            <w:r w:rsidR="00771AA8" w:rsidRPr="00771AA8">
              <w:rPr>
                <w:rStyle w:val="Hyperlink"/>
                <w:noProof/>
                <w:sz w:val="24"/>
                <w:szCs w:val="24"/>
              </w:rPr>
              <w:t>CHAPTER 4</w:t>
            </w:r>
            <w:r w:rsidR="00771AA8" w:rsidRPr="00771AA8">
              <w:rPr>
                <w:noProof/>
                <w:webHidden/>
                <w:sz w:val="24"/>
                <w:szCs w:val="24"/>
              </w:rPr>
              <w:tab/>
            </w:r>
            <w:r w:rsidR="000C5559" w:rsidRPr="00771AA8">
              <w:rPr>
                <w:noProof/>
                <w:webHidden/>
                <w:sz w:val="24"/>
                <w:szCs w:val="24"/>
              </w:rPr>
              <w:fldChar w:fldCharType="begin"/>
            </w:r>
            <w:r w:rsidR="00771AA8" w:rsidRPr="00771AA8">
              <w:rPr>
                <w:noProof/>
                <w:webHidden/>
                <w:sz w:val="24"/>
                <w:szCs w:val="24"/>
              </w:rPr>
              <w:instrText xml:space="preserve"> PAGEREF _Toc106555277 \h </w:instrText>
            </w:r>
            <w:r w:rsidR="000C5559" w:rsidRPr="00771AA8">
              <w:rPr>
                <w:noProof/>
                <w:webHidden/>
                <w:sz w:val="24"/>
                <w:szCs w:val="24"/>
              </w:rPr>
            </w:r>
            <w:r w:rsidR="000C5559" w:rsidRPr="00771AA8">
              <w:rPr>
                <w:noProof/>
                <w:webHidden/>
                <w:sz w:val="24"/>
                <w:szCs w:val="24"/>
              </w:rPr>
              <w:fldChar w:fldCharType="separate"/>
            </w:r>
            <w:r w:rsidR="00771AA8" w:rsidRPr="00771AA8">
              <w:rPr>
                <w:noProof/>
                <w:webHidden/>
                <w:sz w:val="24"/>
                <w:szCs w:val="24"/>
              </w:rPr>
              <w:t>35</w:t>
            </w:r>
            <w:r w:rsidR="000C5559" w:rsidRPr="00771AA8">
              <w:rPr>
                <w:noProof/>
                <w:webHidden/>
                <w:sz w:val="24"/>
                <w:szCs w:val="24"/>
              </w:rPr>
              <w:fldChar w:fldCharType="end"/>
            </w:r>
          </w:hyperlink>
        </w:p>
        <w:p w:rsidR="00771AA8" w:rsidRPr="00771AA8" w:rsidRDefault="004C2F57">
          <w:pPr>
            <w:pStyle w:val="TOC1"/>
            <w:rPr>
              <w:noProof/>
              <w:sz w:val="24"/>
              <w:szCs w:val="24"/>
            </w:rPr>
          </w:pPr>
          <w:hyperlink w:anchor="_Toc106555278" w:history="1">
            <w:r w:rsidR="00771AA8" w:rsidRPr="00771AA8">
              <w:rPr>
                <w:rStyle w:val="Hyperlink"/>
                <w:noProof/>
                <w:sz w:val="24"/>
                <w:szCs w:val="24"/>
              </w:rPr>
              <w:t>ORGANIZATION BACKGROUND</w:t>
            </w:r>
            <w:r w:rsidR="00771AA8" w:rsidRPr="00771AA8">
              <w:rPr>
                <w:noProof/>
                <w:webHidden/>
                <w:sz w:val="24"/>
                <w:szCs w:val="24"/>
              </w:rPr>
              <w:tab/>
            </w:r>
            <w:r w:rsidR="000C5559" w:rsidRPr="00771AA8">
              <w:rPr>
                <w:noProof/>
                <w:webHidden/>
                <w:sz w:val="24"/>
                <w:szCs w:val="24"/>
              </w:rPr>
              <w:fldChar w:fldCharType="begin"/>
            </w:r>
            <w:r w:rsidR="00771AA8" w:rsidRPr="00771AA8">
              <w:rPr>
                <w:noProof/>
                <w:webHidden/>
                <w:sz w:val="24"/>
                <w:szCs w:val="24"/>
              </w:rPr>
              <w:instrText xml:space="preserve"> PAGEREF _Toc106555278 \h </w:instrText>
            </w:r>
            <w:r w:rsidR="000C5559" w:rsidRPr="00771AA8">
              <w:rPr>
                <w:noProof/>
                <w:webHidden/>
                <w:sz w:val="24"/>
                <w:szCs w:val="24"/>
              </w:rPr>
            </w:r>
            <w:r w:rsidR="000C5559" w:rsidRPr="00771AA8">
              <w:rPr>
                <w:noProof/>
                <w:webHidden/>
                <w:sz w:val="24"/>
                <w:szCs w:val="24"/>
              </w:rPr>
              <w:fldChar w:fldCharType="separate"/>
            </w:r>
            <w:r w:rsidR="00771AA8" w:rsidRPr="00771AA8">
              <w:rPr>
                <w:noProof/>
                <w:webHidden/>
                <w:sz w:val="24"/>
                <w:szCs w:val="24"/>
              </w:rPr>
              <w:t>35</w:t>
            </w:r>
            <w:r w:rsidR="000C5559" w:rsidRPr="00771AA8">
              <w:rPr>
                <w:noProof/>
                <w:webHidden/>
                <w:sz w:val="24"/>
                <w:szCs w:val="24"/>
              </w:rPr>
              <w:fldChar w:fldCharType="end"/>
            </w:r>
          </w:hyperlink>
        </w:p>
        <w:p w:rsidR="00771AA8" w:rsidRPr="00771AA8" w:rsidRDefault="004C2F57">
          <w:pPr>
            <w:pStyle w:val="TOC2"/>
            <w:tabs>
              <w:tab w:val="right" w:leader="dot" w:pos="9017"/>
            </w:tabs>
            <w:rPr>
              <w:noProof/>
              <w:sz w:val="24"/>
              <w:szCs w:val="24"/>
            </w:rPr>
          </w:pPr>
          <w:hyperlink w:anchor="_Toc106555279" w:history="1">
            <w:r w:rsidR="00771AA8" w:rsidRPr="00771AA8">
              <w:rPr>
                <w:rStyle w:val="Hyperlink"/>
                <w:rFonts w:ascii="Times New Roman" w:hAnsi="Times New Roman" w:cs="Times New Roman"/>
                <w:noProof/>
                <w:sz w:val="24"/>
                <w:szCs w:val="24"/>
              </w:rPr>
              <w:t>Objective of the Study:</w:t>
            </w:r>
            <w:r w:rsidR="00771AA8" w:rsidRPr="00771AA8">
              <w:rPr>
                <w:noProof/>
                <w:webHidden/>
                <w:sz w:val="24"/>
                <w:szCs w:val="24"/>
              </w:rPr>
              <w:tab/>
            </w:r>
            <w:r w:rsidR="000C5559" w:rsidRPr="00771AA8">
              <w:rPr>
                <w:noProof/>
                <w:webHidden/>
                <w:sz w:val="24"/>
                <w:szCs w:val="24"/>
              </w:rPr>
              <w:fldChar w:fldCharType="begin"/>
            </w:r>
            <w:r w:rsidR="00771AA8" w:rsidRPr="00771AA8">
              <w:rPr>
                <w:noProof/>
                <w:webHidden/>
                <w:sz w:val="24"/>
                <w:szCs w:val="24"/>
              </w:rPr>
              <w:instrText xml:space="preserve"> PAGEREF _Toc106555279 \h </w:instrText>
            </w:r>
            <w:r w:rsidR="000C5559" w:rsidRPr="00771AA8">
              <w:rPr>
                <w:noProof/>
                <w:webHidden/>
                <w:sz w:val="24"/>
                <w:szCs w:val="24"/>
              </w:rPr>
            </w:r>
            <w:r w:rsidR="000C5559" w:rsidRPr="00771AA8">
              <w:rPr>
                <w:noProof/>
                <w:webHidden/>
                <w:sz w:val="24"/>
                <w:szCs w:val="24"/>
              </w:rPr>
              <w:fldChar w:fldCharType="separate"/>
            </w:r>
            <w:r w:rsidR="00771AA8" w:rsidRPr="00771AA8">
              <w:rPr>
                <w:noProof/>
                <w:webHidden/>
                <w:sz w:val="24"/>
                <w:szCs w:val="24"/>
              </w:rPr>
              <w:t>36</w:t>
            </w:r>
            <w:r w:rsidR="000C5559" w:rsidRPr="00771AA8">
              <w:rPr>
                <w:noProof/>
                <w:webHidden/>
                <w:sz w:val="24"/>
                <w:szCs w:val="24"/>
              </w:rPr>
              <w:fldChar w:fldCharType="end"/>
            </w:r>
          </w:hyperlink>
        </w:p>
        <w:p w:rsidR="00771AA8" w:rsidRPr="00771AA8" w:rsidRDefault="004C2F57">
          <w:pPr>
            <w:pStyle w:val="TOC2"/>
            <w:tabs>
              <w:tab w:val="right" w:leader="dot" w:pos="9017"/>
            </w:tabs>
            <w:rPr>
              <w:noProof/>
              <w:sz w:val="24"/>
              <w:szCs w:val="24"/>
            </w:rPr>
          </w:pPr>
          <w:hyperlink w:anchor="_Toc106555280" w:history="1">
            <w:r w:rsidR="00771AA8" w:rsidRPr="00771AA8">
              <w:rPr>
                <w:rStyle w:val="Hyperlink"/>
                <w:rFonts w:ascii="Times New Roman" w:hAnsi="Times New Roman" w:cs="Times New Roman"/>
                <w:noProof/>
                <w:sz w:val="24"/>
                <w:szCs w:val="24"/>
              </w:rPr>
              <w:t>Methodology of the Study</w:t>
            </w:r>
            <w:r w:rsidR="00771AA8" w:rsidRPr="00771AA8">
              <w:rPr>
                <w:noProof/>
                <w:webHidden/>
                <w:sz w:val="24"/>
                <w:szCs w:val="24"/>
              </w:rPr>
              <w:tab/>
            </w:r>
            <w:r w:rsidR="000C5559" w:rsidRPr="00771AA8">
              <w:rPr>
                <w:noProof/>
                <w:webHidden/>
                <w:sz w:val="24"/>
                <w:szCs w:val="24"/>
              </w:rPr>
              <w:fldChar w:fldCharType="begin"/>
            </w:r>
            <w:r w:rsidR="00771AA8" w:rsidRPr="00771AA8">
              <w:rPr>
                <w:noProof/>
                <w:webHidden/>
                <w:sz w:val="24"/>
                <w:szCs w:val="24"/>
              </w:rPr>
              <w:instrText xml:space="preserve"> PAGEREF _Toc106555280 \h </w:instrText>
            </w:r>
            <w:r w:rsidR="000C5559" w:rsidRPr="00771AA8">
              <w:rPr>
                <w:noProof/>
                <w:webHidden/>
                <w:sz w:val="24"/>
                <w:szCs w:val="24"/>
              </w:rPr>
            </w:r>
            <w:r w:rsidR="000C5559" w:rsidRPr="00771AA8">
              <w:rPr>
                <w:noProof/>
                <w:webHidden/>
                <w:sz w:val="24"/>
                <w:szCs w:val="24"/>
              </w:rPr>
              <w:fldChar w:fldCharType="separate"/>
            </w:r>
            <w:r w:rsidR="00771AA8" w:rsidRPr="00771AA8">
              <w:rPr>
                <w:noProof/>
                <w:webHidden/>
                <w:sz w:val="24"/>
                <w:szCs w:val="24"/>
              </w:rPr>
              <w:t>36</w:t>
            </w:r>
            <w:r w:rsidR="000C5559" w:rsidRPr="00771AA8">
              <w:rPr>
                <w:noProof/>
                <w:webHidden/>
                <w:sz w:val="24"/>
                <w:szCs w:val="24"/>
              </w:rPr>
              <w:fldChar w:fldCharType="end"/>
            </w:r>
          </w:hyperlink>
        </w:p>
        <w:p w:rsidR="00771AA8" w:rsidRPr="00771AA8" w:rsidRDefault="004C2F57">
          <w:pPr>
            <w:pStyle w:val="TOC2"/>
            <w:tabs>
              <w:tab w:val="right" w:leader="dot" w:pos="9017"/>
            </w:tabs>
            <w:rPr>
              <w:noProof/>
              <w:sz w:val="24"/>
              <w:szCs w:val="24"/>
            </w:rPr>
          </w:pPr>
          <w:hyperlink w:anchor="_Toc106555281" w:history="1">
            <w:r w:rsidR="00771AA8" w:rsidRPr="00771AA8">
              <w:rPr>
                <w:rStyle w:val="Hyperlink"/>
                <w:rFonts w:ascii="Times New Roman" w:hAnsi="Times New Roman" w:cs="Times New Roman"/>
                <w:noProof/>
                <w:sz w:val="24"/>
                <w:szCs w:val="24"/>
              </w:rPr>
              <w:t>4.1 Vision of Global Islami bank</w:t>
            </w:r>
            <w:r w:rsidR="00771AA8" w:rsidRPr="00771AA8">
              <w:rPr>
                <w:noProof/>
                <w:webHidden/>
                <w:sz w:val="24"/>
                <w:szCs w:val="24"/>
              </w:rPr>
              <w:tab/>
            </w:r>
            <w:r w:rsidR="000C5559" w:rsidRPr="00771AA8">
              <w:rPr>
                <w:noProof/>
                <w:webHidden/>
                <w:sz w:val="24"/>
                <w:szCs w:val="24"/>
              </w:rPr>
              <w:fldChar w:fldCharType="begin"/>
            </w:r>
            <w:r w:rsidR="00771AA8" w:rsidRPr="00771AA8">
              <w:rPr>
                <w:noProof/>
                <w:webHidden/>
                <w:sz w:val="24"/>
                <w:szCs w:val="24"/>
              </w:rPr>
              <w:instrText xml:space="preserve"> PAGEREF _Toc106555281 \h </w:instrText>
            </w:r>
            <w:r w:rsidR="000C5559" w:rsidRPr="00771AA8">
              <w:rPr>
                <w:noProof/>
                <w:webHidden/>
                <w:sz w:val="24"/>
                <w:szCs w:val="24"/>
              </w:rPr>
            </w:r>
            <w:r w:rsidR="000C5559" w:rsidRPr="00771AA8">
              <w:rPr>
                <w:noProof/>
                <w:webHidden/>
                <w:sz w:val="24"/>
                <w:szCs w:val="24"/>
              </w:rPr>
              <w:fldChar w:fldCharType="separate"/>
            </w:r>
            <w:r w:rsidR="00771AA8" w:rsidRPr="00771AA8">
              <w:rPr>
                <w:noProof/>
                <w:webHidden/>
                <w:sz w:val="24"/>
                <w:szCs w:val="24"/>
              </w:rPr>
              <w:t>37</w:t>
            </w:r>
            <w:r w:rsidR="000C5559" w:rsidRPr="00771AA8">
              <w:rPr>
                <w:noProof/>
                <w:webHidden/>
                <w:sz w:val="24"/>
                <w:szCs w:val="24"/>
              </w:rPr>
              <w:fldChar w:fldCharType="end"/>
            </w:r>
          </w:hyperlink>
        </w:p>
        <w:p w:rsidR="00771AA8" w:rsidRPr="00771AA8" w:rsidRDefault="004C2F57">
          <w:pPr>
            <w:pStyle w:val="TOC2"/>
            <w:tabs>
              <w:tab w:val="right" w:leader="dot" w:pos="9017"/>
            </w:tabs>
            <w:rPr>
              <w:noProof/>
              <w:sz w:val="24"/>
              <w:szCs w:val="24"/>
            </w:rPr>
          </w:pPr>
          <w:hyperlink w:anchor="_Toc106555282" w:history="1">
            <w:r w:rsidR="00771AA8" w:rsidRPr="00771AA8">
              <w:rPr>
                <w:rStyle w:val="Hyperlink"/>
                <w:rFonts w:ascii="Times New Roman" w:hAnsi="Times New Roman" w:cs="Times New Roman"/>
                <w:noProof/>
                <w:sz w:val="24"/>
                <w:szCs w:val="24"/>
              </w:rPr>
              <w:t>4.2 Mission of Global Islami bank</w:t>
            </w:r>
            <w:r w:rsidR="00771AA8" w:rsidRPr="00771AA8">
              <w:rPr>
                <w:noProof/>
                <w:webHidden/>
                <w:sz w:val="24"/>
                <w:szCs w:val="24"/>
              </w:rPr>
              <w:tab/>
            </w:r>
            <w:r w:rsidR="000C5559" w:rsidRPr="00771AA8">
              <w:rPr>
                <w:noProof/>
                <w:webHidden/>
                <w:sz w:val="24"/>
                <w:szCs w:val="24"/>
              </w:rPr>
              <w:fldChar w:fldCharType="begin"/>
            </w:r>
            <w:r w:rsidR="00771AA8" w:rsidRPr="00771AA8">
              <w:rPr>
                <w:noProof/>
                <w:webHidden/>
                <w:sz w:val="24"/>
                <w:szCs w:val="24"/>
              </w:rPr>
              <w:instrText xml:space="preserve"> PAGEREF _Toc106555282 \h </w:instrText>
            </w:r>
            <w:r w:rsidR="000C5559" w:rsidRPr="00771AA8">
              <w:rPr>
                <w:noProof/>
                <w:webHidden/>
                <w:sz w:val="24"/>
                <w:szCs w:val="24"/>
              </w:rPr>
            </w:r>
            <w:r w:rsidR="000C5559" w:rsidRPr="00771AA8">
              <w:rPr>
                <w:noProof/>
                <w:webHidden/>
                <w:sz w:val="24"/>
                <w:szCs w:val="24"/>
              </w:rPr>
              <w:fldChar w:fldCharType="separate"/>
            </w:r>
            <w:r w:rsidR="00771AA8" w:rsidRPr="00771AA8">
              <w:rPr>
                <w:noProof/>
                <w:webHidden/>
                <w:sz w:val="24"/>
                <w:szCs w:val="24"/>
              </w:rPr>
              <w:t>37</w:t>
            </w:r>
            <w:r w:rsidR="000C5559" w:rsidRPr="00771AA8">
              <w:rPr>
                <w:noProof/>
                <w:webHidden/>
                <w:sz w:val="24"/>
                <w:szCs w:val="24"/>
              </w:rPr>
              <w:fldChar w:fldCharType="end"/>
            </w:r>
          </w:hyperlink>
        </w:p>
        <w:p w:rsidR="00771AA8" w:rsidRPr="00771AA8" w:rsidRDefault="004C2F57">
          <w:pPr>
            <w:pStyle w:val="TOC2"/>
            <w:tabs>
              <w:tab w:val="right" w:leader="dot" w:pos="9017"/>
            </w:tabs>
            <w:rPr>
              <w:noProof/>
              <w:sz w:val="24"/>
              <w:szCs w:val="24"/>
            </w:rPr>
          </w:pPr>
          <w:hyperlink w:anchor="_Toc106555283" w:history="1">
            <w:r w:rsidR="00771AA8" w:rsidRPr="00771AA8">
              <w:rPr>
                <w:rStyle w:val="Hyperlink"/>
                <w:rFonts w:ascii="Times New Roman" w:hAnsi="Times New Roman" w:cs="Times New Roman"/>
                <w:noProof/>
                <w:sz w:val="24"/>
                <w:szCs w:val="24"/>
              </w:rPr>
              <w:t>4.3 Goal of Global Islami bank</w:t>
            </w:r>
            <w:r w:rsidR="00771AA8" w:rsidRPr="00771AA8">
              <w:rPr>
                <w:noProof/>
                <w:webHidden/>
                <w:sz w:val="24"/>
                <w:szCs w:val="24"/>
              </w:rPr>
              <w:tab/>
            </w:r>
            <w:r w:rsidR="000C5559" w:rsidRPr="00771AA8">
              <w:rPr>
                <w:noProof/>
                <w:webHidden/>
                <w:sz w:val="24"/>
                <w:szCs w:val="24"/>
              </w:rPr>
              <w:fldChar w:fldCharType="begin"/>
            </w:r>
            <w:r w:rsidR="00771AA8" w:rsidRPr="00771AA8">
              <w:rPr>
                <w:noProof/>
                <w:webHidden/>
                <w:sz w:val="24"/>
                <w:szCs w:val="24"/>
              </w:rPr>
              <w:instrText xml:space="preserve"> PAGEREF _Toc106555283 \h </w:instrText>
            </w:r>
            <w:r w:rsidR="000C5559" w:rsidRPr="00771AA8">
              <w:rPr>
                <w:noProof/>
                <w:webHidden/>
                <w:sz w:val="24"/>
                <w:szCs w:val="24"/>
              </w:rPr>
            </w:r>
            <w:r w:rsidR="000C5559" w:rsidRPr="00771AA8">
              <w:rPr>
                <w:noProof/>
                <w:webHidden/>
                <w:sz w:val="24"/>
                <w:szCs w:val="24"/>
              </w:rPr>
              <w:fldChar w:fldCharType="separate"/>
            </w:r>
            <w:r w:rsidR="00771AA8" w:rsidRPr="00771AA8">
              <w:rPr>
                <w:noProof/>
                <w:webHidden/>
                <w:sz w:val="24"/>
                <w:szCs w:val="24"/>
              </w:rPr>
              <w:t>37</w:t>
            </w:r>
            <w:r w:rsidR="000C5559" w:rsidRPr="00771AA8">
              <w:rPr>
                <w:noProof/>
                <w:webHidden/>
                <w:sz w:val="24"/>
                <w:szCs w:val="24"/>
              </w:rPr>
              <w:fldChar w:fldCharType="end"/>
            </w:r>
          </w:hyperlink>
        </w:p>
        <w:p w:rsidR="00771AA8" w:rsidRPr="00771AA8" w:rsidRDefault="004C2F57">
          <w:pPr>
            <w:pStyle w:val="TOC2"/>
            <w:tabs>
              <w:tab w:val="right" w:leader="dot" w:pos="9017"/>
            </w:tabs>
            <w:rPr>
              <w:noProof/>
              <w:sz w:val="24"/>
              <w:szCs w:val="24"/>
            </w:rPr>
          </w:pPr>
          <w:hyperlink w:anchor="_Toc106555284" w:history="1">
            <w:r w:rsidR="00771AA8" w:rsidRPr="00771AA8">
              <w:rPr>
                <w:rStyle w:val="Hyperlink"/>
                <w:rFonts w:ascii="Times New Roman" w:hAnsi="Times New Roman" w:cs="Times New Roman"/>
                <w:noProof/>
                <w:sz w:val="24"/>
                <w:szCs w:val="24"/>
              </w:rPr>
              <w:t>4.4 Core Values of Global Islami bank</w:t>
            </w:r>
            <w:r w:rsidR="00771AA8" w:rsidRPr="00771AA8">
              <w:rPr>
                <w:noProof/>
                <w:webHidden/>
                <w:sz w:val="24"/>
                <w:szCs w:val="24"/>
              </w:rPr>
              <w:tab/>
            </w:r>
            <w:r w:rsidR="000C5559" w:rsidRPr="00771AA8">
              <w:rPr>
                <w:noProof/>
                <w:webHidden/>
                <w:sz w:val="24"/>
                <w:szCs w:val="24"/>
              </w:rPr>
              <w:fldChar w:fldCharType="begin"/>
            </w:r>
            <w:r w:rsidR="00771AA8" w:rsidRPr="00771AA8">
              <w:rPr>
                <w:noProof/>
                <w:webHidden/>
                <w:sz w:val="24"/>
                <w:szCs w:val="24"/>
              </w:rPr>
              <w:instrText xml:space="preserve"> PAGEREF _Toc106555284 \h </w:instrText>
            </w:r>
            <w:r w:rsidR="000C5559" w:rsidRPr="00771AA8">
              <w:rPr>
                <w:noProof/>
                <w:webHidden/>
                <w:sz w:val="24"/>
                <w:szCs w:val="24"/>
              </w:rPr>
            </w:r>
            <w:r w:rsidR="000C5559" w:rsidRPr="00771AA8">
              <w:rPr>
                <w:noProof/>
                <w:webHidden/>
                <w:sz w:val="24"/>
                <w:szCs w:val="24"/>
              </w:rPr>
              <w:fldChar w:fldCharType="separate"/>
            </w:r>
            <w:r w:rsidR="00771AA8" w:rsidRPr="00771AA8">
              <w:rPr>
                <w:noProof/>
                <w:webHidden/>
                <w:sz w:val="24"/>
                <w:szCs w:val="24"/>
              </w:rPr>
              <w:t>37</w:t>
            </w:r>
            <w:r w:rsidR="000C5559" w:rsidRPr="00771AA8">
              <w:rPr>
                <w:noProof/>
                <w:webHidden/>
                <w:sz w:val="24"/>
                <w:szCs w:val="24"/>
              </w:rPr>
              <w:fldChar w:fldCharType="end"/>
            </w:r>
          </w:hyperlink>
        </w:p>
        <w:p w:rsidR="00771AA8" w:rsidRPr="00771AA8" w:rsidRDefault="004C2F57">
          <w:pPr>
            <w:pStyle w:val="TOC2"/>
            <w:tabs>
              <w:tab w:val="right" w:leader="dot" w:pos="9017"/>
            </w:tabs>
            <w:rPr>
              <w:noProof/>
              <w:sz w:val="24"/>
              <w:szCs w:val="24"/>
            </w:rPr>
          </w:pPr>
          <w:hyperlink w:anchor="_Toc106555285" w:history="1">
            <w:r w:rsidR="00771AA8" w:rsidRPr="00771AA8">
              <w:rPr>
                <w:rStyle w:val="Hyperlink"/>
                <w:rFonts w:ascii="Times New Roman" w:hAnsi="Times New Roman" w:cs="Times New Roman"/>
                <w:noProof/>
                <w:sz w:val="24"/>
                <w:szCs w:val="24"/>
              </w:rPr>
              <w:t>4.5 Global Islami bank Strategic Objective</w:t>
            </w:r>
            <w:r w:rsidR="00771AA8" w:rsidRPr="00771AA8">
              <w:rPr>
                <w:noProof/>
                <w:webHidden/>
                <w:sz w:val="24"/>
                <w:szCs w:val="24"/>
              </w:rPr>
              <w:tab/>
            </w:r>
            <w:r w:rsidR="000C5559" w:rsidRPr="00771AA8">
              <w:rPr>
                <w:noProof/>
                <w:webHidden/>
                <w:sz w:val="24"/>
                <w:szCs w:val="24"/>
              </w:rPr>
              <w:fldChar w:fldCharType="begin"/>
            </w:r>
            <w:r w:rsidR="00771AA8" w:rsidRPr="00771AA8">
              <w:rPr>
                <w:noProof/>
                <w:webHidden/>
                <w:sz w:val="24"/>
                <w:szCs w:val="24"/>
              </w:rPr>
              <w:instrText xml:space="preserve"> PAGEREF _Toc106555285 \h </w:instrText>
            </w:r>
            <w:r w:rsidR="000C5559" w:rsidRPr="00771AA8">
              <w:rPr>
                <w:noProof/>
                <w:webHidden/>
                <w:sz w:val="24"/>
                <w:szCs w:val="24"/>
              </w:rPr>
            </w:r>
            <w:r w:rsidR="000C5559" w:rsidRPr="00771AA8">
              <w:rPr>
                <w:noProof/>
                <w:webHidden/>
                <w:sz w:val="24"/>
                <w:szCs w:val="24"/>
              </w:rPr>
              <w:fldChar w:fldCharType="separate"/>
            </w:r>
            <w:r w:rsidR="00771AA8" w:rsidRPr="00771AA8">
              <w:rPr>
                <w:noProof/>
                <w:webHidden/>
                <w:sz w:val="24"/>
                <w:szCs w:val="24"/>
              </w:rPr>
              <w:t>38</w:t>
            </w:r>
            <w:r w:rsidR="000C5559" w:rsidRPr="00771AA8">
              <w:rPr>
                <w:noProof/>
                <w:webHidden/>
                <w:sz w:val="24"/>
                <w:szCs w:val="24"/>
              </w:rPr>
              <w:fldChar w:fldCharType="end"/>
            </w:r>
          </w:hyperlink>
        </w:p>
        <w:p w:rsidR="00771AA8" w:rsidRPr="00771AA8" w:rsidRDefault="004C2F57">
          <w:pPr>
            <w:pStyle w:val="TOC2"/>
            <w:tabs>
              <w:tab w:val="right" w:leader="dot" w:pos="9017"/>
            </w:tabs>
            <w:rPr>
              <w:noProof/>
              <w:sz w:val="24"/>
              <w:szCs w:val="24"/>
            </w:rPr>
          </w:pPr>
          <w:hyperlink w:anchor="_Toc106555286" w:history="1">
            <w:r w:rsidR="00771AA8" w:rsidRPr="00771AA8">
              <w:rPr>
                <w:rStyle w:val="Hyperlink"/>
                <w:rFonts w:ascii="Times New Roman" w:hAnsi="Times New Roman" w:cs="Times New Roman"/>
                <w:noProof/>
                <w:sz w:val="24"/>
                <w:szCs w:val="24"/>
              </w:rPr>
              <w:t>4.6 Global Islami bank brand values</w:t>
            </w:r>
            <w:r w:rsidR="00771AA8" w:rsidRPr="00771AA8">
              <w:rPr>
                <w:noProof/>
                <w:webHidden/>
                <w:sz w:val="24"/>
                <w:szCs w:val="24"/>
              </w:rPr>
              <w:tab/>
            </w:r>
            <w:r w:rsidR="000C5559" w:rsidRPr="00771AA8">
              <w:rPr>
                <w:noProof/>
                <w:webHidden/>
                <w:sz w:val="24"/>
                <w:szCs w:val="24"/>
              </w:rPr>
              <w:fldChar w:fldCharType="begin"/>
            </w:r>
            <w:r w:rsidR="00771AA8" w:rsidRPr="00771AA8">
              <w:rPr>
                <w:noProof/>
                <w:webHidden/>
                <w:sz w:val="24"/>
                <w:szCs w:val="24"/>
              </w:rPr>
              <w:instrText xml:space="preserve"> PAGEREF _Toc106555286 \h </w:instrText>
            </w:r>
            <w:r w:rsidR="000C5559" w:rsidRPr="00771AA8">
              <w:rPr>
                <w:noProof/>
                <w:webHidden/>
                <w:sz w:val="24"/>
                <w:szCs w:val="24"/>
              </w:rPr>
            </w:r>
            <w:r w:rsidR="000C5559" w:rsidRPr="00771AA8">
              <w:rPr>
                <w:noProof/>
                <w:webHidden/>
                <w:sz w:val="24"/>
                <w:szCs w:val="24"/>
              </w:rPr>
              <w:fldChar w:fldCharType="separate"/>
            </w:r>
            <w:r w:rsidR="00771AA8" w:rsidRPr="00771AA8">
              <w:rPr>
                <w:noProof/>
                <w:webHidden/>
                <w:sz w:val="24"/>
                <w:szCs w:val="24"/>
              </w:rPr>
              <w:t>38</w:t>
            </w:r>
            <w:r w:rsidR="000C5559" w:rsidRPr="00771AA8">
              <w:rPr>
                <w:noProof/>
                <w:webHidden/>
                <w:sz w:val="24"/>
                <w:szCs w:val="24"/>
              </w:rPr>
              <w:fldChar w:fldCharType="end"/>
            </w:r>
          </w:hyperlink>
        </w:p>
        <w:p w:rsidR="00771AA8" w:rsidRPr="00771AA8" w:rsidRDefault="004C2F57">
          <w:pPr>
            <w:pStyle w:val="TOC2"/>
            <w:tabs>
              <w:tab w:val="right" w:leader="dot" w:pos="9017"/>
            </w:tabs>
            <w:rPr>
              <w:noProof/>
              <w:sz w:val="24"/>
              <w:szCs w:val="24"/>
            </w:rPr>
          </w:pPr>
          <w:hyperlink w:anchor="_Toc106555287" w:history="1">
            <w:r w:rsidR="00771AA8" w:rsidRPr="00771AA8">
              <w:rPr>
                <w:rStyle w:val="Hyperlink"/>
                <w:rFonts w:ascii="Times New Roman" w:hAnsi="Times New Roman" w:cs="Times New Roman"/>
                <w:noProof/>
                <w:sz w:val="24"/>
                <w:szCs w:val="24"/>
              </w:rPr>
              <w:t>4.7 Operational positions of Global Islami bank</w:t>
            </w:r>
            <w:r w:rsidR="00771AA8" w:rsidRPr="00771AA8">
              <w:rPr>
                <w:noProof/>
                <w:webHidden/>
                <w:sz w:val="24"/>
                <w:szCs w:val="24"/>
              </w:rPr>
              <w:tab/>
            </w:r>
            <w:r w:rsidR="000C5559" w:rsidRPr="00771AA8">
              <w:rPr>
                <w:noProof/>
                <w:webHidden/>
                <w:sz w:val="24"/>
                <w:szCs w:val="24"/>
              </w:rPr>
              <w:fldChar w:fldCharType="begin"/>
            </w:r>
            <w:r w:rsidR="00771AA8" w:rsidRPr="00771AA8">
              <w:rPr>
                <w:noProof/>
                <w:webHidden/>
                <w:sz w:val="24"/>
                <w:szCs w:val="24"/>
              </w:rPr>
              <w:instrText xml:space="preserve"> PAGEREF _Toc106555287 \h </w:instrText>
            </w:r>
            <w:r w:rsidR="000C5559" w:rsidRPr="00771AA8">
              <w:rPr>
                <w:noProof/>
                <w:webHidden/>
                <w:sz w:val="24"/>
                <w:szCs w:val="24"/>
              </w:rPr>
            </w:r>
            <w:r w:rsidR="000C5559" w:rsidRPr="00771AA8">
              <w:rPr>
                <w:noProof/>
                <w:webHidden/>
                <w:sz w:val="24"/>
                <w:szCs w:val="24"/>
              </w:rPr>
              <w:fldChar w:fldCharType="separate"/>
            </w:r>
            <w:r w:rsidR="00771AA8" w:rsidRPr="00771AA8">
              <w:rPr>
                <w:noProof/>
                <w:webHidden/>
                <w:sz w:val="24"/>
                <w:szCs w:val="24"/>
              </w:rPr>
              <w:t>40</w:t>
            </w:r>
            <w:r w:rsidR="000C5559" w:rsidRPr="00771AA8">
              <w:rPr>
                <w:noProof/>
                <w:webHidden/>
                <w:sz w:val="24"/>
                <w:szCs w:val="24"/>
              </w:rPr>
              <w:fldChar w:fldCharType="end"/>
            </w:r>
          </w:hyperlink>
        </w:p>
        <w:p w:rsidR="00771AA8" w:rsidRPr="00771AA8" w:rsidRDefault="004C2F57">
          <w:pPr>
            <w:pStyle w:val="TOC2"/>
            <w:tabs>
              <w:tab w:val="right" w:leader="dot" w:pos="9017"/>
            </w:tabs>
            <w:rPr>
              <w:noProof/>
              <w:sz w:val="24"/>
              <w:szCs w:val="24"/>
            </w:rPr>
          </w:pPr>
          <w:hyperlink w:anchor="_Toc106555288" w:history="1">
            <w:r w:rsidR="00771AA8" w:rsidRPr="00771AA8">
              <w:rPr>
                <w:rStyle w:val="Hyperlink"/>
                <w:rFonts w:ascii="Times New Roman" w:hAnsi="Times New Roman" w:cs="Times New Roman"/>
                <w:noProof/>
                <w:sz w:val="24"/>
                <w:szCs w:val="24"/>
              </w:rPr>
              <w:t>4.8 Business Growth of Global Islami bank</w:t>
            </w:r>
            <w:r w:rsidR="00771AA8" w:rsidRPr="00771AA8">
              <w:rPr>
                <w:noProof/>
                <w:webHidden/>
                <w:sz w:val="24"/>
                <w:szCs w:val="24"/>
              </w:rPr>
              <w:tab/>
            </w:r>
            <w:r w:rsidR="000C5559" w:rsidRPr="00771AA8">
              <w:rPr>
                <w:noProof/>
                <w:webHidden/>
                <w:sz w:val="24"/>
                <w:szCs w:val="24"/>
              </w:rPr>
              <w:fldChar w:fldCharType="begin"/>
            </w:r>
            <w:r w:rsidR="00771AA8" w:rsidRPr="00771AA8">
              <w:rPr>
                <w:noProof/>
                <w:webHidden/>
                <w:sz w:val="24"/>
                <w:szCs w:val="24"/>
              </w:rPr>
              <w:instrText xml:space="preserve"> PAGEREF _Toc106555288 \h </w:instrText>
            </w:r>
            <w:r w:rsidR="000C5559" w:rsidRPr="00771AA8">
              <w:rPr>
                <w:noProof/>
                <w:webHidden/>
                <w:sz w:val="24"/>
                <w:szCs w:val="24"/>
              </w:rPr>
            </w:r>
            <w:r w:rsidR="000C5559" w:rsidRPr="00771AA8">
              <w:rPr>
                <w:noProof/>
                <w:webHidden/>
                <w:sz w:val="24"/>
                <w:szCs w:val="24"/>
              </w:rPr>
              <w:fldChar w:fldCharType="separate"/>
            </w:r>
            <w:r w:rsidR="00771AA8" w:rsidRPr="00771AA8">
              <w:rPr>
                <w:noProof/>
                <w:webHidden/>
                <w:sz w:val="24"/>
                <w:szCs w:val="24"/>
              </w:rPr>
              <w:t>41</w:t>
            </w:r>
            <w:r w:rsidR="000C5559" w:rsidRPr="00771AA8">
              <w:rPr>
                <w:noProof/>
                <w:webHidden/>
                <w:sz w:val="24"/>
                <w:szCs w:val="24"/>
              </w:rPr>
              <w:fldChar w:fldCharType="end"/>
            </w:r>
          </w:hyperlink>
        </w:p>
        <w:p w:rsidR="00771AA8" w:rsidRPr="00771AA8" w:rsidRDefault="004C2F57">
          <w:pPr>
            <w:pStyle w:val="TOC3"/>
            <w:tabs>
              <w:tab w:val="right" w:leader="dot" w:pos="9017"/>
            </w:tabs>
            <w:rPr>
              <w:noProof/>
              <w:sz w:val="24"/>
              <w:szCs w:val="24"/>
            </w:rPr>
          </w:pPr>
          <w:hyperlink w:anchor="_Toc106555289" w:history="1">
            <w:r w:rsidR="00771AA8" w:rsidRPr="00771AA8">
              <w:rPr>
                <w:rStyle w:val="Hyperlink"/>
                <w:rFonts w:ascii="Times New Roman" w:hAnsi="Times New Roman" w:cs="Times New Roman"/>
                <w:noProof/>
                <w:sz w:val="24"/>
                <w:szCs w:val="24"/>
              </w:rPr>
              <w:t>4.8.1 Paid Up Capital</w:t>
            </w:r>
            <w:r w:rsidR="00771AA8" w:rsidRPr="00771AA8">
              <w:rPr>
                <w:noProof/>
                <w:webHidden/>
                <w:sz w:val="24"/>
                <w:szCs w:val="24"/>
              </w:rPr>
              <w:tab/>
            </w:r>
            <w:r w:rsidR="000C5559" w:rsidRPr="00771AA8">
              <w:rPr>
                <w:noProof/>
                <w:webHidden/>
                <w:sz w:val="24"/>
                <w:szCs w:val="24"/>
              </w:rPr>
              <w:fldChar w:fldCharType="begin"/>
            </w:r>
            <w:r w:rsidR="00771AA8" w:rsidRPr="00771AA8">
              <w:rPr>
                <w:noProof/>
                <w:webHidden/>
                <w:sz w:val="24"/>
                <w:szCs w:val="24"/>
              </w:rPr>
              <w:instrText xml:space="preserve"> PAGEREF _Toc106555289 \h </w:instrText>
            </w:r>
            <w:r w:rsidR="000C5559" w:rsidRPr="00771AA8">
              <w:rPr>
                <w:noProof/>
                <w:webHidden/>
                <w:sz w:val="24"/>
                <w:szCs w:val="24"/>
              </w:rPr>
            </w:r>
            <w:r w:rsidR="000C5559" w:rsidRPr="00771AA8">
              <w:rPr>
                <w:noProof/>
                <w:webHidden/>
                <w:sz w:val="24"/>
                <w:szCs w:val="24"/>
              </w:rPr>
              <w:fldChar w:fldCharType="separate"/>
            </w:r>
            <w:r w:rsidR="00771AA8" w:rsidRPr="00771AA8">
              <w:rPr>
                <w:noProof/>
                <w:webHidden/>
                <w:sz w:val="24"/>
                <w:szCs w:val="24"/>
              </w:rPr>
              <w:t>42</w:t>
            </w:r>
            <w:r w:rsidR="000C5559" w:rsidRPr="00771AA8">
              <w:rPr>
                <w:noProof/>
                <w:webHidden/>
                <w:sz w:val="24"/>
                <w:szCs w:val="24"/>
              </w:rPr>
              <w:fldChar w:fldCharType="end"/>
            </w:r>
          </w:hyperlink>
        </w:p>
        <w:p w:rsidR="00771AA8" w:rsidRPr="00771AA8" w:rsidRDefault="004C2F57">
          <w:pPr>
            <w:pStyle w:val="TOC3"/>
            <w:tabs>
              <w:tab w:val="right" w:leader="dot" w:pos="9017"/>
            </w:tabs>
            <w:rPr>
              <w:noProof/>
              <w:sz w:val="24"/>
              <w:szCs w:val="24"/>
            </w:rPr>
          </w:pPr>
          <w:hyperlink w:anchor="_Toc106555290" w:history="1">
            <w:r w:rsidR="00771AA8" w:rsidRPr="00771AA8">
              <w:rPr>
                <w:rStyle w:val="Hyperlink"/>
                <w:rFonts w:ascii="Times New Roman" w:hAnsi="Times New Roman" w:cs="Times New Roman"/>
                <w:noProof/>
                <w:sz w:val="24"/>
                <w:szCs w:val="24"/>
              </w:rPr>
              <w:t>4.8.2 Total capital</w:t>
            </w:r>
            <w:r w:rsidR="00771AA8" w:rsidRPr="00771AA8">
              <w:rPr>
                <w:noProof/>
                <w:webHidden/>
                <w:sz w:val="24"/>
                <w:szCs w:val="24"/>
              </w:rPr>
              <w:tab/>
            </w:r>
            <w:r w:rsidR="000C5559" w:rsidRPr="00771AA8">
              <w:rPr>
                <w:noProof/>
                <w:webHidden/>
                <w:sz w:val="24"/>
                <w:szCs w:val="24"/>
              </w:rPr>
              <w:fldChar w:fldCharType="begin"/>
            </w:r>
            <w:r w:rsidR="00771AA8" w:rsidRPr="00771AA8">
              <w:rPr>
                <w:noProof/>
                <w:webHidden/>
                <w:sz w:val="24"/>
                <w:szCs w:val="24"/>
              </w:rPr>
              <w:instrText xml:space="preserve"> PAGEREF _Toc106555290 \h </w:instrText>
            </w:r>
            <w:r w:rsidR="000C5559" w:rsidRPr="00771AA8">
              <w:rPr>
                <w:noProof/>
                <w:webHidden/>
                <w:sz w:val="24"/>
                <w:szCs w:val="24"/>
              </w:rPr>
            </w:r>
            <w:r w:rsidR="000C5559" w:rsidRPr="00771AA8">
              <w:rPr>
                <w:noProof/>
                <w:webHidden/>
                <w:sz w:val="24"/>
                <w:szCs w:val="24"/>
              </w:rPr>
              <w:fldChar w:fldCharType="separate"/>
            </w:r>
            <w:r w:rsidR="00771AA8" w:rsidRPr="00771AA8">
              <w:rPr>
                <w:noProof/>
                <w:webHidden/>
                <w:sz w:val="24"/>
                <w:szCs w:val="24"/>
              </w:rPr>
              <w:t>43</w:t>
            </w:r>
            <w:r w:rsidR="000C5559" w:rsidRPr="00771AA8">
              <w:rPr>
                <w:noProof/>
                <w:webHidden/>
                <w:sz w:val="24"/>
                <w:szCs w:val="24"/>
              </w:rPr>
              <w:fldChar w:fldCharType="end"/>
            </w:r>
          </w:hyperlink>
        </w:p>
        <w:p w:rsidR="00771AA8" w:rsidRPr="00771AA8" w:rsidRDefault="004C2F57">
          <w:pPr>
            <w:pStyle w:val="TOC3"/>
            <w:tabs>
              <w:tab w:val="right" w:leader="dot" w:pos="9017"/>
            </w:tabs>
            <w:rPr>
              <w:noProof/>
              <w:sz w:val="24"/>
              <w:szCs w:val="24"/>
            </w:rPr>
          </w:pPr>
          <w:hyperlink w:anchor="_Toc106555291" w:history="1">
            <w:r w:rsidR="00771AA8" w:rsidRPr="00771AA8">
              <w:rPr>
                <w:rStyle w:val="Hyperlink"/>
                <w:rFonts w:ascii="Times New Roman" w:hAnsi="Times New Roman" w:cs="Times New Roman"/>
                <w:noProof/>
                <w:sz w:val="24"/>
                <w:szCs w:val="24"/>
              </w:rPr>
              <w:t>4.8.3 Total Assets</w:t>
            </w:r>
            <w:r w:rsidR="00771AA8" w:rsidRPr="00771AA8">
              <w:rPr>
                <w:noProof/>
                <w:webHidden/>
                <w:sz w:val="24"/>
                <w:szCs w:val="24"/>
              </w:rPr>
              <w:tab/>
            </w:r>
            <w:r w:rsidR="000C5559" w:rsidRPr="00771AA8">
              <w:rPr>
                <w:noProof/>
                <w:webHidden/>
                <w:sz w:val="24"/>
                <w:szCs w:val="24"/>
              </w:rPr>
              <w:fldChar w:fldCharType="begin"/>
            </w:r>
            <w:r w:rsidR="00771AA8" w:rsidRPr="00771AA8">
              <w:rPr>
                <w:noProof/>
                <w:webHidden/>
                <w:sz w:val="24"/>
                <w:szCs w:val="24"/>
              </w:rPr>
              <w:instrText xml:space="preserve"> PAGEREF _Toc106555291 \h </w:instrText>
            </w:r>
            <w:r w:rsidR="000C5559" w:rsidRPr="00771AA8">
              <w:rPr>
                <w:noProof/>
                <w:webHidden/>
                <w:sz w:val="24"/>
                <w:szCs w:val="24"/>
              </w:rPr>
            </w:r>
            <w:r w:rsidR="000C5559" w:rsidRPr="00771AA8">
              <w:rPr>
                <w:noProof/>
                <w:webHidden/>
                <w:sz w:val="24"/>
                <w:szCs w:val="24"/>
              </w:rPr>
              <w:fldChar w:fldCharType="separate"/>
            </w:r>
            <w:r w:rsidR="00771AA8" w:rsidRPr="00771AA8">
              <w:rPr>
                <w:noProof/>
                <w:webHidden/>
                <w:sz w:val="24"/>
                <w:szCs w:val="24"/>
              </w:rPr>
              <w:t>43</w:t>
            </w:r>
            <w:r w:rsidR="000C5559" w:rsidRPr="00771AA8">
              <w:rPr>
                <w:noProof/>
                <w:webHidden/>
                <w:sz w:val="24"/>
                <w:szCs w:val="24"/>
              </w:rPr>
              <w:fldChar w:fldCharType="end"/>
            </w:r>
          </w:hyperlink>
        </w:p>
        <w:p w:rsidR="00771AA8" w:rsidRPr="00771AA8" w:rsidRDefault="004C2F57">
          <w:pPr>
            <w:pStyle w:val="TOC3"/>
            <w:tabs>
              <w:tab w:val="right" w:leader="dot" w:pos="9017"/>
            </w:tabs>
            <w:rPr>
              <w:noProof/>
              <w:sz w:val="24"/>
              <w:szCs w:val="24"/>
            </w:rPr>
          </w:pPr>
          <w:hyperlink w:anchor="_Toc106555292" w:history="1">
            <w:r w:rsidR="00771AA8" w:rsidRPr="00771AA8">
              <w:rPr>
                <w:rStyle w:val="Hyperlink"/>
                <w:rFonts w:ascii="Times New Roman" w:hAnsi="Times New Roman" w:cs="Times New Roman"/>
                <w:noProof/>
                <w:sz w:val="24"/>
                <w:szCs w:val="24"/>
              </w:rPr>
              <w:t>4.8.4 Total Deposits</w:t>
            </w:r>
            <w:r w:rsidR="00771AA8" w:rsidRPr="00771AA8">
              <w:rPr>
                <w:noProof/>
                <w:webHidden/>
                <w:sz w:val="24"/>
                <w:szCs w:val="24"/>
              </w:rPr>
              <w:tab/>
            </w:r>
            <w:r w:rsidR="000C5559" w:rsidRPr="00771AA8">
              <w:rPr>
                <w:noProof/>
                <w:webHidden/>
                <w:sz w:val="24"/>
                <w:szCs w:val="24"/>
              </w:rPr>
              <w:fldChar w:fldCharType="begin"/>
            </w:r>
            <w:r w:rsidR="00771AA8" w:rsidRPr="00771AA8">
              <w:rPr>
                <w:noProof/>
                <w:webHidden/>
                <w:sz w:val="24"/>
                <w:szCs w:val="24"/>
              </w:rPr>
              <w:instrText xml:space="preserve"> PAGEREF _Toc106555292 \h </w:instrText>
            </w:r>
            <w:r w:rsidR="000C5559" w:rsidRPr="00771AA8">
              <w:rPr>
                <w:noProof/>
                <w:webHidden/>
                <w:sz w:val="24"/>
                <w:szCs w:val="24"/>
              </w:rPr>
            </w:r>
            <w:r w:rsidR="000C5559" w:rsidRPr="00771AA8">
              <w:rPr>
                <w:noProof/>
                <w:webHidden/>
                <w:sz w:val="24"/>
                <w:szCs w:val="24"/>
              </w:rPr>
              <w:fldChar w:fldCharType="separate"/>
            </w:r>
            <w:r w:rsidR="00771AA8" w:rsidRPr="00771AA8">
              <w:rPr>
                <w:noProof/>
                <w:webHidden/>
                <w:sz w:val="24"/>
                <w:szCs w:val="24"/>
              </w:rPr>
              <w:t>44</w:t>
            </w:r>
            <w:r w:rsidR="000C5559" w:rsidRPr="00771AA8">
              <w:rPr>
                <w:noProof/>
                <w:webHidden/>
                <w:sz w:val="24"/>
                <w:szCs w:val="24"/>
              </w:rPr>
              <w:fldChar w:fldCharType="end"/>
            </w:r>
          </w:hyperlink>
        </w:p>
        <w:p w:rsidR="00771AA8" w:rsidRPr="00771AA8" w:rsidRDefault="004C2F57">
          <w:pPr>
            <w:pStyle w:val="TOC3"/>
            <w:tabs>
              <w:tab w:val="right" w:leader="dot" w:pos="9017"/>
            </w:tabs>
            <w:rPr>
              <w:noProof/>
              <w:sz w:val="24"/>
              <w:szCs w:val="24"/>
            </w:rPr>
          </w:pPr>
          <w:hyperlink w:anchor="_Toc106555293" w:history="1">
            <w:r w:rsidR="00771AA8" w:rsidRPr="00771AA8">
              <w:rPr>
                <w:rStyle w:val="Hyperlink"/>
                <w:rFonts w:ascii="Times New Roman" w:hAnsi="Times New Roman" w:cs="Times New Roman"/>
                <w:noProof/>
                <w:sz w:val="24"/>
                <w:szCs w:val="24"/>
              </w:rPr>
              <w:t>4.8.5 Investments</w:t>
            </w:r>
            <w:r w:rsidR="00771AA8" w:rsidRPr="00771AA8">
              <w:rPr>
                <w:noProof/>
                <w:webHidden/>
                <w:sz w:val="24"/>
                <w:szCs w:val="24"/>
              </w:rPr>
              <w:tab/>
            </w:r>
            <w:r w:rsidR="000C5559" w:rsidRPr="00771AA8">
              <w:rPr>
                <w:noProof/>
                <w:webHidden/>
                <w:sz w:val="24"/>
                <w:szCs w:val="24"/>
              </w:rPr>
              <w:fldChar w:fldCharType="begin"/>
            </w:r>
            <w:r w:rsidR="00771AA8" w:rsidRPr="00771AA8">
              <w:rPr>
                <w:noProof/>
                <w:webHidden/>
                <w:sz w:val="24"/>
                <w:szCs w:val="24"/>
              </w:rPr>
              <w:instrText xml:space="preserve"> PAGEREF _Toc106555293 \h </w:instrText>
            </w:r>
            <w:r w:rsidR="000C5559" w:rsidRPr="00771AA8">
              <w:rPr>
                <w:noProof/>
                <w:webHidden/>
                <w:sz w:val="24"/>
                <w:szCs w:val="24"/>
              </w:rPr>
            </w:r>
            <w:r w:rsidR="000C5559" w:rsidRPr="00771AA8">
              <w:rPr>
                <w:noProof/>
                <w:webHidden/>
                <w:sz w:val="24"/>
                <w:szCs w:val="24"/>
              </w:rPr>
              <w:fldChar w:fldCharType="separate"/>
            </w:r>
            <w:r w:rsidR="00771AA8" w:rsidRPr="00771AA8">
              <w:rPr>
                <w:noProof/>
                <w:webHidden/>
                <w:sz w:val="24"/>
                <w:szCs w:val="24"/>
              </w:rPr>
              <w:t>45</w:t>
            </w:r>
            <w:r w:rsidR="000C5559" w:rsidRPr="00771AA8">
              <w:rPr>
                <w:noProof/>
                <w:webHidden/>
                <w:sz w:val="24"/>
                <w:szCs w:val="24"/>
              </w:rPr>
              <w:fldChar w:fldCharType="end"/>
            </w:r>
          </w:hyperlink>
        </w:p>
        <w:p w:rsidR="00771AA8" w:rsidRPr="00771AA8" w:rsidRDefault="004C2F57">
          <w:pPr>
            <w:pStyle w:val="TOC3"/>
            <w:tabs>
              <w:tab w:val="right" w:leader="dot" w:pos="9017"/>
            </w:tabs>
            <w:rPr>
              <w:noProof/>
              <w:sz w:val="24"/>
              <w:szCs w:val="24"/>
            </w:rPr>
          </w:pPr>
          <w:hyperlink w:anchor="_Toc106555294" w:history="1">
            <w:r w:rsidR="00771AA8" w:rsidRPr="00771AA8">
              <w:rPr>
                <w:rStyle w:val="Hyperlink"/>
                <w:rFonts w:ascii="Times New Roman" w:hAnsi="Times New Roman" w:cs="Times New Roman"/>
                <w:noProof/>
                <w:sz w:val="24"/>
                <w:szCs w:val="24"/>
              </w:rPr>
              <w:t>4.8.6 Profit after Tax</w:t>
            </w:r>
            <w:r w:rsidR="00771AA8" w:rsidRPr="00771AA8">
              <w:rPr>
                <w:noProof/>
                <w:webHidden/>
                <w:sz w:val="24"/>
                <w:szCs w:val="24"/>
              </w:rPr>
              <w:tab/>
            </w:r>
            <w:r w:rsidR="000C5559" w:rsidRPr="00771AA8">
              <w:rPr>
                <w:noProof/>
                <w:webHidden/>
                <w:sz w:val="24"/>
                <w:szCs w:val="24"/>
              </w:rPr>
              <w:fldChar w:fldCharType="begin"/>
            </w:r>
            <w:r w:rsidR="00771AA8" w:rsidRPr="00771AA8">
              <w:rPr>
                <w:noProof/>
                <w:webHidden/>
                <w:sz w:val="24"/>
                <w:szCs w:val="24"/>
              </w:rPr>
              <w:instrText xml:space="preserve"> PAGEREF _Toc106555294 \h </w:instrText>
            </w:r>
            <w:r w:rsidR="000C5559" w:rsidRPr="00771AA8">
              <w:rPr>
                <w:noProof/>
                <w:webHidden/>
                <w:sz w:val="24"/>
                <w:szCs w:val="24"/>
              </w:rPr>
            </w:r>
            <w:r w:rsidR="000C5559" w:rsidRPr="00771AA8">
              <w:rPr>
                <w:noProof/>
                <w:webHidden/>
                <w:sz w:val="24"/>
                <w:szCs w:val="24"/>
              </w:rPr>
              <w:fldChar w:fldCharType="separate"/>
            </w:r>
            <w:r w:rsidR="00771AA8" w:rsidRPr="00771AA8">
              <w:rPr>
                <w:noProof/>
                <w:webHidden/>
                <w:sz w:val="24"/>
                <w:szCs w:val="24"/>
              </w:rPr>
              <w:t>46</w:t>
            </w:r>
            <w:r w:rsidR="000C5559" w:rsidRPr="00771AA8">
              <w:rPr>
                <w:noProof/>
                <w:webHidden/>
                <w:sz w:val="24"/>
                <w:szCs w:val="24"/>
              </w:rPr>
              <w:fldChar w:fldCharType="end"/>
            </w:r>
          </w:hyperlink>
        </w:p>
        <w:p w:rsidR="00771AA8" w:rsidRPr="00771AA8" w:rsidRDefault="004C2F57">
          <w:pPr>
            <w:pStyle w:val="TOC3"/>
            <w:tabs>
              <w:tab w:val="right" w:leader="dot" w:pos="9017"/>
            </w:tabs>
            <w:rPr>
              <w:noProof/>
              <w:sz w:val="24"/>
              <w:szCs w:val="24"/>
            </w:rPr>
          </w:pPr>
          <w:hyperlink w:anchor="_Toc106555295" w:history="1">
            <w:r w:rsidR="00771AA8" w:rsidRPr="00771AA8">
              <w:rPr>
                <w:rStyle w:val="Hyperlink"/>
                <w:rFonts w:ascii="Times New Roman" w:hAnsi="Times New Roman" w:cs="Times New Roman"/>
                <w:noProof/>
                <w:sz w:val="24"/>
                <w:szCs w:val="24"/>
              </w:rPr>
              <w:t>4.8.7 Number of Branches</w:t>
            </w:r>
            <w:r w:rsidR="00771AA8" w:rsidRPr="00771AA8">
              <w:rPr>
                <w:noProof/>
                <w:webHidden/>
                <w:sz w:val="24"/>
                <w:szCs w:val="24"/>
              </w:rPr>
              <w:tab/>
            </w:r>
            <w:r w:rsidR="000C5559" w:rsidRPr="00771AA8">
              <w:rPr>
                <w:noProof/>
                <w:webHidden/>
                <w:sz w:val="24"/>
                <w:szCs w:val="24"/>
              </w:rPr>
              <w:fldChar w:fldCharType="begin"/>
            </w:r>
            <w:r w:rsidR="00771AA8" w:rsidRPr="00771AA8">
              <w:rPr>
                <w:noProof/>
                <w:webHidden/>
                <w:sz w:val="24"/>
                <w:szCs w:val="24"/>
              </w:rPr>
              <w:instrText xml:space="preserve"> PAGEREF _Toc106555295 \h </w:instrText>
            </w:r>
            <w:r w:rsidR="000C5559" w:rsidRPr="00771AA8">
              <w:rPr>
                <w:noProof/>
                <w:webHidden/>
                <w:sz w:val="24"/>
                <w:szCs w:val="24"/>
              </w:rPr>
            </w:r>
            <w:r w:rsidR="000C5559" w:rsidRPr="00771AA8">
              <w:rPr>
                <w:noProof/>
                <w:webHidden/>
                <w:sz w:val="24"/>
                <w:szCs w:val="24"/>
              </w:rPr>
              <w:fldChar w:fldCharType="separate"/>
            </w:r>
            <w:r w:rsidR="00771AA8" w:rsidRPr="00771AA8">
              <w:rPr>
                <w:noProof/>
                <w:webHidden/>
                <w:sz w:val="24"/>
                <w:szCs w:val="24"/>
              </w:rPr>
              <w:t>46</w:t>
            </w:r>
            <w:r w:rsidR="000C5559" w:rsidRPr="00771AA8">
              <w:rPr>
                <w:noProof/>
                <w:webHidden/>
                <w:sz w:val="24"/>
                <w:szCs w:val="24"/>
              </w:rPr>
              <w:fldChar w:fldCharType="end"/>
            </w:r>
          </w:hyperlink>
        </w:p>
        <w:p w:rsidR="00771AA8" w:rsidRPr="00771AA8" w:rsidRDefault="004C2F57">
          <w:pPr>
            <w:pStyle w:val="TOC3"/>
            <w:tabs>
              <w:tab w:val="right" w:leader="dot" w:pos="9017"/>
            </w:tabs>
            <w:rPr>
              <w:noProof/>
              <w:sz w:val="24"/>
              <w:szCs w:val="24"/>
            </w:rPr>
          </w:pPr>
          <w:hyperlink w:anchor="_Toc106555296" w:history="1">
            <w:r w:rsidR="00771AA8" w:rsidRPr="00771AA8">
              <w:rPr>
                <w:rStyle w:val="Hyperlink"/>
                <w:rFonts w:ascii="Times New Roman" w:hAnsi="Times New Roman" w:cs="Times New Roman"/>
                <w:noProof/>
                <w:sz w:val="24"/>
                <w:szCs w:val="24"/>
              </w:rPr>
              <w:t>4.8.8 Number of Employees</w:t>
            </w:r>
            <w:r w:rsidR="00771AA8" w:rsidRPr="00771AA8">
              <w:rPr>
                <w:noProof/>
                <w:webHidden/>
                <w:sz w:val="24"/>
                <w:szCs w:val="24"/>
              </w:rPr>
              <w:tab/>
            </w:r>
            <w:r w:rsidR="000C5559" w:rsidRPr="00771AA8">
              <w:rPr>
                <w:noProof/>
                <w:webHidden/>
                <w:sz w:val="24"/>
                <w:szCs w:val="24"/>
              </w:rPr>
              <w:fldChar w:fldCharType="begin"/>
            </w:r>
            <w:r w:rsidR="00771AA8" w:rsidRPr="00771AA8">
              <w:rPr>
                <w:noProof/>
                <w:webHidden/>
                <w:sz w:val="24"/>
                <w:szCs w:val="24"/>
              </w:rPr>
              <w:instrText xml:space="preserve"> PAGEREF _Toc106555296 \h </w:instrText>
            </w:r>
            <w:r w:rsidR="000C5559" w:rsidRPr="00771AA8">
              <w:rPr>
                <w:noProof/>
                <w:webHidden/>
                <w:sz w:val="24"/>
                <w:szCs w:val="24"/>
              </w:rPr>
            </w:r>
            <w:r w:rsidR="000C5559" w:rsidRPr="00771AA8">
              <w:rPr>
                <w:noProof/>
                <w:webHidden/>
                <w:sz w:val="24"/>
                <w:szCs w:val="24"/>
              </w:rPr>
              <w:fldChar w:fldCharType="separate"/>
            </w:r>
            <w:r w:rsidR="00771AA8" w:rsidRPr="00771AA8">
              <w:rPr>
                <w:noProof/>
                <w:webHidden/>
                <w:sz w:val="24"/>
                <w:szCs w:val="24"/>
              </w:rPr>
              <w:t>47</w:t>
            </w:r>
            <w:r w:rsidR="000C5559" w:rsidRPr="00771AA8">
              <w:rPr>
                <w:noProof/>
                <w:webHidden/>
                <w:sz w:val="24"/>
                <w:szCs w:val="24"/>
              </w:rPr>
              <w:fldChar w:fldCharType="end"/>
            </w:r>
          </w:hyperlink>
        </w:p>
        <w:p w:rsidR="00771AA8" w:rsidRPr="00771AA8" w:rsidRDefault="004C2F57">
          <w:pPr>
            <w:pStyle w:val="TOC3"/>
            <w:tabs>
              <w:tab w:val="right" w:leader="dot" w:pos="9017"/>
            </w:tabs>
            <w:rPr>
              <w:noProof/>
              <w:sz w:val="24"/>
              <w:szCs w:val="24"/>
            </w:rPr>
          </w:pPr>
          <w:hyperlink w:anchor="_Toc106555297" w:history="1">
            <w:r w:rsidR="00771AA8" w:rsidRPr="00771AA8">
              <w:rPr>
                <w:rStyle w:val="Hyperlink"/>
                <w:rFonts w:ascii="Times New Roman" w:hAnsi="Times New Roman" w:cs="Times New Roman"/>
                <w:noProof/>
                <w:sz w:val="24"/>
                <w:szCs w:val="24"/>
              </w:rPr>
              <w:t>4.8.9 Growth during the time of pandemic</w:t>
            </w:r>
            <w:r w:rsidR="00771AA8" w:rsidRPr="00771AA8">
              <w:rPr>
                <w:noProof/>
                <w:webHidden/>
                <w:sz w:val="24"/>
                <w:szCs w:val="24"/>
              </w:rPr>
              <w:tab/>
            </w:r>
            <w:r w:rsidR="000C5559" w:rsidRPr="00771AA8">
              <w:rPr>
                <w:noProof/>
                <w:webHidden/>
                <w:sz w:val="24"/>
                <w:szCs w:val="24"/>
              </w:rPr>
              <w:fldChar w:fldCharType="begin"/>
            </w:r>
            <w:r w:rsidR="00771AA8" w:rsidRPr="00771AA8">
              <w:rPr>
                <w:noProof/>
                <w:webHidden/>
                <w:sz w:val="24"/>
                <w:szCs w:val="24"/>
              </w:rPr>
              <w:instrText xml:space="preserve"> PAGEREF _Toc106555297 \h </w:instrText>
            </w:r>
            <w:r w:rsidR="000C5559" w:rsidRPr="00771AA8">
              <w:rPr>
                <w:noProof/>
                <w:webHidden/>
                <w:sz w:val="24"/>
                <w:szCs w:val="24"/>
              </w:rPr>
            </w:r>
            <w:r w:rsidR="000C5559" w:rsidRPr="00771AA8">
              <w:rPr>
                <w:noProof/>
                <w:webHidden/>
                <w:sz w:val="24"/>
                <w:szCs w:val="24"/>
              </w:rPr>
              <w:fldChar w:fldCharType="separate"/>
            </w:r>
            <w:r w:rsidR="00771AA8" w:rsidRPr="00771AA8">
              <w:rPr>
                <w:noProof/>
                <w:webHidden/>
                <w:sz w:val="24"/>
                <w:szCs w:val="24"/>
              </w:rPr>
              <w:t>48</w:t>
            </w:r>
            <w:r w:rsidR="000C5559" w:rsidRPr="00771AA8">
              <w:rPr>
                <w:noProof/>
                <w:webHidden/>
                <w:sz w:val="24"/>
                <w:szCs w:val="24"/>
              </w:rPr>
              <w:fldChar w:fldCharType="end"/>
            </w:r>
          </w:hyperlink>
        </w:p>
        <w:p w:rsidR="00771AA8" w:rsidRPr="00771AA8" w:rsidRDefault="004C2F57">
          <w:pPr>
            <w:pStyle w:val="TOC2"/>
            <w:tabs>
              <w:tab w:val="right" w:leader="dot" w:pos="9017"/>
            </w:tabs>
            <w:rPr>
              <w:noProof/>
              <w:sz w:val="24"/>
              <w:szCs w:val="24"/>
            </w:rPr>
          </w:pPr>
          <w:hyperlink w:anchor="_Toc106555298" w:history="1">
            <w:r w:rsidR="00771AA8" w:rsidRPr="00771AA8">
              <w:rPr>
                <w:rStyle w:val="Hyperlink"/>
                <w:rFonts w:ascii="Times New Roman" w:hAnsi="Times New Roman" w:cs="Times New Roman"/>
                <w:noProof/>
                <w:sz w:val="24"/>
                <w:szCs w:val="24"/>
              </w:rPr>
              <w:t>4.9 Customer Mix</w:t>
            </w:r>
            <w:r w:rsidR="00771AA8" w:rsidRPr="00771AA8">
              <w:rPr>
                <w:noProof/>
                <w:webHidden/>
                <w:sz w:val="24"/>
                <w:szCs w:val="24"/>
              </w:rPr>
              <w:tab/>
            </w:r>
            <w:r w:rsidR="000C5559" w:rsidRPr="00771AA8">
              <w:rPr>
                <w:noProof/>
                <w:webHidden/>
                <w:sz w:val="24"/>
                <w:szCs w:val="24"/>
              </w:rPr>
              <w:fldChar w:fldCharType="begin"/>
            </w:r>
            <w:r w:rsidR="00771AA8" w:rsidRPr="00771AA8">
              <w:rPr>
                <w:noProof/>
                <w:webHidden/>
                <w:sz w:val="24"/>
                <w:szCs w:val="24"/>
              </w:rPr>
              <w:instrText xml:space="preserve"> PAGEREF _Toc106555298 \h </w:instrText>
            </w:r>
            <w:r w:rsidR="000C5559" w:rsidRPr="00771AA8">
              <w:rPr>
                <w:noProof/>
                <w:webHidden/>
                <w:sz w:val="24"/>
                <w:szCs w:val="24"/>
              </w:rPr>
            </w:r>
            <w:r w:rsidR="000C5559" w:rsidRPr="00771AA8">
              <w:rPr>
                <w:noProof/>
                <w:webHidden/>
                <w:sz w:val="24"/>
                <w:szCs w:val="24"/>
              </w:rPr>
              <w:fldChar w:fldCharType="separate"/>
            </w:r>
            <w:r w:rsidR="00771AA8" w:rsidRPr="00771AA8">
              <w:rPr>
                <w:noProof/>
                <w:webHidden/>
                <w:sz w:val="24"/>
                <w:szCs w:val="24"/>
              </w:rPr>
              <w:t>48</w:t>
            </w:r>
            <w:r w:rsidR="000C5559" w:rsidRPr="00771AA8">
              <w:rPr>
                <w:noProof/>
                <w:webHidden/>
                <w:sz w:val="24"/>
                <w:szCs w:val="24"/>
              </w:rPr>
              <w:fldChar w:fldCharType="end"/>
            </w:r>
          </w:hyperlink>
        </w:p>
        <w:p w:rsidR="00771AA8" w:rsidRPr="00771AA8" w:rsidRDefault="004C2F57">
          <w:pPr>
            <w:pStyle w:val="TOC2"/>
            <w:tabs>
              <w:tab w:val="right" w:leader="dot" w:pos="9017"/>
            </w:tabs>
            <w:rPr>
              <w:noProof/>
              <w:sz w:val="24"/>
              <w:szCs w:val="24"/>
            </w:rPr>
          </w:pPr>
          <w:hyperlink w:anchor="_Toc106555299" w:history="1">
            <w:r w:rsidR="00771AA8" w:rsidRPr="00771AA8">
              <w:rPr>
                <w:rStyle w:val="Hyperlink"/>
                <w:rFonts w:ascii="Times New Roman" w:hAnsi="Times New Roman" w:cs="Times New Roman"/>
                <w:noProof/>
                <w:sz w:val="24"/>
                <w:szCs w:val="24"/>
              </w:rPr>
              <w:t>4.10 Product and services</w:t>
            </w:r>
            <w:r w:rsidR="00771AA8" w:rsidRPr="00771AA8">
              <w:rPr>
                <w:noProof/>
                <w:webHidden/>
                <w:sz w:val="24"/>
                <w:szCs w:val="24"/>
              </w:rPr>
              <w:tab/>
            </w:r>
            <w:r w:rsidR="000C5559" w:rsidRPr="00771AA8">
              <w:rPr>
                <w:noProof/>
                <w:webHidden/>
                <w:sz w:val="24"/>
                <w:szCs w:val="24"/>
              </w:rPr>
              <w:fldChar w:fldCharType="begin"/>
            </w:r>
            <w:r w:rsidR="00771AA8" w:rsidRPr="00771AA8">
              <w:rPr>
                <w:noProof/>
                <w:webHidden/>
                <w:sz w:val="24"/>
                <w:szCs w:val="24"/>
              </w:rPr>
              <w:instrText xml:space="preserve"> PAGEREF _Toc106555299 \h </w:instrText>
            </w:r>
            <w:r w:rsidR="000C5559" w:rsidRPr="00771AA8">
              <w:rPr>
                <w:noProof/>
                <w:webHidden/>
                <w:sz w:val="24"/>
                <w:szCs w:val="24"/>
              </w:rPr>
            </w:r>
            <w:r w:rsidR="000C5559" w:rsidRPr="00771AA8">
              <w:rPr>
                <w:noProof/>
                <w:webHidden/>
                <w:sz w:val="24"/>
                <w:szCs w:val="24"/>
              </w:rPr>
              <w:fldChar w:fldCharType="separate"/>
            </w:r>
            <w:r w:rsidR="00771AA8" w:rsidRPr="00771AA8">
              <w:rPr>
                <w:noProof/>
                <w:webHidden/>
                <w:sz w:val="24"/>
                <w:szCs w:val="24"/>
              </w:rPr>
              <w:t>48</w:t>
            </w:r>
            <w:r w:rsidR="000C5559" w:rsidRPr="00771AA8">
              <w:rPr>
                <w:noProof/>
                <w:webHidden/>
                <w:sz w:val="24"/>
                <w:szCs w:val="24"/>
              </w:rPr>
              <w:fldChar w:fldCharType="end"/>
            </w:r>
          </w:hyperlink>
        </w:p>
        <w:p w:rsidR="00771AA8" w:rsidRPr="00771AA8" w:rsidRDefault="004C2F57">
          <w:pPr>
            <w:pStyle w:val="TOC2"/>
            <w:tabs>
              <w:tab w:val="right" w:leader="dot" w:pos="9017"/>
            </w:tabs>
            <w:rPr>
              <w:noProof/>
              <w:sz w:val="24"/>
              <w:szCs w:val="24"/>
            </w:rPr>
          </w:pPr>
          <w:hyperlink w:anchor="_Toc106555300" w:history="1">
            <w:r w:rsidR="00771AA8" w:rsidRPr="00771AA8">
              <w:rPr>
                <w:rStyle w:val="Hyperlink"/>
                <w:rFonts w:ascii="Times New Roman" w:hAnsi="Times New Roman" w:cs="Times New Roman"/>
                <w:noProof/>
                <w:sz w:val="24"/>
                <w:szCs w:val="24"/>
              </w:rPr>
              <w:t>4.11 Corporate Social Responsibility (CSR)</w:t>
            </w:r>
            <w:r w:rsidR="00771AA8" w:rsidRPr="00771AA8">
              <w:rPr>
                <w:noProof/>
                <w:webHidden/>
                <w:sz w:val="24"/>
                <w:szCs w:val="24"/>
              </w:rPr>
              <w:tab/>
            </w:r>
            <w:r w:rsidR="000C5559" w:rsidRPr="00771AA8">
              <w:rPr>
                <w:noProof/>
                <w:webHidden/>
                <w:sz w:val="24"/>
                <w:szCs w:val="24"/>
              </w:rPr>
              <w:fldChar w:fldCharType="begin"/>
            </w:r>
            <w:r w:rsidR="00771AA8" w:rsidRPr="00771AA8">
              <w:rPr>
                <w:noProof/>
                <w:webHidden/>
                <w:sz w:val="24"/>
                <w:szCs w:val="24"/>
              </w:rPr>
              <w:instrText xml:space="preserve"> PAGEREF _Toc106555300 \h </w:instrText>
            </w:r>
            <w:r w:rsidR="000C5559" w:rsidRPr="00771AA8">
              <w:rPr>
                <w:noProof/>
                <w:webHidden/>
                <w:sz w:val="24"/>
                <w:szCs w:val="24"/>
              </w:rPr>
            </w:r>
            <w:r w:rsidR="000C5559" w:rsidRPr="00771AA8">
              <w:rPr>
                <w:noProof/>
                <w:webHidden/>
                <w:sz w:val="24"/>
                <w:szCs w:val="24"/>
              </w:rPr>
              <w:fldChar w:fldCharType="separate"/>
            </w:r>
            <w:r w:rsidR="00771AA8" w:rsidRPr="00771AA8">
              <w:rPr>
                <w:noProof/>
                <w:webHidden/>
                <w:sz w:val="24"/>
                <w:szCs w:val="24"/>
              </w:rPr>
              <w:t>53</w:t>
            </w:r>
            <w:r w:rsidR="000C5559" w:rsidRPr="00771AA8">
              <w:rPr>
                <w:noProof/>
                <w:webHidden/>
                <w:sz w:val="24"/>
                <w:szCs w:val="24"/>
              </w:rPr>
              <w:fldChar w:fldCharType="end"/>
            </w:r>
          </w:hyperlink>
        </w:p>
        <w:p w:rsidR="00771AA8" w:rsidRPr="00771AA8" w:rsidRDefault="004C2F57">
          <w:pPr>
            <w:pStyle w:val="TOC2"/>
            <w:tabs>
              <w:tab w:val="right" w:leader="dot" w:pos="9017"/>
            </w:tabs>
            <w:rPr>
              <w:noProof/>
              <w:sz w:val="24"/>
              <w:szCs w:val="24"/>
            </w:rPr>
          </w:pPr>
          <w:hyperlink w:anchor="_Toc106555301" w:history="1">
            <w:r w:rsidR="00771AA8" w:rsidRPr="00771AA8">
              <w:rPr>
                <w:rStyle w:val="Hyperlink"/>
                <w:rFonts w:ascii="Times New Roman" w:hAnsi="Times New Roman" w:cs="Times New Roman"/>
                <w:noProof/>
                <w:sz w:val="24"/>
                <w:szCs w:val="24"/>
              </w:rPr>
              <w:t>4.12 SWOT Analysis</w:t>
            </w:r>
            <w:r w:rsidR="00771AA8" w:rsidRPr="00771AA8">
              <w:rPr>
                <w:noProof/>
                <w:webHidden/>
                <w:sz w:val="24"/>
                <w:szCs w:val="24"/>
              </w:rPr>
              <w:tab/>
            </w:r>
            <w:r w:rsidR="000C5559" w:rsidRPr="00771AA8">
              <w:rPr>
                <w:noProof/>
                <w:webHidden/>
                <w:sz w:val="24"/>
                <w:szCs w:val="24"/>
              </w:rPr>
              <w:fldChar w:fldCharType="begin"/>
            </w:r>
            <w:r w:rsidR="00771AA8" w:rsidRPr="00771AA8">
              <w:rPr>
                <w:noProof/>
                <w:webHidden/>
                <w:sz w:val="24"/>
                <w:szCs w:val="24"/>
              </w:rPr>
              <w:instrText xml:space="preserve"> PAGEREF _Toc106555301 \h </w:instrText>
            </w:r>
            <w:r w:rsidR="000C5559" w:rsidRPr="00771AA8">
              <w:rPr>
                <w:noProof/>
                <w:webHidden/>
                <w:sz w:val="24"/>
                <w:szCs w:val="24"/>
              </w:rPr>
            </w:r>
            <w:r w:rsidR="000C5559" w:rsidRPr="00771AA8">
              <w:rPr>
                <w:noProof/>
                <w:webHidden/>
                <w:sz w:val="24"/>
                <w:szCs w:val="24"/>
              </w:rPr>
              <w:fldChar w:fldCharType="separate"/>
            </w:r>
            <w:r w:rsidR="00771AA8" w:rsidRPr="00771AA8">
              <w:rPr>
                <w:noProof/>
                <w:webHidden/>
                <w:sz w:val="24"/>
                <w:szCs w:val="24"/>
              </w:rPr>
              <w:t>53</w:t>
            </w:r>
            <w:r w:rsidR="000C5559" w:rsidRPr="00771AA8">
              <w:rPr>
                <w:noProof/>
                <w:webHidden/>
                <w:sz w:val="24"/>
                <w:szCs w:val="24"/>
              </w:rPr>
              <w:fldChar w:fldCharType="end"/>
            </w:r>
          </w:hyperlink>
        </w:p>
        <w:p w:rsidR="00771AA8" w:rsidRPr="00771AA8" w:rsidRDefault="004C2F57">
          <w:pPr>
            <w:pStyle w:val="TOC1"/>
            <w:rPr>
              <w:noProof/>
              <w:sz w:val="24"/>
              <w:szCs w:val="24"/>
            </w:rPr>
          </w:pPr>
          <w:hyperlink w:anchor="_Toc106555302" w:history="1">
            <w:r w:rsidR="00771AA8" w:rsidRPr="00771AA8">
              <w:rPr>
                <w:rStyle w:val="Hyperlink"/>
                <w:noProof/>
                <w:sz w:val="24"/>
                <w:szCs w:val="24"/>
              </w:rPr>
              <w:t>CHAPTER FIVE</w:t>
            </w:r>
            <w:r w:rsidR="00771AA8" w:rsidRPr="00771AA8">
              <w:rPr>
                <w:noProof/>
                <w:webHidden/>
                <w:sz w:val="24"/>
                <w:szCs w:val="24"/>
              </w:rPr>
              <w:tab/>
            </w:r>
            <w:r w:rsidR="000C5559" w:rsidRPr="00771AA8">
              <w:rPr>
                <w:noProof/>
                <w:webHidden/>
                <w:sz w:val="24"/>
                <w:szCs w:val="24"/>
              </w:rPr>
              <w:fldChar w:fldCharType="begin"/>
            </w:r>
            <w:r w:rsidR="00771AA8" w:rsidRPr="00771AA8">
              <w:rPr>
                <w:noProof/>
                <w:webHidden/>
                <w:sz w:val="24"/>
                <w:szCs w:val="24"/>
              </w:rPr>
              <w:instrText xml:space="preserve"> PAGEREF _Toc106555302 \h </w:instrText>
            </w:r>
            <w:r w:rsidR="000C5559" w:rsidRPr="00771AA8">
              <w:rPr>
                <w:noProof/>
                <w:webHidden/>
                <w:sz w:val="24"/>
                <w:szCs w:val="24"/>
              </w:rPr>
            </w:r>
            <w:r w:rsidR="000C5559" w:rsidRPr="00771AA8">
              <w:rPr>
                <w:noProof/>
                <w:webHidden/>
                <w:sz w:val="24"/>
                <w:szCs w:val="24"/>
              </w:rPr>
              <w:fldChar w:fldCharType="separate"/>
            </w:r>
            <w:r w:rsidR="00771AA8" w:rsidRPr="00771AA8">
              <w:rPr>
                <w:noProof/>
                <w:webHidden/>
                <w:sz w:val="24"/>
                <w:szCs w:val="24"/>
              </w:rPr>
              <w:t>56</w:t>
            </w:r>
            <w:r w:rsidR="000C5559" w:rsidRPr="00771AA8">
              <w:rPr>
                <w:noProof/>
                <w:webHidden/>
                <w:sz w:val="24"/>
                <w:szCs w:val="24"/>
              </w:rPr>
              <w:fldChar w:fldCharType="end"/>
            </w:r>
          </w:hyperlink>
        </w:p>
        <w:p w:rsidR="00771AA8" w:rsidRPr="00771AA8" w:rsidRDefault="004C2F57">
          <w:pPr>
            <w:pStyle w:val="TOC1"/>
            <w:rPr>
              <w:noProof/>
              <w:sz w:val="24"/>
              <w:szCs w:val="24"/>
            </w:rPr>
          </w:pPr>
          <w:hyperlink w:anchor="_Toc106555303" w:history="1">
            <w:r w:rsidR="00771AA8" w:rsidRPr="00771AA8">
              <w:rPr>
                <w:rStyle w:val="Hyperlink"/>
                <w:noProof/>
                <w:sz w:val="24"/>
                <w:szCs w:val="24"/>
              </w:rPr>
              <w:t>GENERAL BANKING ACTIVITIES OF GLOBAL ISLAMI BANK</w:t>
            </w:r>
            <w:r w:rsidR="00771AA8" w:rsidRPr="00771AA8">
              <w:rPr>
                <w:noProof/>
                <w:webHidden/>
                <w:sz w:val="24"/>
                <w:szCs w:val="24"/>
              </w:rPr>
              <w:tab/>
            </w:r>
            <w:r w:rsidR="000C5559" w:rsidRPr="00771AA8">
              <w:rPr>
                <w:noProof/>
                <w:webHidden/>
                <w:sz w:val="24"/>
                <w:szCs w:val="24"/>
              </w:rPr>
              <w:fldChar w:fldCharType="begin"/>
            </w:r>
            <w:r w:rsidR="00771AA8" w:rsidRPr="00771AA8">
              <w:rPr>
                <w:noProof/>
                <w:webHidden/>
                <w:sz w:val="24"/>
                <w:szCs w:val="24"/>
              </w:rPr>
              <w:instrText xml:space="preserve"> PAGEREF _Toc106555303 \h </w:instrText>
            </w:r>
            <w:r w:rsidR="000C5559" w:rsidRPr="00771AA8">
              <w:rPr>
                <w:noProof/>
                <w:webHidden/>
                <w:sz w:val="24"/>
                <w:szCs w:val="24"/>
              </w:rPr>
            </w:r>
            <w:r w:rsidR="000C5559" w:rsidRPr="00771AA8">
              <w:rPr>
                <w:noProof/>
                <w:webHidden/>
                <w:sz w:val="24"/>
                <w:szCs w:val="24"/>
              </w:rPr>
              <w:fldChar w:fldCharType="separate"/>
            </w:r>
            <w:r w:rsidR="00771AA8" w:rsidRPr="00771AA8">
              <w:rPr>
                <w:noProof/>
                <w:webHidden/>
                <w:sz w:val="24"/>
                <w:szCs w:val="24"/>
              </w:rPr>
              <w:t>56</w:t>
            </w:r>
            <w:r w:rsidR="000C5559" w:rsidRPr="00771AA8">
              <w:rPr>
                <w:noProof/>
                <w:webHidden/>
                <w:sz w:val="24"/>
                <w:szCs w:val="24"/>
              </w:rPr>
              <w:fldChar w:fldCharType="end"/>
            </w:r>
          </w:hyperlink>
        </w:p>
        <w:p w:rsidR="00771AA8" w:rsidRPr="00771AA8" w:rsidRDefault="004C2F57">
          <w:pPr>
            <w:pStyle w:val="TOC2"/>
            <w:tabs>
              <w:tab w:val="right" w:leader="dot" w:pos="9017"/>
            </w:tabs>
            <w:rPr>
              <w:noProof/>
              <w:sz w:val="24"/>
              <w:szCs w:val="24"/>
            </w:rPr>
          </w:pPr>
          <w:hyperlink w:anchor="_Toc106555304" w:history="1">
            <w:r w:rsidR="00771AA8" w:rsidRPr="00771AA8">
              <w:rPr>
                <w:rStyle w:val="Hyperlink"/>
                <w:rFonts w:ascii="Times New Roman" w:hAnsi="Times New Roman" w:cs="Times New Roman"/>
                <w:noProof/>
                <w:sz w:val="24"/>
                <w:szCs w:val="24"/>
              </w:rPr>
              <w:t>5.1 Account Opening:</w:t>
            </w:r>
            <w:r w:rsidR="00771AA8" w:rsidRPr="00771AA8">
              <w:rPr>
                <w:noProof/>
                <w:webHidden/>
                <w:sz w:val="24"/>
                <w:szCs w:val="24"/>
              </w:rPr>
              <w:tab/>
            </w:r>
            <w:r w:rsidR="000C5559" w:rsidRPr="00771AA8">
              <w:rPr>
                <w:noProof/>
                <w:webHidden/>
                <w:sz w:val="24"/>
                <w:szCs w:val="24"/>
              </w:rPr>
              <w:fldChar w:fldCharType="begin"/>
            </w:r>
            <w:r w:rsidR="00771AA8" w:rsidRPr="00771AA8">
              <w:rPr>
                <w:noProof/>
                <w:webHidden/>
                <w:sz w:val="24"/>
                <w:szCs w:val="24"/>
              </w:rPr>
              <w:instrText xml:space="preserve"> PAGEREF _Toc106555304 \h </w:instrText>
            </w:r>
            <w:r w:rsidR="000C5559" w:rsidRPr="00771AA8">
              <w:rPr>
                <w:noProof/>
                <w:webHidden/>
                <w:sz w:val="24"/>
                <w:szCs w:val="24"/>
              </w:rPr>
            </w:r>
            <w:r w:rsidR="000C5559" w:rsidRPr="00771AA8">
              <w:rPr>
                <w:noProof/>
                <w:webHidden/>
                <w:sz w:val="24"/>
                <w:szCs w:val="24"/>
              </w:rPr>
              <w:fldChar w:fldCharType="separate"/>
            </w:r>
            <w:r w:rsidR="00771AA8" w:rsidRPr="00771AA8">
              <w:rPr>
                <w:noProof/>
                <w:webHidden/>
                <w:sz w:val="24"/>
                <w:szCs w:val="24"/>
              </w:rPr>
              <w:t>57</w:t>
            </w:r>
            <w:r w:rsidR="000C5559" w:rsidRPr="00771AA8">
              <w:rPr>
                <w:noProof/>
                <w:webHidden/>
                <w:sz w:val="24"/>
                <w:szCs w:val="24"/>
              </w:rPr>
              <w:fldChar w:fldCharType="end"/>
            </w:r>
          </w:hyperlink>
        </w:p>
        <w:p w:rsidR="00771AA8" w:rsidRPr="00771AA8" w:rsidRDefault="004C2F57">
          <w:pPr>
            <w:pStyle w:val="TOC2"/>
            <w:tabs>
              <w:tab w:val="right" w:leader="dot" w:pos="9017"/>
            </w:tabs>
            <w:rPr>
              <w:noProof/>
              <w:sz w:val="24"/>
              <w:szCs w:val="24"/>
            </w:rPr>
          </w:pPr>
          <w:hyperlink w:anchor="_Toc106555305" w:history="1">
            <w:r w:rsidR="00771AA8" w:rsidRPr="00771AA8">
              <w:rPr>
                <w:rStyle w:val="Hyperlink"/>
                <w:rFonts w:ascii="Times New Roman" w:hAnsi="Times New Roman" w:cs="Times New Roman"/>
                <w:noProof/>
                <w:sz w:val="24"/>
                <w:szCs w:val="24"/>
              </w:rPr>
              <w:t>5.2 Cash sector of the bank:</w:t>
            </w:r>
            <w:r w:rsidR="00771AA8" w:rsidRPr="00771AA8">
              <w:rPr>
                <w:noProof/>
                <w:webHidden/>
                <w:sz w:val="24"/>
                <w:szCs w:val="24"/>
              </w:rPr>
              <w:tab/>
            </w:r>
            <w:r w:rsidR="000C5559" w:rsidRPr="00771AA8">
              <w:rPr>
                <w:noProof/>
                <w:webHidden/>
                <w:sz w:val="24"/>
                <w:szCs w:val="24"/>
              </w:rPr>
              <w:fldChar w:fldCharType="begin"/>
            </w:r>
            <w:r w:rsidR="00771AA8" w:rsidRPr="00771AA8">
              <w:rPr>
                <w:noProof/>
                <w:webHidden/>
                <w:sz w:val="24"/>
                <w:szCs w:val="24"/>
              </w:rPr>
              <w:instrText xml:space="preserve"> PAGEREF _Toc106555305 \h </w:instrText>
            </w:r>
            <w:r w:rsidR="000C5559" w:rsidRPr="00771AA8">
              <w:rPr>
                <w:noProof/>
                <w:webHidden/>
                <w:sz w:val="24"/>
                <w:szCs w:val="24"/>
              </w:rPr>
            </w:r>
            <w:r w:rsidR="000C5559" w:rsidRPr="00771AA8">
              <w:rPr>
                <w:noProof/>
                <w:webHidden/>
                <w:sz w:val="24"/>
                <w:szCs w:val="24"/>
              </w:rPr>
              <w:fldChar w:fldCharType="separate"/>
            </w:r>
            <w:r w:rsidR="00771AA8" w:rsidRPr="00771AA8">
              <w:rPr>
                <w:noProof/>
                <w:webHidden/>
                <w:sz w:val="24"/>
                <w:szCs w:val="24"/>
              </w:rPr>
              <w:t>58</w:t>
            </w:r>
            <w:r w:rsidR="000C5559" w:rsidRPr="00771AA8">
              <w:rPr>
                <w:noProof/>
                <w:webHidden/>
                <w:sz w:val="24"/>
                <w:szCs w:val="24"/>
              </w:rPr>
              <w:fldChar w:fldCharType="end"/>
            </w:r>
          </w:hyperlink>
        </w:p>
        <w:p w:rsidR="00771AA8" w:rsidRPr="00771AA8" w:rsidRDefault="004C2F57">
          <w:pPr>
            <w:pStyle w:val="TOC2"/>
            <w:tabs>
              <w:tab w:val="left" w:pos="880"/>
              <w:tab w:val="right" w:leader="dot" w:pos="9017"/>
            </w:tabs>
            <w:rPr>
              <w:noProof/>
              <w:sz w:val="24"/>
              <w:szCs w:val="24"/>
            </w:rPr>
          </w:pPr>
          <w:hyperlink w:anchor="_Toc106555306" w:history="1">
            <w:r w:rsidR="00771AA8" w:rsidRPr="00771AA8">
              <w:rPr>
                <w:rStyle w:val="Hyperlink"/>
                <w:rFonts w:ascii="Times New Roman" w:hAnsi="Times New Roman" w:cs="Times New Roman"/>
                <w:noProof/>
                <w:sz w:val="24"/>
                <w:szCs w:val="24"/>
              </w:rPr>
              <w:t>5.3</w:t>
            </w:r>
            <w:r w:rsidR="00771AA8" w:rsidRPr="00771AA8">
              <w:rPr>
                <w:noProof/>
                <w:sz w:val="24"/>
                <w:szCs w:val="24"/>
              </w:rPr>
              <w:tab/>
            </w:r>
            <w:r w:rsidR="00771AA8" w:rsidRPr="00771AA8">
              <w:rPr>
                <w:rStyle w:val="Hyperlink"/>
                <w:rFonts w:ascii="Times New Roman" w:hAnsi="Times New Roman" w:cs="Times New Roman"/>
                <w:noProof/>
                <w:sz w:val="24"/>
                <w:szCs w:val="24"/>
              </w:rPr>
              <w:t>Clearing sector:</w:t>
            </w:r>
            <w:r w:rsidR="00771AA8" w:rsidRPr="00771AA8">
              <w:rPr>
                <w:noProof/>
                <w:webHidden/>
                <w:sz w:val="24"/>
                <w:szCs w:val="24"/>
              </w:rPr>
              <w:tab/>
            </w:r>
            <w:r w:rsidR="000C5559" w:rsidRPr="00771AA8">
              <w:rPr>
                <w:noProof/>
                <w:webHidden/>
                <w:sz w:val="24"/>
                <w:szCs w:val="24"/>
              </w:rPr>
              <w:fldChar w:fldCharType="begin"/>
            </w:r>
            <w:r w:rsidR="00771AA8" w:rsidRPr="00771AA8">
              <w:rPr>
                <w:noProof/>
                <w:webHidden/>
                <w:sz w:val="24"/>
                <w:szCs w:val="24"/>
              </w:rPr>
              <w:instrText xml:space="preserve"> PAGEREF _Toc106555306 \h </w:instrText>
            </w:r>
            <w:r w:rsidR="000C5559" w:rsidRPr="00771AA8">
              <w:rPr>
                <w:noProof/>
                <w:webHidden/>
                <w:sz w:val="24"/>
                <w:szCs w:val="24"/>
              </w:rPr>
            </w:r>
            <w:r w:rsidR="000C5559" w:rsidRPr="00771AA8">
              <w:rPr>
                <w:noProof/>
                <w:webHidden/>
                <w:sz w:val="24"/>
                <w:szCs w:val="24"/>
              </w:rPr>
              <w:fldChar w:fldCharType="separate"/>
            </w:r>
            <w:r w:rsidR="00771AA8" w:rsidRPr="00771AA8">
              <w:rPr>
                <w:noProof/>
                <w:webHidden/>
                <w:sz w:val="24"/>
                <w:szCs w:val="24"/>
              </w:rPr>
              <w:t>58</w:t>
            </w:r>
            <w:r w:rsidR="000C5559" w:rsidRPr="00771AA8">
              <w:rPr>
                <w:noProof/>
                <w:webHidden/>
                <w:sz w:val="24"/>
                <w:szCs w:val="24"/>
              </w:rPr>
              <w:fldChar w:fldCharType="end"/>
            </w:r>
          </w:hyperlink>
        </w:p>
        <w:p w:rsidR="00771AA8" w:rsidRPr="00771AA8" w:rsidRDefault="004C2F57">
          <w:pPr>
            <w:pStyle w:val="TOC2"/>
            <w:tabs>
              <w:tab w:val="right" w:leader="dot" w:pos="9017"/>
            </w:tabs>
            <w:rPr>
              <w:noProof/>
              <w:sz w:val="24"/>
              <w:szCs w:val="24"/>
            </w:rPr>
          </w:pPr>
          <w:hyperlink w:anchor="_Toc106555307" w:history="1">
            <w:r w:rsidR="00771AA8" w:rsidRPr="00771AA8">
              <w:rPr>
                <w:rStyle w:val="Hyperlink"/>
                <w:rFonts w:ascii="Times New Roman" w:hAnsi="Times New Roman" w:cs="Times New Roman"/>
                <w:noProof/>
                <w:sz w:val="24"/>
                <w:szCs w:val="24"/>
              </w:rPr>
              <w:t>5.4 Other Services:</w:t>
            </w:r>
            <w:r w:rsidR="00771AA8" w:rsidRPr="00771AA8">
              <w:rPr>
                <w:noProof/>
                <w:webHidden/>
                <w:sz w:val="24"/>
                <w:szCs w:val="24"/>
              </w:rPr>
              <w:tab/>
            </w:r>
            <w:r w:rsidR="000C5559" w:rsidRPr="00771AA8">
              <w:rPr>
                <w:noProof/>
                <w:webHidden/>
                <w:sz w:val="24"/>
                <w:szCs w:val="24"/>
              </w:rPr>
              <w:fldChar w:fldCharType="begin"/>
            </w:r>
            <w:r w:rsidR="00771AA8" w:rsidRPr="00771AA8">
              <w:rPr>
                <w:noProof/>
                <w:webHidden/>
                <w:sz w:val="24"/>
                <w:szCs w:val="24"/>
              </w:rPr>
              <w:instrText xml:space="preserve"> PAGEREF _Toc106555307 \h </w:instrText>
            </w:r>
            <w:r w:rsidR="000C5559" w:rsidRPr="00771AA8">
              <w:rPr>
                <w:noProof/>
                <w:webHidden/>
                <w:sz w:val="24"/>
                <w:szCs w:val="24"/>
              </w:rPr>
            </w:r>
            <w:r w:rsidR="000C5559" w:rsidRPr="00771AA8">
              <w:rPr>
                <w:noProof/>
                <w:webHidden/>
                <w:sz w:val="24"/>
                <w:szCs w:val="24"/>
              </w:rPr>
              <w:fldChar w:fldCharType="separate"/>
            </w:r>
            <w:r w:rsidR="00771AA8" w:rsidRPr="00771AA8">
              <w:rPr>
                <w:noProof/>
                <w:webHidden/>
                <w:sz w:val="24"/>
                <w:szCs w:val="24"/>
              </w:rPr>
              <w:t>58</w:t>
            </w:r>
            <w:r w:rsidR="000C5559" w:rsidRPr="00771AA8">
              <w:rPr>
                <w:noProof/>
                <w:webHidden/>
                <w:sz w:val="24"/>
                <w:szCs w:val="24"/>
              </w:rPr>
              <w:fldChar w:fldCharType="end"/>
            </w:r>
          </w:hyperlink>
        </w:p>
        <w:p w:rsidR="00771AA8" w:rsidRPr="00771AA8" w:rsidRDefault="004C2F57">
          <w:pPr>
            <w:pStyle w:val="TOC1"/>
            <w:rPr>
              <w:noProof/>
              <w:sz w:val="24"/>
              <w:szCs w:val="24"/>
            </w:rPr>
          </w:pPr>
          <w:hyperlink w:anchor="_Toc106555308" w:history="1">
            <w:r w:rsidR="00771AA8" w:rsidRPr="00771AA8">
              <w:rPr>
                <w:rStyle w:val="Hyperlink"/>
                <w:noProof/>
                <w:sz w:val="24"/>
                <w:szCs w:val="24"/>
              </w:rPr>
              <w:t>CHAPTER SIX</w:t>
            </w:r>
            <w:r w:rsidR="00771AA8" w:rsidRPr="00771AA8">
              <w:rPr>
                <w:noProof/>
                <w:webHidden/>
                <w:sz w:val="24"/>
                <w:szCs w:val="24"/>
              </w:rPr>
              <w:tab/>
            </w:r>
            <w:r w:rsidR="000C5559" w:rsidRPr="00771AA8">
              <w:rPr>
                <w:noProof/>
                <w:webHidden/>
                <w:sz w:val="24"/>
                <w:szCs w:val="24"/>
              </w:rPr>
              <w:fldChar w:fldCharType="begin"/>
            </w:r>
            <w:r w:rsidR="00771AA8" w:rsidRPr="00771AA8">
              <w:rPr>
                <w:noProof/>
                <w:webHidden/>
                <w:sz w:val="24"/>
                <w:szCs w:val="24"/>
              </w:rPr>
              <w:instrText xml:space="preserve"> PAGEREF _Toc106555308 \h </w:instrText>
            </w:r>
            <w:r w:rsidR="000C5559" w:rsidRPr="00771AA8">
              <w:rPr>
                <w:noProof/>
                <w:webHidden/>
                <w:sz w:val="24"/>
                <w:szCs w:val="24"/>
              </w:rPr>
            </w:r>
            <w:r w:rsidR="000C5559" w:rsidRPr="00771AA8">
              <w:rPr>
                <w:noProof/>
                <w:webHidden/>
                <w:sz w:val="24"/>
                <w:szCs w:val="24"/>
              </w:rPr>
              <w:fldChar w:fldCharType="separate"/>
            </w:r>
            <w:r w:rsidR="00771AA8" w:rsidRPr="00771AA8">
              <w:rPr>
                <w:noProof/>
                <w:webHidden/>
                <w:sz w:val="24"/>
                <w:szCs w:val="24"/>
              </w:rPr>
              <w:t>59</w:t>
            </w:r>
            <w:r w:rsidR="000C5559" w:rsidRPr="00771AA8">
              <w:rPr>
                <w:noProof/>
                <w:webHidden/>
                <w:sz w:val="24"/>
                <w:szCs w:val="24"/>
              </w:rPr>
              <w:fldChar w:fldCharType="end"/>
            </w:r>
          </w:hyperlink>
        </w:p>
        <w:p w:rsidR="00771AA8" w:rsidRPr="00771AA8" w:rsidRDefault="004C2F57">
          <w:pPr>
            <w:pStyle w:val="TOC1"/>
            <w:rPr>
              <w:noProof/>
              <w:sz w:val="24"/>
              <w:szCs w:val="24"/>
            </w:rPr>
          </w:pPr>
          <w:hyperlink w:anchor="_Toc106555309" w:history="1">
            <w:r w:rsidR="00771AA8" w:rsidRPr="00771AA8">
              <w:rPr>
                <w:rStyle w:val="Hyperlink"/>
                <w:noProof/>
                <w:sz w:val="24"/>
                <w:szCs w:val="24"/>
              </w:rPr>
              <w:t>INTERSNSHIP EXPERIENCE</w:t>
            </w:r>
            <w:r w:rsidR="00771AA8" w:rsidRPr="00771AA8">
              <w:rPr>
                <w:noProof/>
                <w:webHidden/>
                <w:sz w:val="24"/>
                <w:szCs w:val="24"/>
              </w:rPr>
              <w:tab/>
            </w:r>
            <w:r w:rsidR="000C5559" w:rsidRPr="00771AA8">
              <w:rPr>
                <w:noProof/>
                <w:webHidden/>
                <w:sz w:val="24"/>
                <w:szCs w:val="24"/>
              </w:rPr>
              <w:fldChar w:fldCharType="begin"/>
            </w:r>
            <w:r w:rsidR="00771AA8" w:rsidRPr="00771AA8">
              <w:rPr>
                <w:noProof/>
                <w:webHidden/>
                <w:sz w:val="24"/>
                <w:szCs w:val="24"/>
              </w:rPr>
              <w:instrText xml:space="preserve"> PAGEREF _Toc106555309 \h </w:instrText>
            </w:r>
            <w:r w:rsidR="000C5559" w:rsidRPr="00771AA8">
              <w:rPr>
                <w:noProof/>
                <w:webHidden/>
                <w:sz w:val="24"/>
                <w:szCs w:val="24"/>
              </w:rPr>
            </w:r>
            <w:r w:rsidR="000C5559" w:rsidRPr="00771AA8">
              <w:rPr>
                <w:noProof/>
                <w:webHidden/>
                <w:sz w:val="24"/>
                <w:szCs w:val="24"/>
              </w:rPr>
              <w:fldChar w:fldCharType="separate"/>
            </w:r>
            <w:r w:rsidR="00771AA8" w:rsidRPr="00771AA8">
              <w:rPr>
                <w:noProof/>
                <w:webHidden/>
                <w:sz w:val="24"/>
                <w:szCs w:val="24"/>
              </w:rPr>
              <w:t>59</w:t>
            </w:r>
            <w:r w:rsidR="000C5559" w:rsidRPr="00771AA8">
              <w:rPr>
                <w:noProof/>
                <w:webHidden/>
                <w:sz w:val="24"/>
                <w:szCs w:val="24"/>
              </w:rPr>
              <w:fldChar w:fldCharType="end"/>
            </w:r>
          </w:hyperlink>
        </w:p>
        <w:p w:rsidR="00771AA8" w:rsidRPr="00771AA8" w:rsidRDefault="004C2F57">
          <w:pPr>
            <w:pStyle w:val="TOC2"/>
            <w:tabs>
              <w:tab w:val="right" w:leader="dot" w:pos="9017"/>
            </w:tabs>
            <w:rPr>
              <w:noProof/>
              <w:sz w:val="24"/>
              <w:szCs w:val="24"/>
            </w:rPr>
          </w:pPr>
          <w:hyperlink w:anchor="_Toc106555310" w:history="1">
            <w:r w:rsidR="00771AA8" w:rsidRPr="00771AA8">
              <w:rPr>
                <w:rStyle w:val="Hyperlink"/>
                <w:rFonts w:ascii="Times New Roman" w:hAnsi="Times New Roman" w:cs="Times New Roman"/>
                <w:noProof/>
                <w:sz w:val="24"/>
                <w:szCs w:val="24"/>
              </w:rPr>
              <w:t>6.1 Position:</w:t>
            </w:r>
            <w:r w:rsidR="00771AA8" w:rsidRPr="00771AA8">
              <w:rPr>
                <w:noProof/>
                <w:webHidden/>
                <w:sz w:val="24"/>
                <w:szCs w:val="24"/>
              </w:rPr>
              <w:tab/>
            </w:r>
            <w:r w:rsidR="000C5559" w:rsidRPr="00771AA8">
              <w:rPr>
                <w:noProof/>
                <w:webHidden/>
                <w:sz w:val="24"/>
                <w:szCs w:val="24"/>
              </w:rPr>
              <w:fldChar w:fldCharType="begin"/>
            </w:r>
            <w:r w:rsidR="00771AA8" w:rsidRPr="00771AA8">
              <w:rPr>
                <w:noProof/>
                <w:webHidden/>
                <w:sz w:val="24"/>
                <w:szCs w:val="24"/>
              </w:rPr>
              <w:instrText xml:space="preserve"> PAGEREF _Toc106555310 \h </w:instrText>
            </w:r>
            <w:r w:rsidR="000C5559" w:rsidRPr="00771AA8">
              <w:rPr>
                <w:noProof/>
                <w:webHidden/>
                <w:sz w:val="24"/>
                <w:szCs w:val="24"/>
              </w:rPr>
            </w:r>
            <w:r w:rsidR="000C5559" w:rsidRPr="00771AA8">
              <w:rPr>
                <w:noProof/>
                <w:webHidden/>
                <w:sz w:val="24"/>
                <w:szCs w:val="24"/>
              </w:rPr>
              <w:fldChar w:fldCharType="separate"/>
            </w:r>
            <w:r w:rsidR="00771AA8" w:rsidRPr="00771AA8">
              <w:rPr>
                <w:noProof/>
                <w:webHidden/>
                <w:sz w:val="24"/>
                <w:szCs w:val="24"/>
              </w:rPr>
              <w:t>60</w:t>
            </w:r>
            <w:r w:rsidR="000C5559" w:rsidRPr="00771AA8">
              <w:rPr>
                <w:noProof/>
                <w:webHidden/>
                <w:sz w:val="24"/>
                <w:szCs w:val="24"/>
              </w:rPr>
              <w:fldChar w:fldCharType="end"/>
            </w:r>
          </w:hyperlink>
        </w:p>
        <w:p w:rsidR="00771AA8" w:rsidRPr="00771AA8" w:rsidRDefault="004C2F57">
          <w:pPr>
            <w:pStyle w:val="TOC2"/>
            <w:tabs>
              <w:tab w:val="right" w:leader="dot" w:pos="9017"/>
            </w:tabs>
            <w:rPr>
              <w:noProof/>
              <w:sz w:val="24"/>
              <w:szCs w:val="24"/>
            </w:rPr>
          </w:pPr>
          <w:hyperlink w:anchor="_Toc106555311" w:history="1">
            <w:r w:rsidR="00771AA8" w:rsidRPr="00771AA8">
              <w:rPr>
                <w:rStyle w:val="Hyperlink"/>
                <w:rFonts w:ascii="Times New Roman" w:hAnsi="Times New Roman" w:cs="Times New Roman"/>
                <w:noProof/>
                <w:sz w:val="24"/>
                <w:szCs w:val="24"/>
              </w:rPr>
              <w:t>6.2 Duties and responsibilities:</w:t>
            </w:r>
            <w:r w:rsidR="00771AA8" w:rsidRPr="00771AA8">
              <w:rPr>
                <w:noProof/>
                <w:webHidden/>
                <w:sz w:val="24"/>
                <w:szCs w:val="24"/>
              </w:rPr>
              <w:tab/>
            </w:r>
            <w:r w:rsidR="000C5559" w:rsidRPr="00771AA8">
              <w:rPr>
                <w:noProof/>
                <w:webHidden/>
                <w:sz w:val="24"/>
                <w:szCs w:val="24"/>
              </w:rPr>
              <w:fldChar w:fldCharType="begin"/>
            </w:r>
            <w:r w:rsidR="00771AA8" w:rsidRPr="00771AA8">
              <w:rPr>
                <w:noProof/>
                <w:webHidden/>
                <w:sz w:val="24"/>
                <w:szCs w:val="24"/>
              </w:rPr>
              <w:instrText xml:space="preserve"> PAGEREF _Toc106555311 \h </w:instrText>
            </w:r>
            <w:r w:rsidR="000C5559" w:rsidRPr="00771AA8">
              <w:rPr>
                <w:noProof/>
                <w:webHidden/>
                <w:sz w:val="24"/>
                <w:szCs w:val="24"/>
              </w:rPr>
            </w:r>
            <w:r w:rsidR="000C5559" w:rsidRPr="00771AA8">
              <w:rPr>
                <w:noProof/>
                <w:webHidden/>
                <w:sz w:val="24"/>
                <w:szCs w:val="24"/>
              </w:rPr>
              <w:fldChar w:fldCharType="separate"/>
            </w:r>
            <w:r w:rsidR="00771AA8" w:rsidRPr="00771AA8">
              <w:rPr>
                <w:noProof/>
                <w:webHidden/>
                <w:sz w:val="24"/>
                <w:szCs w:val="24"/>
              </w:rPr>
              <w:t>60</w:t>
            </w:r>
            <w:r w:rsidR="000C5559" w:rsidRPr="00771AA8">
              <w:rPr>
                <w:noProof/>
                <w:webHidden/>
                <w:sz w:val="24"/>
                <w:szCs w:val="24"/>
              </w:rPr>
              <w:fldChar w:fldCharType="end"/>
            </w:r>
          </w:hyperlink>
        </w:p>
        <w:p w:rsidR="00771AA8" w:rsidRPr="00771AA8" w:rsidRDefault="004C2F57">
          <w:pPr>
            <w:pStyle w:val="TOC2"/>
            <w:tabs>
              <w:tab w:val="right" w:leader="dot" w:pos="9017"/>
            </w:tabs>
            <w:rPr>
              <w:noProof/>
              <w:sz w:val="24"/>
              <w:szCs w:val="24"/>
            </w:rPr>
          </w:pPr>
          <w:hyperlink w:anchor="_Toc106555312" w:history="1">
            <w:r w:rsidR="00771AA8" w:rsidRPr="00771AA8">
              <w:rPr>
                <w:rStyle w:val="Hyperlink"/>
                <w:rFonts w:ascii="Times New Roman" w:hAnsi="Times New Roman" w:cs="Times New Roman"/>
                <w:noProof/>
                <w:sz w:val="24"/>
                <w:szCs w:val="24"/>
              </w:rPr>
              <w:t>6.3 My development from the Internship</w:t>
            </w:r>
            <w:r w:rsidR="00771AA8" w:rsidRPr="00771AA8">
              <w:rPr>
                <w:noProof/>
                <w:webHidden/>
                <w:sz w:val="24"/>
                <w:szCs w:val="24"/>
              </w:rPr>
              <w:tab/>
            </w:r>
            <w:r w:rsidR="000C5559" w:rsidRPr="00771AA8">
              <w:rPr>
                <w:noProof/>
                <w:webHidden/>
                <w:sz w:val="24"/>
                <w:szCs w:val="24"/>
              </w:rPr>
              <w:fldChar w:fldCharType="begin"/>
            </w:r>
            <w:r w:rsidR="00771AA8" w:rsidRPr="00771AA8">
              <w:rPr>
                <w:noProof/>
                <w:webHidden/>
                <w:sz w:val="24"/>
                <w:szCs w:val="24"/>
              </w:rPr>
              <w:instrText xml:space="preserve"> PAGEREF _Toc106555312 \h </w:instrText>
            </w:r>
            <w:r w:rsidR="000C5559" w:rsidRPr="00771AA8">
              <w:rPr>
                <w:noProof/>
                <w:webHidden/>
                <w:sz w:val="24"/>
                <w:szCs w:val="24"/>
              </w:rPr>
            </w:r>
            <w:r w:rsidR="000C5559" w:rsidRPr="00771AA8">
              <w:rPr>
                <w:noProof/>
                <w:webHidden/>
                <w:sz w:val="24"/>
                <w:szCs w:val="24"/>
              </w:rPr>
              <w:fldChar w:fldCharType="separate"/>
            </w:r>
            <w:r w:rsidR="00771AA8" w:rsidRPr="00771AA8">
              <w:rPr>
                <w:noProof/>
                <w:webHidden/>
                <w:sz w:val="24"/>
                <w:szCs w:val="24"/>
              </w:rPr>
              <w:t>60</w:t>
            </w:r>
            <w:r w:rsidR="000C5559" w:rsidRPr="00771AA8">
              <w:rPr>
                <w:noProof/>
                <w:webHidden/>
                <w:sz w:val="24"/>
                <w:szCs w:val="24"/>
              </w:rPr>
              <w:fldChar w:fldCharType="end"/>
            </w:r>
          </w:hyperlink>
        </w:p>
        <w:p w:rsidR="00771AA8" w:rsidRPr="00771AA8" w:rsidRDefault="004C2F57">
          <w:pPr>
            <w:pStyle w:val="TOC1"/>
            <w:rPr>
              <w:noProof/>
              <w:sz w:val="24"/>
              <w:szCs w:val="24"/>
            </w:rPr>
          </w:pPr>
          <w:hyperlink w:anchor="_Toc106555313" w:history="1">
            <w:r w:rsidR="00771AA8" w:rsidRPr="00771AA8">
              <w:rPr>
                <w:rStyle w:val="Hyperlink"/>
                <w:noProof/>
                <w:sz w:val="24"/>
                <w:szCs w:val="24"/>
              </w:rPr>
              <w:t>CHAPTER SEVEN</w:t>
            </w:r>
            <w:r w:rsidR="00771AA8" w:rsidRPr="00771AA8">
              <w:rPr>
                <w:noProof/>
                <w:webHidden/>
                <w:sz w:val="24"/>
                <w:szCs w:val="24"/>
              </w:rPr>
              <w:tab/>
            </w:r>
            <w:r w:rsidR="000C5559" w:rsidRPr="00771AA8">
              <w:rPr>
                <w:noProof/>
                <w:webHidden/>
                <w:sz w:val="24"/>
                <w:szCs w:val="24"/>
              </w:rPr>
              <w:fldChar w:fldCharType="begin"/>
            </w:r>
            <w:r w:rsidR="00771AA8" w:rsidRPr="00771AA8">
              <w:rPr>
                <w:noProof/>
                <w:webHidden/>
                <w:sz w:val="24"/>
                <w:szCs w:val="24"/>
              </w:rPr>
              <w:instrText xml:space="preserve"> PAGEREF _Toc106555313 \h </w:instrText>
            </w:r>
            <w:r w:rsidR="000C5559" w:rsidRPr="00771AA8">
              <w:rPr>
                <w:noProof/>
                <w:webHidden/>
                <w:sz w:val="24"/>
                <w:szCs w:val="24"/>
              </w:rPr>
            </w:r>
            <w:r w:rsidR="000C5559" w:rsidRPr="00771AA8">
              <w:rPr>
                <w:noProof/>
                <w:webHidden/>
                <w:sz w:val="24"/>
                <w:szCs w:val="24"/>
              </w:rPr>
              <w:fldChar w:fldCharType="separate"/>
            </w:r>
            <w:r w:rsidR="00771AA8" w:rsidRPr="00771AA8">
              <w:rPr>
                <w:noProof/>
                <w:webHidden/>
                <w:sz w:val="24"/>
                <w:szCs w:val="24"/>
              </w:rPr>
              <w:t>62</w:t>
            </w:r>
            <w:r w:rsidR="000C5559" w:rsidRPr="00771AA8">
              <w:rPr>
                <w:noProof/>
                <w:webHidden/>
                <w:sz w:val="24"/>
                <w:szCs w:val="24"/>
              </w:rPr>
              <w:fldChar w:fldCharType="end"/>
            </w:r>
          </w:hyperlink>
        </w:p>
        <w:p w:rsidR="00771AA8" w:rsidRPr="00771AA8" w:rsidRDefault="004C2F57">
          <w:pPr>
            <w:pStyle w:val="TOC1"/>
            <w:rPr>
              <w:noProof/>
              <w:sz w:val="24"/>
              <w:szCs w:val="24"/>
            </w:rPr>
          </w:pPr>
          <w:hyperlink w:anchor="_Toc106555314" w:history="1">
            <w:r w:rsidR="00771AA8" w:rsidRPr="00771AA8">
              <w:rPr>
                <w:rStyle w:val="Hyperlink"/>
                <w:noProof/>
                <w:sz w:val="24"/>
                <w:szCs w:val="24"/>
              </w:rPr>
              <w:t>CONCLUSION AND RECOMMENDATION</w:t>
            </w:r>
            <w:r w:rsidR="00771AA8" w:rsidRPr="00771AA8">
              <w:rPr>
                <w:noProof/>
                <w:webHidden/>
                <w:sz w:val="24"/>
                <w:szCs w:val="24"/>
              </w:rPr>
              <w:tab/>
            </w:r>
            <w:r w:rsidR="000C5559" w:rsidRPr="00771AA8">
              <w:rPr>
                <w:noProof/>
                <w:webHidden/>
                <w:sz w:val="24"/>
                <w:szCs w:val="24"/>
              </w:rPr>
              <w:fldChar w:fldCharType="begin"/>
            </w:r>
            <w:r w:rsidR="00771AA8" w:rsidRPr="00771AA8">
              <w:rPr>
                <w:noProof/>
                <w:webHidden/>
                <w:sz w:val="24"/>
                <w:szCs w:val="24"/>
              </w:rPr>
              <w:instrText xml:space="preserve"> PAGEREF _Toc106555314 \h </w:instrText>
            </w:r>
            <w:r w:rsidR="000C5559" w:rsidRPr="00771AA8">
              <w:rPr>
                <w:noProof/>
                <w:webHidden/>
                <w:sz w:val="24"/>
                <w:szCs w:val="24"/>
              </w:rPr>
            </w:r>
            <w:r w:rsidR="000C5559" w:rsidRPr="00771AA8">
              <w:rPr>
                <w:noProof/>
                <w:webHidden/>
                <w:sz w:val="24"/>
                <w:szCs w:val="24"/>
              </w:rPr>
              <w:fldChar w:fldCharType="separate"/>
            </w:r>
            <w:r w:rsidR="00771AA8" w:rsidRPr="00771AA8">
              <w:rPr>
                <w:noProof/>
                <w:webHidden/>
                <w:sz w:val="24"/>
                <w:szCs w:val="24"/>
              </w:rPr>
              <w:t>62</w:t>
            </w:r>
            <w:r w:rsidR="000C5559" w:rsidRPr="00771AA8">
              <w:rPr>
                <w:noProof/>
                <w:webHidden/>
                <w:sz w:val="24"/>
                <w:szCs w:val="24"/>
              </w:rPr>
              <w:fldChar w:fldCharType="end"/>
            </w:r>
          </w:hyperlink>
        </w:p>
        <w:p w:rsidR="00771AA8" w:rsidRPr="00771AA8" w:rsidRDefault="004C2F57">
          <w:pPr>
            <w:pStyle w:val="TOC2"/>
            <w:tabs>
              <w:tab w:val="left" w:pos="880"/>
              <w:tab w:val="right" w:leader="dot" w:pos="9017"/>
            </w:tabs>
            <w:rPr>
              <w:noProof/>
              <w:sz w:val="24"/>
              <w:szCs w:val="24"/>
            </w:rPr>
          </w:pPr>
          <w:hyperlink w:anchor="_Toc106555315" w:history="1">
            <w:r w:rsidR="00771AA8" w:rsidRPr="00771AA8">
              <w:rPr>
                <w:rStyle w:val="Hyperlink"/>
                <w:rFonts w:ascii="Times New Roman" w:hAnsi="Times New Roman" w:cs="Times New Roman"/>
                <w:noProof/>
                <w:sz w:val="24"/>
                <w:szCs w:val="24"/>
              </w:rPr>
              <w:t>7.1</w:t>
            </w:r>
            <w:r w:rsidR="00771AA8" w:rsidRPr="00771AA8">
              <w:rPr>
                <w:noProof/>
                <w:sz w:val="24"/>
                <w:szCs w:val="24"/>
              </w:rPr>
              <w:tab/>
            </w:r>
            <w:r w:rsidR="00771AA8" w:rsidRPr="00771AA8">
              <w:rPr>
                <w:rStyle w:val="Hyperlink"/>
                <w:rFonts w:ascii="Times New Roman" w:hAnsi="Times New Roman" w:cs="Times New Roman"/>
                <w:noProof/>
                <w:sz w:val="24"/>
                <w:szCs w:val="24"/>
              </w:rPr>
              <w:t>Recommendations</w:t>
            </w:r>
            <w:r w:rsidR="00771AA8" w:rsidRPr="00771AA8">
              <w:rPr>
                <w:noProof/>
                <w:webHidden/>
                <w:sz w:val="24"/>
                <w:szCs w:val="24"/>
              </w:rPr>
              <w:tab/>
            </w:r>
            <w:r w:rsidR="000C5559" w:rsidRPr="00771AA8">
              <w:rPr>
                <w:noProof/>
                <w:webHidden/>
                <w:sz w:val="24"/>
                <w:szCs w:val="24"/>
              </w:rPr>
              <w:fldChar w:fldCharType="begin"/>
            </w:r>
            <w:r w:rsidR="00771AA8" w:rsidRPr="00771AA8">
              <w:rPr>
                <w:noProof/>
                <w:webHidden/>
                <w:sz w:val="24"/>
                <w:szCs w:val="24"/>
              </w:rPr>
              <w:instrText xml:space="preserve"> PAGEREF _Toc106555315 \h </w:instrText>
            </w:r>
            <w:r w:rsidR="000C5559" w:rsidRPr="00771AA8">
              <w:rPr>
                <w:noProof/>
                <w:webHidden/>
                <w:sz w:val="24"/>
                <w:szCs w:val="24"/>
              </w:rPr>
            </w:r>
            <w:r w:rsidR="000C5559" w:rsidRPr="00771AA8">
              <w:rPr>
                <w:noProof/>
                <w:webHidden/>
                <w:sz w:val="24"/>
                <w:szCs w:val="24"/>
              </w:rPr>
              <w:fldChar w:fldCharType="separate"/>
            </w:r>
            <w:r w:rsidR="00771AA8" w:rsidRPr="00771AA8">
              <w:rPr>
                <w:noProof/>
                <w:webHidden/>
                <w:sz w:val="24"/>
                <w:szCs w:val="24"/>
              </w:rPr>
              <w:t>63</w:t>
            </w:r>
            <w:r w:rsidR="000C5559" w:rsidRPr="00771AA8">
              <w:rPr>
                <w:noProof/>
                <w:webHidden/>
                <w:sz w:val="24"/>
                <w:szCs w:val="24"/>
              </w:rPr>
              <w:fldChar w:fldCharType="end"/>
            </w:r>
          </w:hyperlink>
        </w:p>
        <w:p w:rsidR="00771AA8" w:rsidRPr="00771AA8" w:rsidRDefault="004C2F57">
          <w:pPr>
            <w:pStyle w:val="TOC2"/>
            <w:tabs>
              <w:tab w:val="left" w:pos="880"/>
              <w:tab w:val="right" w:leader="dot" w:pos="9017"/>
            </w:tabs>
            <w:rPr>
              <w:noProof/>
              <w:sz w:val="24"/>
              <w:szCs w:val="24"/>
            </w:rPr>
          </w:pPr>
          <w:hyperlink w:anchor="_Toc106555316" w:history="1">
            <w:r w:rsidR="00771AA8" w:rsidRPr="00771AA8">
              <w:rPr>
                <w:rStyle w:val="Hyperlink"/>
                <w:rFonts w:ascii="Times New Roman" w:hAnsi="Times New Roman" w:cs="Times New Roman"/>
                <w:noProof/>
                <w:sz w:val="24"/>
                <w:szCs w:val="24"/>
              </w:rPr>
              <w:t>7.2</w:t>
            </w:r>
            <w:r w:rsidR="00771AA8" w:rsidRPr="00771AA8">
              <w:rPr>
                <w:noProof/>
                <w:sz w:val="24"/>
                <w:szCs w:val="24"/>
              </w:rPr>
              <w:tab/>
            </w:r>
            <w:r w:rsidR="00771AA8" w:rsidRPr="00771AA8">
              <w:rPr>
                <w:rStyle w:val="Hyperlink"/>
                <w:rFonts w:ascii="Times New Roman" w:hAnsi="Times New Roman" w:cs="Times New Roman"/>
                <w:noProof/>
                <w:sz w:val="24"/>
                <w:szCs w:val="24"/>
              </w:rPr>
              <w:t>Conclusion</w:t>
            </w:r>
            <w:r w:rsidR="00771AA8" w:rsidRPr="00771AA8">
              <w:rPr>
                <w:noProof/>
                <w:webHidden/>
                <w:sz w:val="24"/>
                <w:szCs w:val="24"/>
              </w:rPr>
              <w:tab/>
            </w:r>
            <w:r w:rsidR="000C5559" w:rsidRPr="00771AA8">
              <w:rPr>
                <w:noProof/>
                <w:webHidden/>
                <w:sz w:val="24"/>
                <w:szCs w:val="24"/>
              </w:rPr>
              <w:fldChar w:fldCharType="begin"/>
            </w:r>
            <w:r w:rsidR="00771AA8" w:rsidRPr="00771AA8">
              <w:rPr>
                <w:noProof/>
                <w:webHidden/>
                <w:sz w:val="24"/>
                <w:szCs w:val="24"/>
              </w:rPr>
              <w:instrText xml:space="preserve"> PAGEREF _Toc106555316 \h </w:instrText>
            </w:r>
            <w:r w:rsidR="000C5559" w:rsidRPr="00771AA8">
              <w:rPr>
                <w:noProof/>
                <w:webHidden/>
                <w:sz w:val="24"/>
                <w:szCs w:val="24"/>
              </w:rPr>
            </w:r>
            <w:r w:rsidR="000C5559" w:rsidRPr="00771AA8">
              <w:rPr>
                <w:noProof/>
                <w:webHidden/>
                <w:sz w:val="24"/>
                <w:szCs w:val="24"/>
              </w:rPr>
              <w:fldChar w:fldCharType="separate"/>
            </w:r>
            <w:r w:rsidR="00771AA8" w:rsidRPr="00771AA8">
              <w:rPr>
                <w:noProof/>
                <w:webHidden/>
                <w:sz w:val="24"/>
                <w:szCs w:val="24"/>
              </w:rPr>
              <w:t>63</w:t>
            </w:r>
            <w:r w:rsidR="000C5559" w:rsidRPr="00771AA8">
              <w:rPr>
                <w:noProof/>
                <w:webHidden/>
                <w:sz w:val="24"/>
                <w:szCs w:val="24"/>
              </w:rPr>
              <w:fldChar w:fldCharType="end"/>
            </w:r>
          </w:hyperlink>
        </w:p>
        <w:p w:rsidR="00771AA8" w:rsidRPr="00771AA8" w:rsidRDefault="004C2F57">
          <w:pPr>
            <w:pStyle w:val="TOC1"/>
            <w:rPr>
              <w:noProof/>
              <w:sz w:val="24"/>
              <w:szCs w:val="24"/>
            </w:rPr>
          </w:pPr>
          <w:hyperlink w:anchor="_Toc106555317" w:history="1">
            <w:r w:rsidR="00771AA8" w:rsidRPr="00771AA8">
              <w:rPr>
                <w:rStyle w:val="Hyperlink"/>
                <w:noProof/>
                <w:sz w:val="24"/>
                <w:szCs w:val="24"/>
              </w:rPr>
              <w:t>CHAPTER EIGHTH</w:t>
            </w:r>
            <w:r w:rsidR="00771AA8" w:rsidRPr="00771AA8">
              <w:rPr>
                <w:noProof/>
                <w:webHidden/>
                <w:sz w:val="24"/>
                <w:szCs w:val="24"/>
              </w:rPr>
              <w:tab/>
            </w:r>
            <w:r w:rsidR="000C5559" w:rsidRPr="00771AA8">
              <w:rPr>
                <w:noProof/>
                <w:webHidden/>
                <w:sz w:val="24"/>
                <w:szCs w:val="24"/>
              </w:rPr>
              <w:fldChar w:fldCharType="begin"/>
            </w:r>
            <w:r w:rsidR="00771AA8" w:rsidRPr="00771AA8">
              <w:rPr>
                <w:noProof/>
                <w:webHidden/>
                <w:sz w:val="24"/>
                <w:szCs w:val="24"/>
              </w:rPr>
              <w:instrText xml:space="preserve"> PAGEREF _Toc106555317 \h </w:instrText>
            </w:r>
            <w:r w:rsidR="000C5559" w:rsidRPr="00771AA8">
              <w:rPr>
                <w:noProof/>
                <w:webHidden/>
                <w:sz w:val="24"/>
                <w:szCs w:val="24"/>
              </w:rPr>
            </w:r>
            <w:r w:rsidR="000C5559" w:rsidRPr="00771AA8">
              <w:rPr>
                <w:noProof/>
                <w:webHidden/>
                <w:sz w:val="24"/>
                <w:szCs w:val="24"/>
              </w:rPr>
              <w:fldChar w:fldCharType="separate"/>
            </w:r>
            <w:r w:rsidR="00771AA8" w:rsidRPr="00771AA8">
              <w:rPr>
                <w:noProof/>
                <w:webHidden/>
                <w:sz w:val="24"/>
                <w:szCs w:val="24"/>
              </w:rPr>
              <w:t>64</w:t>
            </w:r>
            <w:r w:rsidR="000C5559" w:rsidRPr="00771AA8">
              <w:rPr>
                <w:noProof/>
                <w:webHidden/>
                <w:sz w:val="24"/>
                <w:szCs w:val="24"/>
              </w:rPr>
              <w:fldChar w:fldCharType="end"/>
            </w:r>
          </w:hyperlink>
        </w:p>
        <w:p w:rsidR="00771AA8" w:rsidRPr="00771AA8" w:rsidRDefault="004C2F57">
          <w:pPr>
            <w:pStyle w:val="TOC1"/>
            <w:rPr>
              <w:noProof/>
              <w:sz w:val="24"/>
              <w:szCs w:val="24"/>
            </w:rPr>
          </w:pPr>
          <w:hyperlink w:anchor="_Toc106555318" w:history="1">
            <w:r w:rsidR="00771AA8" w:rsidRPr="00771AA8">
              <w:rPr>
                <w:rStyle w:val="Hyperlink"/>
                <w:noProof/>
                <w:sz w:val="24"/>
                <w:szCs w:val="24"/>
              </w:rPr>
              <w:t>APPENDIX</w:t>
            </w:r>
            <w:r w:rsidR="00771AA8" w:rsidRPr="00771AA8">
              <w:rPr>
                <w:noProof/>
                <w:webHidden/>
                <w:sz w:val="24"/>
                <w:szCs w:val="24"/>
              </w:rPr>
              <w:tab/>
            </w:r>
            <w:r w:rsidR="000C5559" w:rsidRPr="00771AA8">
              <w:rPr>
                <w:noProof/>
                <w:webHidden/>
                <w:sz w:val="24"/>
                <w:szCs w:val="24"/>
              </w:rPr>
              <w:fldChar w:fldCharType="begin"/>
            </w:r>
            <w:r w:rsidR="00771AA8" w:rsidRPr="00771AA8">
              <w:rPr>
                <w:noProof/>
                <w:webHidden/>
                <w:sz w:val="24"/>
                <w:szCs w:val="24"/>
              </w:rPr>
              <w:instrText xml:space="preserve"> PAGEREF _Toc106555318 \h </w:instrText>
            </w:r>
            <w:r w:rsidR="000C5559" w:rsidRPr="00771AA8">
              <w:rPr>
                <w:noProof/>
                <w:webHidden/>
                <w:sz w:val="24"/>
                <w:szCs w:val="24"/>
              </w:rPr>
            </w:r>
            <w:r w:rsidR="000C5559" w:rsidRPr="00771AA8">
              <w:rPr>
                <w:noProof/>
                <w:webHidden/>
                <w:sz w:val="24"/>
                <w:szCs w:val="24"/>
              </w:rPr>
              <w:fldChar w:fldCharType="separate"/>
            </w:r>
            <w:r w:rsidR="00771AA8" w:rsidRPr="00771AA8">
              <w:rPr>
                <w:noProof/>
                <w:webHidden/>
                <w:sz w:val="24"/>
                <w:szCs w:val="24"/>
              </w:rPr>
              <w:t>64</w:t>
            </w:r>
            <w:r w:rsidR="000C5559" w:rsidRPr="00771AA8">
              <w:rPr>
                <w:noProof/>
                <w:webHidden/>
                <w:sz w:val="24"/>
                <w:szCs w:val="24"/>
              </w:rPr>
              <w:fldChar w:fldCharType="end"/>
            </w:r>
          </w:hyperlink>
        </w:p>
        <w:p w:rsidR="00750BEA" w:rsidRDefault="000C5559">
          <w:r w:rsidRPr="00771AA8">
            <w:rPr>
              <w:rFonts w:ascii="Times New Roman" w:hAnsi="Times New Roman" w:cs="Times New Roman"/>
              <w:sz w:val="24"/>
              <w:szCs w:val="24"/>
            </w:rPr>
            <w:fldChar w:fldCharType="end"/>
          </w:r>
        </w:p>
      </w:sdtContent>
    </w:sdt>
    <w:p w:rsidR="00AE34AA" w:rsidRPr="00750BEA" w:rsidRDefault="00AE34AA" w:rsidP="00750BEA">
      <w:pPr>
        <w:rPr>
          <w:rFonts w:ascii="Times New Roman" w:hAnsi="Times New Roman" w:cs="Times New Roman"/>
          <w:sz w:val="24"/>
          <w:szCs w:val="32"/>
          <w:lang w:val="en-GB"/>
        </w:rPr>
      </w:pPr>
    </w:p>
    <w:p w:rsidR="00AE34AA" w:rsidRDefault="00AE34AA" w:rsidP="00AE34AA">
      <w:pPr>
        <w:jc w:val="center"/>
        <w:rPr>
          <w:rFonts w:ascii="Times New Roman" w:hAnsi="Times New Roman" w:cs="Times New Roman"/>
          <w:b/>
          <w:bCs/>
          <w:sz w:val="24"/>
          <w:szCs w:val="32"/>
          <w:lang w:val="en-GB"/>
        </w:rPr>
      </w:pPr>
    </w:p>
    <w:p w:rsidR="00AE34AA" w:rsidRDefault="00AE34AA" w:rsidP="00AE34AA">
      <w:pPr>
        <w:jc w:val="center"/>
        <w:rPr>
          <w:rFonts w:ascii="Times New Roman" w:hAnsi="Times New Roman" w:cs="Times New Roman"/>
          <w:b/>
          <w:bCs/>
          <w:sz w:val="24"/>
          <w:szCs w:val="32"/>
          <w:lang w:val="en-GB"/>
        </w:rPr>
      </w:pPr>
    </w:p>
    <w:p w:rsidR="00AE34AA" w:rsidRDefault="00AE34AA" w:rsidP="00AE34AA">
      <w:pPr>
        <w:jc w:val="center"/>
        <w:rPr>
          <w:rFonts w:ascii="Times New Roman" w:hAnsi="Times New Roman" w:cs="Times New Roman"/>
          <w:b/>
          <w:bCs/>
          <w:sz w:val="24"/>
          <w:szCs w:val="32"/>
          <w:lang w:val="en-GB"/>
        </w:rPr>
      </w:pPr>
    </w:p>
    <w:p w:rsidR="00AE34AA" w:rsidRDefault="00AE34AA" w:rsidP="00AE34AA">
      <w:pPr>
        <w:jc w:val="center"/>
        <w:rPr>
          <w:rFonts w:ascii="Times New Roman" w:hAnsi="Times New Roman" w:cs="Times New Roman"/>
          <w:b/>
          <w:bCs/>
          <w:sz w:val="24"/>
          <w:szCs w:val="32"/>
          <w:lang w:val="en-GB"/>
        </w:rPr>
      </w:pPr>
    </w:p>
    <w:p w:rsidR="00AE34AA" w:rsidRDefault="00AE34AA" w:rsidP="00AE34AA">
      <w:pPr>
        <w:jc w:val="center"/>
        <w:rPr>
          <w:rFonts w:ascii="Times New Roman" w:hAnsi="Times New Roman" w:cs="Times New Roman"/>
          <w:b/>
          <w:bCs/>
          <w:sz w:val="24"/>
          <w:szCs w:val="32"/>
          <w:lang w:val="en-GB"/>
        </w:rPr>
      </w:pPr>
    </w:p>
    <w:p w:rsidR="00AE34AA" w:rsidRDefault="00AE34AA" w:rsidP="00AE34AA">
      <w:pPr>
        <w:jc w:val="center"/>
        <w:rPr>
          <w:rFonts w:ascii="Times New Roman" w:hAnsi="Times New Roman" w:cs="Times New Roman"/>
          <w:b/>
          <w:bCs/>
          <w:sz w:val="24"/>
          <w:szCs w:val="32"/>
          <w:lang w:val="en-GB"/>
        </w:rPr>
      </w:pPr>
    </w:p>
    <w:p w:rsidR="00AE34AA" w:rsidRDefault="00AE34AA" w:rsidP="00AE34AA">
      <w:pPr>
        <w:jc w:val="center"/>
        <w:rPr>
          <w:rFonts w:ascii="Times New Roman" w:hAnsi="Times New Roman" w:cs="Times New Roman"/>
          <w:b/>
          <w:bCs/>
          <w:sz w:val="24"/>
          <w:szCs w:val="32"/>
          <w:lang w:val="en-GB"/>
        </w:rPr>
      </w:pPr>
    </w:p>
    <w:p w:rsidR="00AE34AA" w:rsidRDefault="00AE34AA" w:rsidP="00AE34AA">
      <w:pPr>
        <w:jc w:val="center"/>
        <w:rPr>
          <w:rFonts w:ascii="Times New Roman" w:hAnsi="Times New Roman" w:cs="Times New Roman"/>
          <w:b/>
          <w:bCs/>
          <w:sz w:val="24"/>
          <w:szCs w:val="32"/>
          <w:lang w:val="en-GB"/>
        </w:rPr>
      </w:pPr>
    </w:p>
    <w:p w:rsidR="00AE34AA" w:rsidRDefault="00AE34AA" w:rsidP="00AE34AA">
      <w:pPr>
        <w:jc w:val="center"/>
        <w:rPr>
          <w:rFonts w:ascii="Times New Roman" w:hAnsi="Times New Roman" w:cs="Times New Roman"/>
          <w:b/>
          <w:bCs/>
          <w:sz w:val="24"/>
          <w:szCs w:val="32"/>
          <w:lang w:val="en-GB"/>
        </w:rPr>
      </w:pPr>
    </w:p>
    <w:p w:rsidR="00AE34AA" w:rsidRDefault="00AE34AA" w:rsidP="00AE34AA">
      <w:pPr>
        <w:jc w:val="center"/>
        <w:rPr>
          <w:rFonts w:ascii="Times New Roman" w:hAnsi="Times New Roman" w:cs="Times New Roman"/>
          <w:b/>
          <w:bCs/>
          <w:sz w:val="24"/>
          <w:szCs w:val="32"/>
          <w:lang w:val="en-GB"/>
        </w:rPr>
      </w:pPr>
    </w:p>
    <w:p w:rsidR="00AE34AA" w:rsidRDefault="00AE34AA" w:rsidP="00AE34AA">
      <w:pPr>
        <w:jc w:val="center"/>
        <w:rPr>
          <w:rFonts w:ascii="Times New Roman" w:hAnsi="Times New Roman" w:cs="Times New Roman"/>
          <w:b/>
          <w:bCs/>
          <w:sz w:val="24"/>
          <w:szCs w:val="32"/>
          <w:lang w:val="en-GB"/>
        </w:rPr>
      </w:pPr>
    </w:p>
    <w:p w:rsidR="00AE34AA" w:rsidRDefault="00AE34AA" w:rsidP="00AE34AA">
      <w:pPr>
        <w:jc w:val="center"/>
        <w:rPr>
          <w:rFonts w:ascii="Times New Roman" w:hAnsi="Times New Roman" w:cs="Times New Roman"/>
          <w:b/>
          <w:bCs/>
          <w:sz w:val="24"/>
          <w:szCs w:val="32"/>
          <w:lang w:val="en-GB"/>
        </w:rPr>
      </w:pPr>
    </w:p>
    <w:p w:rsidR="00AE34AA" w:rsidRDefault="00AE34AA" w:rsidP="00AE34AA">
      <w:pPr>
        <w:jc w:val="center"/>
        <w:rPr>
          <w:rFonts w:ascii="Times New Roman" w:hAnsi="Times New Roman" w:cs="Times New Roman"/>
          <w:b/>
          <w:bCs/>
          <w:sz w:val="24"/>
          <w:szCs w:val="32"/>
          <w:lang w:val="en-GB"/>
        </w:rPr>
      </w:pPr>
    </w:p>
    <w:p w:rsidR="00737EB6" w:rsidRDefault="00737EB6" w:rsidP="00AE34AA">
      <w:pPr>
        <w:jc w:val="center"/>
        <w:rPr>
          <w:rFonts w:ascii="Times New Roman" w:hAnsi="Times New Roman" w:cs="Times New Roman"/>
          <w:b/>
          <w:bCs/>
          <w:sz w:val="24"/>
          <w:szCs w:val="32"/>
          <w:lang w:val="en-GB"/>
        </w:rPr>
      </w:pPr>
    </w:p>
    <w:p w:rsidR="00737EB6" w:rsidRDefault="00737EB6" w:rsidP="00AE34AA">
      <w:pPr>
        <w:jc w:val="center"/>
        <w:rPr>
          <w:rFonts w:ascii="Times New Roman" w:hAnsi="Times New Roman" w:cs="Times New Roman"/>
          <w:b/>
          <w:bCs/>
          <w:sz w:val="24"/>
          <w:szCs w:val="32"/>
          <w:lang w:val="en-GB"/>
        </w:rPr>
      </w:pPr>
    </w:p>
    <w:p w:rsidR="00C9655C" w:rsidRPr="00C9655C" w:rsidRDefault="00C9655C" w:rsidP="00C9655C">
      <w:pPr>
        <w:rPr>
          <w:rFonts w:ascii="Times New Roman" w:hAnsi="Times New Roman" w:cs="Times New Roman"/>
          <w:b/>
          <w:bCs/>
          <w:sz w:val="24"/>
          <w:szCs w:val="32"/>
          <w:lang w:val="en-GB"/>
        </w:rPr>
      </w:pPr>
      <w:r w:rsidRPr="00C9655C">
        <w:rPr>
          <w:rFonts w:ascii="Times New Roman" w:hAnsi="Times New Roman" w:cs="Times New Roman"/>
          <w:b/>
          <w:bCs/>
          <w:sz w:val="24"/>
          <w:szCs w:val="32"/>
          <w:lang w:val="en-GB"/>
        </w:rPr>
        <w:t>Executive Summary:</w:t>
      </w:r>
    </w:p>
    <w:p w:rsidR="00C9655C" w:rsidRPr="00C9655C" w:rsidRDefault="00C9655C" w:rsidP="00C9655C">
      <w:pPr>
        <w:jc w:val="both"/>
        <w:rPr>
          <w:rFonts w:ascii="Times New Roman" w:hAnsi="Times New Roman" w:cs="Times New Roman"/>
          <w:bCs/>
          <w:sz w:val="24"/>
          <w:szCs w:val="32"/>
          <w:lang w:val="en-GB"/>
        </w:rPr>
      </w:pPr>
      <w:bookmarkStart w:id="0" w:name="_GoBack"/>
      <w:r w:rsidRPr="00C9655C">
        <w:rPr>
          <w:rFonts w:ascii="Times New Roman" w:hAnsi="Times New Roman" w:cs="Times New Roman"/>
          <w:bCs/>
          <w:sz w:val="24"/>
          <w:szCs w:val="32"/>
          <w:lang w:val="en-GB"/>
        </w:rPr>
        <w:t xml:space="preserve">This internship report is pre-requisite for the students of BBA program after the completion of the internship program. Under the supervision of the assigned supervisor the report has been completed according to the guideline given by the supervisor. The objective of writing the report is to gain in-depth knowledge about the topic on which the report is prepared. </w:t>
      </w:r>
    </w:p>
    <w:p w:rsidR="00C9655C" w:rsidRPr="00C9655C" w:rsidRDefault="00C9655C" w:rsidP="00C9655C">
      <w:pPr>
        <w:jc w:val="both"/>
        <w:rPr>
          <w:rFonts w:ascii="Times New Roman" w:hAnsi="Times New Roman" w:cs="Times New Roman"/>
          <w:bCs/>
          <w:sz w:val="24"/>
          <w:szCs w:val="32"/>
          <w:lang w:val="en-GB"/>
        </w:rPr>
      </w:pPr>
      <w:r w:rsidRPr="00C9655C">
        <w:rPr>
          <w:rFonts w:ascii="Times New Roman" w:hAnsi="Times New Roman" w:cs="Times New Roman"/>
          <w:bCs/>
          <w:sz w:val="24"/>
          <w:szCs w:val="32"/>
          <w:lang w:val="en-GB"/>
        </w:rPr>
        <w:t xml:space="preserve">In this era of modern economy banking industry is an irreplaceable industry. With a target of banking with fair and justice Islamic banking is contributing to this industry in large scale. In the industry of Islamic banking the Global Islami bank is expanding and developing very fast. In the past 9 years the bank has already shown a significant growth in the industry of banking. </w:t>
      </w:r>
    </w:p>
    <w:p w:rsidR="00C9655C" w:rsidRPr="00C9655C" w:rsidRDefault="00C9655C" w:rsidP="00C9655C">
      <w:pPr>
        <w:jc w:val="both"/>
        <w:rPr>
          <w:rFonts w:ascii="Times New Roman" w:hAnsi="Times New Roman" w:cs="Times New Roman"/>
          <w:bCs/>
          <w:sz w:val="24"/>
          <w:szCs w:val="32"/>
          <w:lang w:val="en-GB"/>
        </w:rPr>
      </w:pPr>
      <w:r w:rsidRPr="00C9655C">
        <w:rPr>
          <w:rFonts w:ascii="Times New Roman" w:hAnsi="Times New Roman" w:cs="Times New Roman"/>
          <w:bCs/>
          <w:sz w:val="24"/>
          <w:szCs w:val="32"/>
          <w:lang w:val="en-GB"/>
        </w:rPr>
        <w:t xml:space="preserve">The data that are included in this report are collected from both primary and secondary source. The primary data is collected during the internship program by direct inquiries, observation and documents. The secondary data is collected from websites and annual reports.  </w:t>
      </w:r>
    </w:p>
    <w:p w:rsidR="00AE34AA" w:rsidRPr="00C9655C" w:rsidRDefault="00C9655C" w:rsidP="00C9655C">
      <w:pPr>
        <w:jc w:val="both"/>
        <w:rPr>
          <w:rFonts w:ascii="Times New Roman" w:hAnsi="Times New Roman" w:cs="Times New Roman"/>
          <w:bCs/>
          <w:sz w:val="24"/>
          <w:szCs w:val="32"/>
          <w:lang w:val="en-GB"/>
        </w:rPr>
      </w:pPr>
      <w:r w:rsidRPr="00C9655C">
        <w:rPr>
          <w:rFonts w:ascii="Times New Roman" w:hAnsi="Times New Roman" w:cs="Times New Roman"/>
          <w:bCs/>
          <w:sz w:val="24"/>
          <w:szCs w:val="32"/>
          <w:lang w:val="en-GB"/>
        </w:rPr>
        <w:t xml:space="preserve"> The only limitation while collecting data was the limited access to the information for the interns in Global Islami Bank.</w:t>
      </w:r>
    </w:p>
    <w:bookmarkEnd w:id="0"/>
    <w:p w:rsidR="00AE34AA" w:rsidRDefault="00AE34AA" w:rsidP="00AE34AA">
      <w:pPr>
        <w:jc w:val="center"/>
        <w:rPr>
          <w:rFonts w:ascii="Times New Roman" w:hAnsi="Times New Roman" w:cs="Times New Roman"/>
          <w:b/>
          <w:bCs/>
          <w:sz w:val="24"/>
          <w:szCs w:val="32"/>
          <w:lang w:val="en-GB"/>
        </w:rPr>
      </w:pPr>
    </w:p>
    <w:p w:rsidR="00AE34AA" w:rsidRDefault="00AE34AA" w:rsidP="00AE34AA">
      <w:pPr>
        <w:jc w:val="center"/>
        <w:rPr>
          <w:rFonts w:ascii="Times New Roman" w:hAnsi="Times New Roman" w:cs="Times New Roman"/>
          <w:b/>
          <w:bCs/>
          <w:sz w:val="24"/>
          <w:szCs w:val="32"/>
          <w:lang w:val="en-GB"/>
        </w:rPr>
      </w:pPr>
    </w:p>
    <w:p w:rsidR="00AE34AA" w:rsidRDefault="00AE34AA" w:rsidP="00AE34AA">
      <w:pPr>
        <w:jc w:val="center"/>
        <w:rPr>
          <w:rFonts w:ascii="Times New Roman" w:hAnsi="Times New Roman" w:cs="Times New Roman"/>
          <w:b/>
          <w:bCs/>
          <w:sz w:val="24"/>
          <w:szCs w:val="32"/>
          <w:lang w:val="en-GB"/>
        </w:rPr>
      </w:pPr>
    </w:p>
    <w:p w:rsidR="00AE34AA" w:rsidRDefault="00AE34AA" w:rsidP="00AE34AA">
      <w:pPr>
        <w:jc w:val="center"/>
        <w:rPr>
          <w:rFonts w:ascii="Times New Roman" w:hAnsi="Times New Roman" w:cs="Times New Roman"/>
          <w:b/>
          <w:bCs/>
          <w:sz w:val="24"/>
          <w:szCs w:val="32"/>
          <w:lang w:val="en-GB"/>
        </w:rPr>
      </w:pPr>
    </w:p>
    <w:p w:rsidR="00AE34AA" w:rsidRDefault="00AE34AA" w:rsidP="00AE34AA">
      <w:pPr>
        <w:jc w:val="center"/>
        <w:rPr>
          <w:rFonts w:ascii="Times New Roman" w:hAnsi="Times New Roman" w:cs="Times New Roman"/>
          <w:b/>
          <w:bCs/>
          <w:sz w:val="24"/>
          <w:szCs w:val="32"/>
          <w:lang w:val="en-GB"/>
        </w:rPr>
      </w:pPr>
    </w:p>
    <w:p w:rsidR="00AE34AA" w:rsidRDefault="00AE34AA" w:rsidP="00AE34AA">
      <w:pPr>
        <w:jc w:val="center"/>
        <w:rPr>
          <w:rFonts w:ascii="Times New Roman" w:hAnsi="Times New Roman" w:cs="Times New Roman"/>
          <w:b/>
          <w:bCs/>
          <w:sz w:val="24"/>
          <w:szCs w:val="32"/>
          <w:lang w:val="en-GB"/>
        </w:rPr>
      </w:pPr>
    </w:p>
    <w:p w:rsidR="00AE34AA" w:rsidRDefault="00AE34AA" w:rsidP="00FE49FC">
      <w:pPr>
        <w:rPr>
          <w:rFonts w:ascii="Times New Roman" w:hAnsi="Times New Roman" w:cs="Times New Roman"/>
          <w:b/>
          <w:bCs/>
          <w:sz w:val="24"/>
          <w:szCs w:val="32"/>
          <w:lang w:val="en-GB"/>
        </w:rPr>
      </w:pPr>
    </w:p>
    <w:p w:rsidR="00C9655C" w:rsidRDefault="00C9655C" w:rsidP="009025D7">
      <w:pPr>
        <w:pStyle w:val="Heading1"/>
        <w:jc w:val="center"/>
        <w:rPr>
          <w:sz w:val="96"/>
          <w:szCs w:val="96"/>
          <w:lang w:val="en-GB"/>
        </w:rPr>
      </w:pPr>
      <w:bookmarkStart w:id="1" w:name="_Toc106555242"/>
    </w:p>
    <w:p w:rsidR="00C9655C" w:rsidRDefault="00C9655C" w:rsidP="009025D7">
      <w:pPr>
        <w:pStyle w:val="Heading1"/>
        <w:jc w:val="center"/>
        <w:rPr>
          <w:sz w:val="96"/>
          <w:szCs w:val="96"/>
          <w:lang w:val="en-GB"/>
        </w:rPr>
      </w:pPr>
    </w:p>
    <w:p w:rsidR="00C9655C" w:rsidRDefault="00C9655C" w:rsidP="009025D7">
      <w:pPr>
        <w:pStyle w:val="Heading1"/>
        <w:jc w:val="center"/>
        <w:rPr>
          <w:sz w:val="96"/>
          <w:szCs w:val="96"/>
          <w:lang w:val="en-GB"/>
        </w:rPr>
      </w:pPr>
    </w:p>
    <w:p w:rsidR="00C9655C" w:rsidRDefault="00C9655C" w:rsidP="009025D7">
      <w:pPr>
        <w:pStyle w:val="Heading1"/>
        <w:jc w:val="center"/>
        <w:rPr>
          <w:sz w:val="96"/>
          <w:szCs w:val="96"/>
          <w:lang w:val="en-GB"/>
        </w:rPr>
      </w:pPr>
    </w:p>
    <w:p w:rsidR="00C9655C" w:rsidRDefault="00C9655C" w:rsidP="009025D7">
      <w:pPr>
        <w:pStyle w:val="Heading1"/>
        <w:jc w:val="center"/>
        <w:rPr>
          <w:sz w:val="96"/>
          <w:szCs w:val="96"/>
          <w:lang w:val="en-GB"/>
        </w:rPr>
      </w:pPr>
    </w:p>
    <w:p w:rsidR="00C9655C" w:rsidRDefault="00C9655C" w:rsidP="00737EB6">
      <w:pPr>
        <w:pStyle w:val="Heading1"/>
        <w:rPr>
          <w:sz w:val="96"/>
          <w:szCs w:val="96"/>
          <w:lang w:val="en-GB"/>
        </w:rPr>
      </w:pPr>
    </w:p>
    <w:p w:rsidR="00C9655C" w:rsidRDefault="00C9655C" w:rsidP="009025D7">
      <w:pPr>
        <w:pStyle w:val="Heading1"/>
        <w:jc w:val="center"/>
        <w:rPr>
          <w:sz w:val="96"/>
          <w:szCs w:val="96"/>
          <w:lang w:val="en-GB"/>
        </w:rPr>
      </w:pPr>
    </w:p>
    <w:p w:rsidR="00AE34AA" w:rsidRPr="009025D7" w:rsidRDefault="00AE34AA" w:rsidP="009025D7">
      <w:pPr>
        <w:pStyle w:val="Heading1"/>
        <w:jc w:val="center"/>
        <w:rPr>
          <w:sz w:val="96"/>
          <w:szCs w:val="96"/>
          <w:lang w:val="en-GB"/>
        </w:rPr>
      </w:pPr>
      <w:r w:rsidRPr="009025D7">
        <w:rPr>
          <w:sz w:val="96"/>
          <w:szCs w:val="96"/>
          <w:lang w:val="en-GB"/>
        </w:rPr>
        <w:t>CHAPTER 1</w:t>
      </w:r>
      <w:bookmarkEnd w:id="1"/>
    </w:p>
    <w:p w:rsidR="00AE34AA" w:rsidRPr="009025D7" w:rsidRDefault="00AE34AA" w:rsidP="009025D7">
      <w:pPr>
        <w:pStyle w:val="Heading1"/>
        <w:jc w:val="center"/>
        <w:rPr>
          <w:sz w:val="96"/>
          <w:szCs w:val="96"/>
          <w:lang w:val="en-GB"/>
        </w:rPr>
      </w:pPr>
      <w:bookmarkStart w:id="2" w:name="_Toc106555243"/>
      <w:r w:rsidRPr="009025D7">
        <w:rPr>
          <w:sz w:val="96"/>
          <w:szCs w:val="96"/>
          <w:lang w:val="en-GB"/>
        </w:rPr>
        <w:t>INTRODUCTION</w:t>
      </w:r>
      <w:bookmarkEnd w:id="2"/>
    </w:p>
    <w:p w:rsidR="00AE34AA" w:rsidRDefault="00AE34AA" w:rsidP="009D0C78">
      <w:pPr>
        <w:jc w:val="center"/>
        <w:rPr>
          <w:rFonts w:ascii="Times New Roman" w:hAnsi="Times New Roman" w:cs="Times New Roman"/>
          <w:b/>
          <w:bCs/>
          <w:sz w:val="24"/>
          <w:szCs w:val="32"/>
          <w:lang w:val="en-GB"/>
        </w:rPr>
      </w:pPr>
    </w:p>
    <w:p w:rsidR="00AE34AA" w:rsidRDefault="00AE34AA" w:rsidP="00AE34AA">
      <w:pPr>
        <w:rPr>
          <w:rFonts w:ascii="Times New Roman" w:hAnsi="Times New Roman" w:cs="Times New Roman"/>
          <w:b/>
          <w:bCs/>
          <w:sz w:val="24"/>
          <w:szCs w:val="32"/>
          <w:lang w:val="en-GB"/>
        </w:rPr>
      </w:pPr>
      <w:r>
        <w:rPr>
          <w:rFonts w:ascii="Times New Roman" w:hAnsi="Times New Roman" w:cs="Times New Roman"/>
          <w:b/>
          <w:bCs/>
          <w:sz w:val="24"/>
          <w:szCs w:val="32"/>
          <w:lang w:val="en-GB"/>
        </w:rPr>
        <w:br w:type="page"/>
      </w:r>
    </w:p>
    <w:p w:rsidR="00AE34AA" w:rsidRPr="009D0C78" w:rsidRDefault="00AE34AA" w:rsidP="00AE34AA">
      <w:pPr>
        <w:rPr>
          <w:rFonts w:ascii="Times New Roman" w:hAnsi="Times New Roman" w:cs="Times New Roman"/>
          <w:b/>
          <w:bCs/>
          <w:sz w:val="24"/>
          <w:szCs w:val="32"/>
          <w:lang w:val="en-GB"/>
        </w:rPr>
      </w:pPr>
    </w:p>
    <w:p w:rsidR="00AF0ABC" w:rsidRDefault="009025D7" w:rsidP="009025D7">
      <w:pPr>
        <w:pStyle w:val="Heading2"/>
        <w:rPr>
          <w:rFonts w:ascii="Times New Roman" w:hAnsi="Times New Roman" w:cs="Times New Roman"/>
          <w:color w:val="auto"/>
          <w:sz w:val="28"/>
          <w:szCs w:val="36"/>
          <w:lang w:val="en-GB"/>
        </w:rPr>
      </w:pPr>
      <w:bookmarkStart w:id="3" w:name="_Toc106555245"/>
      <w:r>
        <w:rPr>
          <w:rFonts w:ascii="Times New Roman" w:hAnsi="Times New Roman" w:cs="Times New Roman"/>
          <w:color w:val="auto"/>
          <w:sz w:val="28"/>
          <w:szCs w:val="36"/>
          <w:lang w:val="en-GB"/>
        </w:rPr>
        <w:t xml:space="preserve">1.1 </w:t>
      </w:r>
      <w:r w:rsidR="00AE34AA" w:rsidRPr="009025D7">
        <w:rPr>
          <w:rFonts w:ascii="Times New Roman" w:hAnsi="Times New Roman" w:cs="Times New Roman"/>
          <w:color w:val="auto"/>
          <w:sz w:val="28"/>
          <w:szCs w:val="36"/>
          <w:lang w:val="en-GB"/>
        </w:rPr>
        <w:t>Banking and Islamic banking</w:t>
      </w:r>
      <w:bookmarkEnd w:id="3"/>
    </w:p>
    <w:p w:rsidR="009025D7" w:rsidRPr="009025D7" w:rsidRDefault="009025D7" w:rsidP="009025D7">
      <w:pPr>
        <w:rPr>
          <w:lang w:val="en-GB"/>
        </w:rPr>
      </w:pPr>
    </w:p>
    <w:p w:rsidR="00B844FE" w:rsidRDefault="00B844FE" w:rsidP="00B844FE">
      <w:pPr>
        <w:rPr>
          <w:rFonts w:ascii="Times New Roman" w:hAnsi="Times New Roman" w:cs="Times New Roman"/>
          <w:sz w:val="24"/>
          <w:szCs w:val="32"/>
          <w:lang w:val="en-GB"/>
        </w:rPr>
      </w:pPr>
      <w:r>
        <w:rPr>
          <w:rFonts w:ascii="Times New Roman" w:hAnsi="Times New Roman" w:cs="Times New Roman"/>
          <w:sz w:val="24"/>
          <w:szCs w:val="32"/>
          <w:lang w:val="en-GB"/>
        </w:rPr>
        <w:t>“Bank is a financial intermediary institution which deals in loans and advances” Clair Cross.</w:t>
      </w:r>
    </w:p>
    <w:p w:rsidR="00B844FE" w:rsidRDefault="00B844FE" w:rsidP="00B844FE">
      <w:pPr>
        <w:rPr>
          <w:rFonts w:ascii="Times New Roman" w:hAnsi="Times New Roman" w:cs="Times New Roman"/>
          <w:sz w:val="24"/>
          <w:szCs w:val="32"/>
          <w:lang w:val="en-GB"/>
        </w:rPr>
      </w:pPr>
      <w:r>
        <w:rPr>
          <w:rFonts w:ascii="Times New Roman" w:hAnsi="Times New Roman" w:cs="Times New Roman"/>
          <w:sz w:val="24"/>
          <w:szCs w:val="32"/>
          <w:lang w:val="en-GB"/>
        </w:rPr>
        <w:t>“Bank is such a financial institution which collects money in current, savings or fixed deposit accounts; collects che</w:t>
      </w:r>
      <w:r w:rsidR="002B39DC">
        <w:rPr>
          <w:rFonts w:ascii="Times New Roman" w:hAnsi="Times New Roman" w:cs="Times New Roman"/>
          <w:sz w:val="24"/>
          <w:szCs w:val="32"/>
          <w:lang w:val="en-GB"/>
        </w:rPr>
        <w:t>ques as deposits and pays money from the depositors account through cheques”- Sir John Paget.</w:t>
      </w:r>
    </w:p>
    <w:p w:rsidR="00B844FE" w:rsidRDefault="002B39DC" w:rsidP="00B844FE">
      <w:pPr>
        <w:rPr>
          <w:rFonts w:ascii="Times New Roman" w:hAnsi="Times New Roman" w:cs="Times New Roman"/>
          <w:sz w:val="24"/>
          <w:szCs w:val="32"/>
          <w:lang w:val="en-GB"/>
        </w:rPr>
      </w:pPr>
      <w:r>
        <w:rPr>
          <w:rFonts w:ascii="Times New Roman" w:hAnsi="Times New Roman" w:cs="Times New Roman"/>
          <w:sz w:val="24"/>
          <w:szCs w:val="32"/>
          <w:lang w:val="en-GB"/>
        </w:rPr>
        <w:t>Author Clair Cross defined a bank as the intermediary between the money saver and borrower. It operates between the people or entity who wants to store money and borrow money. By opening bank accounts whether savings or current or any other type</w:t>
      </w:r>
      <w:r w:rsidR="0036654F">
        <w:rPr>
          <w:rFonts w:ascii="Times New Roman" w:hAnsi="Times New Roman" w:cs="Times New Roman"/>
          <w:sz w:val="24"/>
          <w:szCs w:val="32"/>
          <w:lang w:val="en-GB"/>
        </w:rPr>
        <w:t xml:space="preserve">, </w:t>
      </w:r>
      <w:r>
        <w:rPr>
          <w:rFonts w:ascii="Times New Roman" w:hAnsi="Times New Roman" w:cs="Times New Roman"/>
          <w:sz w:val="24"/>
          <w:szCs w:val="32"/>
          <w:lang w:val="en-GB"/>
        </w:rPr>
        <w:t>a bank provides the service of keeping the money in a safe place.</w:t>
      </w:r>
      <w:r w:rsidR="0036654F">
        <w:rPr>
          <w:rFonts w:ascii="Times New Roman" w:hAnsi="Times New Roman" w:cs="Times New Roman"/>
          <w:sz w:val="24"/>
          <w:szCs w:val="32"/>
          <w:lang w:val="en-GB"/>
        </w:rPr>
        <w:t xml:space="preserve"> The banks circulate the collected money by providing loans and investments. For the economy’s benefit the money is also used for the development of agriculture, industry, trade and commerce. Like any other financial institution or business a bank has also the target of making profit. Since banks only deal with money transactions it is the only source of profit. Banks impose interest on the loaned out money and provides interest to the depositors. For the bank the differential between the two interest rates is the profit margin. Other than collecting deposits and </w:t>
      </w:r>
      <w:r w:rsidR="009A535A">
        <w:rPr>
          <w:rFonts w:ascii="Times New Roman" w:hAnsi="Times New Roman" w:cs="Times New Roman"/>
          <w:sz w:val="24"/>
          <w:szCs w:val="32"/>
          <w:lang w:val="en-GB"/>
        </w:rPr>
        <w:t xml:space="preserve">providing loans banks transfer funds, issue notes, exchange foreign currency, accept bills etc. </w:t>
      </w:r>
      <w:r w:rsidR="00B844FE">
        <w:rPr>
          <w:rFonts w:ascii="Times New Roman" w:hAnsi="Times New Roman" w:cs="Times New Roman"/>
          <w:sz w:val="24"/>
          <w:szCs w:val="32"/>
          <w:lang w:val="en-GB"/>
        </w:rPr>
        <w:t xml:space="preserve"> </w:t>
      </w:r>
    </w:p>
    <w:p w:rsidR="009A535A" w:rsidRDefault="00DC153A" w:rsidP="00B844FE">
      <w:pPr>
        <w:rPr>
          <w:rFonts w:ascii="Times New Roman" w:hAnsi="Times New Roman" w:cs="Times New Roman"/>
          <w:sz w:val="24"/>
          <w:szCs w:val="32"/>
          <w:lang w:val="en-GB"/>
        </w:rPr>
      </w:pPr>
      <w:r>
        <w:rPr>
          <w:rFonts w:ascii="Times New Roman" w:hAnsi="Times New Roman" w:cs="Times New Roman"/>
          <w:sz w:val="24"/>
          <w:szCs w:val="32"/>
          <w:lang w:val="en-GB"/>
        </w:rPr>
        <w:t>Is</w:t>
      </w:r>
      <w:r w:rsidR="00907647">
        <w:rPr>
          <w:rFonts w:ascii="Times New Roman" w:hAnsi="Times New Roman" w:cs="Times New Roman"/>
          <w:sz w:val="24"/>
          <w:szCs w:val="32"/>
          <w:lang w:val="en-GB"/>
        </w:rPr>
        <w:t xml:space="preserve">lamic banking functions with the same purpose as conventional banking but according to the </w:t>
      </w:r>
      <w:proofErr w:type="spellStart"/>
      <w:r w:rsidR="00907647" w:rsidRPr="00AE34AA">
        <w:rPr>
          <w:rFonts w:ascii="Times New Roman" w:hAnsi="Times New Roman" w:cs="Times New Roman"/>
          <w:i/>
          <w:iCs/>
          <w:sz w:val="24"/>
          <w:szCs w:val="32"/>
          <w:lang w:val="en-GB"/>
        </w:rPr>
        <w:t>Shahriah</w:t>
      </w:r>
      <w:proofErr w:type="spellEnd"/>
      <w:r w:rsidR="00907647" w:rsidRPr="00907647">
        <w:rPr>
          <w:rFonts w:ascii="Times New Roman" w:hAnsi="Times New Roman" w:cs="Times New Roman"/>
          <w:i/>
          <w:iCs/>
          <w:sz w:val="24"/>
          <w:szCs w:val="32"/>
          <w:lang w:val="en-GB"/>
        </w:rPr>
        <w:t xml:space="preserve"> </w:t>
      </w:r>
      <w:r w:rsidR="00907647">
        <w:rPr>
          <w:rFonts w:ascii="Times New Roman" w:hAnsi="Times New Roman" w:cs="Times New Roman"/>
          <w:sz w:val="24"/>
          <w:szCs w:val="32"/>
          <w:lang w:val="en-GB"/>
        </w:rPr>
        <w:t xml:space="preserve">rules and regulations. The rules for Islamic banking are called </w:t>
      </w:r>
      <w:proofErr w:type="spellStart"/>
      <w:r w:rsidR="00907647" w:rsidRPr="00907647">
        <w:rPr>
          <w:rFonts w:ascii="Times New Roman" w:hAnsi="Times New Roman" w:cs="Times New Roman"/>
          <w:i/>
          <w:iCs/>
          <w:sz w:val="24"/>
          <w:szCs w:val="32"/>
          <w:lang w:val="en-GB"/>
        </w:rPr>
        <w:t>Figh</w:t>
      </w:r>
      <w:proofErr w:type="spellEnd"/>
      <w:r w:rsidR="00907647" w:rsidRPr="00907647">
        <w:rPr>
          <w:rFonts w:ascii="Times New Roman" w:hAnsi="Times New Roman" w:cs="Times New Roman"/>
          <w:i/>
          <w:iCs/>
          <w:sz w:val="24"/>
          <w:szCs w:val="32"/>
          <w:lang w:val="en-GB"/>
        </w:rPr>
        <w:t>-al-</w:t>
      </w:r>
      <w:proofErr w:type="spellStart"/>
      <w:r w:rsidR="00907647" w:rsidRPr="00907647">
        <w:rPr>
          <w:rFonts w:ascii="Times New Roman" w:hAnsi="Times New Roman" w:cs="Times New Roman"/>
          <w:i/>
          <w:iCs/>
          <w:sz w:val="24"/>
          <w:szCs w:val="32"/>
          <w:lang w:val="en-GB"/>
        </w:rPr>
        <w:t>muamalat</w:t>
      </w:r>
      <w:proofErr w:type="spellEnd"/>
      <w:r w:rsidR="00907647">
        <w:rPr>
          <w:rFonts w:ascii="Times New Roman" w:hAnsi="Times New Roman" w:cs="Times New Roman"/>
          <w:i/>
          <w:iCs/>
          <w:sz w:val="24"/>
          <w:szCs w:val="32"/>
          <w:lang w:val="en-GB"/>
        </w:rPr>
        <w:t>.</w:t>
      </w:r>
      <w:r w:rsidR="00907647">
        <w:rPr>
          <w:rFonts w:ascii="Times New Roman" w:hAnsi="Times New Roman" w:cs="Times New Roman"/>
          <w:sz w:val="24"/>
          <w:szCs w:val="32"/>
          <w:lang w:val="en-GB"/>
        </w:rPr>
        <w:t xml:space="preserve"> As per </w:t>
      </w:r>
      <w:proofErr w:type="spellStart"/>
      <w:r w:rsidR="00907647" w:rsidRPr="00AE34AA">
        <w:rPr>
          <w:rFonts w:ascii="Times New Roman" w:hAnsi="Times New Roman" w:cs="Times New Roman"/>
          <w:i/>
          <w:iCs/>
          <w:sz w:val="24"/>
          <w:szCs w:val="32"/>
          <w:lang w:val="en-GB"/>
        </w:rPr>
        <w:t>Shahriah</w:t>
      </w:r>
      <w:proofErr w:type="spellEnd"/>
      <w:r w:rsidR="00907647" w:rsidRPr="00907647">
        <w:rPr>
          <w:rFonts w:ascii="Times New Roman" w:hAnsi="Times New Roman" w:cs="Times New Roman"/>
          <w:i/>
          <w:iCs/>
          <w:sz w:val="24"/>
          <w:szCs w:val="32"/>
          <w:lang w:val="en-GB"/>
        </w:rPr>
        <w:t xml:space="preserve"> </w:t>
      </w:r>
      <w:r w:rsidR="00907647">
        <w:rPr>
          <w:rFonts w:ascii="Times New Roman" w:hAnsi="Times New Roman" w:cs="Times New Roman"/>
          <w:sz w:val="24"/>
          <w:szCs w:val="32"/>
          <w:lang w:val="en-GB"/>
        </w:rPr>
        <w:t xml:space="preserve">law an Islamic bank is not allowed to any sort of speculation. The interest rates that are generally imposed by the banks on loans, it is also prohibited in Islamic banking. By the rules of Islamic banking instead of charging interest while lending money or investing banks use equity participation system. The system prohibits </w:t>
      </w:r>
      <w:r w:rsidR="004F4DAD">
        <w:rPr>
          <w:rFonts w:ascii="Times New Roman" w:hAnsi="Times New Roman" w:cs="Times New Roman"/>
          <w:sz w:val="24"/>
          <w:szCs w:val="32"/>
          <w:lang w:val="en-GB"/>
        </w:rPr>
        <w:t>charging</w:t>
      </w:r>
      <w:r w:rsidR="00907647">
        <w:rPr>
          <w:rFonts w:ascii="Times New Roman" w:hAnsi="Times New Roman" w:cs="Times New Roman"/>
          <w:sz w:val="24"/>
          <w:szCs w:val="32"/>
          <w:lang w:val="en-GB"/>
        </w:rPr>
        <w:t xml:space="preserve"> interest instead the borrower wil</w:t>
      </w:r>
      <w:r w:rsidR="004F4DAD">
        <w:rPr>
          <w:rFonts w:ascii="Times New Roman" w:hAnsi="Times New Roman" w:cs="Times New Roman"/>
          <w:sz w:val="24"/>
          <w:szCs w:val="32"/>
          <w:lang w:val="en-GB"/>
        </w:rPr>
        <w:t xml:space="preserve">l provide share in the profit. If the borrower makes profit it will give the bank it’s share but if doesn’t make profit the bank will not benefit. The loss is shared as well as the profit. </w:t>
      </w:r>
    </w:p>
    <w:p w:rsidR="004F4DAD" w:rsidRDefault="009025D7" w:rsidP="009025D7">
      <w:pPr>
        <w:pStyle w:val="Heading2"/>
        <w:rPr>
          <w:rFonts w:ascii="Times New Roman" w:hAnsi="Times New Roman" w:cs="Times New Roman"/>
          <w:color w:val="auto"/>
          <w:sz w:val="28"/>
          <w:szCs w:val="36"/>
          <w:lang w:val="en-GB"/>
        </w:rPr>
      </w:pPr>
      <w:bookmarkStart w:id="4" w:name="_Toc106555246"/>
      <w:r>
        <w:rPr>
          <w:rFonts w:ascii="Times New Roman" w:hAnsi="Times New Roman" w:cs="Times New Roman"/>
          <w:color w:val="auto"/>
          <w:sz w:val="28"/>
          <w:szCs w:val="36"/>
          <w:lang w:val="en-GB"/>
        </w:rPr>
        <w:t xml:space="preserve">1.2 </w:t>
      </w:r>
      <w:r w:rsidR="004F4DAD" w:rsidRPr="009025D7">
        <w:rPr>
          <w:rFonts w:ascii="Times New Roman" w:hAnsi="Times New Roman" w:cs="Times New Roman"/>
          <w:color w:val="auto"/>
          <w:sz w:val="28"/>
          <w:szCs w:val="36"/>
          <w:lang w:val="en-GB"/>
        </w:rPr>
        <w:t>History of Islamic banking</w:t>
      </w:r>
      <w:bookmarkEnd w:id="4"/>
    </w:p>
    <w:p w:rsidR="009025D7" w:rsidRPr="009025D7" w:rsidRDefault="009025D7" w:rsidP="009025D7">
      <w:pPr>
        <w:rPr>
          <w:lang w:val="en-GB"/>
        </w:rPr>
      </w:pPr>
    </w:p>
    <w:p w:rsidR="004F4DAD" w:rsidRDefault="00185B18" w:rsidP="004F4DAD">
      <w:pPr>
        <w:rPr>
          <w:rFonts w:ascii="Times New Roman" w:hAnsi="Times New Roman" w:cs="Times New Roman"/>
          <w:sz w:val="24"/>
          <w:szCs w:val="32"/>
          <w:lang w:val="en-GB"/>
        </w:rPr>
      </w:pPr>
      <w:r>
        <w:rPr>
          <w:rFonts w:ascii="Times New Roman" w:hAnsi="Times New Roman" w:cs="Times New Roman"/>
          <w:sz w:val="24"/>
          <w:szCs w:val="32"/>
          <w:lang w:val="en-GB"/>
        </w:rPr>
        <w:t xml:space="preserve">In the early 1950’s and 1960’s Pakistan and Egypt first opened establishments with the target                                                                          of practicing banking under </w:t>
      </w:r>
      <w:proofErr w:type="spellStart"/>
      <w:r w:rsidRPr="00AE34AA">
        <w:rPr>
          <w:rFonts w:ascii="Times New Roman" w:hAnsi="Times New Roman" w:cs="Times New Roman"/>
          <w:i/>
          <w:iCs/>
          <w:sz w:val="24"/>
          <w:szCs w:val="32"/>
          <w:lang w:val="en-GB"/>
        </w:rPr>
        <w:t>Shahriah</w:t>
      </w:r>
      <w:proofErr w:type="spellEnd"/>
      <w:r>
        <w:rPr>
          <w:rFonts w:ascii="Times New Roman" w:hAnsi="Times New Roman" w:cs="Times New Roman"/>
          <w:sz w:val="24"/>
          <w:szCs w:val="32"/>
          <w:lang w:val="en-GB"/>
        </w:rPr>
        <w:t xml:space="preserve"> law. </w:t>
      </w:r>
      <w:r w:rsidR="002463EF">
        <w:rPr>
          <w:rFonts w:ascii="Times New Roman" w:hAnsi="Times New Roman" w:cs="Times New Roman"/>
          <w:sz w:val="24"/>
          <w:szCs w:val="32"/>
          <w:lang w:val="en-GB"/>
        </w:rPr>
        <w:t xml:space="preserve">Following the countries between the years of 1963 and 1975 </w:t>
      </w:r>
      <w:r w:rsidR="00FE49FC">
        <w:rPr>
          <w:rFonts w:ascii="Times New Roman" w:hAnsi="Times New Roman" w:cs="Times New Roman"/>
          <w:sz w:val="24"/>
          <w:szCs w:val="32"/>
          <w:lang w:val="en-GB"/>
        </w:rPr>
        <w:t>Malaysia</w:t>
      </w:r>
      <w:r w:rsidR="002463EF">
        <w:rPr>
          <w:rFonts w:ascii="Times New Roman" w:hAnsi="Times New Roman" w:cs="Times New Roman"/>
          <w:sz w:val="24"/>
          <w:szCs w:val="32"/>
          <w:lang w:val="en-GB"/>
        </w:rPr>
        <w:t xml:space="preserve">, Dubai and other </w:t>
      </w:r>
      <w:proofErr w:type="spellStart"/>
      <w:proofErr w:type="gramStart"/>
      <w:r w:rsidR="002463EF">
        <w:rPr>
          <w:rFonts w:ascii="Times New Roman" w:hAnsi="Times New Roman" w:cs="Times New Roman"/>
          <w:sz w:val="24"/>
          <w:szCs w:val="32"/>
          <w:lang w:val="en-GB"/>
        </w:rPr>
        <w:t>muslim</w:t>
      </w:r>
      <w:proofErr w:type="spellEnd"/>
      <w:proofErr w:type="gramEnd"/>
      <w:r w:rsidR="002463EF">
        <w:rPr>
          <w:rFonts w:ascii="Times New Roman" w:hAnsi="Times New Roman" w:cs="Times New Roman"/>
          <w:sz w:val="24"/>
          <w:szCs w:val="32"/>
          <w:lang w:val="en-GB"/>
        </w:rPr>
        <w:t xml:space="preserve"> countries entered into the Islamic banking practice. In the year of 1975 for the social and economic development of the </w:t>
      </w:r>
      <w:proofErr w:type="spellStart"/>
      <w:proofErr w:type="gramStart"/>
      <w:r w:rsidR="002463EF">
        <w:rPr>
          <w:rFonts w:ascii="Times New Roman" w:hAnsi="Times New Roman" w:cs="Times New Roman"/>
          <w:sz w:val="24"/>
          <w:szCs w:val="32"/>
          <w:lang w:val="en-GB"/>
        </w:rPr>
        <w:t>muslim</w:t>
      </w:r>
      <w:proofErr w:type="spellEnd"/>
      <w:proofErr w:type="gramEnd"/>
      <w:r w:rsidR="002463EF">
        <w:rPr>
          <w:rFonts w:ascii="Times New Roman" w:hAnsi="Times New Roman" w:cs="Times New Roman"/>
          <w:sz w:val="24"/>
          <w:szCs w:val="32"/>
          <w:lang w:val="en-GB"/>
        </w:rPr>
        <w:t xml:space="preserve"> countries ‘Islamic Development bank’ was established of which Bangladesh is also a member. </w:t>
      </w:r>
    </w:p>
    <w:p w:rsidR="002463EF" w:rsidRDefault="002463EF" w:rsidP="004F4DAD">
      <w:pPr>
        <w:rPr>
          <w:rFonts w:ascii="Times New Roman" w:hAnsi="Times New Roman" w:cs="Times New Roman"/>
          <w:sz w:val="24"/>
          <w:szCs w:val="32"/>
          <w:lang w:val="en-GB"/>
        </w:rPr>
      </w:pPr>
      <w:r>
        <w:rPr>
          <w:rFonts w:ascii="Times New Roman" w:hAnsi="Times New Roman" w:cs="Times New Roman"/>
          <w:sz w:val="24"/>
          <w:szCs w:val="32"/>
          <w:lang w:val="en-GB"/>
        </w:rPr>
        <w:t xml:space="preserve">Islamic Bank Bangladesh Limited </w:t>
      </w:r>
      <w:r w:rsidR="008D3A16">
        <w:rPr>
          <w:rFonts w:ascii="Times New Roman" w:hAnsi="Times New Roman" w:cs="Times New Roman"/>
          <w:sz w:val="24"/>
          <w:szCs w:val="32"/>
          <w:lang w:val="en-GB"/>
        </w:rPr>
        <w:t xml:space="preserve">(IBBL) </w:t>
      </w:r>
      <w:r>
        <w:rPr>
          <w:rFonts w:ascii="Times New Roman" w:hAnsi="Times New Roman" w:cs="Times New Roman"/>
          <w:sz w:val="24"/>
          <w:szCs w:val="32"/>
          <w:lang w:val="en-GB"/>
        </w:rPr>
        <w:t>is the first Islamic bank in Bangladesh that was established in 1983, which now ha</w:t>
      </w:r>
      <w:r w:rsidR="008D3A16">
        <w:rPr>
          <w:rFonts w:ascii="Times New Roman" w:hAnsi="Times New Roman" w:cs="Times New Roman"/>
          <w:sz w:val="24"/>
          <w:szCs w:val="32"/>
          <w:lang w:val="en-GB"/>
        </w:rPr>
        <w:t xml:space="preserve">s 350 branches all over Bangladesh. Following the inauguration of IBBL Bangladesh now has 11 </w:t>
      </w:r>
      <w:r w:rsidR="00E4200A">
        <w:rPr>
          <w:rFonts w:ascii="Times New Roman" w:hAnsi="Times New Roman" w:cs="Times New Roman"/>
          <w:sz w:val="24"/>
          <w:szCs w:val="32"/>
          <w:lang w:val="en-GB"/>
        </w:rPr>
        <w:t>I</w:t>
      </w:r>
      <w:r w:rsidR="008D3A16">
        <w:rPr>
          <w:rFonts w:ascii="Times New Roman" w:hAnsi="Times New Roman" w:cs="Times New Roman"/>
          <w:sz w:val="24"/>
          <w:szCs w:val="32"/>
          <w:lang w:val="en-GB"/>
        </w:rPr>
        <w:t xml:space="preserve">slamic banks. </w:t>
      </w:r>
    </w:p>
    <w:p w:rsidR="002A22B3" w:rsidRDefault="002A22B3" w:rsidP="004F4DAD">
      <w:pPr>
        <w:rPr>
          <w:rFonts w:ascii="Times New Roman" w:hAnsi="Times New Roman" w:cs="Times New Roman"/>
          <w:sz w:val="24"/>
          <w:szCs w:val="32"/>
          <w:lang w:val="en-GB"/>
        </w:rPr>
      </w:pPr>
    </w:p>
    <w:p w:rsidR="002A22B3" w:rsidRDefault="009025D7" w:rsidP="009025D7">
      <w:pPr>
        <w:pStyle w:val="Heading2"/>
        <w:rPr>
          <w:rFonts w:ascii="Times New Roman" w:hAnsi="Times New Roman" w:cs="Times New Roman"/>
          <w:color w:val="auto"/>
          <w:sz w:val="28"/>
          <w:szCs w:val="36"/>
          <w:lang w:val="en-GB"/>
        </w:rPr>
      </w:pPr>
      <w:bookmarkStart w:id="5" w:name="_Toc106555247"/>
      <w:r>
        <w:rPr>
          <w:rFonts w:ascii="Times New Roman" w:hAnsi="Times New Roman" w:cs="Times New Roman"/>
          <w:color w:val="auto"/>
          <w:sz w:val="28"/>
          <w:szCs w:val="36"/>
          <w:lang w:val="en-GB"/>
        </w:rPr>
        <w:t>1</w:t>
      </w:r>
      <w:r w:rsidR="008436B7">
        <w:rPr>
          <w:rFonts w:ascii="Times New Roman" w:hAnsi="Times New Roman" w:cs="Times New Roman"/>
          <w:color w:val="auto"/>
          <w:sz w:val="28"/>
          <w:szCs w:val="36"/>
          <w:lang w:val="en-GB"/>
        </w:rPr>
        <w:t>.</w:t>
      </w:r>
      <w:r>
        <w:rPr>
          <w:rFonts w:ascii="Times New Roman" w:hAnsi="Times New Roman" w:cs="Times New Roman"/>
          <w:color w:val="auto"/>
          <w:sz w:val="28"/>
          <w:szCs w:val="36"/>
          <w:lang w:val="en-GB"/>
        </w:rPr>
        <w:t xml:space="preserve">3 </w:t>
      </w:r>
      <w:r w:rsidR="002A22B3" w:rsidRPr="009025D7">
        <w:rPr>
          <w:rFonts w:ascii="Times New Roman" w:hAnsi="Times New Roman" w:cs="Times New Roman"/>
          <w:color w:val="auto"/>
          <w:sz w:val="28"/>
          <w:szCs w:val="36"/>
          <w:lang w:val="en-GB"/>
        </w:rPr>
        <w:t>Basics of Islamic banking</w:t>
      </w:r>
      <w:bookmarkEnd w:id="5"/>
    </w:p>
    <w:p w:rsidR="009025D7" w:rsidRPr="009025D7" w:rsidRDefault="009025D7" w:rsidP="009025D7">
      <w:pPr>
        <w:rPr>
          <w:lang w:val="en-GB"/>
        </w:rPr>
      </w:pPr>
    </w:p>
    <w:p w:rsidR="00107F36" w:rsidRDefault="002A22B3" w:rsidP="002A22B3">
      <w:pPr>
        <w:rPr>
          <w:rFonts w:ascii="Times New Roman" w:hAnsi="Times New Roman" w:cs="Times New Roman"/>
          <w:sz w:val="24"/>
          <w:szCs w:val="32"/>
          <w:lang w:val="en-GB"/>
        </w:rPr>
      </w:pPr>
      <w:r>
        <w:rPr>
          <w:rFonts w:ascii="Times New Roman" w:hAnsi="Times New Roman" w:cs="Times New Roman"/>
          <w:sz w:val="24"/>
          <w:szCs w:val="32"/>
          <w:lang w:val="en-GB"/>
        </w:rPr>
        <w:t xml:space="preserve">Islamic banking is compiled with Islamic </w:t>
      </w:r>
      <w:proofErr w:type="spellStart"/>
      <w:r w:rsidRPr="00AE34AA">
        <w:rPr>
          <w:rFonts w:ascii="Times New Roman" w:hAnsi="Times New Roman" w:cs="Times New Roman"/>
          <w:i/>
          <w:iCs/>
          <w:sz w:val="24"/>
          <w:szCs w:val="32"/>
          <w:lang w:val="en-GB"/>
        </w:rPr>
        <w:t>Shahriah</w:t>
      </w:r>
      <w:proofErr w:type="spellEnd"/>
      <w:r>
        <w:rPr>
          <w:rFonts w:ascii="Times New Roman" w:hAnsi="Times New Roman" w:cs="Times New Roman"/>
          <w:i/>
          <w:iCs/>
          <w:sz w:val="24"/>
          <w:szCs w:val="32"/>
          <w:lang w:val="en-GB"/>
        </w:rPr>
        <w:t xml:space="preserve"> </w:t>
      </w:r>
      <w:r>
        <w:rPr>
          <w:rFonts w:ascii="Times New Roman" w:hAnsi="Times New Roman" w:cs="Times New Roman"/>
          <w:sz w:val="24"/>
          <w:szCs w:val="32"/>
          <w:lang w:val="en-GB"/>
        </w:rPr>
        <w:t>Principles. The major difference with non-</w:t>
      </w:r>
      <w:proofErr w:type="spellStart"/>
      <w:r>
        <w:rPr>
          <w:rFonts w:ascii="Times New Roman" w:hAnsi="Times New Roman" w:cs="Times New Roman"/>
          <w:sz w:val="24"/>
          <w:szCs w:val="32"/>
          <w:lang w:val="en-GB"/>
        </w:rPr>
        <w:t>islamic</w:t>
      </w:r>
      <w:proofErr w:type="spellEnd"/>
      <w:r>
        <w:rPr>
          <w:rFonts w:ascii="Times New Roman" w:hAnsi="Times New Roman" w:cs="Times New Roman"/>
          <w:sz w:val="24"/>
          <w:szCs w:val="32"/>
          <w:lang w:val="en-GB"/>
        </w:rPr>
        <w:t xml:space="preserve"> banking is according to </w:t>
      </w:r>
      <w:proofErr w:type="spellStart"/>
      <w:r w:rsidRPr="00AE34AA">
        <w:rPr>
          <w:rFonts w:ascii="Times New Roman" w:hAnsi="Times New Roman" w:cs="Times New Roman"/>
          <w:i/>
          <w:iCs/>
          <w:sz w:val="24"/>
          <w:szCs w:val="32"/>
          <w:lang w:val="en-GB"/>
        </w:rPr>
        <w:t>Shahriah</w:t>
      </w:r>
      <w:proofErr w:type="spellEnd"/>
      <w:r>
        <w:rPr>
          <w:rFonts w:ascii="Times New Roman" w:hAnsi="Times New Roman" w:cs="Times New Roman"/>
          <w:sz w:val="24"/>
          <w:szCs w:val="32"/>
          <w:lang w:val="en-GB"/>
        </w:rPr>
        <w:t xml:space="preserve"> principles interest which is referred as ‘</w:t>
      </w:r>
      <w:proofErr w:type="spellStart"/>
      <w:r>
        <w:rPr>
          <w:rFonts w:ascii="Times New Roman" w:hAnsi="Times New Roman" w:cs="Times New Roman"/>
          <w:sz w:val="24"/>
          <w:szCs w:val="32"/>
          <w:lang w:val="en-GB"/>
        </w:rPr>
        <w:t>Riba</w:t>
      </w:r>
      <w:proofErr w:type="spellEnd"/>
      <w:r>
        <w:rPr>
          <w:rFonts w:ascii="Times New Roman" w:hAnsi="Times New Roman" w:cs="Times New Roman"/>
          <w:sz w:val="24"/>
          <w:szCs w:val="32"/>
          <w:lang w:val="en-GB"/>
        </w:rPr>
        <w:t xml:space="preserve">’ is prohibited in Islamic banking. The principles and provisions that are determined </w:t>
      </w:r>
      <w:r w:rsidR="00B16F9A">
        <w:rPr>
          <w:rFonts w:ascii="Times New Roman" w:hAnsi="Times New Roman" w:cs="Times New Roman"/>
          <w:sz w:val="24"/>
          <w:szCs w:val="32"/>
          <w:lang w:val="en-GB"/>
        </w:rPr>
        <w:t xml:space="preserve">for Islamic banking are originally derived from Quran, </w:t>
      </w:r>
      <w:proofErr w:type="spellStart"/>
      <w:r w:rsidR="00B16F9A">
        <w:rPr>
          <w:rFonts w:ascii="Times New Roman" w:hAnsi="Times New Roman" w:cs="Times New Roman"/>
          <w:sz w:val="24"/>
          <w:szCs w:val="32"/>
          <w:lang w:val="en-GB"/>
        </w:rPr>
        <w:t>Sunnah</w:t>
      </w:r>
      <w:proofErr w:type="spellEnd"/>
      <w:r w:rsidR="00B16F9A">
        <w:rPr>
          <w:rFonts w:ascii="Times New Roman" w:hAnsi="Times New Roman" w:cs="Times New Roman"/>
          <w:sz w:val="24"/>
          <w:szCs w:val="32"/>
          <w:lang w:val="en-GB"/>
        </w:rPr>
        <w:t xml:space="preserve"> and other sources Islamic law. Followed by </w:t>
      </w:r>
      <w:proofErr w:type="spellStart"/>
      <w:r w:rsidR="00B16F9A" w:rsidRPr="00AE34AA">
        <w:rPr>
          <w:rFonts w:ascii="Times New Roman" w:hAnsi="Times New Roman" w:cs="Times New Roman"/>
          <w:i/>
          <w:iCs/>
          <w:sz w:val="24"/>
          <w:szCs w:val="32"/>
          <w:lang w:val="en-GB"/>
        </w:rPr>
        <w:t>Shahriah</w:t>
      </w:r>
      <w:proofErr w:type="spellEnd"/>
      <w:r w:rsidR="00B16F9A">
        <w:rPr>
          <w:rFonts w:ascii="Times New Roman" w:hAnsi="Times New Roman" w:cs="Times New Roman"/>
          <w:sz w:val="24"/>
          <w:szCs w:val="32"/>
          <w:lang w:val="en-GB"/>
        </w:rPr>
        <w:t xml:space="preserve"> principles Islamic banks are not allowed to invest in business that are considered to be ‘Haram’ or prohibited in Islam. Businesses such as alcoholic beverages, </w:t>
      </w:r>
      <w:proofErr w:type="spellStart"/>
      <w:r w:rsidR="00B16F9A">
        <w:rPr>
          <w:rFonts w:ascii="Times New Roman" w:hAnsi="Times New Roman" w:cs="Times New Roman"/>
          <w:sz w:val="24"/>
          <w:szCs w:val="32"/>
          <w:lang w:val="en-GB"/>
        </w:rPr>
        <w:t>anti social</w:t>
      </w:r>
      <w:proofErr w:type="spellEnd"/>
      <w:r w:rsidR="00B16F9A">
        <w:rPr>
          <w:rFonts w:ascii="Times New Roman" w:hAnsi="Times New Roman" w:cs="Times New Roman"/>
          <w:sz w:val="24"/>
          <w:szCs w:val="32"/>
          <w:lang w:val="en-GB"/>
        </w:rPr>
        <w:t xml:space="preserve"> businesses, gambling etc are ‘Haram’ or prohibited in Islam. Investing in such businesses is not allowed for a bank following the </w:t>
      </w:r>
      <w:proofErr w:type="spellStart"/>
      <w:r w:rsidR="00FE49FC">
        <w:rPr>
          <w:rFonts w:ascii="Times New Roman" w:hAnsi="Times New Roman" w:cs="Times New Roman"/>
          <w:i/>
          <w:iCs/>
          <w:sz w:val="24"/>
          <w:szCs w:val="32"/>
          <w:lang w:val="en-GB"/>
        </w:rPr>
        <w:t>S</w:t>
      </w:r>
      <w:r w:rsidR="00B16F9A" w:rsidRPr="00AE34AA">
        <w:rPr>
          <w:rFonts w:ascii="Times New Roman" w:hAnsi="Times New Roman" w:cs="Times New Roman"/>
          <w:i/>
          <w:iCs/>
          <w:sz w:val="24"/>
          <w:szCs w:val="32"/>
          <w:lang w:val="en-GB"/>
        </w:rPr>
        <w:t>hahriah</w:t>
      </w:r>
      <w:proofErr w:type="spellEnd"/>
      <w:r w:rsidR="00B16F9A">
        <w:rPr>
          <w:rFonts w:ascii="Times New Roman" w:hAnsi="Times New Roman" w:cs="Times New Roman"/>
          <w:sz w:val="24"/>
          <w:szCs w:val="32"/>
          <w:lang w:val="en-GB"/>
        </w:rPr>
        <w:t xml:space="preserve"> law. Islamic banks and conventional </w:t>
      </w:r>
      <w:r w:rsidR="003436DE">
        <w:rPr>
          <w:rFonts w:ascii="Times New Roman" w:hAnsi="Times New Roman" w:cs="Times New Roman"/>
          <w:sz w:val="24"/>
          <w:szCs w:val="32"/>
          <w:lang w:val="en-GB"/>
        </w:rPr>
        <w:t xml:space="preserve">have the difference based on the foundation not on functions. Both forms of banks operate by almost same functions which are opening bank accounts, investments, deposits, bills etc. The functions could be same but the rules by which the functions are conducted are different. </w:t>
      </w:r>
      <w:r w:rsidR="00107F36">
        <w:rPr>
          <w:rFonts w:ascii="Times New Roman" w:hAnsi="Times New Roman" w:cs="Times New Roman"/>
          <w:sz w:val="24"/>
          <w:szCs w:val="32"/>
          <w:lang w:val="en-GB"/>
        </w:rPr>
        <w:t xml:space="preserve">Conventional banks are founded by the rules, law and principles determined by government or authority bodies. As for Islamic banks the rules and principles are based on </w:t>
      </w:r>
      <w:proofErr w:type="spellStart"/>
      <w:r w:rsidR="00FE49FC">
        <w:rPr>
          <w:rFonts w:ascii="Times New Roman" w:hAnsi="Times New Roman" w:cs="Times New Roman"/>
          <w:i/>
          <w:iCs/>
          <w:sz w:val="24"/>
          <w:szCs w:val="32"/>
          <w:lang w:val="en-GB"/>
        </w:rPr>
        <w:t>S</w:t>
      </w:r>
      <w:r w:rsidR="00107F36" w:rsidRPr="00AE34AA">
        <w:rPr>
          <w:rFonts w:ascii="Times New Roman" w:hAnsi="Times New Roman" w:cs="Times New Roman"/>
          <w:i/>
          <w:iCs/>
          <w:sz w:val="24"/>
          <w:szCs w:val="32"/>
          <w:lang w:val="en-GB"/>
        </w:rPr>
        <w:t>hahriah</w:t>
      </w:r>
      <w:proofErr w:type="spellEnd"/>
      <w:r w:rsidR="00107F36">
        <w:rPr>
          <w:rFonts w:ascii="Times New Roman" w:hAnsi="Times New Roman" w:cs="Times New Roman"/>
          <w:sz w:val="24"/>
          <w:szCs w:val="32"/>
          <w:lang w:val="en-GB"/>
        </w:rPr>
        <w:t xml:space="preserve"> law. Banks are basically business organizations and Islamic banks are no different than that. But for Islamic banks profit is not made by pricing and exchanging money and earning interest. By the </w:t>
      </w:r>
      <w:proofErr w:type="spellStart"/>
      <w:r w:rsidR="00107F36" w:rsidRPr="00AE34AA">
        <w:rPr>
          <w:rFonts w:ascii="Times New Roman" w:hAnsi="Times New Roman" w:cs="Times New Roman"/>
          <w:i/>
          <w:iCs/>
          <w:sz w:val="24"/>
          <w:szCs w:val="32"/>
          <w:lang w:val="en-GB"/>
        </w:rPr>
        <w:t>Shahriah</w:t>
      </w:r>
      <w:proofErr w:type="spellEnd"/>
      <w:r w:rsidR="00107F36">
        <w:rPr>
          <w:rFonts w:ascii="Times New Roman" w:hAnsi="Times New Roman" w:cs="Times New Roman"/>
          <w:sz w:val="24"/>
          <w:szCs w:val="32"/>
          <w:lang w:val="en-GB"/>
        </w:rPr>
        <w:t xml:space="preserve"> law Islamic banks trade by selling goods and services and invest where they share the profit and loss. </w:t>
      </w:r>
    </w:p>
    <w:p w:rsidR="00030966" w:rsidRDefault="00107F36" w:rsidP="002A22B3">
      <w:pPr>
        <w:rPr>
          <w:rFonts w:ascii="Times New Roman" w:hAnsi="Times New Roman" w:cs="Times New Roman"/>
          <w:sz w:val="24"/>
          <w:szCs w:val="32"/>
          <w:lang w:val="en-GB"/>
        </w:rPr>
      </w:pPr>
      <w:r>
        <w:rPr>
          <w:rFonts w:ascii="Times New Roman" w:hAnsi="Times New Roman" w:cs="Times New Roman"/>
          <w:sz w:val="24"/>
          <w:szCs w:val="32"/>
          <w:lang w:val="en-GB"/>
        </w:rPr>
        <w:t xml:space="preserve">For operating an Islamic bank a whole guideline is taken from Islamic </w:t>
      </w:r>
      <w:proofErr w:type="spellStart"/>
      <w:r w:rsidRPr="00AE34AA">
        <w:rPr>
          <w:rFonts w:ascii="Times New Roman" w:hAnsi="Times New Roman" w:cs="Times New Roman"/>
          <w:i/>
          <w:iCs/>
          <w:sz w:val="24"/>
          <w:szCs w:val="32"/>
          <w:lang w:val="en-GB"/>
        </w:rPr>
        <w:t>Shahriah</w:t>
      </w:r>
      <w:proofErr w:type="spellEnd"/>
      <w:r>
        <w:rPr>
          <w:rFonts w:ascii="Times New Roman" w:hAnsi="Times New Roman" w:cs="Times New Roman"/>
          <w:sz w:val="24"/>
          <w:szCs w:val="32"/>
          <w:lang w:val="en-GB"/>
        </w:rPr>
        <w:t xml:space="preserve"> law where every minor detail is provided. Amongst those instructions some major principles are significant for </w:t>
      </w:r>
      <w:r w:rsidR="00030966">
        <w:rPr>
          <w:rFonts w:ascii="Times New Roman" w:hAnsi="Times New Roman" w:cs="Times New Roman"/>
          <w:sz w:val="24"/>
          <w:szCs w:val="32"/>
          <w:lang w:val="en-GB"/>
        </w:rPr>
        <w:t>address any bank an Islamic bank.</w:t>
      </w:r>
    </w:p>
    <w:p w:rsidR="00030966" w:rsidRDefault="00030966" w:rsidP="004F4DAD">
      <w:pPr>
        <w:rPr>
          <w:rFonts w:ascii="Times New Roman" w:hAnsi="Times New Roman" w:cs="Times New Roman"/>
          <w:sz w:val="24"/>
          <w:szCs w:val="32"/>
          <w:lang w:val="en-GB"/>
        </w:rPr>
      </w:pPr>
      <w:r>
        <w:rPr>
          <w:rFonts w:ascii="Times New Roman" w:hAnsi="Times New Roman" w:cs="Times New Roman"/>
          <w:sz w:val="24"/>
          <w:szCs w:val="32"/>
          <w:lang w:val="en-GB"/>
        </w:rPr>
        <w:t>The major principles of Islamic banking:</w:t>
      </w:r>
    </w:p>
    <w:p w:rsidR="00E4200A" w:rsidRDefault="00030966" w:rsidP="00A61205">
      <w:pPr>
        <w:pStyle w:val="ListParagraph"/>
        <w:numPr>
          <w:ilvl w:val="0"/>
          <w:numId w:val="1"/>
        </w:numPr>
        <w:rPr>
          <w:rFonts w:ascii="Times New Roman" w:hAnsi="Times New Roman" w:cs="Times New Roman"/>
          <w:sz w:val="24"/>
          <w:szCs w:val="32"/>
          <w:lang w:val="en-GB"/>
        </w:rPr>
      </w:pPr>
      <w:r>
        <w:rPr>
          <w:rFonts w:ascii="Times New Roman" w:hAnsi="Times New Roman" w:cs="Times New Roman"/>
          <w:sz w:val="24"/>
          <w:szCs w:val="32"/>
          <w:lang w:val="en-GB"/>
        </w:rPr>
        <w:t>The transactions are interest (</w:t>
      </w:r>
      <w:proofErr w:type="spellStart"/>
      <w:r>
        <w:rPr>
          <w:rFonts w:ascii="Times New Roman" w:hAnsi="Times New Roman" w:cs="Times New Roman"/>
          <w:sz w:val="24"/>
          <w:szCs w:val="32"/>
          <w:lang w:val="en-GB"/>
        </w:rPr>
        <w:t>Riba</w:t>
      </w:r>
      <w:proofErr w:type="spellEnd"/>
      <w:r>
        <w:rPr>
          <w:rFonts w:ascii="Times New Roman" w:hAnsi="Times New Roman" w:cs="Times New Roman"/>
          <w:sz w:val="24"/>
          <w:szCs w:val="32"/>
          <w:lang w:val="en-GB"/>
        </w:rPr>
        <w:t>) free.</w:t>
      </w:r>
    </w:p>
    <w:p w:rsidR="00030966" w:rsidRDefault="00030966" w:rsidP="00A61205">
      <w:pPr>
        <w:pStyle w:val="ListParagraph"/>
        <w:numPr>
          <w:ilvl w:val="0"/>
          <w:numId w:val="1"/>
        </w:numPr>
        <w:rPr>
          <w:rFonts w:ascii="Times New Roman" w:hAnsi="Times New Roman" w:cs="Times New Roman"/>
          <w:sz w:val="24"/>
          <w:szCs w:val="32"/>
          <w:lang w:val="en-GB"/>
        </w:rPr>
      </w:pPr>
      <w:r>
        <w:rPr>
          <w:rFonts w:ascii="Times New Roman" w:hAnsi="Times New Roman" w:cs="Times New Roman"/>
          <w:sz w:val="24"/>
          <w:szCs w:val="32"/>
          <w:lang w:val="en-GB"/>
        </w:rPr>
        <w:t>Oppressions (</w:t>
      </w:r>
      <w:proofErr w:type="spellStart"/>
      <w:r>
        <w:rPr>
          <w:rFonts w:ascii="Times New Roman" w:hAnsi="Times New Roman" w:cs="Times New Roman"/>
          <w:sz w:val="24"/>
          <w:szCs w:val="32"/>
          <w:lang w:val="en-GB"/>
        </w:rPr>
        <w:t>Dhulm</w:t>
      </w:r>
      <w:proofErr w:type="spellEnd"/>
      <w:r>
        <w:rPr>
          <w:rFonts w:ascii="Times New Roman" w:hAnsi="Times New Roman" w:cs="Times New Roman"/>
          <w:sz w:val="24"/>
          <w:szCs w:val="32"/>
          <w:lang w:val="en-GB"/>
        </w:rPr>
        <w:t xml:space="preserve">) involved economic activities are avoided. </w:t>
      </w:r>
    </w:p>
    <w:p w:rsidR="00030966" w:rsidRDefault="00030966" w:rsidP="00A61205">
      <w:pPr>
        <w:pStyle w:val="ListParagraph"/>
        <w:numPr>
          <w:ilvl w:val="0"/>
          <w:numId w:val="1"/>
        </w:numPr>
        <w:rPr>
          <w:rFonts w:ascii="Times New Roman" w:hAnsi="Times New Roman" w:cs="Times New Roman"/>
          <w:sz w:val="24"/>
          <w:szCs w:val="32"/>
          <w:lang w:val="en-GB"/>
        </w:rPr>
      </w:pPr>
      <w:r>
        <w:rPr>
          <w:rFonts w:ascii="Times New Roman" w:hAnsi="Times New Roman" w:cs="Times New Roman"/>
          <w:sz w:val="24"/>
          <w:szCs w:val="32"/>
          <w:lang w:val="en-GB"/>
        </w:rPr>
        <w:t>Speculation (</w:t>
      </w:r>
      <w:proofErr w:type="spellStart"/>
      <w:r>
        <w:rPr>
          <w:rFonts w:ascii="Times New Roman" w:hAnsi="Times New Roman" w:cs="Times New Roman"/>
          <w:sz w:val="24"/>
          <w:szCs w:val="32"/>
          <w:lang w:val="en-GB"/>
        </w:rPr>
        <w:t>Gharar</w:t>
      </w:r>
      <w:proofErr w:type="spellEnd"/>
      <w:r>
        <w:rPr>
          <w:rFonts w:ascii="Times New Roman" w:hAnsi="Times New Roman" w:cs="Times New Roman"/>
          <w:sz w:val="24"/>
          <w:szCs w:val="32"/>
          <w:lang w:val="en-GB"/>
        </w:rPr>
        <w:t>) involved economic activities are avoided.</w:t>
      </w:r>
    </w:p>
    <w:p w:rsidR="00030966" w:rsidRDefault="00030966" w:rsidP="00A61205">
      <w:pPr>
        <w:pStyle w:val="ListParagraph"/>
        <w:numPr>
          <w:ilvl w:val="0"/>
          <w:numId w:val="1"/>
        </w:numPr>
        <w:rPr>
          <w:rFonts w:ascii="Times New Roman" w:hAnsi="Times New Roman" w:cs="Times New Roman"/>
          <w:sz w:val="24"/>
          <w:szCs w:val="32"/>
          <w:lang w:val="en-GB"/>
        </w:rPr>
      </w:pPr>
      <w:r>
        <w:rPr>
          <w:rFonts w:ascii="Times New Roman" w:hAnsi="Times New Roman" w:cs="Times New Roman"/>
          <w:sz w:val="24"/>
          <w:szCs w:val="32"/>
          <w:lang w:val="en-GB"/>
        </w:rPr>
        <w:t>Speculation (</w:t>
      </w:r>
      <w:proofErr w:type="spellStart"/>
      <w:r>
        <w:rPr>
          <w:rFonts w:ascii="Times New Roman" w:hAnsi="Times New Roman" w:cs="Times New Roman"/>
          <w:sz w:val="24"/>
          <w:szCs w:val="32"/>
          <w:lang w:val="en-GB"/>
        </w:rPr>
        <w:t>Qimar</w:t>
      </w:r>
      <w:proofErr w:type="spellEnd"/>
      <w:r>
        <w:rPr>
          <w:rFonts w:ascii="Times New Roman" w:hAnsi="Times New Roman" w:cs="Times New Roman"/>
          <w:sz w:val="24"/>
          <w:szCs w:val="32"/>
          <w:lang w:val="en-GB"/>
        </w:rPr>
        <w:t>) activities are avoided.</w:t>
      </w:r>
    </w:p>
    <w:p w:rsidR="00030966" w:rsidRPr="00030966" w:rsidRDefault="00030966" w:rsidP="00A61205">
      <w:pPr>
        <w:pStyle w:val="ListParagraph"/>
        <w:numPr>
          <w:ilvl w:val="0"/>
          <w:numId w:val="1"/>
        </w:numPr>
        <w:rPr>
          <w:rFonts w:ascii="Times New Roman" w:hAnsi="Times New Roman" w:cs="Times New Roman"/>
          <w:sz w:val="24"/>
          <w:szCs w:val="32"/>
          <w:lang w:val="en-GB"/>
        </w:rPr>
      </w:pPr>
      <w:r>
        <w:rPr>
          <w:rFonts w:ascii="Times New Roman" w:hAnsi="Times New Roman" w:cs="Times New Roman"/>
          <w:sz w:val="24"/>
          <w:szCs w:val="32"/>
          <w:lang w:val="en-GB"/>
        </w:rPr>
        <w:t>Investing in businesses that are contradicting (Haram) in Islam is avoided.</w:t>
      </w:r>
    </w:p>
    <w:p w:rsidR="008D3A16" w:rsidRDefault="00E568EA" w:rsidP="004F4DAD">
      <w:pPr>
        <w:rPr>
          <w:rFonts w:ascii="Times New Roman" w:hAnsi="Times New Roman" w:cs="Times New Roman"/>
          <w:sz w:val="24"/>
          <w:szCs w:val="32"/>
          <w:lang w:val="en-GB"/>
        </w:rPr>
      </w:pPr>
      <w:r>
        <w:rPr>
          <w:rFonts w:ascii="Times New Roman" w:hAnsi="Times New Roman" w:cs="Times New Roman"/>
          <w:sz w:val="24"/>
          <w:szCs w:val="32"/>
          <w:lang w:val="en-GB"/>
        </w:rPr>
        <w:t xml:space="preserve">   </w:t>
      </w:r>
    </w:p>
    <w:p w:rsidR="00E568EA" w:rsidRDefault="00E568EA" w:rsidP="004F4DAD">
      <w:pPr>
        <w:rPr>
          <w:rFonts w:ascii="Times New Roman" w:hAnsi="Times New Roman" w:cs="Times New Roman"/>
          <w:sz w:val="24"/>
          <w:szCs w:val="32"/>
          <w:lang w:val="en-GB"/>
        </w:rPr>
      </w:pPr>
    </w:p>
    <w:p w:rsidR="00E568EA" w:rsidRDefault="00E568EA" w:rsidP="004F4DAD">
      <w:pPr>
        <w:rPr>
          <w:rFonts w:ascii="Times New Roman" w:hAnsi="Times New Roman" w:cs="Times New Roman"/>
          <w:sz w:val="24"/>
          <w:szCs w:val="32"/>
          <w:lang w:val="en-GB"/>
        </w:rPr>
      </w:pPr>
    </w:p>
    <w:p w:rsidR="00E568EA" w:rsidRDefault="00E568EA" w:rsidP="004F4DAD">
      <w:pPr>
        <w:rPr>
          <w:rFonts w:ascii="Times New Roman" w:hAnsi="Times New Roman" w:cs="Times New Roman"/>
          <w:sz w:val="24"/>
          <w:szCs w:val="32"/>
          <w:lang w:val="en-GB"/>
        </w:rPr>
      </w:pPr>
    </w:p>
    <w:p w:rsidR="00E568EA" w:rsidRDefault="00E568EA" w:rsidP="004F4DAD">
      <w:pPr>
        <w:rPr>
          <w:rFonts w:ascii="Times New Roman" w:hAnsi="Times New Roman" w:cs="Times New Roman"/>
          <w:sz w:val="24"/>
          <w:szCs w:val="32"/>
          <w:lang w:val="en-GB"/>
        </w:rPr>
      </w:pPr>
    </w:p>
    <w:p w:rsidR="00E568EA" w:rsidRDefault="00E568EA" w:rsidP="004F4DAD">
      <w:pPr>
        <w:rPr>
          <w:rFonts w:ascii="Times New Roman" w:hAnsi="Times New Roman" w:cs="Times New Roman"/>
          <w:sz w:val="24"/>
          <w:szCs w:val="32"/>
          <w:lang w:val="en-GB"/>
        </w:rPr>
      </w:pPr>
    </w:p>
    <w:p w:rsidR="00E568EA" w:rsidRDefault="00E568EA" w:rsidP="004F4DAD">
      <w:pPr>
        <w:rPr>
          <w:rFonts w:ascii="Times New Roman" w:hAnsi="Times New Roman" w:cs="Times New Roman"/>
          <w:sz w:val="24"/>
          <w:szCs w:val="32"/>
          <w:lang w:val="en-GB"/>
        </w:rPr>
      </w:pPr>
      <w:r>
        <w:rPr>
          <w:rFonts w:ascii="Times New Roman" w:hAnsi="Times New Roman" w:cs="Times New Roman"/>
          <w:noProof/>
          <w:sz w:val="24"/>
          <w:szCs w:val="32"/>
          <w:lang w:bidi="ar-SA"/>
        </w:rPr>
        <w:lastRenderedPageBreak/>
        <w:drawing>
          <wp:inline distT="0" distB="0" distL="0" distR="0">
            <wp:extent cx="5873262" cy="3376246"/>
            <wp:effectExtent l="0" t="0" r="0" b="15240"/>
            <wp:docPr id="3"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845442" w:rsidRDefault="009025D7" w:rsidP="009025D7">
      <w:pPr>
        <w:jc w:val="center"/>
        <w:rPr>
          <w:rFonts w:ascii="Times New Roman" w:hAnsi="Times New Roman" w:cs="Times New Roman"/>
          <w:sz w:val="24"/>
          <w:szCs w:val="32"/>
          <w:lang w:val="en-GB"/>
        </w:rPr>
      </w:pPr>
      <w:r>
        <w:rPr>
          <w:rFonts w:ascii="Times New Roman" w:hAnsi="Times New Roman" w:cs="Times New Roman"/>
          <w:sz w:val="24"/>
          <w:szCs w:val="32"/>
          <w:lang w:val="en-GB"/>
        </w:rPr>
        <w:t>Figure-1 Major principles of Islamic banking</w:t>
      </w:r>
    </w:p>
    <w:p w:rsidR="003D5EB2" w:rsidRDefault="00E568EA" w:rsidP="004F4DAD">
      <w:pPr>
        <w:rPr>
          <w:rFonts w:ascii="Times New Roman" w:hAnsi="Times New Roman" w:cs="Times New Roman"/>
          <w:sz w:val="24"/>
          <w:szCs w:val="32"/>
          <w:lang w:val="en-GB"/>
        </w:rPr>
      </w:pPr>
      <w:r>
        <w:rPr>
          <w:rFonts w:ascii="Times New Roman" w:hAnsi="Times New Roman" w:cs="Times New Roman"/>
          <w:sz w:val="24"/>
          <w:szCs w:val="32"/>
          <w:lang w:val="en-GB"/>
        </w:rPr>
        <w:t>As discussed above ‘</w:t>
      </w:r>
      <w:proofErr w:type="spellStart"/>
      <w:r>
        <w:rPr>
          <w:rFonts w:ascii="Times New Roman" w:hAnsi="Times New Roman" w:cs="Times New Roman"/>
          <w:sz w:val="24"/>
          <w:szCs w:val="32"/>
          <w:lang w:val="en-GB"/>
        </w:rPr>
        <w:t>Riba</w:t>
      </w:r>
      <w:proofErr w:type="spellEnd"/>
      <w:r>
        <w:rPr>
          <w:rFonts w:ascii="Times New Roman" w:hAnsi="Times New Roman" w:cs="Times New Roman"/>
          <w:sz w:val="24"/>
          <w:szCs w:val="32"/>
          <w:lang w:val="en-GB"/>
        </w:rPr>
        <w:t xml:space="preserve">’ or interest which is the return </w:t>
      </w:r>
      <w:r w:rsidR="00845442">
        <w:rPr>
          <w:rFonts w:ascii="Times New Roman" w:hAnsi="Times New Roman" w:cs="Times New Roman"/>
          <w:sz w:val="24"/>
          <w:szCs w:val="32"/>
          <w:lang w:val="en-GB"/>
        </w:rPr>
        <w:t>comes from the loan or debt. As per the ‘Quran’ ‘</w:t>
      </w:r>
      <w:proofErr w:type="spellStart"/>
      <w:r w:rsidR="00845442">
        <w:rPr>
          <w:rFonts w:ascii="Times New Roman" w:hAnsi="Times New Roman" w:cs="Times New Roman"/>
          <w:sz w:val="24"/>
          <w:szCs w:val="32"/>
          <w:lang w:val="en-GB"/>
        </w:rPr>
        <w:t>Riba</w:t>
      </w:r>
      <w:proofErr w:type="spellEnd"/>
      <w:r w:rsidR="00845442">
        <w:rPr>
          <w:rFonts w:ascii="Times New Roman" w:hAnsi="Times New Roman" w:cs="Times New Roman"/>
          <w:sz w:val="24"/>
          <w:szCs w:val="32"/>
          <w:lang w:val="en-GB"/>
        </w:rPr>
        <w:t xml:space="preserve">’ means an increment or excess which by the perspective of Islam is considered to be unfair advantage and is totally forbidden in Islam. </w:t>
      </w:r>
      <w:proofErr w:type="spellStart"/>
      <w:r w:rsidR="00845442">
        <w:rPr>
          <w:rFonts w:ascii="Times New Roman" w:hAnsi="Times New Roman" w:cs="Times New Roman"/>
          <w:sz w:val="24"/>
          <w:szCs w:val="32"/>
          <w:lang w:val="en-GB"/>
        </w:rPr>
        <w:t>Riba</w:t>
      </w:r>
      <w:proofErr w:type="spellEnd"/>
      <w:r w:rsidR="00845442">
        <w:rPr>
          <w:rFonts w:ascii="Times New Roman" w:hAnsi="Times New Roman" w:cs="Times New Roman"/>
          <w:sz w:val="24"/>
          <w:szCs w:val="32"/>
          <w:lang w:val="en-GB"/>
        </w:rPr>
        <w:t xml:space="preserve"> simply means the excess money that a debtor has to pay on the loan that has been borrowed from the creditor. Islam considers this incremented money as despair upon a debtor and prohibits imposing such interests. As per Islamic </w:t>
      </w:r>
      <w:proofErr w:type="spellStart"/>
      <w:r w:rsidR="00845442" w:rsidRPr="00AE34AA">
        <w:rPr>
          <w:rFonts w:ascii="Times New Roman" w:hAnsi="Times New Roman" w:cs="Times New Roman"/>
          <w:i/>
          <w:iCs/>
          <w:sz w:val="24"/>
          <w:szCs w:val="32"/>
          <w:lang w:val="en-GB"/>
        </w:rPr>
        <w:t>Shahriah</w:t>
      </w:r>
      <w:proofErr w:type="spellEnd"/>
      <w:r w:rsidR="00845442">
        <w:rPr>
          <w:rFonts w:ascii="Times New Roman" w:hAnsi="Times New Roman" w:cs="Times New Roman"/>
          <w:sz w:val="24"/>
          <w:szCs w:val="32"/>
          <w:lang w:val="en-GB"/>
        </w:rPr>
        <w:t xml:space="preserve"> law any sort of speculation or </w:t>
      </w:r>
      <w:r w:rsidR="0099220F">
        <w:rPr>
          <w:rFonts w:ascii="Times New Roman" w:hAnsi="Times New Roman" w:cs="Times New Roman"/>
          <w:sz w:val="24"/>
          <w:szCs w:val="32"/>
          <w:lang w:val="en-GB"/>
        </w:rPr>
        <w:t>uncertainty which is termed as ‘</w:t>
      </w:r>
      <w:proofErr w:type="spellStart"/>
      <w:r w:rsidR="0099220F">
        <w:rPr>
          <w:rFonts w:ascii="Times New Roman" w:hAnsi="Times New Roman" w:cs="Times New Roman"/>
          <w:sz w:val="24"/>
          <w:szCs w:val="32"/>
          <w:lang w:val="en-GB"/>
        </w:rPr>
        <w:t>Gharar</w:t>
      </w:r>
      <w:proofErr w:type="spellEnd"/>
      <w:r w:rsidR="0099220F">
        <w:rPr>
          <w:rFonts w:ascii="Times New Roman" w:hAnsi="Times New Roman" w:cs="Times New Roman"/>
          <w:sz w:val="24"/>
          <w:szCs w:val="32"/>
          <w:lang w:val="en-GB"/>
        </w:rPr>
        <w:t xml:space="preserve">’ is discouraged in Islamic banking. Speculations that can lead to sudden enrichment or unfair exploitation are suggested to be avoided. In Islam the term ‘Haram’ refers to the restrictions or prohibitions that every </w:t>
      </w:r>
      <w:r w:rsidR="00FE49FC">
        <w:rPr>
          <w:rFonts w:ascii="Times New Roman" w:hAnsi="Times New Roman" w:cs="Times New Roman"/>
          <w:sz w:val="24"/>
          <w:szCs w:val="32"/>
          <w:lang w:val="en-GB"/>
        </w:rPr>
        <w:t>Muslim</w:t>
      </w:r>
      <w:r w:rsidR="0099220F">
        <w:rPr>
          <w:rFonts w:ascii="Times New Roman" w:hAnsi="Times New Roman" w:cs="Times New Roman"/>
          <w:sz w:val="24"/>
          <w:szCs w:val="32"/>
          <w:lang w:val="en-GB"/>
        </w:rPr>
        <w:t xml:space="preserve"> is bound to follow. Following the </w:t>
      </w:r>
      <w:proofErr w:type="spellStart"/>
      <w:r w:rsidR="0099220F" w:rsidRPr="00AE34AA">
        <w:rPr>
          <w:rFonts w:ascii="Times New Roman" w:hAnsi="Times New Roman" w:cs="Times New Roman"/>
          <w:i/>
          <w:iCs/>
          <w:sz w:val="24"/>
          <w:szCs w:val="32"/>
          <w:lang w:val="en-GB"/>
        </w:rPr>
        <w:t>Shahriah</w:t>
      </w:r>
      <w:proofErr w:type="spellEnd"/>
      <w:r w:rsidR="0099220F">
        <w:rPr>
          <w:rFonts w:ascii="Times New Roman" w:hAnsi="Times New Roman" w:cs="Times New Roman"/>
          <w:sz w:val="24"/>
          <w:szCs w:val="32"/>
          <w:lang w:val="en-GB"/>
        </w:rPr>
        <w:t xml:space="preserve"> law and principles no Islamic bank can indulge in any sort of business or activity that are restricted or ‘Haram’ in Islam. Basically Islam believes in keeping an ethical and healthy environment. Businesses or activities like alcohol, drugs, illicit businesses, tobacco, gambling etc disturbs the ethics and health of the society which is not allowed in Islam. Therefore following Islamic </w:t>
      </w:r>
      <w:proofErr w:type="spellStart"/>
      <w:r w:rsidR="0099220F" w:rsidRPr="00AE34AA">
        <w:rPr>
          <w:rFonts w:ascii="Times New Roman" w:hAnsi="Times New Roman" w:cs="Times New Roman"/>
          <w:i/>
          <w:iCs/>
          <w:sz w:val="24"/>
          <w:szCs w:val="32"/>
          <w:lang w:val="en-GB"/>
        </w:rPr>
        <w:t>Shahriah</w:t>
      </w:r>
      <w:proofErr w:type="spellEnd"/>
      <w:r w:rsidR="0099220F">
        <w:rPr>
          <w:rFonts w:ascii="Times New Roman" w:hAnsi="Times New Roman" w:cs="Times New Roman"/>
          <w:sz w:val="24"/>
          <w:szCs w:val="32"/>
          <w:lang w:val="en-GB"/>
        </w:rPr>
        <w:t xml:space="preserve"> law an Islamic bank is not allowed </w:t>
      </w:r>
      <w:r w:rsidR="003D5EB2">
        <w:rPr>
          <w:rFonts w:ascii="Times New Roman" w:hAnsi="Times New Roman" w:cs="Times New Roman"/>
          <w:sz w:val="24"/>
          <w:szCs w:val="32"/>
          <w:lang w:val="en-GB"/>
        </w:rPr>
        <w:t>to be involved in such businesses. An Islamic bank must meet bellowed requirements.</w:t>
      </w:r>
    </w:p>
    <w:p w:rsidR="003D5EB2" w:rsidRDefault="003D5EB2" w:rsidP="00A61205">
      <w:pPr>
        <w:pStyle w:val="ListParagraph"/>
        <w:numPr>
          <w:ilvl w:val="0"/>
          <w:numId w:val="2"/>
        </w:numPr>
        <w:rPr>
          <w:rFonts w:ascii="Times New Roman" w:hAnsi="Times New Roman" w:cs="Times New Roman"/>
          <w:sz w:val="24"/>
          <w:szCs w:val="32"/>
          <w:lang w:val="en-GB"/>
        </w:rPr>
      </w:pPr>
      <w:r>
        <w:rPr>
          <w:rFonts w:ascii="Times New Roman" w:hAnsi="Times New Roman" w:cs="Times New Roman"/>
          <w:sz w:val="24"/>
          <w:szCs w:val="32"/>
          <w:lang w:val="en-GB"/>
        </w:rPr>
        <w:t>Predetermined interest is not allowed.</w:t>
      </w:r>
    </w:p>
    <w:p w:rsidR="003D5EB2" w:rsidRDefault="003D5EB2" w:rsidP="00A61205">
      <w:pPr>
        <w:pStyle w:val="ListParagraph"/>
        <w:numPr>
          <w:ilvl w:val="0"/>
          <w:numId w:val="2"/>
        </w:numPr>
        <w:rPr>
          <w:rFonts w:ascii="Times New Roman" w:hAnsi="Times New Roman" w:cs="Times New Roman"/>
          <w:sz w:val="24"/>
          <w:szCs w:val="32"/>
          <w:lang w:val="en-GB"/>
        </w:rPr>
      </w:pPr>
      <w:r>
        <w:rPr>
          <w:rFonts w:ascii="Times New Roman" w:hAnsi="Times New Roman" w:cs="Times New Roman"/>
          <w:sz w:val="24"/>
          <w:szCs w:val="32"/>
          <w:lang w:val="en-GB"/>
        </w:rPr>
        <w:t>While investing capital profit and loss is shared.</w:t>
      </w:r>
    </w:p>
    <w:p w:rsidR="003D5EB2" w:rsidRDefault="003D5EB2" w:rsidP="00A61205">
      <w:pPr>
        <w:pStyle w:val="ListParagraph"/>
        <w:numPr>
          <w:ilvl w:val="0"/>
          <w:numId w:val="2"/>
        </w:numPr>
        <w:rPr>
          <w:rFonts w:ascii="Times New Roman" w:hAnsi="Times New Roman" w:cs="Times New Roman"/>
          <w:sz w:val="24"/>
          <w:szCs w:val="32"/>
          <w:lang w:val="en-GB"/>
        </w:rPr>
      </w:pPr>
      <w:r>
        <w:rPr>
          <w:rFonts w:ascii="Times New Roman" w:hAnsi="Times New Roman" w:cs="Times New Roman"/>
          <w:sz w:val="24"/>
          <w:szCs w:val="32"/>
          <w:lang w:val="en-GB"/>
        </w:rPr>
        <w:t>The financial transactions have to be asset backed.</w:t>
      </w:r>
    </w:p>
    <w:p w:rsidR="003D5EB2" w:rsidRDefault="003D5EB2" w:rsidP="00A61205">
      <w:pPr>
        <w:pStyle w:val="ListParagraph"/>
        <w:numPr>
          <w:ilvl w:val="0"/>
          <w:numId w:val="2"/>
        </w:numPr>
        <w:rPr>
          <w:rFonts w:ascii="Times New Roman" w:hAnsi="Times New Roman" w:cs="Times New Roman"/>
          <w:sz w:val="24"/>
          <w:szCs w:val="32"/>
          <w:lang w:val="en-GB"/>
        </w:rPr>
      </w:pPr>
      <w:r>
        <w:rPr>
          <w:rFonts w:ascii="Times New Roman" w:hAnsi="Times New Roman" w:cs="Times New Roman"/>
          <w:sz w:val="24"/>
          <w:szCs w:val="32"/>
          <w:lang w:val="en-GB"/>
        </w:rPr>
        <w:t>Banks are not allowed to make money out of money.</w:t>
      </w:r>
    </w:p>
    <w:p w:rsidR="003D5EB2" w:rsidRDefault="003D5EB2" w:rsidP="00A61205">
      <w:pPr>
        <w:pStyle w:val="ListParagraph"/>
        <w:numPr>
          <w:ilvl w:val="0"/>
          <w:numId w:val="2"/>
        </w:numPr>
        <w:rPr>
          <w:rFonts w:ascii="Times New Roman" w:hAnsi="Times New Roman" w:cs="Times New Roman"/>
          <w:sz w:val="24"/>
          <w:szCs w:val="32"/>
          <w:lang w:val="en-GB"/>
        </w:rPr>
      </w:pPr>
      <w:r>
        <w:rPr>
          <w:rFonts w:ascii="Times New Roman" w:hAnsi="Times New Roman" w:cs="Times New Roman"/>
          <w:sz w:val="24"/>
          <w:szCs w:val="32"/>
          <w:lang w:val="en-GB"/>
        </w:rPr>
        <w:t xml:space="preserve">Banks are allowed to engage in contracts that are </w:t>
      </w:r>
      <w:proofErr w:type="spellStart"/>
      <w:r>
        <w:rPr>
          <w:rFonts w:ascii="Times New Roman" w:hAnsi="Times New Roman" w:cs="Times New Roman"/>
          <w:sz w:val="24"/>
          <w:szCs w:val="32"/>
          <w:lang w:val="en-GB"/>
        </w:rPr>
        <w:t>Shahirah</w:t>
      </w:r>
      <w:proofErr w:type="spellEnd"/>
      <w:r>
        <w:rPr>
          <w:rFonts w:ascii="Times New Roman" w:hAnsi="Times New Roman" w:cs="Times New Roman"/>
          <w:sz w:val="24"/>
          <w:szCs w:val="32"/>
          <w:lang w:val="en-GB"/>
        </w:rPr>
        <w:t xml:space="preserve"> approved.</w:t>
      </w:r>
    </w:p>
    <w:p w:rsidR="003D5EB2" w:rsidRDefault="003D5EB2" w:rsidP="00A61205">
      <w:pPr>
        <w:pStyle w:val="ListParagraph"/>
        <w:numPr>
          <w:ilvl w:val="0"/>
          <w:numId w:val="2"/>
        </w:numPr>
        <w:rPr>
          <w:rFonts w:ascii="Times New Roman" w:hAnsi="Times New Roman" w:cs="Times New Roman"/>
          <w:sz w:val="24"/>
          <w:szCs w:val="32"/>
          <w:lang w:val="en-GB"/>
        </w:rPr>
      </w:pPr>
      <w:r>
        <w:rPr>
          <w:rFonts w:ascii="Times New Roman" w:hAnsi="Times New Roman" w:cs="Times New Roman"/>
          <w:sz w:val="24"/>
          <w:szCs w:val="32"/>
          <w:lang w:val="en-GB"/>
        </w:rPr>
        <w:t xml:space="preserve">Banks should engage in fair dealings and dealings have to be in goods </w:t>
      </w:r>
      <w:proofErr w:type="spellStart"/>
      <w:proofErr w:type="gramStart"/>
      <w:r>
        <w:rPr>
          <w:rFonts w:ascii="Times New Roman" w:hAnsi="Times New Roman" w:cs="Times New Roman"/>
          <w:sz w:val="24"/>
          <w:szCs w:val="32"/>
          <w:lang w:val="en-GB"/>
        </w:rPr>
        <w:t>nt</w:t>
      </w:r>
      <w:proofErr w:type="spellEnd"/>
      <w:proofErr w:type="gramEnd"/>
      <w:r>
        <w:rPr>
          <w:rFonts w:ascii="Times New Roman" w:hAnsi="Times New Roman" w:cs="Times New Roman"/>
          <w:sz w:val="24"/>
          <w:szCs w:val="32"/>
          <w:lang w:val="en-GB"/>
        </w:rPr>
        <w:t xml:space="preserve"> in money.</w:t>
      </w:r>
    </w:p>
    <w:p w:rsidR="003D5EB2" w:rsidRDefault="003D5EB2" w:rsidP="00A61205">
      <w:pPr>
        <w:pStyle w:val="ListParagraph"/>
        <w:numPr>
          <w:ilvl w:val="0"/>
          <w:numId w:val="2"/>
        </w:numPr>
        <w:rPr>
          <w:rFonts w:ascii="Times New Roman" w:hAnsi="Times New Roman" w:cs="Times New Roman"/>
          <w:sz w:val="24"/>
          <w:szCs w:val="32"/>
          <w:lang w:val="en-GB"/>
        </w:rPr>
      </w:pPr>
      <w:r>
        <w:rPr>
          <w:rFonts w:ascii="Times New Roman" w:hAnsi="Times New Roman" w:cs="Times New Roman"/>
          <w:sz w:val="24"/>
          <w:szCs w:val="32"/>
          <w:lang w:val="en-GB"/>
        </w:rPr>
        <w:t xml:space="preserve">The contracts and dealings should maintain adequate </w:t>
      </w:r>
      <w:proofErr w:type="spellStart"/>
      <w:r>
        <w:rPr>
          <w:rFonts w:ascii="Times New Roman" w:hAnsi="Times New Roman" w:cs="Times New Roman"/>
          <w:sz w:val="24"/>
          <w:szCs w:val="32"/>
          <w:lang w:val="en-GB"/>
        </w:rPr>
        <w:t>transperancy</w:t>
      </w:r>
      <w:proofErr w:type="spellEnd"/>
      <w:r>
        <w:rPr>
          <w:rFonts w:ascii="Times New Roman" w:hAnsi="Times New Roman" w:cs="Times New Roman"/>
          <w:sz w:val="24"/>
          <w:szCs w:val="32"/>
          <w:lang w:val="en-GB"/>
        </w:rPr>
        <w:t xml:space="preserve"> and disclosure.</w:t>
      </w:r>
    </w:p>
    <w:p w:rsidR="003D5EB2" w:rsidRPr="003D5EB2" w:rsidRDefault="003D5EB2" w:rsidP="00A61205">
      <w:pPr>
        <w:pStyle w:val="ListParagraph"/>
        <w:numPr>
          <w:ilvl w:val="0"/>
          <w:numId w:val="2"/>
        </w:numPr>
        <w:rPr>
          <w:rFonts w:ascii="Times New Roman" w:hAnsi="Times New Roman" w:cs="Times New Roman"/>
          <w:sz w:val="24"/>
          <w:szCs w:val="32"/>
          <w:lang w:val="en-GB"/>
        </w:rPr>
      </w:pPr>
      <w:r>
        <w:rPr>
          <w:rFonts w:ascii="Times New Roman" w:hAnsi="Times New Roman" w:cs="Times New Roman"/>
          <w:sz w:val="24"/>
          <w:szCs w:val="32"/>
          <w:lang w:val="en-GB"/>
        </w:rPr>
        <w:t>Along with the risk and responsibility banks are entitled to the profit.</w:t>
      </w:r>
    </w:p>
    <w:p w:rsidR="00E568EA" w:rsidRDefault="003D5EB2" w:rsidP="004F4DAD">
      <w:pPr>
        <w:rPr>
          <w:rFonts w:ascii="Times New Roman" w:hAnsi="Times New Roman" w:cs="Times New Roman"/>
          <w:sz w:val="24"/>
          <w:szCs w:val="32"/>
          <w:lang w:val="en-GB"/>
        </w:rPr>
      </w:pPr>
      <w:r>
        <w:rPr>
          <w:rFonts w:ascii="Times New Roman" w:hAnsi="Times New Roman" w:cs="Times New Roman"/>
          <w:sz w:val="24"/>
          <w:szCs w:val="32"/>
          <w:lang w:val="en-GB"/>
        </w:rPr>
        <w:lastRenderedPageBreak/>
        <w:t xml:space="preserve"> </w:t>
      </w:r>
      <w:r w:rsidR="0099220F">
        <w:rPr>
          <w:rFonts w:ascii="Times New Roman" w:hAnsi="Times New Roman" w:cs="Times New Roman"/>
          <w:sz w:val="24"/>
          <w:szCs w:val="32"/>
          <w:lang w:val="en-GB"/>
        </w:rPr>
        <w:t xml:space="preserve">  </w:t>
      </w:r>
    </w:p>
    <w:p w:rsidR="003D5EB2" w:rsidRDefault="003D5EB2" w:rsidP="004F4DAD">
      <w:pPr>
        <w:rPr>
          <w:rFonts w:ascii="Times New Roman" w:hAnsi="Times New Roman" w:cs="Times New Roman"/>
          <w:sz w:val="24"/>
          <w:szCs w:val="32"/>
          <w:lang w:val="en-GB"/>
        </w:rPr>
      </w:pPr>
    </w:p>
    <w:p w:rsidR="00930649" w:rsidRDefault="003D5EB2" w:rsidP="004F4DAD">
      <w:pPr>
        <w:rPr>
          <w:rFonts w:ascii="Times New Roman" w:hAnsi="Times New Roman" w:cs="Times New Roman"/>
          <w:sz w:val="24"/>
          <w:szCs w:val="32"/>
          <w:lang w:val="en-GB"/>
        </w:rPr>
      </w:pPr>
      <w:r w:rsidRPr="003D5EB2">
        <w:rPr>
          <w:rFonts w:ascii="Times New Roman" w:hAnsi="Times New Roman" w:cs="Times New Roman"/>
          <w:noProof/>
          <w:sz w:val="24"/>
          <w:szCs w:val="32"/>
          <w:lang w:bidi="ar-SA"/>
        </w:rPr>
        <w:drawing>
          <wp:inline distT="0" distB="0" distL="0" distR="0">
            <wp:extent cx="5961185" cy="3569677"/>
            <wp:effectExtent l="0" t="0" r="0" b="12065"/>
            <wp:docPr id="4"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6E602C" w:rsidRDefault="006E602C" w:rsidP="004F4DAD">
      <w:pPr>
        <w:rPr>
          <w:rFonts w:ascii="Times New Roman" w:hAnsi="Times New Roman" w:cs="Times New Roman"/>
          <w:sz w:val="24"/>
          <w:szCs w:val="32"/>
          <w:lang w:val="en-GB"/>
        </w:rPr>
      </w:pPr>
    </w:p>
    <w:p w:rsidR="006E602C" w:rsidRDefault="009025D7" w:rsidP="009025D7">
      <w:pPr>
        <w:jc w:val="center"/>
        <w:rPr>
          <w:rFonts w:ascii="Times New Roman" w:hAnsi="Times New Roman" w:cs="Times New Roman"/>
          <w:sz w:val="24"/>
          <w:szCs w:val="32"/>
          <w:lang w:val="en-GB"/>
        </w:rPr>
      </w:pPr>
      <w:r>
        <w:rPr>
          <w:rFonts w:ascii="Times New Roman" w:hAnsi="Times New Roman" w:cs="Times New Roman"/>
          <w:sz w:val="24"/>
          <w:szCs w:val="32"/>
          <w:lang w:val="en-GB"/>
        </w:rPr>
        <w:t>Figure-2 Requirements for conducting Islamic banking</w:t>
      </w:r>
    </w:p>
    <w:p w:rsidR="006E602C" w:rsidRDefault="006E602C" w:rsidP="004F4DAD">
      <w:pPr>
        <w:rPr>
          <w:rFonts w:ascii="Times New Roman" w:hAnsi="Times New Roman" w:cs="Times New Roman"/>
          <w:sz w:val="24"/>
          <w:szCs w:val="32"/>
          <w:lang w:val="en-GB"/>
        </w:rPr>
      </w:pPr>
    </w:p>
    <w:p w:rsidR="006E602C" w:rsidRDefault="009025D7" w:rsidP="009025D7">
      <w:pPr>
        <w:pStyle w:val="Heading2"/>
        <w:rPr>
          <w:rFonts w:ascii="Times New Roman" w:hAnsi="Times New Roman" w:cs="Times New Roman"/>
          <w:color w:val="auto"/>
          <w:sz w:val="28"/>
          <w:szCs w:val="36"/>
          <w:lang w:val="en-GB"/>
        </w:rPr>
      </w:pPr>
      <w:bookmarkStart w:id="6" w:name="_Toc106555248"/>
      <w:r>
        <w:rPr>
          <w:rFonts w:ascii="Times New Roman" w:hAnsi="Times New Roman" w:cs="Times New Roman"/>
          <w:color w:val="auto"/>
          <w:sz w:val="28"/>
          <w:szCs w:val="36"/>
          <w:lang w:val="en-GB"/>
        </w:rPr>
        <w:t xml:space="preserve">1.4 </w:t>
      </w:r>
      <w:r w:rsidR="006E602C" w:rsidRPr="009025D7">
        <w:rPr>
          <w:rFonts w:ascii="Times New Roman" w:hAnsi="Times New Roman" w:cs="Times New Roman"/>
          <w:color w:val="auto"/>
          <w:sz w:val="28"/>
          <w:szCs w:val="36"/>
          <w:lang w:val="en-GB"/>
        </w:rPr>
        <w:t>Regulatory bodies of Islamic banking</w:t>
      </w:r>
      <w:bookmarkEnd w:id="6"/>
    </w:p>
    <w:p w:rsidR="009025D7" w:rsidRPr="009025D7" w:rsidRDefault="009025D7" w:rsidP="009025D7">
      <w:pPr>
        <w:rPr>
          <w:lang w:val="en-GB"/>
        </w:rPr>
      </w:pPr>
    </w:p>
    <w:p w:rsidR="00E92C15" w:rsidRDefault="006E602C" w:rsidP="006E602C">
      <w:pPr>
        <w:rPr>
          <w:rFonts w:ascii="Times New Roman" w:hAnsi="Times New Roman" w:cs="Times New Roman"/>
          <w:sz w:val="24"/>
          <w:szCs w:val="32"/>
          <w:lang w:val="en-GB"/>
        </w:rPr>
      </w:pPr>
      <w:r>
        <w:rPr>
          <w:rFonts w:ascii="Times New Roman" w:hAnsi="Times New Roman" w:cs="Times New Roman"/>
          <w:sz w:val="24"/>
          <w:szCs w:val="32"/>
          <w:lang w:val="en-GB"/>
        </w:rPr>
        <w:t xml:space="preserve">In the early stages of Islamic finance history the scholars or leaders or </w:t>
      </w:r>
      <w:proofErr w:type="spellStart"/>
      <w:r>
        <w:rPr>
          <w:rFonts w:ascii="Times New Roman" w:hAnsi="Times New Roman" w:cs="Times New Roman"/>
          <w:sz w:val="24"/>
          <w:szCs w:val="32"/>
          <w:lang w:val="en-GB"/>
        </w:rPr>
        <w:t>Qhalifas</w:t>
      </w:r>
      <w:proofErr w:type="spellEnd"/>
      <w:r>
        <w:rPr>
          <w:rFonts w:ascii="Times New Roman" w:hAnsi="Times New Roman" w:cs="Times New Roman"/>
          <w:sz w:val="24"/>
          <w:szCs w:val="32"/>
          <w:lang w:val="en-GB"/>
        </w:rPr>
        <w:t xml:space="preserve"> were designated as the authority body of Islamic finance system. The authority body were able to establish the system according to the law and principles of ‘</w:t>
      </w:r>
      <w:proofErr w:type="spellStart"/>
      <w:r w:rsidRPr="00AE34AA">
        <w:rPr>
          <w:rFonts w:ascii="Times New Roman" w:hAnsi="Times New Roman" w:cs="Times New Roman"/>
          <w:i/>
          <w:iCs/>
          <w:sz w:val="24"/>
          <w:szCs w:val="32"/>
          <w:lang w:val="en-GB"/>
        </w:rPr>
        <w:t>Shahriah</w:t>
      </w:r>
      <w:proofErr w:type="spellEnd"/>
      <w:r>
        <w:rPr>
          <w:rFonts w:ascii="Times New Roman" w:hAnsi="Times New Roman" w:cs="Times New Roman"/>
          <w:sz w:val="24"/>
          <w:szCs w:val="32"/>
          <w:lang w:val="en-GB"/>
        </w:rPr>
        <w:t>’. With all the revolutions and changes in the governmental and political sectors, in the current era an entirely separated establishment has been introduced to supervise the Islamic financial system accordingly. Initially</w:t>
      </w:r>
      <w:r w:rsidR="00393685">
        <w:rPr>
          <w:rFonts w:ascii="Times New Roman" w:hAnsi="Times New Roman" w:cs="Times New Roman"/>
          <w:sz w:val="24"/>
          <w:szCs w:val="32"/>
          <w:lang w:val="en-GB"/>
        </w:rPr>
        <w:t xml:space="preserve"> three countries Pakistan, Iran and Sudan approached to establish Islamic financial system in their countries. Following their approach more attempts were made by different countries to adopt and practise Islamic financial system in their countries as well which now turned into an expanded and well developed banking industry. Every country or region conducting Islamic banking in their countries has individual </w:t>
      </w:r>
      <w:proofErr w:type="spellStart"/>
      <w:r w:rsidR="00393685" w:rsidRPr="00AE34AA">
        <w:rPr>
          <w:rFonts w:ascii="Times New Roman" w:hAnsi="Times New Roman" w:cs="Times New Roman"/>
          <w:i/>
          <w:iCs/>
          <w:sz w:val="24"/>
          <w:szCs w:val="32"/>
          <w:lang w:val="en-GB"/>
        </w:rPr>
        <w:t>Shahriah</w:t>
      </w:r>
      <w:proofErr w:type="spellEnd"/>
      <w:r w:rsidR="00393685">
        <w:rPr>
          <w:rFonts w:ascii="Times New Roman" w:hAnsi="Times New Roman" w:cs="Times New Roman"/>
          <w:sz w:val="24"/>
          <w:szCs w:val="32"/>
          <w:lang w:val="en-GB"/>
        </w:rPr>
        <w:t xml:space="preserve"> Supervisory Board (SSB). The board is responsible for determining the laws and regulations for Islamic banking according to the </w:t>
      </w:r>
      <w:proofErr w:type="spellStart"/>
      <w:r w:rsidR="00393685" w:rsidRPr="00AE34AA">
        <w:rPr>
          <w:rFonts w:ascii="Times New Roman" w:hAnsi="Times New Roman" w:cs="Times New Roman"/>
          <w:i/>
          <w:iCs/>
          <w:sz w:val="24"/>
          <w:szCs w:val="32"/>
          <w:lang w:val="en-GB"/>
        </w:rPr>
        <w:t>Shahriah</w:t>
      </w:r>
      <w:proofErr w:type="spellEnd"/>
      <w:r w:rsidR="00393685">
        <w:rPr>
          <w:rFonts w:ascii="Times New Roman" w:hAnsi="Times New Roman" w:cs="Times New Roman"/>
          <w:sz w:val="24"/>
          <w:szCs w:val="32"/>
          <w:lang w:val="en-GB"/>
        </w:rPr>
        <w:t xml:space="preserve"> law. There are two international supervisory bodies around the world. Accounting and auditing </w:t>
      </w:r>
      <w:r w:rsidR="00B122F1">
        <w:rPr>
          <w:rFonts w:ascii="Times New Roman" w:hAnsi="Times New Roman" w:cs="Times New Roman"/>
          <w:sz w:val="24"/>
          <w:szCs w:val="32"/>
          <w:lang w:val="en-GB"/>
        </w:rPr>
        <w:t xml:space="preserve">organization which is Bahrain based for Islamic financial institutions (AAOIFI) and the Islamic financial and services board (IFSB) in </w:t>
      </w:r>
      <w:r w:rsidR="00B122F1">
        <w:rPr>
          <w:rFonts w:ascii="Times New Roman" w:hAnsi="Times New Roman" w:cs="Times New Roman"/>
          <w:sz w:val="24"/>
          <w:szCs w:val="32"/>
          <w:lang w:val="en-GB"/>
        </w:rPr>
        <w:lastRenderedPageBreak/>
        <w:t>Malaysia. The both organizations are allied w</w:t>
      </w:r>
      <w:r w:rsidR="009025D7">
        <w:rPr>
          <w:rFonts w:ascii="Times New Roman" w:hAnsi="Times New Roman" w:cs="Times New Roman"/>
          <w:sz w:val="24"/>
          <w:szCs w:val="32"/>
          <w:lang w:val="en-GB"/>
        </w:rPr>
        <w:t xml:space="preserve">ith the World Bank and </w:t>
      </w:r>
      <w:r w:rsidR="00B122F1">
        <w:rPr>
          <w:rFonts w:ascii="Times New Roman" w:hAnsi="Times New Roman" w:cs="Times New Roman"/>
          <w:sz w:val="24"/>
          <w:szCs w:val="32"/>
          <w:lang w:val="en-GB"/>
        </w:rPr>
        <w:t xml:space="preserve">promote </w:t>
      </w:r>
      <w:proofErr w:type="spellStart"/>
      <w:r w:rsidR="00B122F1" w:rsidRPr="00AE34AA">
        <w:rPr>
          <w:rFonts w:ascii="Times New Roman" w:hAnsi="Times New Roman" w:cs="Times New Roman"/>
          <w:i/>
          <w:iCs/>
          <w:sz w:val="24"/>
          <w:szCs w:val="32"/>
          <w:lang w:val="en-GB"/>
        </w:rPr>
        <w:t>Shahriah</w:t>
      </w:r>
      <w:proofErr w:type="spellEnd"/>
      <w:r w:rsidR="00B122F1">
        <w:rPr>
          <w:rFonts w:ascii="Times New Roman" w:hAnsi="Times New Roman" w:cs="Times New Roman"/>
          <w:sz w:val="24"/>
          <w:szCs w:val="32"/>
          <w:lang w:val="en-GB"/>
        </w:rPr>
        <w:t xml:space="preserve"> system globally. In some countries such as United Arab Emirates the standards of AAOFI are obligatory but not all other countries practicing Islamic banking are bound to follow those standards. To foster the development of Islamic finance system </w:t>
      </w:r>
      <w:proofErr w:type="spellStart"/>
      <w:r w:rsidR="00B122F1">
        <w:rPr>
          <w:rFonts w:ascii="Times New Roman" w:hAnsi="Times New Roman" w:cs="Times New Roman"/>
          <w:sz w:val="24"/>
          <w:szCs w:val="32"/>
          <w:lang w:val="en-GB"/>
        </w:rPr>
        <w:t>muslim</w:t>
      </w:r>
      <w:proofErr w:type="spellEnd"/>
      <w:r w:rsidR="00B122F1">
        <w:rPr>
          <w:rFonts w:ascii="Times New Roman" w:hAnsi="Times New Roman" w:cs="Times New Roman"/>
          <w:sz w:val="24"/>
          <w:szCs w:val="32"/>
          <w:lang w:val="en-GB"/>
        </w:rPr>
        <w:t xml:space="preserve"> countries came forward to work within one foundation which was establish in 1975 with the title ‘Islamic development Bank’ (</w:t>
      </w:r>
      <w:proofErr w:type="spellStart"/>
      <w:r w:rsidR="00B122F1">
        <w:rPr>
          <w:rFonts w:ascii="Times New Roman" w:hAnsi="Times New Roman" w:cs="Times New Roman"/>
          <w:sz w:val="24"/>
          <w:szCs w:val="32"/>
          <w:lang w:val="en-GB"/>
        </w:rPr>
        <w:t>IsDB</w:t>
      </w:r>
      <w:proofErr w:type="spellEnd"/>
      <w:r w:rsidR="00B122F1">
        <w:rPr>
          <w:rFonts w:ascii="Times New Roman" w:hAnsi="Times New Roman" w:cs="Times New Roman"/>
          <w:sz w:val="24"/>
          <w:szCs w:val="32"/>
          <w:lang w:val="en-GB"/>
        </w:rPr>
        <w:t>)</w:t>
      </w:r>
      <w:r w:rsidR="00E92C15">
        <w:rPr>
          <w:rFonts w:ascii="Times New Roman" w:hAnsi="Times New Roman" w:cs="Times New Roman"/>
          <w:sz w:val="24"/>
          <w:szCs w:val="32"/>
          <w:lang w:val="en-GB"/>
        </w:rPr>
        <w:t xml:space="preserve">. Currently 7 countries are member of </w:t>
      </w:r>
      <w:proofErr w:type="spellStart"/>
      <w:r w:rsidR="00E92C15">
        <w:rPr>
          <w:rFonts w:ascii="Times New Roman" w:hAnsi="Times New Roman" w:cs="Times New Roman"/>
          <w:sz w:val="24"/>
          <w:szCs w:val="32"/>
          <w:lang w:val="en-GB"/>
        </w:rPr>
        <w:t>IsDB</w:t>
      </w:r>
      <w:proofErr w:type="spellEnd"/>
      <w:r w:rsidR="00E92C15">
        <w:rPr>
          <w:rFonts w:ascii="Times New Roman" w:hAnsi="Times New Roman" w:cs="Times New Roman"/>
          <w:sz w:val="24"/>
          <w:szCs w:val="32"/>
          <w:lang w:val="en-GB"/>
        </w:rPr>
        <w:t xml:space="preserve"> of which Bangladesh is also a member. The group was formed with the purpose to irrigate poverty around the world, contribute to human development, develop Islamic economies, banking and finance around the world.</w:t>
      </w:r>
    </w:p>
    <w:p w:rsidR="00AB7C25" w:rsidRDefault="00E92C15" w:rsidP="006E602C">
      <w:pPr>
        <w:rPr>
          <w:rFonts w:ascii="Times New Roman" w:hAnsi="Times New Roman" w:cs="Times New Roman"/>
          <w:sz w:val="24"/>
          <w:szCs w:val="32"/>
          <w:lang w:val="en-GB"/>
        </w:rPr>
      </w:pPr>
      <w:r>
        <w:rPr>
          <w:rFonts w:ascii="Times New Roman" w:hAnsi="Times New Roman" w:cs="Times New Roman"/>
          <w:sz w:val="24"/>
          <w:szCs w:val="32"/>
          <w:lang w:val="en-GB"/>
        </w:rPr>
        <w:t xml:space="preserve"> Being one of the countries having majority of </w:t>
      </w:r>
      <w:r w:rsidR="00FE49FC">
        <w:rPr>
          <w:rFonts w:ascii="Times New Roman" w:hAnsi="Times New Roman" w:cs="Times New Roman"/>
          <w:sz w:val="24"/>
          <w:szCs w:val="32"/>
          <w:lang w:val="en-GB"/>
        </w:rPr>
        <w:t>Muslims</w:t>
      </w:r>
      <w:r>
        <w:rPr>
          <w:rFonts w:ascii="Times New Roman" w:hAnsi="Times New Roman" w:cs="Times New Roman"/>
          <w:sz w:val="24"/>
          <w:szCs w:val="32"/>
          <w:lang w:val="en-GB"/>
        </w:rPr>
        <w:t xml:space="preserve">, Bangladesh has been practising Islamic finance system in banking since 1983. Bangladesh does not have any individual banking act for guiding, controlling and supervising Islamic banking operations. The authority </w:t>
      </w:r>
      <w:r w:rsidR="00FE49FC">
        <w:rPr>
          <w:rFonts w:ascii="Times New Roman" w:hAnsi="Times New Roman" w:cs="Times New Roman"/>
          <w:sz w:val="24"/>
          <w:szCs w:val="32"/>
          <w:lang w:val="en-GB"/>
        </w:rPr>
        <w:t>that regulates</w:t>
      </w:r>
      <w:r>
        <w:rPr>
          <w:rFonts w:ascii="Times New Roman" w:hAnsi="Times New Roman" w:cs="Times New Roman"/>
          <w:sz w:val="24"/>
          <w:szCs w:val="32"/>
          <w:lang w:val="en-GB"/>
        </w:rPr>
        <w:t xml:space="preserve"> the operations of Islami banks in Bangladesh is the central bank of the country which is Bangladesh Bank. Bangladesh bank is responsible for providing a guideline for conducting Islamic banking in accordance with the </w:t>
      </w:r>
      <w:proofErr w:type="spellStart"/>
      <w:r w:rsidRPr="00AE34AA">
        <w:rPr>
          <w:rFonts w:ascii="Times New Roman" w:hAnsi="Times New Roman" w:cs="Times New Roman"/>
          <w:i/>
          <w:iCs/>
          <w:sz w:val="24"/>
          <w:szCs w:val="32"/>
          <w:lang w:val="en-GB"/>
        </w:rPr>
        <w:t>Shahriah</w:t>
      </w:r>
      <w:proofErr w:type="spellEnd"/>
      <w:r>
        <w:rPr>
          <w:rFonts w:ascii="Times New Roman" w:hAnsi="Times New Roman" w:cs="Times New Roman"/>
          <w:sz w:val="24"/>
          <w:szCs w:val="32"/>
          <w:lang w:val="en-GB"/>
        </w:rPr>
        <w:t xml:space="preserve"> and existing banking laws and regulations in Bangladesh. Bangladesh bank provides guidelines for bellowed </w:t>
      </w:r>
      <w:r w:rsidR="00AB7C25">
        <w:rPr>
          <w:rFonts w:ascii="Times New Roman" w:hAnsi="Times New Roman" w:cs="Times New Roman"/>
          <w:sz w:val="24"/>
          <w:szCs w:val="32"/>
          <w:lang w:val="en-GB"/>
        </w:rPr>
        <w:t>regulatory topics.</w:t>
      </w:r>
    </w:p>
    <w:p w:rsidR="006E602C" w:rsidRDefault="00AB7C25" w:rsidP="00A61205">
      <w:pPr>
        <w:pStyle w:val="ListParagraph"/>
        <w:numPr>
          <w:ilvl w:val="0"/>
          <w:numId w:val="3"/>
        </w:numPr>
        <w:rPr>
          <w:rFonts w:ascii="Times New Roman" w:hAnsi="Times New Roman" w:cs="Times New Roman"/>
          <w:sz w:val="24"/>
          <w:szCs w:val="32"/>
          <w:lang w:val="en-GB"/>
        </w:rPr>
      </w:pPr>
      <w:r>
        <w:rPr>
          <w:rFonts w:ascii="Times New Roman" w:hAnsi="Times New Roman" w:cs="Times New Roman"/>
          <w:sz w:val="24"/>
          <w:szCs w:val="32"/>
          <w:lang w:val="en-GB"/>
        </w:rPr>
        <w:t>Licence issue for Islamic banking branches of conventional banks and full-fledged Islamic banks.</w:t>
      </w:r>
    </w:p>
    <w:p w:rsidR="00AB7C25" w:rsidRDefault="00AB7C25" w:rsidP="00A61205">
      <w:pPr>
        <w:pStyle w:val="ListParagraph"/>
        <w:numPr>
          <w:ilvl w:val="0"/>
          <w:numId w:val="3"/>
        </w:numPr>
        <w:rPr>
          <w:rFonts w:ascii="Times New Roman" w:hAnsi="Times New Roman" w:cs="Times New Roman"/>
          <w:sz w:val="24"/>
          <w:szCs w:val="32"/>
          <w:lang w:val="en-GB"/>
        </w:rPr>
      </w:pPr>
      <w:r>
        <w:rPr>
          <w:rFonts w:ascii="Times New Roman" w:hAnsi="Times New Roman" w:cs="Times New Roman"/>
          <w:sz w:val="24"/>
          <w:szCs w:val="32"/>
          <w:lang w:val="en-GB"/>
        </w:rPr>
        <w:t>Transformation process converting a conventional bank into Islamic bank.</w:t>
      </w:r>
    </w:p>
    <w:p w:rsidR="00AB7C25" w:rsidRDefault="00AB7C25" w:rsidP="00A61205">
      <w:pPr>
        <w:pStyle w:val="ListParagraph"/>
        <w:numPr>
          <w:ilvl w:val="0"/>
          <w:numId w:val="3"/>
        </w:numPr>
        <w:rPr>
          <w:rFonts w:ascii="Times New Roman" w:hAnsi="Times New Roman" w:cs="Times New Roman"/>
          <w:sz w:val="24"/>
          <w:szCs w:val="32"/>
          <w:lang w:val="en-GB"/>
        </w:rPr>
      </w:pPr>
      <w:r>
        <w:rPr>
          <w:rFonts w:ascii="Times New Roman" w:hAnsi="Times New Roman" w:cs="Times New Roman"/>
          <w:sz w:val="24"/>
          <w:szCs w:val="32"/>
          <w:lang w:val="en-GB"/>
        </w:rPr>
        <w:t xml:space="preserve">Based on </w:t>
      </w:r>
      <w:proofErr w:type="spellStart"/>
      <w:r w:rsidRPr="00AE34AA">
        <w:rPr>
          <w:rFonts w:ascii="Times New Roman" w:hAnsi="Times New Roman" w:cs="Times New Roman"/>
          <w:i/>
          <w:iCs/>
          <w:sz w:val="24"/>
          <w:szCs w:val="32"/>
          <w:lang w:val="en-GB"/>
        </w:rPr>
        <w:t>Shahriah</w:t>
      </w:r>
      <w:proofErr w:type="spellEnd"/>
      <w:r>
        <w:rPr>
          <w:rFonts w:ascii="Times New Roman" w:hAnsi="Times New Roman" w:cs="Times New Roman"/>
          <w:sz w:val="24"/>
          <w:szCs w:val="32"/>
          <w:lang w:val="en-GB"/>
        </w:rPr>
        <w:t xml:space="preserve"> principles of deposits and currents accounts (</w:t>
      </w:r>
      <w:proofErr w:type="spellStart"/>
      <w:r>
        <w:rPr>
          <w:rFonts w:ascii="Times New Roman" w:hAnsi="Times New Roman" w:cs="Times New Roman"/>
          <w:sz w:val="24"/>
          <w:szCs w:val="32"/>
          <w:lang w:val="en-GB"/>
        </w:rPr>
        <w:t>Wadiah</w:t>
      </w:r>
      <w:proofErr w:type="spellEnd"/>
      <w:r>
        <w:rPr>
          <w:rFonts w:ascii="Times New Roman" w:hAnsi="Times New Roman" w:cs="Times New Roman"/>
          <w:sz w:val="24"/>
          <w:szCs w:val="32"/>
          <w:lang w:val="en-GB"/>
        </w:rPr>
        <w:t xml:space="preserve"> and </w:t>
      </w:r>
      <w:proofErr w:type="spellStart"/>
      <w:r>
        <w:rPr>
          <w:rFonts w:ascii="Times New Roman" w:hAnsi="Times New Roman" w:cs="Times New Roman"/>
          <w:sz w:val="24"/>
          <w:szCs w:val="32"/>
          <w:lang w:val="en-GB"/>
        </w:rPr>
        <w:t>Mudarabah</w:t>
      </w:r>
      <w:proofErr w:type="spellEnd"/>
      <w:r>
        <w:rPr>
          <w:rFonts w:ascii="Times New Roman" w:hAnsi="Times New Roman" w:cs="Times New Roman"/>
          <w:sz w:val="24"/>
          <w:szCs w:val="32"/>
          <w:lang w:val="en-GB"/>
        </w:rPr>
        <w:t>).</w:t>
      </w:r>
    </w:p>
    <w:p w:rsidR="00AB7C25" w:rsidRDefault="00AB7C25" w:rsidP="00A61205">
      <w:pPr>
        <w:pStyle w:val="ListParagraph"/>
        <w:numPr>
          <w:ilvl w:val="0"/>
          <w:numId w:val="3"/>
        </w:numPr>
        <w:rPr>
          <w:rFonts w:ascii="Times New Roman" w:hAnsi="Times New Roman" w:cs="Times New Roman"/>
          <w:sz w:val="24"/>
          <w:szCs w:val="32"/>
          <w:lang w:val="en-GB"/>
        </w:rPr>
      </w:pPr>
      <w:r>
        <w:rPr>
          <w:rFonts w:ascii="Times New Roman" w:hAnsi="Times New Roman" w:cs="Times New Roman"/>
          <w:sz w:val="24"/>
          <w:szCs w:val="32"/>
          <w:lang w:val="en-GB"/>
        </w:rPr>
        <w:t>General investment principles and products (</w:t>
      </w:r>
      <w:proofErr w:type="spellStart"/>
      <w:r>
        <w:rPr>
          <w:rFonts w:ascii="Times New Roman" w:hAnsi="Times New Roman" w:cs="Times New Roman"/>
          <w:sz w:val="24"/>
          <w:szCs w:val="32"/>
          <w:lang w:val="en-GB"/>
        </w:rPr>
        <w:t>Mudarabah</w:t>
      </w:r>
      <w:proofErr w:type="spellEnd"/>
      <w:r>
        <w:rPr>
          <w:rFonts w:ascii="Times New Roman" w:hAnsi="Times New Roman" w:cs="Times New Roman"/>
          <w:sz w:val="24"/>
          <w:szCs w:val="32"/>
          <w:lang w:val="en-GB"/>
        </w:rPr>
        <w:t xml:space="preserve">, </w:t>
      </w:r>
      <w:proofErr w:type="spellStart"/>
      <w:r>
        <w:rPr>
          <w:rFonts w:ascii="Times New Roman" w:hAnsi="Times New Roman" w:cs="Times New Roman"/>
          <w:sz w:val="24"/>
          <w:szCs w:val="32"/>
          <w:lang w:val="en-GB"/>
        </w:rPr>
        <w:t>Istisma</w:t>
      </w:r>
      <w:proofErr w:type="spellEnd"/>
      <w:r>
        <w:rPr>
          <w:rFonts w:ascii="Times New Roman" w:hAnsi="Times New Roman" w:cs="Times New Roman"/>
          <w:sz w:val="24"/>
          <w:szCs w:val="32"/>
          <w:lang w:val="en-GB"/>
        </w:rPr>
        <w:t xml:space="preserve">, </w:t>
      </w:r>
      <w:proofErr w:type="spellStart"/>
      <w:r>
        <w:rPr>
          <w:rFonts w:ascii="Times New Roman" w:hAnsi="Times New Roman" w:cs="Times New Roman"/>
          <w:sz w:val="24"/>
          <w:szCs w:val="32"/>
          <w:lang w:val="en-GB"/>
        </w:rPr>
        <w:t>Ijarabatc</w:t>
      </w:r>
      <w:proofErr w:type="spellEnd"/>
      <w:r>
        <w:rPr>
          <w:rFonts w:ascii="Times New Roman" w:hAnsi="Times New Roman" w:cs="Times New Roman"/>
          <w:sz w:val="24"/>
          <w:szCs w:val="32"/>
          <w:lang w:val="en-GB"/>
        </w:rPr>
        <w:t>).</w:t>
      </w:r>
    </w:p>
    <w:p w:rsidR="00AB7C25" w:rsidRDefault="00AB7C25" w:rsidP="00A61205">
      <w:pPr>
        <w:pStyle w:val="ListParagraph"/>
        <w:numPr>
          <w:ilvl w:val="0"/>
          <w:numId w:val="3"/>
        </w:numPr>
        <w:rPr>
          <w:rFonts w:ascii="Times New Roman" w:hAnsi="Times New Roman" w:cs="Times New Roman"/>
          <w:sz w:val="24"/>
          <w:szCs w:val="32"/>
          <w:lang w:val="en-GB"/>
        </w:rPr>
      </w:pPr>
      <w:r>
        <w:rPr>
          <w:rFonts w:ascii="Times New Roman" w:hAnsi="Times New Roman" w:cs="Times New Roman"/>
          <w:sz w:val="24"/>
          <w:szCs w:val="32"/>
          <w:lang w:val="en-GB"/>
        </w:rPr>
        <w:t>Cash reverse ratio (CSR) and statutory liquidity rate (SLR) maintenance.</w:t>
      </w:r>
    </w:p>
    <w:p w:rsidR="00AB7C25" w:rsidRDefault="00AB7C25" w:rsidP="00A61205">
      <w:pPr>
        <w:pStyle w:val="ListParagraph"/>
        <w:numPr>
          <w:ilvl w:val="0"/>
          <w:numId w:val="3"/>
        </w:numPr>
        <w:rPr>
          <w:rFonts w:ascii="Times New Roman" w:hAnsi="Times New Roman" w:cs="Times New Roman"/>
          <w:sz w:val="24"/>
          <w:szCs w:val="32"/>
          <w:lang w:val="en-GB"/>
        </w:rPr>
      </w:pPr>
      <w:r>
        <w:rPr>
          <w:rFonts w:ascii="Times New Roman" w:hAnsi="Times New Roman" w:cs="Times New Roman"/>
          <w:sz w:val="24"/>
          <w:szCs w:val="32"/>
          <w:lang w:val="en-GB"/>
        </w:rPr>
        <w:t xml:space="preserve"> Accounting and reporting rules. </w:t>
      </w:r>
    </w:p>
    <w:p w:rsidR="00AB7C25" w:rsidRDefault="00AB7C25" w:rsidP="00AB7C25">
      <w:pPr>
        <w:rPr>
          <w:rFonts w:ascii="Times New Roman" w:hAnsi="Times New Roman" w:cs="Times New Roman"/>
          <w:sz w:val="24"/>
          <w:szCs w:val="32"/>
          <w:lang w:val="en-GB"/>
        </w:rPr>
      </w:pPr>
    </w:p>
    <w:p w:rsidR="00A8366F" w:rsidRPr="00AB7C25" w:rsidRDefault="00AB7C25" w:rsidP="00AB7C25">
      <w:pPr>
        <w:rPr>
          <w:rFonts w:ascii="Times New Roman" w:hAnsi="Times New Roman" w:cs="Times New Roman"/>
          <w:sz w:val="24"/>
          <w:szCs w:val="32"/>
          <w:lang w:val="en-GB"/>
        </w:rPr>
      </w:pPr>
      <w:r>
        <w:rPr>
          <w:rFonts w:ascii="Times New Roman" w:hAnsi="Times New Roman" w:cs="Times New Roman"/>
          <w:sz w:val="24"/>
          <w:szCs w:val="32"/>
          <w:lang w:val="en-GB"/>
        </w:rPr>
        <w:t>Financial Regulatory bodies in Bangladesh</w:t>
      </w:r>
    </w:p>
    <w:p w:rsidR="00A8366F" w:rsidRDefault="00AB7C25" w:rsidP="004F4DAD">
      <w:pPr>
        <w:rPr>
          <w:rFonts w:ascii="Times New Roman" w:hAnsi="Times New Roman" w:cs="Times New Roman"/>
          <w:sz w:val="24"/>
          <w:szCs w:val="32"/>
          <w:lang w:val="en-GB"/>
        </w:rPr>
      </w:pPr>
      <w:r>
        <w:rPr>
          <w:rFonts w:ascii="Times New Roman" w:hAnsi="Times New Roman" w:cs="Times New Roman"/>
          <w:noProof/>
          <w:sz w:val="24"/>
          <w:szCs w:val="32"/>
          <w:lang w:bidi="ar-SA"/>
        </w:rPr>
        <w:drawing>
          <wp:inline distT="0" distB="0" distL="0" distR="0">
            <wp:extent cx="5228492" cy="1283677"/>
            <wp:effectExtent l="19050" t="0" r="48895" b="12065"/>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rsidR="00A8366F" w:rsidRDefault="009025D7" w:rsidP="009025D7">
      <w:pPr>
        <w:jc w:val="center"/>
        <w:rPr>
          <w:rFonts w:ascii="Times New Roman" w:hAnsi="Times New Roman" w:cs="Times New Roman"/>
          <w:sz w:val="24"/>
          <w:szCs w:val="32"/>
          <w:lang w:val="en-GB"/>
        </w:rPr>
      </w:pPr>
      <w:r>
        <w:rPr>
          <w:rFonts w:ascii="Times New Roman" w:hAnsi="Times New Roman" w:cs="Times New Roman"/>
          <w:sz w:val="24"/>
          <w:szCs w:val="32"/>
          <w:lang w:val="en-GB"/>
        </w:rPr>
        <w:t>Figure-3 Financial Regulatory bodies In Bangladesh</w:t>
      </w:r>
    </w:p>
    <w:p w:rsidR="006E602C" w:rsidRDefault="00A8366F" w:rsidP="00A8366F">
      <w:pPr>
        <w:rPr>
          <w:rFonts w:ascii="Times New Roman" w:hAnsi="Times New Roman" w:cs="Times New Roman"/>
          <w:sz w:val="24"/>
          <w:szCs w:val="32"/>
          <w:lang w:val="en-GB"/>
        </w:rPr>
      </w:pPr>
      <w:r>
        <w:rPr>
          <w:rFonts w:ascii="Times New Roman" w:hAnsi="Times New Roman" w:cs="Times New Roman"/>
          <w:sz w:val="24"/>
          <w:szCs w:val="32"/>
          <w:lang w:val="en-GB"/>
        </w:rPr>
        <w:t>Currently Bangladesh has</w:t>
      </w:r>
      <w:r w:rsidR="00473486">
        <w:rPr>
          <w:rFonts w:ascii="Times New Roman" w:hAnsi="Times New Roman" w:cs="Times New Roman"/>
          <w:sz w:val="24"/>
          <w:szCs w:val="32"/>
          <w:lang w:val="en-GB"/>
        </w:rPr>
        <w:t xml:space="preserve"> 1o</w:t>
      </w:r>
      <w:r>
        <w:rPr>
          <w:rFonts w:ascii="Times New Roman" w:hAnsi="Times New Roman" w:cs="Times New Roman"/>
          <w:sz w:val="24"/>
          <w:szCs w:val="32"/>
          <w:lang w:val="en-GB"/>
        </w:rPr>
        <w:t xml:space="preserve"> Islamic banks and one waiting for the approval of central bank. </w:t>
      </w:r>
      <w:r w:rsidR="008E3A53">
        <w:rPr>
          <w:rFonts w:ascii="Times New Roman" w:hAnsi="Times New Roman" w:cs="Times New Roman"/>
          <w:sz w:val="24"/>
          <w:szCs w:val="32"/>
          <w:lang w:val="en-GB"/>
        </w:rPr>
        <w:t xml:space="preserve">But yet Bangladesh doesn’t have any legislated Islamic banking act. All the Islamic banks have their individual </w:t>
      </w:r>
      <w:proofErr w:type="spellStart"/>
      <w:r w:rsidR="008E3A53" w:rsidRPr="00AE34AA">
        <w:rPr>
          <w:rFonts w:ascii="Times New Roman" w:hAnsi="Times New Roman" w:cs="Times New Roman"/>
          <w:i/>
          <w:iCs/>
          <w:sz w:val="24"/>
          <w:szCs w:val="32"/>
          <w:lang w:val="en-GB"/>
        </w:rPr>
        <w:t>Shahriah</w:t>
      </w:r>
      <w:proofErr w:type="spellEnd"/>
      <w:r w:rsidR="008E3A53">
        <w:rPr>
          <w:rFonts w:ascii="Times New Roman" w:hAnsi="Times New Roman" w:cs="Times New Roman"/>
          <w:sz w:val="24"/>
          <w:szCs w:val="32"/>
          <w:lang w:val="en-GB"/>
        </w:rPr>
        <w:t xml:space="preserve"> councils who make sure to operate according to </w:t>
      </w:r>
      <w:proofErr w:type="spellStart"/>
      <w:r w:rsidR="008E3A53" w:rsidRPr="00AE34AA">
        <w:rPr>
          <w:rFonts w:ascii="Times New Roman" w:hAnsi="Times New Roman" w:cs="Times New Roman"/>
          <w:i/>
          <w:iCs/>
          <w:sz w:val="24"/>
          <w:szCs w:val="32"/>
          <w:lang w:val="en-GB"/>
        </w:rPr>
        <w:t>Shahriah</w:t>
      </w:r>
      <w:proofErr w:type="spellEnd"/>
      <w:r w:rsidR="008E3A53">
        <w:rPr>
          <w:rFonts w:ascii="Times New Roman" w:hAnsi="Times New Roman" w:cs="Times New Roman"/>
          <w:sz w:val="24"/>
          <w:szCs w:val="32"/>
          <w:lang w:val="en-GB"/>
        </w:rPr>
        <w:t xml:space="preserve"> law and principles. Bangladesh bank performs the inspections and supervisions which are examined by the central bank.  </w:t>
      </w:r>
    </w:p>
    <w:p w:rsidR="00E57302" w:rsidRDefault="009025D7" w:rsidP="009025D7">
      <w:pPr>
        <w:pStyle w:val="Heading2"/>
        <w:rPr>
          <w:rFonts w:ascii="Times New Roman" w:hAnsi="Times New Roman" w:cs="Times New Roman"/>
          <w:color w:val="auto"/>
          <w:sz w:val="28"/>
          <w:szCs w:val="36"/>
          <w:lang w:val="en-GB"/>
        </w:rPr>
      </w:pPr>
      <w:bookmarkStart w:id="7" w:name="_Toc106555249"/>
      <w:r>
        <w:rPr>
          <w:rFonts w:ascii="Times New Roman" w:hAnsi="Times New Roman" w:cs="Times New Roman"/>
          <w:color w:val="auto"/>
          <w:sz w:val="28"/>
          <w:szCs w:val="36"/>
          <w:lang w:val="en-GB"/>
        </w:rPr>
        <w:lastRenderedPageBreak/>
        <w:t xml:space="preserve">1.5 </w:t>
      </w:r>
      <w:r w:rsidR="00E57302" w:rsidRPr="009025D7">
        <w:rPr>
          <w:rFonts w:ascii="Times New Roman" w:hAnsi="Times New Roman" w:cs="Times New Roman"/>
          <w:color w:val="auto"/>
          <w:sz w:val="28"/>
          <w:szCs w:val="36"/>
          <w:lang w:val="en-GB"/>
        </w:rPr>
        <w:t>Forms of investment in Islamic Banking</w:t>
      </w:r>
      <w:bookmarkEnd w:id="7"/>
    </w:p>
    <w:p w:rsidR="009025D7" w:rsidRPr="009025D7" w:rsidRDefault="009025D7" w:rsidP="009025D7">
      <w:pPr>
        <w:rPr>
          <w:lang w:val="en-GB"/>
        </w:rPr>
      </w:pPr>
    </w:p>
    <w:p w:rsidR="00E57302" w:rsidRDefault="009025D7" w:rsidP="009025D7">
      <w:pPr>
        <w:pStyle w:val="Heading3"/>
        <w:rPr>
          <w:rFonts w:ascii="Times New Roman" w:hAnsi="Times New Roman" w:cs="Times New Roman"/>
          <w:color w:val="auto"/>
          <w:sz w:val="28"/>
          <w:szCs w:val="36"/>
          <w:lang w:val="en-GB"/>
        </w:rPr>
      </w:pPr>
      <w:bookmarkStart w:id="8" w:name="_Toc106555250"/>
      <w:r>
        <w:rPr>
          <w:rFonts w:ascii="Times New Roman" w:hAnsi="Times New Roman" w:cs="Times New Roman"/>
          <w:color w:val="auto"/>
          <w:sz w:val="28"/>
          <w:szCs w:val="36"/>
          <w:lang w:val="en-GB"/>
        </w:rPr>
        <w:t>1.</w:t>
      </w:r>
      <w:r w:rsidR="008436B7">
        <w:rPr>
          <w:rFonts w:ascii="Times New Roman" w:hAnsi="Times New Roman" w:cs="Times New Roman"/>
          <w:color w:val="auto"/>
          <w:sz w:val="28"/>
          <w:szCs w:val="36"/>
          <w:lang w:val="en-GB"/>
        </w:rPr>
        <w:t xml:space="preserve">5.1 </w:t>
      </w:r>
      <w:r w:rsidR="00E57302" w:rsidRPr="009025D7">
        <w:rPr>
          <w:rFonts w:ascii="Times New Roman" w:hAnsi="Times New Roman" w:cs="Times New Roman"/>
          <w:color w:val="auto"/>
          <w:sz w:val="28"/>
          <w:szCs w:val="36"/>
          <w:lang w:val="en-GB"/>
        </w:rPr>
        <w:t>Profit and loss sharing</w:t>
      </w:r>
      <w:bookmarkEnd w:id="8"/>
    </w:p>
    <w:p w:rsidR="008436B7" w:rsidRPr="008436B7" w:rsidRDefault="008436B7" w:rsidP="008436B7">
      <w:pPr>
        <w:rPr>
          <w:lang w:val="en-GB"/>
        </w:rPr>
      </w:pPr>
    </w:p>
    <w:p w:rsidR="00E57302" w:rsidRDefault="00E57302" w:rsidP="00E57302">
      <w:pPr>
        <w:rPr>
          <w:rFonts w:ascii="Times New Roman" w:hAnsi="Times New Roman" w:cs="Times New Roman"/>
          <w:sz w:val="24"/>
          <w:szCs w:val="32"/>
          <w:lang w:val="en-GB"/>
        </w:rPr>
      </w:pPr>
      <w:r>
        <w:rPr>
          <w:rFonts w:ascii="Times New Roman" w:hAnsi="Times New Roman" w:cs="Times New Roman"/>
          <w:sz w:val="24"/>
          <w:szCs w:val="32"/>
          <w:lang w:val="en-GB"/>
        </w:rPr>
        <w:t xml:space="preserve">Islamic banking is a system where Islamic banks make profit through the process equity participation. By following various modes of </w:t>
      </w:r>
      <w:proofErr w:type="spellStart"/>
      <w:r w:rsidRPr="00AE34AA">
        <w:rPr>
          <w:rFonts w:ascii="Times New Roman" w:hAnsi="Times New Roman" w:cs="Times New Roman"/>
          <w:i/>
          <w:iCs/>
          <w:sz w:val="24"/>
          <w:szCs w:val="32"/>
          <w:lang w:val="en-GB"/>
        </w:rPr>
        <w:t>Shahriah</w:t>
      </w:r>
      <w:proofErr w:type="spellEnd"/>
      <w:r>
        <w:rPr>
          <w:rFonts w:ascii="Times New Roman" w:hAnsi="Times New Roman" w:cs="Times New Roman"/>
          <w:sz w:val="24"/>
          <w:szCs w:val="32"/>
          <w:lang w:val="en-GB"/>
        </w:rPr>
        <w:t xml:space="preserve"> Islamic banks operate with a system where banks share the risk with clients, own and handle the physical goods, involve in the process of contract construction, leasing and trading. Investments that are made by the Islamic banks are only allowed when the risk, profit and loss is shared. From the perceptions of Islamic </w:t>
      </w:r>
      <w:proofErr w:type="spellStart"/>
      <w:r w:rsidRPr="00AE34AA">
        <w:rPr>
          <w:rFonts w:ascii="Times New Roman" w:hAnsi="Times New Roman" w:cs="Times New Roman"/>
          <w:i/>
          <w:iCs/>
          <w:sz w:val="24"/>
          <w:szCs w:val="32"/>
          <w:lang w:val="en-GB"/>
        </w:rPr>
        <w:t>Shahriah</w:t>
      </w:r>
      <w:proofErr w:type="spellEnd"/>
      <w:r>
        <w:rPr>
          <w:rFonts w:ascii="Times New Roman" w:hAnsi="Times New Roman" w:cs="Times New Roman"/>
          <w:sz w:val="24"/>
          <w:szCs w:val="32"/>
          <w:lang w:val="en-GB"/>
        </w:rPr>
        <w:t xml:space="preserve"> profit refers to sharing the risk, profit and loss.</w:t>
      </w:r>
    </w:p>
    <w:p w:rsidR="00E57302" w:rsidRPr="00D00A2B" w:rsidRDefault="00E57302" w:rsidP="00A61205">
      <w:pPr>
        <w:pStyle w:val="ListParagraph"/>
        <w:numPr>
          <w:ilvl w:val="0"/>
          <w:numId w:val="4"/>
        </w:numPr>
        <w:rPr>
          <w:rFonts w:ascii="Times New Roman" w:hAnsi="Times New Roman" w:cs="Times New Roman"/>
          <w:b/>
          <w:bCs/>
          <w:sz w:val="24"/>
          <w:szCs w:val="32"/>
          <w:u w:val="single"/>
          <w:lang w:val="en-GB"/>
        </w:rPr>
      </w:pPr>
      <w:proofErr w:type="spellStart"/>
      <w:r w:rsidRPr="00D00A2B">
        <w:rPr>
          <w:rFonts w:ascii="Times New Roman" w:hAnsi="Times New Roman" w:cs="Times New Roman"/>
          <w:b/>
          <w:bCs/>
          <w:sz w:val="24"/>
          <w:szCs w:val="32"/>
          <w:u w:val="single"/>
          <w:lang w:val="en-GB"/>
        </w:rPr>
        <w:t>Mudarabah</w:t>
      </w:r>
      <w:proofErr w:type="spellEnd"/>
      <w:r w:rsidRPr="00D00A2B">
        <w:rPr>
          <w:rFonts w:ascii="Times New Roman" w:hAnsi="Times New Roman" w:cs="Times New Roman"/>
          <w:b/>
          <w:bCs/>
          <w:sz w:val="24"/>
          <w:szCs w:val="32"/>
          <w:u w:val="single"/>
          <w:lang w:val="en-GB"/>
        </w:rPr>
        <w:t xml:space="preserve"> or Trust financing: </w:t>
      </w:r>
    </w:p>
    <w:p w:rsidR="00AF7255" w:rsidRDefault="00E57302" w:rsidP="00E57302">
      <w:pPr>
        <w:rPr>
          <w:rFonts w:ascii="Times New Roman" w:hAnsi="Times New Roman" w:cs="Times New Roman"/>
          <w:sz w:val="24"/>
          <w:szCs w:val="32"/>
          <w:lang w:val="en-GB"/>
        </w:rPr>
      </w:pPr>
      <w:r>
        <w:rPr>
          <w:rFonts w:ascii="Times New Roman" w:hAnsi="Times New Roman" w:cs="Times New Roman"/>
          <w:sz w:val="24"/>
          <w:szCs w:val="32"/>
          <w:lang w:val="en-GB"/>
        </w:rPr>
        <w:t xml:space="preserve">The contract of profit sharing in a commercial enterprise is referred as </w:t>
      </w:r>
      <w:proofErr w:type="spellStart"/>
      <w:r>
        <w:rPr>
          <w:rFonts w:ascii="Times New Roman" w:hAnsi="Times New Roman" w:cs="Times New Roman"/>
          <w:sz w:val="24"/>
          <w:szCs w:val="32"/>
          <w:lang w:val="en-GB"/>
        </w:rPr>
        <w:t>Mudarabah</w:t>
      </w:r>
      <w:proofErr w:type="spellEnd"/>
      <w:r>
        <w:rPr>
          <w:rFonts w:ascii="Times New Roman" w:hAnsi="Times New Roman" w:cs="Times New Roman"/>
          <w:sz w:val="24"/>
          <w:szCs w:val="32"/>
          <w:lang w:val="en-GB"/>
        </w:rPr>
        <w:t xml:space="preserve"> or trust financing. From as Islamic point of view </w:t>
      </w:r>
      <w:r w:rsidR="00AF7255">
        <w:rPr>
          <w:rFonts w:ascii="Times New Roman" w:hAnsi="Times New Roman" w:cs="Times New Roman"/>
          <w:sz w:val="24"/>
          <w:szCs w:val="32"/>
          <w:lang w:val="en-GB"/>
        </w:rPr>
        <w:t>this form of contract is considered to be more ideal. The contract is formed between two partners, one partner is called ‘</w:t>
      </w:r>
      <w:proofErr w:type="spellStart"/>
      <w:r w:rsidR="00AF7255">
        <w:rPr>
          <w:rFonts w:ascii="Times New Roman" w:hAnsi="Times New Roman" w:cs="Times New Roman"/>
          <w:sz w:val="24"/>
          <w:szCs w:val="32"/>
          <w:lang w:val="en-GB"/>
        </w:rPr>
        <w:t>Rab</w:t>
      </w:r>
      <w:proofErr w:type="spellEnd"/>
      <w:r w:rsidR="00AF7255">
        <w:rPr>
          <w:rFonts w:ascii="Times New Roman" w:hAnsi="Times New Roman" w:cs="Times New Roman"/>
          <w:sz w:val="24"/>
          <w:szCs w:val="32"/>
          <w:lang w:val="en-GB"/>
        </w:rPr>
        <w:t>-</w:t>
      </w:r>
      <w:proofErr w:type="spellStart"/>
      <w:r w:rsidR="00AF7255">
        <w:rPr>
          <w:rFonts w:ascii="Times New Roman" w:hAnsi="Times New Roman" w:cs="Times New Roman"/>
          <w:sz w:val="24"/>
          <w:szCs w:val="32"/>
          <w:lang w:val="en-GB"/>
        </w:rPr>
        <w:t>Ul</w:t>
      </w:r>
      <w:proofErr w:type="spellEnd"/>
      <w:r w:rsidR="00AF7255">
        <w:rPr>
          <w:rFonts w:ascii="Times New Roman" w:hAnsi="Times New Roman" w:cs="Times New Roman"/>
          <w:sz w:val="24"/>
          <w:szCs w:val="32"/>
          <w:lang w:val="en-GB"/>
        </w:rPr>
        <w:t>-Mal’ and another is ‘</w:t>
      </w:r>
      <w:proofErr w:type="spellStart"/>
      <w:r w:rsidR="00AF7255">
        <w:rPr>
          <w:rFonts w:ascii="Times New Roman" w:hAnsi="Times New Roman" w:cs="Times New Roman"/>
          <w:sz w:val="24"/>
          <w:szCs w:val="32"/>
          <w:lang w:val="en-GB"/>
        </w:rPr>
        <w:t>Mudarib</w:t>
      </w:r>
      <w:proofErr w:type="spellEnd"/>
      <w:r w:rsidR="00AF7255">
        <w:rPr>
          <w:rFonts w:ascii="Times New Roman" w:hAnsi="Times New Roman" w:cs="Times New Roman"/>
          <w:sz w:val="24"/>
          <w:szCs w:val="32"/>
          <w:lang w:val="en-GB"/>
        </w:rPr>
        <w:t>’. In the contract the investor/bank/financial institutions and entrepreneur/client are the ‘</w:t>
      </w:r>
      <w:proofErr w:type="spellStart"/>
      <w:r w:rsidR="00AF7255">
        <w:rPr>
          <w:rFonts w:ascii="Times New Roman" w:hAnsi="Times New Roman" w:cs="Times New Roman"/>
          <w:sz w:val="24"/>
          <w:szCs w:val="32"/>
          <w:lang w:val="en-GB"/>
        </w:rPr>
        <w:t>Rab</w:t>
      </w:r>
      <w:proofErr w:type="spellEnd"/>
      <w:r w:rsidR="00AF7255">
        <w:rPr>
          <w:rFonts w:ascii="Times New Roman" w:hAnsi="Times New Roman" w:cs="Times New Roman"/>
          <w:sz w:val="24"/>
          <w:szCs w:val="32"/>
          <w:lang w:val="en-GB"/>
        </w:rPr>
        <w:t>-</w:t>
      </w:r>
      <w:proofErr w:type="spellStart"/>
      <w:r w:rsidR="00AF7255">
        <w:rPr>
          <w:rFonts w:ascii="Times New Roman" w:hAnsi="Times New Roman" w:cs="Times New Roman"/>
          <w:sz w:val="24"/>
          <w:szCs w:val="32"/>
          <w:lang w:val="en-GB"/>
        </w:rPr>
        <w:t>Ul</w:t>
      </w:r>
      <w:proofErr w:type="spellEnd"/>
      <w:r w:rsidR="00AF7255">
        <w:rPr>
          <w:rFonts w:ascii="Times New Roman" w:hAnsi="Times New Roman" w:cs="Times New Roman"/>
          <w:sz w:val="24"/>
          <w:szCs w:val="32"/>
          <w:lang w:val="en-GB"/>
        </w:rPr>
        <w:t>-Mal’ who acts as silent or sleeping partners. ‘</w:t>
      </w:r>
      <w:proofErr w:type="spellStart"/>
      <w:r w:rsidR="00AF7255">
        <w:rPr>
          <w:rFonts w:ascii="Times New Roman" w:hAnsi="Times New Roman" w:cs="Times New Roman"/>
          <w:sz w:val="24"/>
          <w:szCs w:val="32"/>
          <w:lang w:val="en-GB"/>
        </w:rPr>
        <w:t>Mudarib</w:t>
      </w:r>
      <w:proofErr w:type="spellEnd"/>
      <w:r w:rsidR="00AF7255">
        <w:rPr>
          <w:rFonts w:ascii="Times New Roman" w:hAnsi="Times New Roman" w:cs="Times New Roman"/>
          <w:sz w:val="24"/>
          <w:szCs w:val="32"/>
          <w:lang w:val="en-GB"/>
        </w:rPr>
        <w:t>’ are the other partner who acts as a fiduciary/manager who provides expertise and management. The two partners agree to invest upon an activity or pre-determined asset class from where profit can be earned which both the partners will share according to the investment portion of each partner. The ratio of profit share is pre-agreed which are either 50%-50% or 40% for the ‘</w:t>
      </w:r>
      <w:proofErr w:type="spellStart"/>
      <w:r w:rsidR="00AF7255">
        <w:rPr>
          <w:rFonts w:ascii="Times New Roman" w:hAnsi="Times New Roman" w:cs="Times New Roman"/>
          <w:sz w:val="24"/>
          <w:szCs w:val="32"/>
          <w:lang w:val="en-GB"/>
        </w:rPr>
        <w:t>Rab</w:t>
      </w:r>
      <w:proofErr w:type="spellEnd"/>
      <w:r w:rsidR="00AF7255">
        <w:rPr>
          <w:rFonts w:ascii="Times New Roman" w:hAnsi="Times New Roman" w:cs="Times New Roman"/>
          <w:sz w:val="24"/>
          <w:szCs w:val="32"/>
          <w:lang w:val="en-GB"/>
        </w:rPr>
        <w:t>-</w:t>
      </w:r>
      <w:proofErr w:type="spellStart"/>
      <w:r w:rsidR="00AF7255">
        <w:rPr>
          <w:rFonts w:ascii="Times New Roman" w:hAnsi="Times New Roman" w:cs="Times New Roman"/>
          <w:sz w:val="24"/>
          <w:szCs w:val="32"/>
          <w:lang w:val="en-GB"/>
        </w:rPr>
        <w:t>Ul</w:t>
      </w:r>
      <w:proofErr w:type="spellEnd"/>
      <w:r w:rsidR="00AF7255">
        <w:rPr>
          <w:rFonts w:ascii="Times New Roman" w:hAnsi="Times New Roman" w:cs="Times New Roman"/>
          <w:sz w:val="24"/>
          <w:szCs w:val="32"/>
          <w:lang w:val="en-GB"/>
        </w:rPr>
        <w:t>-Mal’ and 60% for the ‘</w:t>
      </w:r>
      <w:proofErr w:type="spellStart"/>
      <w:r w:rsidR="00AF7255">
        <w:rPr>
          <w:rFonts w:ascii="Times New Roman" w:hAnsi="Times New Roman" w:cs="Times New Roman"/>
          <w:sz w:val="24"/>
          <w:szCs w:val="32"/>
          <w:lang w:val="en-GB"/>
        </w:rPr>
        <w:t>Mudarib</w:t>
      </w:r>
      <w:proofErr w:type="spellEnd"/>
      <w:r w:rsidR="00AF7255">
        <w:rPr>
          <w:rFonts w:ascii="Times New Roman" w:hAnsi="Times New Roman" w:cs="Times New Roman"/>
          <w:sz w:val="24"/>
          <w:szCs w:val="32"/>
          <w:lang w:val="en-GB"/>
        </w:rPr>
        <w:t>’. In case of loss in the business for the ‘</w:t>
      </w:r>
      <w:proofErr w:type="spellStart"/>
      <w:r w:rsidR="00AF7255">
        <w:rPr>
          <w:rFonts w:ascii="Times New Roman" w:hAnsi="Times New Roman" w:cs="Times New Roman"/>
          <w:sz w:val="24"/>
          <w:szCs w:val="32"/>
          <w:lang w:val="en-GB"/>
        </w:rPr>
        <w:t>Mudarib</w:t>
      </w:r>
      <w:proofErr w:type="spellEnd"/>
      <w:r w:rsidR="00AF7255">
        <w:rPr>
          <w:rFonts w:ascii="Times New Roman" w:hAnsi="Times New Roman" w:cs="Times New Roman"/>
          <w:sz w:val="24"/>
          <w:szCs w:val="32"/>
          <w:lang w:val="en-GB"/>
        </w:rPr>
        <w:t>’ they lose their invested time and effort and as for the ‘</w:t>
      </w:r>
      <w:proofErr w:type="spellStart"/>
      <w:r w:rsidR="00AF7255">
        <w:rPr>
          <w:rFonts w:ascii="Times New Roman" w:hAnsi="Times New Roman" w:cs="Times New Roman"/>
          <w:sz w:val="24"/>
          <w:szCs w:val="32"/>
          <w:lang w:val="en-GB"/>
        </w:rPr>
        <w:t>Rab-ul’Mal</w:t>
      </w:r>
      <w:proofErr w:type="spellEnd"/>
      <w:r w:rsidR="00AF7255">
        <w:rPr>
          <w:rFonts w:ascii="Times New Roman" w:hAnsi="Times New Roman" w:cs="Times New Roman"/>
          <w:sz w:val="24"/>
          <w:szCs w:val="32"/>
          <w:lang w:val="en-GB"/>
        </w:rPr>
        <w:t>’ they lose their invested capital. This concept of sharing the loss as well keeps a balance in the distribution of income and reduces the dominance of the financier in the economy.</w:t>
      </w:r>
    </w:p>
    <w:p w:rsidR="00AF7255" w:rsidRPr="00D00A2B" w:rsidRDefault="00AF7255" w:rsidP="00A61205">
      <w:pPr>
        <w:pStyle w:val="ListParagraph"/>
        <w:numPr>
          <w:ilvl w:val="0"/>
          <w:numId w:val="4"/>
        </w:numPr>
        <w:rPr>
          <w:rFonts w:ascii="Times New Roman" w:hAnsi="Times New Roman" w:cs="Times New Roman"/>
          <w:b/>
          <w:bCs/>
          <w:sz w:val="24"/>
          <w:szCs w:val="32"/>
          <w:lang w:val="en-GB"/>
        </w:rPr>
      </w:pPr>
      <w:proofErr w:type="spellStart"/>
      <w:r w:rsidRPr="00D00A2B">
        <w:rPr>
          <w:rFonts w:ascii="Times New Roman" w:hAnsi="Times New Roman" w:cs="Times New Roman"/>
          <w:b/>
          <w:bCs/>
          <w:sz w:val="24"/>
          <w:szCs w:val="32"/>
          <w:u w:val="single"/>
          <w:lang w:val="en-GB"/>
        </w:rPr>
        <w:t>Musharak</w:t>
      </w:r>
      <w:r w:rsidR="00155830" w:rsidRPr="00D00A2B">
        <w:rPr>
          <w:rFonts w:ascii="Times New Roman" w:hAnsi="Times New Roman" w:cs="Times New Roman"/>
          <w:b/>
          <w:bCs/>
          <w:sz w:val="24"/>
          <w:szCs w:val="32"/>
          <w:u w:val="single"/>
          <w:lang w:val="en-GB"/>
        </w:rPr>
        <w:t>a</w:t>
      </w:r>
      <w:proofErr w:type="spellEnd"/>
      <w:r w:rsidRPr="00D00A2B">
        <w:rPr>
          <w:rFonts w:ascii="Times New Roman" w:hAnsi="Times New Roman" w:cs="Times New Roman"/>
          <w:b/>
          <w:bCs/>
          <w:sz w:val="24"/>
          <w:szCs w:val="32"/>
          <w:u w:val="single"/>
          <w:lang w:val="en-GB"/>
        </w:rPr>
        <w:t xml:space="preserve"> or Joint venture or partnership</w:t>
      </w:r>
      <w:r w:rsidRPr="00D00A2B">
        <w:rPr>
          <w:rFonts w:ascii="Times New Roman" w:hAnsi="Times New Roman" w:cs="Times New Roman"/>
          <w:b/>
          <w:bCs/>
          <w:sz w:val="24"/>
          <w:szCs w:val="32"/>
          <w:lang w:val="en-GB"/>
        </w:rPr>
        <w:t xml:space="preserve">: </w:t>
      </w:r>
    </w:p>
    <w:p w:rsidR="00AF7255" w:rsidRDefault="00155830" w:rsidP="00AF7255">
      <w:pPr>
        <w:rPr>
          <w:rFonts w:ascii="Times New Roman" w:hAnsi="Times New Roman" w:cs="Times New Roman"/>
          <w:sz w:val="24"/>
          <w:szCs w:val="32"/>
          <w:lang w:val="en-GB"/>
        </w:rPr>
      </w:pPr>
      <w:r>
        <w:rPr>
          <w:rFonts w:ascii="Times New Roman" w:hAnsi="Times New Roman" w:cs="Times New Roman"/>
          <w:sz w:val="24"/>
          <w:szCs w:val="32"/>
          <w:lang w:val="en-GB"/>
        </w:rPr>
        <w:t>‘</w:t>
      </w:r>
      <w:proofErr w:type="spellStart"/>
      <w:r>
        <w:rPr>
          <w:rFonts w:ascii="Times New Roman" w:hAnsi="Times New Roman" w:cs="Times New Roman"/>
          <w:sz w:val="24"/>
          <w:szCs w:val="32"/>
          <w:lang w:val="en-GB"/>
        </w:rPr>
        <w:t>Musharaka</w:t>
      </w:r>
      <w:proofErr w:type="spellEnd"/>
      <w:r>
        <w:rPr>
          <w:rFonts w:ascii="Times New Roman" w:hAnsi="Times New Roman" w:cs="Times New Roman"/>
          <w:sz w:val="24"/>
          <w:szCs w:val="32"/>
          <w:lang w:val="en-GB"/>
        </w:rPr>
        <w:t>’ or joint venture is the partnership where the bank and the enterprise both partners invest capital and share the loss and profit. In the agreement both the partners not only invest capital but also participate in the management of the business.</w:t>
      </w:r>
    </w:p>
    <w:p w:rsidR="00155830" w:rsidRPr="00D00A2B" w:rsidRDefault="00155830" w:rsidP="00A61205">
      <w:pPr>
        <w:pStyle w:val="ListParagraph"/>
        <w:numPr>
          <w:ilvl w:val="0"/>
          <w:numId w:val="4"/>
        </w:numPr>
        <w:rPr>
          <w:rFonts w:ascii="Times New Roman" w:hAnsi="Times New Roman" w:cs="Times New Roman"/>
          <w:b/>
          <w:bCs/>
          <w:sz w:val="24"/>
          <w:szCs w:val="32"/>
          <w:u w:val="single"/>
        </w:rPr>
      </w:pPr>
      <w:proofErr w:type="spellStart"/>
      <w:r w:rsidRPr="00D00A2B">
        <w:rPr>
          <w:rFonts w:ascii="Times New Roman" w:hAnsi="Times New Roman" w:cs="Times New Roman"/>
          <w:b/>
          <w:bCs/>
          <w:sz w:val="24"/>
          <w:szCs w:val="32"/>
          <w:u w:val="single"/>
        </w:rPr>
        <w:t>Musharaka</w:t>
      </w:r>
      <w:proofErr w:type="spellEnd"/>
      <w:r w:rsidRPr="00D00A2B">
        <w:rPr>
          <w:rFonts w:ascii="Times New Roman" w:hAnsi="Times New Roman" w:cs="Times New Roman"/>
          <w:b/>
          <w:bCs/>
          <w:sz w:val="24"/>
          <w:szCs w:val="32"/>
          <w:u w:val="single"/>
        </w:rPr>
        <w:t>-Al-</w:t>
      </w:r>
      <w:proofErr w:type="spellStart"/>
      <w:r w:rsidRPr="00D00A2B">
        <w:rPr>
          <w:rFonts w:ascii="Times New Roman" w:hAnsi="Times New Roman" w:cs="Times New Roman"/>
          <w:b/>
          <w:bCs/>
          <w:sz w:val="24"/>
          <w:szCs w:val="32"/>
          <w:u w:val="single"/>
        </w:rPr>
        <w:t>Mutanaqisa</w:t>
      </w:r>
      <w:proofErr w:type="spellEnd"/>
      <w:r w:rsidRPr="00D00A2B">
        <w:rPr>
          <w:rFonts w:ascii="Times New Roman" w:hAnsi="Times New Roman" w:cs="Times New Roman"/>
          <w:b/>
          <w:bCs/>
          <w:sz w:val="24"/>
          <w:szCs w:val="32"/>
          <w:u w:val="single"/>
        </w:rPr>
        <w:t xml:space="preserve"> or Diminishing </w:t>
      </w:r>
      <w:proofErr w:type="spellStart"/>
      <w:r w:rsidRPr="00D00A2B">
        <w:rPr>
          <w:rFonts w:ascii="Times New Roman" w:hAnsi="Times New Roman" w:cs="Times New Roman"/>
          <w:b/>
          <w:bCs/>
          <w:sz w:val="24"/>
          <w:szCs w:val="32"/>
          <w:u w:val="single"/>
        </w:rPr>
        <w:t>Musharaka</w:t>
      </w:r>
      <w:proofErr w:type="spellEnd"/>
      <w:r w:rsidRPr="00D00A2B">
        <w:rPr>
          <w:rFonts w:ascii="Times New Roman" w:hAnsi="Times New Roman" w:cs="Times New Roman"/>
          <w:b/>
          <w:bCs/>
          <w:sz w:val="24"/>
          <w:szCs w:val="32"/>
          <w:u w:val="single"/>
        </w:rPr>
        <w:t>:</w:t>
      </w:r>
    </w:p>
    <w:p w:rsidR="00155830" w:rsidRDefault="00155830" w:rsidP="00155830">
      <w:pPr>
        <w:rPr>
          <w:rFonts w:ascii="Times New Roman" w:hAnsi="Times New Roman" w:cs="Times New Roman"/>
          <w:sz w:val="24"/>
          <w:szCs w:val="32"/>
        </w:rPr>
      </w:pPr>
      <w:r>
        <w:rPr>
          <w:rFonts w:ascii="Times New Roman" w:hAnsi="Times New Roman" w:cs="Times New Roman"/>
          <w:sz w:val="24"/>
          <w:szCs w:val="32"/>
        </w:rPr>
        <w:t>‘</w:t>
      </w:r>
      <w:proofErr w:type="spellStart"/>
      <w:r w:rsidRPr="00155830">
        <w:rPr>
          <w:rFonts w:ascii="Times New Roman" w:hAnsi="Times New Roman" w:cs="Times New Roman"/>
          <w:sz w:val="24"/>
          <w:szCs w:val="32"/>
        </w:rPr>
        <w:t>Musharaka</w:t>
      </w:r>
      <w:proofErr w:type="spellEnd"/>
      <w:r w:rsidRPr="00155830">
        <w:rPr>
          <w:rFonts w:ascii="Times New Roman" w:hAnsi="Times New Roman" w:cs="Times New Roman"/>
          <w:sz w:val="24"/>
          <w:szCs w:val="32"/>
        </w:rPr>
        <w:t>-Al-</w:t>
      </w:r>
      <w:proofErr w:type="spellStart"/>
      <w:r w:rsidRPr="00155830">
        <w:rPr>
          <w:rFonts w:ascii="Times New Roman" w:hAnsi="Times New Roman" w:cs="Times New Roman"/>
          <w:sz w:val="24"/>
          <w:szCs w:val="32"/>
        </w:rPr>
        <w:t>Mutanaqisa</w:t>
      </w:r>
      <w:proofErr w:type="spellEnd"/>
      <w:r>
        <w:rPr>
          <w:rFonts w:ascii="Times New Roman" w:hAnsi="Times New Roman" w:cs="Times New Roman"/>
          <w:sz w:val="24"/>
          <w:szCs w:val="32"/>
        </w:rPr>
        <w:t>’ or ‘</w:t>
      </w:r>
      <w:r w:rsidRPr="00155830">
        <w:rPr>
          <w:rFonts w:ascii="Times New Roman" w:hAnsi="Times New Roman" w:cs="Times New Roman"/>
          <w:sz w:val="24"/>
          <w:szCs w:val="32"/>
        </w:rPr>
        <w:t xml:space="preserve">Diminishing </w:t>
      </w:r>
      <w:proofErr w:type="spellStart"/>
      <w:r w:rsidRPr="00155830">
        <w:rPr>
          <w:rFonts w:ascii="Times New Roman" w:hAnsi="Times New Roman" w:cs="Times New Roman"/>
          <w:sz w:val="24"/>
          <w:szCs w:val="32"/>
        </w:rPr>
        <w:t>Mus</w:t>
      </w:r>
      <w:r>
        <w:rPr>
          <w:rFonts w:ascii="Times New Roman" w:hAnsi="Times New Roman" w:cs="Times New Roman"/>
          <w:sz w:val="24"/>
          <w:szCs w:val="32"/>
        </w:rPr>
        <w:t>haraka</w:t>
      </w:r>
      <w:proofErr w:type="spellEnd"/>
      <w:r>
        <w:rPr>
          <w:rFonts w:ascii="Times New Roman" w:hAnsi="Times New Roman" w:cs="Times New Roman"/>
          <w:sz w:val="24"/>
          <w:szCs w:val="32"/>
        </w:rPr>
        <w:t xml:space="preserve">’ is not a contract for minor purchases. The sort of contract is used for major purchases such as housing. In the </w:t>
      </w:r>
      <w:proofErr w:type="spellStart"/>
      <w:r>
        <w:rPr>
          <w:rFonts w:ascii="Times New Roman" w:hAnsi="Times New Roman" w:cs="Times New Roman"/>
          <w:sz w:val="24"/>
          <w:szCs w:val="32"/>
        </w:rPr>
        <w:t>agreenebt</w:t>
      </w:r>
      <w:proofErr w:type="spellEnd"/>
      <w:r>
        <w:rPr>
          <w:rFonts w:ascii="Times New Roman" w:hAnsi="Times New Roman" w:cs="Times New Roman"/>
          <w:sz w:val="24"/>
          <w:szCs w:val="32"/>
        </w:rPr>
        <w:t xml:space="preserve"> the purchaser (client) and the bank both acquire the joint ownership in the purchased asset where the client also leases the asset. By the gradual payments of the client the equity share of the bank will be diminished. </w:t>
      </w:r>
      <w:r w:rsidR="00806849">
        <w:rPr>
          <w:rFonts w:ascii="Times New Roman" w:hAnsi="Times New Roman" w:cs="Times New Roman"/>
          <w:sz w:val="24"/>
          <w:szCs w:val="32"/>
        </w:rPr>
        <w:t>In case of the default in the payment of the client’s equity portion the asset is sold and the partners split the gains as per the current equity of each partner.</w:t>
      </w:r>
    </w:p>
    <w:p w:rsidR="00806849" w:rsidRDefault="00806849" w:rsidP="00155830">
      <w:pPr>
        <w:rPr>
          <w:rFonts w:ascii="Times New Roman" w:hAnsi="Times New Roman" w:cs="Times New Roman"/>
          <w:sz w:val="24"/>
          <w:szCs w:val="32"/>
        </w:rPr>
      </w:pPr>
    </w:p>
    <w:p w:rsidR="00806849" w:rsidRDefault="00806849" w:rsidP="00155830">
      <w:pPr>
        <w:rPr>
          <w:rFonts w:ascii="Times New Roman" w:hAnsi="Times New Roman" w:cs="Times New Roman"/>
          <w:sz w:val="24"/>
          <w:szCs w:val="32"/>
        </w:rPr>
      </w:pPr>
    </w:p>
    <w:p w:rsidR="00806849" w:rsidRDefault="00806849" w:rsidP="00155830">
      <w:pPr>
        <w:rPr>
          <w:rFonts w:ascii="Times New Roman" w:hAnsi="Times New Roman" w:cs="Times New Roman"/>
          <w:sz w:val="24"/>
          <w:szCs w:val="32"/>
        </w:rPr>
      </w:pPr>
    </w:p>
    <w:p w:rsidR="00806849" w:rsidRPr="00155830" w:rsidRDefault="00806849" w:rsidP="00155830">
      <w:pPr>
        <w:rPr>
          <w:rFonts w:ascii="Times New Roman" w:hAnsi="Times New Roman" w:cs="Times New Roman"/>
          <w:sz w:val="24"/>
          <w:szCs w:val="32"/>
        </w:rPr>
      </w:pPr>
      <w:r w:rsidRPr="00806849">
        <w:rPr>
          <w:rFonts w:ascii="Times New Roman" w:hAnsi="Times New Roman" w:cs="Times New Roman"/>
          <w:noProof/>
          <w:sz w:val="24"/>
          <w:szCs w:val="32"/>
          <w:lang w:bidi="ar-SA"/>
        </w:rPr>
        <w:drawing>
          <wp:inline distT="0" distB="0" distL="0" distR="0">
            <wp:extent cx="5732145" cy="3295125"/>
            <wp:effectExtent l="0" t="0" r="0" b="19685"/>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rsidR="00E57302" w:rsidRDefault="008436B7" w:rsidP="008436B7">
      <w:pPr>
        <w:jc w:val="center"/>
        <w:rPr>
          <w:rFonts w:ascii="Times New Roman" w:hAnsi="Times New Roman" w:cs="Times New Roman"/>
          <w:sz w:val="24"/>
          <w:szCs w:val="32"/>
        </w:rPr>
      </w:pPr>
      <w:r>
        <w:rPr>
          <w:rFonts w:ascii="Times New Roman" w:hAnsi="Times New Roman" w:cs="Times New Roman"/>
          <w:sz w:val="24"/>
          <w:szCs w:val="32"/>
        </w:rPr>
        <w:t>Figure-4 profit-loss sharing partnership</w:t>
      </w:r>
    </w:p>
    <w:p w:rsidR="008436B7" w:rsidRDefault="008436B7" w:rsidP="008436B7">
      <w:pPr>
        <w:jc w:val="center"/>
        <w:rPr>
          <w:rFonts w:ascii="Times New Roman" w:hAnsi="Times New Roman" w:cs="Times New Roman"/>
          <w:sz w:val="24"/>
          <w:szCs w:val="32"/>
        </w:rPr>
      </w:pPr>
    </w:p>
    <w:p w:rsidR="004817B4" w:rsidRDefault="008436B7" w:rsidP="008436B7">
      <w:pPr>
        <w:pStyle w:val="Heading3"/>
        <w:rPr>
          <w:rFonts w:ascii="Times New Roman" w:hAnsi="Times New Roman" w:cs="Times New Roman"/>
          <w:color w:val="auto"/>
          <w:sz w:val="28"/>
          <w:szCs w:val="36"/>
        </w:rPr>
      </w:pPr>
      <w:bookmarkStart w:id="9" w:name="_Toc106555251"/>
      <w:r>
        <w:rPr>
          <w:rFonts w:ascii="Times New Roman" w:hAnsi="Times New Roman" w:cs="Times New Roman"/>
          <w:color w:val="auto"/>
          <w:sz w:val="28"/>
          <w:szCs w:val="36"/>
        </w:rPr>
        <w:t xml:space="preserve">1.5.2 </w:t>
      </w:r>
      <w:r w:rsidR="004817B4" w:rsidRPr="008436B7">
        <w:rPr>
          <w:rFonts w:ascii="Times New Roman" w:hAnsi="Times New Roman" w:cs="Times New Roman"/>
          <w:color w:val="auto"/>
          <w:sz w:val="28"/>
          <w:szCs w:val="36"/>
        </w:rPr>
        <w:t>Asset backed financing:</w:t>
      </w:r>
      <w:bookmarkEnd w:id="9"/>
    </w:p>
    <w:p w:rsidR="008436B7" w:rsidRPr="008436B7" w:rsidRDefault="008436B7" w:rsidP="008436B7"/>
    <w:p w:rsidR="004817B4" w:rsidRDefault="004817B4" w:rsidP="004817B4">
      <w:pPr>
        <w:rPr>
          <w:rFonts w:ascii="Times New Roman" w:hAnsi="Times New Roman" w:cs="Times New Roman"/>
          <w:sz w:val="24"/>
          <w:szCs w:val="32"/>
        </w:rPr>
      </w:pPr>
      <w:r>
        <w:rPr>
          <w:rFonts w:ascii="Times New Roman" w:hAnsi="Times New Roman" w:cs="Times New Roman"/>
          <w:sz w:val="24"/>
          <w:szCs w:val="32"/>
        </w:rPr>
        <w:t>The sales contract that includes the exchange of one commodity for another or the exchange of a commodity for money or the exchange of money for money is called asset backed financing.</w:t>
      </w:r>
    </w:p>
    <w:p w:rsidR="004817B4" w:rsidRPr="00D00A2B" w:rsidRDefault="004817B4" w:rsidP="00A61205">
      <w:pPr>
        <w:pStyle w:val="ListParagraph"/>
        <w:numPr>
          <w:ilvl w:val="0"/>
          <w:numId w:val="5"/>
        </w:numPr>
        <w:rPr>
          <w:rFonts w:ascii="Times New Roman" w:hAnsi="Times New Roman" w:cs="Times New Roman"/>
          <w:b/>
          <w:bCs/>
          <w:sz w:val="24"/>
          <w:szCs w:val="32"/>
        </w:rPr>
      </w:pPr>
      <w:proofErr w:type="spellStart"/>
      <w:r w:rsidRPr="00D00A2B">
        <w:rPr>
          <w:rFonts w:ascii="Times New Roman" w:hAnsi="Times New Roman" w:cs="Times New Roman"/>
          <w:b/>
          <w:bCs/>
          <w:sz w:val="24"/>
          <w:szCs w:val="32"/>
          <w:u w:val="single"/>
        </w:rPr>
        <w:t>Murabahah</w:t>
      </w:r>
      <w:proofErr w:type="spellEnd"/>
      <w:r w:rsidRPr="00D00A2B">
        <w:rPr>
          <w:rFonts w:ascii="Times New Roman" w:hAnsi="Times New Roman" w:cs="Times New Roman"/>
          <w:b/>
          <w:bCs/>
          <w:sz w:val="24"/>
          <w:szCs w:val="32"/>
        </w:rPr>
        <w:t xml:space="preserve">; </w:t>
      </w:r>
    </w:p>
    <w:p w:rsidR="004817B4" w:rsidRDefault="004817B4" w:rsidP="004817B4">
      <w:pPr>
        <w:rPr>
          <w:rFonts w:ascii="Times New Roman" w:hAnsi="Times New Roman" w:cs="Times New Roman"/>
          <w:sz w:val="24"/>
          <w:szCs w:val="32"/>
        </w:rPr>
      </w:pPr>
      <w:r>
        <w:rPr>
          <w:rFonts w:ascii="Times New Roman" w:hAnsi="Times New Roman" w:cs="Times New Roman"/>
          <w:sz w:val="24"/>
          <w:szCs w:val="32"/>
        </w:rPr>
        <w:t>‘</w:t>
      </w:r>
      <w:proofErr w:type="spellStart"/>
      <w:r>
        <w:rPr>
          <w:rFonts w:ascii="Times New Roman" w:hAnsi="Times New Roman" w:cs="Times New Roman"/>
          <w:sz w:val="24"/>
          <w:szCs w:val="32"/>
        </w:rPr>
        <w:t>Murabahah</w:t>
      </w:r>
      <w:proofErr w:type="spellEnd"/>
      <w:r>
        <w:rPr>
          <w:rFonts w:ascii="Times New Roman" w:hAnsi="Times New Roman" w:cs="Times New Roman"/>
          <w:sz w:val="24"/>
          <w:szCs w:val="32"/>
        </w:rPr>
        <w:t>’ is basically a sales contract between the buyer and seller. In the contract the buyer and seller both agree on the cost-plus price of the goods that are being sold. In ‘</w:t>
      </w:r>
      <w:proofErr w:type="spellStart"/>
      <w:r>
        <w:rPr>
          <w:rFonts w:ascii="Times New Roman" w:hAnsi="Times New Roman" w:cs="Times New Roman"/>
          <w:sz w:val="24"/>
          <w:szCs w:val="32"/>
        </w:rPr>
        <w:t>Murabahah</w:t>
      </w:r>
      <w:proofErr w:type="spellEnd"/>
      <w:r>
        <w:rPr>
          <w:rFonts w:ascii="Times New Roman" w:hAnsi="Times New Roman" w:cs="Times New Roman"/>
          <w:sz w:val="24"/>
          <w:szCs w:val="32"/>
        </w:rPr>
        <w:t>’ sales contract a financial institution or bank buy goods on behalf of the client where they make the payments covering the cost. According to the rule of this contract at the time the bank or financial institution owns the item that has been purchased which the client with whom the contract has been signed buys it from the bank or financial institution where there is a specific profit margin. In the proper ‘</w:t>
      </w:r>
      <w:proofErr w:type="spellStart"/>
      <w:r>
        <w:rPr>
          <w:rFonts w:ascii="Times New Roman" w:hAnsi="Times New Roman" w:cs="Times New Roman"/>
          <w:sz w:val="24"/>
          <w:szCs w:val="32"/>
        </w:rPr>
        <w:t>Murabahah</w:t>
      </w:r>
      <w:proofErr w:type="spellEnd"/>
      <w:r>
        <w:rPr>
          <w:rFonts w:ascii="Times New Roman" w:hAnsi="Times New Roman" w:cs="Times New Roman"/>
          <w:sz w:val="24"/>
          <w:szCs w:val="32"/>
        </w:rPr>
        <w:t xml:space="preserve">’ transaction there is </w:t>
      </w:r>
      <w:proofErr w:type="spellStart"/>
      <w:proofErr w:type="gramStart"/>
      <w:r>
        <w:rPr>
          <w:rFonts w:ascii="Times New Roman" w:hAnsi="Times New Roman" w:cs="Times New Roman"/>
          <w:sz w:val="24"/>
          <w:szCs w:val="32"/>
        </w:rPr>
        <w:t>a</w:t>
      </w:r>
      <w:proofErr w:type="spellEnd"/>
      <w:proofErr w:type="gramEnd"/>
      <w:r>
        <w:rPr>
          <w:rFonts w:ascii="Times New Roman" w:hAnsi="Times New Roman" w:cs="Times New Roman"/>
          <w:sz w:val="24"/>
          <w:szCs w:val="32"/>
        </w:rPr>
        <w:t xml:space="preserve"> agreed higher price that is charged on the item while selling it to the customer by the financier. By conducting the transaction in this method interest is avoided instead a religiously ‘Profit on the sale’ is made.</w:t>
      </w:r>
    </w:p>
    <w:p w:rsidR="008436B7" w:rsidRDefault="008436B7" w:rsidP="004817B4">
      <w:pPr>
        <w:rPr>
          <w:rFonts w:ascii="Times New Roman" w:hAnsi="Times New Roman" w:cs="Times New Roman"/>
          <w:sz w:val="24"/>
          <w:szCs w:val="32"/>
        </w:rPr>
      </w:pPr>
    </w:p>
    <w:p w:rsidR="004817B4" w:rsidRPr="00D00A2B" w:rsidRDefault="004817B4" w:rsidP="00A61205">
      <w:pPr>
        <w:pStyle w:val="ListParagraph"/>
        <w:numPr>
          <w:ilvl w:val="0"/>
          <w:numId w:val="5"/>
        </w:numPr>
        <w:rPr>
          <w:rFonts w:ascii="Times New Roman" w:hAnsi="Times New Roman" w:cs="Times New Roman"/>
          <w:b/>
          <w:bCs/>
          <w:sz w:val="24"/>
          <w:szCs w:val="32"/>
          <w:u w:val="single"/>
        </w:rPr>
      </w:pPr>
      <w:proofErr w:type="spellStart"/>
      <w:r w:rsidRPr="00D00A2B">
        <w:rPr>
          <w:rFonts w:ascii="Times New Roman" w:hAnsi="Times New Roman" w:cs="Times New Roman"/>
          <w:b/>
          <w:bCs/>
          <w:sz w:val="24"/>
          <w:szCs w:val="32"/>
          <w:u w:val="single"/>
        </w:rPr>
        <w:lastRenderedPageBreak/>
        <w:t>Bai-Muajjal</w:t>
      </w:r>
      <w:proofErr w:type="spellEnd"/>
      <w:r w:rsidRPr="00D00A2B">
        <w:rPr>
          <w:rFonts w:ascii="Times New Roman" w:hAnsi="Times New Roman" w:cs="Times New Roman"/>
          <w:b/>
          <w:bCs/>
          <w:sz w:val="24"/>
          <w:szCs w:val="32"/>
          <w:u w:val="single"/>
        </w:rPr>
        <w:t>:</w:t>
      </w:r>
    </w:p>
    <w:p w:rsidR="004817B4" w:rsidRDefault="009E763F" w:rsidP="004817B4">
      <w:pPr>
        <w:rPr>
          <w:rFonts w:ascii="Times New Roman" w:hAnsi="Times New Roman" w:cs="Times New Roman"/>
          <w:sz w:val="24"/>
          <w:szCs w:val="32"/>
        </w:rPr>
      </w:pPr>
      <w:r>
        <w:rPr>
          <w:rFonts w:ascii="Times New Roman" w:hAnsi="Times New Roman" w:cs="Times New Roman"/>
          <w:sz w:val="24"/>
          <w:szCs w:val="32"/>
        </w:rPr>
        <w:t xml:space="preserve">Based on the Islamic </w:t>
      </w:r>
      <w:proofErr w:type="spellStart"/>
      <w:r w:rsidRPr="00AE34AA">
        <w:rPr>
          <w:rFonts w:ascii="Times New Roman" w:hAnsi="Times New Roman" w:cs="Times New Roman"/>
          <w:i/>
          <w:iCs/>
          <w:sz w:val="24"/>
          <w:szCs w:val="32"/>
        </w:rPr>
        <w:t>Shahriah</w:t>
      </w:r>
      <w:proofErr w:type="spellEnd"/>
      <w:r>
        <w:rPr>
          <w:rFonts w:ascii="Times New Roman" w:hAnsi="Times New Roman" w:cs="Times New Roman"/>
          <w:sz w:val="24"/>
          <w:szCs w:val="32"/>
        </w:rPr>
        <w:t xml:space="preserve"> ‘</w:t>
      </w:r>
      <w:proofErr w:type="spellStart"/>
      <w:r>
        <w:rPr>
          <w:rFonts w:ascii="Times New Roman" w:hAnsi="Times New Roman" w:cs="Times New Roman"/>
          <w:sz w:val="24"/>
          <w:szCs w:val="32"/>
        </w:rPr>
        <w:t>Bai-Muajjal</w:t>
      </w:r>
      <w:proofErr w:type="spellEnd"/>
      <w:r>
        <w:rPr>
          <w:rFonts w:ascii="Times New Roman" w:hAnsi="Times New Roman" w:cs="Times New Roman"/>
          <w:sz w:val="24"/>
          <w:szCs w:val="32"/>
        </w:rPr>
        <w:t>’ is also a sales contract where the sales of goods to the client are made by deferred payments. ‘</w:t>
      </w:r>
      <w:proofErr w:type="spellStart"/>
      <w:r>
        <w:rPr>
          <w:rFonts w:ascii="Times New Roman" w:hAnsi="Times New Roman" w:cs="Times New Roman"/>
          <w:sz w:val="24"/>
          <w:szCs w:val="32"/>
        </w:rPr>
        <w:t>Bai</w:t>
      </w:r>
      <w:proofErr w:type="spellEnd"/>
      <w:r>
        <w:rPr>
          <w:rFonts w:ascii="Times New Roman" w:hAnsi="Times New Roman" w:cs="Times New Roman"/>
          <w:sz w:val="24"/>
          <w:szCs w:val="32"/>
        </w:rPr>
        <w:t xml:space="preserve">- </w:t>
      </w:r>
      <w:proofErr w:type="spellStart"/>
      <w:r>
        <w:rPr>
          <w:rFonts w:ascii="Times New Roman" w:hAnsi="Times New Roman" w:cs="Times New Roman"/>
          <w:sz w:val="24"/>
          <w:szCs w:val="32"/>
        </w:rPr>
        <w:t>Muajjal</w:t>
      </w:r>
      <w:proofErr w:type="spellEnd"/>
      <w:r>
        <w:rPr>
          <w:rFonts w:ascii="Times New Roman" w:hAnsi="Times New Roman" w:cs="Times New Roman"/>
          <w:sz w:val="24"/>
          <w:szCs w:val="32"/>
        </w:rPr>
        <w:t>’ is similar to ‘</w:t>
      </w:r>
      <w:proofErr w:type="spellStart"/>
      <w:r>
        <w:rPr>
          <w:rFonts w:ascii="Times New Roman" w:hAnsi="Times New Roman" w:cs="Times New Roman"/>
          <w:sz w:val="24"/>
          <w:szCs w:val="32"/>
        </w:rPr>
        <w:t>Murabahah</w:t>
      </w:r>
      <w:proofErr w:type="spellEnd"/>
      <w:r>
        <w:rPr>
          <w:rFonts w:ascii="Times New Roman" w:hAnsi="Times New Roman" w:cs="Times New Roman"/>
          <w:sz w:val="24"/>
          <w:szCs w:val="32"/>
        </w:rPr>
        <w:t>’ contract. In the contract the banks purchase the commodity for the client and sales it to the client at a profit margin. As for the client they can make payments at a future date whether it is in lump sum or in installments. Clients are open to the option for determining or deciding the specifications of the goods that are being purchased.</w:t>
      </w:r>
    </w:p>
    <w:p w:rsidR="009E763F" w:rsidRPr="00D00A2B" w:rsidRDefault="009E763F" w:rsidP="00A61205">
      <w:pPr>
        <w:pStyle w:val="ListParagraph"/>
        <w:numPr>
          <w:ilvl w:val="0"/>
          <w:numId w:val="5"/>
        </w:numPr>
        <w:rPr>
          <w:rFonts w:ascii="Times New Roman" w:hAnsi="Times New Roman" w:cs="Times New Roman"/>
          <w:b/>
          <w:bCs/>
          <w:sz w:val="24"/>
          <w:szCs w:val="32"/>
          <w:u w:val="single"/>
        </w:rPr>
      </w:pPr>
      <w:proofErr w:type="spellStart"/>
      <w:r w:rsidRPr="00D00A2B">
        <w:rPr>
          <w:rFonts w:ascii="Times New Roman" w:hAnsi="Times New Roman" w:cs="Times New Roman"/>
          <w:b/>
          <w:bCs/>
          <w:sz w:val="24"/>
          <w:szCs w:val="32"/>
          <w:u w:val="single"/>
        </w:rPr>
        <w:t>Musawamah</w:t>
      </w:r>
      <w:proofErr w:type="spellEnd"/>
      <w:r w:rsidRPr="00D00A2B">
        <w:rPr>
          <w:rFonts w:ascii="Times New Roman" w:hAnsi="Times New Roman" w:cs="Times New Roman"/>
          <w:b/>
          <w:bCs/>
          <w:sz w:val="24"/>
          <w:szCs w:val="32"/>
          <w:u w:val="single"/>
        </w:rPr>
        <w:t>:</w:t>
      </w:r>
    </w:p>
    <w:p w:rsidR="004817B4" w:rsidRDefault="009E763F" w:rsidP="00E57302">
      <w:pPr>
        <w:rPr>
          <w:rFonts w:ascii="Times New Roman" w:hAnsi="Times New Roman" w:cs="Times New Roman"/>
          <w:sz w:val="24"/>
          <w:szCs w:val="32"/>
        </w:rPr>
      </w:pPr>
      <w:r>
        <w:rPr>
          <w:rFonts w:ascii="Times New Roman" w:hAnsi="Times New Roman" w:cs="Times New Roman"/>
          <w:sz w:val="24"/>
          <w:szCs w:val="32"/>
        </w:rPr>
        <w:t>In the ‘</w:t>
      </w:r>
      <w:proofErr w:type="spellStart"/>
      <w:r>
        <w:rPr>
          <w:rFonts w:ascii="Times New Roman" w:hAnsi="Times New Roman" w:cs="Times New Roman"/>
          <w:sz w:val="24"/>
          <w:szCs w:val="32"/>
        </w:rPr>
        <w:t>Musawamah</w:t>
      </w:r>
      <w:proofErr w:type="spellEnd"/>
      <w:r>
        <w:rPr>
          <w:rFonts w:ascii="Times New Roman" w:hAnsi="Times New Roman" w:cs="Times New Roman"/>
          <w:sz w:val="24"/>
          <w:szCs w:val="32"/>
        </w:rPr>
        <w:t>’ contract the price of the products that are being sold is not revealed by the seller. The seller in this contract is no obliged to disclose the purchase price to the client.</w:t>
      </w:r>
    </w:p>
    <w:p w:rsidR="009E763F" w:rsidRPr="00D00A2B" w:rsidRDefault="009E763F" w:rsidP="00A61205">
      <w:pPr>
        <w:pStyle w:val="ListParagraph"/>
        <w:numPr>
          <w:ilvl w:val="0"/>
          <w:numId w:val="5"/>
        </w:numPr>
        <w:rPr>
          <w:rFonts w:ascii="Times New Roman" w:hAnsi="Times New Roman" w:cs="Times New Roman"/>
          <w:b/>
          <w:bCs/>
          <w:sz w:val="24"/>
          <w:szCs w:val="32"/>
          <w:u w:val="single"/>
        </w:rPr>
      </w:pPr>
      <w:r w:rsidRPr="00D00A2B">
        <w:rPr>
          <w:rFonts w:ascii="Times New Roman" w:hAnsi="Times New Roman" w:cs="Times New Roman"/>
          <w:b/>
          <w:bCs/>
          <w:sz w:val="24"/>
          <w:szCs w:val="32"/>
          <w:u w:val="single"/>
        </w:rPr>
        <w:t>Salam and Parallel Salam:</w:t>
      </w:r>
    </w:p>
    <w:p w:rsidR="009E763F" w:rsidRDefault="009E763F" w:rsidP="009E763F">
      <w:pPr>
        <w:rPr>
          <w:rFonts w:ascii="Times New Roman" w:hAnsi="Times New Roman" w:cs="Times New Roman"/>
          <w:sz w:val="24"/>
          <w:szCs w:val="32"/>
        </w:rPr>
      </w:pPr>
      <w:r>
        <w:rPr>
          <w:rFonts w:ascii="Times New Roman" w:hAnsi="Times New Roman" w:cs="Times New Roman"/>
          <w:sz w:val="24"/>
          <w:szCs w:val="32"/>
        </w:rPr>
        <w:t xml:space="preserve">In Islam </w:t>
      </w:r>
      <w:r w:rsidR="00FE49FC">
        <w:rPr>
          <w:rFonts w:ascii="Times New Roman" w:hAnsi="Times New Roman" w:cs="Times New Roman"/>
          <w:sz w:val="24"/>
          <w:szCs w:val="32"/>
        </w:rPr>
        <w:t>‘Salam’</w:t>
      </w:r>
      <w:r>
        <w:rPr>
          <w:rFonts w:ascii="Times New Roman" w:hAnsi="Times New Roman" w:cs="Times New Roman"/>
          <w:sz w:val="24"/>
          <w:szCs w:val="32"/>
        </w:rPr>
        <w:t xml:space="preserve"> refers to the meaning of ‘advance purchase’. In the contract the purchase of the good is made by the bank or financial institution with the condition of delivering the goods to the client at a particular date. During the purchase the buyer pays the price for the goods which are supplied to the client on the fixed date.</w:t>
      </w:r>
    </w:p>
    <w:p w:rsidR="009E763F" w:rsidRPr="00D00A2B" w:rsidRDefault="009E763F" w:rsidP="009E763F">
      <w:pPr>
        <w:rPr>
          <w:rFonts w:ascii="Times New Roman" w:hAnsi="Times New Roman" w:cs="Times New Roman"/>
          <w:b/>
          <w:bCs/>
          <w:sz w:val="24"/>
          <w:szCs w:val="32"/>
          <w:u w:val="single"/>
        </w:rPr>
      </w:pPr>
      <w:r>
        <w:rPr>
          <w:rFonts w:ascii="Times New Roman" w:hAnsi="Times New Roman" w:cs="Times New Roman"/>
          <w:sz w:val="24"/>
          <w:szCs w:val="32"/>
        </w:rPr>
        <w:t xml:space="preserve"> </w:t>
      </w:r>
      <w:r w:rsidR="00A46474" w:rsidRPr="00D00A2B">
        <w:rPr>
          <w:rFonts w:ascii="Times New Roman" w:hAnsi="Times New Roman" w:cs="Times New Roman"/>
          <w:b/>
          <w:bCs/>
          <w:sz w:val="24"/>
          <w:szCs w:val="32"/>
          <w:u w:val="single"/>
        </w:rPr>
        <w:t>Parallel Salam:</w:t>
      </w:r>
    </w:p>
    <w:p w:rsidR="00A46474" w:rsidRDefault="00A46474" w:rsidP="009E763F">
      <w:pPr>
        <w:rPr>
          <w:rFonts w:ascii="Times New Roman" w:hAnsi="Times New Roman" w:cs="Times New Roman"/>
          <w:sz w:val="24"/>
          <w:szCs w:val="32"/>
        </w:rPr>
      </w:pPr>
      <w:r>
        <w:rPr>
          <w:rFonts w:ascii="Times New Roman" w:hAnsi="Times New Roman" w:cs="Times New Roman"/>
          <w:sz w:val="24"/>
          <w:szCs w:val="32"/>
        </w:rPr>
        <w:t xml:space="preserve">In the parallel contract which is also a ‘Salam’ contract the seller relies on obtaining what is due to him. In the contract for fulfilling the seller’s obligations the seller depends on the execution of the previous ‘Salam’ contract where the seller acted as a purchaser. </w:t>
      </w:r>
    </w:p>
    <w:p w:rsidR="00A46474" w:rsidRDefault="00A46474" w:rsidP="009E763F">
      <w:pPr>
        <w:rPr>
          <w:rFonts w:ascii="Times New Roman" w:hAnsi="Times New Roman" w:cs="Times New Roman"/>
          <w:sz w:val="24"/>
          <w:szCs w:val="32"/>
        </w:rPr>
      </w:pPr>
      <w:r>
        <w:rPr>
          <w:rFonts w:ascii="Times New Roman" w:hAnsi="Times New Roman" w:cs="Times New Roman"/>
          <w:sz w:val="24"/>
          <w:szCs w:val="32"/>
        </w:rPr>
        <w:t>For the execution of ‘</w:t>
      </w:r>
      <w:proofErr w:type="spellStart"/>
      <w:r>
        <w:rPr>
          <w:rFonts w:ascii="Times New Roman" w:hAnsi="Times New Roman" w:cs="Times New Roman"/>
          <w:sz w:val="24"/>
          <w:szCs w:val="32"/>
        </w:rPr>
        <w:t>Murabahah</w:t>
      </w:r>
      <w:proofErr w:type="spellEnd"/>
      <w:r>
        <w:rPr>
          <w:rFonts w:ascii="Times New Roman" w:hAnsi="Times New Roman" w:cs="Times New Roman"/>
          <w:sz w:val="24"/>
          <w:szCs w:val="32"/>
        </w:rPr>
        <w:t>’, ‘</w:t>
      </w:r>
      <w:proofErr w:type="spellStart"/>
      <w:r>
        <w:rPr>
          <w:rFonts w:ascii="Times New Roman" w:hAnsi="Times New Roman" w:cs="Times New Roman"/>
          <w:sz w:val="24"/>
          <w:szCs w:val="32"/>
        </w:rPr>
        <w:t>Bai-Muajjal</w:t>
      </w:r>
      <w:proofErr w:type="spellEnd"/>
      <w:r>
        <w:rPr>
          <w:rFonts w:ascii="Times New Roman" w:hAnsi="Times New Roman" w:cs="Times New Roman"/>
          <w:sz w:val="24"/>
          <w:szCs w:val="32"/>
        </w:rPr>
        <w:t>’ and ‘Salam’ contracts the details of the following conditions regarding the goods are obligatory to be mentioned in the contracts.</w:t>
      </w:r>
    </w:p>
    <w:p w:rsidR="00A46474" w:rsidRDefault="00A46474" w:rsidP="00A61205">
      <w:pPr>
        <w:pStyle w:val="ListParagraph"/>
        <w:numPr>
          <w:ilvl w:val="0"/>
          <w:numId w:val="6"/>
        </w:numPr>
        <w:rPr>
          <w:rFonts w:ascii="Times New Roman" w:hAnsi="Times New Roman" w:cs="Times New Roman"/>
          <w:sz w:val="24"/>
          <w:szCs w:val="32"/>
        </w:rPr>
      </w:pPr>
      <w:r>
        <w:rPr>
          <w:rFonts w:ascii="Times New Roman" w:hAnsi="Times New Roman" w:cs="Times New Roman"/>
          <w:sz w:val="24"/>
          <w:szCs w:val="32"/>
        </w:rPr>
        <w:t xml:space="preserve">Quantity/Number </w:t>
      </w:r>
    </w:p>
    <w:p w:rsidR="00A46474" w:rsidRDefault="00A46474" w:rsidP="00A61205">
      <w:pPr>
        <w:pStyle w:val="ListParagraph"/>
        <w:numPr>
          <w:ilvl w:val="0"/>
          <w:numId w:val="6"/>
        </w:numPr>
        <w:rPr>
          <w:rFonts w:ascii="Times New Roman" w:hAnsi="Times New Roman" w:cs="Times New Roman"/>
          <w:sz w:val="24"/>
          <w:szCs w:val="32"/>
        </w:rPr>
      </w:pPr>
      <w:r>
        <w:rPr>
          <w:rFonts w:ascii="Times New Roman" w:hAnsi="Times New Roman" w:cs="Times New Roman"/>
          <w:sz w:val="24"/>
          <w:szCs w:val="32"/>
        </w:rPr>
        <w:t>Sample</w:t>
      </w:r>
    </w:p>
    <w:p w:rsidR="00A46474" w:rsidRDefault="00A46474" w:rsidP="00A61205">
      <w:pPr>
        <w:pStyle w:val="ListParagraph"/>
        <w:numPr>
          <w:ilvl w:val="0"/>
          <w:numId w:val="6"/>
        </w:numPr>
        <w:rPr>
          <w:rFonts w:ascii="Times New Roman" w:hAnsi="Times New Roman" w:cs="Times New Roman"/>
          <w:sz w:val="24"/>
          <w:szCs w:val="32"/>
        </w:rPr>
      </w:pPr>
      <w:r>
        <w:rPr>
          <w:rFonts w:ascii="Times New Roman" w:hAnsi="Times New Roman" w:cs="Times New Roman"/>
          <w:sz w:val="24"/>
          <w:szCs w:val="32"/>
        </w:rPr>
        <w:t>Quality</w:t>
      </w:r>
    </w:p>
    <w:p w:rsidR="00A46474" w:rsidRDefault="00A46474" w:rsidP="00A61205">
      <w:pPr>
        <w:pStyle w:val="ListParagraph"/>
        <w:numPr>
          <w:ilvl w:val="0"/>
          <w:numId w:val="6"/>
        </w:numPr>
        <w:rPr>
          <w:rFonts w:ascii="Times New Roman" w:hAnsi="Times New Roman" w:cs="Times New Roman"/>
          <w:sz w:val="24"/>
          <w:szCs w:val="32"/>
        </w:rPr>
      </w:pPr>
      <w:r>
        <w:rPr>
          <w:rFonts w:ascii="Times New Roman" w:hAnsi="Times New Roman" w:cs="Times New Roman"/>
          <w:sz w:val="24"/>
          <w:szCs w:val="32"/>
        </w:rPr>
        <w:t>The profit price and amount</w:t>
      </w:r>
    </w:p>
    <w:p w:rsidR="00A46474" w:rsidRDefault="00A46474" w:rsidP="00A61205">
      <w:pPr>
        <w:pStyle w:val="ListParagraph"/>
        <w:numPr>
          <w:ilvl w:val="0"/>
          <w:numId w:val="6"/>
        </w:numPr>
        <w:rPr>
          <w:rFonts w:ascii="Times New Roman" w:hAnsi="Times New Roman" w:cs="Times New Roman"/>
          <w:sz w:val="24"/>
          <w:szCs w:val="32"/>
        </w:rPr>
      </w:pPr>
      <w:r>
        <w:rPr>
          <w:rFonts w:ascii="Times New Roman" w:hAnsi="Times New Roman" w:cs="Times New Roman"/>
          <w:sz w:val="24"/>
          <w:szCs w:val="32"/>
        </w:rPr>
        <w:t>The supply/time limit date</w:t>
      </w:r>
    </w:p>
    <w:p w:rsidR="00A46474" w:rsidRDefault="00A46474" w:rsidP="00A61205">
      <w:pPr>
        <w:pStyle w:val="ListParagraph"/>
        <w:numPr>
          <w:ilvl w:val="0"/>
          <w:numId w:val="6"/>
        </w:numPr>
        <w:rPr>
          <w:rFonts w:ascii="Times New Roman" w:hAnsi="Times New Roman" w:cs="Times New Roman"/>
          <w:sz w:val="24"/>
          <w:szCs w:val="32"/>
        </w:rPr>
      </w:pPr>
      <w:r>
        <w:rPr>
          <w:rFonts w:ascii="Times New Roman" w:hAnsi="Times New Roman" w:cs="Times New Roman"/>
          <w:sz w:val="24"/>
          <w:szCs w:val="32"/>
        </w:rPr>
        <w:t xml:space="preserve">The place of delivery </w:t>
      </w:r>
    </w:p>
    <w:p w:rsidR="00A46474" w:rsidRDefault="00A46474" w:rsidP="00A61205">
      <w:pPr>
        <w:pStyle w:val="ListParagraph"/>
        <w:numPr>
          <w:ilvl w:val="0"/>
          <w:numId w:val="6"/>
        </w:numPr>
        <w:rPr>
          <w:rFonts w:ascii="Times New Roman" w:hAnsi="Times New Roman" w:cs="Times New Roman"/>
          <w:sz w:val="24"/>
          <w:szCs w:val="32"/>
        </w:rPr>
      </w:pPr>
      <w:r>
        <w:rPr>
          <w:rFonts w:ascii="Times New Roman" w:hAnsi="Times New Roman" w:cs="Times New Roman"/>
          <w:sz w:val="24"/>
          <w:szCs w:val="32"/>
        </w:rPr>
        <w:t>The bearer of the delivery</w:t>
      </w:r>
    </w:p>
    <w:p w:rsidR="008436B7" w:rsidRDefault="00A46474" w:rsidP="00A61205">
      <w:pPr>
        <w:pStyle w:val="ListParagraph"/>
        <w:numPr>
          <w:ilvl w:val="0"/>
          <w:numId w:val="6"/>
        </w:numPr>
        <w:rPr>
          <w:rFonts w:ascii="Times New Roman" w:hAnsi="Times New Roman" w:cs="Times New Roman"/>
          <w:sz w:val="24"/>
          <w:szCs w:val="32"/>
        </w:rPr>
      </w:pPr>
      <w:r>
        <w:rPr>
          <w:rFonts w:ascii="Times New Roman" w:hAnsi="Times New Roman" w:cs="Times New Roman"/>
          <w:sz w:val="24"/>
          <w:szCs w:val="32"/>
        </w:rPr>
        <w:t>In case of ‘</w:t>
      </w:r>
      <w:proofErr w:type="spellStart"/>
      <w:r>
        <w:rPr>
          <w:rFonts w:ascii="Times New Roman" w:hAnsi="Times New Roman" w:cs="Times New Roman"/>
          <w:sz w:val="24"/>
          <w:szCs w:val="32"/>
        </w:rPr>
        <w:t>Bai-Muajjal</w:t>
      </w:r>
      <w:proofErr w:type="spellEnd"/>
      <w:r>
        <w:rPr>
          <w:rFonts w:ascii="Times New Roman" w:hAnsi="Times New Roman" w:cs="Times New Roman"/>
          <w:sz w:val="24"/>
          <w:szCs w:val="32"/>
        </w:rPr>
        <w:t>’ and ‘</w:t>
      </w:r>
      <w:proofErr w:type="spellStart"/>
      <w:r>
        <w:rPr>
          <w:rFonts w:ascii="Times New Roman" w:hAnsi="Times New Roman" w:cs="Times New Roman"/>
          <w:sz w:val="24"/>
          <w:szCs w:val="32"/>
        </w:rPr>
        <w:t>Murabahah</w:t>
      </w:r>
      <w:proofErr w:type="spellEnd"/>
      <w:r>
        <w:rPr>
          <w:rFonts w:ascii="Times New Roman" w:hAnsi="Times New Roman" w:cs="Times New Roman"/>
          <w:sz w:val="24"/>
          <w:szCs w:val="32"/>
        </w:rPr>
        <w:t xml:space="preserve">’ the </w:t>
      </w:r>
      <w:proofErr w:type="gramStart"/>
      <w:r>
        <w:rPr>
          <w:rFonts w:ascii="Times New Roman" w:hAnsi="Times New Roman" w:cs="Times New Roman"/>
          <w:sz w:val="24"/>
          <w:szCs w:val="32"/>
        </w:rPr>
        <w:t>time frame</w:t>
      </w:r>
      <w:proofErr w:type="gramEnd"/>
      <w:r>
        <w:rPr>
          <w:rFonts w:ascii="Times New Roman" w:hAnsi="Times New Roman" w:cs="Times New Roman"/>
          <w:sz w:val="24"/>
          <w:szCs w:val="32"/>
        </w:rPr>
        <w:t>.</w:t>
      </w:r>
    </w:p>
    <w:p w:rsidR="008436B7" w:rsidRPr="00D00A2B" w:rsidRDefault="008436B7" w:rsidP="008436B7">
      <w:pPr>
        <w:pStyle w:val="ListParagraph"/>
        <w:rPr>
          <w:rFonts w:ascii="Times New Roman" w:hAnsi="Times New Roman" w:cs="Times New Roman"/>
          <w:b/>
          <w:bCs/>
          <w:sz w:val="24"/>
          <w:szCs w:val="32"/>
          <w:u w:val="single"/>
        </w:rPr>
      </w:pPr>
    </w:p>
    <w:p w:rsidR="00A46474" w:rsidRPr="00D00A2B" w:rsidRDefault="00A46474" w:rsidP="00A61205">
      <w:pPr>
        <w:pStyle w:val="ListParagraph"/>
        <w:numPr>
          <w:ilvl w:val="0"/>
          <w:numId w:val="5"/>
        </w:numPr>
        <w:rPr>
          <w:rFonts w:ascii="Times New Roman" w:hAnsi="Times New Roman" w:cs="Times New Roman"/>
          <w:b/>
          <w:bCs/>
          <w:sz w:val="24"/>
          <w:szCs w:val="32"/>
          <w:u w:val="single"/>
        </w:rPr>
      </w:pPr>
      <w:proofErr w:type="spellStart"/>
      <w:r w:rsidRPr="00D00A2B">
        <w:rPr>
          <w:rFonts w:ascii="Times New Roman" w:hAnsi="Times New Roman" w:cs="Times New Roman"/>
          <w:b/>
          <w:bCs/>
          <w:sz w:val="24"/>
          <w:szCs w:val="32"/>
          <w:u w:val="single"/>
        </w:rPr>
        <w:t>Istisma</w:t>
      </w:r>
      <w:proofErr w:type="spellEnd"/>
      <w:r w:rsidRPr="00D00A2B">
        <w:rPr>
          <w:rFonts w:ascii="Times New Roman" w:hAnsi="Times New Roman" w:cs="Times New Roman"/>
          <w:b/>
          <w:bCs/>
          <w:sz w:val="24"/>
          <w:szCs w:val="32"/>
          <w:u w:val="single"/>
        </w:rPr>
        <w:t xml:space="preserve"> and Parallel </w:t>
      </w:r>
      <w:proofErr w:type="spellStart"/>
      <w:r w:rsidRPr="00D00A2B">
        <w:rPr>
          <w:rFonts w:ascii="Times New Roman" w:hAnsi="Times New Roman" w:cs="Times New Roman"/>
          <w:b/>
          <w:bCs/>
          <w:sz w:val="24"/>
          <w:szCs w:val="32"/>
          <w:u w:val="single"/>
        </w:rPr>
        <w:t>Istisma</w:t>
      </w:r>
      <w:proofErr w:type="spellEnd"/>
      <w:r w:rsidRPr="00D00A2B">
        <w:rPr>
          <w:rFonts w:ascii="Times New Roman" w:hAnsi="Times New Roman" w:cs="Times New Roman"/>
          <w:b/>
          <w:bCs/>
          <w:sz w:val="24"/>
          <w:szCs w:val="32"/>
          <w:u w:val="single"/>
        </w:rPr>
        <w:t>:</w:t>
      </w:r>
    </w:p>
    <w:p w:rsidR="00A46474" w:rsidRDefault="00A46474" w:rsidP="00A46474">
      <w:pPr>
        <w:rPr>
          <w:rFonts w:ascii="Times New Roman" w:hAnsi="Times New Roman" w:cs="Times New Roman"/>
          <w:sz w:val="24"/>
          <w:szCs w:val="32"/>
        </w:rPr>
      </w:pPr>
      <w:r>
        <w:rPr>
          <w:rFonts w:ascii="Times New Roman" w:hAnsi="Times New Roman" w:cs="Times New Roman"/>
          <w:sz w:val="24"/>
          <w:szCs w:val="32"/>
        </w:rPr>
        <w:t>In the ‘</w:t>
      </w:r>
      <w:proofErr w:type="spellStart"/>
      <w:r>
        <w:rPr>
          <w:rFonts w:ascii="Times New Roman" w:hAnsi="Times New Roman" w:cs="Times New Roman"/>
          <w:sz w:val="24"/>
          <w:szCs w:val="32"/>
        </w:rPr>
        <w:t>Istisma</w:t>
      </w:r>
      <w:proofErr w:type="spellEnd"/>
      <w:r>
        <w:rPr>
          <w:rFonts w:ascii="Times New Roman" w:hAnsi="Times New Roman" w:cs="Times New Roman"/>
          <w:sz w:val="24"/>
          <w:szCs w:val="32"/>
        </w:rPr>
        <w:t xml:space="preserve">’ contract is a contract where the payments for the goods that are yet to be produced, built or harvested. In such contracts the payments are made in advance by the financier/bank </w:t>
      </w:r>
      <w:r w:rsidR="004A776F">
        <w:rPr>
          <w:rFonts w:ascii="Times New Roman" w:hAnsi="Times New Roman" w:cs="Times New Roman"/>
          <w:sz w:val="24"/>
          <w:szCs w:val="32"/>
        </w:rPr>
        <w:t>for production or construction according to the specifications by the client. In latter when the construction or production is completed and sold the financier or bank is repaid by the client.</w:t>
      </w:r>
    </w:p>
    <w:p w:rsidR="008436B7" w:rsidRDefault="008436B7" w:rsidP="00A46474">
      <w:pPr>
        <w:rPr>
          <w:rFonts w:ascii="Times New Roman" w:hAnsi="Times New Roman" w:cs="Times New Roman"/>
          <w:sz w:val="24"/>
          <w:szCs w:val="32"/>
        </w:rPr>
      </w:pPr>
    </w:p>
    <w:p w:rsidR="004A776F" w:rsidRDefault="004A776F" w:rsidP="004A776F">
      <w:pPr>
        <w:rPr>
          <w:rFonts w:ascii="Times New Roman" w:hAnsi="Times New Roman" w:cs="Times New Roman"/>
          <w:sz w:val="24"/>
          <w:szCs w:val="32"/>
        </w:rPr>
      </w:pPr>
      <w:r>
        <w:rPr>
          <w:rFonts w:ascii="Times New Roman" w:hAnsi="Times New Roman" w:cs="Times New Roman"/>
          <w:sz w:val="24"/>
          <w:szCs w:val="32"/>
        </w:rPr>
        <w:lastRenderedPageBreak/>
        <w:t>For the execution of the ‘</w:t>
      </w:r>
      <w:proofErr w:type="spellStart"/>
      <w:r>
        <w:rPr>
          <w:rFonts w:ascii="Times New Roman" w:hAnsi="Times New Roman" w:cs="Times New Roman"/>
          <w:sz w:val="24"/>
          <w:szCs w:val="32"/>
        </w:rPr>
        <w:t>Istisma</w:t>
      </w:r>
      <w:proofErr w:type="spellEnd"/>
      <w:r>
        <w:rPr>
          <w:rFonts w:ascii="Times New Roman" w:hAnsi="Times New Roman" w:cs="Times New Roman"/>
          <w:sz w:val="24"/>
          <w:szCs w:val="32"/>
        </w:rPr>
        <w:t xml:space="preserve">’ contract bellowed requirements has to be fulfilled. </w:t>
      </w:r>
    </w:p>
    <w:p w:rsidR="004A776F" w:rsidRDefault="00C934E4" w:rsidP="00A61205">
      <w:pPr>
        <w:pStyle w:val="ListParagraph"/>
        <w:numPr>
          <w:ilvl w:val="0"/>
          <w:numId w:val="7"/>
        </w:numPr>
        <w:rPr>
          <w:rFonts w:ascii="Times New Roman" w:hAnsi="Times New Roman" w:cs="Times New Roman"/>
          <w:sz w:val="24"/>
          <w:szCs w:val="32"/>
        </w:rPr>
      </w:pPr>
      <w:r>
        <w:rPr>
          <w:rFonts w:ascii="Times New Roman" w:hAnsi="Times New Roman" w:cs="Times New Roman"/>
          <w:sz w:val="24"/>
          <w:szCs w:val="32"/>
        </w:rPr>
        <w:t>The details of the goods along with all the features are required to be clearly mentioned in the contract.</w:t>
      </w:r>
    </w:p>
    <w:p w:rsidR="00C934E4" w:rsidRDefault="00C934E4" w:rsidP="00A61205">
      <w:pPr>
        <w:pStyle w:val="ListParagraph"/>
        <w:numPr>
          <w:ilvl w:val="0"/>
          <w:numId w:val="7"/>
        </w:numPr>
        <w:rPr>
          <w:rFonts w:ascii="Times New Roman" w:hAnsi="Times New Roman" w:cs="Times New Roman"/>
          <w:sz w:val="24"/>
          <w:szCs w:val="32"/>
        </w:rPr>
      </w:pPr>
      <w:r>
        <w:rPr>
          <w:rFonts w:ascii="Times New Roman" w:hAnsi="Times New Roman" w:cs="Times New Roman"/>
          <w:sz w:val="24"/>
          <w:szCs w:val="32"/>
        </w:rPr>
        <w:t>The payment time and price should be pre-determined.</w:t>
      </w:r>
    </w:p>
    <w:p w:rsidR="00C934E4" w:rsidRDefault="00C934E4" w:rsidP="00A61205">
      <w:pPr>
        <w:pStyle w:val="ListParagraph"/>
        <w:numPr>
          <w:ilvl w:val="0"/>
          <w:numId w:val="7"/>
        </w:numPr>
        <w:rPr>
          <w:rFonts w:ascii="Times New Roman" w:hAnsi="Times New Roman" w:cs="Times New Roman"/>
          <w:sz w:val="24"/>
          <w:szCs w:val="32"/>
        </w:rPr>
      </w:pPr>
      <w:r>
        <w:rPr>
          <w:rFonts w:ascii="Times New Roman" w:hAnsi="Times New Roman" w:cs="Times New Roman"/>
          <w:sz w:val="24"/>
          <w:szCs w:val="32"/>
        </w:rPr>
        <w:t>Among the partners who will responsible for the supply of the goods is required to be settled in the contract.</w:t>
      </w:r>
    </w:p>
    <w:p w:rsidR="00C934E4" w:rsidRDefault="00C934E4" w:rsidP="00A61205">
      <w:pPr>
        <w:pStyle w:val="ListParagraph"/>
        <w:numPr>
          <w:ilvl w:val="0"/>
          <w:numId w:val="7"/>
        </w:numPr>
        <w:rPr>
          <w:rFonts w:ascii="Times New Roman" w:hAnsi="Times New Roman" w:cs="Times New Roman"/>
          <w:sz w:val="24"/>
          <w:szCs w:val="32"/>
        </w:rPr>
      </w:pPr>
      <w:r w:rsidRPr="00C934E4">
        <w:rPr>
          <w:rFonts w:ascii="Times New Roman" w:hAnsi="Times New Roman" w:cs="Times New Roman"/>
          <w:sz w:val="24"/>
          <w:szCs w:val="32"/>
        </w:rPr>
        <w:t>The method of the payment whether in advance or all together or in installments</w:t>
      </w:r>
      <w:r>
        <w:rPr>
          <w:rFonts w:ascii="Times New Roman" w:hAnsi="Times New Roman" w:cs="Times New Roman"/>
          <w:sz w:val="24"/>
          <w:szCs w:val="32"/>
        </w:rPr>
        <w:t xml:space="preserve"> should be mentioned in the contract.</w:t>
      </w:r>
    </w:p>
    <w:p w:rsidR="00C934E4" w:rsidRDefault="005E3C9F" w:rsidP="005E3C9F">
      <w:pPr>
        <w:rPr>
          <w:rFonts w:ascii="Times New Roman" w:hAnsi="Times New Roman" w:cs="Times New Roman"/>
          <w:sz w:val="24"/>
          <w:szCs w:val="32"/>
        </w:rPr>
      </w:pPr>
      <w:r>
        <w:rPr>
          <w:rFonts w:ascii="Times New Roman" w:hAnsi="Times New Roman" w:cs="Times New Roman"/>
          <w:sz w:val="24"/>
          <w:szCs w:val="32"/>
        </w:rPr>
        <w:t xml:space="preserve">Parallel </w:t>
      </w:r>
      <w:proofErr w:type="spellStart"/>
      <w:r>
        <w:rPr>
          <w:rFonts w:ascii="Times New Roman" w:hAnsi="Times New Roman" w:cs="Times New Roman"/>
          <w:sz w:val="24"/>
          <w:szCs w:val="32"/>
        </w:rPr>
        <w:t>Istisma</w:t>
      </w:r>
      <w:proofErr w:type="spellEnd"/>
      <w:r>
        <w:rPr>
          <w:rFonts w:ascii="Times New Roman" w:hAnsi="Times New Roman" w:cs="Times New Roman"/>
          <w:sz w:val="24"/>
          <w:szCs w:val="32"/>
        </w:rPr>
        <w:t>:</w:t>
      </w:r>
    </w:p>
    <w:p w:rsidR="005E3C9F" w:rsidRDefault="005E3C9F" w:rsidP="005E3C9F">
      <w:pPr>
        <w:rPr>
          <w:rFonts w:ascii="Times New Roman" w:hAnsi="Times New Roman" w:cs="Times New Roman"/>
          <w:sz w:val="24"/>
          <w:szCs w:val="32"/>
        </w:rPr>
      </w:pPr>
      <w:r>
        <w:rPr>
          <w:rFonts w:ascii="Times New Roman" w:hAnsi="Times New Roman" w:cs="Times New Roman"/>
          <w:sz w:val="24"/>
          <w:szCs w:val="32"/>
        </w:rPr>
        <w:t>In an ‘</w:t>
      </w:r>
      <w:proofErr w:type="spellStart"/>
      <w:r>
        <w:rPr>
          <w:rFonts w:ascii="Times New Roman" w:hAnsi="Times New Roman" w:cs="Times New Roman"/>
          <w:sz w:val="24"/>
          <w:szCs w:val="32"/>
        </w:rPr>
        <w:t>Istisma</w:t>
      </w:r>
      <w:proofErr w:type="spellEnd"/>
      <w:r>
        <w:rPr>
          <w:rFonts w:ascii="Times New Roman" w:hAnsi="Times New Roman" w:cs="Times New Roman"/>
          <w:sz w:val="24"/>
          <w:szCs w:val="32"/>
        </w:rPr>
        <w:t xml:space="preserve">’ contract when the seller provides the goods to the buyer which is produced by a third party is Parallel </w:t>
      </w:r>
      <w:proofErr w:type="spellStart"/>
      <w:r>
        <w:rPr>
          <w:rFonts w:ascii="Times New Roman" w:hAnsi="Times New Roman" w:cs="Times New Roman"/>
          <w:sz w:val="24"/>
          <w:szCs w:val="32"/>
        </w:rPr>
        <w:t>Istisma</w:t>
      </w:r>
      <w:proofErr w:type="spellEnd"/>
      <w:r>
        <w:rPr>
          <w:rFonts w:ascii="Times New Roman" w:hAnsi="Times New Roman" w:cs="Times New Roman"/>
          <w:sz w:val="24"/>
          <w:szCs w:val="32"/>
        </w:rPr>
        <w:t>.</w:t>
      </w:r>
    </w:p>
    <w:p w:rsidR="005E3C9F" w:rsidRPr="00D00A2B" w:rsidRDefault="005E3C9F" w:rsidP="00A61205">
      <w:pPr>
        <w:pStyle w:val="ListParagraph"/>
        <w:numPr>
          <w:ilvl w:val="0"/>
          <w:numId w:val="5"/>
        </w:numPr>
        <w:rPr>
          <w:rFonts w:ascii="Times New Roman" w:hAnsi="Times New Roman" w:cs="Times New Roman"/>
          <w:b/>
          <w:bCs/>
          <w:sz w:val="24"/>
          <w:szCs w:val="32"/>
          <w:u w:val="single"/>
        </w:rPr>
      </w:pPr>
      <w:proofErr w:type="spellStart"/>
      <w:r w:rsidRPr="00D00A2B">
        <w:rPr>
          <w:rFonts w:ascii="Times New Roman" w:hAnsi="Times New Roman" w:cs="Times New Roman"/>
          <w:b/>
          <w:bCs/>
          <w:sz w:val="24"/>
          <w:szCs w:val="32"/>
          <w:u w:val="single"/>
        </w:rPr>
        <w:t>Ijarah</w:t>
      </w:r>
      <w:proofErr w:type="spellEnd"/>
      <w:r w:rsidRPr="00D00A2B">
        <w:rPr>
          <w:rFonts w:ascii="Times New Roman" w:hAnsi="Times New Roman" w:cs="Times New Roman"/>
          <w:b/>
          <w:bCs/>
          <w:sz w:val="24"/>
          <w:szCs w:val="32"/>
          <w:u w:val="single"/>
        </w:rPr>
        <w:t>:</w:t>
      </w:r>
    </w:p>
    <w:p w:rsidR="008C353F" w:rsidRDefault="005E3C9F" w:rsidP="005E3C9F">
      <w:pPr>
        <w:rPr>
          <w:rFonts w:ascii="Times New Roman" w:hAnsi="Times New Roman" w:cs="Times New Roman"/>
          <w:sz w:val="24"/>
          <w:szCs w:val="32"/>
        </w:rPr>
      </w:pPr>
      <w:r>
        <w:rPr>
          <w:rFonts w:ascii="Times New Roman" w:hAnsi="Times New Roman" w:cs="Times New Roman"/>
          <w:sz w:val="24"/>
          <w:szCs w:val="32"/>
        </w:rPr>
        <w:t>The word ‘</w:t>
      </w:r>
      <w:proofErr w:type="spellStart"/>
      <w:r>
        <w:rPr>
          <w:rFonts w:ascii="Times New Roman" w:hAnsi="Times New Roman" w:cs="Times New Roman"/>
          <w:sz w:val="24"/>
          <w:szCs w:val="32"/>
        </w:rPr>
        <w:t>Ijarah</w:t>
      </w:r>
      <w:proofErr w:type="spellEnd"/>
      <w:r>
        <w:rPr>
          <w:rFonts w:ascii="Times New Roman" w:hAnsi="Times New Roman" w:cs="Times New Roman"/>
          <w:sz w:val="24"/>
          <w:szCs w:val="32"/>
        </w:rPr>
        <w:t xml:space="preserve">’ means to give something on rent. In such contract any asset owned by the bank whether built-up or creation or acquirement is rented out to the client for a fixed time and price. According to the contract the client pays the bank a rent at </w:t>
      </w:r>
      <w:proofErr w:type="spellStart"/>
      <w:proofErr w:type="gramStart"/>
      <w:r>
        <w:rPr>
          <w:rFonts w:ascii="Times New Roman" w:hAnsi="Times New Roman" w:cs="Times New Roman"/>
          <w:sz w:val="24"/>
          <w:szCs w:val="32"/>
        </w:rPr>
        <w:t>a</w:t>
      </w:r>
      <w:proofErr w:type="spellEnd"/>
      <w:proofErr w:type="gramEnd"/>
      <w:r>
        <w:rPr>
          <w:rFonts w:ascii="Times New Roman" w:hAnsi="Times New Roman" w:cs="Times New Roman"/>
          <w:sz w:val="24"/>
          <w:szCs w:val="32"/>
        </w:rPr>
        <w:t xml:space="preserve"> agreed rate while using the asset and obliged to return the asset as it is at the end of the decided time period. During the possession of the asset the bank holds the ownership of the asset. However the contract in some cases turns to be a sales contract. When an asset such as any office automation or vehicle or plant or any other asset is being leased to the customer the rent that is imposed somehow coincides with the purchase payments at the end of the contract. After </w:t>
      </w:r>
      <w:r w:rsidR="008C353F">
        <w:rPr>
          <w:rFonts w:ascii="Times New Roman" w:hAnsi="Times New Roman" w:cs="Times New Roman"/>
          <w:sz w:val="24"/>
          <w:szCs w:val="32"/>
        </w:rPr>
        <w:t>the competition of the payments in such cases the ownership is transferred to the lessee.</w:t>
      </w:r>
    </w:p>
    <w:p w:rsidR="005E3C9F" w:rsidRPr="00D00A2B" w:rsidRDefault="008C353F" w:rsidP="00A61205">
      <w:pPr>
        <w:pStyle w:val="ListParagraph"/>
        <w:numPr>
          <w:ilvl w:val="0"/>
          <w:numId w:val="5"/>
        </w:numPr>
        <w:rPr>
          <w:rFonts w:ascii="Times New Roman" w:hAnsi="Times New Roman" w:cs="Times New Roman"/>
          <w:b/>
          <w:bCs/>
          <w:sz w:val="24"/>
          <w:szCs w:val="32"/>
          <w:u w:val="single"/>
        </w:rPr>
      </w:pPr>
      <w:proofErr w:type="spellStart"/>
      <w:r w:rsidRPr="00D00A2B">
        <w:rPr>
          <w:rFonts w:ascii="Times New Roman" w:hAnsi="Times New Roman" w:cs="Times New Roman"/>
          <w:b/>
          <w:bCs/>
          <w:sz w:val="24"/>
          <w:szCs w:val="32"/>
          <w:u w:val="single"/>
        </w:rPr>
        <w:t>Ijarah</w:t>
      </w:r>
      <w:proofErr w:type="spellEnd"/>
      <w:r w:rsidRPr="00D00A2B">
        <w:rPr>
          <w:rFonts w:ascii="Times New Roman" w:hAnsi="Times New Roman" w:cs="Times New Roman"/>
          <w:b/>
          <w:bCs/>
          <w:sz w:val="24"/>
          <w:szCs w:val="32"/>
          <w:u w:val="single"/>
        </w:rPr>
        <w:t xml:space="preserve"> </w:t>
      </w:r>
      <w:proofErr w:type="spellStart"/>
      <w:r w:rsidRPr="00D00A2B">
        <w:rPr>
          <w:rFonts w:ascii="Times New Roman" w:hAnsi="Times New Roman" w:cs="Times New Roman"/>
          <w:b/>
          <w:bCs/>
          <w:sz w:val="24"/>
          <w:szCs w:val="32"/>
          <w:u w:val="single"/>
        </w:rPr>
        <w:t>Muntahia</w:t>
      </w:r>
      <w:proofErr w:type="spellEnd"/>
      <w:r w:rsidRPr="00D00A2B">
        <w:rPr>
          <w:rFonts w:ascii="Times New Roman" w:hAnsi="Times New Roman" w:cs="Times New Roman"/>
          <w:b/>
          <w:bCs/>
          <w:sz w:val="24"/>
          <w:szCs w:val="32"/>
          <w:u w:val="single"/>
        </w:rPr>
        <w:t xml:space="preserve"> </w:t>
      </w:r>
      <w:proofErr w:type="spellStart"/>
      <w:r w:rsidRPr="00D00A2B">
        <w:rPr>
          <w:rFonts w:ascii="Times New Roman" w:hAnsi="Times New Roman" w:cs="Times New Roman"/>
          <w:b/>
          <w:bCs/>
          <w:sz w:val="24"/>
          <w:szCs w:val="32"/>
          <w:u w:val="single"/>
        </w:rPr>
        <w:t>Bittanleak</w:t>
      </w:r>
      <w:proofErr w:type="spellEnd"/>
      <w:r w:rsidRPr="00D00A2B">
        <w:rPr>
          <w:rFonts w:ascii="Times New Roman" w:hAnsi="Times New Roman" w:cs="Times New Roman"/>
          <w:b/>
          <w:bCs/>
          <w:sz w:val="24"/>
          <w:szCs w:val="32"/>
          <w:u w:val="single"/>
        </w:rPr>
        <w:t xml:space="preserve"> (Hire-purchase):</w:t>
      </w:r>
    </w:p>
    <w:p w:rsidR="008C353F" w:rsidRDefault="008C353F" w:rsidP="008C353F">
      <w:pPr>
        <w:rPr>
          <w:rFonts w:ascii="Times New Roman" w:hAnsi="Times New Roman" w:cs="Times New Roman"/>
          <w:sz w:val="24"/>
          <w:szCs w:val="32"/>
        </w:rPr>
      </w:pPr>
      <w:r>
        <w:rPr>
          <w:rFonts w:ascii="Times New Roman" w:hAnsi="Times New Roman" w:cs="Times New Roman"/>
          <w:sz w:val="24"/>
          <w:szCs w:val="32"/>
        </w:rPr>
        <w:t xml:space="preserve">According to the </w:t>
      </w:r>
      <w:proofErr w:type="spellStart"/>
      <w:r w:rsidRPr="00AE34AA">
        <w:rPr>
          <w:rFonts w:ascii="Times New Roman" w:hAnsi="Times New Roman" w:cs="Times New Roman"/>
          <w:i/>
          <w:iCs/>
          <w:sz w:val="24"/>
          <w:szCs w:val="32"/>
        </w:rPr>
        <w:t>Shahriah</w:t>
      </w:r>
      <w:proofErr w:type="spellEnd"/>
      <w:r>
        <w:rPr>
          <w:rFonts w:ascii="Times New Roman" w:hAnsi="Times New Roman" w:cs="Times New Roman"/>
          <w:sz w:val="24"/>
          <w:szCs w:val="32"/>
        </w:rPr>
        <w:t xml:space="preserve"> law in this sort of contracts asset like vehicles, machineries, and instruments, buildings, apartments etc is purchased by the bank which the bank allows the clients to use but by receiving a fixed rate for the asset in installments. The assets are basically rented out with the objective of selling the asset at the end of the rented period. </w:t>
      </w:r>
    </w:p>
    <w:p w:rsidR="008C353F" w:rsidRPr="00D00A2B" w:rsidRDefault="008C353F" w:rsidP="00A61205">
      <w:pPr>
        <w:pStyle w:val="ListParagraph"/>
        <w:numPr>
          <w:ilvl w:val="0"/>
          <w:numId w:val="5"/>
        </w:numPr>
        <w:rPr>
          <w:rFonts w:ascii="Times New Roman" w:hAnsi="Times New Roman" w:cs="Times New Roman"/>
          <w:b/>
          <w:bCs/>
          <w:sz w:val="24"/>
          <w:szCs w:val="32"/>
          <w:u w:val="single"/>
        </w:rPr>
      </w:pPr>
      <w:r w:rsidRPr="00D00A2B">
        <w:rPr>
          <w:rFonts w:ascii="Times New Roman" w:hAnsi="Times New Roman" w:cs="Times New Roman"/>
          <w:b/>
          <w:bCs/>
          <w:sz w:val="24"/>
          <w:szCs w:val="32"/>
          <w:u w:val="single"/>
        </w:rPr>
        <w:t xml:space="preserve">Hire purchase </w:t>
      </w:r>
      <w:proofErr w:type="spellStart"/>
      <w:r w:rsidRPr="00D00A2B">
        <w:rPr>
          <w:rFonts w:ascii="Times New Roman" w:hAnsi="Times New Roman" w:cs="Times New Roman"/>
          <w:b/>
          <w:bCs/>
          <w:sz w:val="24"/>
          <w:szCs w:val="32"/>
          <w:u w:val="single"/>
        </w:rPr>
        <w:t>Musharaka</w:t>
      </w:r>
      <w:proofErr w:type="spellEnd"/>
      <w:r w:rsidRPr="00D00A2B">
        <w:rPr>
          <w:rFonts w:ascii="Times New Roman" w:hAnsi="Times New Roman" w:cs="Times New Roman"/>
          <w:b/>
          <w:bCs/>
          <w:sz w:val="24"/>
          <w:szCs w:val="32"/>
          <w:u w:val="single"/>
        </w:rPr>
        <w:t xml:space="preserve"> </w:t>
      </w:r>
      <w:proofErr w:type="spellStart"/>
      <w:r w:rsidRPr="00D00A2B">
        <w:rPr>
          <w:rFonts w:ascii="Times New Roman" w:hAnsi="Times New Roman" w:cs="Times New Roman"/>
          <w:b/>
          <w:bCs/>
          <w:sz w:val="24"/>
          <w:szCs w:val="32"/>
          <w:u w:val="single"/>
        </w:rPr>
        <w:t>Mutanaqsa</w:t>
      </w:r>
      <w:proofErr w:type="spellEnd"/>
      <w:r w:rsidRPr="00D00A2B">
        <w:rPr>
          <w:rFonts w:ascii="Times New Roman" w:hAnsi="Times New Roman" w:cs="Times New Roman"/>
          <w:b/>
          <w:bCs/>
          <w:sz w:val="24"/>
          <w:szCs w:val="32"/>
          <w:u w:val="single"/>
        </w:rPr>
        <w:t>:</w:t>
      </w:r>
    </w:p>
    <w:p w:rsidR="008C353F" w:rsidRDefault="008C353F" w:rsidP="008C353F">
      <w:pPr>
        <w:rPr>
          <w:rFonts w:ascii="Times New Roman" w:hAnsi="Times New Roman" w:cs="Times New Roman"/>
          <w:sz w:val="24"/>
          <w:szCs w:val="32"/>
        </w:rPr>
      </w:pPr>
      <w:r>
        <w:rPr>
          <w:rFonts w:ascii="Times New Roman" w:hAnsi="Times New Roman" w:cs="Times New Roman"/>
          <w:sz w:val="24"/>
          <w:szCs w:val="32"/>
        </w:rPr>
        <w:t>This contract is similar to ‘</w:t>
      </w:r>
      <w:proofErr w:type="spellStart"/>
      <w:r>
        <w:rPr>
          <w:rFonts w:ascii="Times New Roman" w:hAnsi="Times New Roman" w:cs="Times New Roman"/>
          <w:sz w:val="24"/>
          <w:szCs w:val="32"/>
        </w:rPr>
        <w:t>Ijarah</w:t>
      </w:r>
      <w:proofErr w:type="spellEnd"/>
      <w:r>
        <w:rPr>
          <w:rFonts w:ascii="Times New Roman" w:hAnsi="Times New Roman" w:cs="Times New Roman"/>
          <w:sz w:val="24"/>
          <w:szCs w:val="32"/>
        </w:rPr>
        <w:t xml:space="preserve"> </w:t>
      </w:r>
      <w:proofErr w:type="spellStart"/>
      <w:r>
        <w:rPr>
          <w:rFonts w:ascii="Times New Roman" w:hAnsi="Times New Roman" w:cs="Times New Roman"/>
          <w:sz w:val="24"/>
          <w:szCs w:val="32"/>
        </w:rPr>
        <w:t>Muntahia</w:t>
      </w:r>
      <w:proofErr w:type="spellEnd"/>
      <w:r>
        <w:rPr>
          <w:rFonts w:ascii="Times New Roman" w:hAnsi="Times New Roman" w:cs="Times New Roman"/>
          <w:sz w:val="24"/>
          <w:szCs w:val="32"/>
        </w:rPr>
        <w:t xml:space="preserve"> </w:t>
      </w:r>
      <w:proofErr w:type="spellStart"/>
      <w:r>
        <w:rPr>
          <w:rFonts w:ascii="Times New Roman" w:hAnsi="Times New Roman" w:cs="Times New Roman"/>
          <w:sz w:val="24"/>
          <w:szCs w:val="32"/>
        </w:rPr>
        <w:t>Bittanleak</w:t>
      </w:r>
      <w:proofErr w:type="spellEnd"/>
      <w:r>
        <w:rPr>
          <w:rFonts w:ascii="Times New Roman" w:hAnsi="Times New Roman" w:cs="Times New Roman"/>
          <w:sz w:val="24"/>
          <w:szCs w:val="32"/>
        </w:rPr>
        <w:t>’ but with the difference in the purchasing method of the asset. In the contract both the bank and client jointly purchase the asset. Same as ‘</w:t>
      </w:r>
      <w:proofErr w:type="spellStart"/>
      <w:r>
        <w:rPr>
          <w:rFonts w:ascii="Times New Roman" w:hAnsi="Times New Roman" w:cs="Times New Roman"/>
          <w:sz w:val="24"/>
          <w:szCs w:val="32"/>
        </w:rPr>
        <w:t>Ijarah</w:t>
      </w:r>
      <w:proofErr w:type="spellEnd"/>
      <w:r>
        <w:rPr>
          <w:rFonts w:ascii="Times New Roman" w:hAnsi="Times New Roman" w:cs="Times New Roman"/>
          <w:sz w:val="24"/>
          <w:szCs w:val="32"/>
        </w:rPr>
        <w:t xml:space="preserve"> </w:t>
      </w:r>
      <w:proofErr w:type="spellStart"/>
      <w:r>
        <w:rPr>
          <w:rFonts w:ascii="Times New Roman" w:hAnsi="Times New Roman" w:cs="Times New Roman"/>
          <w:sz w:val="24"/>
          <w:szCs w:val="32"/>
        </w:rPr>
        <w:t>Muntahia</w:t>
      </w:r>
      <w:proofErr w:type="spellEnd"/>
      <w:r>
        <w:rPr>
          <w:rFonts w:ascii="Times New Roman" w:hAnsi="Times New Roman" w:cs="Times New Roman"/>
          <w:sz w:val="24"/>
          <w:szCs w:val="32"/>
        </w:rPr>
        <w:t xml:space="preserve"> </w:t>
      </w:r>
      <w:proofErr w:type="spellStart"/>
      <w:r>
        <w:rPr>
          <w:rFonts w:ascii="Times New Roman" w:hAnsi="Times New Roman" w:cs="Times New Roman"/>
          <w:sz w:val="24"/>
          <w:szCs w:val="32"/>
        </w:rPr>
        <w:t>Bittanleak</w:t>
      </w:r>
      <w:proofErr w:type="spellEnd"/>
      <w:r>
        <w:rPr>
          <w:rFonts w:ascii="Times New Roman" w:hAnsi="Times New Roman" w:cs="Times New Roman"/>
          <w:sz w:val="24"/>
          <w:szCs w:val="32"/>
        </w:rPr>
        <w:t xml:space="preserve">’ the client uses the asset on rent which is </w:t>
      </w:r>
      <w:r w:rsidR="00226CAF">
        <w:rPr>
          <w:rFonts w:ascii="Times New Roman" w:hAnsi="Times New Roman" w:cs="Times New Roman"/>
          <w:sz w:val="24"/>
          <w:szCs w:val="32"/>
        </w:rPr>
        <w:t xml:space="preserve">pre-determined but with the intention of gaining the ownership of the asset by gradually paying off the bank’s portion of the equity on the asset in installments. </w:t>
      </w:r>
    </w:p>
    <w:p w:rsidR="008436B7" w:rsidRDefault="008436B7" w:rsidP="008C353F">
      <w:pPr>
        <w:rPr>
          <w:rFonts w:ascii="Times New Roman" w:hAnsi="Times New Roman" w:cs="Times New Roman"/>
          <w:sz w:val="24"/>
          <w:szCs w:val="32"/>
        </w:rPr>
      </w:pPr>
    </w:p>
    <w:p w:rsidR="008436B7" w:rsidRDefault="008436B7" w:rsidP="008C353F">
      <w:pPr>
        <w:rPr>
          <w:rFonts w:ascii="Times New Roman" w:hAnsi="Times New Roman" w:cs="Times New Roman"/>
          <w:sz w:val="24"/>
          <w:szCs w:val="32"/>
        </w:rPr>
      </w:pPr>
    </w:p>
    <w:p w:rsidR="00226CAF" w:rsidRDefault="008436B7" w:rsidP="008436B7">
      <w:pPr>
        <w:pStyle w:val="Heading3"/>
        <w:rPr>
          <w:rFonts w:ascii="Times New Roman" w:hAnsi="Times New Roman" w:cs="Times New Roman"/>
          <w:color w:val="auto"/>
          <w:sz w:val="28"/>
          <w:szCs w:val="36"/>
        </w:rPr>
      </w:pPr>
      <w:bookmarkStart w:id="10" w:name="_Toc106555252"/>
      <w:r>
        <w:rPr>
          <w:rFonts w:ascii="Times New Roman" w:hAnsi="Times New Roman" w:cs="Times New Roman"/>
          <w:color w:val="auto"/>
          <w:sz w:val="28"/>
          <w:szCs w:val="36"/>
        </w:rPr>
        <w:lastRenderedPageBreak/>
        <w:t xml:space="preserve">1.5.3 </w:t>
      </w:r>
      <w:r w:rsidR="004417C1" w:rsidRPr="008436B7">
        <w:rPr>
          <w:rFonts w:ascii="Times New Roman" w:hAnsi="Times New Roman" w:cs="Times New Roman"/>
          <w:color w:val="auto"/>
          <w:sz w:val="28"/>
          <w:szCs w:val="36"/>
        </w:rPr>
        <w:t xml:space="preserve">Investment system for import/export business as per Islamic </w:t>
      </w:r>
      <w:proofErr w:type="spellStart"/>
      <w:r w:rsidR="004417C1" w:rsidRPr="008436B7">
        <w:rPr>
          <w:rFonts w:ascii="Times New Roman" w:hAnsi="Times New Roman" w:cs="Times New Roman"/>
          <w:i/>
          <w:iCs/>
          <w:color w:val="auto"/>
          <w:sz w:val="28"/>
          <w:szCs w:val="36"/>
        </w:rPr>
        <w:t>Shahriah</w:t>
      </w:r>
      <w:proofErr w:type="spellEnd"/>
      <w:r w:rsidR="004417C1" w:rsidRPr="008436B7">
        <w:rPr>
          <w:rFonts w:ascii="Times New Roman" w:hAnsi="Times New Roman" w:cs="Times New Roman"/>
          <w:color w:val="auto"/>
          <w:sz w:val="28"/>
          <w:szCs w:val="36"/>
        </w:rPr>
        <w:t>:</w:t>
      </w:r>
      <w:bookmarkEnd w:id="10"/>
    </w:p>
    <w:p w:rsidR="008436B7" w:rsidRPr="008436B7" w:rsidRDefault="008436B7" w:rsidP="008436B7"/>
    <w:p w:rsidR="004417C1" w:rsidRDefault="0060328F" w:rsidP="004417C1">
      <w:pPr>
        <w:rPr>
          <w:rFonts w:ascii="Times New Roman" w:hAnsi="Times New Roman" w:cs="Times New Roman"/>
          <w:sz w:val="24"/>
          <w:szCs w:val="32"/>
        </w:rPr>
      </w:pPr>
      <w:r>
        <w:rPr>
          <w:rFonts w:ascii="Times New Roman" w:hAnsi="Times New Roman" w:cs="Times New Roman"/>
          <w:sz w:val="24"/>
          <w:szCs w:val="32"/>
        </w:rPr>
        <w:t xml:space="preserve">Investments in </w:t>
      </w:r>
      <w:r w:rsidR="004417C1">
        <w:rPr>
          <w:rFonts w:ascii="Times New Roman" w:hAnsi="Times New Roman" w:cs="Times New Roman"/>
          <w:sz w:val="24"/>
          <w:szCs w:val="32"/>
        </w:rPr>
        <w:t>Import Business:</w:t>
      </w:r>
    </w:p>
    <w:p w:rsidR="008746C9" w:rsidRDefault="008746C9" w:rsidP="004417C1">
      <w:pPr>
        <w:rPr>
          <w:rFonts w:ascii="Times New Roman" w:hAnsi="Times New Roman" w:cs="Times New Roman"/>
          <w:sz w:val="24"/>
          <w:szCs w:val="32"/>
        </w:rPr>
      </w:pPr>
      <w:r>
        <w:rPr>
          <w:rFonts w:ascii="Times New Roman" w:hAnsi="Times New Roman" w:cs="Times New Roman"/>
          <w:sz w:val="24"/>
          <w:szCs w:val="32"/>
        </w:rPr>
        <w:t xml:space="preserve">For any business industry the import business is divided under the bellowed </w:t>
      </w:r>
      <w:r w:rsidR="000F444F">
        <w:rPr>
          <w:rFonts w:ascii="Times New Roman" w:hAnsi="Times New Roman" w:cs="Times New Roman"/>
          <w:sz w:val="24"/>
          <w:szCs w:val="32"/>
        </w:rPr>
        <w:t>categories</w:t>
      </w:r>
      <w:r>
        <w:rPr>
          <w:rFonts w:ascii="Times New Roman" w:hAnsi="Times New Roman" w:cs="Times New Roman"/>
          <w:sz w:val="24"/>
          <w:szCs w:val="32"/>
        </w:rPr>
        <w:t>.</w:t>
      </w:r>
    </w:p>
    <w:p w:rsidR="004417C1" w:rsidRDefault="008746C9" w:rsidP="00A61205">
      <w:pPr>
        <w:pStyle w:val="ListParagraph"/>
        <w:numPr>
          <w:ilvl w:val="0"/>
          <w:numId w:val="8"/>
        </w:numPr>
        <w:rPr>
          <w:rFonts w:ascii="Times New Roman" w:hAnsi="Times New Roman" w:cs="Times New Roman"/>
          <w:sz w:val="24"/>
          <w:szCs w:val="32"/>
        </w:rPr>
      </w:pPr>
      <w:r>
        <w:rPr>
          <w:rFonts w:ascii="Times New Roman" w:hAnsi="Times New Roman" w:cs="Times New Roman"/>
          <w:sz w:val="24"/>
          <w:szCs w:val="32"/>
        </w:rPr>
        <w:t>Import of commercial goods</w:t>
      </w:r>
    </w:p>
    <w:p w:rsidR="008746C9" w:rsidRDefault="008746C9" w:rsidP="00A61205">
      <w:pPr>
        <w:pStyle w:val="ListParagraph"/>
        <w:numPr>
          <w:ilvl w:val="0"/>
          <w:numId w:val="8"/>
        </w:numPr>
        <w:rPr>
          <w:rFonts w:ascii="Times New Roman" w:hAnsi="Times New Roman" w:cs="Times New Roman"/>
          <w:sz w:val="24"/>
          <w:szCs w:val="32"/>
        </w:rPr>
      </w:pPr>
      <w:r>
        <w:rPr>
          <w:rFonts w:ascii="Times New Roman" w:hAnsi="Times New Roman" w:cs="Times New Roman"/>
          <w:sz w:val="24"/>
          <w:szCs w:val="32"/>
        </w:rPr>
        <w:t>Import of raw materials for production</w:t>
      </w:r>
    </w:p>
    <w:p w:rsidR="008746C9" w:rsidRDefault="008746C9" w:rsidP="00A61205">
      <w:pPr>
        <w:pStyle w:val="ListParagraph"/>
        <w:numPr>
          <w:ilvl w:val="0"/>
          <w:numId w:val="8"/>
        </w:numPr>
        <w:rPr>
          <w:rFonts w:ascii="Times New Roman" w:hAnsi="Times New Roman" w:cs="Times New Roman"/>
          <w:sz w:val="24"/>
          <w:szCs w:val="32"/>
        </w:rPr>
      </w:pPr>
      <w:r>
        <w:rPr>
          <w:rFonts w:ascii="Times New Roman" w:hAnsi="Times New Roman" w:cs="Times New Roman"/>
          <w:sz w:val="24"/>
          <w:szCs w:val="32"/>
        </w:rPr>
        <w:t>Import of capital/machineries</w:t>
      </w:r>
    </w:p>
    <w:p w:rsidR="0060328F" w:rsidRDefault="008746C9" w:rsidP="008746C9">
      <w:pPr>
        <w:rPr>
          <w:rFonts w:ascii="Times New Roman" w:hAnsi="Times New Roman" w:cs="Times New Roman"/>
          <w:sz w:val="24"/>
          <w:szCs w:val="32"/>
        </w:rPr>
      </w:pPr>
      <w:r>
        <w:rPr>
          <w:rFonts w:ascii="Times New Roman" w:hAnsi="Times New Roman" w:cs="Times New Roman"/>
          <w:sz w:val="24"/>
          <w:szCs w:val="32"/>
        </w:rPr>
        <w:t>For the commercial goods import and raw materials import, investments on such business are made by the Islamic banks following ‘</w:t>
      </w:r>
      <w:proofErr w:type="spellStart"/>
      <w:r>
        <w:rPr>
          <w:rFonts w:ascii="Times New Roman" w:hAnsi="Times New Roman" w:cs="Times New Roman"/>
          <w:sz w:val="24"/>
          <w:szCs w:val="32"/>
        </w:rPr>
        <w:t>Bai-Muajjal</w:t>
      </w:r>
      <w:proofErr w:type="spellEnd"/>
      <w:r>
        <w:rPr>
          <w:rFonts w:ascii="Times New Roman" w:hAnsi="Times New Roman" w:cs="Times New Roman"/>
          <w:sz w:val="24"/>
          <w:szCs w:val="32"/>
        </w:rPr>
        <w:t>’ and ‘</w:t>
      </w:r>
      <w:proofErr w:type="spellStart"/>
      <w:r>
        <w:rPr>
          <w:rFonts w:ascii="Times New Roman" w:hAnsi="Times New Roman" w:cs="Times New Roman"/>
          <w:sz w:val="24"/>
          <w:szCs w:val="32"/>
        </w:rPr>
        <w:t>Bai-Murabaha</w:t>
      </w:r>
      <w:proofErr w:type="spellEnd"/>
      <w:r>
        <w:rPr>
          <w:rFonts w:ascii="Times New Roman" w:hAnsi="Times New Roman" w:cs="Times New Roman"/>
          <w:sz w:val="24"/>
          <w:szCs w:val="32"/>
        </w:rPr>
        <w:t xml:space="preserve">’ modes. And as for the capital/machineries import business the mode of High purchase is used. </w:t>
      </w:r>
      <w:r w:rsidR="0060328F">
        <w:rPr>
          <w:rFonts w:ascii="Times New Roman" w:hAnsi="Times New Roman" w:cs="Times New Roman"/>
          <w:sz w:val="24"/>
          <w:szCs w:val="32"/>
        </w:rPr>
        <w:t xml:space="preserve">The investments are made as per the norms of national and international banks but as per the </w:t>
      </w:r>
      <w:proofErr w:type="spellStart"/>
      <w:r w:rsidR="0060328F">
        <w:rPr>
          <w:rFonts w:ascii="Times New Roman" w:hAnsi="Times New Roman" w:cs="Times New Roman"/>
          <w:sz w:val="24"/>
          <w:szCs w:val="32"/>
        </w:rPr>
        <w:t>guidline</w:t>
      </w:r>
      <w:proofErr w:type="spellEnd"/>
      <w:r w:rsidR="0060328F">
        <w:rPr>
          <w:rFonts w:ascii="Times New Roman" w:hAnsi="Times New Roman" w:cs="Times New Roman"/>
          <w:sz w:val="24"/>
          <w:szCs w:val="32"/>
        </w:rPr>
        <w:t xml:space="preserve"> provided for the Islamic banks according to the </w:t>
      </w:r>
      <w:proofErr w:type="spellStart"/>
      <w:r w:rsidR="0060328F" w:rsidRPr="00AE34AA">
        <w:rPr>
          <w:rFonts w:ascii="Times New Roman" w:hAnsi="Times New Roman" w:cs="Times New Roman"/>
          <w:i/>
          <w:iCs/>
          <w:sz w:val="24"/>
          <w:szCs w:val="32"/>
        </w:rPr>
        <w:t>Shahriah</w:t>
      </w:r>
      <w:proofErr w:type="spellEnd"/>
      <w:r w:rsidR="0060328F">
        <w:rPr>
          <w:rFonts w:ascii="Times New Roman" w:hAnsi="Times New Roman" w:cs="Times New Roman"/>
          <w:sz w:val="24"/>
          <w:szCs w:val="32"/>
        </w:rPr>
        <w:t xml:space="preserve">. For conducting investments in import businesses there is a particular guideline for the Islamic banks following which the banks can invest which will not contradict with the </w:t>
      </w:r>
      <w:proofErr w:type="spellStart"/>
      <w:r w:rsidR="0060328F" w:rsidRPr="00AE34AA">
        <w:rPr>
          <w:rFonts w:ascii="Times New Roman" w:hAnsi="Times New Roman" w:cs="Times New Roman"/>
          <w:i/>
          <w:iCs/>
          <w:sz w:val="24"/>
          <w:szCs w:val="32"/>
        </w:rPr>
        <w:t>Shahriah</w:t>
      </w:r>
      <w:proofErr w:type="spellEnd"/>
      <w:r w:rsidR="0060328F">
        <w:rPr>
          <w:rFonts w:ascii="Times New Roman" w:hAnsi="Times New Roman" w:cs="Times New Roman"/>
          <w:sz w:val="24"/>
          <w:szCs w:val="32"/>
        </w:rPr>
        <w:t xml:space="preserve"> law and principles. </w:t>
      </w:r>
    </w:p>
    <w:p w:rsidR="0060328F" w:rsidRPr="00D00A2B" w:rsidRDefault="0060328F" w:rsidP="008746C9">
      <w:pPr>
        <w:rPr>
          <w:rFonts w:ascii="Times New Roman" w:hAnsi="Times New Roman" w:cs="Times New Roman"/>
          <w:b/>
          <w:bCs/>
          <w:sz w:val="24"/>
          <w:szCs w:val="32"/>
          <w:u w:val="single"/>
        </w:rPr>
      </w:pPr>
      <w:r w:rsidRPr="00D00A2B">
        <w:rPr>
          <w:rFonts w:ascii="Times New Roman" w:hAnsi="Times New Roman" w:cs="Times New Roman"/>
          <w:b/>
          <w:bCs/>
          <w:sz w:val="24"/>
          <w:szCs w:val="32"/>
          <w:u w:val="single"/>
        </w:rPr>
        <w:t>Investment in export business:</w:t>
      </w:r>
    </w:p>
    <w:p w:rsidR="0060328F" w:rsidRDefault="0060328F" w:rsidP="008746C9">
      <w:pPr>
        <w:rPr>
          <w:rFonts w:ascii="Times New Roman" w:hAnsi="Times New Roman" w:cs="Times New Roman"/>
          <w:sz w:val="24"/>
          <w:szCs w:val="32"/>
        </w:rPr>
      </w:pPr>
      <w:r>
        <w:rPr>
          <w:rFonts w:ascii="Times New Roman" w:hAnsi="Times New Roman" w:cs="Times New Roman"/>
          <w:sz w:val="24"/>
          <w:szCs w:val="32"/>
        </w:rPr>
        <w:t>In order to conduct export business any entity requires the involvement of a bank. At different point during conducting the business an exporter needs the help of a bank. Two major stages when an exporter requires a bank are:</w:t>
      </w:r>
    </w:p>
    <w:p w:rsidR="0060328F" w:rsidRDefault="0060328F" w:rsidP="00A61205">
      <w:pPr>
        <w:pStyle w:val="ListParagraph"/>
        <w:numPr>
          <w:ilvl w:val="0"/>
          <w:numId w:val="9"/>
        </w:numPr>
        <w:rPr>
          <w:rFonts w:ascii="Times New Roman" w:hAnsi="Times New Roman" w:cs="Times New Roman"/>
          <w:sz w:val="24"/>
          <w:szCs w:val="32"/>
        </w:rPr>
      </w:pPr>
      <w:r>
        <w:rPr>
          <w:rFonts w:ascii="Times New Roman" w:hAnsi="Times New Roman" w:cs="Times New Roman"/>
          <w:sz w:val="24"/>
          <w:szCs w:val="32"/>
        </w:rPr>
        <w:t xml:space="preserve">During pre-shipping stage </w:t>
      </w:r>
    </w:p>
    <w:p w:rsidR="0060328F" w:rsidRDefault="0060328F" w:rsidP="00A61205">
      <w:pPr>
        <w:pStyle w:val="ListParagraph"/>
        <w:numPr>
          <w:ilvl w:val="0"/>
          <w:numId w:val="9"/>
        </w:numPr>
        <w:rPr>
          <w:rFonts w:ascii="Times New Roman" w:hAnsi="Times New Roman" w:cs="Times New Roman"/>
          <w:sz w:val="24"/>
          <w:szCs w:val="32"/>
        </w:rPr>
      </w:pPr>
      <w:r>
        <w:rPr>
          <w:rFonts w:ascii="Times New Roman" w:hAnsi="Times New Roman" w:cs="Times New Roman"/>
          <w:sz w:val="24"/>
          <w:szCs w:val="32"/>
        </w:rPr>
        <w:t xml:space="preserve">During post shipping stage </w:t>
      </w:r>
    </w:p>
    <w:p w:rsidR="0078514F" w:rsidRDefault="0060328F" w:rsidP="0078514F">
      <w:pPr>
        <w:rPr>
          <w:rFonts w:ascii="Times New Roman" w:hAnsi="Times New Roman" w:cs="Times New Roman"/>
          <w:sz w:val="24"/>
          <w:szCs w:val="32"/>
        </w:rPr>
      </w:pPr>
      <w:r>
        <w:rPr>
          <w:rFonts w:ascii="Times New Roman" w:hAnsi="Times New Roman" w:cs="Times New Roman"/>
          <w:sz w:val="24"/>
          <w:szCs w:val="32"/>
        </w:rPr>
        <w:t xml:space="preserve">During both stages an exporters require investments from a financier or bank. As for Islamic banks </w:t>
      </w:r>
      <w:r w:rsidR="0078514F">
        <w:rPr>
          <w:rFonts w:ascii="Times New Roman" w:hAnsi="Times New Roman" w:cs="Times New Roman"/>
          <w:sz w:val="24"/>
          <w:szCs w:val="32"/>
        </w:rPr>
        <w:t xml:space="preserve">investments are made following the </w:t>
      </w:r>
      <w:proofErr w:type="spellStart"/>
      <w:r w:rsidR="0078514F" w:rsidRPr="00AE34AA">
        <w:rPr>
          <w:rFonts w:ascii="Times New Roman" w:hAnsi="Times New Roman" w:cs="Times New Roman"/>
          <w:i/>
          <w:iCs/>
          <w:sz w:val="24"/>
          <w:szCs w:val="32"/>
        </w:rPr>
        <w:t>Shahriah</w:t>
      </w:r>
      <w:proofErr w:type="spellEnd"/>
      <w:r w:rsidR="0078514F">
        <w:rPr>
          <w:rFonts w:ascii="Times New Roman" w:hAnsi="Times New Roman" w:cs="Times New Roman"/>
          <w:sz w:val="24"/>
          <w:szCs w:val="32"/>
        </w:rPr>
        <w:t xml:space="preserve"> investment modes where there are specified instructions of investing on the export business according to the Islamic </w:t>
      </w:r>
      <w:proofErr w:type="spellStart"/>
      <w:r w:rsidR="0078514F" w:rsidRPr="00AE34AA">
        <w:rPr>
          <w:rFonts w:ascii="Times New Roman" w:hAnsi="Times New Roman" w:cs="Times New Roman"/>
          <w:i/>
          <w:iCs/>
          <w:sz w:val="24"/>
          <w:szCs w:val="32"/>
        </w:rPr>
        <w:t>Shahriah</w:t>
      </w:r>
      <w:proofErr w:type="spellEnd"/>
      <w:r w:rsidR="0078514F">
        <w:rPr>
          <w:rFonts w:ascii="Times New Roman" w:hAnsi="Times New Roman" w:cs="Times New Roman"/>
          <w:sz w:val="24"/>
          <w:szCs w:val="32"/>
        </w:rPr>
        <w:t xml:space="preserve"> law and principles. Following ‘</w:t>
      </w:r>
      <w:proofErr w:type="spellStart"/>
      <w:r w:rsidR="0078514F">
        <w:rPr>
          <w:rFonts w:ascii="Times New Roman" w:hAnsi="Times New Roman" w:cs="Times New Roman"/>
          <w:sz w:val="24"/>
          <w:szCs w:val="32"/>
        </w:rPr>
        <w:t>Bai-Muajjal</w:t>
      </w:r>
      <w:proofErr w:type="spellEnd"/>
      <w:r w:rsidR="0078514F">
        <w:rPr>
          <w:rFonts w:ascii="Times New Roman" w:hAnsi="Times New Roman" w:cs="Times New Roman"/>
          <w:sz w:val="24"/>
          <w:szCs w:val="32"/>
        </w:rPr>
        <w:t>’ or ‘</w:t>
      </w:r>
      <w:proofErr w:type="spellStart"/>
      <w:r w:rsidR="0078514F">
        <w:rPr>
          <w:rFonts w:ascii="Times New Roman" w:hAnsi="Times New Roman" w:cs="Times New Roman"/>
          <w:sz w:val="24"/>
          <w:szCs w:val="32"/>
        </w:rPr>
        <w:t>Murabahah</w:t>
      </w:r>
      <w:proofErr w:type="spellEnd"/>
      <w:r w:rsidR="0078514F">
        <w:rPr>
          <w:rFonts w:ascii="Times New Roman" w:hAnsi="Times New Roman" w:cs="Times New Roman"/>
          <w:sz w:val="24"/>
          <w:szCs w:val="32"/>
        </w:rPr>
        <w:t>’ or ‘</w:t>
      </w:r>
      <w:proofErr w:type="spellStart"/>
      <w:r w:rsidR="0078514F">
        <w:rPr>
          <w:rFonts w:ascii="Times New Roman" w:hAnsi="Times New Roman" w:cs="Times New Roman"/>
          <w:sz w:val="24"/>
          <w:szCs w:val="32"/>
        </w:rPr>
        <w:t>Bai</w:t>
      </w:r>
      <w:proofErr w:type="spellEnd"/>
      <w:r w:rsidR="0078514F">
        <w:rPr>
          <w:rFonts w:ascii="Times New Roman" w:hAnsi="Times New Roman" w:cs="Times New Roman"/>
          <w:sz w:val="24"/>
          <w:szCs w:val="32"/>
        </w:rPr>
        <w:t>-Salam’ or ‘</w:t>
      </w:r>
      <w:proofErr w:type="spellStart"/>
      <w:r w:rsidR="0078514F">
        <w:rPr>
          <w:rFonts w:ascii="Times New Roman" w:hAnsi="Times New Roman" w:cs="Times New Roman"/>
          <w:sz w:val="24"/>
          <w:szCs w:val="32"/>
        </w:rPr>
        <w:t>Musharaka</w:t>
      </w:r>
      <w:proofErr w:type="spellEnd"/>
      <w:r w:rsidR="0078514F">
        <w:rPr>
          <w:rFonts w:ascii="Times New Roman" w:hAnsi="Times New Roman" w:cs="Times New Roman"/>
          <w:sz w:val="24"/>
          <w:szCs w:val="32"/>
        </w:rPr>
        <w:t xml:space="preserve">’ modes of investments any Islamic bank can invest on export business providing all the facilities that are necessary. As per the norm of business and global transaction rules Islamic banks can finance the export business but will the involvement of </w:t>
      </w:r>
      <w:proofErr w:type="spellStart"/>
      <w:r w:rsidR="0078514F" w:rsidRPr="00AE34AA">
        <w:rPr>
          <w:rFonts w:ascii="Times New Roman" w:hAnsi="Times New Roman" w:cs="Times New Roman"/>
          <w:i/>
          <w:iCs/>
          <w:sz w:val="24"/>
          <w:szCs w:val="32"/>
        </w:rPr>
        <w:t>Shahriah</w:t>
      </w:r>
      <w:proofErr w:type="spellEnd"/>
      <w:r w:rsidR="0078514F">
        <w:rPr>
          <w:rFonts w:ascii="Times New Roman" w:hAnsi="Times New Roman" w:cs="Times New Roman"/>
          <w:sz w:val="24"/>
          <w:szCs w:val="32"/>
        </w:rPr>
        <w:t xml:space="preserve"> law.</w:t>
      </w:r>
    </w:p>
    <w:p w:rsidR="00334476" w:rsidRDefault="008436B7" w:rsidP="008436B7">
      <w:pPr>
        <w:pStyle w:val="Heading2"/>
        <w:rPr>
          <w:rFonts w:ascii="Times New Roman" w:hAnsi="Times New Roman" w:cs="Times New Roman"/>
          <w:color w:val="auto"/>
          <w:sz w:val="28"/>
          <w:szCs w:val="36"/>
        </w:rPr>
      </w:pPr>
      <w:bookmarkStart w:id="11" w:name="_Toc106555253"/>
      <w:r>
        <w:rPr>
          <w:rFonts w:ascii="Times New Roman" w:hAnsi="Times New Roman" w:cs="Times New Roman"/>
          <w:color w:val="auto"/>
          <w:sz w:val="28"/>
          <w:szCs w:val="36"/>
        </w:rPr>
        <w:t xml:space="preserve">1.6 </w:t>
      </w:r>
      <w:r w:rsidR="00334476" w:rsidRPr="008436B7">
        <w:rPr>
          <w:rFonts w:ascii="Times New Roman" w:hAnsi="Times New Roman" w:cs="Times New Roman"/>
          <w:color w:val="auto"/>
          <w:sz w:val="28"/>
          <w:szCs w:val="36"/>
        </w:rPr>
        <w:t>Deposit in Islamic banking:</w:t>
      </w:r>
      <w:bookmarkEnd w:id="11"/>
    </w:p>
    <w:p w:rsidR="008436B7" w:rsidRPr="008436B7" w:rsidRDefault="008436B7" w:rsidP="008436B7"/>
    <w:p w:rsidR="00334476" w:rsidRDefault="001100E8" w:rsidP="0078514F">
      <w:pPr>
        <w:rPr>
          <w:rFonts w:ascii="Times New Roman" w:hAnsi="Times New Roman" w:cs="Times New Roman"/>
          <w:sz w:val="24"/>
          <w:szCs w:val="32"/>
        </w:rPr>
      </w:pPr>
      <w:r>
        <w:rPr>
          <w:rFonts w:ascii="Times New Roman" w:hAnsi="Times New Roman" w:cs="Times New Roman"/>
          <w:sz w:val="24"/>
          <w:szCs w:val="32"/>
        </w:rPr>
        <w:t>In Islamic banks the return from the deposits are measured as expected profit rate rather than interest. The deposits are received in Islamic banks under two principles.</w:t>
      </w:r>
    </w:p>
    <w:p w:rsidR="001100E8" w:rsidRDefault="001100E8" w:rsidP="00A61205">
      <w:pPr>
        <w:pStyle w:val="ListParagraph"/>
        <w:numPr>
          <w:ilvl w:val="0"/>
          <w:numId w:val="11"/>
        </w:numPr>
        <w:rPr>
          <w:rFonts w:ascii="Times New Roman" w:hAnsi="Times New Roman" w:cs="Times New Roman"/>
          <w:sz w:val="24"/>
          <w:szCs w:val="32"/>
        </w:rPr>
      </w:pPr>
      <w:r>
        <w:rPr>
          <w:rFonts w:ascii="Times New Roman" w:hAnsi="Times New Roman" w:cs="Times New Roman"/>
          <w:sz w:val="24"/>
          <w:szCs w:val="32"/>
        </w:rPr>
        <w:t>Al-</w:t>
      </w:r>
      <w:proofErr w:type="spellStart"/>
      <w:r>
        <w:rPr>
          <w:rFonts w:ascii="Times New Roman" w:hAnsi="Times New Roman" w:cs="Times New Roman"/>
          <w:sz w:val="24"/>
          <w:szCs w:val="32"/>
        </w:rPr>
        <w:t>Wadeeah</w:t>
      </w:r>
      <w:proofErr w:type="spellEnd"/>
      <w:r>
        <w:rPr>
          <w:rFonts w:ascii="Times New Roman" w:hAnsi="Times New Roman" w:cs="Times New Roman"/>
          <w:sz w:val="24"/>
          <w:szCs w:val="32"/>
        </w:rPr>
        <w:t xml:space="preserve"> principle</w:t>
      </w:r>
    </w:p>
    <w:p w:rsidR="001100E8" w:rsidRDefault="001100E8" w:rsidP="00A61205">
      <w:pPr>
        <w:pStyle w:val="ListParagraph"/>
        <w:numPr>
          <w:ilvl w:val="0"/>
          <w:numId w:val="11"/>
        </w:numPr>
        <w:rPr>
          <w:rFonts w:ascii="Times New Roman" w:hAnsi="Times New Roman" w:cs="Times New Roman"/>
          <w:sz w:val="24"/>
          <w:szCs w:val="32"/>
        </w:rPr>
      </w:pPr>
      <w:proofErr w:type="spellStart"/>
      <w:r>
        <w:rPr>
          <w:rFonts w:ascii="Times New Roman" w:hAnsi="Times New Roman" w:cs="Times New Roman"/>
          <w:sz w:val="24"/>
          <w:szCs w:val="32"/>
        </w:rPr>
        <w:t>Mudaraba</w:t>
      </w:r>
      <w:proofErr w:type="spellEnd"/>
      <w:r>
        <w:rPr>
          <w:rFonts w:ascii="Times New Roman" w:hAnsi="Times New Roman" w:cs="Times New Roman"/>
          <w:sz w:val="24"/>
          <w:szCs w:val="32"/>
        </w:rPr>
        <w:t xml:space="preserve"> principle</w:t>
      </w:r>
    </w:p>
    <w:p w:rsidR="008436B7" w:rsidRDefault="008436B7" w:rsidP="001100E8">
      <w:pPr>
        <w:rPr>
          <w:rFonts w:ascii="Times New Roman" w:hAnsi="Times New Roman" w:cs="Times New Roman"/>
          <w:sz w:val="24"/>
          <w:szCs w:val="32"/>
        </w:rPr>
      </w:pPr>
    </w:p>
    <w:p w:rsidR="001100E8" w:rsidRPr="00D00A2B" w:rsidRDefault="001100E8" w:rsidP="001100E8">
      <w:pPr>
        <w:rPr>
          <w:rFonts w:ascii="Times New Roman" w:hAnsi="Times New Roman" w:cs="Times New Roman"/>
          <w:b/>
          <w:bCs/>
          <w:sz w:val="24"/>
          <w:szCs w:val="32"/>
          <w:u w:val="single"/>
        </w:rPr>
      </w:pPr>
      <w:r w:rsidRPr="00D00A2B">
        <w:rPr>
          <w:rFonts w:ascii="Times New Roman" w:hAnsi="Times New Roman" w:cs="Times New Roman"/>
          <w:b/>
          <w:bCs/>
          <w:sz w:val="24"/>
          <w:szCs w:val="32"/>
          <w:u w:val="single"/>
        </w:rPr>
        <w:lastRenderedPageBreak/>
        <w:t>Al-</w:t>
      </w:r>
      <w:proofErr w:type="spellStart"/>
      <w:r w:rsidRPr="00D00A2B">
        <w:rPr>
          <w:rFonts w:ascii="Times New Roman" w:hAnsi="Times New Roman" w:cs="Times New Roman"/>
          <w:b/>
          <w:bCs/>
          <w:sz w:val="24"/>
          <w:szCs w:val="32"/>
          <w:u w:val="single"/>
        </w:rPr>
        <w:t>Wadeeah</w:t>
      </w:r>
      <w:proofErr w:type="spellEnd"/>
      <w:r w:rsidRPr="00D00A2B">
        <w:rPr>
          <w:rFonts w:ascii="Times New Roman" w:hAnsi="Times New Roman" w:cs="Times New Roman"/>
          <w:b/>
          <w:bCs/>
          <w:sz w:val="24"/>
          <w:szCs w:val="32"/>
          <w:u w:val="single"/>
        </w:rPr>
        <w:t xml:space="preserve"> principle:</w:t>
      </w:r>
    </w:p>
    <w:p w:rsidR="000F444F" w:rsidRDefault="001100E8" w:rsidP="001100E8">
      <w:pPr>
        <w:rPr>
          <w:rFonts w:ascii="Times New Roman" w:hAnsi="Times New Roman" w:cs="Times New Roman"/>
          <w:sz w:val="24"/>
          <w:szCs w:val="32"/>
        </w:rPr>
      </w:pPr>
      <w:r>
        <w:rPr>
          <w:rFonts w:ascii="Times New Roman" w:hAnsi="Times New Roman" w:cs="Times New Roman"/>
          <w:sz w:val="24"/>
          <w:szCs w:val="32"/>
        </w:rPr>
        <w:t>The deposited fund that is given by the clients to the banks along with the permission of utilizing that fund for the operations or investments or any other activity of the bank is called ‘Al-</w:t>
      </w:r>
      <w:proofErr w:type="spellStart"/>
      <w:r>
        <w:rPr>
          <w:rFonts w:ascii="Times New Roman" w:hAnsi="Times New Roman" w:cs="Times New Roman"/>
          <w:sz w:val="24"/>
          <w:szCs w:val="32"/>
        </w:rPr>
        <w:t>Wadeeah</w:t>
      </w:r>
      <w:proofErr w:type="spellEnd"/>
      <w:r>
        <w:rPr>
          <w:rFonts w:ascii="Times New Roman" w:hAnsi="Times New Roman" w:cs="Times New Roman"/>
          <w:sz w:val="24"/>
          <w:szCs w:val="32"/>
        </w:rPr>
        <w:t>’. Based on the principle of ‘Al-</w:t>
      </w:r>
      <w:proofErr w:type="spellStart"/>
      <w:r>
        <w:rPr>
          <w:rFonts w:ascii="Times New Roman" w:hAnsi="Times New Roman" w:cs="Times New Roman"/>
          <w:sz w:val="24"/>
          <w:szCs w:val="32"/>
        </w:rPr>
        <w:t>Wadeeah</w:t>
      </w:r>
      <w:proofErr w:type="spellEnd"/>
      <w:r>
        <w:rPr>
          <w:rFonts w:ascii="Times New Roman" w:hAnsi="Times New Roman" w:cs="Times New Roman"/>
          <w:sz w:val="24"/>
          <w:szCs w:val="32"/>
        </w:rPr>
        <w:t>’ Islamic banks receive deposits in current accounts. Islamic banks use the deposits from the ‘Al-</w:t>
      </w:r>
      <w:proofErr w:type="spellStart"/>
      <w:r>
        <w:rPr>
          <w:rFonts w:ascii="Times New Roman" w:hAnsi="Times New Roman" w:cs="Times New Roman"/>
          <w:sz w:val="24"/>
          <w:szCs w:val="32"/>
        </w:rPr>
        <w:t>Wadieeah</w:t>
      </w:r>
      <w:proofErr w:type="spellEnd"/>
      <w:r>
        <w:rPr>
          <w:rFonts w:ascii="Times New Roman" w:hAnsi="Times New Roman" w:cs="Times New Roman"/>
          <w:sz w:val="24"/>
          <w:szCs w:val="32"/>
        </w:rPr>
        <w:t xml:space="preserve">’ depositors but with complete consult of the depositors. As </w:t>
      </w:r>
      <w:r w:rsidR="00B408DE">
        <w:rPr>
          <w:rFonts w:ascii="Times New Roman" w:hAnsi="Times New Roman" w:cs="Times New Roman"/>
          <w:sz w:val="24"/>
          <w:szCs w:val="32"/>
        </w:rPr>
        <w:t xml:space="preserve">for the depositors they will not receive any profit or loss that are earned or incurred from the utilization of the money. </w:t>
      </w:r>
    </w:p>
    <w:p w:rsidR="00B408DE" w:rsidRPr="00D00A2B" w:rsidRDefault="00B408DE" w:rsidP="001100E8">
      <w:pPr>
        <w:rPr>
          <w:rFonts w:ascii="Times New Roman" w:hAnsi="Times New Roman" w:cs="Times New Roman"/>
          <w:b/>
          <w:bCs/>
          <w:sz w:val="24"/>
          <w:szCs w:val="32"/>
          <w:u w:val="single"/>
        </w:rPr>
      </w:pPr>
      <w:proofErr w:type="spellStart"/>
      <w:r w:rsidRPr="00D00A2B">
        <w:rPr>
          <w:rFonts w:ascii="Times New Roman" w:hAnsi="Times New Roman" w:cs="Times New Roman"/>
          <w:b/>
          <w:bCs/>
          <w:sz w:val="24"/>
          <w:szCs w:val="32"/>
          <w:u w:val="single"/>
        </w:rPr>
        <w:t>Mudaraba</w:t>
      </w:r>
      <w:proofErr w:type="spellEnd"/>
      <w:r w:rsidRPr="00D00A2B">
        <w:rPr>
          <w:rFonts w:ascii="Times New Roman" w:hAnsi="Times New Roman" w:cs="Times New Roman"/>
          <w:b/>
          <w:bCs/>
          <w:sz w:val="24"/>
          <w:szCs w:val="32"/>
          <w:u w:val="single"/>
        </w:rPr>
        <w:t>:</w:t>
      </w:r>
    </w:p>
    <w:p w:rsidR="00FF3472" w:rsidRDefault="00B408DE" w:rsidP="001100E8">
      <w:pPr>
        <w:rPr>
          <w:rFonts w:ascii="Times New Roman" w:hAnsi="Times New Roman" w:cs="Times New Roman"/>
          <w:sz w:val="24"/>
          <w:szCs w:val="32"/>
        </w:rPr>
      </w:pPr>
      <w:r>
        <w:rPr>
          <w:rFonts w:ascii="Times New Roman" w:hAnsi="Times New Roman" w:cs="Times New Roman"/>
          <w:sz w:val="24"/>
          <w:szCs w:val="32"/>
        </w:rPr>
        <w:t>The agreement of participating in the labor and capital where ne partner manages the business and another partner invests the capital. In the agreement the capital investor is called ‘Sahib-Al-</w:t>
      </w:r>
      <w:proofErr w:type="spellStart"/>
      <w:r>
        <w:rPr>
          <w:rFonts w:ascii="Times New Roman" w:hAnsi="Times New Roman" w:cs="Times New Roman"/>
          <w:sz w:val="24"/>
          <w:szCs w:val="32"/>
        </w:rPr>
        <w:t>Maal</w:t>
      </w:r>
      <w:proofErr w:type="spellEnd"/>
      <w:r>
        <w:rPr>
          <w:rFonts w:ascii="Times New Roman" w:hAnsi="Times New Roman" w:cs="Times New Roman"/>
          <w:sz w:val="24"/>
          <w:szCs w:val="32"/>
        </w:rPr>
        <w:t>’ and the other partner is called ‘</w:t>
      </w:r>
      <w:proofErr w:type="spellStart"/>
      <w:r>
        <w:rPr>
          <w:rFonts w:ascii="Times New Roman" w:hAnsi="Times New Roman" w:cs="Times New Roman"/>
          <w:sz w:val="24"/>
          <w:szCs w:val="32"/>
        </w:rPr>
        <w:t>Mudarib</w:t>
      </w:r>
      <w:proofErr w:type="spellEnd"/>
      <w:r>
        <w:rPr>
          <w:rFonts w:ascii="Times New Roman" w:hAnsi="Times New Roman" w:cs="Times New Roman"/>
          <w:sz w:val="24"/>
          <w:szCs w:val="32"/>
        </w:rPr>
        <w:t xml:space="preserve">’. According to the Islamic </w:t>
      </w:r>
      <w:proofErr w:type="spellStart"/>
      <w:r w:rsidRPr="00AE34AA">
        <w:rPr>
          <w:rFonts w:ascii="Times New Roman" w:hAnsi="Times New Roman" w:cs="Times New Roman"/>
          <w:i/>
          <w:iCs/>
          <w:sz w:val="24"/>
          <w:szCs w:val="32"/>
        </w:rPr>
        <w:t>Shahriah</w:t>
      </w:r>
      <w:proofErr w:type="spellEnd"/>
      <w:r>
        <w:rPr>
          <w:rFonts w:ascii="Times New Roman" w:hAnsi="Times New Roman" w:cs="Times New Roman"/>
          <w:sz w:val="24"/>
          <w:szCs w:val="32"/>
        </w:rPr>
        <w:t xml:space="preserve"> the ‘</w:t>
      </w:r>
      <w:proofErr w:type="spellStart"/>
      <w:r>
        <w:rPr>
          <w:rFonts w:ascii="Times New Roman" w:hAnsi="Times New Roman" w:cs="Times New Roman"/>
          <w:sz w:val="24"/>
          <w:szCs w:val="32"/>
        </w:rPr>
        <w:t>Mudarib</w:t>
      </w:r>
      <w:proofErr w:type="spellEnd"/>
      <w:r>
        <w:rPr>
          <w:rFonts w:ascii="Times New Roman" w:hAnsi="Times New Roman" w:cs="Times New Roman"/>
          <w:sz w:val="24"/>
          <w:szCs w:val="32"/>
        </w:rPr>
        <w:t>’ is responsible for conducting the business whereas ‘Sahib-Al-</w:t>
      </w:r>
      <w:proofErr w:type="spellStart"/>
      <w:r>
        <w:rPr>
          <w:rFonts w:ascii="Times New Roman" w:hAnsi="Times New Roman" w:cs="Times New Roman"/>
          <w:sz w:val="24"/>
          <w:szCs w:val="32"/>
        </w:rPr>
        <w:t>Maal</w:t>
      </w:r>
      <w:proofErr w:type="spellEnd"/>
      <w:r>
        <w:rPr>
          <w:rFonts w:ascii="Times New Roman" w:hAnsi="Times New Roman" w:cs="Times New Roman"/>
          <w:sz w:val="24"/>
          <w:szCs w:val="32"/>
        </w:rPr>
        <w:t>’</w:t>
      </w:r>
      <w:r w:rsidR="00FF3472">
        <w:rPr>
          <w:rFonts w:ascii="Times New Roman" w:hAnsi="Times New Roman" w:cs="Times New Roman"/>
          <w:sz w:val="24"/>
          <w:szCs w:val="32"/>
        </w:rPr>
        <w:t xml:space="preserve"> </w:t>
      </w:r>
      <w:r>
        <w:rPr>
          <w:rFonts w:ascii="Times New Roman" w:hAnsi="Times New Roman" w:cs="Times New Roman"/>
          <w:sz w:val="24"/>
          <w:szCs w:val="32"/>
        </w:rPr>
        <w:t>is</w:t>
      </w:r>
      <w:r w:rsidR="00FF3472">
        <w:rPr>
          <w:rFonts w:ascii="Times New Roman" w:hAnsi="Times New Roman" w:cs="Times New Roman"/>
          <w:sz w:val="24"/>
          <w:szCs w:val="32"/>
        </w:rPr>
        <w:t xml:space="preserve"> responsible for providing any suggestions. As for the profit it is divided between both the partners according to the pre-determined rate agreed by the partners. But in case of lose it is </w:t>
      </w:r>
      <w:proofErr w:type="spellStart"/>
      <w:r w:rsidR="00FF3472">
        <w:rPr>
          <w:rFonts w:ascii="Times New Roman" w:hAnsi="Times New Roman" w:cs="Times New Roman"/>
          <w:sz w:val="24"/>
          <w:szCs w:val="32"/>
        </w:rPr>
        <w:t>beared</w:t>
      </w:r>
      <w:proofErr w:type="spellEnd"/>
      <w:r w:rsidR="00FF3472">
        <w:rPr>
          <w:rFonts w:ascii="Times New Roman" w:hAnsi="Times New Roman" w:cs="Times New Roman"/>
          <w:sz w:val="24"/>
          <w:szCs w:val="32"/>
        </w:rPr>
        <w:t xml:space="preserve"> by the ‘Sahib-Al-</w:t>
      </w:r>
      <w:proofErr w:type="spellStart"/>
      <w:r w:rsidR="00FF3472">
        <w:rPr>
          <w:rFonts w:ascii="Times New Roman" w:hAnsi="Times New Roman" w:cs="Times New Roman"/>
          <w:sz w:val="24"/>
          <w:szCs w:val="32"/>
        </w:rPr>
        <w:t>Maal</w:t>
      </w:r>
      <w:proofErr w:type="spellEnd"/>
      <w:r w:rsidR="00FF3472">
        <w:rPr>
          <w:rFonts w:ascii="Times New Roman" w:hAnsi="Times New Roman" w:cs="Times New Roman"/>
          <w:sz w:val="24"/>
          <w:szCs w:val="32"/>
        </w:rPr>
        <w:t>’. In Islamic bank deposits under ‘</w:t>
      </w:r>
      <w:proofErr w:type="spellStart"/>
      <w:r w:rsidR="00FF3472">
        <w:rPr>
          <w:rFonts w:ascii="Times New Roman" w:hAnsi="Times New Roman" w:cs="Times New Roman"/>
          <w:sz w:val="24"/>
          <w:szCs w:val="32"/>
        </w:rPr>
        <w:t>Mudaraba</w:t>
      </w:r>
      <w:proofErr w:type="spellEnd"/>
      <w:r w:rsidR="00FF3472">
        <w:rPr>
          <w:rFonts w:ascii="Times New Roman" w:hAnsi="Times New Roman" w:cs="Times New Roman"/>
          <w:sz w:val="24"/>
          <w:szCs w:val="32"/>
        </w:rPr>
        <w:t>’ principle is called ‘</w:t>
      </w:r>
      <w:proofErr w:type="spellStart"/>
      <w:r w:rsidR="00FF3472">
        <w:rPr>
          <w:rFonts w:ascii="Times New Roman" w:hAnsi="Times New Roman" w:cs="Times New Roman"/>
          <w:sz w:val="24"/>
          <w:szCs w:val="32"/>
        </w:rPr>
        <w:t>Mudaraba</w:t>
      </w:r>
      <w:proofErr w:type="spellEnd"/>
      <w:r w:rsidR="00FF3472">
        <w:rPr>
          <w:rFonts w:ascii="Times New Roman" w:hAnsi="Times New Roman" w:cs="Times New Roman"/>
          <w:sz w:val="24"/>
          <w:szCs w:val="32"/>
        </w:rPr>
        <w:t xml:space="preserve"> Deposits’ where ‘Sahib-Al-</w:t>
      </w:r>
      <w:proofErr w:type="spellStart"/>
      <w:r w:rsidR="00FF3472">
        <w:rPr>
          <w:rFonts w:ascii="Times New Roman" w:hAnsi="Times New Roman" w:cs="Times New Roman"/>
          <w:sz w:val="24"/>
          <w:szCs w:val="32"/>
        </w:rPr>
        <w:t>Maal</w:t>
      </w:r>
      <w:proofErr w:type="spellEnd"/>
      <w:r w:rsidR="00FF3472">
        <w:rPr>
          <w:rFonts w:ascii="Times New Roman" w:hAnsi="Times New Roman" w:cs="Times New Roman"/>
          <w:sz w:val="24"/>
          <w:szCs w:val="32"/>
        </w:rPr>
        <w:t xml:space="preserve">’ </w:t>
      </w:r>
      <w:proofErr w:type="gramStart"/>
      <w:r w:rsidR="00FF3472">
        <w:rPr>
          <w:rFonts w:ascii="Times New Roman" w:hAnsi="Times New Roman" w:cs="Times New Roman"/>
          <w:sz w:val="24"/>
          <w:szCs w:val="32"/>
        </w:rPr>
        <w:t>are</w:t>
      </w:r>
      <w:proofErr w:type="gramEnd"/>
      <w:r w:rsidR="00FF3472">
        <w:rPr>
          <w:rFonts w:ascii="Times New Roman" w:hAnsi="Times New Roman" w:cs="Times New Roman"/>
          <w:sz w:val="24"/>
          <w:szCs w:val="32"/>
        </w:rPr>
        <w:t xml:space="preserve"> the depositors and ‘</w:t>
      </w:r>
      <w:proofErr w:type="spellStart"/>
      <w:r w:rsidR="00FF3472">
        <w:rPr>
          <w:rFonts w:ascii="Times New Roman" w:hAnsi="Times New Roman" w:cs="Times New Roman"/>
          <w:sz w:val="24"/>
          <w:szCs w:val="32"/>
        </w:rPr>
        <w:t>Mudarib</w:t>
      </w:r>
      <w:proofErr w:type="spellEnd"/>
      <w:r w:rsidR="00FF3472">
        <w:rPr>
          <w:rFonts w:ascii="Times New Roman" w:hAnsi="Times New Roman" w:cs="Times New Roman"/>
          <w:sz w:val="24"/>
          <w:szCs w:val="32"/>
        </w:rPr>
        <w:t xml:space="preserve">’ is the bank. </w:t>
      </w:r>
    </w:p>
    <w:p w:rsidR="00FF3472" w:rsidRDefault="00FF3472" w:rsidP="001100E8">
      <w:pPr>
        <w:rPr>
          <w:rFonts w:ascii="Times New Roman" w:hAnsi="Times New Roman" w:cs="Times New Roman"/>
          <w:sz w:val="24"/>
          <w:szCs w:val="32"/>
        </w:rPr>
      </w:pPr>
      <w:r>
        <w:rPr>
          <w:rFonts w:ascii="Times New Roman" w:hAnsi="Times New Roman" w:cs="Times New Roman"/>
          <w:sz w:val="24"/>
          <w:szCs w:val="32"/>
        </w:rPr>
        <w:t>The forms of ‘</w:t>
      </w:r>
      <w:proofErr w:type="spellStart"/>
      <w:r>
        <w:rPr>
          <w:rFonts w:ascii="Times New Roman" w:hAnsi="Times New Roman" w:cs="Times New Roman"/>
          <w:sz w:val="24"/>
          <w:szCs w:val="32"/>
        </w:rPr>
        <w:t>Mudaraba</w:t>
      </w:r>
      <w:proofErr w:type="spellEnd"/>
      <w:r>
        <w:rPr>
          <w:rFonts w:ascii="Times New Roman" w:hAnsi="Times New Roman" w:cs="Times New Roman"/>
          <w:sz w:val="24"/>
          <w:szCs w:val="32"/>
        </w:rPr>
        <w:t>’ deposits are:</w:t>
      </w:r>
    </w:p>
    <w:p w:rsidR="001100E8" w:rsidRDefault="00FF3472" w:rsidP="00A61205">
      <w:pPr>
        <w:pStyle w:val="ListParagraph"/>
        <w:numPr>
          <w:ilvl w:val="0"/>
          <w:numId w:val="12"/>
        </w:numPr>
        <w:rPr>
          <w:rFonts w:ascii="Times New Roman" w:hAnsi="Times New Roman" w:cs="Times New Roman"/>
          <w:sz w:val="24"/>
          <w:szCs w:val="32"/>
        </w:rPr>
      </w:pPr>
      <w:proofErr w:type="spellStart"/>
      <w:r>
        <w:rPr>
          <w:rFonts w:ascii="Times New Roman" w:hAnsi="Times New Roman" w:cs="Times New Roman"/>
          <w:sz w:val="24"/>
          <w:szCs w:val="32"/>
        </w:rPr>
        <w:t>Mudaraba</w:t>
      </w:r>
      <w:proofErr w:type="spellEnd"/>
      <w:r>
        <w:rPr>
          <w:rFonts w:ascii="Times New Roman" w:hAnsi="Times New Roman" w:cs="Times New Roman"/>
          <w:sz w:val="24"/>
          <w:szCs w:val="32"/>
        </w:rPr>
        <w:t xml:space="preserve"> Savings Deposits (MSD)</w:t>
      </w:r>
    </w:p>
    <w:p w:rsidR="00FF3472" w:rsidRDefault="00FF3472" w:rsidP="00A61205">
      <w:pPr>
        <w:pStyle w:val="ListParagraph"/>
        <w:numPr>
          <w:ilvl w:val="0"/>
          <w:numId w:val="12"/>
        </w:numPr>
        <w:rPr>
          <w:rFonts w:ascii="Times New Roman" w:hAnsi="Times New Roman" w:cs="Times New Roman"/>
          <w:sz w:val="24"/>
          <w:szCs w:val="32"/>
          <w:lang w:val="pt-BR"/>
        </w:rPr>
      </w:pPr>
      <w:r w:rsidRPr="00FF3472">
        <w:rPr>
          <w:rFonts w:ascii="Times New Roman" w:hAnsi="Times New Roman" w:cs="Times New Roman"/>
          <w:sz w:val="24"/>
          <w:szCs w:val="32"/>
          <w:lang w:val="pt-BR"/>
        </w:rPr>
        <w:t xml:space="preserve">Mudaraba Sort </w:t>
      </w:r>
      <w:r>
        <w:rPr>
          <w:rFonts w:ascii="Times New Roman" w:hAnsi="Times New Roman" w:cs="Times New Roman"/>
          <w:sz w:val="24"/>
          <w:szCs w:val="32"/>
          <w:lang w:val="pt-BR"/>
        </w:rPr>
        <w:t>N</w:t>
      </w:r>
      <w:r w:rsidRPr="00FF3472">
        <w:rPr>
          <w:rFonts w:ascii="Times New Roman" w:hAnsi="Times New Roman" w:cs="Times New Roman"/>
          <w:sz w:val="24"/>
          <w:szCs w:val="32"/>
          <w:lang w:val="pt-BR"/>
        </w:rPr>
        <w:t>otice Deposits (M</w:t>
      </w:r>
      <w:r>
        <w:rPr>
          <w:rFonts w:ascii="Times New Roman" w:hAnsi="Times New Roman" w:cs="Times New Roman"/>
          <w:sz w:val="24"/>
          <w:szCs w:val="32"/>
          <w:lang w:val="pt-BR"/>
        </w:rPr>
        <w:t>SND)</w:t>
      </w:r>
    </w:p>
    <w:p w:rsidR="00334476" w:rsidRPr="00FF3472" w:rsidRDefault="00FF3472" w:rsidP="00A61205">
      <w:pPr>
        <w:pStyle w:val="ListParagraph"/>
        <w:numPr>
          <w:ilvl w:val="0"/>
          <w:numId w:val="12"/>
        </w:numPr>
        <w:rPr>
          <w:rFonts w:ascii="Times New Roman" w:hAnsi="Times New Roman" w:cs="Times New Roman"/>
          <w:sz w:val="24"/>
          <w:szCs w:val="32"/>
          <w:lang w:val="pt-BR"/>
        </w:rPr>
      </w:pPr>
      <w:r w:rsidRPr="00FF3472">
        <w:rPr>
          <w:rFonts w:ascii="Times New Roman" w:hAnsi="Times New Roman" w:cs="Times New Roman"/>
          <w:sz w:val="24"/>
          <w:szCs w:val="32"/>
          <w:lang w:val="pt-BR"/>
        </w:rPr>
        <w:t>M</w:t>
      </w:r>
      <w:r>
        <w:rPr>
          <w:rFonts w:ascii="Times New Roman" w:hAnsi="Times New Roman" w:cs="Times New Roman"/>
          <w:sz w:val="24"/>
          <w:szCs w:val="32"/>
          <w:lang w:val="pt-BR"/>
        </w:rPr>
        <w:t>udaraba Term Deposits (MTD)</w:t>
      </w:r>
    </w:p>
    <w:p w:rsidR="00334476" w:rsidRPr="00FF3472" w:rsidRDefault="00FF3472" w:rsidP="0078514F">
      <w:pPr>
        <w:rPr>
          <w:rFonts w:ascii="Times New Roman" w:hAnsi="Times New Roman" w:cs="Times New Roman"/>
          <w:sz w:val="24"/>
          <w:szCs w:val="32"/>
        </w:rPr>
      </w:pPr>
      <w:r w:rsidRPr="00FF3472">
        <w:rPr>
          <w:rFonts w:ascii="Times New Roman" w:hAnsi="Times New Roman" w:cs="Times New Roman"/>
          <w:sz w:val="24"/>
          <w:szCs w:val="32"/>
        </w:rPr>
        <w:t>There are various deposit s</w:t>
      </w:r>
      <w:r>
        <w:rPr>
          <w:rFonts w:ascii="Times New Roman" w:hAnsi="Times New Roman" w:cs="Times New Roman"/>
          <w:sz w:val="24"/>
          <w:szCs w:val="32"/>
        </w:rPr>
        <w:t>chemes that have been developed by different banks based on the ‘</w:t>
      </w:r>
      <w:proofErr w:type="spellStart"/>
      <w:r>
        <w:rPr>
          <w:rFonts w:ascii="Times New Roman" w:hAnsi="Times New Roman" w:cs="Times New Roman"/>
          <w:sz w:val="24"/>
          <w:szCs w:val="32"/>
        </w:rPr>
        <w:t>Mudaraba</w:t>
      </w:r>
      <w:proofErr w:type="spellEnd"/>
      <w:r>
        <w:rPr>
          <w:rFonts w:ascii="Times New Roman" w:hAnsi="Times New Roman" w:cs="Times New Roman"/>
          <w:sz w:val="24"/>
          <w:szCs w:val="32"/>
        </w:rPr>
        <w:t xml:space="preserve"> principle’. Schemes such as monthly deposit based </w:t>
      </w:r>
      <w:proofErr w:type="spellStart"/>
      <w:r>
        <w:rPr>
          <w:rFonts w:ascii="Times New Roman" w:hAnsi="Times New Roman" w:cs="Times New Roman"/>
          <w:sz w:val="24"/>
          <w:szCs w:val="32"/>
        </w:rPr>
        <w:t>Hjj</w:t>
      </w:r>
      <w:proofErr w:type="spellEnd"/>
      <w:r>
        <w:rPr>
          <w:rFonts w:ascii="Times New Roman" w:hAnsi="Times New Roman" w:cs="Times New Roman"/>
          <w:sz w:val="24"/>
          <w:szCs w:val="32"/>
        </w:rPr>
        <w:t xml:space="preserve"> scheme, Monthly/one time deposit based </w:t>
      </w:r>
      <w:r w:rsidR="00D55001">
        <w:rPr>
          <w:rFonts w:ascii="Times New Roman" w:hAnsi="Times New Roman" w:cs="Times New Roman"/>
          <w:sz w:val="24"/>
          <w:szCs w:val="32"/>
        </w:rPr>
        <w:t xml:space="preserve">scheme, Monthly </w:t>
      </w:r>
      <w:proofErr w:type="spellStart"/>
      <w:r w:rsidR="00D55001">
        <w:rPr>
          <w:rFonts w:ascii="Times New Roman" w:hAnsi="Times New Roman" w:cs="Times New Roman"/>
          <w:sz w:val="24"/>
          <w:szCs w:val="32"/>
        </w:rPr>
        <w:t>Mudaraba</w:t>
      </w:r>
      <w:proofErr w:type="spellEnd"/>
      <w:r w:rsidR="00D55001">
        <w:rPr>
          <w:rFonts w:ascii="Times New Roman" w:hAnsi="Times New Roman" w:cs="Times New Roman"/>
          <w:sz w:val="24"/>
          <w:szCs w:val="32"/>
        </w:rPr>
        <w:t xml:space="preserve"> profit deposit scheme, Monthly </w:t>
      </w:r>
      <w:proofErr w:type="spellStart"/>
      <w:r w:rsidR="00D55001">
        <w:rPr>
          <w:rFonts w:ascii="Times New Roman" w:hAnsi="Times New Roman" w:cs="Times New Roman"/>
          <w:sz w:val="24"/>
          <w:szCs w:val="32"/>
        </w:rPr>
        <w:t>Mudaraba</w:t>
      </w:r>
      <w:proofErr w:type="spellEnd"/>
      <w:r w:rsidR="00D55001">
        <w:rPr>
          <w:rFonts w:ascii="Times New Roman" w:hAnsi="Times New Roman" w:cs="Times New Roman"/>
          <w:sz w:val="24"/>
          <w:szCs w:val="32"/>
        </w:rPr>
        <w:t xml:space="preserve"> marriage scheme, </w:t>
      </w:r>
      <w:proofErr w:type="spellStart"/>
      <w:r w:rsidR="00D55001">
        <w:rPr>
          <w:rFonts w:ascii="Times New Roman" w:hAnsi="Times New Roman" w:cs="Times New Roman"/>
          <w:sz w:val="24"/>
          <w:szCs w:val="32"/>
        </w:rPr>
        <w:t>Mudaraaba</w:t>
      </w:r>
      <w:proofErr w:type="spellEnd"/>
      <w:r w:rsidR="00D55001">
        <w:rPr>
          <w:rFonts w:ascii="Times New Roman" w:hAnsi="Times New Roman" w:cs="Times New Roman"/>
          <w:sz w:val="24"/>
          <w:szCs w:val="32"/>
        </w:rPr>
        <w:t xml:space="preserve"> savings bond and so on.</w:t>
      </w:r>
    </w:p>
    <w:p w:rsidR="0078514F" w:rsidRDefault="008436B7" w:rsidP="008436B7">
      <w:pPr>
        <w:pStyle w:val="Heading2"/>
        <w:rPr>
          <w:rFonts w:ascii="Times New Roman" w:hAnsi="Times New Roman" w:cs="Times New Roman"/>
          <w:color w:val="auto"/>
          <w:sz w:val="28"/>
          <w:szCs w:val="36"/>
        </w:rPr>
      </w:pPr>
      <w:bookmarkStart w:id="12" w:name="_Toc106555254"/>
      <w:r>
        <w:rPr>
          <w:rFonts w:ascii="Times New Roman" w:hAnsi="Times New Roman" w:cs="Times New Roman"/>
          <w:color w:val="auto"/>
          <w:sz w:val="28"/>
          <w:szCs w:val="36"/>
        </w:rPr>
        <w:t xml:space="preserve">1.7 </w:t>
      </w:r>
      <w:r w:rsidR="0078514F" w:rsidRPr="008436B7">
        <w:rPr>
          <w:rFonts w:ascii="Times New Roman" w:hAnsi="Times New Roman" w:cs="Times New Roman"/>
          <w:color w:val="auto"/>
          <w:sz w:val="28"/>
          <w:szCs w:val="36"/>
        </w:rPr>
        <w:t>Other Functions</w:t>
      </w:r>
      <w:bookmarkEnd w:id="12"/>
      <w:r w:rsidR="0078514F" w:rsidRPr="008436B7">
        <w:rPr>
          <w:rFonts w:ascii="Times New Roman" w:hAnsi="Times New Roman" w:cs="Times New Roman"/>
          <w:color w:val="auto"/>
          <w:sz w:val="28"/>
          <w:szCs w:val="36"/>
        </w:rPr>
        <w:t xml:space="preserve"> </w:t>
      </w:r>
    </w:p>
    <w:p w:rsidR="008436B7" w:rsidRPr="008436B7" w:rsidRDefault="008436B7" w:rsidP="008436B7"/>
    <w:p w:rsidR="0078514F" w:rsidRPr="00D00A2B" w:rsidRDefault="0078514F" w:rsidP="00A61205">
      <w:pPr>
        <w:pStyle w:val="ListParagraph"/>
        <w:numPr>
          <w:ilvl w:val="0"/>
          <w:numId w:val="13"/>
        </w:numPr>
        <w:rPr>
          <w:rFonts w:ascii="Times New Roman" w:hAnsi="Times New Roman" w:cs="Times New Roman"/>
          <w:b/>
          <w:bCs/>
          <w:sz w:val="24"/>
          <w:szCs w:val="32"/>
          <w:u w:val="single"/>
        </w:rPr>
      </w:pPr>
      <w:r w:rsidRPr="00D00A2B">
        <w:rPr>
          <w:rFonts w:ascii="Times New Roman" w:hAnsi="Times New Roman" w:cs="Times New Roman"/>
          <w:b/>
          <w:bCs/>
          <w:sz w:val="24"/>
          <w:szCs w:val="32"/>
          <w:u w:val="single"/>
        </w:rPr>
        <w:t>Remittance or money transfer:</w:t>
      </w:r>
    </w:p>
    <w:p w:rsidR="0060328F" w:rsidRDefault="0078514F" w:rsidP="0078514F">
      <w:pPr>
        <w:rPr>
          <w:rFonts w:ascii="Times New Roman" w:hAnsi="Times New Roman" w:cs="Times New Roman"/>
          <w:sz w:val="24"/>
          <w:szCs w:val="32"/>
        </w:rPr>
      </w:pPr>
      <w:r>
        <w:rPr>
          <w:rFonts w:ascii="Times New Roman" w:hAnsi="Times New Roman" w:cs="Times New Roman"/>
          <w:sz w:val="24"/>
          <w:szCs w:val="32"/>
        </w:rPr>
        <w:t xml:space="preserve">Within the norms of Islamic </w:t>
      </w:r>
      <w:proofErr w:type="spellStart"/>
      <w:r w:rsidRPr="00AE34AA">
        <w:rPr>
          <w:rFonts w:ascii="Times New Roman" w:hAnsi="Times New Roman" w:cs="Times New Roman"/>
          <w:i/>
          <w:iCs/>
          <w:sz w:val="24"/>
          <w:szCs w:val="32"/>
        </w:rPr>
        <w:t>Shahriah</w:t>
      </w:r>
      <w:proofErr w:type="spellEnd"/>
      <w:r>
        <w:rPr>
          <w:rFonts w:ascii="Times New Roman" w:hAnsi="Times New Roman" w:cs="Times New Roman"/>
          <w:sz w:val="24"/>
          <w:szCs w:val="32"/>
        </w:rPr>
        <w:t xml:space="preserve"> law and principles Islamic banks can transfer money within or beyond the boundaries of a country.</w:t>
      </w:r>
    </w:p>
    <w:p w:rsidR="0078514F" w:rsidRPr="00D00A2B" w:rsidRDefault="0078514F" w:rsidP="00A61205">
      <w:pPr>
        <w:pStyle w:val="ListParagraph"/>
        <w:numPr>
          <w:ilvl w:val="0"/>
          <w:numId w:val="10"/>
        </w:numPr>
        <w:rPr>
          <w:rFonts w:ascii="Times New Roman" w:hAnsi="Times New Roman" w:cs="Times New Roman"/>
          <w:b/>
          <w:bCs/>
          <w:sz w:val="24"/>
          <w:szCs w:val="32"/>
          <w:u w:val="single"/>
        </w:rPr>
      </w:pPr>
      <w:r w:rsidRPr="00D00A2B">
        <w:rPr>
          <w:rFonts w:ascii="Times New Roman" w:hAnsi="Times New Roman" w:cs="Times New Roman"/>
          <w:b/>
          <w:bCs/>
          <w:sz w:val="24"/>
          <w:szCs w:val="32"/>
          <w:u w:val="single"/>
        </w:rPr>
        <w:t>Miscellaneous banking services:</w:t>
      </w:r>
    </w:p>
    <w:p w:rsidR="0078514F" w:rsidRDefault="00334476" w:rsidP="0078514F">
      <w:pPr>
        <w:rPr>
          <w:rFonts w:ascii="Times New Roman" w:hAnsi="Times New Roman" w:cs="Times New Roman"/>
          <w:sz w:val="24"/>
          <w:szCs w:val="32"/>
        </w:rPr>
      </w:pPr>
      <w:r>
        <w:rPr>
          <w:rFonts w:ascii="Times New Roman" w:hAnsi="Times New Roman" w:cs="Times New Roman"/>
          <w:sz w:val="24"/>
          <w:szCs w:val="32"/>
        </w:rPr>
        <w:t xml:space="preserve">The miscellaneous banking services like locker service, receipt and payment of client’s bills etc are also the services provided by the Islamic banks. The charges while providing these services are allowed by the </w:t>
      </w:r>
      <w:proofErr w:type="spellStart"/>
      <w:r w:rsidRPr="00AE34AA">
        <w:rPr>
          <w:rFonts w:ascii="Times New Roman" w:hAnsi="Times New Roman" w:cs="Times New Roman"/>
          <w:i/>
          <w:iCs/>
          <w:sz w:val="24"/>
          <w:szCs w:val="32"/>
        </w:rPr>
        <w:t>Shahriah</w:t>
      </w:r>
      <w:proofErr w:type="spellEnd"/>
      <w:r>
        <w:rPr>
          <w:rFonts w:ascii="Times New Roman" w:hAnsi="Times New Roman" w:cs="Times New Roman"/>
          <w:sz w:val="24"/>
          <w:szCs w:val="32"/>
        </w:rPr>
        <w:t xml:space="preserve"> law. </w:t>
      </w:r>
    </w:p>
    <w:p w:rsidR="008436B7" w:rsidRDefault="008436B7" w:rsidP="0078514F">
      <w:pPr>
        <w:rPr>
          <w:rFonts w:ascii="Times New Roman" w:hAnsi="Times New Roman" w:cs="Times New Roman"/>
          <w:sz w:val="24"/>
          <w:szCs w:val="32"/>
        </w:rPr>
      </w:pPr>
    </w:p>
    <w:p w:rsidR="008436B7" w:rsidRDefault="008436B7" w:rsidP="0078514F">
      <w:pPr>
        <w:rPr>
          <w:rFonts w:ascii="Times New Roman" w:hAnsi="Times New Roman" w:cs="Times New Roman"/>
          <w:sz w:val="24"/>
          <w:szCs w:val="32"/>
        </w:rPr>
      </w:pPr>
    </w:p>
    <w:p w:rsidR="008436B7" w:rsidRPr="008436B7" w:rsidRDefault="008436B7" w:rsidP="008436B7">
      <w:pPr>
        <w:pStyle w:val="Heading2"/>
        <w:rPr>
          <w:rFonts w:ascii="Times New Roman" w:hAnsi="Times New Roman" w:cs="Times New Roman"/>
          <w:color w:val="auto"/>
          <w:sz w:val="28"/>
          <w:szCs w:val="36"/>
        </w:rPr>
      </w:pPr>
      <w:bookmarkStart w:id="13" w:name="_Toc106555255"/>
      <w:r>
        <w:rPr>
          <w:rFonts w:ascii="Times New Roman" w:hAnsi="Times New Roman" w:cs="Times New Roman"/>
          <w:color w:val="auto"/>
          <w:sz w:val="28"/>
          <w:szCs w:val="36"/>
        </w:rPr>
        <w:lastRenderedPageBreak/>
        <w:t xml:space="preserve">1.8 </w:t>
      </w:r>
      <w:r w:rsidR="00D55001" w:rsidRPr="008436B7">
        <w:rPr>
          <w:rFonts w:ascii="Times New Roman" w:hAnsi="Times New Roman" w:cs="Times New Roman"/>
          <w:color w:val="auto"/>
          <w:sz w:val="28"/>
          <w:szCs w:val="36"/>
        </w:rPr>
        <w:t xml:space="preserve">Other </w:t>
      </w:r>
      <w:proofErr w:type="spellStart"/>
      <w:r w:rsidR="00D55001" w:rsidRPr="008436B7">
        <w:rPr>
          <w:rFonts w:ascii="Times New Roman" w:hAnsi="Times New Roman" w:cs="Times New Roman"/>
          <w:i/>
          <w:iCs/>
          <w:color w:val="auto"/>
          <w:sz w:val="28"/>
          <w:szCs w:val="36"/>
        </w:rPr>
        <w:t>Shahriah</w:t>
      </w:r>
      <w:proofErr w:type="spellEnd"/>
      <w:r w:rsidR="00D55001" w:rsidRPr="008436B7">
        <w:rPr>
          <w:rFonts w:ascii="Times New Roman" w:hAnsi="Times New Roman" w:cs="Times New Roman"/>
          <w:color w:val="auto"/>
          <w:sz w:val="28"/>
          <w:szCs w:val="36"/>
        </w:rPr>
        <w:t xml:space="preserve"> compliant financial instruments:</w:t>
      </w:r>
      <w:bookmarkEnd w:id="13"/>
      <w:r w:rsidRPr="008436B7">
        <w:rPr>
          <w:rFonts w:ascii="Times New Roman" w:hAnsi="Times New Roman" w:cs="Times New Roman"/>
          <w:color w:val="auto"/>
          <w:sz w:val="28"/>
          <w:szCs w:val="36"/>
        </w:rPr>
        <w:t xml:space="preserve"> </w:t>
      </w:r>
    </w:p>
    <w:p w:rsidR="008436B7" w:rsidRPr="00D00A2B" w:rsidRDefault="008436B7" w:rsidP="008436B7">
      <w:pPr>
        <w:pStyle w:val="ListParagraph"/>
        <w:ind w:left="1080"/>
        <w:rPr>
          <w:rFonts w:ascii="Times New Roman" w:hAnsi="Times New Roman" w:cs="Times New Roman"/>
          <w:b/>
          <w:bCs/>
          <w:sz w:val="24"/>
          <w:szCs w:val="32"/>
        </w:rPr>
      </w:pPr>
    </w:p>
    <w:p w:rsidR="00D55001" w:rsidRPr="00D00A2B" w:rsidRDefault="00D55001" w:rsidP="00A61205">
      <w:pPr>
        <w:pStyle w:val="ListParagraph"/>
        <w:numPr>
          <w:ilvl w:val="0"/>
          <w:numId w:val="14"/>
        </w:numPr>
        <w:rPr>
          <w:rFonts w:ascii="Times New Roman" w:hAnsi="Times New Roman" w:cs="Times New Roman"/>
          <w:b/>
          <w:bCs/>
          <w:sz w:val="24"/>
          <w:szCs w:val="32"/>
          <w:u w:val="single"/>
        </w:rPr>
      </w:pPr>
      <w:proofErr w:type="spellStart"/>
      <w:r w:rsidRPr="00D00A2B">
        <w:rPr>
          <w:rFonts w:ascii="Times New Roman" w:hAnsi="Times New Roman" w:cs="Times New Roman"/>
          <w:b/>
          <w:bCs/>
          <w:sz w:val="24"/>
          <w:szCs w:val="32"/>
          <w:u w:val="single"/>
        </w:rPr>
        <w:t>Sukuk</w:t>
      </w:r>
      <w:proofErr w:type="spellEnd"/>
      <w:r w:rsidRPr="00D00A2B">
        <w:rPr>
          <w:rFonts w:ascii="Times New Roman" w:hAnsi="Times New Roman" w:cs="Times New Roman"/>
          <w:b/>
          <w:bCs/>
          <w:sz w:val="24"/>
          <w:szCs w:val="32"/>
          <w:u w:val="single"/>
        </w:rPr>
        <w:t xml:space="preserve"> (Islamic bonds)</w:t>
      </w:r>
    </w:p>
    <w:p w:rsidR="000F444F" w:rsidRDefault="004063A4" w:rsidP="004063A4">
      <w:pPr>
        <w:rPr>
          <w:rFonts w:ascii="Times New Roman" w:hAnsi="Times New Roman" w:cs="Times New Roman"/>
          <w:sz w:val="24"/>
          <w:szCs w:val="32"/>
        </w:rPr>
      </w:pPr>
      <w:proofErr w:type="spellStart"/>
      <w:r>
        <w:rPr>
          <w:rFonts w:ascii="Times New Roman" w:hAnsi="Times New Roman" w:cs="Times New Roman"/>
          <w:sz w:val="24"/>
          <w:szCs w:val="32"/>
        </w:rPr>
        <w:t>Shaheiah</w:t>
      </w:r>
      <w:proofErr w:type="spellEnd"/>
      <w:r>
        <w:rPr>
          <w:rFonts w:ascii="Times New Roman" w:hAnsi="Times New Roman" w:cs="Times New Roman"/>
          <w:sz w:val="24"/>
          <w:szCs w:val="32"/>
        </w:rPr>
        <w:t xml:space="preserve"> compliant bonds or ‘</w:t>
      </w:r>
      <w:proofErr w:type="spellStart"/>
      <w:r>
        <w:rPr>
          <w:rFonts w:ascii="Times New Roman" w:hAnsi="Times New Roman" w:cs="Times New Roman"/>
          <w:sz w:val="24"/>
          <w:szCs w:val="32"/>
        </w:rPr>
        <w:t>Sukuk</w:t>
      </w:r>
      <w:proofErr w:type="spellEnd"/>
      <w:r>
        <w:rPr>
          <w:rFonts w:ascii="Times New Roman" w:hAnsi="Times New Roman" w:cs="Times New Roman"/>
          <w:sz w:val="24"/>
          <w:szCs w:val="32"/>
        </w:rPr>
        <w:t>’ are basically financial certificates. ‘</w:t>
      </w:r>
      <w:proofErr w:type="spellStart"/>
      <w:r>
        <w:rPr>
          <w:rFonts w:ascii="Times New Roman" w:hAnsi="Times New Roman" w:cs="Times New Roman"/>
          <w:sz w:val="24"/>
          <w:szCs w:val="32"/>
        </w:rPr>
        <w:t>Sukuk</w:t>
      </w:r>
      <w:proofErr w:type="spellEnd"/>
      <w:r>
        <w:rPr>
          <w:rFonts w:ascii="Times New Roman" w:hAnsi="Times New Roman" w:cs="Times New Roman"/>
          <w:sz w:val="24"/>
          <w:szCs w:val="32"/>
        </w:rPr>
        <w:t xml:space="preserve">’ are considered to be an alternative for conventional bonds. Based on the different modes of investment of </w:t>
      </w:r>
      <w:proofErr w:type="spellStart"/>
      <w:r w:rsidRPr="00AE34AA">
        <w:rPr>
          <w:rFonts w:ascii="Times New Roman" w:hAnsi="Times New Roman" w:cs="Times New Roman"/>
          <w:i/>
          <w:iCs/>
          <w:sz w:val="24"/>
          <w:szCs w:val="32"/>
        </w:rPr>
        <w:t>Shahriah</w:t>
      </w:r>
      <w:proofErr w:type="spellEnd"/>
      <w:r>
        <w:rPr>
          <w:rFonts w:ascii="Times New Roman" w:hAnsi="Times New Roman" w:cs="Times New Roman"/>
          <w:sz w:val="24"/>
          <w:szCs w:val="32"/>
        </w:rPr>
        <w:t xml:space="preserve"> such as ‘</w:t>
      </w:r>
      <w:proofErr w:type="spellStart"/>
      <w:r>
        <w:rPr>
          <w:rFonts w:ascii="Times New Roman" w:hAnsi="Times New Roman" w:cs="Times New Roman"/>
          <w:sz w:val="24"/>
          <w:szCs w:val="32"/>
        </w:rPr>
        <w:t>Muarabaha</w:t>
      </w:r>
      <w:proofErr w:type="spellEnd"/>
      <w:r>
        <w:rPr>
          <w:rFonts w:ascii="Times New Roman" w:hAnsi="Times New Roman" w:cs="Times New Roman"/>
          <w:sz w:val="24"/>
          <w:szCs w:val="32"/>
        </w:rPr>
        <w:t>’, ‘</w:t>
      </w:r>
      <w:proofErr w:type="spellStart"/>
      <w:r>
        <w:rPr>
          <w:rFonts w:ascii="Times New Roman" w:hAnsi="Times New Roman" w:cs="Times New Roman"/>
          <w:sz w:val="24"/>
          <w:szCs w:val="32"/>
        </w:rPr>
        <w:t>Ijara</w:t>
      </w:r>
      <w:proofErr w:type="spellEnd"/>
      <w:r>
        <w:rPr>
          <w:rFonts w:ascii="Times New Roman" w:hAnsi="Times New Roman" w:cs="Times New Roman"/>
          <w:sz w:val="24"/>
          <w:szCs w:val="32"/>
        </w:rPr>
        <w:t>’, ‘</w:t>
      </w:r>
      <w:proofErr w:type="spellStart"/>
      <w:r>
        <w:rPr>
          <w:rFonts w:ascii="Times New Roman" w:hAnsi="Times New Roman" w:cs="Times New Roman"/>
          <w:sz w:val="24"/>
          <w:szCs w:val="32"/>
        </w:rPr>
        <w:t>Istisna</w:t>
      </w:r>
      <w:proofErr w:type="spellEnd"/>
      <w:r>
        <w:rPr>
          <w:rFonts w:ascii="Times New Roman" w:hAnsi="Times New Roman" w:cs="Times New Roman"/>
          <w:sz w:val="24"/>
          <w:szCs w:val="32"/>
        </w:rPr>
        <w:t>’, ‘</w:t>
      </w:r>
      <w:proofErr w:type="spellStart"/>
      <w:r>
        <w:rPr>
          <w:rFonts w:ascii="Times New Roman" w:hAnsi="Times New Roman" w:cs="Times New Roman"/>
          <w:sz w:val="24"/>
          <w:szCs w:val="32"/>
        </w:rPr>
        <w:t>Musharaka’etc</w:t>
      </w:r>
      <w:proofErr w:type="spellEnd"/>
      <w:r>
        <w:rPr>
          <w:rFonts w:ascii="Times New Roman" w:hAnsi="Times New Roman" w:cs="Times New Roman"/>
          <w:sz w:val="24"/>
          <w:szCs w:val="32"/>
        </w:rPr>
        <w:t xml:space="preserve"> there are different structures of ‘</w:t>
      </w:r>
      <w:proofErr w:type="spellStart"/>
      <w:r>
        <w:rPr>
          <w:rFonts w:ascii="Times New Roman" w:hAnsi="Times New Roman" w:cs="Times New Roman"/>
          <w:sz w:val="24"/>
          <w:szCs w:val="32"/>
        </w:rPr>
        <w:t>Sukuk</w:t>
      </w:r>
      <w:proofErr w:type="spellEnd"/>
      <w:r>
        <w:rPr>
          <w:rFonts w:ascii="Times New Roman" w:hAnsi="Times New Roman" w:cs="Times New Roman"/>
          <w:sz w:val="24"/>
          <w:szCs w:val="32"/>
        </w:rPr>
        <w:t xml:space="preserve">’. </w:t>
      </w:r>
      <w:r w:rsidR="00E76FAB">
        <w:rPr>
          <w:rFonts w:ascii="Times New Roman" w:hAnsi="Times New Roman" w:cs="Times New Roman"/>
          <w:sz w:val="24"/>
          <w:szCs w:val="32"/>
        </w:rPr>
        <w:t>The</w:t>
      </w:r>
      <w:r>
        <w:rPr>
          <w:rFonts w:ascii="Times New Roman" w:hAnsi="Times New Roman" w:cs="Times New Roman"/>
          <w:sz w:val="24"/>
          <w:szCs w:val="32"/>
        </w:rPr>
        <w:t xml:space="preserve"> structure</w:t>
      </w:r>
      <w:r w:rsidR="00E76FAB">
        <w:rPr>
          <w:rFonts w:ascii="Times New Roman" w:hAnsi="Times New Roman" w:cs="Times New Roman"/>
          <w:sz w:val="24"/>
          <w:szCs w:val="32"/>
        </w:rPr>
        <w:t xml:space="preserve"> which</w:t>
      </w:r>
      <w:r>
        <w:rPr>
          <w:rFonts w:ascii="Times New Roman" w:hAnsi="Times New Roman" w:cs="Times New Roman"/>
          <w:sz w:val="24"/>
          <w:szCs w:val="32"/>
        </w:rPr>
        <w:t xml:space="preserve"> to be followed depends on</w:t>
      </w:r>
      <w:r w:rsidR="00E76FAB">
        <w:rPr>
          <w:rFonts w:ascii="Times New Roman" w:hAnsi="Times New Roman" w:cs="Times New Roman"/>
          <w:sz w:val="24"/>
          <w:szCs w:val="32"/>
        </w:rPr>
        <w:t xml:space="preserve"> the</w:t>
      </w:r>
      <w:r>
        <w:rPr>
          <w:rFonts w:ascii="Times New Roman" w:hAnsi="Times New Roman" w:cs="Times New Roman"/>
          <w:sz w:val="24"/>
          <w:szCs w:val="32"/>
        </w:rPr>
        <w:t xml:space="preserve"> </w:t>
      </w:r>
      <w:r w:rsidR="00E76FAB">
        <w:rPr>
          <w:rFonts w:ascii="Times New Roman" w:hAnsi="Times New Roman" w:cs="Times New Roman"/>
          <w:sz w:val="24"/>
          <w:szCs w:val="32"/>
        </w:rPr>
        <w:t>form of investment. Similar to conventional bonds ‘</w:t>
      </w:r>
      <w:proofErr w:type="spellStart"/>
      <w:r w:rsidR="00E76FAB">
        <w:rPr>
          <w:rFonts w:ascii="Times New Roman" w:hAnsi="Times New Roman" w:cs="Times New Roman"/>
          <w:sz w:val="24"/>
          <w:szCs w:val="32"/>
        </w:rPr>
        <w:t>Sukuk</w:t>
      </w:r>
      <w:proofErr w:type="spellEnd"/>
      <w:r w:rsidR="00E76FAB">
        <w:rPr>
          <w:rFonts w:ascii="Times New Roman" w:hAnsi="Times New Roman" w:cs="Times New Roman"/>
          <w:sz w:val="24"/>
          <w:szCs w:val="32"/>
        </w:rPr>
        <w:t>’ also have expiration dates. But as for ‘</w:t>
      </w:r>
      <w:proofErr w:type="spellStart"/>
      <w:r w:rsidR="00E76FAB">
        <w:rPr>
          <w:rFonts w:ascii="Times New Roman" w:hAnsi="Times New Roman" w:cs="Times New Roman"/>
          <w:sz w:val="24"/>
          <w:szCs w:val="32"/>
        </w:rPr>
        <w:t>Sukuk</w:t>
      </w:r>
      <w:proofErr w:type="spellEnd"/>
      <w:r w:rsidR="00E76FAB">
        <w:rPr>
          <w:rFonts w:ascii="Times New Roman" w:hAnsi="Times New Roman" w:cs="Times New Roman"/>
          <w:sz w:val="24"/>
          <w:szCs w:val="32"/>
        </w:rPr>
        <w:t xml:space="preserve">’ unlike conventional bonds interest payments are not received but part ownership of an asset in given. From the asset bond holders can receive incomes instead of interest which is prohibited in Islamic finance. </w:t>
      </w:r>
    </w:p>
    <w:p w:rsidR="00E76FAB" w:rsidRPr="00D00A2B" w:rsidRDefault="00E76FAB" w:rsidP="00A61205">
      <w:pPr>
        <w:pStyle w:val="ListParagraph"/>
        <w:numPr>
          <w:ilvl w:val="0"/>
          <w:numId w:val="14"/>
        </w:numPr>
        <w:rPr>
          <w:rFonts w:ascii="Times New Roman" w:hAnsi="Times New Roman" w:cs="Times New Roman"/>
          <w:b/>
          <w:bCs/>
          <w:sz w:val="24"/>
          <w:szCs w:val="32"/>
          <w:u w:val="single"/>
        </w:rPr>
      </w:pPr>
      <w:r w:rsidRPr="00D00A2B">
        <w:rPr>
          <w:rFonts w:ascii="Times New Roman" w:hAnsi="Times New Roman" w:cs="Times New Roman"/>
          <w:b/>
          <w:bCs/>
          <w:sz w:val="24"/>
          <w:szCs w:val="32"/>
          <w:u w:val="single"/>
        </w:rPr>
        <w:t>Takaful (Islamic insurance)</w:t>
      </w:r>
    </w:p>
    <w:p w:rsidR="00E76FAB" w:rsidRDefault="00E76FAB" w:rsidP="00E76FAB">
      <w:pPr>
        <w:rPr>
          <w:rFonts w:ascii="Times New Roman" w:hAnsi="Times New Roman" w:cs="Times New Roman"/>
          <w:sz w:val="24"/>
          <w:szCs w:val="32"/>
        </w:rPr>
      </w:pPr>
      <w:r>
        <w:rPr>
          <w:rFonts w:ascii="Times New Roman" w:hAnsi="Times New Roman" w:cs="Times New Roman"/>
          <w:sz w:val="24"/>
          <w:szCs w:val="32"/>
        </w:rPr>
        <w:t xml:space="preserve">The difference between conventional insurance and ‘Takaful’ or Islamic insurance is the insurance is mutual and risk is not borne by the insurance company only. In case of ‘Takaful’ </w:t>
      </w:r>
      <w:r w:rsidR="004E3D1F">
        <w:rPr>
          <w:rFonts w:ascii="Times New Roman" w:hAnsi="Times New Roman" w:cs="Times New Roman"/>
          <w:sz w:val="24"/>
          <w:szCs w:val="32"/>
        </w:rPr>
        <w:t>the insured doesn’t pay the premiums for the insurance instead contribute to a fund that will be managed by a third party and the insured will receive profits from the investment.</w:t>
      </w:r>
    </w:p>
    <w:p w:rsidR="004E3D1F" w:rsidRPr="00D00A2B" w:rsidRDefault="004E3D1F" w:rsidP="00A61205">
      <w:pPr>
        <w:pStyle w:val="ListParagraph"/>
        <w:numPr>
          <w:ilvl w:val="0"/>
          <w:numId w:val="14"/>
        </w:numPr>
        <w:rPr>
          <w:rFonts w:ascii="Times New Roman" w:hAnsi="Times New Roman" w:cs="Times New Roman"/>
          <w:b/>
          <w:bCs/>
          <w:sz w:val="24"/>
          <w:szCs w:val="32"/>
          <w:u w:val="single"/>
        </w:rPr>
      </w:pPr>
      <w:r w:rsidRPr="00D00A2B">
        <w:rPr>
          <w:rFonts w:ascii="Times New Roman" w:hAnsi="Times New Roman" w:cs="Times New Roman"/>
          <w:b/>
          <w:bCs/>
          <w:sz w:val="24"/>
          <w:szCs w:val="32"/>
          <w:u w:val="single"/>
        </w:rPr>
        <w:t>Islamic funds</w:t>
      </w:r>
    </w:p>
    <w:p w:rsidR="004E3D1F" w:rsidRDefault="004E3D1F" w:rsidP="004E3D1F">
      <w:pPr>
        <w:rPr>
          <w:rFonts w:ascii="Times New Roman" w:hAnsi="Times New Roman" w:cs="Times New Roman"/>
          <w:sz w:val="24"/>
          <w:szCs w:val="32"/>
        </w:rPr>
      </w:pPr>
      <w:r>
        <w:rPr>
          <w:rFonts w:ascii="Times New Roman" w:hAnsi="Times New Roman" w:cs="Times New Roman"/>
          <w:sz w:val="24"/>
          <w:szCs w:val="32"/>
        </w:rPr>
        <w:t xml:space="preserve">By the laws of </w:t>
      </w:r>
      <w:proofErr w:type="spellStart"/>
      <w:r w:rsidRPr="00AE34AA">
        <w:rPr>
          <w:rFonts w:ascii="Times New Roman" w:hAnsi="Times New Roman" w:cs="Times New Roman"/>
          <w:i/>
          <w:iCs/>
          <w:sz w:val="24"/>
          <w:szCs w:val="32"/>
        </w:rPr>
        <w:t>Shahriah</w:t>
      </w:r>
      <w:proofErr w:type="spellEnd"/>
      <w:r>
        <w:rPr>
          <w:rFonts w:ascii="Times New Roman" w:hAnsi="Times New Roman" w:cs="Times New Roman"/>
          <w:sz w:val="24"/>
          <w:szCs w:val="32"/>
        </w:rPr>
        <w:t xml:space="preserve"> Islamic funds can be any mutual funds whether holding equity or ‘</w:t>
      </w:r>
      <w:proofErr w:type="spellStart"/>
      <w:r>
        <w:rPr>
          <w:rFonts w:ascii="Times New Roman" w:hAnsi="Times New Roman" w:cs="Times New Roman"/>
          <w:sz w:val="24"/>
          <w:szCs w:val="32"/>
        </w:rPr>
        <w:t>Sukuk</w:t>
      </w:r>
      <w:proofErr w:type="spellEnd"/>
      <w:r>
        <w:rPr>
          <w:rFonts w:ascii="Times New Roman" w:hAnsi="Times New Roman" w:cs="Times New Roman"/>
          <w:sz w:val="24"/>
          <w:szCs w:val="32"/>
        </w:rPr>
        <w:t>’ securities where the assets can be any private equity. The funds are managed professionally where inv</w:t>
      </w:r>
      <w:r w:rsidR="00112549">
        <w:rPr>
          <w:rFonts w:ascii="Times New Roman" w:hAnsi="Times New Roman" w:cs="Times New Roman"/>
          <w:sz w:val="24"/>
          <w:szCs w:val="32"/>
        </w:rPr>
        <w:t xml:space="preserve">estments are gathered from businesses to purchase securities for </w:t>
      </w:r>
      <w:proofErr w:type="spellStart"/>
      <w:r w:rsidR="00112549" w:rsidRPr="00AE34AA">
        <w:rPr>
          <w:rFonts w:ascii="Times New Roman" w:hAnsi="Times New Roman" w:cs="Times New Roman"/>
          <w:i/>
          <w:iCs/>
          <w:sz w:val="24"/>
          <w:szCs w:val="32"/>
        </w:rPr>
        <w:t>Shahriah</w:t>
      </w:r>
      <w:proofErr w:type="spellEnd"/>
      <w:r w:rsidR="00112549">
        <w:rPr>
          <w:rFonts w:ascii="Times New Roman" w:hAnsi="Times New Roman" w:cs="Times New Roman"/>
          <w:sz w:val="24"/>
          <w:szCs w:val="32"/>
        </w:rPr>
        <w:t xml:space="preserve"> compliance. But in terms of purchasing the shares Islamic financiers must avoid businesses involved in any activity that is considered ‘Haram’ or restricted in Islam.  </w:t>
      </w:r>
    </w:p>
    <w:p w:rsidR="00960E4E" w:rsidRPr="004E3D1F" w:rsidRDefault="00960E4E" w:rsidP="004E3D1F">
      <w:pPr>
        <w:rPr>
          <w:rFonts w:ascii="Times New Roman" w:hAnsi="Times New Roman" w:cs="Times New Roman"/>
          <w:sz w:val="24"/>
          <w:szCs w:val="32"/>
        </w:rPr>
      </w:pPr>
    </w:p>
    <w:p w:rsidR="00112549" w:rsidRDefault="00960E4E" w:rsidP="00960E4E">
      <w:pPr>
        <w:pStyle w:val="Heading2"/>
        <w:rPr>
          <w:rFonts w:ascii="Times New Roman" w:hAnsi="Times New Roman" w:cs="Times New Roman"/>
          <w:color w:val="auto"/>
          <w:sz w:val="28"/>
          <w:szCs w:val="36"/>
        </w:rPr>
      </w:pPr>
      <w:bookmarkStart w:id="14" w:name="_Toc106555256"/>
      <w:r>
        <w:rPr>
          <w:rFonts w:ascii="Times New Roman" w:hAnsi="Times New Roman" w:cs="Times New Roman"/>
          <w:color w:val="auto"/>
          <w:sz w:val="28"/>
          <w:szCs w:val="36"/>
        </w:rPr>
        <w:t xml:space="preserve">1.9 </w:t>
      </w:r>
      <w:r w:rsidR="00112549" w:rsidRPr="00960E4E">
        <w:rPr>
          <w:rFonts w:ascii="Times New Roman" w:hAnsi="Times New Roman" w:cs="Times New Roman"/>
          <w:color w:val="auto"/>
          <w:sz w:val="28"/>
          <w:szCs w:val="36"/>
        </w:rPr>
        <w:t>Islamic credit cards</w:t>
      </w:r>
      <w:bookmarkEnd w:id="14"/>
    </w:p>
    <w:p w:rsidR="00960E4E" w:rsidRPr="00960E4E" w:rsidRDefault="00960E4E" w:rsidP="00960E4E"/>
    <w:p w:rsidR="008746C9" w:rsidRDefault="00112549" w:rsidP="008746C9">
      <w:pPr>
        <w:rPr>
          <w:rFonts w:ascii="Times New Roman" w:hAnsi="Times New Roman" w:cs="Times New Roman"/>
          <w:sz w:val="24"/>
          <w:szCs w:val="32"/>
        </w:rPr>
      </w:pPr>
      <w:r>
        <w:rPr>
          <w:rFonts w:ascii="Times New Roman" w:hAnsi="Times New Roman" w:cs="Times New Roman"/>
          <w:sz w:val="24"/>
          <w:szCs w:val="32"/>
        </w:rPr>
        <w:t xml:space="preserve">There are a number of Islamic credit cards that are being used in different countries conducting Islamic banking. </w:t>
      </w:r>
    </w:p>
    <w:p w:rsidR="00112549" w:rsidRDefault="00112549" w:rsidP="00A61205">
      <w:pPr>
        <w:pStyle w:val="ListParagraph"/>
        <w:numPr>
          <w:ilvl w:val="0"/>
          <w:numId w:val="15"/>
        </w:numPr>
        <w:rPr>
          <w:rFonts w:ascii="Times New Roman" w:hAnsi="Times New Roman" w:cs="Times New Roman"/>
          <w:sz w:val="24"/>
          <w:szCs w:val="32"/>
        </w:rPr>
      </w:pPr>
      <w:r>
        <w:rPr>
          <w:rFonts w:ascii="Times New Roman" w:hAnsi="Times New Roman" w:cs="Times New Roman"/>
          <w:sz w:val="24"/>
          <w:szCs w:val="32"/>
        </w:rPr>
        <w:t>‘</w:t>
      </w:r>
      <w:proofErr w:type="spellStart"/>
      <w:r>
        <w:rPr>
          <w:rFonts w:ascii="Times New Roman" w:hAnsi="Times New Roman" w:cs="Times New Roman"/>
          <w:sz w:val="24"/>
          <w:szCs w:val="32"/>
        </w:rPr>
        <w:t>Ujra</w:t>
      </w:r>
      <w:proofErr w:type="spellEnd"/>
      <w:r>
        <w:rPr>
          <w:rFonts w:ascii="Times New Roman" w:hAnsi="Times New Roman" w:cs="Times New Roman"/>
          <w:sz w:val="24"/>
          <w:szCs w:val="32"/>
        </w:rPr>
        <w:t>’- only an annual service fee is imposed on the customer.</w:t>
      </w:r>
    </w:p>
    <w:p w:rsidR="00112549" w:rsidRDefault="00112549" w:rsidP="00A61205">
      <w:pPr>
        <w:pStyle w:val="ListParagraph"/>
        <w:numPr>
          <w:ilvl w:val="0"/>
          <w:numId w:val="15"/>
        </w:numPr>
        <w:rPr>
          <w:rFonts w:ascii="Times New Roman" w:hAnsi="Times New Roman" w:cs="Times New Roman"/>
          <w:sz w:val="24"/>
          <w:szCs w:val="32"/>
        </w:rPr>
      </w:pPr>
      <w:r>
        <w:rPr>
          <w:rFonts w:ascii="Times New Roman" w:hAnsi="Times New Roman" w:cs="Times New Roman"/>
          <w:sz w:val="24"/>
          <w:szCs w:val="32"/>
        </w:rPr>
        <w:t>‘</w:t>
      </w:r>
      <w:proofErr w:type="spellStart"/>
      <w:r>
        <w:rPr>
          <w:rFonts w:ascii="Times New Roman" w:hAnsi="Times New Roman" w:cs="Times New Roman"/>
          <w:sz w:val="24"/>
          <w:szCs w:val="32"/>
        </w:rPr>
        <w:t>Ijara</w:t>
      </w:r>
      <w:proofErr w:type="spellEnd"/>
      <w:r>
        <w:rPr>
          <w:rFonts w:ascii="Times New Roman" w:hAnsi="Times New Roman" w:cs="Times New Roman"/>
          <w:sz w:val="24"/>
          <w:szCs w:val="32"/>
        </w:rPr>
        <w:t>’- the card is given as a leased asset. After the installment payments the ownership of any purchase by the card will be given to the card holder.</w:t>
      </w:r>
    </w:p>
    <w:p w:rsidR="00112549" w:rsidRDefault="00112549" w:rsidP="00A61205">
      <w:pPr>
        <w:pStyle w:val="ListParagraph"/>
        <w:numPr>
          <w:ilvl w:val="0"/>
          <w:numId w:val="15"/>
        </w:numPr>
        <w:rPr>
          <w:rFonts w:ascii="Times New Roman" w:hAnsi="Times New Roman" w:cs="Times New Roman"/>
          <w:sz w:val="24"/>
          <w:szCs w:val="32"/>
        </w:rPr>
      </w:pPr>
      <w:r>
        <w:rPr>
          <w:rFonts w:ascii="Times New Roman" w:hAnsi="Times New Roman" w:cs="Times New Roman"/>
          <w:sz w:val="24"/>
          <w:szCs w:val="32"/>
        </w:rPr>
        <w:t>‘</w:t>
      </w:r>
      <w:proofErr w:type="spellStart"/>
      <w:r>
        <w:rPr>
          <w:rFonts w:ascii="Times New Roman" w:hAnsi="Times New Roman" w:cs="Times New Roman"/>
          <w:sz w:val="24"/>
          <w:szCs w:val="32"/>
        </w:rPr>
        <w:t>Kafala</w:t>
      </w:r>
      <w:proofErr w:type="spellEnd"/>
      <w:r>
        <w:rPr>
          <w:rFonts w:ascii="Times New Roman" w:hAnsi="Times New Roman" w:cs="Times New Roman"/>
          <w:sz w:val="24"/>
          <w:szCs w:val="32"/>
        </w:rPr>
        <w:t>’- in this card service the bank acts as a guarantor for the transections by the card.</w:t>
      </w:r>
    </w:p>
    <w:p w:rsidR="007141D9" w:rsidRDefault="00112549" w:rsidP="00A61205">
      <w:pPr>
        <w:pStyle w:val="ListParagraph"/>
        <w:numPr>
          <w:ilvl w:val="0"/>
          <w:numId w:val="15"/>
        </w:numPr>
        <w:rPr>
          <w:rFonts w:ascii="Times New Roman" w:hAnsi="Times New Roman" w:cs="Times New Roman"/>
          <w:sz w:val="24"/>
          <w:szCs w:val="32"/>
        </w:rPr>
      </w:pPr>
      <w:r>
        <w:rPr>
          <w:rFonts w:ascii="Times New Roman" w:hAnsi="Times New Roman" w:cs="Times New Roman"/>
          <w:sz w:val="24"/>
          <w:szCs w:val="32"/>
        </w:rPr>
        <w:t>‘</w:t>
      </w:r>
      <w:proofErr w:type="spellStart"/>
      <w:r>
        <w:rPr>
          <w:rFonts w:ascii="Times New Roman" w:hAnsi="Times New Roman" w:cs="Times New Roman"/>
          <w:sz w:val="24"/>
          <w:szCs w:val="32"/>
        </w:rPr>
        <w:t>Qard</w:t>
      </w:r>
      <w:proofErr w:type="spellEnd"/>
      <w:r>
        <w:rPr>
          <w:rFonts w:ascii="Times New Roman" w:hAnsi="Times New Roman" w:cs="Times New Roman"/>
          <w:sz w:val="24"/>
          <w:szCs w:val="32"/>
        </w:rPr>
        <w:t xml:space="preserve">’- </w:t>
      </w:r>
      <w:r w:rsidR="007141D9">
        <w:rPr>
          <w:rFonts w:ascii="Times New Roman" w:hAnsi="Times New Roman" w:cs="Times New Roman"/>
          <w:sz w:val="24"/>
          <w:szCs w:val="32"/>
        </w:rPr>
        <w:t xml:space="preserve">here simply the </w:t>
      </w:r>
      <w:proofErr w:type="spellStart"/>
      <w:r w:rsidR="007141D9">
        <w:rPr>
          <w:rFonts w:ascii="Times New Roman" w:hAnsi="Times New Roman" w:cs="Times New Roman"/>
          <w:sz w:val="24"/>
          <w:szCs w:val="32"/>
        </w:rPr>
        <w:t>bak</w:t>
      </w:r>
      <w:proofErr w:type="spellEnd"/>
      <w:r w:rsidR="007141D9">
        <w:rPr>
          <w:rFonts w:ascii="Times New Roman" w:hAnsi="Times New Roman" w:cs="Times New Roman"/>
          <w:sz w:val="24"/>
          <w:szCs w:val="32"/>
        </w:rPr>
        <w:t xml:space="preserve"> is the lender and card holder is the borrower.</w:t>
      </w:r>
    </w:p>
    <w:p w:rsidR="00112549" w:rsidRDefault="007141D9" w:rsidP="00A61205">
      <w:pPr>
        <w:pStyle w:val="ListParagraph"/>
        <w:numPr>
          <w:ilvl w:val="0"/>
          <w:numId w:val="15"/>
        </w:numPr>
        <w:rPr>
          <w:rFonts w:ascii="Times New Roman" w:hAnsi="Times New Roman" w:cs="Times New Roman"/>
          <w:sz w:val="24"/>
          <w:szCs w:val="32"/>
        </w:rPr>
      </w:pPr>
      <w:r>
        <w:rPr>
          <w:rFonts w:ascii="Times New Roman" w:hAnsi="Times New Roman" w:cs="Times New Roman"/>
          <w:sz w:val="24"/>
          <w:szCs w:val="32"/>
        </w:rPr>
        <w:t>There are debit cards that are provided by the Islamic banks which performs same as any other debit card offered by the conventional banks.</w:t>
      </w:r>
    </w:p>
    <w:p w:rsidR="007141D9" w:rsidRDefault="007141D9" w:rsidP="00F33F90">
      <w:pPr>
        <w:rPr>
          <w:rFonts w:ascii="Times New Roman" w:hAnsi="Times New Roman" w:cs="Times New Roman"/>
          <w:sz w:val="24"/>
          <w:szCs w:val="32"/>
        </w:rPr>
      </w:pPr>
    </w:p>
    <w:p w:rsidR="009D0C78" w:rsidRDefault="009D0C78" w:rsidP="00F33F90">
      <w:pPr>
        <w:rPr>
          <w:rFonts w:ascii="Times New Roman" w:hAnsi="Times New Roman" w:cs="Times New Roman"/>
          <w:sz w:val="24"/>
          <w:szCs w:val="32"/>
        </w:rPr>
      </w:pPr>
    </w:p>
    <w:p w:rsidR="00960E4E" w:rsidRDefault="00960E4E" w:rsidP="00F33F90">
      <w:pPr>
        <w:rPr>
          <w:rFonts w:ascii="Times New Roman" w:hAnsi="Times New Roman" w:cs="Times New Roman"/>
          <w:sz w:val="24"/>
          <w:szCs w:val="32"/>
        </w:rPr>
      </w:pPr>
    </w:p>
    <w:p w:rsidR="00960E4E" w:rsidRDefault="00960E4E" w:rsidP="00F33F90">
      <w:pPr>
        <w:rPr>
          <w:rFonts w:ascii="Times New Roman" w:hAnsi="Times New Roman" w:cs="Times New Roman"/>
          <w:sz w:val="24"/>
          <w:szCs w:val="32"/>
        </w:rPr>
      </w:pPr>
    </w:p>
    <w:p w:rsidR="00960E4E" w:rsidRDefault="00960E4E" w:rsidP="00F33F90">
      <w:pPr>
        <w:rPr>
          <w:rFonts w:ascii="Times New Roman" w:hAnsi="Times New Roman" w:cs="Times New Roman"/>
          <w:sz w:val="24"/>
          <w:szCs w:val="32"/>
        </w:rPr>
      </w:pPr>
    </w:p>
    <w:p w:rsidR="00960E4E" w:rsidRDefault="00960E4E" w:rsidP="00F33F90">
      <w:pPr>
        <w:rPr>
          <w:rFonts w:ascii="Times New Roman" w:hAnsi="Times New Roman" w:cs="Times New Roman"/>
          <w:sz w:val="24"/>
          <w:szCs w:val="32"/>
        </w:rPr>
      </w:pPr>
    </w:p>
    <w:p w:rsidR="00960E4E" w:rsidRDefault="00960E4E" w:rsidP="00F33F90">
      <w:pPr>
        <w:rPr>
          <w:rFonts w:ascii="Times New Roman" w:hAnsi="Times New Roman" w:cs="Times New Roman"/>
          <w:sz w:val="24"/>
          <w:szCs w:val="32"/>
        </w:rPr>
      </w:pPr>
    </w:p>
    <w:p w:rsidR="00960E4E" w:rsidRPr="00960E4E" w:rsidRDefault="00960E4E" w:rsidP="00960E4E">
      <w:pPr>
        <w:pStyle w:val="Heading1"/>
        <w:jc w:val="center"/>
        <w:rPr>
          <w:sz w:val="96"/>
          <w:szCs w:val="96"/>
        </w:rPr>
      </w:pPr>
      <w:bookmarkStart w:id="15" w:name="_Toc106555257"/>
      <w:r w:rsidRPr="00960E4E">
        <w:rPr>
          <w:sz w:val="96"/>
          <w:szCs w:val="96"/>
        </w:rPr>
        <w:t>CHAPTER 2</w:t>
      </w:r>
      <w:bookmarkEnd w:id="15"/>
    </w:p>
    <w:p w:rsidR="00960E4E" w:rsidRPr="00960E4E" w:rsidRDefault="00960E4E" w:rsidP="00960E4E">
      <w:pPr>
        <w:pStyle w:val="Heading1"/>
        <w:jc w:val="center"/>
        <w:rPr>
          <w:sz w:val="96"/>
          <w:szCs w:val="96"/>
        </w:rPr>
      </w:pPr>
      <w:bookmarkStart w:id="16" w:name="_Toc106555258"/>
      <w:r w:rsidRPr="00960E4E">
        <w:rPr>
          <w:sz w:val="96"/>
          <w:szCs w:val="96"/>
        </w:rPr>
        <w:t>DEVELOPMENT OF ISLAMIC BANKING IN THE WORLD</w:t>
      </w:r>
      <w:bookmarkEnd w:id="16"/>
    </w:p>
    <w:p w:rsidR="00960E4E" w:rsidRDefault="00960E4E" w:rsidP="00960E4E">
      <w:pPr>
        <w:jc w:val="center"/>
        <w:rPr>
          <w:rFonts w:ascii="Times New Roman" w:hAnsi="Times New Roman" w:cs="Times New Roman"/>
          <w:b/>
          <w:bCs/>
          <w:sz w:val="24"/>
          <w:szCs w:val="32"/>
        </w:rPr>
      </w:pPr>
    </w:p>
    <w:p w:rsidR="00960E4E" w:rsidRDefault="00960E4E" w:rsidP="00960E4E">
      <w:pPr>
        <w:jc w:val="center"/>
        <w:rPr>
          <w:rFonts w:ascii="Times New Roman" w:hAnsi="Times New Roman" w:cs="Times New Roman"/>
          <w:b/>
          <w:bCs/>
          <w:sz w:val="24"/>
          <w:szCs w:val="32"/>
        </w:rPr>
      </w:pPr>
    </w:p>
    <w:p w:rsidR="00960E4E" w:rsidRDefault="00960E4E" w:rsidP="00960E4E">
      <w:pPr>
        <w:jc w:val="center"/>
        <w:rPr>
          <w:rFonts w:ascii="Times New Roman" w:hAnsi="Times New Roman" w:cs="Times New Roman"/>
          <w:b/>
          <w:bCs/>
          <w:sz w:val="24"/>
          <w:szCs w:val="32"/>
        </w:rPr>
      </w:pPr>
    </w:p>
    <w:p w:rsidR="00960E4E" w:rsidRDefault="00960E4E" w:rsidP="00960E4E">
      <w:pPr>
        <w:jc w:val="center"/>
        <w:rPr>
          <w:rFonts w:ascii="Times New Roman" w:hAnsi="Times New Roman" w:cs="Times New Roman"/>
          <w:b/>
          <w:bCs/>
          <w:sz w:val="24"/>
          <w:szCs w:val="32"/>
        </w:rPr>
      </w:pPr>
    </w:p>
    <w:p w:rsidR="00960E4E" w:rsidRDefault="00960E4E" w:rsidP="00960E4E">
      <w:pPr>
        <w:jc w:val="center"/>
        <w:rPr>
          <w:rFonts w:ascii="Times New Roman" w:hAnsi="Times New Roman" w:cs="Times New Roman"/>
          <w:b/>
          <w:bCs/>
          <w:sz w:val="24"/>
          <w:szCs w:val="32"/>
        </w:rPr>
      </w:pPr>
    </w:p>
    <w:p w:rsidR="00960E4E" w:rsidRDefault="00960E4E" w:rsidP="00960E4E">
      <w:pPr>
        <w:jc w:val="center"/>
        <w:rPr>
          <w:rFonts w:ascii="Times New Roman" w:hAnsi="Times New Roman" w:cs="Times New Roman"/>
          <w:b/>
          <w:bCs/>
          <w:sz w:val="24"/>
          <w:szCs w:val="32"/>
        </w:rPr>
      </w:pPr>
    </w:p>
    <w:p w:rsidR="00960E4E" w:rsidRDefault="00960E4E" w:rsidP="00960E4E">
      <w:pPr>
        <w:jc w:val="center"/>
        <w:rPr>
          <w:rFonts w:ascii="Times New Roman" w:hAnsi="Times New Roman" w:cs="Times New Roman"/>
          <w:b/>
          <w:bCs/>
          <w:sz w:val="24"/>
          <w:szCs w:val="32"/>
        </w:rPr>
      </w:pPr>
    </w:p>
    <w:p w:rsidR="00960E4E" w:rsidRDefault="00960E4E">
      <w:pPr>
        <w:rPr>
          <w:rFonts w:ascii="Times New Roman" w:hAnsi="Times New Roman" w:cs="Times New Roman"/>
          <w:sz w:val="24"/>
          <w:szCs w:val="32"/>
        </w:rPr>
      </w:pPr>
    </w:p>
    <w:p w:rsidR="00184485" w:rsidRDefault="00184485">
      <w:pPr>
        <w:rPr>
          <w:rFonts w:ascii="Times New Roman" w:hAnsi="Times New Roman" w:cs="Times New Roman"/>
          <w:sz w:val="24"/>
          <w:szCs w:val="32"/>
        </w:rPr>
      </w:pPr>
      <w:r>
        <w:rPr>
          <w:rFonts w:ascii="Times New Roman" w:hAnsi="Times New Roman" w:cs="Times New Roman"/>
          <w:sz w:val="24"/>
          <w:szCs w:val="32"/>
        </w:rPr>
        <w:lastRenderedPageBreak/>
        <w:t xml:space="preserve">Since the first inauguration of Islamic banking in the twentieth century the system has been making significant contributions in the economy of the world. Many countries have begun to expand without accumulating debt as a result of the unique characteristics of non-interest loans. The Islamic banking, apart from expanding in the </w:t>
      </w:r>
      <w:proofErr w:type="spellStart"/>
      <w:proofErr w:type="gramStart"/>
      <w:r>
        <w:rPr>
          <w:rFonts w:ascii="Times New Roman" w:hAnsi="Times New Roman" w:cs="Times New Roman"/>
          <w:sz w:val="24"/>
          <w:szCs w:val="32"/>
        </w:rPr>
        <w:t>muslim</w:t>
      </w:r>
      <w:proofErr w:type="spellEnd"/>
      <w:proofErr w:type="gramEnd"/>
      <w:r>
        <w:rPr>
          <w:rFonts w:ascii="Times New Roman" w:hAnsi="Times New Roman" w:cs="Times New Roman"/>
          <w:sz w:val="24"/>
          <w:szCs w:val="32"/>
        </w:rPr>
        <w:t xml:space="preserve"> countries, is also gaining popularity among the non-</w:t>
      </w:r>
      <w:proofErr w:type="spellStart"/>
      <w:r>
        <w:rPr>
          <w:rFonts w:ascii="Times New Roman" w:hAnsi="Times New Roman" w:cs="Times New Roman"/>
          <w:sz w:val="24"/>
          <w:szCs w:val="32"/>
        </w:rPr>
        <w:t>muslim</w:t>
      </w:r>
      <w:proofErr w:type="spellEnd"/>
      <w:r>
        <w:rPr>
          <w:rFonts w:ascii="Times New Roman" w:hAnsi="Times New Roman" w:cs="Times New Roman"/>
          <w:sz w:val="24"/>
          <w:szCs w:val="32"/>
        </w:rPr>
        <w:t xml:space="preserve"> countries as well. In terms of crisis moment and financial turmoil the </w:t>
      </w:r>
      <w:proofErr w:type="spellStart"/>
      <w:proofErr w:type="gramStart"/>
      <w:r>
        <w:rPr>
          <w:rFonts w:ascii="Times New Roman" w:hAnsi="Times New Roman" w:cs="Times New Roman"/>
          <w:sz w:val="24"/>
          <w:szCs w:val="32"/>
        </w:rPr>
        <w:t>muslim</w:t>
      </w:r>
      <w:proofErr w:type="spellEnd"/>
      <w:proofErr w:type="gramEnd"/>
      <w:r>
        <w:rPr>
          <w:rFonts w:ascii="Times New Roman" w:hAnsi="Times New Roman" w:cs="Times New Roman"/>
          <w:sz w:val="24"/>
          <w:szCs w:val="32"/>
        </w:rPr>
        <w:t xml:space="preserve"> and non-</w:t>
      </w:r>
      <w:proofErr w:type="spellStart"/>
      <w:r>
        <w:rPr>
          <w:rFonts w:ascii="Times New Roman" w:hAnsi="Times New Roman" w:cs="Times New Roman"/>
          <w:sz w:val="24"/>
          <w:szCs w:val="32"/>
        </w:rPr>
        <w:t>muslim</w:t>
      </w:r>
      <w:proofErr w:type="spellEnd"/>
      <w:r>
        <w:rPr>
          <w:rFonts w:ascii="Times New Roman" w:hAnsi="Times New Roman" w:cs="Times New Roman"/>
          <w:sz w:val="24"/>
          <w:szCs w:val="32"/>
        </w:rPr>
        <w:t xml:space="preserve"> and developed countries find the Islamic banking system very easy and sustainable. As a result Islamic banking has now become one of the fast-moving segments in the world.</w:t>
      </w:r>
    </w:p>
    <w:p w:rsidR="000E0AEE" w:rsidRDefault="000E0AEE" w:rsidP="00A61205">
      <w:pPr>
        <w:pStyle w:val="Heading2"/>
        <w:numPr>
          <w:ilvl w:val="1"/>
          <w:numId w:val="11"/>
        </w:numPr>
        <w:rPr>
          <w:rFonts w:ascii="Times New Roman" w:hAnsi="Times New Roman" w:cs="Times New Roman"/>
          <w:color w:val="auto"/>
          <w:sz w:val="28"/>
          <w:szCs w:val="36"/>
        </w:rPr>
      </w:pPr>
      <w:bookmarkStart w:id="17" w:name="_Toc106555259"/>
      <w:r w:rsidRPr="00960E4E">
        <w:rPr>
          <w:rFonts w:ascii="Times New Roman" w:hAnsi="Times New Roman" w:cs="Times New Roman"/>
          <w:color w:val="auto"/>
          <w:sz w:val="28"/>
          <w:szCs w:val="36"/>
        </w:rPr>
        <w:t>Growth of Islamic Banking in the world</w:t>
      </w:r>
      <w:bookmarkEnd w:id="17"/>
    </w:p>
    <w:p w:rsidR="00960E4E" w:rsidRPr="00960E4E" w:rsidRDefault="00960E4E" w:rsidP="00960E4E">
      <w:pPr>
        <w:pStyle w:val="ListParagraph"/>
      </w:pPr>
    </w:p>
    <w:p w:rsidR="00922AF7" w:rsidRDefault="00922AF7" w:rsidP="000E0AEE">
      <w:pPr>
        <w:rPr>
          <w:rFonts w:ascii="Times New Roman" w:hAnsi="Times New Roman" w:cs="Times New Roman"/>
          <w:sz w:val="24"/>
          <w:szCs w:val="32"/>
        </w:rPr>
      </w:pPr>
      <w:r>
        <w:rPr>
          <w:rFonts w:ascii="Times New Roman" w:hAnsi="Times New Roman" w:cs="Times New Roman"/>
          <w:sz w:val="24"/>
          <w:szCs w:val="32"/>
        </w:rPr>
        <w:t>Over the past five years the Islamic banking industry has grown dramatically. Currently more than 80 countries around the world are involved in Islamic banking. The value of the existing assets in the Islamic banking market</w:t>
      </w:r>
      <w:r w:rsidR="00184485" w:rsidRPr="000E0AEE">
        <w:rPr>
          <w:rFonts w:ascii="Times New Roman" w:hAnsi="Times New Roman" w:cs="Times New Roman"/>
          <w:sz w:val="24"/>
          <w:szCs w:val="32"/>
        </w:rPr>
        <w:t xml:space="preserve"> </w:t>
      </w:r>
      <w:r>
        <w:rPr>
          <w:rFonts w:ascii="Times New Roman" w:hAnsi="Times New Roman" w:cs="Times New Roman"/>
          <w:sz w:val="24"/>
          <w:szCs w:val="32"/>
        </w:rPr>
        <w:t xml:space="preserve">is expected to exceed 2 trillion dollar. According to the data given by the Union of Arab bank’s research department there are 10 countries in the world that account for 95% of the total </w:t>
      </w:r>
      <w:proofErr w:type="spellStart"/>
      <w:r w:rsidRPr="00AE34AA">
        <w:rPr>
          <w:rFonts w:ascii="Times New Roman" w:hAnsi="Times New Roman" w:cs="Times New Roman"/>
          <w:i/>
          <w:iCs/>
          <w:sz w:val="24"/>
          <w:szCs w:val="32"/>
        </w:rPr>
        <w:t>Shahriah</w:t>
      </w:r>
      <w:proofErr w:type="spellEnd"/>
      <w:r>
        <w:rPr>
          <w:rFonts w:ascii="Times New Roman" w:hAnsi="Times New Roman" w:cs="Times New Roman"/>
          <w:sz w:val="24"/>
          <w:szCs w:val="32"/>
        </w:rPr>
        <w:t xml:space="preserve"> compliant assets.</w:t>
      </w:r>
    </w:p>
    <w:p w:rsidR="00922AF7" w:rsidRDefault="00922AF7" w:rsidP="000E0AEE">
      <w:pPr>
        <w:rPr>
          <w:rFonts w:ascii="Times New Roman" w:hAnsi="Times New Roman" w:cs="Times New Roman"/>
          <w:sz w:val="24"/>
          <w:szCs w:val="32"/>
        </w:rPr>
      </w:pPr>
    </w:p>
    <w:tbl>
      <w:tblPr>
        <w:tblStyle w:val="TableGrid"/>
        <w:tblW w:w="0" w:type="auto"/>
        <w:shd w:val="clear" w:color="auto" w:fill="FFFFBC"/>
        <w:tblLook w:val="04A0" w:firstRow="1" w:lastRow="0" w:firstColumn="1" w:lastColumn="0" w:noHBand="0" w:noVBand="1"/>
      </w:tblPr>
      <w:tblGrid>
        <w:gridCol w:w="4621"/>
        <w:gridCol w:w="4622"/>
      </w:tblGrid>
      <w:tr w:rsidR="00922AF7" w:rsidRPr="00922AF7" w:rsidTr="00FE5833">
        <w:tc>
          <w:tcPr>
            <w:tcW w:w="4621" w:type="dxa"/>
            <w:shd w:val="clear" w:color="auto" w:fill="FFFFBC"/>
          </w:tcPr>
          <w:p w:rsidR="00922AF7" w:rsidRPr="00922AF7" w:rsidRDefault="00922AF7" w:rsidP="00922AF7">
            <w:pPr>
              <w:jc w:val="center"/>
              <w:rPr>
                <w:rFonts w:ascii="Times New Roman" w:hAnsi="Times New Roman" w:cs="Times New Roman"/>
                <w:sz w:val="24"/>
                <w:szCs w:val="32"/>
              </w:rPr>
            </w:pPr>
            <w:r w:rsidRPr="00922AF7">
              <w:rPr>
                <w:rFonts w:ascii="Times New Roman" w:hAnsi="Times New Roman" w:cs="Times New Roman"/>
                <w:sz w:val="24"/>
                <w:szCs w:val="32"/>
              </w:rPr>
              <w:t>Iran</w:t>
            </w:r>
          </w:p>
        </w:tc>
        <w:tc>
          <w:tcPr>
            <w:tcW w:w="4622" w:type="dxa"/>
            <w:shd w:val="clear" w:color="auto" w:fill="FFFFBC"/>
          </w:tcPr>
          <w:p w:rsidR="00922AF7" w:rsidRPr="00922AF7" w:rsidRDefault="00922AF7" w:rsidP="00922AF7">
            <w:pPr>
              <w:jc w:val="center"/>
              <w:rPr>
                <w:rFonts w:ascii="Times New Roman" w:hAnsi="Times New Roman" w:cs="Times New Roman"/>
                <w:sz w:val="24"/>
                <w:szCs w:val="32"/>
              </w:rPr>
            </w:pPr>
            <w:r w:rsidRPr="00922AF7">
              <w:rPr>
                <w:rFonts w:ascii="Times New Roman" w:hAnsi="Times New Roman" w:cs="Times New Roman"/>
                <w:sz w:val="24"/>
                <w:szCs w:val="32"/>
              </w:rPr>
              <w:t>29%</w:t>
            </w:r>
          </w:p>
        </w:tc>
      </w:tr>
      <w:tr w:rsidR="00922AF7" w:rsidRPr="00922AF7" w:rsidTr="00FE5833">
        <w:tc>
          <w:tcPr>
            <w:tcW w:w="4621" w:type="dxa"/>
            <w:shd w:val="clear" w:color="auto" w:fill="FFFFBC"/>
          </w:tcPr>
          <w:p w:rsidR="00922AF7" w:rsidRPr="00922AF7" w:rsidRDefault="00922AF7" w:rsidP="00922AF7">
            <w:pPr>
              <w:jc w:val="center"/>
              <w:rPr>
                <w:rFonts w:ascii="Times New Roman" w:hAnsi="Times New Roman" w:cs="Times New Roman"/>
                <w:sz w:val="24"/>
                <w:szCs w:val="32"/>
              </w:rPr>
            </w:pPr>
            <w:r w:rsidRPr="00922AF7">
              <w:rPr>
                <w:rFonts w:ascii="Times New Roman" w:hAnsi="Times New Roman" w:cs="Times New Roman"/>
                <w:sz w:val="24"/>
                <w:szCs w:val="32"/>
              </w:rPr>
              <w:t>Saudi Arabia</w:t>
            </w:r>
          </w:p>
        </w:tc>
        <w:tc>
          <w:tcPr>
            <w:tcW w:w="4622" w:type="dxa"/>
            <w:shd w:val="clear" w:color="auto" w:fill="FFFFBC"/>
          </w:tcPr>
          <w:p w:rsidR="00922AF7" w:rsidRPr="00922AF7" w:rsidRDefault="00922AF7" w:rsidP="00922AF7">
            <w:pPr>
              <w:jc w:val="center"/>
              <w:rPr>
                <w:rFonts w:ascii="Times New Roman" w:hAnsi="Times New Roman" w:cs="Times New Roman"/>
                <w:sz w:val="24"/>
                <w:szCs w:val="32"/>
              </w:rPr>
            </w:pPr>
            <w:r w:rsidRPr="00922AF7">
              <w:rPr>
                <w:rFonts w:ascii="Times New Roman" w:hAnsi="Times New Roman" w:cs="Times New Roman"/>
                <w:sz w:val="24"/>
                <w:szCs w:val="32"/>
              </w:rPr>
              <w:t>25%</w:t>
            </w:r>
          </w:p>
        </w:tc>
      </w:tr>
      <w:tr w:rsidR="00922AF7" w:rsidRPr="00922AF7" w:rsidTr="00FE5833">
        <w:tc>
          <w:tcPr>
            <w:tcW w:w="4621" w:type="dxa"/>
            <w:shd w:val="clear" w:color="auto" w:fill="FFFFBC"/>
          </w:tcPr>
          <w:p w:rsidR="00922AF7" w:rsidRPr="00922AF7" w:rsidRDefault="00922AF7" w:rsidP="00922AF7">
            <w:pPr>
              <w:jc w:val="center"/>
              <w:rPr>
                <w:rFonts w:ascii="Times New Roman" w:hAnsi="Times New Roman" w:cs="Times New Roman"/>
                <w:sz w:val="24"/>
                <w:szCs w:val="32"/>
              </w:rPr>
            </w:pPr>
            <w:r w:rsidRPr="00922AF7">
              <w:rPr>
                <w:rFonts w:ascii="Times New Roman" w:hAnsi="Times New Roman" w:cs="Times New Roman"/>
                <w:sz w:val="24"/>
                <w:szCs w:val="32"/>
              </w:rPr>
              <w:t>Malaysia</w:t>
            </w:r>
          </w:p>
        </w:tc>
        <w:tc>
          <w:tcPr>
            <w:tcW w:w="4622" w:type="dxa"/>
            <w:shd w:val="clear" w:color="auto" w:fill="FFFFBC"/>
          </w:tcPr>
          <w:p w:rsidR="00922AF7" w:rsidRPr="00922AF7" w:rsidRDefault="00922AF7" w:rsidP="00922AF7">
            <w:pPr>
              <w:jc w:val="center"/>
              <w:rPr>
                <w:rFonts w:ascii="Times New Roman" w:hAnsi="Times New Roman" w:cs="Times New Roman"/>
                <w:sz w:val="24"/>
                <w:szCs w:val="32"/>
              </w:rPr>
            </w:pPr>
            <w:r w:rsidRPr="00922AF7">
              <w:rPr>
                <w:rFonts w:ascii="Times New Roman" w:hAnsi="Times New Roman" w:cs="Times New Roman"/>
                <w:sz w:val="24"/>
                <w:szCs w:val="32"/>
              </w:rPr>
              <w:t>11%</w:t>
            </w:r>
          </w:p>
        </w:tc>
      </w:tr>
      <w:tr w:rsidR="00922AF7" w:rsidRPr="00922AF7" w:rsidTr="00FE5833">
        <w:tc>
          <w:tcPr>
            <w:tcW w:w="4621" w:type="dxa"/>
            <w:shd w:val="clear" w:color="auto" w:fill="FFFFBC"/>
          </w:tcPr>
          <w:p w:rsidR="00922AF7" w:rsidRPr="00922AF7" w:rsidRDefault="00922AF7" w:rsidP="00922AF7">
            <w:pPr>
              <w:jc w:val="center"/>
              <w:rPr>
                <w:rFonts w:ascii="Times New Roman" w:hAnsi="Times New Roman" w:cs="Times New Roman"/>
                <w:sz w:val="24"/>
                <w:szCs w:val="32"/>
              </w:rPr>
            </w:pPr>
            <w:r w:rsidRPr="00922AF7">
              <w:rPr>
                <w:rFonts w:ascii="Times New Roman" w:hAnsi="Times New Roman" w:cs="Times New Roman"/>
                <w:sz w:val="24"/>
                <w:szCs w:val="32"/>
              </w:rPr>
              <w:t>The United Arab Emirates</w:t>
            </w:r>
          </w:p>
        </w:tc>
        <w:tc>
          <w:tcPr>
            <w:tcW w:w="4622" w:type="dxa"/>
            <w:shd w:val="clear" w:color="auto" w:fill="FFFFBC"/>
          </w:tcPr>
          <w:p w:rsidR="00922AF7" w:rsidRPr="00922AF7" w:rsidRDefault="00922AF7" w:rsidP="00922AF7">
            <w:pPr>
              <w:jc w:val="center"/>
              <w:rPr>
                <w:rFonts w:ascii="Times New Roman" w:hAnsi="Times New Roman" w:cs="Times New Roman"/>
                <w:sz w:val="24"/>
                <w:szCs w:val="32"/>
              </w:rPr>
            </w:pPr>
            <w:r w:rsidRPr="00922AF7">
              <w:rPr>
                <w:rFonts w:ascii="Times New Roman" w:hAnsi="Times New Roman" w:cs="Times New Roman"/>
                <w:sz w:val="24"/>
                <w:szCs w:val="32"/>
              </w:rPr>
              <w:t>8%</w:t>
            </w:r>
          </w:p>
        </w:tc>
      </w:tr>
      <w:tr w:rsidR="00922AF7" w:rsidRPr="00922AF7" w:rsidTr="00FE5833">
        <w:tc>
          <w:tcPr>
            <w:tcW w:w="4621" w:type="dxa"/>
            <w:shd w:val="clear" w:color="auto" w:fill="FFFFBC"/>
          </w:tcPr>
          <w:p w:rsidR="00922AF7" w:rsidRPr="00922AF7" w:rsidRDefault="00922AF7" w:rsidP="00922AF7">
            <w:pPr>
              <w:jc w:val="center"/>
              <w:rPr>
                <w:rFonts w:ascii="Times New Roman" w:hAnsi="Times New Roman" w:cs="Times New Roman"/>
                <w:sz w:val="24"/>
                <w:szCs w:val="32"/>
              </w:rPr>
            </w:pPr>
            <w:r w:rsidRPr="00922AF7">
              <w:rPr>
                <w:rFonts w:ascii="Times New Roman" w:hAnsi="Times New Roman" w:cs="Times New Roman"/>
                <w:sz w:val="24"/>
                <w:szCs w:val="32"/>
              </w:rPr>
              <w:t>Kuwait</w:t>
            </w:r>
          </w:p>
        </w:tc>
        <w:tc>
          <w:tcPr>
            <w:tcW w:w="4622" w:type="dxa"/>
            <w:shd w:val="clear" w:color="auto" w:fill="FFFFBC"/>
          </w:tcPr>
          <w:p w:rsidR="00922AF7" w:rsidRPr="00922AF7" w:rsidRDefault="00922AF7" w:rsidP="00922AF7">
            <w:pPr>
              <w:jc w:val="center"/>
              <w:rPr>
                <w:rFonts w:ascii="Times New Roman" w:hAnsi="Times New Roman" w:cs="Times New Roman"/>
                <w:sz w:val="24"/>
                <w:szCs w:val="32"/>
              </w:rPr>
            </w:pPr>
            <w:r w:rsidRPr="00922AF7">
              <w:rPr>
                <w:rFonts w:ascii="Times New Roman" w:hAnsi="Times New Roman" w:cs="Times New Roman"/>
                <w:sz w:val="24"/>
                <w:szCs w:val="32"/>
              </w:rPr>
              <w:t>6%</w:t>
            </w:r>
          </w:p>
        </w:tc>
      </w:tr>
      <w:tr w:rsidR="00922AF7" w:rsidRPr="00922AF7" w:rsidTr="00FE5833">
        <w:tc>
          <w:tcPr>
            <w:tcW w:w="4621" w:type="dxa"/>
            <w:shd w:val="clear" w:color="auto" w:fill="FFFFBC"/>
          </w:tcPr>
          <w:p w:rsidR="00922AF7" w:rsidRPr="00922AF7" w:rsidRDefault="00922AF7" w:rsidP="00922AF7">
            <w:pPr>
              <w:jc w:val="center"/>
              <w:rPr>
                <w:rFonts w:ascii="Times New Roman" w:hAnsi="Times New Roman" w:cs="Times New Roman"/>
                <w:sz w:val="24"/>
                <w:szCs w:val="32"/>
              </w:rPr>
            </w:pPr>
            <w:r w:rsidRPr="00922AF7">
              <w:rPr>
                <w:rFonts w:ascii="Times New Roman" w:hAnsi="Times New Roman" w:cs="Times New Roman"/>
                <w:sz w:val="24"/>
                <w:szCs w:val="32"/>
              </w:rPr>
              <w:t>Qatar</w:t>
            </w:r>
          </w:p>
        </w:tc>
        <w:tc>
          <w:tcPr>
            <w:tcW w:w="4622" w:type="dxa"/>
            <w:shd w:val="clear" w:color="auto" w:fill="FFFFBC"/>
          </w:tcPr>
          <w:p w:rsidR="00922AF7" w:rsidRPr="00922AF7" w:rsidRDefault="00922AF7" w:rsidP="00922AF7">
            <w:pPr>
              <w:jc w:val="center"/>
              <w:rPr>
                <w:rFonts w:ascii="Times New Roman" w:hAnsi="Times New Roman" w:cs="Times New Roman"/>
                <w:sz w:val="24"/>
                <w:szCs w:val="32"/>
              </w:rPr>
            </w:pPr>
            <w:r w:rsidRPr="00922AF7">
              <w:rPr>
                <w:rFonts w:ascii="Times New Roman" w:hAnsi="Times New Roman" w:cs="Times New Roman"/>
                <w:sz w:val="24"/>
                <w:szCs w:val="32"/>
              </w:rPr>
              <w:t>6%</w:t>
            </w:r>
          </w:p>
        </w:tc>
      </w:tr>
      <w:tr w:rsidR="00922AF7" w:rsidRPr="00922AF7" w:rsidTr="00FE5833">
        <w:tc>
          <w:tcPr>
            <w:tcW w:w="4621" w:type="dxa"/>
            <w:shd w:val="clear" w:color="auto" w:fill="FFFFBC"/>
          </w:tcPr>
          <w:p w:rsidR="00922AF7" w:rsidRPr="00922AF7" w:rsidRDefault="00922AF7" w:rsidP="00922AF7">
            <w:pPr>
              <w:jc w:val="center"/>
              <w:rPr>
                <w:rFonts w:ascii="Times New Roman" w:hAnsi="Times New Roman" w:cs="Times New Roman"/>
                <w:sz w:val="24"/>
                <w:szCs w:val="32"/>
              </w:rPr>
            </w:pPr>
            <w:r w:rsidRPr="00922AF7">
              <w:rPr>
                <w:rFonts w:ascii="Times New Roman" w:hAnsi="Times New Roman" w:cs="Times New Roman"/>
                <w:sz w:val="24"/>
                <w:szCs w:val="32"/>
              </w:rPr>
              <w:t>Turkey</w:t>
            </w:r>
          </w:p>
        </w:tc>
        <w:tc>
          <w:tcPr>
            <w:tcW w:w="4622" w:type="dxa"/>
            <w:shd w:val="clear" w:color="auto" w:fill="FFFFBC"/>
          </w:tcPr>
          <w:p w:rsidR="00922AF7" w:rsidRPr="00922AF7" w:rsidRDefault="00922AF7" w:rsidP="00922AF7">
            <w:pPr>
              <w:jc w:val="center"/>
              <w:rPr>
                <w:rFonts w:ascii="Times New Roman" w:hAnsi="Times New Roman" w:cs="Times New Roman"/>
                <w:sz w:val="24"/>
                <w:szCs w:val="32"/>
              </w:rPr>
            </w:pPr>
            <w:r w:rsidRPr="00922AF7">
              <w:rPr>
                <w:rFonts w:ascii="Times New Roman" w:hAnsi="Times New Roman" w:cs="Times New Roman"/>
                <w:sz w:val="24"/>
                <w:szCs w:val="32"/>
              </w:rPr>
              <w:t>2.6%</w:t>
            </w:r>
          </w:p>
        </w:tc>
      </w:tr>
      <w:tr w:rsidR="00922AF7" w:rsidRPr="00922AF7" w:rsidTr="00FE5833">
        <w:tc>
          <w:tcPr>
            <w:tcW w:w="4621" w:type="dxa"/>
            <w:shd w:val="clear" w:color="auto" w:fill="FFFFBC"/>
          </w:tcPr>
          <w:p w:rsidR="00922AF7" w:rsidRPr="00922AF7" w:rsidRDefault="00922AF7" w:rsidP="00922AF7">
            <w:pPr>
              <w:jc w:val="center"/>
              <w:rPr>
                <w:rFonts w:ascii="Times New Roman" w:hAnsi="Times New Roman" w:cs="Times New Roman"/>
                <w:sz w:val="24"/>
                <w:szCs w:val="32"/>
              </w:rPr>
            </w:pPr>
            <w:r w:rsidRPr="00922AF7">
              <w:rPr>
                <w:rFonts w:ascii="Times New Roman" w:hAnsi="Times New Roman" w:cs="Times New Roman"/>
                <w:sz w:val="24"/>
                <w:szCs w:val="32"/>
              </w:rPr>
              <w:t>Bangladesh</w:t>
            </w:r>
          </w:p>
        </w:tc>
        <w:tc>
          <w:tcPr>
            <w:tcW w:w="4622" w:type="dxa"/>
            <w:shd w:val="clear" w:color="auto" w:fill="FFFFBC"/>
          </w:tcPr>
          <w:p w:rsidR="00922AF7" w:rsidRPr="00922AF7" w:rsidRDefault="00922AF7" w:rsidP="00922AF7">
            <w:pPr>
              <w:jc w:val="center"/>
              <w:rPr>
                <w:rFonts w:ascii="Times New Roman" w:hAnsi="Times New Roman" w:cs="Times New Roman"/>
                <w:sz w:val="24"/>
                <w:szCs w:val="32"/>
              </w:rPr>
            </w:pPr>
            <w:r w:rsidRPr="00922AF7">
              <w:rPr>
                <w:rFonts w:ascii="Times New Roman" w:hAnsi="Times New Roman" w:cs="Times New Roman"/>
                <w:sz w:val="24"/>
                <w:szCs w:val="32"/>
              </w:rPr>
              <w:t>2.1%</w:t>
            </w:r>
          </w:p>
        </w:tc>
      </w:tr>
      <w:tr w:rsidR="00922AF7" w:rsidRPr="00922AF7" w:rsidTr="00FE5833">
        <w:tc>
          <w:tcPr>
            <w:tcW w:w="4621" w:type="dxa"/>
            <w:shd w:val="clear" w:color="auto" w:fill="FFFFBC"/>
          </w:tcPr>
          <w:p w:rsidR="00922AF7" w:rsidRPr="00922AF7" w:rsidRDefault="00922AF7" w:rsidP="00922AF7">
            <w:pPr>
              <w:jc w:val="center"/>
              <w:rPr>
                <w:rFonts w:ascii="Times New Roman" w:hAnsi="Times New Roman" w:cs="Times New Roman"/>
                <w:sz w:val="24"/>
                <w:szCs w:val="32"/>
              </w:rPr>
            </w:pPr>
            <w:proofErr w:type="spellStart"/>
            <w:r w:rsidRPr="00922AF7">
              <w:rPr>
                <w:rFonts w:ascii="Times New Roman" w:hAnsi="Times New Roman" w:cs="Times New Roman"/>
                <w:sz w:val="24"/>
                <w:szCs w:val="32"/>
              </w:rPr>
              <w:t>Indonashia</w:t>
            </w:r>
            <w:proofErr w:type="spellEnd"/>
          </w:p>
        </w:tc>
        <w:tc>
          <w:tcPr>
            <w:tcW w:w="4622" w:type="dxa"/>
            <w:shd w:val="clear" w:color="auto" w:fill="FFFFBC"/>
          </w:tcPr>
          <w:p w:rsidR="00922AF7" w:rsidRPr="00922AF7" w:rsidRDefault="00922AF7" w:rsidP="00922AF7">
            <w:pPr>
              <w:jc w:val="center"/>
              <w:rPr>
                <w:rFonts w:ascii="Times New Roman" w:hAnsi="Times New Roman" w:cs="Times New Roman"/>
                <w:sz w:val="24"/>
                <w:szCs w:val="32"/>
              </w:rPr>
            </w:pPr>
            <w:r w:rsidRPr="00922AF7">
              <w:rPr>
                <w:rFonts w:ascii="Times New Roman" w:hAnsi="Times New Roman" w:cs="Times New Roman"/>
                <w:sz w:val="24"/>
                <w:szCs w:val="32"/>
              </w:rPr>
              <w:t>2%</w:t>
            </w:r>
          </w:p>
        </w:tc>
      </w:tr>
      <w:tr w:rsidR="00922AF7" w:rsidRPr="00922AF7" w:rsidTr="00FE5833">
        <w:tc>
          <w:tcPr>
            <w:tcW w:w="4621" w:type="dxa"/>
            <w:shd w:val="clear" w:color="auto" w:fill="FFFFBC"/>
          </w:tcPr>
          <w:p w:rsidR="00922AF7" w:rsidRPr="00922AF7" w:rsidRDefault="00922AF7" w:rsidP="00922AF7">
            <w:pPr>
              <w:jc w:val="center"/>
              <w:rPr>
                <w:rFonts w:ascii="Times New Roman" w:hAnsi="Times New Roman" w:cs="Times New Roman"/>
                <w:sz w:val="24"/>
                <w:szCs w:val="32"/>
              </w:rPr>
            </w:pPr>
            <w:r w:rsidRPr="00922AF7">
              <w:rPr>
                <w:rFonts w:ascii="Times New Roman" w:hAnsi="Times New Roman" w:cs="Times New Roman"/>
                <w:sz w:val="24"/>
                <w:szCs w:val="32"/>
              </w:rPr>
              <w:t>Bahrain</w:t>
            </w:r>
          </w:p>
        </w:tc>
        <w:tc>
          <w:tcPr>
            <w:tcW w:w="4622" w:type="dxa"/>
            <w:shd w:val="clear" w:color="auto" w:fill="FFFFBC"/>
          </w:tcPr>
          <w:p w:rsidR="00922AF7" w:rsidRPr="00922AF7" w:rsidRDefault="00922AF7" w:rsidP="00922AF7">
            <w:pPr>
              <w:jc w:val="center"/>
              <w:rPr>
                <w:rFonts w:ascii="Times New Roman" w:hAnsi="Times New Roman" w:cs="Times New Roman"/>
                <w:sz w:val="24"/>
                <w:szCs w:val="32"/>
              </w:rPr>
            </w:pPr>
            <w:r w:rsidRPr="00922AF7">
              <w:rPr>
                <w:rFonts w:ascii="Times New Roman" w:hAnsi="Times New Roman" w:cs="Times New Roman"/>
                <w:sz w:val="24"/>
                <w:szCs w:val="32"/>
              </w:rPr>
              <w:t>1.8%</w:t>
            </w:r>
          </w:p>
        </w:tc>
      </w:tr>
    </w:tbl>
    <w:p w:rsidR="00FE5833" w:rsidRDefault="00FE5833" w:rsidP="000E0AEE">
      <w:pPr>
        <w:rPr>
          <w:rFonts w:ascii="Times New Roman" w:hAnsi="Times New Roman" w:cs="Times New Roman"/>
          <w:b/>
          <w:bCs/>
          <w:sz w:val="24"/>
          <w:szCs w:val="32"/>
        </w:rPr>
      </w:pPr>
    </w:p>
    <w:p w:rsidR="00960E4E" w:rsidRPr="00960E4E" w:rsidRDefault="00960E4E" w:rsidP="00960E4E">
      <w:pPr>
        <w:jc w:val="center"/>
        <w:rPr>
          <w:rFonts w:ascii="Times New Roman" w:hAnsi="Times New Roman" w:cs="Times New Roman"/>
          <w:sz w:val="24"/>
          <w:szCs w:val="32"/>
        </w:rPr>
      </w:pPr>
      <w:r>
        <w:rPr>
          <w:rFonts w:ascii="Times New Roman" w:hAnsi="Times New Roman" w:cs="Times New Roman"/>
          <w:sz w:val="24"/>
          <w:szCs w:val="32"/>
        </w:rPr>
        <w:t>Figure-5 Growth of Islamic banking in the world</w:t>
      </w:r>
    </w:p>
    <w:p w:rsidR="0022580B" w:rsidRDefault="00FE5833" w:rsidP="000E0AEE">
      <w:pPr>
        <w:rPr>
          <w:rFonts w:ascii="Times New Roman" w:hAnsi="Times New Roman" w:cs="Times New Roman"/>
          <w:b/>
          <w:bCs/>
          <w:sz w:val="24"/>
          <w:szCs w:val="32"/>
        </w:rPr>
      </w:pPr>
      <w:r>
        <w:rPr>
          <w:rFonts w:ascii="Times New Roman" w:hAnsi="Times New Roman" w:cs="Times New Roman"/>
          <w:sz w:val="24"/>
          <w:szCs w:val="32"/>
        </w:rPr>
        <w:t>Other than these 10 countries there are more other countries that are engaged in Islamic banking but these 10 countries are dominating the market of Islamic industry of the world. With a percentage between 10%-12% the growth of the Islamic banking industry is evolving over the past few years. It is estimated that by the year 2024 the industry of Islamic banking will grow more and the assets for the Islamic finance will reach to the amount of 3.69 trillion dollar. The global financial assets increased by 14% in 2019</w:t>
      </w:r>
      <w:r w:rsidR="00AC12DD">
        <w:rPr>
          <w:rFonts w:ascii="Times New Roman" w:hAnsi="Times New Roman" w:cs="Times New Roman"/>
          <w:sz w:val="24"/>
          <w:szCs w:val="32"/>
        </w:rPr>
        <w:t>, reaching 1.99 trillion dollar, a new high record compared to the previous</w:t>
      </w:r>
      <w:r>
        <w:rPr>
          <w:rFonts w:ascii="Times New Roman" w:hAnsi="Times New Roman" w:cs="Times New Roman"/>
          <w:sz w:val="24"/>
          <w:szCs w:val="32"/>
        </w:rPr>
        <w:t xml:space="preserve"> </w:t>
      </w:r>
      <w:r w:rsidR="00AC12DD">
        <w:rPr>
          <w:rFonts w:ascii="Times New Roman" w:hAnsi="Times New Roman" w:cs="Times New Roman"/>
          <w:sz w:val="24"/>
          <w:szCs w:val="32"/>
        </w:rPr>
        <w:t xml:space="preserve">years. In 2018, the economy grew by 1%. From 2015 to 2018 in the industry the average growth was by 5%.  </w:t>
      </w:r>
      <w:r>
        <w:rPr>
          <w:rFonts w:ascii="Times New Roman" w:hAnsi="Times New Roman" w:cs="Times New Roman"/>
          <w:sz w:val="24"/>
          <w:szCs w:val="32"/>
        </w:rPr>
        <w:t xml:space="preserve">  </w:t>
      </w:r>
      <w:r w:rsidR="0022580B" w:rsidRPr="000E0AEE">
        <w:rPr>
          <w:rFonts w:ascii="Times New Roman" w:hAnsi="Times New Roman" w:cs="Times New Roman"/>
          <w:b/>
          <w:bCs/>
          <w:sz w:val="24"/>
          <w:szCs w:val="32"/>
        </w:rPr>
        <w:br w:type="page"/>
      </w:r>
    </w:p>
    <w:p w:rsidR="00894CD3" w:rsidRDefault="00894CD3" w:rsidP="00A61205">
      <w:pPr>
        <w:pStyle w:val="Heading2"/>
        <w:numPr>
          <w:ilvl w:val="1"/>
          <w:numId w:val="11"/>
        </w:numPr>
        <w:rPr>
          <w:rFonts w:ascii="Times New Roman" w:hAnsi="Times New Roman" w:cs="Times New Roman"/>
          <w:color w:val="auto"/>
          <w:sz w:val="28"/>
          <w:szCs w:val="36"/>
        </w:rPr>
      </w:pPr>
      <w:bookmarkStart w:id="18" w:name="_Toc106555260"/>
      <w:r w:rsidRPr="00960E4E">
        <w:rPr>
          <w:rFonts w:ascii="Times New Roman" w:hAnsi="Times New Roman" w:cs="Times New Roman"/>
          <w:color w:val="auto"/>
          <w:sz w:val="28"/>
          <w:szCs w:val="36"/>
        </w:rPr>
        <w:lastRenderedPageBreak/>
        <w:t>How Islamic banking contribute to the economy</w:t>
      </w:r>
      <w:bookmarkEnd w:id="18"/>
    </w:p>
    <w:p w:rsidR="00960E4E" w:rsidRPr="00960E4E" w:rsidRDefault="00960E4E" w:rsidP="00960E4E">
      <w:pPr>
        <w:pStyle w:val="ListParagraph"/>
      </w:pPr>
    </w:p>
    <w:p w:rsidR="00D9313B" w:rsidRDefault="00894CD3" w:rsidP="00894CD3">
      <w:pPr>
        <w:rPr>
          <w:rFonts w:ascii="Times New Roman" w:hAnsi="Times New Roman" w:cs="Times New Roman"/>
          <w:sz w:val="24"/>
          <w:szCs w:val="32"/>
        </w:rPr>
      </w:pPr>
      <w:r>
        <w:rPr>
          <w:rFonts w:ascii="Times New Roman" w:hAnsi="Times New Roman" w:cs="Times New Roman"/>
          <w:sz w:val="24"/>
          <w:szCs w:val="32"/>
        </w:rPr>
        <w:t>The structure and nature of Islamic financial system helps keeping the global economy stable. In an economy where Islamic finance system is being practiced the financial assets grows with the economic activities of the economy.</w:t>
      </w:r>
      <w:r w:rsidR="00460135">
        <w:rPr>
          <w:rFonts w:ascii="Times New Roman" w:hAnsi="Times New Roman" w:cs="Times New Roman"/>
          <w:sz w:val="24"/>
          <w:szCs w:val="32"/>
        </w:rPr>
        <w:t xml:space="preserve"> If the Islamic financial system is practiced properly according to the Islamic </w:t>
      </w:r>
      <w:proofErr w:type="spellStart"/>
      <w:r w:rsidR="00460135" w:rsidRPr="00AE34AA">
        <w:rPr>
          <w:rFonts w:ascii="Times New Roman" w:hAnsi="Times New Roman" w:cs="Times New Roman"/>
          <w:i/>
          <w:iCs/>
          <w:sz w:val="24"/>
          <w:szCs w:val="32"/>
        </w:rPr>
        <w:t>Shahriah</w:t>
      </w:r>
      <w:proofErr w:type="spellEnd"/>
      <w:r w:rsidR="00460135">
        <w:rPr>
          <w:rFonts w:ascii="Times New Roman" w:hAnsi="Times New Roman" w:cs="Times New Roman"/>
          <w:sz w:val="24"/>
          <w:szCs w:val="32"/>
        </w:rPr>
        <w:t xml:space="preserve"> law and principles it is very effective in the development of the economy. Islamic banking system intends to add liquidity in the economy as the conventional banks do by investments. The difference is that Islamic banking system follows the simple and low transaction facilities and makes the procedure more efficient and easy. </w:t>
      </w:r>
    </w:p>
    <w:p w:rsidR="001047E5" w:rsidRDefault="009677E5" w:rsidP="00894CD3">
      <w:pPr>
        <w:rPr>
          <w:rFonts w:ascii="Times New Roman" w:hAnsi="Times New Roman" w:cs="Times New Roman"/>
          <w:sz w:val="24"/>
          <w:szCs w:val="32"/>
        </w:rPr>
      </w:pPr>
      <w:r>
        <w:rPr>
          <w:rFonts w:ascii="Times New Roman" w:hAnsi="Times New Roman" w:cs="Times New Roman"/>
          <w:sz w:val="24"/>
          <w:szCs w:val="32"/>
        </w:rPr>
        <w:t xml:space="preserve">The various forms of Islamic banking system allow an economy to develop. The </w:t>
      </w:r>
      <w:r w:rsidR="001047E5">
        <w:rPr>
          <w:rFonts w:ascii="Times New Roman" w:hAnsi="Times New Roman" w:cs="Times New Roman"/>
          <w:sz w:val="24"/>
          <w:szCs w:val="32"/>
        </w:rPr>
        <w:t>modes of Islamic finance investments allow</w:t>
      </w:r>
      <w:r>
        <w:rPr>
          <w:rFonts w:ascii="Times New Roman" w:hAnsi="Times New Roman" w:cs="Times New Roman"/>
          <w:sz w:val="24"/>
          <w:szCs w:val="32"/>
        </w:rPr>
        <w:t xml:space="preserve"> the banks to share the risk and responsibility with the </w:t>
      </w:r>
      <w:r w:rsidR="001047E5">
        <w:rPr>
          <w:rFonts w:ascii="Times New Roman" w:hAnsi="Times New Roman" w:cs="Times New Roman"/>
          <w:sz w:val="24"/>
          <w:szCs w:val="32"/>
        </w:rPr>
        <w:t xml:space="preserve">investors which somewhat in other financial systems are a burden. The Islamic financial system offers a very sustainable and efficient structure for an economy to develop. </w:t>
      </w:r>
    </w:p>
    <w:p w:rsidR="00960E4E" w:rsidRDefault="00960E4E" w:rsidP="00894CD3">
      <w:pPr>
        <w:rPr>
          <w:rFonts w:ascii="Times New Roman" w:hAnsi="Times New Roman" w:cs="Times New Roman"/>
          <w:sz w:val="24"/>
          <w:szCs w:val="32"/>
        </w:rPr>
      </w:pPr>
    </w:p>
    <w:p w:rsidR="001047E5" w:rsidRPr="00960E4E" w:rsidRDefault="00960E4E" w:rsidP="00960E4E">
      <w:pPr>
        <w:pStyle w:val="Heading2"/>
        <w:rPr>
          <w:rFonts w:ascii="Times New Roman" w:hAnsi="Times New Roman" w:cs="Times New Roman"/>
          <w:color w:val="auto"/>
          <w:sz w:val="28"/>
          <w:szCs w:val="36"/>
        </w:rPr>
      </w:pPr>
      <w:bookmarkStart w:id="19" w:name="_Toc106555261"/>
      <w:r>
        <w:rPr>
          <w:rFonts w:ascii="Times New Roman" w:hAnsi="Times New Roman" w:cs="Times New Roman"/>
          <w:color w:val="auto"/>
          <w:sz w:val="28"/>
          <w:szCs w:val="36"/>
        </w:rPr>
        <w:t xml:space="preserve">2.3 </w:t>
      </w:r>
      <w:r w:rsidR="00DA1130" w:rsidRPr="00960E4E">
        <w:rPr>
          <w:rFonts w:ascii="Times New Roman" w:hAnsi="Times New Roman" w:cs="Times New Roman"/>
          <w:color w:val="auto"/>
          <w:sz w:val="28"/>
          <w:szCs w:val="36"/>
        </w:rPr>
        <w:t>H</w:t>
      </w:r>
      <w:r w:rsidR="001047E5" w:rsidRPr="00960E4E">
        <w:rPr>
          <w:rFonts w:ascii="Times New Roman" w:hAnsi="Times New Roman" w:cs="Times New Roman"/>
          <w:color w:val="auto"/>
          <w:sz w:val="28"/>
          <w:szCs w:val="36"/>
        </w:rPr>
        <w:t>ow Islamic banking contributes to the business organizations</w:t>
      </w:r>
      <w:bookmarkEnd w:id="19"/>
    </w:p>
    <w:p w:rsidR="00960E4E" w:rsidRDefault="00960E4E" w:rsidP="001047E5">
      <w:pPr>
        <w:rPr>
          <w:rFonts w:ascii="Times New Roman" w:hAnsi="Times New Roman" w:cs="Times New Roman"/>
          <w:sz w:val="24"/>
          <w:szCs w:val="32"/>
        </w:rPr>
      </w:pPr>
    </w:p>
    <w:p w:rsidR="009677E5" w:rsidRDefault="001047E5" w:rsidP="001047E5">
      <w:pPr>
        <w:rPr>
          <w:rFonts w:ascii="Times New Roman" w:hAnsi="Times New Roman" w:cs="Times New Roman"/>
          <w:sz w:val="24"/>
          <w:szCs w:val="32"/>
        </w:rPr>
      </w:pPr>
      <w:r>
        <w:rPr>
          <w:rFonts w:ascii="Times New Roman" w:hAnsi="Times New Roman" w:cs="Times New Roman"/>
          <w:sz w:val="24"/>
          <w:szCs w:val="32"/>
        </w:rPr>
        <w:t>By the rules and instructions the Islamic banking is designed it makes it very easy any business organization</w:t>
      </w:r>
      <w:r w:rsidRPr="001047E5">
        <w:rPr>
          <w:rFonts w:ascii="Times New Roman" w:hAnsi="Times New Roman" w:cs="Times New Roman"/>
          <w:sz w:val="24"/>
          <w:szCs w:val="32"/>
        </w:rPr>
        <w:t xml:space="preserve"> </w:t>
      </w:r>
      <w:r>
        <w:rPr>
          <w:rFonts w:ascii="Times New Roman" w:hAnsi="Times New Roman" w:cs="Times New Roman"/>
          <w:sz w:val="24"/>
          <w:szCs w:val="32"/>
        </w:rPr>
        <w:t xml:space="preserve">to develop. The concept of keeping fairness, transparency, ethics and the discouragement of involving any sort of speculation or unethical activities helps to be successful for the business organizations. The principle of sharing the loss and risk as well the profit with the bank or Islamic financial institution offers the business organizations to cope up against all the ups and downs that generally occur in a business. The </w:t>
      </w:r>
      <w:proofErr w:type="spellStart"/>
      <w:r>
        <w:rPr>
          <w:rFonts w:ascii="Times New Roman" w:hAnsi="Times New Roman" w:cs="Times New Roman"/>
          <w:sz w:val="24"/>
          <w:szCs w:val="32"/>
        </w:rPr>
        <w:t>well structured</w:t>
      </w:r>
      <w:proofErr w:type="spellEnd"/>
      <w:r>
        <w:rPr>
          <w:rFonts w:ascii="Times New Roman" w:hAnsi="Times New Roman" w:cs="Times New Roman"/>
          <w:sz w:val="24"/>
          <w:szCs w:val="32"/>
        </w:rPr>
        <w:t xml:space="preserve"> system of investment of the Islamic banking </w:t>
      </w:r>
      <w:r w:rsidR="00633138">
        <w:rPr>
          <w:rFonts w:ascii="Times New Roman" w:hAnsi="Times New Roman" w:cs="Times New Roman"/>
          <w:sz w:val="24"/>
          <w:szCs w:val="32"/>
        </w:rPr>
        <w:t>allows the entrepreneurs to finance their businesses with the help of Islamic banks where they can avoid certain level of risk associate with the business. Altogether the Islamic banks and entrepreneurs help the economy to grow. Therefore the success of the joint finance of the banks and entrepreneurs contribute to the economy by generating more income, creating more job opportunities etc.</w:t>
      </w:r>
    </w:p>
    <w:p w:rsidR="00960E4E" w:rsidRDefault="00960E4E" w:rsidP="001047E5">
      <w:pPr>
        <w:rPr>
          <w:rFonts w:ascii="Times New Roman" w:hAnsi="Times New Roman" w:cs="Times New Roman"/>
          <w:sz w:val="24"/>
          <w:szCs w:val="32"/>
        </w:rPr>
      </w:pPr>
    </w:p>
    <w:p w:rsidR="00633138" w:rsidRPr="00960E4E" w:rsidRDefault="00960E4E" w:rsidP="00960E4E">
      <w:pPr>
        <w:pStyle w:val="Heading2"/>
        <w:rPr>
          <w:rFonts w:ascii="Times New Roman" w:hAnsi="Times New Roman" w:cs="Times New Roman"/>
          <w:color w:val="auto"/>
          <w:sz w:val="28"/>
          <w:szCs w:val="36"/>
        </w:rPr>
      </w:pPr>
      <w:bookmarkStart w:id="20" w:name="_Toc106555262"/>
      <w:r>
        <w:rPr>
          <w:rFonts w:ascii="Times New Roman" w:hAnsi="Times New Roman" w:cs="Times New Roman"/>
          <w:color w:val="auto"/>
          <w:sz w:val="28"/>
          <w:szCs w:val="36"/>
        </w:rPr>
        <w:t xml:space="preserve">2.4 </w:t>
      </w:r>
      <w:r w:rsidR="00633138" w:rsidRPr="00960E4E">
        <w:rPr>
          <w:rFonts w:ascii="Times New Roman" w:hAnsi="Times New Roman" w:cs="Times New Roman"/>
          <w:color w:val="auto"/>
          <w:sz w:val="28"/>
          <w:szCs w:val="36"/>
        </w:rPr>
        <w:t>Comparison between conventional banking and Islamic banking</w:t>
      </w:r>
      <w:bookmarkEnd w:id="20"/>
    </w:p>
    <w:p w:rsidR="00960E4E" w:rsidRDefault="00960E4E" w:rsidP="00DE11FC">
      <w:pPr>
        <w:rPr>
          <w:rFonts w:ascii="Times New Roman" w:hAnsi="Times New Roman" w:cs="Times New Roman"/>
          <w:sz w:val="24"/>
          <w:szCs w:val="32"/>
        </w:rPr>
      </w:pPr>
    </w:p>
    <w:p w:rsidR="00DE11FC" w:rsidRDefault="00DE11FC" w:rsidP="00DE11FC">
      <w:pPr>
        <w:rPr>
          <w:rFonts w:ascii="Times New Roman" w:hAnsi="Times New Roman" w:cs="Times New Roman"/>
          <w:sz w:val="24"/>
          <w:szCs w:val="32"/>
        </w:rPr>
      </w:pPr>
      <w:r>
        <w:rPr>
          <w:rFonts w:ascii="Times New Roman" w:hAnsi="Times New Roman" w:cs="Times New Roman"/>
          <w:sz w:val="24"/>
          <w:szCs w:val="32"/>
        </w:rPr>
        <w:t xml:space="preserve">The major difference between conventional banking and Islamic banking is unlike conventional banks Islamic banks do not impose any interests on loans or investments. By the purpose and practice of a bank both form banks are similar to some extend except for the fact that Islamic banking is conducted according to the Islamic </w:t>
      </w:r>
      <w:proofErr w:type="spellStart"/>
      <w:r w:rsidRPr="00AE34AA">
        <w:rPr>
          <w:rFonts w:ascii="Times New Roman" w:hAnsi="Times New Roman" w:cs="Times New Roman"/>
          <w:i/>
          <w:iCs/>
          <w:sz w:val="24"/>
          <w:szCs w:val="32"/>
        </w:rPr>
        <w:t>Shahriah</w:t>
      </w:r>
      <w:proofErr w:type="spellEnd"/>
      <w:r>
        <w:rPr>
          <w:rFonts w:ascii="Times New Roman" w:hAnsi="Times New Roman" w:cs="Times New Roman"/>
          <w:sz w:val="24"/>
          <w:szCs w:val="32"/>
        </w:rPr>
        <w:t xml:space="preserve"> law and principles. </w:t>
      </w:r>
    </w:p>
    <w:p w:rsidR="00960E4E" w:rsidRDefault="00960E4E" w:rsidP="00DE11FC">
      <w:pPr>
        <w:rPr>
          <w:rFonts w:ascii="Times New Roman" w:hAnsi="Times New Roman" w:cs="Times New Roman"/>
          <w:sz w:val="24"/>
          <w:szCs w:val="32"/>
        </w:rPr>
      </w:pPr>
    </w:p>
    <w:p w:rsidR="00DE11FC" w:rsidRDefault="00DE11FC" w:rsidP="00A61205">
      <w:pPr>
        <w:pStyle w:val="ListParagraph"/>
        <w:numPr>
          <w:ilvl w:val="0"/>
          <w:numId w:val="16"/>
        </w:numPr>
        <w:rPr>
          <w:rFonts w:ascii="Times New Roman" w:hAnsi="Times New Roman" w:cs="Times New Roman"/>
          <w:sz w:val="24"/>
          <w:szCs w:val="32"/>
        </w:rPr>
      </w:pPr>
      <w:r>
        <w:rPr>
          <w:rFonts w:ascii="Times New Roman" w:hAnsi="Times New Roman" w:cs="Times New Roman"/>
          <w:sz w:val="24"/>
          <w:szCs w:val="32"/>
        </w:rPr>
        <w:lastRenderedPageBreak/>
        <w:t>Islamic banks earn from the profit where the loss and risk is also shared and any pre agreed interest is not fixed. As for conventional banks they charge interest.</w:t>
      </w:r>
    </w:p>
    <w:p w:rsidR="00DE11FC" w:rsidRDefault="00DE11FC" w:rsidP="00A61205">
      <w:pPr>
        <w:pStyle w:val="ListParagraph"/>
        <w:numPr>
          <w:ilvl w:val="0"/>
          <w:numId w:val="16"/>
        </w:numPr>
        <w:rPr>
          <w:rFonts w:ascii="Times New Roman" w:hAnsi="Times New Roman" w:cs="Times New Roman"/>
          <w:sz w:val="24"/>
          <w:szCs w:val="32"/>
        </w:rPr>
      </w:pPr>
      <w:r>
        <w:rPr>
          <w:rFonts w:ascii="Times New Roman" w:hAnsi="Times New Roman" w:cs="Times New Roman"/>
          <w:sz w:val="24"/>
          <w:szCs w:val="32"/>
        </w:rPr>
        <w:t>Conventional banks invest in terms of guaranteed return whereas Islamic banks are not liable to any returns.</w:t>
      </w:r>
    </w:p>
    <w:p w:rsidR="00DE11FC" w:rsidRPr="00DE11FC" w:rsidRDefault="00DE11FC" w:rsidP="00A61205">
      <w:pPr>
        <w:pStyle w:val="ListParagraph"/>
        <w:numPr>
          <w:ilvl w:val="0"/>
          <w:numId w:val="16"/>
        </w:numPr>
        <w:rPr>
          <w:rFonts w:ascii="Times New Roman" w:hAnsi="Times New Roman" w:cs="Times New Roman"/>
          <w:b/>
          <w:bCs/>
          <w:sz w:val="24"/>
          <w:szCs w:val="32"/>
        </w:rPr>
      </w:pPr>
      <w:r w:rsidRPr="00DE11FC">
        <w:rPr>
          <w:rFonts w:ascii="Times New Roman" w:hAnsi="Times New Roman" w:cs="Times New Roman"/>
          <w:sz w:val="24"/>
          <w:szCs w:val="32"/>
        </w:rPr>
        <w:t>As for conventional banks they keep a creditor-debtor relationship with the clients whereas Islamic banks maintain a seller-buyer rel</w:t>
      </w:r>
      <w:r>
        <w:rPr>
          <w:rFonts w:ascii="Times New Roman" w:hAnsi="Times New Roman" w:cs="Times New Roman"/>
          <w:sz w:val="24"/>
          <w:szCs w:val="32"/>
        </w:rPr>
        <w:t>ationship with the clients.</w:t>
      </w:r>
    </w:p>
    <w:p w:rsidR="00DE11FC" w:rsidRPr="007B61CE" w:rsidRDefault="00DE11FC" w:rsidP="00A61205">
      <w:pPr>
        <w:pStyle w:val="ListParagraph"/>
        <w:numPr>
          <w:ilvl w:val="0"/>
          <w:numId w:val="16"/>
        </w:numPr>
        <w:rPr>
          <w:rFonts w:ascii="Times New Roman" w:hAnsi="Times New Roman" w:cs="Times New Roman"/>
          <w:b/>
          <w:bCs/>
          <w:sz w:val="24"/>
          <w:szCs w:val="32"/>
        </w:rPr>
      </w:pPr>
      <w:r>
        <w:rPr>
          <w:rFonts w:ascii="Times New Roman" w:hAnsi="Times New Roman" w:cs="Times New Roman"/>
          <w:sz w:val="24"/>
          <w:szCs w:val="32"/>
        </w:rPr>
        <w:t xml:space="preserve">Money is not considered as commodity in Islamic banks. Instead of money the investments or agreements are asset-based or asset-backed. But conventional banks </w:t>
      </w:r>
      <w:r w:rsidR="007B61CE">
        <w:rPr>
          <w:rFonts w:ascii="Times New Roman" w:hAnsi="Times New Roman" w:cs="Times New Roman"/>
          <w:sz w:val="24"/>
          <w:szCs w:val="32"/>
        </w:rPr>
        <w:t>lend money and charge interest against it.</w:t>
      </w:r>
    </w:p>
    <w:p w:rsidR="007B61CE" w:rsidRPr="007B61CE" w:rsidRDefault="007B61CE" w:rsidP="00A61205">
      <w:pPr>
        <w:pStyle w:val="ListParagraph"/>
        <w:numPr>
          <w:ilvl w:val="0"/>
          <w:numId w:val="16"/>
        </w:numPr>
        <w:rPr>
          <w:rFonts w:ascii="Times New Roman" w:hAnsi="Times New Roman" w:cs="Times New Roman"/>
          <w:b/>
          <w:bCs/>
          <w:sz w:val="24"/>
          <w:szCs w:val="32"/>
        </w:rPr>
      </w:pPr>
      <w:r>
        <w:rPr>
          <w:rFonts w:ascii="Times New Roman" w:hAnsi="Times New Roman" w:cs="Times New Roman"/>
          <w:sz w:val="24"/>
          <w:szCs w:val="32"/>
        </w:rPr>
        <w:t xml:space="preserve">As per the </w:t>
      </w:r>
      <w:proofErr w:type="spellStart"/>
      <w:r w:rsidRPr="00AE34AA">
        <w:rPr>
          <w:rFonts w:ascii="Times New Roman" w:hAnsi="Times New Roman" w:cs="Times New Roman"/>
          <w:i/>
          <w:iCs/>
          <w:sz w:val="24"/>
          <w:szCs w:val="32"/>
        </w:rPr>
        <w:t>Shahriah</w:t>
      </w:r>
      <w:proofErr w:type="spellEnd"/>
      <w:r>
        <w:rPr>
          <w:rFonts w:ascii="Times New Roman" w:hAnsi="Times New Roman" w:cs="Times New Roman"/>
          <w:sz w:val="24"/>
          <w:szCs w:val="32"/>
        </w:rPr>
        <w:t xml:space="preserve"> law Islamic banks are not allowed to get involved in businesses that are restricted in Islam such as alcohol business, gambling, drugs etc and also speculations are not allowed. As for conventional banks except for illegal businesses they can invest in any business.</w:t>
      </w:r>
    </w:p>
    <w:p w:rsidR="007B61CE" w:rsidRPr="007B61CE" w:rsidRDefault="007B61CE" w:rsidP="00A61205">
      <w:pPr>
        <w:pStyle w:val="ListParagraph"/>
        <w:numPr>
          <w:ilvl w:val="0"/>
          <w:numId w:val="16"/>
        </w:numPr>
        <w:rPr>
          <w:rFonts w:ascii="Times New Roman" w:hAnsi="Times New Roman" w:cs="Times New Roman"/>
          <w:b/>
          <w:bCs/>
          <w:sz w:val="24"/>
          <w:szCs w:val="32"/>
        </w:rPr>
      </w:pPr>
      <w:r>
        <w:rPr>
          <w:rFonts w:ascii="Times New Roman" w:hAnsi="Times New Roman" w:cs="Times New Roman"/>
          <w:sz w:val="24"/>
          <w:szCs w:val="32"/>
        </w:rPr>
        <w:t xml:space="preserve">Islamic banks as per Islamic </w:t>
      </w:r>
      <w:proofErr w:type="spellStart"/>
      <w:r w:rsidRPr="00AE34AA">
        <w:rPr>
          <w:rFonts w:ascii="Times New Roman" w:hAnsi="Times New Roman" w:cs="Times New Roman"/>
          <w:i/>
          <w:iCs/>
          <w:sz w:val="24"/>
          <w:szCs w:val="32"/>
        </w:rPr>
        <w:t>Shahriah</w:t>
      </w:r>
      <w:proofErr w:type="spellEnd"/>
      <w:r>
        <w:rPr>
          <w:rFonts w:ascii="Times New Roman" w:hAnsi="Times New Roman" w:cs="Times New Roman"/>
          <w:sz w:val="24"/>
          <w:szCs w:val="32"/>
        </w:rPr>
        <w:t xml:space="preserve"> have Zakat funds for the poor which are a significant and obligatory part for the Islamic banks to follow. But the conventional banks are not obliged to such funds.</w:t>
      </w:r>
    </w:p>
    <w:p w:rsidR="007B61CE" w:rsidRPr="000C79F6" w:rsidRDefault="007B61CE" w:rsidP="00A61205">
      <w:pPr>
        <w:pStyle w:val="ListParagraph"/>
        <w:numPr>
          <w:ilvl w:val="0"/>
          <w:numId w:val="16"/>
        </w:numPr>
        <w:rPr>
          <w:rFonts w:ascii="Times New Roman" w:hAnsi="Times New Roman" w:cs="Times New Roman"/>
          <w:b/>
          <w:bCs/>
          <w:sz w:val="24"/>
          <w:szCs w:val="32"/>
        </w:rPr>
      </w:pPr>
      <w:r>
        <w:rPr>
          <w:rFonts w:ascii="Times New Roman" w:hAnsi="Times New Roman" w:cs="Times New Roman"/>
          <w:sz w:val="24"/>
          <w:szCs w:val="32"/>
        </w:rPr>
        <w:t xml:space="preserve">Conventional banks impose extra charges for any defaults whereas Islamic banks do not impose since according to the basic principle of </w:t>
      </w:r>
      <w:proofErr w:type="spellStart"/>
      <w:r>
        <w:rPr>
          <w:rFonts w:ascii="Times New Roman" w:hAnsi="Times New Roman" w:cs="Times New Roman"/>
          <w:sz w:val="24"/>
          <w:szCs w:val="32"/>
        </w:rPr>
        <w:t>Shahrih</w:t>
      </w:r>
      <w:proofErr w:type="spellEnd"/>
      <w:r>
        <w:rPr>
          <w:rFonts w:ascii="Times New Roman" w:hAnsi="Times New Roman" w:cs="Times New Roman"/>
          <w:sz w:val="24"/>
          <w:szCs w:val="32"/>
        </w:rPr>
        <w:t xml:space="preserve"> based banking the loss is shared as well the profit. </w:t>
      </w:r>
    </w:p>
    <w:p w:rsidR="000C79F6" w:rsidRPr="007B61CE" w:rsidRDefault="000C79F6" w:rsidP="00960E4E">
      <w:pPr>
        <w:pStyle w:val="ListParagraph"/>
        <w:rPr>
          <w:rFonts w:ascii="Times New Roman" w:hAnsi="Times New Roman" w:cs="Times New Roman"/>
          <w:b/>
          <w:bCs/>
          <w:sz w:val="24"/>
          <w:szCs w:val="32"/>
        </w:rPr>
      </w:pPr>
    </w:p>
    <w:p w:rsidR="000C79F6" w:rsidRDefault="000C79F6" w:rsidP="007B61CE">
      <w:pPr>
        <w:rPr>
          <w:rFonts w:ascii="Times New Roman" w:hAnsi="Times New Roman" w:cs="Times New Roman"/>
          <w:b/>
          <w:bCs/>
          <w:sz w:val="24"/>
          <w:szCs w:val="32"/>
        </w:rPr>
      </w:pPr>
    </w:p>
    <w:p w:rsidR="007B61CE" w:rsidRDefault="007B61CE" w:rsidP="007B61CE">
      <w:pPr>
        <w:rPr>
          <w:rFonts w:ascii="Times New Roman" w:hAnsi="Times New Roman" w:cs="Times New Roman"/>
          <w:b/>
          <w:bCs/>
          <w:sz w:val="24"/>
          <w:szCs w:val="32"/>
        </w:rPr>
      </w:pPr>
    </w:p>
    <w:p w:rsidR="007B61CE" w:rsidRDefault="007B61CE" w:rsidP="007B61CE">
      <w:pPr>
        <w:rPr>
          <w:rFonts w:ascii="Times New Roman" w:hAnsi="Times New Roman" w:cs="Times New Roman"/>
          <w:b/>
          <w:bCs/>
          <w:sz w:val="24"/>
          <w:szCs w:val="32"/>
        </w:rPr>
      </w:pPr>
    </w:p>
    <w:p w:rsidR="007B61CE" w:rsidRDefault="007B61CE" w:rsidP="007B61CE">
      <w:pPr>
        <w:rPr>
          <w:rFonts w:ascii="Times New Roman" w:hAnsi="Times New Roman" w:cs="Times New Roman"/>
          <w:b/>
          <w:bCs/>
          <w:sz w:val="24"/>
          <w:szCs w:val="32"/>
        </w:rPr>
      </w:pPr>
    </w:p>
    <w:p w:rsidR="007B61CE" w:rsidRDefault="007B61CE" w:rsidP="007B61CE">
      <w:pPr>
        <w:rPr>
          <w:rFonts w:ascii="Times New Roman" w:hAnsi="Times New Roman" w:cs="Times New Roman"/>
          <w:b/>
          <w:bCs/>
          <w:sz w:val="24"/>
          <w:szCs w:val="32"/>
        </w:rPr>
      </w:pPr>
    </w:p>
    <w:p w:rsidR="007B61CE" w:rsidRDefault="007B61CE" w:rsidP="007B61CE">
      <w:pPr>
        <w:rPr>
          <w:rFonts w:ascii="Times New Roman" w:hAnsi="Times New Roman" w:cs="Times New Roman"/>
          <w:b/>
          <w:bCs/>
          <w:sz w:val="24"/>
          <w:szCs w:val="32"/>
        </w:rPr>
      </w:pPr>
    </w:p>
    <w:p w:rsidR="007B61CE" w:rsidRDefault="007B61CE" w:rsidP="007B61CE">
      <w:pPr>
        <w:rPr>
          <w:rFonts w:ascii="Times New Roman" w:hAnsi="Times New Roman" w:cs="Times New Roman"/>
          <w:b/>
          <w:bCs/>
          <w:sz w:val="24"/>
          <w:szCs w:val="32"/>
        </w:rPr>
      </w:pPr>
    </w:p>
    <w:p w:rsidR="007B61CE" w:rsidRDefault="007B61CE" w:rsidP="007B61CE">
      <w:pPr>
        <w:rPr>
          <w:rFonts w:ascii="Times New Roman" w:hAnsi="Times New Roman" w:cs="Times New Roman"/>
          <w:b/>
          <w:bCs/>
          <w:sz w:val="24"/>
          <w:szCs w:val="32"/>
        </w:rPr>
      </w:pPr>
    </w:p>
    <w:p w:rsidR="007B61CE" w:rsidRDefault="007B61CE" w:rsidP="007B61CE">
      <w:pPr>
        <w:rPr>
          <w:rFonts w:ascii="Times New Roman" w:hAnsi="Times New Roman" w:cs="Times New Roman"/>
          <w:b/>
          <w:bCs/>
          <w:sz w:val="24"/>
          <w:szCs w:val="32"/>
        </w:rPr>
      </w:pPr>
    </w:p>
    <w:p w:rsidR="007B61CE" w:rsidRDefault="007B61CE" w:rsidP="007B61CE">
      <w:pPr>
        <w:rPr>
          <w:rFonts w:ascii="Times New Roman" w:hAnsi="Times New Roman" w:cs="Times New Roman"/>
          <w:b/>
          <w:bCs/>
          <w:sz w:val="24"/>
          <w:szCs w:val="32"/>
        </w:rPr>
      </w:pPr>
    </w:p>
    <w:p w:rsidR="007B61CE" w:rsidRDefault="007B61CE" w:rsidP="007B61CE">
      <w:pPr>
        <w:rPr>
          <w:rFonts w:ascii="Times New Roman" w:hAnsi="Times New Roman" w:cs="Times New Roman"/>
          <w:b/>
          <w:bCs/>
          <w:sz w:val="24"/>
          <w:szCs w:val="32"/>
        </w:rPr>
      </w:pPr>
    </w:p>
    <w:p w:rsidR="007B61CE" w:rsidRDefault="007B61CE" w:rsidP="007B61CE">
      <w:pPr>
        <w:rPr>
          <w:rFonts w:ascii="Times New Roman" w:hAnsi="Times New Roman" w:cs="Times New Roman"/>
          <w:b/>
          <w:bCs/>
          <w:sz w:val="24"/>
          <w:szCs w:val="32"/>
        </w:rPr>
      </w:pPr>
    </w:p>
    <w:p w:rsidR="007B61CE" w:rsidRDefault="007B61CE" w:rsidP="007B61CE">
      <w:pPr>
        <w:rPr>
          <w:rFonts w:ascii="Times New Roman" w:hAnsi="Times New Roman" w:cs="Times New Roman"/>
          <w:b/>
          <w:bCs/>
          <w:sz w:val="24"/>
          <w:szCs w:val="32"/>
        </w:rPr>
      </w:pPr>
    </w:p>
    <w:p w:rsidR="007B61CE" w:rsidRDefault="007B61CE" w:rsidP="007B61CE">
      <w:pPr>
        <w:rPr>
          <w:rFonts w:ascii="Times New Roman" w:hAnsi="Times New Roman" w:cs="Times New Roman"/>
          <w:b/>
          <w:bCs/>
          <w:sz w:val="24"/>
          <w:szCs w:val="32"/>
        </w:rPr>
      </w:pPr>
    </w:p>
    <w:p w:rsidR="007B61CE" w:rsidRDefault="007B61CE" w:rsidP="007B61CE">
      <w:pPr>
        <w:rPr>
          <w:rFonts w:ascii="Times New Roman" w:hAnsi="Times New Roman" w:cs="Times New Roman"/>
          <w:b/>
          <w:bCs/>
          <w:sz w:val="24"/>
          <w:szCs w:val="32"/>
        </w:rPr>
      </w:pPr>
    </w:p>
    <w:p w:rsidR="007B61CE" w:rsidRDefault="007B61CE" w:rsidP="007B61CE">
      <w:pPr>
        <w:rPr>
          <w:rFonts w:ascii="Times New Roman" w:hAnsi="Times New Roman" w:cs="Times New Roman"/>
          <w:b/>
          <w:bCs/>
          <w:sz w:val="24"/>
          <w:szCs w:val="32"/>
        </w:rPr>
      </w:pPr>
    </w:p>
    <w:p w:rsidR="007B61CE" w:rsidRDefault="007B61CE" w:rsidP="007B61CE">
      <w:pPr>
        <w:rPr>
          <w:rFonts w:ascii="Times New Roman" w:hAnsi="Times New Roman" w:cs="Times New Roman"/>
          <w:b/>
          <w:bCs/>
          <w:sz w:val="24"/>
          <w:szCs w:val="32"/>
        </w:rPr>
      </w:pPr>
    </w:p>
    <w:p w:rsidR="00960E4E" w:rsidRPr="00960E4E" w:rsidRDefault="00960E4E" w:rsidP="00960E4E">
      <w:pPr>
        <w:pStyle w:val="Heading1"/>
        <w:rPr>
          <w:sz w:val="96"/>
          <w:szCs w:val="96"/>
        </w:rPr>
      </w:pPr>
    </w:p>
    <w:p w:rsidR="007B61CE" w:rsidRPr="00960E4E" w:rsidRDefault="007B61CE" w:rsidP="00960E4E">
      <w:pPr>
        <w:pStyle w:val="Heading1"/>
        <w:jc w:val="center"/>
        <w:rPr>
          <w:sz w:val="96"/>
          <w:szCs w:val="96"/>
        </w:rPr>
      </w:pPr>
      <w:bookmarkStart w:id="21" w:name="_Toc106555263"/>
      <w:r w:rsidRPr="00960E4E">
        <w:rPr>
          <w:sz w:val="96"/>
          <w:szCs w:val="96"/>
        </w:rPr>
        <w:t>CHAPTER 3</w:t>
      </w:r>
      <w:bookmarkEnd w:id="21"/>
    </w:p>
    <w:p w:rsidR="007B61CE" w:rsidRPr="00960E4E" w:rsidRDefault="007B61CE" w:rsidP="00960E4E">
      <w:pPr>
        <w:pStyle w:val="Heading1"/>
        <w:jc w:val="center"/>
        <w:rPr>
          <w:sz w:val="96"/>
          <w:szCs w:val="96"/>
        </w:rPr>
      </w:pPr>
      <w:bookmarkStart w:id="22" w:name="_Toc106555264"/>
      <w:r w:rsidRPr="00960E4E">
        <w:rPr>
          <w:sz w:val="96"/>
          <w:szCs w:val="96"/>
        </w:rPr>
        <w:t>DEVELOPMENT OF ISLAMIC BANKING IN BANGLADESH</w:t>
      </w:r>
      <w:bookmarkEnd w:id="22"/>
    </w:p>
    <w:p w:rsidR="00960E4E" w:rsidRDefault="00960E4E" w:rsidP="007B61CE">
      <w:pPr>
        <w:jc w:val="center"/>
        <w:rPr>
          <w:rFonts w:ascii="Times New Roman" w:hAnsi="Times New Roman" w:cs="Times New Roman"/>
          <w:sz w:val="24"/>
          <w:szCs w:val="32"/>
        </w:rPr>
      </w:pPr>
    </w:p>
    <w:p w:rsidR="00960E4E" w:rsidRDefault="00960E4E" w:rsidP="007B61CE">
      <w:pPr>
        <w:jc w:val="center"/>
        <w:rPr>
          <w:rFonts w:ascii="Times New Roman" w:hAnsi="Times New Roman" w:cs="Times New Roman"/>
          <w:sz w:val="24"/>
          <w:szCs w:val="32"/>
        </w:rPr>
      </w:pPr>
    </w:p>
    <w:p w:rsidR="00960E4E" w:rsidRDefault="00960E4E" w:rsidP="007B61CE">
      <w:pPr>
        <w:jc w:val="center"/>
        <w:rPr>
          <w:rFonts w:ascii="Times New Roman" w:hAnsi="Times New Roman" w:cs="Times New Roman"/>
          <w:sz w:val="24"/>
          <w:szCs w:val="32"/>
        </w:rPr>
      </w:pPr>
    </w:p>
    <w:p w:rsidR="00960E4E" w:rsidRDefault="00960E4E" w:rsidP="007B61CE">
      <w:pPr>
        <w:jc w:val="center"/>
        <w:rPr>
          <w:rFonts w:ascii="Times New Roman" w:hAnsi="Times New Roman" w:cs="Times New Roman"/>
          <w:sz w:val="24"/>
          <w:szCs w:val="32"/>
        </w:rPr>
      </w:pPr>
    </w:p>
    <w:p w:rsidR="00960E4E" w:rsidRDefault="00960E4E" w:rsidP="007B61CE">
      <w:pPr>
        <w:jc w:val="center"/>
        <w:rPr>
          <w:rFonts w:ascii="Times New Roman" w:hAnsi="Times New Roman" w:cs="Times New Roman"/>
          <w:sz w:val="24"/>
          <w:szCs w:val="32"/>
        </w:rPr>
      </w:pPr>
    </w:p>
    <w:p w:rsidR="00960E4E" w:rsidRDefault="00960E4E" w:rsidP="007B61CE">
      <w:pPr>
        <w:jc w:val="center"/>
        <w:rPr>
          <w:rFonts w:ascii="Times New Roman" w:hAnsi="Times New Roman" w:cs="Times New Roman"/>
          <w:sz w:val="24"/>
          <w:szCs w:val="32"/>
        </w:rPr>
      </w:pPr>
    </w:p>
    <w:p w:rsidR="00960E4E" w:rsidRDefault="00960E4E" w:rsidP="007B61CE">
      <w:pPr>
        <w:jc w:val="center"/>
        <w:rPr>
          <w:rFonts w:ascii="Times New Roman" w:hAnsi="Times New Roman" w:cs="Times New Roman"/>
          <w:sz w:val="24"/>
          <w:szCs w:val="32"/>
        </w:rPr>
      </w:pPr>
    </w:p>
    <w:p w:rsidR="00960E4E" w:rsidRDefault="00960E4E" w:rsidP="007B61CE">
      <w:pPr>
        <w:jc w:val="center"/>
        <w:rPr>
          <w:rFonts w:ascii="Times New Roman" w:hAnsi="Times New Roman" w:cs="Times New Roman"/>
          <w:sz w:val="24"/>
          <w:szCs w:val="32"/>
        </w:rPr>
      </w:pPr>
    </w:p>
    <w:p w:rsidR="00960E4E" w:rsidRDefault="00960E4E" w:rsidP="007B61CE">
      <w:pPr>
        <w:rPr>
          <w:rFonts w:ascii="Times New Roman" w:hAnsi="Times New Roman" w:cs="Times New Roman"/>
          <w:sz w:val="24"/>
          <w:szCs w:val="32"/>
        </w:rPr>
      </w:pPr>
    </w:p>
    <w:p w:rsidR="007B61CE" w:rsidRDefault="00BC41C8" w:rsidP="007B61CE">
      <w:pPr>
        <w:rPr>
          <w:rFonts w:ascii="Times New Roman" w:hAnsi="Times New Roman" w:cs="Times New Roman"/>
          <w:sz w:val="24"/>
          <w:szCs w:val="32"/>
        </w:rPr>
      </w:pPr>
      <w:r>
        <w:rPr>
          <w:rFonts w:ascii="Times New Roman" w:hAnsi="Times New Roman" w:cs="Times New Roman"/>
          <w:sz w:val="24"/>
          <w:szCs w:val="32"/>
        </w:rPr>
        <w:lastRenderedPageBreak/>
        <w:t>Starting with the establishment of the first Islamic bank in 1983, currently Bangladesh has 1</w:t>
      </w:r>
      <w:r w:rsidR="00473486">
        <w:rPr>
          <w:rFonts w:ascii="Times New Roman" w:hAnsi="Times New Roman" w:cs="Times New Roman"/>
          <w:sz w:val="24"/>
          <w:szCs w:val="32"/>
        </w:rPr>
        <w:t>0</w:t>
      </w:r>
      <w:r>
        <w:rPr>
          <w:rFonts w:ascii="Times New Roman" w:hAnsi="Times New Roman" w:cs="Times New Roman"/>
          <w:sz w:val="24"/>
          <w:szCs w:val="32"/>
        </w:rPr>
        <w:t xml:space="preserve"> full-fledged Islamic banks operating in the country. By the investments of foreign countries </w:t>
      </w:r>
      <w:proofErr w:type="spellStart"/>
      <w:r>
        <w:rPr>
          <w:rFonts w:ascii="Times New Roman" w:hAnsi="Times New Roman" w:cs="Times New Roman"/>
          <w:sz w:val="24"/>
          <w:szCs w:val="32"/>
        </w:rPr>
        <w:t>Saudia</w:t>
      </w:r>
      <w:proofErr w:type="spellEnd"/>
      <w:r>
        <w:rPr>
          <w:rFonts w:ascii="Times New Roman" w:hAnsi="Times New Roman" w:cs="Times New Roman"/>
          <w:sz w:val="24"/>
          <w:szCs w:val="32"/>
        </w:rPr>
        <w:t xml:space="preserve"> Arabia and Kuwait Bangladesh started the journey of Islamic banking in 1983. In Bangladesh Islamic banking has gained popularity very fast. Due to interest free </w:t>
      </w:r>
      <w:proofErr w:type="spellStart"/>
      <w:r w:rsidRPr="00AE34AA">
        <w:rPr>
          <w:rFonts w:ascii="Times New Roman" w:hAnsi="Times New Roman" w:cs="Times New Roman"/>
          <w:i/>
          <w:iCs/>
          <w:sz w:val="24"/>
          <w:szCs w:val="32"/>
        </w:rPr>
        <w:t>Shahriah</w:t>
      </w:r>
      <w:proofErr w:type="spellEnd"/>
      <w:r>
        <w:rPr>
          <w:rFonts w:ascii="Times New Roman" w:hAnsi="Times New Roman" w:cs="Times New Roman"/>
          <w:sz w:val="24"/>
          <w:szCs w:val="32"/>
        </w:rPr>
        <w:t xml:space="preserve"> principles and absence of penalty non-</w:t>
      </w:r>
      <w:proofErr w:type="spellStart"/>
      <w:r>
        <w:rPr>
          <w:rFonts w:ascii="Times New Roman" w:hAnsi="Times New Roman" w:cs="Times New Roman"/>
          <w:sz w:val="24"/>
          <w:szCs w:val="32"/>
        </w:rPr>
        <w:t>muslim</w:t>
      </w:r>
      <w:proofErr w:type="spellEnd"/>
      <w:r>
        <w:rPr>
          <w:rFonts w:ascii="Times New Roman" w:hAnsi="Times New Roman" w:cs="Times New Roman"/>
          <w:sz w:val="24"/>
          <w:szCs w:val="32"/>
        </w:rPr>
        <w:t xml:space="preserve"> also rely on Islamic banks.</w:t>
      </w:r>
    </w:p>
    <w:p w:rsidR="00960E4E" w:rsidRDefault="00960E4E" w:rsidP="007B61CE">
      <w:pPr>
        <w:rPr>
          <w:rFonts w:ascii="Times New Roman" w:hAnsi="Times New Roman" w:cs="Times New Roman"/>
          <w:sz w:val="24"/>
          <w:szCs w:val="32"/>
        </w:rPr>
      </w:pPr>
    </w:p>
    <w:p w:rsidR="00DA1130" w:rsidRPr="00960E4E" w:rsidRDefault="00960E4E" w:rsidP="00960E4E">
      <w:pPr>
        <w:pStyle w:val="Heading2"/>
        <w:rPr>
          <w:rFonts w:ascii="Times New Roman" w:hAnsi="Times New Roman" w:cs="Times New Roman"/>
          <w:color w:val="auto"/>
          <w:sz w:val="28"/>
          <w:szCs w:val="36"/>
        </w:rPr>
      </w:pPr>
      <w:bookmarkStart w:id="23" w:name="_Toc106555265"/>
      <w:r>
        <w:rPr>
          <w:rFonts w:ascii="Times New Roman" w:hAnsi="Times New Roman" w:cs="Times New Roman"/>
          <w:color w:val="auto"/>
          <w:sz w:val="28"/>
          <w:szCs w:val="36"/>
        </w:rPr>
        <w:t xml:space="preserve">3.1 </w:t>
      </w:r>
      <w:r w:rsidR="00DA1130" w:rsidRPr="00960E4E">
        <w:rPr>
          <w:rFonts w:ascii="Times New Roman" w:hAnsi="Times New Roman" w:cs="Times New Roman"/>
          <w:color w:val="auto"/>
          <w:sz w:val="28"/>
          <w:szCs w:val="36"/>
        </w:rPr>
        <w:t>Size, trend and maturity of the Islamic banking industry in Bangladesh</w:t>
      </w:r>
      <w:bookmarkEnd w:id="23"/>
    </w:p>
    <w:p w:rsidR="00960E4E" w:rsidRDefault="00960E4E" w:rsidP="00DA1130">
      <w:pPr>
        <w:rPr>
          <w:rFonts w:ascii="Times New Roman" w:hAnsi="Times New Roman" w:cs="Times New Roman"/>
          <w:sz w:val="24"/>
          <w:szCs w:val="32"/>
        </w:rPr>
      </w:pPr>
    </w:p>
    <w:p w:rsidR="000C79F6" w:rsidRDefault="00E568A5" w:rsidP="00DA1130">
      <w:pPr>
        <w:rPr>
          <w:rFonts w:ascii="Times New Roman" w:hAnsi="Times New Roman" w:cs="Times New Roman"/>
          <w:sz w:val="24"/>
          <w:szCs w:val="32"/>
        </w:rPr>
      </w:pPr>
      <w:r w:rsidRPr="00E568A5">
        <w:rPr>
          <w:rFonts w:ascii="Times New Roman" w:hAnsi="Times New Roman" w:cs="Times New Roman"/>
          <w:sz w:val="24"/>
          <w:szCs w:val="32"/>
        </w:rPr>
        <w:t xml:space="preserve">Bangladesh started the journey </w:t>
      </w:r>
      <w:r>
        <w:rPr>
          <w:rFonts w:ascii="Times New Roman" w:hAnsi="Times New Roman" w:cs="Times New Roman"/>
          <w:sz w:val="24"/>
          <w:szCs w:val="32"/>
        </w:rPr>
        <w:t>of Islamic banking in 1983 with the establishment Islamic band Bangladesh limited. There were further more accomplishments of Islamic banks in 1990s. Currently about one-fifth or 25% of the whole banking sector of Bangladesh is occupied by Islamic banks. The Al-Baraka Bank limited which is the second Islamic bank in Bangladesh was inaugurated in 1997. Al-</w:t>
      </w:r>
      <w:proofErr w:type="spellStart"/>
      <w:r>
        <w:rPr>
          <w:rFonts w:ascii="Times New Roman" w:hAnsi="Times New Roman" w:cs="Times New Roman"/>
          <w:sz w:val="24"/>
          <w:szCs w:val="32"/>
        </w:rPr>
        <w:t>Arafah</w:t>
      </w:r>
      <w:proofErr w:type="spellEnd"/>
      <w:r>
        <w:rPr>
          <w:rFonts w:ascii="Times New Roman" w:hAnsi="Times New Roman" w:cs="Times New Roman"/>
          <w:sz w:val="24"/>
          <w:szCs w:val="32"/>
        </w:rPr>
        <w:t xml:space="preserve"> Islami Bank limited was approved 1996. Following the establishments in 2001 </w:t>
      </w:r>
      <w:proofErr w:type="spellStart"/>
      <w:r>
        <w:rPr>
          <w:rFonts w:ascii="Times New Roman" w:hAnsi="Times New Roman" w:cs="Times New Roman"/>
          <w:sz w:val="24"/>
          <w:szCs w:val="32"/>
        </w:rPr>
        <w:t>Shahjalal</w:t>
      </w:r>
      <w:proofErr w:type="spellEnd"/>
      <w:r>
        <w:rPr>
          <w:rFonts w:ascii="Times New Roman" w:hAnsi="Times New Roman" w:cs="Times New Roman"/>
          <w:sz w:val="24"/>
          <w:szCs w:val="32"/>
        </w:rPr>
        <w:t xml:space="preserve"> Islami Bank limited was accomplished. In the following years two traditional banks Export-Import Bank limited (Exim bank) and First Security Bank limited converted into Islamic banks. Exim bank started operating under the Islamic banking regulations in 2004. Bangladesh now has 10 </w:t>
      </w:r>
      <w:r w:rsidR="00DB5F38">
        <w:rPr>
          <w:rFonts w:ascii="Times New Roman" w:hAnsi="Times New Roman" w:cs="Times New Roman"/>
          <w:sz w:val="24"/>
          <w:szCs w:val="32"/>
        </w:rPr>
        <w:t xml:space="preserve">full-fledged Islami banks with a total of 1569 branches according to Bangladesh bank. In addition, there are 39 Islamic banking branches in traditional commercial banks across the country. Moreover 194 Islamic banking windows are provided by 13 conventional commercial banks in Bangladesh which are giving Islamic </w:t>
      </w:r>
      <w:proofErr w:type="spellStart"/>
      <w:r w:rsidR="00DB5F38" w:rsidRPr="00AE34AA">
        <w:rPr>
          <w:rFonts w:ascii="Times New Roman" w:hAnsi="Times New Roman" w:cs="Times New Roman"/>
          <w:i/>
          <w:iCs/>
          <w:sz w:val="24"/>
          <w:szCs w:val="32"/>
        </w:rPr>
        <w:t>Shahriah</w:t>
      </w:r>
      <w:proofErr w:type="spellEnd"/>
      <w:r w:rsidR="00DB5F38">
        <w:rPr>
          <w:rFonts w:ascii="Times New Roman" w:hAnsi="Times New Roman" w:cs="Times New Roman"/>
          <w:sz w:val="24"/>
          <w:szCs w:val="32"/>
        </w:rPr>
        <w:t xml:space="preserve"> Financial services. From May 2021 Mutual Trust Bank limited has begun providing Islamic financial services. In recent years NRB Global bank, Standard bank and Jamuna bank have got the approval for converting into Islamic banks. Comparing to the SLR and CSR rates of conventional banks it is half for Islamic banks. The </w:t>
      </w:r>
      <w:r w:rsidR="000C79F6">
        <w:rPr>
          <w:rFonts w:ascii="Times New Roman" w:hAnsi="Times New Roman" w:cs="Times New Roman"/>
          <w:sz w:val="24"/>
          <w:szCs w:val="32"/>
        </w:rPr>
        <w:t>government of Bangladesh also provides</w:t>
      </w:r>
      <w:r w:rsidR="00DB5F38">
        <w:rPr>
          <w:rFonts w:ascii="Times New Roman" w:hAnsi="Times New Roman" w:cs="Times New Roman"/>
          <w:sz w:val="24"/>
          <w:szCs w:val="32"/>
        </w:rPr>
        <w:t xml:space="preserve"> extra benefits for conducting Islamic banking in the country. </w:t>
      </w:r>
      <w:r w:rsidR="000C79F6">
        <w:rPr>
          <w:rFonts w:ascii="Times New Roman" w:hAnsi="Times New Roman" w:cs="Times New Roman"/>
          <w:sz w:val="24"/>
          <w:szCs w:val="32"/>
        </w:rPr>
        <w:t>By the time Bangladesh has already experienced a drastic development</w:t>
      </w:r>
      <w:r w:rsidR="00DB5F38">
        <w:rPr>
          <w:rFonts w:ascii="Times New Roman" w:hAnsi="Times New Roman" w:cs="Times New Roman"/>
          <w:sz w:val="24"/>
          <w:szCs w:val="32"/>
        </w:rPr>
        <w:t xml:space="preserve"> </w:t>
      </w:r>
      <w:r w:rsidR="000C79F6">
        <w:rPr>
          <w:rFonts w:ascii="Times New Roman" w:hAnsi="Times New Roman" w:cs="Times New Roman"/>
          <w:sz w:val="24"/>
          <w:szCs w:val="32"/>
        </w:rPr>
        <w:t>in the Islamic banking industry it certainly has more expansion opportunities in future.</w:t>
      </w:r>
    </w:p>
    <w:p w:rsidR="00960E4E" w:rsidRPr="00E568A5" w:rsidRDefault="00DB5F38" w:rsidP="00DA1130">
      <w:pPr>
        <w:rPr>
          <w:rFonts w:ascii="Times New Roman" w:hAnsi="Times New Roman" w:cs="Times New Roman"/>
          <w:sz w:val="24"/>
          <w:szCs w:val="32"/>
        </w:rPr>
      </w:pPr>
      <w:r>
        <w:rPr>
          <w:rFonts w:ascii="Times New Roman" w:hAnsi="Times New Roman" w:cs="Times New Roman"/>
          <w:sz w:val="24"/>
          <w:szCs w:val="32"/>
        </w:rPr>
        <w:t xml:space="preserve"> </w:t>
      </w:r>
    </w:p>
    <w:tbl>
      <w:tblPr>
        <w:tblStyle w:val="TableGrid"/>
        <w:tblW w:w="0" w:type="auto"/>
        <w:shd w:val="clear" w:color="auto" w:fill="FFFFBC"/>
        <w:tblLook w:val="04A0" w:firstRow="1" w:lastRow="0" w:firstColumn="1" w:lastColumn="0" w:noHBand="0" w:noVBand="1"/>
      </w:tblPr>
      <w:tblGrid>
        <w:gridCol w:w="4621"/>
        <w:gridCol w:w="4622"/>
      </w:tblGrid>
      <w:tr w:rsidR="00960E4E" w:rsidRPr="00960E4E" w:rsidTr="00960E4E">
        <w:tc>
          <w:tcPr>
            <w:tcW w:w="4621" w:type="dxa"/>
            <w:shd w:val="clear" w:color="auto" w:fill="FFFFBC"/>
          </w:tcPr>
          <w:p w:rsidR="00960E4E" w:rsidRPr="00960E4E" w:rsidRDefault="00960E4E" w:rsidP="00960E4E">
            <w:pPr>
              <w:jc w:val="center"/>
              <w:rPr>
                <w:rFonts w:ascii="Times New Roman" w:hAnsi="Times New Roman" w:cs="Times New Roman"/>
                <w:sz w:val="20"/>
                <w:szCs w:val="24"/>
              </w:rPr>
            </w:pPr>
            <w:r w:rsidRPr="00960E4E">
              <w:rPr>
                <w:rFonts w:ascii="Times New Roman" w:hAnsi="Times New Roman" w:cs="Times New Roman"/>
                <w:sz w:val="20"/>
                <w:szCs w:val="24"/>
              </w:rPr>
              <w:t>Islami Bank Bangladesh Limited</w:t>
            </w:r>
          </w:p>
        </w:tc>
        <w:tc>
          <w:tcPr>
            <w:tcW w:w="4622" w:type="dxa"/>
            <w:shd w:val="clear" w:color="auto" w:fill="FFFFBC"/>
          </w:tcPr>
          <w:p w:rsidR="00960E4E" w:rsidRPr="00960E4E" w:rsidRDefault="00960E4E" w:rsidP="00960E4E">
            <w:pPr>
              <w:jc w:val="center"/>
              <w:rPr>
                <w:rFonts w:ascii="Times New Roman" w:hAnsi="Times New Roman" w:cs="Times New Roman"/>
                <w:sz w:val="20"/>
                <w:szCs w:val="24"/>
              </w:rPr>
            </w:pPr>
            <w:r w:rsidRPr="00960E4E">
              <w:rPr>
                <w:rFonts w:ascii="Times New Roman" w:hAnsi="Times New Roman" w:cs="Times New Roman"/>
                <w:sz w:val="20"/>
                <w:szCs w:val="24"/>
              </w:rPr>
              <w:t>1983</w:t>
            </w:r>
          </w:p>
        </w:tc>
      </w:tr>
      <w:tr w:rsidR="00960E4E" w:rsidRPr="00960E4E" w:rsidTr="00960E4E">
        <w:tc>
          <w:tcPr>
            <w:tcW w:w="4621" w:type="dxa"/>
            <w:shd w:val="clear" w:color="auto" w:fill="FFFFBC"/>
          </w:tcPr>
          <w:p w:rsidR="00960E4E" w:rsidRPr="00960E4E" w:rsidRDefault="00960E4E" w:rsidP="00960E4E">
            <w:pPr>
              <w:jc w:val="center"/>
              <w:rPr>
                <w:rFonts w:ascii="Times New Roman" w:hAnsi="Times New Roman" w:cs="Times New Roman"/>
                <w:sz w:val="20"/>
                <w:szCs w:val="24"/>
              </w:rPr>
            </w:pPr>
            <w:r w:rsidRPr="00960E4E">
              <w:rPr>
                <w:rFonts w:ascii="Times New Roman" w:hAnsi="Times New Roman" w:cs="Times New Roman"/>
                <w:sz w:val="20"/>
                <w:szCs w:val="24"/>
              </w:rPr>
              <w:t>ICB Islami Bank Limited</w:t>
            </w:r>
          </w:p>
        </w:tc>
        <w:tc>
          <w:tcPr>
            <w:tcW w:w="4622" w:type="dxa"/>
            <w:shd w:val="clear" w:color="auto" w:fill="FFFFBC"/>
          </w:tcPr>
          <w:p w:rsidR="00960E4E" w:rsidRPr="00960E4E" w:rsidRDefault="00960E4E" w:rsidP="00960E4E">
            <w:pPr>
              <w:jc w:val="center"/>
              <w:rPr>
                <w:rFonts w:ascii="Times New Roman" w:hAnsi="Times New Roman" w:cs="Times New Roman"/>
                <w:sz w:val="20"/>
                <w:szCs w:val="24"/>
              </w:rPr>
            </w:pPr>
            <w:r w:rsidRPr="00960E4E">
              <w:rPr>
                <w:rFonts w:ascii="Times New Roman" w:hAnsi="Times New Roman" w:cs="Times New Roman"/>
                <w:sz w:val="20"/>
                <w:szCs w:val="24"/>
              </w:rPr>
              <w:t>1987</w:t>
            </w:r>
          </w:p>
        </w:tc>
      </w:tr>
      <w:tr w:rsidR="00960E4E" w:rsidRPr="00960E4E" w:rsidTr="00960E4E">
        <w:tc>
          <w:tcPr>
            <w:tcW w:w="4621" w:type="dxa"/>
            <w:shd w:val="clear" w:color="auto" w:fill="FFFFBC"/>
          </w:tcPr>
          <w:p w:rsidR="00960E4E" w:rsidRPr="00960E4E" w:rsidRDefault="00960E4E" w:rsidP="00960E4E">
            <w:pPr>
              <w:jc w:val="center"/>
              <w:rPr>
                <w:rFonts w:ascii="Times New Roman" w:hAnsi="Times New Roman" w:cs="Times New Roman"/>
                <w:sz w:val="20"/>
                <w:szCs w:val="24"/>
              </w:rPr>
            </w:pPr>
            <w:r w:rsidRPr="00960E4E">
              <w:rPr>
                <w:rFonts w:ascii="Times New Roman" w:hAnsi="Times New Roman" w:cs="Times New Roman"/>
                <w:sz w:val="20"/>
                <w:szCs w:val="24"/>
              </w:rPr>
              <w:t>Al-</w:t>
            </w:r>
            <w:proofErr w:type="spellStart"/>
            <w:r w:rsidRPr="00960E4E">
              <w:rPr>
                <w:rFonts w:ascii="Times New Roman" w:hAnsi="Times New Roman" w:cs="Times New Roman"/>
                <w:sz w:val="20"/>
                <w:szCs w:val="24"/>
              </w:rPr>
              <w:t>Arafah</w:t>
            </w:r>
            <w:proofErr w:type="spellEnd"/>
            <w:r w:rsidRPr="00960E4E">
              <w:rPr>
                <w:rFonts w:ascii="Times New Roman" w:hAnsi="Times New Roman" w:cs="Times New Roman"/>
                <w:sz w:val="20"/>
                <w:szCs w:val="24"/>
              </w:rPr>
              <w:t xml:space="preserve"> Islami Bank Limited</w:t>
            </w:r>
          </w:p>
        </w:tc>
        <w:tc>
          <w:tcPr>
            <w:tcW w:w="4622" w:type="dxa"/>
            <w:shd w:val="clear" w:color="auto" w:fill="FFFFBC"/>
          </w:tcPr>
          <w:p w:rsidR="00960E4E" w:rsidRPr="00960E4E" w:rsidRDefault="00960E4E" w:rsidP="00960E4E">
            <w:pPr>
              <w:jc w:val="center"/>
              <w:rPr>
                <w:rFonts w:ascii="Times New Roman" w:hAnsi="Times New Roman" w:cs="Times New Roman"/>
                <w:sz w:val="20"/>
                <w:szCs w:val="24"/>
              </w:rPr>
            </w:pPr>
            <w:r w:rsidRPr="00960E4E">
              <w:rPr>
                <w:rFonts w:ascii="Times New Roman" w:hAnsi="Times New Roman" w:cs="Times New Roman"/>
                <w:sz w:val="20"/>
                <w:szCs w:val="24"/>
              </w:rPr>
              <w:t>1995</w:t>
            </w:r>
          </w:p>
        </w:tc>
      </w:tr>
      <w:tr w:rsidR="00960E4E" w:rsidRPr="00960E4E" w:rsidTr="00960E4E">
        <w:tc>
          <w:tcPr>
            <w:tcW w:w="4621" w:type="dxa"/>
            <w:shd w:val="clear" w:color="auto" w:fill="FFFFBC"/>
          </w:tcPr>
          <w:p w:rsidR="00960E4E" w:rsidRPr="00960E4E" w:rsidRDefault="00960E4E" w:rsidP="00960E4E">
            <w:pPr>
              <w:jc w:val="center"/>
              <w:rPr>
                <w:rFonts w:ascii="Times New Roman" w:hAnsi="Times New Roman" w:cs="Times New Roman"/>
                <w:sz w:val="20"/>
                <w:szCs w:val="24"/>
              </w:rPr>
            </w:pPr>
            <w:r w:rsidRPr="00960E4E">
              <w:rPr>
                <w:rFonts w:ascii="Times New Roman" w:hAnsi="Times New Roman" w:cs="Times New Roman"/>
                <w:sz w:val="20"/>
                <w:szCs w:val="24"/>
              </w:rPr>
              <w:t>Social Islami Bank Limited</w:t>
            </w:r>
          </w:p>
        </w:tc>
        <w:tc>
          <w:tcPr>
            <w:tcW w:w="4622" w:type="dxa"/>
            <w:shd w:val="clear" w:color="auto" w:fill="FFFFBC"/>
          </w:tcPr>
          <w:p w:rsidR="00960E4E" w:rsidRPr="00960E4E" w:rsidRDefault="00960E4E" w:rsidP="00960E4E">
            <w:pPr>
              <w:jc w:val="center"/>
              <w:rPr>
                <w:rFonts w:ascii="Times New Roman" w:hAnsi="Times New Roman" w:cs="Times New Roman"/>
                <w:sz w:val="20"/>
                <w:szCs w:val="24"/>
              </w:rPr>
            </w:pPr>
            <w:r w:rsidRPr="00960E4E">
              <w:rPr>
                <w:rFonts w:ascii="Times New Roman" w:hAnsi="Times New Roman" w:cs="Times New Roman"/>
                <w:sz w:val="20"/>
                <w:szCs w:val="24"/>
              </w:rPr>
              <w:t>1994</w:t>
            </w:r>
          </w:p>
        </w:tc>
      </w:tr>
      <w:tr w:rsidR="00960E4E" w:rsidRPr="00960E4E" w:rsidTr="00960E4E">
        <w:tc>
          <w:tcPr>
            <w:tcW w:w="4621" w:type="dxa"/>
            <w:shd w:val="clear" w:color="auto" w:fill="FFFFBC"/>
          </w:tcPr>
          <w:p w:rsidR="00960E4E" w:rsidRPr="00960E4E" w:rsidRDefault="00960E4E" w:rsidP="00960E4E">
            <w:pPr>
              <w:jc w:val="center"/>
              <w:rPr>
                <w:rFonts w:ascii="Times New Roman" w:hAnsi="Times New Roman" w:cs="Times New Roman"/>
                <w:sz w:val="20"/>
                <w:szCs w:val="24"/>
              </w:rPr>
            </w:pPr>
            <w:proofErr w:type="spellStart"/>
            <w:r w:rsidRPr="00960E4E">
              <w:rPr>
                <w:rFonts w:ascii="Times New Roman" w:hAnsi="Times New Roman" w:cs="Times New Roman"/>
                <w:sz w:val="20"/>
                <w:szCs w:val="24"/>
              </w:rPr>
              <w:t>Shahjalal</w:t>
            </w:r>
            <w:proofErr w:type="spellEnd"/>
            <w:r w:rsidRPr="00960E4E">
              <w:rPr>
                <w:rFonts w:ascii="Times New Roman" w:hAnsi="Times New Roman" w:cs="Times New Roman"/>
                <w:sz w:val="20"/>
                <w:szCs w:val="24"/>
              </w:rPr>
              <w:t xml:space="preserve"> Islami Bank Limited</w:t>
            </w:r>
          </w:p>
        </w:tc>
        <w:tc>
          <w:tcPr>
            <w:tcW w:w="4622" w:type="dxa"/>
            <w:shd w:val="clear" w:color="auto" w:fill="FFFFBC"/>
          </w:tcPr>
          <w:p w:rsidR="00960E4E" w:rsidRPr="00960E4E" w:rsidRDefault="00960E4E" w:rsidP="00960E4E">
            <w:pPr>
              <w:jc w:val="center"/>
              <w:rPr>
                <w:rFonts w:ascii="Times New Roman" w:hAnsi="Times New Roman" w:cs="Times New Roman"/>
                <w:sz w:val="20"/>
                <w:szCs w:val="24"/>
              </w:rPr>
            </w:pPr>
            <w:r w:rsidRPr="00960E4E">
              <w:rPr>
                <w:rFonts w:ascii="Times New Roman" w:hAnsi="Times New Roman" w:cs="Times New Roman"/>
                <w:sz w:val="20"/>
                <w:szCs w:val="24"/>
              </w:rPr>
              <w:t>2001</w:t>
            </w:r>
          </w:p>
        </w:tc>
      </w:tr>
      <w:tr w:rsidR="00960E4E" w:rsidRPr="00960E4E" w:rsidTr="00960E4E">
        <w:tc>
          <w:tcPr>
            <w:tcW w:w="4621" w:type="dxa"/>
            <w:shd w:val="clear" w:color="auto" w:fill="FFFFBC"/>
          </w:tcPr>
          <w:p w:rsidR="00960E4E" w:rsidRPr="00960E4E" w:rsidRDefault="00960E4E" w:rsidP="00960E4E">
            <w:pPr>
              <w:jc w:val="center"/>
              <w:rPr>
                <w:rFonts w:ascii="Times New Roman" w:hAnsi="Times New Roman" w:cs="Times New Roman"/>
                <w:sz w:val="20"/>
                <w:szCs w:val="24"/>
              </w:rPr>
            </w:pPr>
            <w:r w:rsidRPr="00960E4E">
              <w:rPr>
                <w:rFonts w:ascii="Times New Roman" w:hAnsi="Times New Roman" w:cs="Times New Roman"/>
                <w:sz w:val="20"/>
                <w:szCs w:val="24"/>
              </w:rPr>
              <w:t>Export Import bank of Bangladesh Limited</w:t>
            </w:r>
          </w:p>
        </w:tc>
        <w:tc>
          <w:tcPr>
            <w:tcW w:w="4622" w:type="dxa"/>
            <w:shd w:val="clear" w:color="auto" w:fill="FFFFBC"/>
          </w:tcPr>
          <w:p w:rsidR="00960E4E" w:rsidRPr="00960E4E" w:rsidRDefault="00960E4E" w:rsidP="00960E4E">
            <w:pPr>
              <w:jc w:val="center"/>
              <w:rPr>
                <w:rFonts w:ascii="Times New Roman" w:hAnsi="Times New Roman" w:cs="Times New Roman"/>
                <w:sz w:val="20"/>
                <w:szCs w:val="24"/>
              </w:rPr>
            </w:pPr>
            <w:r w:rsidRPr="00960E4E">
              <w:rPr>
                <w:rFonts w:ascii="Times New Roman" w:hAnsi="Times New Roman" w:cs="Times New Roman"/>
                <w:sz w:val="20"/>
                <w:szCs w:val="24"/>
              </w:rPr>
              <w:t>2004</w:t>
            </w:r>
          </w:p>
        </w:tc>
      </w:tr>
      <w:tr w:rsidR="00960E4E" w:rsidRPr="00960E4E" w:rsidTr="00960E4E">
        <w:tc>
          <w:tcPr>
            <w:tcW w:w="4621" w:type="dxa"/>
            <w:shd w:val="clear" w:color="auto" w:fill="FFFFBC"/>
          </w:tcPr>
          <w:p w:rsidR="00960E4E" w:rsidRPr="00960E4E" w:rsidRDefault="00960E4E" w:rsidP="00960E4E">
            <w:pPr>
              <w:jc w:val="center"/>
              <w:rPr>
                <w:rFonts w:ascii="Times New Roman" w:hAnsi="Times New Roman" w:cs="Times New Roman"/>
                <w:sz w:val="20"/>
                <w:szCs w:val="24"/>
              </w:rPr>
            </w:pPr>
            <w:r w:rsidRPr="00960E4E">
              <w:rPr>
                <w:rFonts w:ascii="Times New Roman" w:hAnsi="Times New Roman" w:cs="Times New Roman"/>
                <w:sz w:val="20"/>
                <w:szCs w:val="24"/>
              </w:rPr>
              <w:t>First Security Islami Bank Limited</w:t>
            </w:r>
          </w:p>
        </w:tc>
        <w:tc>
          <w:tcPr>
            <w:tcW w:w="4622" w:type="dxa"/>
            <w:shd w:val="clear" w:color="auto" w:fill="FFFFBC"/>
          </w:tcPr>
          <w:p w:rsidR="00960E4E" w:rsidRPr="00960E4E" w:rsidRDefault="00960E4E" w:rsidP="00960E4E">
            <w:pPr>
              <w:jc w:val="center"/>
              <w:rPr>
                <w:rFonts w:ascii="Times New Roman" w:hAnsi="Times New Roman" w:cs="Times New Roman"/>
                <w:sz w:val="20"/>
                <w:szCs w:val="24"/>
              </w:rPr>
            </w:pPr>
            <w:r w:rsidRPr="00960E4E">
              <w:rPr>
                <w:rFonts w:ascii="Times New Roman" w:hAnsi="Times New Roman" w:cs="Times New Roman"/>
                <w:sz w:val="20"/>
                <w:szCs w:val="24"/>
              </w:rPr>
              <w:t>2006</w:t>
            </w:r>
          </w:p>
        </w:tc>
      </w:tr>
      <w:tr w:rsidR="00960E4E" w:rsidRPr="00960E4E" w:rsidTr="00960E4E">
        <w:tc>
          <w:tcPr>
            <w:tcW w:w="4621" w:type="dxa"/>
            <w:shd w:val="clear" w:color="auto" w:fill="FFFFBC"/>
          </w:tcPr>
          <w:p w:rsidR="00960E4E" w:rsidRPr="00960E4E" w:rsidRDefault="00960E4E" w:rsidP="00960E4E">
            <w:pPr>
              <w:jc w:val="center"/>
              <w:rPr>
                <w:rFonts w:ascii="Times New Roman" w:hAnsi="Times New Roman" w:cs="Times New Roman"/>
                <w:sz w:val="20"/>
                <w:szCs w:val="24"/>
              </w:rPr>
            </w:pPr>
            <w:r w:rsidRPr="00960E4E">
              <w:rPr>
                <w:rFonts w:ascii="Times New Roman" w:hAnsi="Times New Roman" w:cs="Times New Roman"/>
                <w:sz w:val="20"/>
                <w:szCs w:val="24"/>
              </w:rPr>
              <w:t>Union bank Bangladesh Limited</w:t>
            </w:r>
          </w:p>
        </w:tc>
        <w:tc>
          <w:tcPr>
            <w:tcW w:w="4622" w:type="dxa"/>
            <w:shd w:val="clear" w:color="auto" w:fill="FFFFBC"/>
          </w:tcPr>
          <w:p w:rsidR="00960E4E" w:rsidRPr="00960E4E" w:rsidRDefault="00960E4E" w:rsidP="00960E4E">
            <w:pPr>
              <w:jc w:val="center"/>
              <w:rPr>
                <w:rFonts w:ascii="Times New Roman" w:hAnsi="Times New Roman" w:cs="Times New Roman"/>
                <w:sz w:val="20"/>
                <w:szCs w:val="24"/>
              </w:rPr>
            </w:pPr>
            <w:r w:rsidRPr="00960E4E">
              <w:rPr>
                <w:rFonts w:ascii="Times New Roman" w:hAnsi="Times New Roman" w:cs="Times New Roman"/>
                <w:sz w:val="20"/>
                <w:szCs w:val="24"/>
              </w:rPr>
              <w:t>2013</w:t>
            </w:r>
          </w:p>
        </w:tc>
      </w:tr>
      <w:tr w:rsidR="00960E4E" w:rsidRPr="00960E4E" w:rsidTr="00960E4E">
        <w:tc>
          <w:tcPr>
            <w:tcW w:w="4621" w:type="dxa"/>
            <w:shd w:val="clear" w:color="auto" w:fill="FFFFBC"/>
          </w:tcPr>
          <w:p w:rsidR="00960E4E" w:rsidRPr="00960E4E" w:rsidRDefault="00960E4E" w:rsidP="00960E4E">
            <w:pPr>
              <w:jc w:val="center"/>
              <w:rPr>
                <w:rFonts w:ascii="Times New Roman" w:hAnsi="Times New Roman" w:cs="Times New Roman"/>
                <w:sz w:val="20"/>
                <w:szCs w:val="24"/>
              </w:rPr>
            </w:pPr>
            <w:r w:rsidRPr="00960E4E">
              <w:rPr>
                <w:rFonts w:ascii="Times New Roman" w:hAnsi="Times New Roman" w:cs="Times New Roman"/>
                <w:sz w:val="20"/>
                <w:szCs w:val="24"/>
              </w:rPr>
              <w:t>Global Islami Bank Limited</w:t>
            </w:r>
          </w:p>
        </w:tc>
        <w:tc>
          <w:tcPr>
            <w:tcW w:w="4622" w:type="dxa"/>
            <w:shd w:val="clear" w:color="auto" w:fill="FFFFBC"/>
          </w:tcPr>
          <w:p w:rsidR="00960E4E" w:rsidRPr="00960E4E" w:rsidRDefault="00960E4E" w:rsidP="00960E4E">
            <w:pPr>
              <w:jc w:val="center"/>
              <w:rPr>
                <w:rFonts w:ascii="Times New Roman" w:hAnsi="Times New Roman" w:cs="Times New Roman"/>
                <w:sz w:val="20"/>
                <w:szCs w:val="24"/>
              </w:rPr>
            </w:pPr>
            <w:r w:rsidRPr="00960E4E">
              <w:rPr>
                <w:rFonts w:ascii="Times New Roman" w:hAnsi="Times New Roman" w:cs="Times New Roman"/>
                <w:sz w:val="20"/>
                <w:szCs w:val="24"/>
              </w:rPr>
              <w:t>2013</w:t>
            </w:r>
          </w:p>
        </w:tc>
      </w:tr>
      <w:tr w:rsidR="00960E4E" w:rsidRPr="00960E4E" w:rsidTr="00960E4E">
        <w:tc>
          <w:tcPr>
            <w:tcW w:w="4621" w:type="dxa"/>
            <w:shd w:val="clear" w:color="auto" w:fill="FFFFBC"/>
          </w:tcPr>
          <w:p w:rsidR="00960E4E" w:rsidRPr="00960E4E" w:rsidRDefault="00960E4E" w:rsidP="00960E4E">
            <w:pPr>
              <w:jc w:val="center"/>
              <w:rPr>
                <w:rFonts w:ascii="Times New Roman" w:hAnsi="Times New Roman" w:cs="Times New Roman"/>
                <w:sz w:val="20"/>
                <w:szCs w:val="24"/>
              </w:rPr>
            </w:pPr>
            <w:r w:rsidRPr="00960E4E">
              <w:rPr>
                <w:rFonts w:ascii="Times New Roman" w:hAnsi="Times New Roman" w:cs="Times New Roman"/>
                <w:sz w:val="20"/>
                <w:szCs w:val="24"/>
              </w:rPr>
              <w:t>Standard Bank Limited</w:t>
            </w:r>
          </w:p>
        </w:tc>
        <w:tc>
          <w:tcPr>
            <w:tcW w:w="4622" w:type="dxa"/>
            <w:shd w:val="clear" w:color="auto" w:fill="FFFFBC"/>
          </w:tcPr>
          <w:p w:rsidR="00960E4E" w:rsidRPr="00960E4E" w:rsidRDefault="00960E4E" w:rsidP="00960E4E">
            <w:pPr>
              <w:jc w:val="center"/>
              <w:rPr>
                <w:rFonts w:ascii="Times New Roman" w:hAnsi="Times New Roman" w:cs="Times New Roman"/>
                <w:sz w:val="20"/>
                <w:szCs w:val="24"/>
              </w:rPr>
            </w:pPr>
            <w:r w:rsidRPr="00960E4E">
              <w:rPr>
                <w:rFonts w:ascii="Times New Roman" w:hAnsi="Times New Roman" w:cs="Times New Roman"/>
                <w:sz w:val="20"/>
                <w:szCs w:val="24"/>
              </w:rPr>
              <w:t>1999</w:t>
            </w:r>
          </w:p>
        </w:tc>
      </w:tr>
    </w:tbl>
    <w:p w:rsidR="00960E4E" w:rsidRDefault="00960E4E" w:rsidP="00DA1130">
      <w:pPr>
        <w:rPr>
          <w:rFonts w:ascii="Times New Roman" w:hAnsi="Times New Roman" w:cs="Times New Roman"/>
          <w:sz w:val="24"/>
          <w:szCs w:val="32"/>
        </w:rPr>
      </w:pPr>
    </w:p>
    <w:p w:rsidR="0022580B" w:rsidRPr="00E568A5" w:rsidRDefault="00960E4E" w:rsidP="00960E4E">
      <w:pPr>
        <w:jc w:val="center"/>
        <w:rPr>
          <w:rFonts w:ascii="Times New Roman" w:hAnsi="Times New Roman" w:cs="Times New Roman"/>
          <w:sz w:val="24"/>
          <w:szCs w:val="32"/>
        </w:rPr>
      </w:pPr>
      <w:r>
        <w:rPr>
          <w:rFonts w:ascii="Times New Roman" w:hAnsi="Times New Roman" w:cs="Times New Roman"/>
          <w:sz w:val="24"/>
          <w:szCs w:val="32"/>
        </w:rPr>
        <w:t>Figure-6 Islami banks of Bangladesh and their establishment years</w:t>
      </w:r>
      <w:r w:rsidR="0022580B" w:rsidRPr="00E568A5">
        <w:rPr>
          <w:rFonts w:ascii="Times New Roman" w:hAnsi="Times New Roman" w:cs="Times New Roman"/>
          <w:sz w:val="24"/>
          <w:szCs w:val="32"/>
        </w:rPr>
        <w:br w:type="page"/>
      </w:r>
    </w:p>
    <w:p w:rsidR="00267983" w:rsidRPr="00960E4E" w:rsidRDefault="00960E4E" w:rsidP="00960E4E">
      <w:pPr>
        <w:pStyle w:val="Heading2"/>
        <w:rPr>
          <w:rFonts w:ascii="Times New Roman" w:hAnsi="Times New Roman" w:cs="Times New Roman"/>
          <w:color w:val="auto"/>
          <w:sz w:val="28"/>
          <w:szCs w:val="36"/>
        </w:rPr>
      </w:pPr>
      <w:bookmarkStart w:id="24" w:name="_Toc106555266"/>
      <w:r>
        <w:rPr>
          <w:rFonts w:ascii="Times New Roman" w:hAnsi="Times New Roman" w:cs="Times New Roman"/>
          <w:color w:val="auto"/>
          <w:sz w:val="28"/>
          <w:szCs w:val="36"/>
        </w:rPr>
        <w:lastRenderedPageBreak/>
        <w:t xml:space="preserve">3.2 </w:t>
      </w:r>
      <w:r w:rsidR="00267983" w:rsidRPr="00960E4E">
        <w:rPr>
          <w:rFonts w:ascii="Times New Roman" w:hAnsi="Times New Roman" w:cs="Times New Roman"/>
          <w:color w:val="auto"/>
          <w:sz w:val="28"/>
          <w:szCs w:val="36"/>
        </w:rPr>
        <w:t>Islamic bank’s growth in Bangladesh</w:t>
      </w:r>
      <w:bookmarkEnd w:id="24"/>
    </w:p>
    <w:p w:rsidR="00960E4E" w:rsidRDefault="00960E4E" w:rsidP="00267983">
      <w:pPr>
        <w:rPr>
          <w:rFonts w:ascii="Times New Roman" w:hAnsi="Times New Roman" w:cs="Times New Roman"/>
          <w:sz w:val="24"/>
          <w:szCs w:val="32"/>
        </w:rPr>
      </w:pPr>
    </w:p>
    <w:p w:rsidR="005450CD" w:rsidRDefault="00173F59" w:rsidP="00267983">
      <w:pPr>
        <w:rPr>
          <w:rFonts w:ascii="Times New Roman" w:hAnsi="Times New Roman" w:cs="Times New Roman"/>
          <w:sz w:val="24"/>
          <w:szCs w:val="32"/>
        </w:rPr>
      </w:pPr>
      <w:r>
        <w:rPr>
          <w:rFonts w:ascii="Times New Roman" w:hAnsi="Times New Roman" w:cs="Times New Roman"/>
          <w:sz w:val="24"/>
          <w:szCs w:val="32"/>
        </w:rPr>
        <w:t>Because of the policy support of Bangladesh bank and public demand the Islamic banking sector of Bangladesh has recorded a robust growth. Bangladesh Bank recently issued sovereign investment in ‘</w:t>
      </w:r>
      <w:proofErr w:type="spellStart"/>
      <w:r>
        <w:rPr>
          <w:rFonts w:ascii="Times New Roman" w:hAnsi="Times New Roman" w:cs="Times New Roman"/>
          <w:sz w:val="24"/>
          <w:szCs w:val="32"/>
        </w:rPr>
        <w:t>Sukuk</w:t>
      </w:r>
      <w:proofErr w:type="spellEnd"/>
      <w:r>
        <w:rPr>
          <w:rFonts w:ascii="Times New Roman" w:hAnsi="Times New Roman" w:cs="Times New Roman"/>
          <w:sz w:val="24"/>
          <w:szCs w:val="32"/>
        </w:rPr>
        <w:t xml:space="preserve">’ on behalf of the government which will enable the Islamic banks to manage liquidity, finance budget deficit and encourage Islamic capital markets to raise funding for infrastructure and industrial projects and lead to achieve better inclusive GDP growth and long-term development goals. In the industry of Islamic banking sector deposits and investments increased by 2.90% and 1.72% respectively which was recorded at the end of June, 2020. Compared to the previous quarter liquidity increased by 19.59% and remittance by 27.38%.  At the end of June, 2021 the deposit </w:t>
      </w:r>
      <w:r w:rsidR="005450CD">
        <w:rPr>
          <w:rFonts w:ascii="Times New Roman" w:hAnsi="Times New Roman" w:cs="Times New Roman"/>
          <w:sz w:val="24"/>
          <w:szCs w:val="32"/>
        </w:rPr>
        <w:t>sector of Islamic banks in the entire banking sector of Bangladesh has reached to 27.26% and investment at 27.55%.</w:t>
      </w:r>
    </w:p>
    <w:p w:rsidR="003C5DA4" w:rsidRDefault="003C5DA4" w:rsidP="00267983">
      <w:pPr>
        <w:rPr>
          <w:rFonts w:ascii="Times New Roman" w:hAnsi="Times New Roman" w:cs="Times New Roman"/>
          <w:sz w:val="24"/>
          <w:szCs w:val="32"/>
        </w:rPr>
      </w:pPr>
    </w:p>
    <w:p w:rsidR="00D00A2B" w:rsidRDefault="00D00A2B" w:rsidP="00267983">
      <w:pPr>
        <w:rPr>
          <w:rFonts w:ascii="Times New Roman" w:hAnsi="Times New Roman" w:cs="Times New Roman"/>
          <w:sz w:val="24"/>
          <w:szCs w:val="32"/>
        </w:rPr>
      </w:pPr>
    </w:p>
    <w:p w:rsidR="00D00A2B" w:rsidRDefault="00D00A2B" w:rsidP="00267983">
      <w:pPr>
        <w:rPr>
          <w:rFonts w:ascii="Times New Roman" w:hAnsi="Times New Roman" w:cs="Times New Roman"/>
          <w:sz w:val="24"/>
          <w:szCs w:val="32"/>
        </w:rPr>
      </w:pPr>
    </w:p>
    <w:p w:rsidR="00D00A2B" w:rsidRDefault="00D00A2B" w:rsidP="00267983">
      <w:pPr>
        <w:rPr>
          <w:rFonts w:ascii="Times New Roman" w:hAnsi="Times New Roman" w:cs="Times New Roman"/>
          <w:sz w:val="24"/>
          <w:szCs w:val="32"/>
        </w:rPr>
      </w:pPr>
    </w:p>
    <w:p w:rsidR="00D00A2B" w:rsidRDefault="00D00A2B" w:rsidP="00267983">
      <w:pPr>
        <w:rPr>
          <w:rFonts w:ascii="Times New Roman" w:hAnsi="Times New Roman" w:cs="Times New Roman"/>
          <w:sz w:val="24"/>
          <w:szCs w:val="32"/>
        </w:rPr>
      </w:pPr>
    </w:p>
    <w:p w:rsidR="00D00A2B" w:rsidRDefault="00D00A2B" w:rsidP="00267983">
      <w:pPr>
        <w:rPr>
          <w:rFonts w:ascii="Times New Roman" w:hAnsi="Times New Roman" w:cs="Times New Roman"/>
          <w:sz w:val="24"/>
          <w:szCs w:val="32"/>
        </w:rPr>
      </w:pPr>
    </w:p>
    <w:p w:rsidR="00D00A2B" w:rsidRDefault="00D00A2B" w:rsidP="00267983">
      <w:pPr>
        <w:rPr>
          <w:rFonts w:ascii="Times New Roman" w:hAnsi="Times New Roman" w:cs="Times New Roman"/>
          <w:sz w:val="24"/>
          <w:szCs w:val="32"/>
        </w:rPr>
      </w:pPr>
    </w:p>
    <w:p w:rsidR="00D00A2B" w:rsidRDefault="00D00A2B" w:rsidP="00267983">
      <w:pPr>
        <w:rPr>
          <w:rFonts w:ascii="Times New Roman" w:hAnsi="Times New Roman" w:cs="Times New Roman"/>
          <w:sz w:val="24"/>
          <w:szCs w:val="32"/>
        </w:rPr>
      </w:pPr>
    </w:p>
    <w:p w:rsidR="00D00A2B" w:rsidRDefault="00D00A2B" w:rsidP="00267983">
      <w:pPr>
        <w:rPr>
          <w:rFonts w:ascii="Times New Roman" w:hAnsi="Times New Roman" w:cs="Times New Roman"/>
          <w:sz w:val="24"/>
          <w:szCs w:val="32"/>
        </w:rPr>
      </w:pPr>
    </w:p>
    <w:p w:rsidR="00D00A2B" w:rsidRDefault="00D00A2B" w:rsidP="00267983">
      <w:pPr>
        <w:rPr>
          <w:rFonts w:ascii="Times New Roman" w:hAnsi="Times New Roman" w:cs="Times New Roman"/>
          <w:sz w:val="24"/>
          <w:szCs w:val="32"/>
        </w:rPr>
      </w:pPr>
    </w:p>
    <w:p w:rsidR="00D00A2B" w:rsidRDefault="00D00A2B" w:rsidP="00267983">
      <w:pPr>
        <w:rPr>
          <w:rFonts w:ascii="Times New Roman" w:hAnsi="Times New Roman" w:cs="Times New Roman"/>
          <w:sz w:val="24"/>
          <w:szCs w:val="32"/>
        </w:rPr>
      </w:pPr>
    </w:p>
    <w:p w:rsidR="00D00A2B" w:rsidRDefault="00D00A2B" w:rsidP="00267983">
      <w:pPr>
        <w:rPr>
          <w:rFonts w:ascii="Times New Roman" w:hAnsi="Times New Roman" w:cs="Times New Roman"/>
          <w:sz w:val="24"/>
          <w:szCs w:val="32"/>
        </w:rPr>
      </w:pPr>
    </w:p>
    <w:p w:rsidR="00D00A2B" w:rsidRDefault="00D00A2B" w:rsidP="00267983">
      <w:pPr>
        <w:rPr>
          <w:rFonts w:ascii="Times New Roman" w:hAnsi="Times New Roman" w:cs="Times New Roman"/>
          <w:sz w:val="24"/>
          <w:szCs w:val="32"/>
        </w:rPr>
      </w:pPr>
    </w:p>
    <w:p w:rsidR="00D00A2B" w:rsidRDefault="00D00A2B" w:rsidP="00267983">
      <w:pPr>
        <w:rPr>
          <w:rFonts w:ascii="Times New Roman" w:hAnsi="Times New Roman" w:cs="Times New Roman"/>
          <w:sz w:val="24"/>
          <w:szCs w:val="32"/>
        </w:rPr>
      </w:pPr>
    </w:p>
    <w:p w:rsidR="00D00A2B" w:rsidRDefault="00D00A2B" w:rsidP="00267983">
      <w:pPr>
        <w:rPr>
          <w:rFonts w:ascii="Times New Roman" w:hAnsi="Times New Roman" w:cs="Times New Roman"/>
          <w:sz w:val="24"/>
          <w:szCs w:val="32"/>
        </w:rPr>
      </w:pPr>
    </w:p>
    <w:p w:rsidR="00D00A2B" w:rsidRDefault="00D00A2B" w:rsidP="00267983">
      <w:pPr>
        <w:rPr>
          <w:rFonts w:ascii="Times New Roman" w:hAnsi="Times New Roman" w:cs="Times New Roman"/>
          <w:sz w:val="24"/>
          <w:szCs w:val="32"/>
        </w:rPr>
      </w:pPr>
    </w:p>
    <w:p w:rsidR="00D00A2B" w:rsidRDefault="00D00A2B" w:rsidP="00267983">
      <w:pPr>
        <w:rPr>
          <w:rFonts w:ascii="Times New Roman" w:hAnsi="Times New Roman" w:cs="Times New Roman"/>
          <w:sz w:val="24"/>
          <w:szCs w:val="32"/>
        </w:rPr>
      </w:pPr>
    </w:p>
    <w:p w:rsidR="00D00A2B" w:rsidRPr="00960E4E" w:rsidRDefault="00D00A2B" w:rsidP="00267983">
      <w:pPr>
        <w:rPr>
          <w:rFonts w:ascii="Times New Roman" w:hAnsi="Times New Roman" w:cs="Times New Roman"/>
          <w:sz w:val="24"/>
          <w:szCs w:val="32"/>
        </w:rPr>
      </w:pPr>
    </w:p>
    <w:p w:rsidR="00173F59" w:rsidRPr="00960E4E" w:rsidRDefault="00960E4E" w:rsidP="00960E4E">
      <w:pPr>
        <w:pStyle w:val="Heading3"/>
        <w:rPr>
          <w:rFonts w:ascii="Times New Roman" w:hAnsi="Times New Roman" w:cs="Times New Roman"/>
          <w:color w:val="auto"/>
          <w:sz w:val="28"/>
          <w:szCs w:val="36"/>
        </w:rPr>
      </w:pPr>
      <w:bookmarkStart w:id="25" w:name="_Toc106555267"/>
      <w:r>
        <w:rPr>
          <w:rFonts w:ascii="Times New Roman" w:hAnsi="Times New Roman" w:cs="Times New Roman"/>
          <w:color w:val="auto"/>
          <w:sz w:val="28"/>
          <w:szCs w:val="36"/>
        </w:rPr>
        <w:lastRenderedPageBreak/>
        <w:t xml:space="preserve">3.2.1 </w:t>
      </w:r>
      <w:r w:rsidR="005450CD" w:rsidRPr="00960E4E">
        <w:rPr>
          <w:rFonts w:ascii="Times New Roman" w:hAnsi="Times New Roman" w:cs="Times New Roman"/>
          <w:color w:val="auto"/>
          <w:sz w:val="28"/>
          <w:szCs w:val="36"/>
        </w:rPr>
        <w:t>Share of deposits of Islami banks</w:t>
      </w:r>
      <w:bookmarkEnd w:id="25"/>
    </w:p>
    <w:p w:rsidR="00F62B8A" w:rsidRDefault="00F62B8A" w:rsidP="00267983">
      <w:pPr>
        <w:rPr>
          <w:rFonts w:ascii="Times New Roman" w:hAnsi="Times New Roman" w:cs="Times New Roman"/>
          <w:sz w:val="24"/>
          <w:szCs w:val="32"/>
        </w:rPr>
      </w:pPr>
    </w:p>
    <w:p w:rsidR="00EA60A7" w:rsidRDefault="005450CD" w:rsidP="00267983">
      <w:pPr>
        <w:rPr>
          <w:rFonts w:ascii="Times New Roman" w:hAnsi="Times New Roman" w:cs="Times New Roman"/>
          <w:sz w:val="24"/>
          <w:szCs w:val="32"/>
        </w:rPr>
      </w:pPr>
      <w:r>
        <w:rPr>
          <w:rFonts w:ascii="Times New Roman" w:hAnsi="Times New Roman" w:cs="Times New Roman"/>
          <w:sz w:val="24"/>
          <w:szCs w:val="32"/>
        </w:rPr>
        <w:t xml:space="preserve">At the end of June, 2021 the share of total deposits of Islami banks is equal to BDT 3681.63 billion. The amount has increased by 2.90% comparing to the month of March, 2021. If the amount is compared to the share of deposit at the month of June, 2020 it is increased by 26.38%. </w:t>
      </w:r>
      <w:r w:rsidR="00B31A38">
        <w:rPr>
          <w:rFonts w:ascii="Times New Roman" w:hAnsi="Times New Roman" w:cs="Times New Roman"/>
          <w:sz w:val="24"/>
          <w:szCs w:val="32"/>
        </w:rPr>
        <w:t>In terms of total deposits BDT 406.03 billion was deposited as demand deposit and BDT 3275.60 billion as time deposit.  BDT 3470.14 billion was the share of deposits of the 10 full-fledged Islami banks at the end of June, 2021. In the entire Islamic Banking sector of Islami bank’s deposits 94.26% is covered by the 10 full-fledged Islami banks.  The highest share of deposits is captured by Islami Bank Bangladesh limited</w:t>
      </w:r>
      <w:r w:rsidR="00CD2950">
        <w:rPr>
          <w:rFonts w:ascii="Times New Roman" w:hAnsi="Times New Roman" w:cs="Times New Roman"/>
          <w:sz w:val="24"/>
          <w:szCs w:val="32"/>
        </w:rPr>
        <w:t xml:space="preserve"> (IBBL)</w:t>
      </w:r>
      <w:r w:rsidR="00B31A38">
        <w:rPr>
          <w:rFonts w:ascii="Times New Roman" w:hAnsi="Times New Roman" w:cs="Times New Roman"/>
          <w:sz w:val="24"/>
          <w:szCs w:val="32"/>
        </w:rPr>
        <w:t xml:space="preserve"> which is 34.30%</w:t>
      </w:r>
      <w:r w:rsidR="00173F59">
        <w:rPr>
          <w:rFonts w:ascii="Times New Roman" w:hAnsi="Times New Roman" w:cs="Times New Roman"/>
          <w:sz w:val="24"/>
          <w:szCs w:val="32"/>
        </w:rPr>
        <w:t xml:space="preserve"> </w:t>
      </w:r>
      <w:r w:rsidR="00B31A38">
        <w:rPr>
          <w:rFonts w:ascii="Times New Roman" w:hAnsi="Times New Roman" w:cs="Times New Roman"/>
          <w:sz w:val="24"/>
          <w:szCs w:val="32"/>
        </w:rPr>
        <w:t xml:space="preserve">and First Security Islami Bank limited </w:t>
      </w:r>
      <w:r w:rsidR="00CD2950">
        <w:rPr>
          <w:rFonts w:ascii="Times New Roman" w:hAnsi="Times New Roman" w:cs="Times New Roman"/>
          <w:sz w:val="24"/>
          <w:szCs w:val="32"/>
        </w:rPr>
        <w:t>(FSIBL) are</w:t>
      </w:r>
      <w:r w:rsidR="00B31A38">
        <w:rPr>
          <w:rFonts w:ascii="Times New Roman" w:hAnsi="Times New Roman" w:cs="Times New Roman"/>
          <w:sz w:val="24"/>
          <w:szCs w:val="32"/>
        </w:rPr>
        <w:t xml:space="preserve"> at 12.23% standing at the second rank. Exim Bank limited, Al-</w:t>
      </w:r>
      <w:proofErr w:type="spellStart"/>
      <w:r w:rsidR="00B31A38">
        <w:rPr>
          <w:rFonts w:ascii="Times New Roman" w:hAnsi="Times New Roman" w:cs="Times New Roman"/>
          <w:sz w:val="24"/>
          <w:szCs w:val="32"/>
        </w:rPr>
        <w:t>Arafah</w:t>
      </w:r>
      <w:proofErr w:type="spellEnd"/>
      <w:r w:rsidR="00B31A38">
        <w:rPr>
          <w:rFonts w:ascii="Times New Roman" w:hAnsi="Times New Roman" w:cs="Times New Roman"/>
          <w:sz w:val="24"/>
          <w:szCs w:val="32"/>
        </w:rPr>
        <w:t xml:space="preserve"> Islami Bank limited</w:t>
      </w:r>
      <w:r w:rsidR="00CD2950">
        <w:rPr>
          <w:rFonts w:ascii="Times New Roman" w:hAnsi="Times New Roman" w:cs="Times New Roman"/>
          <w:sz w:val="24"/>
          <w:szCs w:val="32"/>
        </w:rPr>
        <w:t xml:space="preserve"> </w:t>
      </w:r>
      <w:r w:rsidR="00B31A38">
        <w:rPr>
          <w:rFonts w:ascii="Times New Roman" w:hAnsi="Times New Roman" w:cs="Times New Roman"/>
          <w:sz w:val="24"/>
          <w:szCs w:val="32"/>
        </w:rPr>
        <w:t xml:space="preserve">, </w:t>
      </w:r>
      <w:proofErr w:type="spellStart"/>
      <w:r w:rsidR="00B31A38">
        <w:rPr>
          <w:rFonts w:ascii="Times New Roman" w:hAnsi="Times New Roman" w:cs="Times New Roman"/>
          <w:sz w:val="24"/>
          <w:szCs w:val="32"/>
        </w:rPr>
        <w:t>Socail</w:t>
      </w:r>
      <w:proofErr w:type="spellEnd"/>
      <w:r w:rsidR="00B31A38">
        <w:rPr>
          <w:rFonts w:ascii="Times New Roman" w:hAnsi="Times New Roman" w:cs="Times New Roman"/>
          <w:sz w:val="24"/>
          <w:szCs w:val="32"/>
        </w:rPr>
        <w:t xml:space="preserve"> Islami Bank limited</w:t>
      </w:r>
      <w:r w:rsidR="00CD2950">
        <w:rPr>
          <w:rFonts w:ascii="Times New Roman" w:hAnsi="Times New Roman" w:cs="Times New Roman"/>
          <w:sz w:val="24"/>
          <w:szCs w:val="32"/>
        </w:rPr>
        <w:t xml:space="preserve"> (SIBL) </w:t>
      </w:r>
      <w:r w:rsidR="00B31A38">
        <w:rPr>
          <w:rFonts w:ascii="Times New Roman" w:hAnsi="Times New Roman" w:cs="Times New Roman"/>
          <w:sz w:val="24"/>
          <w:szCs w:val="32"/>
        </w:rPr>
        <w:t xml:space="preserve">, </w:t>
      </w:r>
      <w:proofErr w:type="spellStart"/>
      <w:r w:rsidR="00B31A38">
        <w:rPr>
          <w:rFonts w:ascii="Times New Roman" w:hAnsi="Times New Roman" w:cs="Times New Roman"/>
          <w:sz w:val="24"/>
          <w:szCs w:val="32"/>
        </w:rPr>
        <w:t>Shahjalal</w:t>
      </w:r>
      <w:proofErr w:type="spellEnd"/>
      <w:r w:rsidR="00B31A38">
        <w:rPr>
          <w:rFonts w:ascii="Times New Roman" w:hAnsi="Times New Roman" w:cs="Times New Roman"/>
          <w:sz w:val="24"/>
          <w:szCs w:val="32"/>
        </w:rPr>
        <w:t xml:space="preserve"> Islami Bank limited</w:t>
      </w:r>
      <w:r w:rsidR="00CD2950">
        <w:rPr>
          <w:rFonts w:ascii="Times New Roman" w:hAnsi="Times New Roman" w:cs="Times New Roman"/>
          <w:sz w:val="24"/>
          <w:szCs w:val="32"/>
        </w:rPr>
        <w:t xml:space="preserve"> (SJIBL) </w:t>
      </w:r>
      <w:r w:rsidR="00B31A38">
        <w:rPr>
          <w:rFonts w:ascii="Times New Roman" w:hAnsi="Times New Roman" w:cs="Times New Roman"/>
          <w:sz w:val="24"/>
          <w:szCs w:val="32"/>
        </w:rPr>
        <w:t xml:space="preserve">, Union Bank limited, </w:t>
      </w:r>
      <w:r w:rsidR="00EA60A7">
        <w:rPr>
          <w:rFonts w:ascii="Times New Roman" w:hAnsi="Times New Roman" w:cs="Times New Roman"/>
          <w:sz w:val="24"/>
          <w:szCs w:val="32"/>
        </w:rPr>
        <w:t>Standard Bank limited, Global Islami Bank limited</w:t>
      </w:r>
      <w:r w:rsidR="00CD2950">
        <w:rPr>
          <w:rFonts w:ascii="Times New Roman" w:hAnsi="Times New Roman" w:cs="Times New Roman"/>
          <w:sz w:val="24"/>
          <w:szCs w:val="32"/>
        </w:rPr>
        <w:t xml:space="preserve"> (GIBL) </w:t>
      </w:r>
      <w:r w:rsidR="00EA60A7">
        <w:rPr>
          <w:rFonts w:ascii="Times New Roman" w:hAnsi="Times New Roman" w:cs="Times New Roman"/>
          <w:sz w:val="24"/>
          <w:szCs w:val="32"/>
        </w:rPr>
        <w:t xml:space="preserve"> and ICB Islami Bank limited are holding the shares of 11.04%, 9.29%, 8.71%, 5.87%, 4.99%, 4.47% , 3.02% and 0.36% respectively. Other Islamic banking branches are at 2.84% and Islamic banking windows are at 2.90% in the total deposit sector of Islamic banks. </w:t>
      </w:r>
    </w:p>
    <w:p w:rsidR="008F6E9C" w:rsidRDefault="008F6E9C" w:rsidP="00267983">
      <w:pPr>
        <w:rPr>
          <w:rFonts w:ascii="Times New Roman" w:hAnsi="Times New Roman" w:cs="Times New Roman"/>
          <w:sz w:val="24"/>
          <w:szCs w:val="32"/>
        </w:rPr>
      </w:pPr>
    </w:p>
    <w:p w:rsidR="003C5DA4" w:rsidRDefault="003C5DA4" w:rsidP="003C5DA4">
      <w:pPr>
        <w:jc w:val="center"/>
        <w:rPr>
          <w:rFonts w:ascii="Times New Roman" w:hAnsi="Times New Roman" w:cs="Times New Roman"/>
          <w:b/>
          <w:bCs/>
          <w:sz w:val="24"/>
          <w:szCs w:val="32"/>
        </w:rPr>
      </w:pPr>
      <w:r w:rsidRPr="003C5DA4">
        <w:rPr>
          <w:rFonts w:ascii="Times New Roman" w:hAnsi="Times New Roman" w:cs="Times New Roman"/>
          <w:b/>
          <w:bCs/>
          <w:noProof/>
          <w:sz w:val="24"/>
          <w:szCs w:val="32"/>
          <w:lang w:bidi="ar-SA"/>
        </w:rPr>
        <w:drawing>
          <wp:inline distT="0" distB="0" distL="0" distR="0">
            <wp:extent cx="5713239" cy="3726756"/>
            <wp:effectExtent l="19050" t="0" r="20811" b="7044"/>
            <wp:docPr id="7"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3C5DA4" w:rsidRPr="00F62B8A" w:rsidRDefault="00F62B8A" w:rsidP="003C5DA4">
      <w:pPr>
        <w:jc w:val="center"/>
        <w:rPr>
          <w:rFonts w:ascii="Times New Roman" w:hAnsi="Times New Roman" w:cs="Times New Roman"/>
          <w:sz w:val="24"/>
          <w:szCs w:val="32"/>
        </w:rPr>
      </w:pPr>
      <w:r>
        <w:rPr>
          <w:rFonts w:ascii="Times New Roman" w:hAnsi="Times New Roman" w:cs="Times New Roman"/>
          <w:sz w:val="24"/>
          <w:szCs w:val="32"/>
        </w:rPr>
        <w:t xml:space="preserve">Figure-7 Share of deposits of Islami Banks </w:t>
      </w:r>
    </w:p>
    <w:p w:rsidR="003C5DA4" w:rsidRDefault="003C5DA4" w:rsidP="003C5DA4">
      <w:pPr>
        <w:jc w:val="center"/>
        <w:rPr>
          <w:rFonts w:ascii="Times New Roman" w:hAnsi="Times New Roman" w:cs="Times New Roman"/>
          <w:b/>
          <w:bCs/>
          <w:sz w:val="24"/>
          <w:szCs w:val="32"/>
        </w:rPr>
      </w:pPr>
    </w:p>
    <w:p w:rsidR="003C5DA4" w:rsidRPr="00F62B8A" w:rsidRDefault="00F62B8A" w:rsidP="00F62B8A">
      <w:pPr>
        <w:pStyle w:val="Heading3"/>
        <w:rPr>
          <w:rFonts w:ascii="Times New Roman" w:hAnsi="Times New Roman" w:cs="Times New Roman"/>
          <w:color w:val="auto"/>
          <w:sz w:val="28"/>
          <w:szCs w:val="36"/>
        </w:rPr>
      </w:pPr>
      <w:bookmarkStart w:id="26" w:name="_Toc106555268"/>
      <w:r>
        <w:rPr>
          <w:rFonts w:ascii="Times New Roman" w:hAnsi="Times New Roman" w:cs="Times New Roman"/>
          <w:color w:val="auto"/>
          <w:sz w:val="28"/>
          <w:szCs w:val="36"/>
        </w:rPr>
        <w:lastRenderedPageBreak/>
        <w:t xml:space="preserve">3.2.2 </w:t>
      </w:r>
      <w:r w:rsidR="003C5DA4" w:rsidRPr="00F62B8A">
        <w:rPr>
          <w:rFonts w:ascii="Times New Roman" w:hAnsi="Times New Roman" w:cs="Times New Roman"/>
          <w:color w:val="auto"/>
          <w:sz w:val="28"/>
          <w:szCs w:val="36"/>
        </w:rPr>
        <w:t>Types of Deposits</w:t>
      </w:r>
      <w:bookmarkEnd w:id="26"/>
    </w:p>
    <w:p w:rsidR="00F62B8A" w:rsidRDefault="00F62B8A" w:rsidP="003C5DA4">
      <w:pPr>
        <w:tabs>
          <w:tab w:val="left" w:pos="276"/>
          <w:tab w:val="center" w:pos="4513"/>
        </w:tabs>
        <w:rPr>
          <w:rFonts w:ascii="Times New Roman" w:hAnsi="Times New Roman" w:cs="Times New Roman"/>
          <w:sz w:val="24"/>
          <w:szCs w:val="32"/>
        </w:rPr>
      </w:pPr>
    </w:p>
    <w:p w:rsidR="00E531C1" w:rsidRPr="00FA6167" w:rsidRDefault="003C5DA4" w:rsidP="00FA6167">
      <w:pPr>
        <w:tabs>
          <w:tab w:val="left" w:pos="276"/>
          <w:tab w:val="center" w:pos="4513"/>
        </w:tabs>
        <w:rPr>
          <w:rFonts w:ascii="Times New Roman" w:hAnsi="Times New Roman" w:cs="Times New Roman"/>
          <w:sz w:val="24"/>
          <w:szCs w:val="32"/>
        </w:rPr>
      </w:pPr>
      <w:r>
        <w:rPr>
          <w:rFonts w:ascii="Times New Roman" w:hAnsi="Times New Roman" w:cs="Times New Roman"/>
          <w:sz w:val="24"/>
          <w:szCs w:val="32"/>
        </w:rPr>
        <w:t xml:space="preserve"> </w:t>
      </w:r>
      <w:proofErr w:type="spellStart"/>
      <w:r w:rsidR="003E1D51">
        <w:rPr>
          <w:rFonts w:ascii="Times New Roman" w:hAnsi="Times New Roman" w:cs="Times New Roman"/>
          <w:sz w:val="24"/>
          <w:szCs w:val="32"/>
        </w:rPr>
        <w:t>Mudaraba</w:t>
      </w:r>
      <w:proofErr w:type="spellEnd"/>
      <w:r w:rsidR="003E1D51">
        <w:rPr>
          <w:rFonts w:ascii="Times New Roman" w:hAnsi="Times New Roman" w:cs="Times New Roman"/>
          <w:sz w:val="24"/>
          <w:szCs w:val="32"/>
        </w:rPr>
        <w:t xml:space="preserve"> Term deposits stand out first out of all terms of deposits with the percentage of 45.92%.  Other deposits among the total types of deposit shares like </w:t>
      </w:r>
      <w:proofErr w:type="spellStart"/>
      <w:r w:rsidR="003E1D51">
        <w:rPr>
          <w:rFonts w:ascii="Times New Roman" w:hAnsi="Times New Roman" w:cs="Times New Roman"/>
          <w:sz w:val="24"/>
          <w:szCs w:val="32"/>
        </w:rPr>
        <w:t>Mudaraba</w:t>
      </w:r>
      <w:proofErr w:type="spellEnd"/>
      <w:r w:rsidR="003E1D51">
        <w:rPr>
          <w:rFonts w:ascii="Times New Roman" w:hAnsi="Times New Roman" w:cs="Times New Roman"/>
          <w:sz w:val="24"/>
          <w:szCs w:val="32"/>
        </w:rPr>
        <w:t xml:space="preserve"> Savings Deposits (MSD), </w:t>
      </w:r>
      <w:proofErr w:type="spellStart"/>
      <w:r w:rsidR="003E1D51">
        <w:rPr>
          <w:rFonts w:ascii="Times New Roman" w:hAnsi="Times New Roman" w:cs="Times New Roman"/>
          <w:sz w:val="24"/>
          <w:szCs w:val="32"/>
        </w:rPr>
        <w:t>Mudaraba</w:t>
      </w:r>
      <w:proofErr w:type="spellEnd"/>
      <w:r w:rsidR="003E1D51">
        <w:rPr>
          <w:rFonts w:ascii="Times New Roman" w:hAnsi="Times New Roman" w:cs="Times New Roman"/>
          <w:sz w:val="24"/>
          <w:szCs w:val="32"/>
        </w:rPr>
        <w:t xml:space="preserve"> Special Savings Deposit, </w:t>
      </w:r>
      <w:proofErr w:type="spellStart"/>
      <w:r w:rsidR="003E1D51">
        <w:rPr>
          <w:rFonts w:ascii="Times New Roman" w:hAnsi="Times New Roman" w:cs="Times New Roman"/>
          <w:sz w:val="24"/>
          <w:szCs w:val="32"/>
        </w:rPr>
        <w:t>Mudaraba</w:t>
      </w:r>
      <w:proofErr w:type="spellEnd"/>
      <w:r w:rsidR="003E1D51">
        <w:rPr>
          <w:rFonts w:ascii="Times New Roman" w:hAnsi="Times New Roman" w:cs="Times New Roman"/>
          <w:sz w:val="24"/>
          <w:szCs w:val="32"/>
        </w:rPr>
        <w:t xml:space="preserve"> Special Notice Deposits, Al-</w:t>
      </w:r>
      <w:proofErr w:type="spellStart"/>
      <w:r w:rsidR="003E1D51">
        <w:rPr>
          <w:rFonts w:ascii="Times New Roman" w:hAnsi="Times New Roman" w:cs="Times New Roman"/>
          <w:sz w:val="24"/>
          <w:szCs w:val="32"/>
        </w:rPr>
        <w:t>Wadeeah</w:t>
      </w:r>
      <w:proofErr w:type="spellEnd"/>
      <w:r w:rsidR="003E1D51">
        <w:rPr>
          <w:rFonts w:ascii="Times New Roman" w:hAnsi="Times New Roman" w:cs="Times New Roman"/>
          <w:sz w:val="24"/>
          <w:szCs w:val="32"/>
        </w:rPr>
        <w:t xml:space="preserve"> Current account Deposits, </w:t>
      </w:r>
      <w:proofErr w:type="spellStart"/>
      <w:r w:rsidR="003E1D51">
        <w:rPr>
          <w:rFonts w:ascii="Times New Roman" w:hAnsi="Times New Roman" w:cs="Times New Roman"/>
          <w:sz w:val="24"/>
          <w:szCs w:val="32"/>
        </w:rPr>
        <w:t>Mudaraba</w:t>
      </w:r>
      <w:proofErr w:type="spellEnd"/>
      <w:r w:rsidR="003E1D51">
        <w:rPr>
          <w:rFonts w:ascii="Times New Roman" w:hAnsi="Times New Roman" w:cs="Times New Roman"/>
          <w:sz w:val="24"/>
          <w:szCs w:val="32"/>
        </w:rPr>
        <w:t xml:space="preserve"> Savings Bond, </w:t>
      </w:r>
      <w:proofErr w:type="spellStart"/>
      <w:r w:rsidR="003E1D51">
        <w:rPr>
          <w:rFonts w:ascii="Times New Roman" w:hAnsi="Times New Roman" w:cs="Times New Roman"/>
          <w:sz w:val="24"/>
          <w:szCs w:val="32"/>
        </w:rPr>
        <w:t>Mudaraba</w:t>
      </w:r>
      <w:proofErr w:type="spellEnd"/>
      <w:r w:rsidR="003E1D51">
        <w:rPr>
          <w:rFonts w:ascii="Times New Roman" w:hAnsi="Times New Roman" w:cs="Times New Roman"/>
          <w:sz w:val="24"/>
          <w:szCs w:val="32"/>
        </w:rPr>
        <w:t xml:space="preserve"> Hajj Deposits and other deposits are holding 18.96%, 8.65%, 5.00%, 4.12%, 0.42%, 0.205 and 16.72% respectively among the types of deposit shares. </w:t>
      </w:r>
    </w:p>
    <w:p w:rsidR="00E531C1" w:rsidRDefault="00E531C1" w:rsidP="008F6E9C">
      <w:pPr>
        <w:jc w:val="center"/>
        <w:rPr>
          <w:rFonts w:ascii="Times New Roman" w:hAnsi="Times New Roman" w:cs="Times New Roman"/>
          <w:b/>
          <w:bCs/>
          <w:sz w:val="24"/>
          <w:szCs w:val="32"/>
        </w:rPr>
      </w:pPr>
    </w:p>
    <w:p w:rsidR="008F6E9C" w:rsidRDefault="008F6E9C" w:rsidP="008F6E9C">
      <w:pPr>
        <w:jc w:val="center"/>
        <w:rPr>
          <w:rFonts w:ascii="Times New Roman" w:hAnsi="Times New Roman" w:cs="Times New Roman"/>
          <w:b/>
          <w:bCs/>
          <w:sz w:val="24"/>
          <w:szCs w:val="32"/>
        </w:rPr>
      </w:pPr>
      <w:r w:rsidRPr="008F6E9C">
        <w:rPr>
          <w:rFonts w:ascii="Times New Roman" w:hAnsi="Times New Roman" w:cs="Times New Roman"/>
          <w:b/>
          <w:bCs/>
          <w:noProof/>
          <w:sz w:val="24"/>
          <w:szCs w:val="32"/>
          <w:lang w:bidi="ar-SA"/>
        </w:rPr>
        <w:drawing>
          <wp:inline distT="0" distB="0" distL="0" distR="0">
            <wp:extent cx="5698634" cy="3895805"/>
            <wp:effectExtent l="19050" t="0" r="16366" b="9445"/>
            <wp:docPr id="9"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F6E9C" w:rsidRPr="00F62B8A" w:rsidRDefault="00F62B8A" w:rsidP="00F62B8A">
      <w:pPr>
        <w:jc w:val="center"/>
        <w:rPr>
          <w:rFonts w:ascii="Times New Roman" w:hAnsi="Times New Roman" w:cs="Times New Roman"/>
          <w:sz w:val="24"/>
          <w:szCs w:val="32"/>
        </w:rPr>
      </w:pPr>
      <w:r>
        <w:rPr>
          <w:rFonts w:ascii="Times New Roman" w:hAnsi="Times New Roman" w:cs="Times New Roman"/>
          <w:sz w:val="24"/>
          <w:szCs w:val="32"/>
        </w:rPr>
        <w:t>Figure-8 Types of Deposit shares</w:t>
      </w:r>
    </w:p>
    <w:p w:rsidR="008F6E9C" w:rsidRDefault="008F6E9C" w:rsidP="008F6E9C">
      <w:pPr>
        <w:rPr>
          <w:rFonts w:ascii="Times New Roman" w:hAnsi="Times New Roman" w:cs="Times New Roman"/>
          <w:b/>
          <w:bCs/>
          <w:sz w:val="24"/>
          <w:szCs w:val="32"/>
        </w:rPr>
      </w:pPr>
    </w:p>
    <w:p w:rsidR="00D00A2B" w:rsidRDefault="00D00A2B" w:rsidP="008F6E9C">
      <w:pPr>
        <w:rPr>
          <w:rFonts w:ascii="Times New Roman" w:hAnsi="Times New Roman" w:cs="Times New Roman"/>
          <w:b/>
          <w:bCs/>
          <w:sz w:val="24"/>
          <w:szCs w:val="32"/>
        </w:rPr>
      </w:pPr>
    </w:p>
    <w:p w:rsidR="00D00A2B" w:rsidRDefault="00D00A2B" w:rsidP="008F6E9C">
      <w:pPr>
        <w:rPr>
          <w:rFonts w:ascii="Times New Roman" w:hAnsi="Times New Roman" w:cs="Times New Roman"/>
          <w:b/>
          <w:bCs/>
          <w:sz w:val="24"/>
          <w:szCs w:val="32"/>
        </w:rPr>
      </w:pPr>
    </w:p>
    <w:p w:rsidR="00D00A2B" w:rsidRDefault="00D00A2B" w:rsidP="008F6E9C">
      <w:pPr>
        <w:rPr>
          <w:rFonts w:ascii="Times New Roman" w:hAnsi="Times New Roman" w:cs="Times New Roman"/>
          <w:b/>
          <w:bCs/>
          <w:sz w:val="24"/>
          <w:szCs w:val="32"/>
        </w:rPr>
      </w:pPr>
    </w:p>
    <w:p w:rsidR="00D00A2B" w:rsidRDefault="00D00A2B" w:rsidP="008F6E9C">
      <w:pPr>
        <w:rPr>
          <w:rFonts w:ascii="Times New Roman" w:hAnsi="Times New Roman" w:cs="Times New Roman"/>
          <w:b/>
          <w:bCs/>
          <w:sz w:val="24"/>
          <w:szCs w:val="32"/>
        </w:rPr>
      </w:pPr>
    </w:p>
    <w:p w:rsidR="00D00A2B" w:rsidRDefault="00D00A2B" w:rsidP="008F6E9C">
      <w:pPr>
        <w:rPr>
          <w:rFonts w:ascii="Times New Roman" w:hAnsi="Times New Roman" w:cs="Times New Roman"/>
          <w:b/>
          <w:bCs/>
          <w:sz w:val="24"/>
          <w:szCs w:val="32"/>
        </w:rPr>
      </w:pPr>
    </w:p>
    <w:p w:rsidR="008F6E9C" w:rsidRPr="00F62B8A" w:rsidRDefault="00F62B8A" w:rsidP="00F62B8A">
      <w:pPr>
        <w:pStyle w:val="Heading3"/>
        <w:rPr>
          <w:rFonts w:ascii="Times New Roman" w:hAnsi="Times New Roman" w:cs="Times New Roman"/>
          <w:color w:val="auto"/>
          <w:sz w:val="28"/>
          <w:szCs w:val="36"/>
        </w:rPr>
      </w:pPr>
      <w:bookmarkStart w:id="27" w:name="_Toc106555269"/>
      <w:r>
        <w:rPr>
          <w:rFonts w:ascii="Times New Roman" w:hAnsi="Times New Roman" w:cs="Times New Roman"/>
          <w:color w:val="auto"/>
          <w:sz w:val="28"/>
          <w:szCs w:val="36"/>
        </w:rPr>
        <w:lastRenderedPageBreak/>
        <w:t xml:space="preserve">3.2.3 </w:t>
      </w:r>
      <w:r w:rsidR="008F6E9C" w:rsidRPr="00F62B8A">
        <w:rPr>
          <w:rFonts w:ascii="Times New Roman" w:hAnsi="Times New Roman" w:cs="Times New Roman"/>
          <w:color w:val="auto"/>
          <w:sz w:val="28"/>
          <w:szCs w:val="36"/>
        </w:rPr>
        <w:t>Investment</w:t>
      </w:r>
      <w:r w:rsidR="00E531C1" w:rsidRPr="00F62B8A">
        <w:rPr>
          <w:rFonts w:ascii="Times New Roman" w:hAnsi="Times New Roman" w:cs="Times New Roman"/>
          <w:color w:val="auto"/>
          <w:sz w:val="28"/>
          <w:szCs w:val="36"/>
        </w:rPr>
        <w:t>s</w:t>
      </w:r>
      <w:bookmarkEnd w:id="27"/>
      <w:r w:rsidR="008F6E9C" w:rsidRPr="00F62B8A">
        <w:rPr>
          <w:rFonts w:ascii="Times New Roman" w:hAnsi="Times New Roman" w:cs="Times New Roman"/>
          <w:color w:val="auto"/>
          <w:sz w:val="28"/>
          <w:szCs w:val="36"/>
        </w:rPr>
        <w:t xml:space="preserve"> </w:t>
      </w:r>
    </w:p>
    <w:p w:rsidR="00F62B8A" w:rsidRDefault="00F62B8A" w:rsidP="008F6E9C">
      <w:pPr>
        <w:rPr>
          <w:rFonts w:ascii="Times New Roman" w:hAnsi="Times New Roman" w:cs="Times New Roman"/>
          <w:sz w:val="24"/>
          <w:szCs w:val="32"/>
        </w:rPr>
      </w:pPr>
    </w:p>
    <w:p w:rsidR="00D00A2B" w:rsidRDefault="008F6E9C">
      <w:pPr>
        <w:rPr>
          <w:rFonts w:ascii="Times New Roman" w:hAnsi="Times New Roman" w:cs="Times New Roman"/>
          <w:sz w:val="24"/>
          <w:szCs w:val="32"/>
        </w:rPr>
      </w:pPr>
      <w:r>
        <w:rPr>
          <w:rFonts w:ascii="Times New Roman" w:hAnsi="Times New Roman" w:cs="Times New Roman"/>
          <w:sz w:val="24"/>
          <w:szCs w:val="32"/>
        </w:rPr>
        <w:t xml:space="preserve">Among the total share of bank loans and advances the share of Islami bank’s investment accounted for 27.55% </w:t>
      </w:r>
      <w:r w:rsidR="00747645">
        <w:rPr>
          <w:rFonts w:ascii="Times New Roman" w:hAnsi="Times New Roman" w:cs="Times New Roman"/>
          <w:sz w:val="24"/>
          <w:szCs w:val="32"/>
        </w:rPr>
        <w:t xml:space="preserve">and BDT 3279.43 in amount </w:t>
      </w:r>
      <w:r>
        <w:rPr>
          <w:rFonts w:ascii="Times New Roman" w:hAnsi="Times New Roman" w:cs="Times New Roman"/>
          <w:sz w:val="24"/>
          <w:szCs w:val="32"/>
        </w:rPr>
        <w:t>at the end of June, 2021.</w:t>
      </w:r>
      <w:r w:rsidR="00747645">
        <w:rPr>
          <w:rFonts w:ascii="Times New Roman" w:hAnsi="Times New Roman" w:cs="Times New Roman"/>
          <w:sz w:val="24"/>
          <w:szCs w:val="32"/>
        </w:rPr>
        <w:t xml:space="preserve"> Comparing to the previous year the percentage went up by 17.04%.  The 10 full-fledged Islami banks that are operating in the country captured almost 95.46% of the total Islami Investment market where Islami Bank Bangladesh limited (IBBL), First Security Islami Bank limited (FSIBL),</w:t>
      </w:r>
      <w:r w:rsidR="00747645" w:rsidRPr="00747645">
        <w:rPr>
          <w:rFonts w:ascii="Times New Roman" w:hAnsi="Times New Roman" w:cs="Times New Roman"/>
          <w:sz w:val="24"/>
          <w:szCs w:val="32"/>
        </w:rPr>
        <w:t xml:space="preserve"> </w:t>
      </w:r>
      <w:r w:rsidR="00747645">
        <w:rPr>
          <w:rFonts w:ascii="Times New Roman" w:hAnsi="Times New Roman" w:cs="Times New Roman"/>
          <w:sz w:val="24"/>
          <w:szCs w:val="32"/>
        </w:rPr>
        <w:t>Exim Bank limited, Al-</w:t>
      </w:r>
      <w:proofErr w:type="spellStart"/>
      <w:r w:rsidR="00747645">
        <w:rPr>
          <w:rFonts w:ascii="Times New Roman" w:hAnsi="Times New Roman" w:cs="Times New Roman"/>
          <w:sz w:val="24"/>
          <w:szCs w:val="32"/>
        </w:rPr>
        <w:t>Arafah</w:t>
      </w:r>
      <w:proofErr w:type="spellEnd"/>
      <w:r w:rsidR="00747645">
        <w:rPr>
          <w:rFonts w:ascii="Times New Roman" w:hAnsi="Times New Roman" w:cs="Times New Roman"/>
          <w:sz w:val="24"/>
          <w:szCs w:val="32"/>
        </w:rPr>
        <w:t xml:space="preserve"> Islami Bank limited , </w:t>
      </w:r>
      <w:proofErr w:type="spellStart"/>
      <w:r w:rsidR="00747645">
        <w:rPr>
          <w:rFonts w:ascii="Times New Roman" w:hAnsi="Times New Roman" w:cs="Times New Roman"/>
          <w:sz w:val="24"/>
          <w:szCs w:val="32"/>
        </w:rPr>
        <w:t>Socail</w:t>
      </w:r>
      <w:proofErr w:type="spellEnd"/>
      <w:r w:rsidR="00747645">
        <w:rPr>
          <w:rFonts w:ascii="Times New Roman" w:hAnsi="Times New Roman" w:cs="Times New Roman"/>
          <w:sz w:val="24"/>
          <w:szCs w:val="32"/>
        </w:rPr>
        <w:t xml:space="preserve"> Islami Bank limited (SIBL) , </w:t>
      </w:r>
      <w:proofErr w:type="spellStart"/>
      <w:r w:rsidR="00747645">
        <w:rPr>
          <w:rFonts w:ascii="Times New Roman" w:hAnsi="Times New Roman" w:cs="Times New Roman"/>
          <w:sz w:val="24"/>
          <w:szCs w:val="32"/>
        </w:rPr>
        <w:t>Shahjalal</w:t>
      </w:r>
      <w:proofErr w:type="spellEnd"/>
      <w:r w:rsidR="00747645">
        <w:rPr>
          <w:rFonts w:ascii="Times New Roman" w:hAnsi="Times New Roman" w:cs="Times New Roman"/>
          <w:sz w:val="24"/>
          <w:szCs w:val="32"/>
        </w:rPr>
        <w:t xml:space="preserve"> Islami Bank limited (SJIBL) , Union Bank limited, Standard Bank limited, Global Islami Bank limited (GIBL)  and ICB Islami Bank limited are holding 31.66%, 13.43%, 12.28%, 9.09%, 9.17%, 6.09%, 5.49%, 4.81%, 3.01% and 0.26% respectively. </w:t>
      </w:r>
      <w:r w:rsidR="00E531C1">
        <w:rPr>
          <w:rFonts w:ascii="Times New Roman" w:hAnsi="Times New Roman" w:cs="Times New Roman"/>
          <w:sz w:val="24"/>
          <w:szCs w:val="32"/>
        </w:rPr>
        <w:t xml:space="preserve">Moreover the Islamic braches of conventional banks are occupying 2.48% and the Islamic banking windows service provided by the conventional banks is occupying 2.06% out of the total investment sector of Islamic banking.  </w:t>
      </w:r>
    </w:p>
    <w:p w:rsidR="00D00A2B" w:rsidRDefault="00D00A2B">
      <w:pPr>
        <w:rPr>
          <w:rFonts w:ascii="Times New Roman" w:hAnsi="Times New Roman" w:cs="Times New Roman"/>
          <w:sz w:val="24"/>
          <w:szCs w:val="32"/>
        </w:rPr>
      </w:pPr>
    </w:p>
    <w:p w:rsidR="00D00A2B" w:rsidRDefault="00D00A2B">
      <w:pPr>
        <w:rPr>
          <w:rFonts w:ascii="Times New Roman" w:hAnsi="Times New Roman" w:cs="Times New Roman"/>
          <w:sz w:val="24"/>
          <w:szCs w:val="32"/>
        </w:rPr>
      </w:pPr>
      <w:r w:rsidRPr="00D00A2B">
        <w:rPr>
          <w:rFonts w:ascii="Times New Roman" w:hAnsi="Times New Roman" w:cs="Times New Roman"/>
          <w:noProof/>
          <w:sz w:val="24"/>
          <w:szCs w:val="32"/>
          <w:lang w:bidi="ar-SA"/>
        </w:rPr>
        <w:drawing>
          <wp:inline distT="0" distB="0" distL="0" distR="0">
            <wp:extent cx="5819775" cy="4371975"/>
            <wp:effectExtent l="19050" t="0" r="9525" b="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FA6167" w:rsidRDefault="00F62B8A" w:rsidP="00D00A2B">
      <w:pPr>
        <w:jc w:val="center"/>
        <w:rPr>
          <w:rFonts w:ascii="Times New Roman" w:hAnsi="Times New Roman" w:cs="Times New Roman"/>
          <w:sz w:val="24"/>
          <w:szCs w:val="32"/>
        </w:rPr>
      </w:pPr>
      <w:r>
        <w:rPr>
          <w:rFonts w:ascii="Times New Roman" w:hAnsi="Times New Roman" w:cs="Times New Roman"/>
          <w:sz w:val="24"/>
          <w:szCs w:val="32"/>
        </w:rPr>
        <w:t>Figure-9 Share of Investments by Islami banks</w:t>
      </w:r>
    </w:p>
    <w:p w:rsidR="00D00A2B" w:rsidRDefault="00D00A2B" w:rsidP="00D00A2B">
      <w:pPr>
        <w:rPr>
          <w:rFonts w:ascii="Times New Roman" w:hAnsi="Times New Roman" w:cs="Times New Roman"/>
          <w:sz w:val="24"/>
          <w:szCs w:val="32"/>
        </w:rPr>
      </w:pPr>
    </w:p>
    <w:p w:rsidR="00D00A2B" w:rsidRPr="00D00A2B" w:rsidRDefault="00D00A2B" w:rsidP="00D00A2B">
      <w:pPr>
        <w:rPr>
          <w:rFonts w:ascii="Times New Roman" w:hAnsi="Times New Roman" w:cs="Times New Roman"/>
          <w:sz w:val="24"/>
          <w:szCs w:val="32"/>
        </w:rPr>
      </w:pPr>
    </w:p>
    <w:p w:rsidR="00E531C1" w:rsidRPr="00F62B8A" w:rsidRDefault="00F62B8A" w:rsidP="00F62B8A">
      <w:pPr>
        <w:pStyle w:val="Heading3"/>
        <w:rPr>
          <w:rFonts w:ascii="Times New Roman" w:hAnsi="Times New Roman" w:cs="Times New Roman"/>
          <w:color w:val="auto"/>
          <w:sz w:val="28"/>
          <w:szCs w:val="36"/>
        </w:rPr>
      </w:pPr>
      <w:bookmarkStart w:id="28" w:name="_Toc106555270"/>
      <w:r>
        <w:rPr>
          <w:rFonts w:ascii="Times New Roman" w:hAnsi="Times New Roman" w:cs="Times New Roman"/>
          <w:color w:val="auto"/>
          <w:sz w:val="28"/>
          <w:szCs w:val="36"/>
        </w:rPr>
        <w:lastRenderedPageBreak/>
        <w:t xml:space="preserve">3.2.4 </w:t>
      </w:r>
      <w:r w:rsidR="00E531C1" w:rsidRPr="00F62B8A">
        <w:rPr>
          <w:rFonts w:ascii="Times New Roman" w:hAnsi="Times New Roman" w:cs="Times New Roman"/>
          <w:color w:val="auto"/>
          <w:sz w:val="28"/>
          <w:szCs w:val="36"/>
        </w:rPr>
        <w:t>Sector-wise Investments</w:t>
      </w:r>
      <w:bookmarkEnd w:id="28"/>
    </w:p>
    <w:p w:rsidR="00F62B8A" w:rsidRDefault="00F62B8A" w:rsidP="00E531C1">
      <w:pPr>
        <w:rPr>
          <w:rFonts w:ascii="Times New Roman" w:hAnsi="Times New Roman" w:cs="Times New Roman"/>
          <w:sz w:val="24"/>
          <w:szCs w:val="32"/>
        </w:rPr>
      </w:pPr>
    </w:p>
    <w:p w:rsidR="00E531C1" w:rsidRDefault="00E531C1" w:rsidP="00E531C1">
      <w:pPr>
        <w:rPr>
          <w:rFonts w:ascii="Times New Roman" w:hAnsi="Times New Roman" w:cs="Times New Roman"/>
          <w:sz w:val="24"/>
          <w:szCs w:val="32"/>
        </w:rPr>
      </w:pPr>
      <w:r>
        <w:rPr>
          <w:rFonts w:ascii="Times New Roman" w:hAnsi="Times New Roman" w:cs="Times New Roman"/>
          <w:sz w:val="24"/>
          <w:szCs w:val="32"/>
        </w:rPr>
        <w:t>Islamic banking investment sector contribute to various sector</w:t>
      </w:r>
      <w:r w:rsidR="00C5527F">
        <w:rPr>
          <w:rFonts w:ascii="Times New Roman" w:hAnsi="Times New Roman" w:cs="Times New Roman"/>
          <w:sz w:val="24"/>
          <w:szCs w:val="32"/>
        </w:rPr>
        <w:t>s in Bangladesh among which the industry has contributed 40.75</w:t>
      </w:r>
      <w:r w:rsidR="0099483C">
        <w:rPr>
          <w:rFonts w:ascii="Times New Roman" w:hAnsi="Times New Roman" w:cs="Times New Roman"/>
          <w:sz w:val="24"/>
          <w:szCs w:val="32"/>
        </w:rPr>
        <w:t>%</w:t>
      </w:r>
      <w:r w:rsidR="00C5527F">
        <w:rPr>
          <w:rFonts w:ascii="Times New Roman" w:hAnsi="Times New Roman" w:cs="Times New Roman"/>
          <w:sz w:val="24"/>
          <w:szCs w:val="32"/>
        </w:rPr>
        <w:t xml:space="preserve"> of its total Investment</w:t>
      </w:r>
      <w:r w:rsidR="0099483C">
        <w:rPr>
          <w:rFonts w:ascii="Times New Roman" w:hAnsi="Times New Roman" w:cs="Times New Roman"/>
          <w:sz w:val="24"/>
          <w:szCs w:val="32"/>
        </w:rPr>
        <w:t>s in the Trade and Commerce sector</w:t>
      </w:r>
      <w:r w:rsidR="00C5527F">
        <w:rPr>
          <w:rFonts w:ascii="Times New Roman" w:hAnsi="Times New Roman" w:cs="Times New Roman"/>
          <w:sz w:val="24"/>
          <w:szCs w:val="32"/>
        </w:rPr>
        <w:t xml:space="preserve"> by the year 2021. The investment share on other sectors are as Industrial working capital financing-24.03%, Large and services Industry-12.15%, Construction-8.33%, CMSM (Cottage, Micro, Small and Medium industry)-5.81%, Consumer Finance- 4.32%, Agriculture, Fishing and Forestry- 1.82%, Other Industrial loan- 1.34%, Transport- 1.28% and Poverty Alleviation and others- 0.16</w:t>
      </w:r>
      <w:r w:rsidR="0099483C">
        <w:rPr>
          <w:rFonts w:ascii="Times New Roman" w:hAnsi="Times New Roman" w:cs="Times New Roman"/>
          <w:sz w:val="24"/>
          <w:szCs w:val="32"/>
        </w:rPr>
        <w:t>%</w:t>
      </w:r>
      <w:r w:rsidR="00C5527F">
        <w:rPr>
          <w:rFonts w:ascii="Times New Roman" w:hAnsi="Times New Roman" w:cs="Times New Roman"/>
          <w:sz w:val="24"/>
          <w:szCs w:val="32"/>
        </w:rPr>
        <w:t xml:space="preserve">. </w:t>
      </w:r>
    </w:p>
    <w:p w:rsidR="0099483C" w:rsidRDefault="0099483C" w:rsidP="00E531C1">
      <w:pPr>
        <w:rPr>
          <w:rFonts w:ascii="Times New Roman" w:hAnsi="Times New Roman" w:cs="Times New Roman"/>
          <w:sz w:val="24"/>
          <w:szCs w:val="32"/>
        </w:rPr>
      </w:pPr>
    </w:p>
    <w:p w:rsidR="00D00A2B" w:rsidRDefault="00D00A2B" w:rsidP="00E531C1">
      <w:pPr>
        <w:rPr>
          <w:rFonts w:ascii="Times New Roman" w:hAnsi="Times New Roman" w:cs="Times New Roman"/>
          <w:sz w:val="24"/>
          <w:szCs w:val="32"/>
        </w:rPr>
      </w:pPr>
    </w:p>
    <w:p w:rsidR="000F444F" w:rsidRDefault="0099483C" w:rsidP="0099483C">
      <w:pPr>
        <w:jc w:val="center"/>
        <w:rPr>
          <w:rFonts w:ascii="Times New Roman" w:hAnsi="Times New Roman" w:cs="Times New Roman"/>
          <w:sz w:val="24"/>
          <w:szCs w:val="32"/>
        </w:rPr>
      </w:pPr>
      <w:r w:rsidRPr="0099483C">
        <w:rPr>
          <w:rFonts w:ascii="Times New Roman" w:hAnsi="Times New Roman" w:cs="Times New Roman"/>
          <w:noProof/>
          <w:sz w:val="24"/>
          <w:szCs w:val="32"/>
          <w:lang w:bidi="ar-SA"/>
        </w:rPr>
        <w:drawing>
          <wp:inline distT="0" distB="0" distL="0" distR="0">
            <wp:extent cx="5827423" cy="3776870"/>
            <wp:effectExtent l="19050" t="0" r="20927" b="0"/>
            <wp:docPr id="11"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0F444F" w:rsidRPr="000F444F" w:rsidRDefault="00F62B8A" w:rsidP="00F62B8A">
      <w:pPr>
        <w:jc w:val="center"/>
        <w:rPr>
          <w:rFonts w:ascii="Times New Roman" w:hAnsi="Times New Roman" w:cs="Times New Roman"/>
          <w:sz w:val="24"/>
          <w:szCs w:val="32"/>
        </w:rPr>
      </w:pPr>
      <w:r>
        <w:rPr>
          <w:rFonts w:ascii="Times New Roman" w:hAnsi="Times New Roman" w:cs="Times New Roman"/>
          <w:sz w:val="24"/>
          <w:szCs w:val="32"/>
        </w:rPr>
        <w:t>Figure-10 Share wise Investments</w:t>
      </w:r>
    </w:p>
    <w:p w:rsidR="0099483C" w:rsidRDefault="0099483C" w:rsidP="000F444F">
      <w:pPr>
        <w:rPr>
          <w:rFonts w:ascii="Times New Roman" w:hAnsi="Times New Roman" w:cs="Times New Roman"/>
          <w:sz w:val="24"/>
          <w:szCs w:val="32"/>
        </w:rPr>
      </w:pPr>
    </w:p>
    <w:p w:rsidR="00D00A2B" w:rsidRDefault="00D00A2B" w:rsidP="000F444F">
      <w:pPr>
        <w:rPr>
          <w:rFonts w:ascii="Times New Roman" w:hAnsi="Times New Roman" w:cs="Times New Roman"/>
          <w:sz w:val="24"/>
          <w:szCs w:val="32"/>
        </w:rPr>
      </w:pPr>
    </w:p>
    <w:p w:rsidR="00D00A2B" w:rsidRDefault="00D00A2B" w:rsidP="000F444F">
      <w:pPr>
        <w:rPr>
          <w:rFonts w:ascii="Times New Roman" w:hAnsi="Times New Roman" w:cs="Times New Roman"/>
          <w:sz w:val="24"/>
          <w:szCs w:val="32"/>
        </w:rPr>
      </w:pPr>
    </w:p>
    <w:p w:rsidR="00D00A2B" w:rsidRDefault="00D00A2B" w:rsidP="000F444F">
      <w:pPr>
        <w:rPr>
          <w:rFonts w:ascii="Times New Roman" w:hAnsi="Times New Roman" w:cs="Times New Roman"/>
          <w:sz w:val="24"/>
          <w:szCs w:val="32"/>
        </w:rPr>
      </w:pPr>
    </w:p>
    <w:p w:rsidR="00D00A2B" w:rsidRDefault="00D00A2B" w:rsidP="000F444F">
      <w:pPr>
        <w:rPr>
          <w:rFonts w:ascii="Times New Roman" w:hAnsi="Times New Roman" w:cs="Times New Roman"/>
          <w:sz w:val="24"/>
          <w:szCs w:val="32"/>
        </w:rPr>
      </w:pPr>
    </w:p>
    <w:p w:rsidR="00D00A2B" w:rsidRDefault="00D00A2B" w:rsidP="000F444F">
      <w:pPr>
        <w:rPr>
          <w:rFonts w:ascii="Times New Roman" w:hAnsi="Times New Roman" w:cs="Times New Roman"/>
          <w:sz w:val="24"/>
          <w:szCs w:val="32"/>
        </w:rPr>
      </w:pPr>
    </w:p>
    <w:p w:rsidR="000F444F" w:rsidRPr="00F62B8A" w:rsidRDefault="00F62B8A" w:rsidP="00F62B8A">
      <w:pPr>
        <w:pStyle w:val="Heading3"/>
        <w:rPr>
          <w:rFonts w:ascii="Times New Roman" w:hAnsi="Times New Roman" w:cs="Times New Roman"/>
          <w:color w:val="auto"/>
          <w:sz w:val="28"/>
          <w:szCs w:val="36"/>
        </w:rPr>
      </w:pPr>
      <w:bookmarkStart w:id="29" w:name="_Toc106555271"/>
      <w:r>
        <w:rPr>
          <w:rFonts w:ascii="Times New Roman" w:hAnsi="Times New Roman" w:cs="Times New Roman"/>
          <w:color w:val="auto"/>
          <w:sz w:val="28"/>
          <w:szCs w:val="36"/>
        </w:rPr>
        <w:lastRenderedPageBreak/>
        <w:t xml:space="preserve">3.2.5 </w:t>
      </w:r>
      <w:r w:rsidR="000F444F" w:rsidRPr="00F62B8A">
        <w:rPr>
          <w:rFonts w:ascii="Times New Roman" w:hAnsi="Times New Roman" w:cs="Times New Roman"/>
          <w:color w:val="auto"/>
          <w:sz w:val="28"/>
          <w:szCs w:val="36"/>
        </w:rPr>
        <w:t>Mode- Wise Investments</w:t>
      </w:r>
      <w:bookmarkEnd w:id="29"/>
      <w:r w:rsidR="000F444F" w:rsidRPr="00F62B8A">
        <w:rPr>
          <w:rFonts w:ascii="Times New Roman" w:hAnsi="Times New Roman" w:cs="Times New Roman"/>
          <w:color w:val="auto"/>
          <w:sz w:val="28"/>
          <w:szCs w:val="36"/>
        </w:rPr>
        <w:t xml:space="preserve"> </w:t>
      </w:r>
    </w:p>
    <w:p w:rsidR="00F62B8A" w:rsidRDefault="00F62B8A" w:rsidP="000F444F">
      <w:pPr>
        <w:rPr>
          <w:rFonts w:ascii="Times New Roman" w:hAnsi="Times New Roman" w:cs="Times New Roman"/>
          <w:sz w:val="24"/>
          <w:szCs w:val="32"/>
        </w:rPr>
      </w:pPr>
    </w:p>
    <w:p w:rsidR="004C4165" w:rsidRDefault="000F444F" w:rsidP="000F444F">
      <w:pPr>
        <w:rPr>
          <w:rFonts w:ascii="Times New Roman" w:hAnsi="Times New Roman" w:cs="Times New Roman"/>
          <w:sz w:val="24"/>
          <w:szCs w:val="32"/>
        </w:rPr>
      </w:pPr>
      <w:r>
        <w:rPr>
          <w:rFonts w:ascii="Times New Roman" w:hAnsi="Times New Roman" w:cs="Times New Roman"/>
          <w:sz w:val="24"/>
          <w:szCs w:val="32"/>
        </w:rPr>
        <w:t xml:space="preserve">According to Islamic </w:t>
      </w:r>
      <w:proofErr w:type="spellStart"/>
      <w:r w:rsidRPr="00AE34AA">
        <w:rPr>
          <w:rFonts w:ascii="Times New Roman" w:hAnsi="Times New Roman" w:cs="Times New Roman"/>
          <w:i/>
          <w:iCs/>
          <w:sz w:val="24"/>
          <w:szCs w:val="32"/>
        </w:rPr>
        <w:t>Shahriah</w:t>
      </w:r>
      <w:proofErr w:type="spellEnd"/>
      <w:r>
        <w:rPr>
          <w:rFonts w:ascii="Times New Roman" w:hAnsi="Times New Roman" w:cs="Times New Roman"/>
          <w:sz w:val="24"/>
          <w:szCs w:val="32"/>
        </w:rPr>
        <w:t xml:space="preserve"> Islami Banks invest in different modes among which the share of investments for each investment mode is 44.56% for </w:t>
      </w:r>
      <w:proofErr w:type="spellStart"/>
      <w:r>
        <w:rPr>
          <w:rFonts w:ascii="Times New Roman" w:hAnsi="Times New Roman" w:cs="Times New Roman"/>
          <w:sz w:val="24"/>
          <w:szCs w:val="32"/>
        </w:rPr>
        <w:t>Bai-Murabaha</w:t>
      </w:r>
      <w:proofErr w:type="spellEnd"/>
      <w:r>
        <w:rPr>
          <w:rFonts w:ascii="Times New Roman" w:hAnsi="Times New Roman" w:cs="Times New Roman"/>
          <w:sz w:val="24"/>
          <w:szCs w:val="32"/>
        </w:rPr>
        <w:t xml:space="preserve">, 24.00% for </w:t>
      </w:r>
      <w:proofErr w:type="spellStart"/>
      <w:r>
        <w:rPr>
          <w:rFonts w:ascii="Times New Roman" w:hAnsi="Times New Roman" w:cs="Times New Roman"/>
          <w:sz w:val="24"/>
          <w:szCs w:val="32"/>
        </w:rPr>
        <w:t>Bai-Muajjal</w:t>
      </w:r>
      <w:proofErr w:type="spellEnd"/>
      <w:r>
        <w:rPr>
          <w:rFonts w:ascii="Times New Roman" w:hAnsi="Times New Roman" w:cs="Times New Roman"/>
          <w:sz w:val="24"/>
          <w:szCs w:val="32"/>
        </w:rPr>
        <w:t xml:space="preserve">, 19.58% for HPSM, 4.74% for </w:t>
      </w:r>
      <w:proofErr w:type="spellStart"/>
      <w:r>
        <w:rPr>
          <w:rFonts w:ascii="Times New Roman" w:hAnsi="Times New Roman" w:cs="Times New Roman"/>
          <w:sz w:val="24"/>
          <w:szCs w:val="32"/>
        </w:rPr>
        <w:t>Ijara</w:t>
      </w:r>
      <w:proofErr w:type="spellEnd"/>
      <w:r>
        <w:rPr>
          <w:rFonts w:ascii="Times New Roman" w:hAnsi="Times New Roman" w:cs="Times New Roman"/>
          <w:sz w:val="24"/>
          <w:szCs w:val="32"/>
        </w:rPr>
        <w:t xml:space="preserve"> and </w:t>
      </w:r>
      <w:proofErr w:type="spellStart"/>
      <w:r>
        <w:rPr>
          <w:rFonts w:ascii="Times New Roman" w:hAnsi="Times New Roman" w:cs="Times New Roman"/>
          <w:sz w:val="24"/>
          <w:szCs w:val="32"/>
        </w:rPr>
        <w:t>Ijara-bil</w:t>
      </w:r>
      <w:proofErr w:type="spellEnd"/>
      <w:r>
        <w:rPr>
          <w:rFonts w:ascii="Times New Roman" w:hAnsi="Times New Roman" w:cs="Times New Roman"/>
          <w:sz w:val="24"/>
          <w:szCs w:val="32"/>
        </w:rPr>
        <w:t xml:space="preserve"> </w:t>
      </w:r>
      <w:proofErr w:type="spellStart"/>
      <w:r>
        <w:rPr>
          <w:rFonts w:ascii="Times New Roman" w:hAnsi="Times New Roman" w:cs="Times New Roman"/>
          <w:sz w:val="24"/>
          <w:szCs w:val="32"/>
        </w:rPr>
        <w:t>Bai</w:t>
      </w:r>
      <w:proofErr w:type="spellEnd"/>
      <w:r>
        <w:rPr>
          <w:rFonts w:ascii="Times New Roman" w:hAnsi="Times New Roman" w:cs="Times New Roman"/>
          <w:sz w:val="24"/>
          <w:szCs w:val="32"/>
        </w:rPr>
        <w:t xml:space="preserve">, 1.33% for </w:t>
      </w:r>
      <w:proofErr w:type="spellStart"/>
      <w:r w:rsidR="004C4165">
        <w:rPr>
          <w:rFonts w:ascii="Times New Roman" w:hAnsi="Times New Roman" w:cs="Times New Roman"/>
          <w:sz w:val="24"/>
          <w:szCs w:val="32"/>
        </w:rPr>
        <w:t>Bai</w:t>
      </w:r>
      <w:proofErr w:type="spellEnd"/>
      <w:r w:rsidR="004C4165">
        <w:rPr>
          <w:rFonts w:ascii="Times New Roman" w:hAnsi="Times New Roman" w:cs="Times New Roman"/>
          <w:sz w:val="24"/>
          <w:szCs w:val="32"/>
        </w:rPr>
        <w:t xml:space="preserve">-Salam, 1.20% for </w:t>
      </w:r>
      <w:proofErr w:type="spellStart"/>
      <w:r w:rsidR="004C4165">
        <w:rPr>
          <w:rFonts w:ascii="Times New Roman" w:hAnsi="Times New Roman" w:cs="Times New Roman"/>
          <w:sz w:val="24"/>
          <w:szCs w:val="32"/>
        </w:rPr>
        <w:t>Quard</w:t>
      </w:r>
      <w:proofErr w:type="spellEnd"/>
      <w:r w:rsidR="004C4165">
        <w:rPr>
          <w:rFonts w:ascii="Times New Roman" w:hAnsi="Times New Roman" w:cs="Times New Roman"/>
          <w:sz w:val="24"/>
          <w:szCs w:val="32"/>
        </w:rPr>
        <w:t xml:space="preserve"> with security, 0.78% for </w:t>
      </w:r>
      <w:proofErr w:type="spellStart"/>
      <w:r w:rsidR="004C4165">
        <w:rPr>
          <w:rFonts w:ascii="Times New Roman" w:hAnsi="Times New Roman" w:cs="Times New Roman"/>
          <w:sz w:val="24"/>
          <w:szCs w:val="32"/>
        </w:rPr>
        <w:t>Musharaka</w:t>
      </w:r>
      <w:proofErr w:type="spellEnd"/>
      <w:r w:rsidR="004C4165">
        <w:rPr>
          <w:rFonts w:ascii="Times New Roman" w:hAnsi="Times New Roman" w:cs="Times New Roman"/>
          <w:sz w:val="24"/>
          <w:szCs w:val="32"/>
        </w:rPr>
        <w:t xml:space="preserve">, 0.28% for </w:t>
      </w:r>
      <w:proofErr w:type="spellStart"/>
      <w:r w:rsidR="004C4165">
        <w:rPr>
          <w:rFonts w:ascii="Times New Roman" w:hAnsi="Times New Roman" w:cs="Times New Roman"/>
          <w:sz w:val="24"/>
          <w:szCs w:val="32"/>
        </w:rPr>
        <w:t>Mudaraba</w:t>
      </w:r>
      <w:proofErr w:type="spellEnd"/>
      <w:r w:rsidR="004C4165">
        <w:rPr>
          <w:rFonts w:ascii="Times New Roman" w:hAnsi="Times New Roman" w:cs="Times New Roman"/>
          <w:sz w:val="24"/>
          <w:szCs w:val="32"/>
        </w:rPr>
        <w:t xml:space="preserve">, 0.02% for </w:t>
      </w:r>
      <w:proofErr w:type="spellStart"/>
      <w:r w:rsidR="004C4165">
        <w:rPr>
          <w:rFonts w:ascii="Times New Roman" w:hAnsi="Times New Roman" w:cs="Times New Roman"/>
          <w:sz w:val="24"/>
          <w:szCs w:val="32"/>
        </w:rPr>
        <w:t>Istisma</w:t>
      </w:r>
      <w:proofErr w:type="spellEnd"/>
      <w:r w:rsidR="004C4165">
        <w:rPr>
          <w:rFonts w:ascii="Times New Roman" w:hAnsi="Times New Roman" w:cs="Times New Roman"/>
          <w:sz w:val="24"/>
          <w:szCs w:val="32"/>
        </w:rPr>
        <w:t xml:space="preserve"> and 3.5% for others.</w:t>
      </w:r>
    </w:p>
    <w:p w:rsidR="004C4165" w:rsidRDefault="004C4165">
      <w:pPr>
        <w:rPr>
          <w:rFonts w:ascii="Times New Roman" w:hAnsi="Times New Roman" w:cs="Times New Roman"/>
          <w:sz w:val="24"/>
          <w:szCs w:val="32"/>
        </w:rPr>
      </w:pPr>
    </w:p>
    <w:p w:rsidR="004C4165" w:rsidRDefault="004C4165" w:rsidP="004C4165">
      <w:pPr>
        <w:jc w:val="center"/>
        <w:rPr>
          <w:rFonts w:ascii="Times New Roman" w:hAnsi="Times New Roman" w:cs="Times New Roman"/>
          <w:sz w:val="24"/>
          <w:szCs w:val="32"/>
        </w:rPr>
      </w:pPr>
    </w:p>
    <w:p w:rsidR="004C4165" w:rsidRDefault="004C4165" w:rsidP="004C4165">
      <w:pPr>
        <w:jc w:val="center"/>
        <w:rPr>
          <w:rFonts w:ascii="Times New Roman" w:hAnsi="Times New Roman" w:cs="Times New Roman"/>
          <w:sz w:val="24"/>
          <w:szCs w:val="32"/>
        </w:rPr>
      </w:pPr>
      <w:r w:rsidRPr="004C4165">
        <w:rPr>
          <w:rFonts w:ascii="Times New Roman" w:hAnsi="Times New Roman" w:cs="Times New Roman"/>
          <w:noProof/>
          <w:sz w:val="24"/>
          <w:szCs w:val="32"/>
          <w:lang w:bidi="ar-SA"/>
        </w:rPr>
        <w:drawing>
          <wp:inline distT="0" distB="0" distL="0" distR="0">
            <wp:extent cx="5820150" cy="3708000"/>
            <wp:effectExtent l="19050" t="0" r="28200" b="6750"/>
            <wp:docPr id="12"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4C4165" w:rsidRDefault="00F62B8A" w:rsidP="00F62B8A">
      <w:pPr>
        <w:jc w:val="center"/>
        <w:rPr>
          <w:rFonts w:ascii="Times New Roman" w:hAnsi="Times New Roman" w:cs="Times New Roman"/>
          <w:sz w:val="24"/>
          <w:szCs w:val="32"/>
        </w:rPr>
      </w:pPr>
      <w:r>
        <w:rPr>
          <w:rFonts w:ascii="Times New Roman" w:hAnsi="Times New Roman" w:cs="Times New Roman"/>
          <w:sz w:val="24"/>
          <w:szCs w:val="32"/>
        </w:rPr>
        <w:t>Figure-11 Mode wise Investments</w:t>
      </w:r>
    </w:p>
    <w:p w:rsidR="00F62B8A" w:rsidRPr="004C4165" w:rsidRDefault="00F62B8A" w:rsidP="00F62B8A">
      <w:pPr>
        <w:jc w:val="center"/>
        <w:rPr>
          <w:rFonts w:ascii="Times New Roman" w:hAnsi="Times New Roman" w:cs="Times New Roman"/>
          <w:sz w:val="24"/>
          <w:szCs w:val="32"/>
        </w:rPr>
      </w:pPr>
    </w:p>
    <w:p w:rsidR="000F444F" w:rsidRPr="00F62B8A" w:rsidRDefault="00F62B8A" w:rsidP="00F62B8A">
      <w:pPr>
        <w:pStyle w:val="Heading3"/>
        <w:rPr>
          <w:rFonts w:ascii="Times New Roman" w:hAnsi="Times New Roman" w:cs="Times New Roman"/>
          <w:color w:val="auto"/>
          <w:sz w:val="28"/>
          <w:szCs w:val="36"/>
        </w:rPr>
      </w:pPr>
      <w:bookmarkStart w:id="30" w:name="_Toc106555272"/>
      <w:r>
        <w:rPr>
          <w:rFonts w:ascii="Times New Roman" w:hAnsi="Times New Roman" w:cs="Times New Roman"/>
          <w:color w:val="auto"/>
          <w:sz w:val="28"/>
          <w:szCs w:val="36"/>
        </w:rPr>
        <w:t xml:space="preserve">3.2.6 </w:t>
      </w:r>
      <w:r w:rsidR="004C4165" w:rsidRPr="00F62B8A">
        <w:rPr>
          <w:rFonts w:ascii="Times New Roman" w:hAnsi="Times New Roman" w:cs="Times New Roman"/>
          <w:color w:val="auto"/>
          <w:sz w:val="28"/>
          <w:szCs w:val="36"/>
        </w:rPr>
        <w:t>Investments in the Agriculture Sector of Bangladesh</w:t>
      </w:r>
      <w:bookmarkEnd w:id="30"/>
    </w:p>
    <w:p w:rsidR="00F62B8A" w:rsidRDefault="00F62B8A" w:rsidP="004C4165">
      <w:pPr>
        <w:tabs>
          <w:tab w:val="left" w:pos="3413"/>
        </w:tabs>
        <w:rPr>
          <w:rFonts w:ascii="Times New Roman" w:hAnsi="Times New Roman" w:cs="Times New Roman"/>
          <w:sz w:val="24"/>
          <w:szCs w:val="32"/>
        </w:rPr>
      </w:pPr>
    </w:p>
    <w:p w:rsidR="004C4165" w:rsidRDefault="00924800" w:rsidP="004C4165">
      <w:pPr>
        <w:tabs>
          <w:tab w:val="left" w:pos="3413"/>
        </w:tabs>
        <w:rPr>
          <w:rFonts w:ascii="Times New Roman" w:hAnsi="Times New Roman" w:cs="Times New Roman"/>
          <w:sz w:val="24"/>
          <w:szCs w:val="32"/>
        </w:rPr>
      </w:pPr>
      <w:r>
        <w:rPr>
          <w:rFonts w:ascii="Times New Roman" w:hAnsi="Times New Roman" w:cs="Times New Roman"/>
          <w:sz w:val="24"/>
          <w:szCs w:val="32"/>
        </w:rPr>
        <w:t>The contribution of Islamic banking sector in various agricultural sector and rural credit programs is commendable. Islamic banking sector made the investment of BDT 14.39 billion in the agricultural sector at the end of June, 2021. In the entire industry of investments in agriculture by banks the share of Islamic bank’s investment is 16.40%.</w:t>
      </w:r>
    </w:p>
    <w:p w:rsidR="00D00A2B" w:rsidRDefault="00D00A2B" w:rsidP="004C4165">
      <w:pPr>
        <w:tabs>
          <w:tab w:val="left" w:pos="3413"/>
        </w:tabs>
        <w:rPr>
          <w:rFonts w:ascii="Times New Roman" w:hAnsi="Times New Roman" w:cs="Times New Roman"/>
          <w:sz w:val="24"/>
          <w:szCs w:val="32"/>
        </w:rPr>
      </w:pPr>
    </w:p>
    <w:p w:rsidR="00924800" w:rsidRPr="00F62B8A" w:rsidRDefault="00F62B8A" w:rsidP="00F62B8A">
      <w:pPr>
        <w:pStyle w:val="Heading3"/>
        <w:rPr>
          <w:rFonts w:ascii="Times New Roman" w:hAnsi="Times New Roman" w:cs="Times New Roman"/>
          <w:color w:val="auto"/>
          <w:sz w:val="28"/>
          <w:szCs w:val="36"/>
        </w:rPr>
      </w:pPr>
      <w:bookmarkStart w:id="31" w:name="_Toc106555273"/>
      <w:r>
        <w:rPr>
          <w:rFonts w:ascii="Times New Roman" w:hAnsi="Times New Roman" w:cs="Times New Roman"/>
          <w:color w:val="auto"/>
          <w:sz w:val="28"/>
          <w:szCs w:val="36"/>
        </w:rPr>
        <w:lastRenderedPageBreak/>
        <w:t xml:space="preserve">3.2.7 </w:t>
      </w:r>
      <w:r w:rsidR="00924800" w:rsidRPr="00F62B8A">
        <w:rPr>
          <w:rFonts w:ascii="Times New Roman" w:hAnsi="Times New Roman" w:cs="Times New Roman"/>
          <w:color w:val="auto"/>
          <w:sz w:val="28"/>
          <w:szCs w:val="36"/>
        </w:rPr>
        <w:t>Liquidity sector of Islamic Banks</w:t>
      </w:r>
      <w:bookmarkEnd w:id="31"/>
    </w:p>
    <w:p w:rsidR="00F62B8A" w:rsidRDefault="00F62B8A" w:rsidP="00924800">
      <w:pPr>
        <w:tabs>
          <w:tab w:val="left" w:pos="3413"/>
        </w:tabs>
        <w:rPr>
          <w:rFonts w:ascii="Times New Roman" w:hAnsi="Times New Roman" w:cs="Times New Roman"/>
          <w:sz w:val="24"/>
          <w:szCs w:val="32"/>
        </w:rPr>
      </w:pPr>
    </w:p>
    <w:p w:rsidR="00A718F8" w:rsidRDefault="00A718F8" w:rsidP="00924800">
      <w:pPr>
        <w:tabs>
          <w:tab w:val="left" w:pos="3413"/>
        </w:tabs>
        <w:rPr>
          <w:rFonts w:ascii="Times New Roman" w:hAnsi="Times New Roman" w:cs="Times New Roman"/>
          <w:sz w:val="24"/>
          <w:szCs w:val="32"/>
        </w:rPr>
      </w:pPr>
      <w:r>
        <w:rPr>
          <w:rFonts w:ascii="Times New Roman" w:hAnsi="Times New Roman" w:cs="Times New Roman"/>
          <w:sz w:val="24"/>
          <w:szCs w:val="32"/>
        </w:rPr>
        <w:t xml:space="preserve">At the end of June, 2021 BDT 363.65 billion was the excess of liquidity of the Islamic banks in Bangladesh. The amount in percentage is 28.48% higher than the previous year. For the Islami banks </w:t>
      </w:r>
      <w:r w:rsidR="008C05AC">
        <w:rPr>
          <w:rFonts w:ascii="Times New Roman" w:hAnsi="Times New Roman" w:cs="Times New Roman"/>
          <w:sz w:val="24"/>
          <w:szCs w:val="32"/>
        </w:rPr>
        <w:t xml:space="preserve">individually the amounts are Islami Bank Bangladesh limited (IBBL) - BDT 206.14, ICB Islami Bank limited- BDT 0.56, </w:t>
      </w:r>
      <w:proofErr w:type="spellStart"/>
      <w:r w:rsidR="008C05AC">
        <w:rPr>
          <w:rFonts w:ascii="Times New Roman" w:hAnsi="Times New Roman" w:cs="Times New Roman"/>
          <w:sz w:val="24"/>
          <w:szCs w:val="32"/>
        </w:rPr>
        <w:t>Socail</w:t>
      </w:r>
      <w:proofErr w:type="spellEnd"/>
      <w:r w:rsidR="008C05AC">
        <w:rPr>
          <w:rFonts w:ascii="Times New Roman" w:hAnsi="Times New Roman" w:cs="Times New Roman"/>
          <w:sz w:val="24"/>
          <w:szCs w:val="32"/>
        </w:rPr>
        <w:t xml:space="preserve"> Islami Bank limited (SIBL)- BDT 16.61, Al-</w:t>
      </w:r>
      <w:proofErr w:type="spellStart"/>
      <w:r w:rsidR="008C05AC">
        <w:rPr>
          <w:rFonts w:ascii="Times New Roman" w:hAnsi="Times New Roman" w:cs="Times New Roman"/>
          <w:sz w:val="24"/>
          <w:szCs w:val="32"/>
        </w:rPr>
        <w:t>Arafah</w:t>
      </w:r>
      <w:proofErr w:type="spellEnd"/>
      <w:r w:rsidR="008C05AC">
        <w:rPr>
          <w:rFonts w:ascii="Times New Roman" w:hAnsi="Times New Roman" w:cs="Times New Roman"/>
          <w:sz w:val="24"/>
          <w:szCs w:val="32"/>
        </w:rPr>
        <w:t xml:space="preserve"> Islami Bank limited- BDT 8.51, Exim Bank limited- </w:t>
      </w:r>
      <w:r w:rsidR="004138E9">
        <w:rPr>
          <w:rFonts w:ascii="Times New Roman" w:hAnsi="Times New Roman" w:cs="Times New Roman"/>
          <w:sz w:val="24"/>
          <w:szCs w:val="32"/>
        </w:rPr>
        <w:t xml:space="preserve">BDT </w:t>
      </w:r>
      <w:r w:rsidR="008C05AC">
        <w:rPr>
          <w:rFonts w:ascii="Times New Roman" w:hAnsi="Times New Roman" w:cs="Times New Roman"/>
          <w:sz w:val="24"/>
          <w:szCs w:val="32"/>
        </w:rPr>
        <w:t xml:space="preserve">16.05, </w:t>
      </w:r>
      <w:proofErr w:type="spellStart"/>
      <w:r w:rsidR="008C05AC">
        <w:rPr>
          <w:rFonts w:ascii="Times New Roman" w:hAnsi="Times New Roman" w:cs="Times New Roman"/>
          <w:sz w:val="24"/>
          <w:szCs w:val="32"/>
        </w:rPr>
        <w:t>Shahjalal</w:t>
      </w:r>
      <w:proofErr w:type="spellEnd"/>
      <w:r w:rsidR="008C05AC">
        <w:rPr>
          <w:rFonts w:ascii="Times New Roman" w:hAnsi="Times New Roman" w:cs="Times New Roman"/>
          <w:sz w:val="24"/>
          <w:szCs w:val="32"/>
        </w:rPr>
        <w:t xml:space="preserve"> Islami Bank limited (SJIBL)- BDT 20.01, First Security Islami Bank limited (FSIBL)- BDT 38.64, Union Bank limited- BDT 1.50, Standard Bank limited- BDT 10.00,</w:t>
      </w:r>
      <w:r w:rsidR="00FA6167">
        <w:rPr>
          <w:rFonts w:ascii="Times New Roman" w:hAnsi="Times New Roman" w:cs="Times New Roman"/>
          <w:sz w:val="24"/>
          <w:szCs w:val="32"/>
        </w:rPr>
        <w:t xml:space="preserve"> Glo</w:t>
      </w:r>
      <w:r w:rsidR="008C05AC">
        <w:rPr>
          <w:rFonts w:ascii="Times New Roman" w:hAnsi="Times New Roman" w:cs="Times New Roman"/>
          <w:sz w:val="24"/>
          <w:szCs w:val="32"/>
        </w:rPr>
        <w:t xml:space="preserve">bal Islami Bank limited (GIBL)- BDT 0.54 in billions and BDT 21.00 billion in Islamic Banking branches of conventional banks and BDT 26.09 billion in Islamic banking windows of conventional banks. </w:t>
      </w:r>
    </w:p>
    <w:p w:rsidR="008C05AC" w:rsidRDefault="008C05AC" w:rsidP="00924800">
      <w:pPr>
        <w:tabs>
          <w:tab w:val="left" w:pos="3413"/>
        </w:tabs>
        <w:rPr>
          <w:rFonts w:ascii="Times New Roman" w:hAnsi="Times New Roman" w:cs="Times New Roman"/>
          <w:sz w:val="24"/>
          <w:szCs w:val="32"/>
        </w:rPr>
      </w:pPr>
    </w:p>
    <w:p w:rsidR="008C05AC" w:rsidRDefault="008C05AC" w:rsidP="008C05AC">
      <w:pPr>
        <w:tabs>
          <w:tab w:val="left" w:pos="3413"/>
        </w:tabs>
        <w:jc w:val="center"/>
        <w:rPr>
          <w:rFonts w:ascii="Times New Roman" w:hAnsi="Times New Roman" w:cs="Times New Roman"/>
          <w:sz w:val="24"/>
          <w:szCs w:val="32"/>
        </w:rPr>
      </w:pPr>
      <w:r w:rsidRPr="008C05AC">
        <w:rPr>
          <w:rFonts w:ascii="Times New Roman" w:hAnsi="Times New Roman" w:cs="Times New Roman"/>
          <w:noProof/>
          <w:sz w:val="24"/>
          <w:szCs w:val="32"/>
          <w:lang w:bidi="ar-SA"/>
        </w:rPr>
        <w:drawing>
          <wp:inline distT="0" distB="0" distL="0" distR="0">
            <wp:extent cx="5856125" cy="3596128"/>
            <wp:effectExtent l="19050" t="0" r="11275" b="4322"/>
            <wp:docPr id="13"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9F104D" w:rsidRDefault="00F62B8A" w:rsidP="008C05AC">
      <w:pPr>
        <w:tabs>
          <w:tab w:val="left" w:pos="3413"/>
        </w:tabs>
        <w:jc w:val="center"/>
        <w:rPr>
          <w:rFonts w:ascii="Times New Roman" w:hAnsi="Times New Roman" w:cs="Times New Roman"/>
          <w:sz w:val="24"/>
          <w:szCs w:val="32"/>
        </w:rPr>
      </w:pPr>
      <w:r>
        <w:rPr>
          <w:rFonts w:ascii="Times New Roman" w:hAnsi="Times New Roman" w:cs="Times New Roman"/>
          <w:sz w:val="24"/>
          <w:szCs w:val="32"/>
        </w:rPr>
        <w:t xml:space="preserve">Figure-12 Excess liquidity of Islami banks </w:t>
      </w:r>
    </w:p>
    <w:p w:rsidR="00FA6167" w:rsidRDefault="00FA6167" w:rsidP="008C05AC">
      <w:pPr>
        <w:tabs>
          <w:tab w:val="left" w:pos="3413"/>
        </w:tabs>
        <w:jc w:val="center"/>
        <w:rPr>
          <w:rFonts w:ascii="Times New Roman" w:hAnsi="Times New Roman" w:cs="Times New Roman"/>
          <w:sz w:val="24"/>
          <w:szCs w:val="32"/>
        </w:rPr>
      </w:pPr>
    </w:p>
    <w:p w:rsidR="009F104D" w:rsidRPr="00F62B8A" w:rsidRDefault="00F62B8A" w:rsidP="00F62B8A">
      <w:pPr>
        <w:pStyle w:val="Heading3"/>
        <w:rPr>
          <w:rFonts w:ascii="Times New Roman" w:hAnsi="Times New Roman" w:cs="Times New Roman"/>
          <w:color w:val="auto"/>
          <w:sz w:val="28"/>
          <w:szCs w:val="36"/>
        </w:rPr>
      </w:pPr>
      <w:bookmarkStart w:id="32" w:name="_Toc106555274"/>
      <w:r>
        <w:rPr>
          <w:rFonts w:ascii="Times New Roman" w:hAnsi="Times New Roman" w:cs="Times New Roman"/>
          <w:color w:val="auto"/>
          <w:sz w:val="28"/>
          <w:szCs w:val="36"/>
        </w:rPr>
        <w:t xml:space="preserve">3.2.8 </w:t>
      </w:r>
      <w:r w:rsidR="009F104D" w:rsidRPr="00F62B8A">
        <w:rPr>
          <w:rFonts w:ascii="Times New Roman" w:hAnsi="Times New Roman" w:cs="Times New Roman"/>
          <w:color w:val="auto"/>
          <w:sz w:val="28"/>
          <w:szCs w:val="36"/>
        </w:rPr>
        <w:t>Remittance sector in Islamic banking</w:t>
      </w:r>
      <w:bookmarkEnd w:id="32"/>
    </w:p>
    <w:p w:rsidR="00F62B8A" w:rsidRDefault="00F62B8A" w:rsidP="004138E9">
      <w:pPr>
        <w:tabs>
          <w:tab w:val="left" w:pos="3413"/>
        </w:tabs>
        <w:rPr>
          <w:rFonts w:ascii="Times New Roman" w:hAnsi="Times New Roman" w:cs="Times New Roman"/>
          <w:sz w:val="24"/>
          <w:szCs w:val="32"/>
        </w:rPr>
      </w:pPr>
    </w:p>
    <w:p w:rsidR="00F62B8A" w:rsidRDefault="00701A6F" w:rsidP="009F104D">
      <w:pPr>
        <w:tabs>
          <w:tab w:val="left" w:pos="3413"/>
        </w:tabs>
        <w:rPr>
          <w:rFonts w:ascii="Times New Roman" w:hAnsi="Times New Roman" w:cs="Times New Roman"/>
          <w:sz w:val="24"/>
          <w:szCs w:val="32"/>
        </w:rPr>
      </w:pPr>
      <w:r>
        <w:rPr>
          <w:rFonts w:ascii="Times New Roman" w:hAnsi="Times New Roman" w:cs="Times New Roman"/>
          <w:sz w:val="24"/>
          <w:szCs w:val="32"/>
        </w:rPr>
        <w:t>In the sector of foreign remittance Islami bank’s collection for the year 2021 was BDT 200.39 billion which is BDT 97.15 billion than the previous year. Clearly the industry is contributing at a high range in collecting foreign remittance for Bangladesh.</w:t>
      </w:r>
      <w:r w:rsidR="00FA6167">
        <w:rPr>
          <w:rFonts w:ascii="Times New Roman" w:hAnsi="Times New Roman" w:cs="Times New Roman"/>
          <w:sz w:val="24"/>
          <w:szCs w:val="32"/>
        </w:rPr>
        <w:t xml:space="preserve"> In the total collection of foreign remittance by the banking sector of Bangladesh 38.24% is collected by </w:t>
      </w:r>
      <w:r w:rsidR="00FA6167">
        <w:rPr>
          <w:rFonts w:ascii="Times New Roman" w:hAnsi="Times New Roman" w:cs="Times New Roman"/>
          <w:sz w:val="24"/>
          <w:szCs w:val="32"/>
        </w:rPr>
        <w:lastRenderedPageBreak/>
        <w:t>Islami banks in 2021.</w:t>
      </w:r>
      <w:r>
        <w:rPr>
          <w:rFonts w:ascii="Times New Roman" w:hAnsi="Times New Roman" w:cs="Times New Roman"/>
          <w:sz w:val="24"/>
          <w:szCs w:val="32"/>
        </w:rPr>
        <w:t xml:space="preserve"> </w:t>
      </w:r>
      <w:r w:rsidR="004138E9">
        <w:rPr>
          <w:rFonts w:ascii="Times New Roman" w:hAnsi="Times New Roman" w:cs="Times New Roman"/>
          <w:sz w:val="24"/>
          <w:szCs w:val="32"/>
        </w:rPr>
        <w:t xml:space="preserve">Among the total collection by the Islamic banking sector in percentage the collection of remittance by the Islami banks individually are Islami Bank Bangladesh limited (IBBL) – 71.03%, ICB Islami Bank limited- 0.02%, </w:t>
      </w:r>
      <w:proofErr w:type="spellStart"/>
      <w:r w:rsidR="004138E9">
        <w:rPr>
          <w:rFonts w:ascii="Times New Roman" w:hAnsi="Times New Roman" w:cs="Times New Roman"/>
          <w:sz w:val="24"/>
          <w:szCs w:val="32"/>
        </w:rPr>
        <w:t>Socail</w:t>
      </w:r>
      <w:proofErr w:type="spellEnd"/>
      <w:r w:rsidR="004138E9">
        <w:rPr>
          <w:rFonts w:ascii="Times New Roman" w:hAnsi="Times New Roman" w:cs="Times New Roman"/>
          <w:sz w:val="24"/>
          <w:szCs w:val="32"/>
        </w:rPr>
        <w:t xml:space="preserve"> Islami Bank limited (SIBL)- 4.01%, Al-</w:t>
      </w:r>
      <w:proofErr w:type="spellStart"/>
      <w:r w:rsidR="004138E9">
        <w:rPr>
          <w:rFonts w:ascii="Times New Roman" w:hAnsi="Times New Roman" w:cs="Times New Roman"/>
          <w:sz w:val="24"/>
          <w:szCs w:val="32"/>
        </w:rPr>
        <w:t>Arafah</w:t>
      </w:r>
      <w:proofErr w:type="spellEnd"/>
      <w:r w:rsidR="004138E9">
        <w:rPr>
          <w:rFonts w:ascii="Times New Roman" w:hAnsi="Times New Roman" w:cs="Times New Roman"/>
          <w:sz w:val="24"/>
          <w:szCs w:val="32"/>
        </w:rPr>
        <w:t xml:space="preserve"> Islami Bank limited- 13.01%, Exim Bank limited- 0.70%, </w:t>
      </w:r>
      <w:proofErr w:type="spellStart"/>
      <w:r w:rsidR="004138E9">
        <w:rPr>
          <w:rFonts w:ascii="Times New Roman" w:hAnsi="Times New Roman" w:cs="Times New Roman"/>
          <w:sz w:val="24"/>
          <w:szCs w:val="32"/>
        </w:rPr>
        <w:t>Shahjalal</w:t>
      </w:r>
      <w:proofErr w:type="spellEnd"/>
      <w:r w:rsidR="004138E9">
        <w:rPr>
          <w:rFonts w:ascii="Times New Roman" w:hAnsi="Times New Roman" w:cs="Times New Roman"/>
          <w:sz w:val="24"/>
          <w:szCs w:val="32"/>
        </w:rPr>
        <w:t xml:space="preserve"> Islami Bank limited (SJIBL)- 1.43%, First Security Islami Bank limited (FSIBL)- 1.98%, Union Bank limited- 2.26%, S</w:t>
      </w:r>
      <w:r w:rsidR="00FA6167">
        <w:rPr>
          <w:rFonts w:ascii="Times New Roman" w:hAnsi="Times New Roman" w:cs="Times New Roman"/>
          <w:sz w:val="24"/>
          <w:szCs w:val="32"/>
        </w:rPr>
        <w:t>tandard Bank limited- 2.26%, Glo</w:t>
      </w:r>
      <w:r w:rsidR="004138E9">
        <w:rPr>
          <w:rFonts w:ascii="Times New Roman" w:hAnsi="Times New Roman" w:cs="Times New Roman"/>
          <w:sz w:val="24"/>
          <w:szCs w:val="32"/>
        </w:rPr>
        <w:t xml:space="preserve">bal Islami Bank limited (GIBL)- 1.79% and 0.57% in Islamic Banking branches of conventional banks and 0.33% in Islamic banking windows of conventional banks. </w:t>
      </w:r>
    </w:p>
    <w:p w:rsidR="004138E9" w:rsidRDefault="004138E9" w:rsidP="009F104D">
      <w:pPr>
        <w:tabs>
          <w:tab w:val="left" w:pos="3413"/>
        </w:tabs>
        <w:rPr>
          <w:rFonts w:ascii="Times New Roman" w:hAnsi="Times New Roman" w:cs="Times New Roman"/>
          <w:sz w:val="24"/>
          <w:szCs w:val="32"/>
        </w:rPr>
      </w:pPr>
    </w:p>
    <w:p w:rsidR="00FA6167" w:rsidRDefault="00FA6167" w:rsidP="009F104D">
      <w:pPr>
        <w:tabs>
          <w:tab w:val="left" w:pos="3413"/>
        </w:tabs>
        <w:rPr>
          <w:rFonts w:ascii="Times New Roman" w:hAnsi="Times New Roman" w:cs="Times New Roman"/>
          <w:sz w:val="24"/>
          <w:szCs w:val="32"/>
        </w:rPr>
      </w:pPr>
      <w:r w:rsidRPr="00FA6167">
        <w:rPr>
          <w:rFonts w:ascii="Times New Roman" w:hAnsi="Times New Roman" w:cs="Times New Roman"/>
          <w:noProof/>
          <w:sz w:val="24"/>
          <w:szCs w:val="32"/>
          <w:lang w:bidi="ar-SA"/>
        </w:rPr>
        <w:drawing>
          <wp:inline distT="0" distB="0" distL="0" distR="0">
            <wp:extent cx="5968210" cy="3795913"/>
            <wp:effectExtent l="19050" t="0" r="13490" b="0"/>
            <wp:docPr id="14"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FA6167" w:rsidRDefault="00F62B8A" w:rsidP="00F62B8A">
      <w:pPr>
        <w:jc w:val="center"/>
        <w:rPr>
          <w:rFonts w:ascii="Times New Roman" w:hAnsi="Times New Roman" w:cs="Times New Roman"/>
          <w:sz w:val="24"/>
          <w:szCs w:val="24"/>
        </w:rPr>
      </w:pPr>
      <w:r w:rsidRPr="00F62B8A">
        <w:rPr>
          <w:rFonts w:ascii="Times New Roman" w:hAnsi="Times New Roman" w:cs="Times New Roman"/>
          <w:sz w:val="24"/>
          <w:szCs w:val="24"/>
        </w:rPr>
        <w:t>Figure-13 Remittance sector in Islamic banking</w:t>
      </w:r>
    </w:p>
    <w:p w:rsidR="00F62B8A" w:rsidRPr="00F62B8A" w:rsidRDefault="00F62B8A" w:rsidP="00F62B8A">
      <w:pPr>
        <w:jc w:val="center"/>
        <w:rPr>
          <w:rFonts w:ascii="Times New Roman" w:hAnsi="Times New Roman" w:cs="Times New Roman"/>
          <w:sz w:val="24"/>
          <w:szCs w:val="24"/>
        </w:rPr>
      </w:pPr>
    </w:p>
    <w:p w:rsidR="004138E9" w:rsidRDefault="00F62B8A" w:rsidP="00F62B8A">
      <w:pPr>
        <w:pStyle w:val="Heading2"/>
        <w:rPr>
          <w:rFonts w:ascii="Times New Roman" w:hAnsi="Times New Roman" w:cs="Times New Roman"/>
          <w:color w:val="auto"/>
          <w:sz w:val="28"/>
          <w:szCs w:val="36"/>
        </w:rPr>
      </w:pPr>
      <w:bookmarkStart w:id="33" w:name="_Toc106555275"/>
      <w:r>
        <w:rPr>
          <w:rFonts w:ascii="Times New Roman" w:hAnsi="Times New Roman" w:cs="Times New Roman"/>
          <w:color w:val="auto"/>
          <w:sz w:val="28"/>
          <w:szCs w:val="36"/>
        </w:rPr>
        <w:t xml:space="preserve">3.3 </w:t>
      </w:r>
      <w:r w:rsidR="00FA6167" w:rsidRPr="00F62B8A">
        <w:rPr>
          <w:rFonts w:ascii="Times New Roman" w:hAnsi="Times New Roman" w:cs="Times New Roman"/>
          <w:color w:val="auto"/>
          <w:sz w:val="28"/>
          <w:szCs w:val="36"/>
        </w:rPr>
        <w:t xml:space="preserve">Corporate Social Responsibility </w:t>
      </w:r>
      <w:r w:rsidR="002863C2" w:rsidRPr="00F62B8A">
        <w:rPr>
          <w:rFonts w:ascii="Times New Roman" w:hAnsi="Times New Roman" w:cs="Times New Roman"/>
          <w:color w:val="auto"/>
          <w:sz w:val="28"/>
          <w:szCs w:val="36"/>
        </w:rPr>
        <w:t>of Islami banks</w:t>
      </w:r>
      <w:bookmarkEnd w:id="33"/>
    </w:p>
    <w:p w:rsidR="00F62B8A" w:rsidRPr="00F62B8A" w:rsidRDefault="00F62B8A" w:rsidP="00F62B8A"/>
    <w:p w:rsidR="002863C2" w:rsidRDefault="002863C2" w:rsidP="00C553F2">
      <w:pPr>
        <w:rPr>
          <w:rFonts w:ascii="Times New Roman" w:hAnsi="Times New Roman" w:cs="Times New Roman"/>
          <w:sz w:val="24"/>
          <w:szCs w:val="32"/>
        </w:rPr>
      </w:pPr>
      <w:r>
        <w:rPr>
          <w:rFonts w:ascii="Times New Roman" w:hAnsi="Times New Roman" w:cs="Times New Roman"/>
          <w:sz w:val="24"/>
          <w:szCs w:val="32"/>
        </w:rPr>
        <w:t xml:space="preserve">In terms of social responsibility Islami banks are playing a significant role in Bangladesh. Islamic </w:t>
      </w:r>
      <w:proofErr w:type="spellStart"/>
      <w:r w:rsidRPr="00AE34AA">
        <w:rPr>
          <w:rFonts w:ascii="Times New Roman" w:hAnsi="Times New Roman" w:cs="Times New Roman"/>
          <w:i/>
          <w:iCs/>
          <w:sz w:val="24"/>
          <w:szCs w:val="32"/>
        </w:rPr>
        <w:t>Shahriah</w:t>
      </w:r>
      <w:proofErr w:type="spellEnd"/>
      <w:r>
        <w:rPr>
          <w:rFonts w:ascii="Times New Roman" w:hAnsi="Times New Roman" w:cs="Times New Roman"/>
          <w:sz w:val="24"/>
          <w:szCs w:val="32"/>
        </w:rPr>
        <w:t xml:space="preserve"> </w:t>
      </w:r>
      <w:proofErr w:type="spellStart"/>
      <w:r>
        <w:rPr>
          <w:rFonts w:ascii="Times New Roman" w:hAnsi="Times New Roman" w:cs="Times New Roman"/>
          <w:sz w:val="24"/>
          <w:szCs w:val="32"/>
        </w:rPr>
        <w:t>lwa</w:t>
      </w:r>
      <w:proofErr w:type="spellEnd"/>
      <w:r>
        <w:rPr>
          <w:rFonts w:ascii="Times New Roman" w:hAnsi="Times New Roman" w:cs="Times New Roman"/>
          <w:sz w:val="24"/>
          <w:szCs w:val="32"/>
        </w:rPr>
        <w:t xml:space="preserve"> enables the possibility of achieving equity and justice. According to the Islamic </w:t>
      </w:r>
      <w:proofErr w:type="spellStart"/>
      <w:r w:rsidRPr="00AE34AA">
        <w:rPr>
          <w:rFonts w:ascii="Times New Roman" w:hAnsi="Times New Roman" w:cs="Times New Roman"/>
          <w:i/>
          <w:iCs/>
          <w:sz w:val="24"/>
          <w:szCs w:val="32"/>
        </w:rPr>
        <w:t>Shahriah</w:t>
      </w:r>
      <w:proofErr w:type="spellEnd"/>
      <w:r>
        <w:rPr>
          <w:rFonts w:ascii="Times New Roman" w:hAnsi="Times New Roman" w:cs="Times New Roman"/>
          <w:sz w:val="24"/>
          <w:szCs w:val="32"/>
        </w:rPr>
        <w:t xml:space="preserve"> the obligation of providing ‘Zakat’ to the poor contributes to alleviate poverty. </w:t>
      </w:r>
      <w:r w:rsidR="00C553F2">
        <w:rPr>
          <w:rFonts w:ascii="Times New Roman" w:hAnsi="Times New Roman" w:cs="Times New Roman"/>
          <w:sz w:val="24"/>
          <w:szCs w:val="32"/>
        </w:rPr>
        <w:t xml:space="preserve">The funds that are collected through a number of </w:t>
      </w:r>
      <w:proofErr w:type="spellStart"/>
      <w:r w:rsidR="00C553F2" w:rsidRPr="00AE34AA">
        <w:rPr>
          <w:rFonts w:ascii="Times New Roman" w:hAnsi="Times New Roman" w:cs="Times New Roman"/>
          <w:i/>
          <w:iCs/>
          <w:sz w:val="24"/>
          <w:szCs w:val="32"/>
        </w:rPr>
        <w:t>Shahriah</w:t>
      </w:r>
      <w:proofErr w:type="spellEnd"/>
      <w:r w:rsidR="00C553F2">
        <w:rPr>
          <w:rFonts w:ascii="Times New Roman" w:hAnsi="Times New Roman" w:cs="Times New Roman"/>
          <w:sz w:val="24"/>
          <w:szCs w:val="32"/>
        </w:rPr>
        <w:t xml:space="preserve"> complaint activities by the Islami banks are dedicated to the betterment of to the education, health, training and charity based organizations of Bangladesh. Islami banks largely contribute with a vision of improving the life of deprived and disadvantaged people of Bangladesh. According to the </w:t>
      </w:r>
      <w:r w:rsidR="00C553F2">
        <w:rPr>
          <w:rFonts w:ascii="Times New Roman" w:hAnsi="Times New Roman" w:cs="Times New Roman"/>
          <w:sz w:val="24"/>
          <w:szCs w:val="32"/>
        </w:rPr>
        <w:lastRenderedPageBreak/>
        <w:t>record Islami banks spent BDT 0.45 billion in the CSR (</w:t>
      </w:r>
      <w:r w:rsidR="00C553F2" w:rsidRPr="002863C2">
        <w:rPr>
          <w:rFonts w:ascii="Times New Roman" w:hAnsi="Times New Roman" w:cs="Times New Roman"/>
          <w:sz w:val="24"/>
          <w:szCs w:val="32"/>
        </w:rPr>
        <w:t>Corporate Social Responsibility</w:t>
      </w:r>
      <w:r w:rsidR="00C553F2">
        <w:rPr>
          <w:rFonts w:ascii="Times New Roman" w:hAnsi="Times New Roman" w:cs="Times New Roman"/>
          <w:sz w:val="24"/>
          <w:szCs w:val="32"/>
        </w:rPr>
        <w:t xml:space="preserve">) sector which is BDT 1.03 billion higher than the previous tear. </w:t>
      </w:r>
    </w:p>
    <w:p w:rsidR="00C553F2" w:rsidRPr="00F62B8A" w:rsidRDefault="00F62B8A" w:rsidP="00F62B8A">
      <w:pPr>
        <w:pStyle w:val="Heading2"/>
        <w:rPr>
          <w:rFonts w:ascii="Times New Roman" w:hAnsi="Times New Roman" w:cs="Times New Roman"/>
          <w:color w:val="auto"/>
          <w:sz w:val="28"/>
          <w:szCs w:val="36"/>
        </w:rPr>
      </w:pPr>
      <w:bookmarkStart w:id="34" w:name="_Toc106555276"/>
      <w:r>
        <w:rPr>
          <w:rFonts w:ascii="Times New Roman" w:hAnsi="Times New Roman" w:cs="Times New Roman"/>
          <w:color w:val="auto"/>
          <w:sz w:val="28"/>
          <w:szCs w:val="36"/>
        </w:rPr>
        <w:t xml:space="preserve">3.4 </w:t>
      </w:r>
      <w:r w:rsidR="00C553F2" w:rsidRPr="00F62B8A">
        <w:rPr>
          <w:rFonts w:ascii="Times New Roman" w:hAnsi="Times New Roman" w:cs="Times New Roman"/>
          <w:color w:val="auto"/>
          <w:sz w:val="28"/>
          <w:szCs w:val="36"/>
        </w:rPr>
        <w:t>Challenges and opportunities for Islamic banking</w:t>
      </w:r>
      <w:bookmarkEnd w:id="34"/>
    </w:p>
    <w:p w:rsidR="00F62B8A" w:rsidRDefault="00F62B8A" w:rsidP="00C553F2">
      <w:pPr>
        <w:rPr>
          <w:rFonts w:ascii="Times New Roman" w:hAnsi="Times New Roman" w:cs="Times New Roman"/>
          <w:sz w:val="24"/>
          <w:szCs w:val="32"/>
        </w:rPr>
      </w:pPr>
    </w:p>
    <w:p w:rsidR="00C553F2" w:rsidRPr="00D00A2B" w:rsidRDefault="00C553F2" w:rsidP="00C553F2">
      <w:pPr>
        <w:rPr>
          <w:rFonts w:ascii="Times New Roman" w:hAnsi="Times New Roman" w:cs="Times New Roman"/>
          <w:b/>
          <w:bCs/>
          <w:sz w:val="24"/>
          <w:szCs w:val="32"/>
          <w:u w:val="single"/>
        </w:rPr>
      </w:pPr>
      <w:r w:rsidRPr="00D00A2B">
        <w:rPr>
          <w:rFonts w:ascii="Times New Roman" w:hAnsi="Times New Roman" w:cs="Times New Roman"/>
          <w:b/>
          <w:bCs/>
          <w:sz w:val="24"/>
          <w:szCs w:val="32"/>
          <w:u w:val="single"/>
        </w:rPr>
        <w:t>Challenges:</w:t>
      </w:r>
    </w:p>
    <w:p w:rsidR="00C553F2" w:rsidRPr="00C553F2" w:rsidRDefault="00C553F2" w:rsidP="00A61205">
      <w:pPr>
        <w:pStyle w:val="ListParagraph"/>
        <w:numPr>
          <w:ilvl w:val="0"/>
          <w:numId w:val="17"/>
        </w:numPr>
        <w:rPr>
          <w:rFonts w:ascii="Times New Roman" w:hAnsi="Times New Roman" w:cs="Times New Roman"/>
          <w:sz w:val="24"/>
          <w:szCs w:val="32"/>
        </w:rPr>
      </w:pPr>
      <w:r>
        <w:rPr>
          <w:rFonts w:ascii="Times New Roman" w:hAnsi="Times New Roman" w:cs="Times New Roman"/>
          <w:sz w:val="24"/>
          <w:szCs w:val="32"/>
        </w:rPr>
        <w:t>The principle of interest free loans enables short term loans for Islami banks.</w:t>
      </w:r>
    </w:p>
    <w:p w:rsidR="00C553F2" w:rsidRPr="00C553F2" w:rsidRDefault="00C553F2" w:rsidP="00A61205">
      <w:pPr>
        <w:pStyle w:val="ListParagraph"/>
        <w:numPr>
          <w:ilvl w:val="0"/>
          <w:numId w:val="17"/>
        </w:numPr>
        <w:rPr>
          <w:rFonts w:ascii="Times New Roman" w:hAnsi="Times New Roman" w:cs="Times New Roman"/>
          <w:sz w:val="24"/>
          <w:szCs w:val="32"/>
        </w:rPr>
      </w:pPr>
      <w:r>
        <w:rPr>
          <w:rFonts w:ascii="Times New Roman" w:hAnsi="Times New Roman" w:cs="Times New Roman"/>
          <w:sz w:val="24"/>
          <w:szCs w:val="32"/>
        </w:rPr>
        <w:t xml:space="preserve">Efficient employees and financing of government projects are </w:t>
      </w:r>
      <w:proofErr w:type="spellStart"/>
      <w:r>
        <w:rPr>
          <w:rFonts w:ascii="Times New Roman" w:hAnsi="Times New Roman" w:cs="Times New Roman"/>
          <w:sz w:val="24"/>
          <w:szCs w:val="32"/>
        </w:rPr>
        <w:t>requir</w:t>
      </w:r>
      <w:proofErr w:type="spellEnd"/>
    </w:p>
    <w:p w:rsidR="00C553F2" w:rsidRPr="00C553F2" w:rsidRDefault="00C553F2" w:rsidP="00A61205">
      <w:pPr>
        <w:pStyle w:val="ListParagraph"/>
        <w:numPr>
          <w:ilvl w:val="0"/>
          <w:numId w:val="17"/>
        </w:numPr>
        <w:rPr>
          <w:rFonts w:ascii="Times New Roman" w:hAnsi="Times New Roman" w:cs="Times New Roman"/>
          <w:sz w:val="24"/>
          <w:szCs w:val="32"/>
        </w:rPr>
      </w:pPr>
      <w:r>
        <w:rPr>
          <w:rFonts w:ascii="Times New Roman" w:hAnsi="Times New Roman" w:cs="Times New Roman"/>
          <w:sz w:val="24"/>
          <w:szCs w:val="32"/>
        </w:rPr>
        <w:t>Insufficient use of technology in Islamic banking sector.</w:t>
      </w:r>
    </w:p>
    <w:p w:rsidR="00C553F2" w:rsidRPr="00C553F2" w:rsidRDefault="00C553F2" w:rsidP="00A61205">
      <w:pPr>
        <w:pStyle w:val="ListParagraph"/>
        <w:numPr>
          <w:ilvl w:val="0"/>
          <w:numId w:val="17"/>
        </w:numPr>
        <w:rPr>
          <w:rFonts w:ascii="Times New Roman" w:hAnsi="Times New Roman" w:cs="Times New Roman"/>
          <w:sz w:val="24"/>
          <w:szCs w:val="32"/>
        </w:rPr>
      </w:pPr>
      <w:r>
        <w:rPr>
          <w:rFonts w:ascii="Times New Roman" w:hAnsi="Times New Roman" w:cs="Times New Roman"/>
          <w:sz w:val="24"/>
          <w:szCs w:val="32"/>
        </w:rPr>
        <w:t xml:space="preserve">Technology like scanning the cheque by the customer can improve the efficiency.  </w:t>
      </w:r>
    </w:p>
    <w:p w:rsidR="00C553F2" w:rsidRPr="00C553F2" w:rsidRDefault="00C553F2" w:rsidP="00A61205">
      <w:pPr>
        <w:pStyle w:val="ListParagraph"/>
        <w:numPr>
          <w:ilvl w:val="0"/>
          <w:numId w:val="17"/>
        </w:numPr>
        <w:rPr>
          <w:rFonts w:ascii="Times New Roman" w:hAnsi="Times New Roman" w:cs="Times New Roman"/>
          <w:sz w:val="24"/>
          <w:szCs w:val="32"/>
        </w:rPr>
      </w:pPr>
      <w:r>
        <w:rPr>
          <w:rFonts w:ascii="Times New Roman" w:hAnsi="Times New Roman" w:cs="Times New Roman"/>
          <w:sz w:val="24"/>
          <w:szCs w:val="32"/>
        </w:rPr>
        <w:t xml:space="preserve">Enough awareness of the </w:t>
      </w:r>
      <w:proofErr w:type="spellStart"/>
      <w:r w:rsidRPr="00AE34AA">
        <w:rPr>
          <w:rFonts w:ascii="Times New Roman" w:hAnsi="Times New Roman" w:cs="Times New Roman"/>
          <w:i/>
          <w:iCs/>
          <w:sz w:val="24"/>
          <w:szCs w:val="32"/>
        </w:rPr>
        <w:t>Shahriah</w:t>
      </w:r>
      <w:proofErr w:type="spellEnd"/>
      <w:r>
        <w:rPr>
          <w:rFonts w:ascii="Times New Roman" w:hAnsi="Times New Roman" w:cs="Times New Roman"/>
          <w:sz w:val="24"/>
          <w:szCs w:val="32"/>
        </w:rPr>
        <w:t xml:space="preserve"> principles and its benefits is absent. </w:t>
      </w:r>
    </w:p>
    <w:p w:rsidR="00C553F2" w:rsidRPr="00C553F2" w:rsidRDefault="00C553F2" w:rsidP="00A61205">
      <w:pPr>
        <w:pStyle w:val="ListParagraph"/>
        <w:numPr>
          <w:ilvl w:val="0"/>
          <w:numId w:val="17"/>
        </w:numPr>
        <w:rPr>
          <w:rFonts w:ascii="Times New Roman" w:hAnsi="Times New Roman" w:cs="Times New Roman"/>
          <w:sz w:val="24"/>
          <w:szCs w:val="32"/>
        </w:rPr>
      </w:pPr>
      <w:r>
        <w:rPr>
          <w:rFonts w:ascii="Times New Roman" w:hAnsi="Times New Roman" w:cs="Times New Roman"/>
          <w:sz w:val="24"/>
          <w:szCs w:val="32"/>
        </w:rPr>
        <w:t xml:space="preserve">Consumers are not knowledgeable enough about the ‘Haram’ and ‘Halal’ principles of the Islamic banking which makes it difficult for the banks to operate. </w:t>
      </w:r>
    </w:p>
    <w:p w:rsidR="00C553F2" w:rsidRPr="00C553F2" w:rsidRDefault="00C553F2" w:rsidP="00A61205">
      <w:pPr>
        <w:pStyle w:val="ListParagraph"/>
        <w:numPr>
          <w:ilvl w:val="0"/>
          <w:numId w:val="17"/>
        </w:numPr>
        <w:rPr>
          <w:rFonts w:ascii="Times New Roman" w:hAnsi="Times New Roman" w:cs="Times New Roman"/>
          <w:sz w:val="24"/>
          <w:szCs w:val="32"/>
        </w:rPr>
      </w:pPr>
      <w:r>
        <w:rPr>
          <w:rFonts w:ascii="Times New Roman" w:hAnsi="Times New Roman" w:cs="Times New Roman"/>
          <w:sz w:val="24"/>
          <w:szCs w:val="32"/>
        </w:rPr>
        <w:t xml:space="preserve">Conventional banks that have branches of Islamic banking services are not able to properly conduct banking according to the </w:t>
      </w:r>
      <w:proofErr w:type="spellStart"/>
      <w:r w:rsidRPr="00AE34AA">
        <w:rPr>
          <w:rFonts w:ascii="Times New Roman" w:hAnsi="Times New Roman" w:cs="Times New Roman"/>
          <w:i/>
          <w:iCs/>
          <w:sz w:val="24"/>
          <w:szCs w:val="32"/>
        </w:rPr>
        <w:t>Shahriah</w:t>
      </w:r>
      <w:proofErr w:type="spellEnd"/>
      <w:r>
        <w:rPr>
          <w:rFonts w:ascii="Times New Roman" w:hAnsi="Times New Roman" w:cs="Times New Roman"/>
          <w:sz w:val="24"/>
          <w:szCs w:val="32"/>
        </w:rPr>
        <w:t xml:space="preserve"> compliance.</w:t>
      </w:r>
    </w:p>
    <w:p w:rsidR="00C553F2" w:rsidRPr="00C553F2" w:rsidRDefault="00C553F2" w:rsidP="00A61205">
      <w:pPr>
        <w:pStyle w:val="ListParagraph"/>
        <w:numPr>
          <w:ilvl w:val="0"/>
          <w:numId w:val="17"/>
        </w:numPr>
        <w:rPr>
          <w:rFonts w:ascii="Times New Roman" w:hAnsi="Times New Roman" w:cs="Times New Roman"/>
          <w:sz w:val="24"/>
          <w:szCs w:val="32"/>
        </w:rPr>
      </w:pPr>
      <w:r>
        <w:rPr>
          <w:rFonts w:ascii="Times New Roman" w:hAnsi="Times New Roman" w:cs="Times New Roman"/>
          <w:sz w:val="24"/>
          <w:szCs w:val="32"/>
        </w:rPr>
        <w:t xml:space="preserve">The direct involvement of the government has made it very challengeable for the Islami banks to make the decisions required to operate the banks. </w:t>
      </w:r>
    </w:p>
    <w:p w:rsidR="00C553F2" w:rsidRDefault="00C553F2" w:rsidP="00A61205">
      <w:pPr>
        <w:pStyle w:val="ListParagraph"/>
        <w:numPr>
          <w:ilvl w:val="0"/>
          <w:numId w:val="17"/>
        </w:numPr>
        <w:rPr>
          <w:rFonts w:ascii="Times New Roman" w:hAnsi="Times New Roman" w:cs="Times New Roman"/>
          <w:sz w:val="24"/>
          <w:szCs w:val="32"/>
        </w:rPr>
      </w:pPr>
      <w:r>
        <w:rPr>
          <w:rFonts w:ascii="Times New Roman" w:hAnsi="Times New Roman" w:cs="Times New Roman"/>
          <w:sz w:val="24"/>
          <w:szCs w:val="32"/>
        </w:rPr>
        <w:t xml:space="preserve">The conversion of too many conventional banks into Islami banks can make the industry overcrowded to operate according to the </w:t>
      </w:r>
      <w:proofErr w:type="spellStart"/>
      <w:r w:rsidRPr="00AE34AA">
        <w:rPr>
          <w:rFonts w:ascii="Times New Roman" w:hAnsi="Times New Roman" w:cs="Times New Roman"/>
          <w:i/>
          <w:iCs/>
          <w:sz w:val="24"/>
          <w:szCs w:val="32"/>
        </w:rPr>
        <w:t>Shahriah</w:t>
      </w:r>
      <w:proofErr w:type="spellEnd"/>
      <w:r>
        <w:rPr>
          <w:rFonts w:ascii="Times New Roman" w:hAnsi="Times New Roman" w:cs="Times New Roman"/>
          <w:sz w:val="24"/>
          <w:szCs w:val="32"/>
        </w:rPr>
        <w:t xml:space="preserve"> compliance.</w:t>
      </w:r>
    </w:p>
    <w:p w:rsidR="00C553F2" w:rsidRPr="00D00A2B" w:rsidRDefault="00C553F2" w:rsidP="00C553F2">
      <w:pPr>
        <w:rPr>
          <w:rFonts w:ascii="Times New Roman" w:hAnsi="Times New Roman" w:cs="Times New Roman"/>
          <w:b/>
          <w:bCs/>
          <w:sz w:val="24"/>
          <w:szCs w:val="32"/>
          <w:u w:val="single"/>
        </w:rPr>
      </w:pPr>
      <w:r w:rsidRPr="00D00A2B">
        <w:rPr>
          <w:rFonts w:ascii="Times New Roman" w:hAnsi="Times New Roman" w:cs="Times New Roman"/>
          <w:b/>
          <w:bCs/>
          <w:sz w:val="24"/>
          <w:szCs w:val="32"/>
          <w:u w:val="single"/>
        </w:rPr>
        <w:t>Opportunities:</w:t>
      </w:r>
    </w:p>
    <w:p w:rsidR="00C553F2" w:rsidRPr="00C553F2" w:rsidRDefault="00C553F2" w:rsidP="00A61205">
      <w:pPr>
        <w:pStyle w:val="ListParagraph"/>
        <w:numPr>
          <w:ilvl w:val="0"/>
          <w:numId w:val="18"/>
        </w:numPr>
        <w:rPr>
          <w:rFonts w:ascii="Times New Roman" w:hAnsi="Times New Roman" w:cs="Times New Roman"/>
          <w:sz w:val="24"/>
          <w:szCs w:val="32"/>
        </w:rPr>
      </w:pPr>
      <w:r>
        <w:rPr>
          <w:rFonts w:ascii="Times New Roman" w:hAnsi="Times New Roman" w:cs="Times New Roman"/>
          <w:sz w:val="24"/>
          <w:szCs w:val="32"/>
        </w:rPr>
        <w:t>The faith of people in Islamic banking is a great opportunity for the industry.</w:t>
      </w:r>
    </w:p>
    <w:p w:rsidR="00C553F2" w:rsidRPr="00C553F2" w:rsidRDefault="00C553F2" w:rsidP="00A61205">
      <w:pPr>
        <w:pStyle w:val="ListParagraph"/>
        <w:numPr>
          <w:ilvl w:val="0"/>
          <w:numId w:val="18"/>
        </w:numPr>
        <w:rPr>
          <w:rFonts w:ascii="Times New Roman" w:hAnsi="Times New Roman" w:cs="Times New Roman"/>
          <w:sz w:val="24"/>
          <w:szCs w:val="32"/>
        </w:rPr>
      </w:pPr>
      <w:r>
        <w:rPr>
          <w:rFonts w:ascii="Times New Roman" w:hAnsi="Times New Roman" w:cs="Times New Roman"/>
          <w:sz w:val="24"/>
          <w:szCs w:val="32"/>
        </w:rPr>
        <w:t>The industry is very strict about providing rights.</w:t>
      </w:r>
    </w:p>
    <w:p w:rsidR="00C553F2" w:rsidRPr="00C553F2" w:rsidRDefault="00C553F2" w:rsidP="00A61205">
      <w:pPr>
        <w:pStyle w:val="ListParagraph"/>
        <w:numPr>
          <w:ilvl w:val="0"/>
          <w:numId w:val="18"/>
        </w:numPr>
        <w:rPr>
          <w:rFonts w:ascii="Times New Roman" w:hAnsi="Times New Roman" w:cs="Times New Roman"/>
          <w:sz w:val="24"/>
          <w:szCs w:val="32"/>
        </w:rPr>
      </w:pPr>
      <w:r>
        <w:rPr>
          <w:rFonts w:ascii="Times New Roman" w:hAnsi="Times New Roman" w:cs="Times New Roman"/>
          <w:sz w:val="24"/>
          <w:szCs w:val="32"/>
        </w:rPr>
        <w:t>The strict guidelines of Islamic banking make the entry barrier very high.</w:t>
      </w:r>
    </w:p>
    <w:p w:rsidR="00C553F2" w:rsidRPr="00C553F2" w:rsidRDefault="00C553F2" w:rsidP="00A61205">
      <w:pPr>
        <w:pStyle w:val="ListParagraph"/>
        <w:numPr>
          <w:ilvl w:val="0"/>
          <w:numId w:val="18"/>
        </w:numPr>
        <w:rPr>
          <w:rFonts w:ascii="Times New Roman" w:hAnsi="Times New Roman" w:cs="Times New Roman"/>
          <w:sz w:val="24"/>
          <w:szCs w:val="32"/>
        </w:rPr>
      </w:pPr>
      <w:r>
        <w:rPr>
          <w:rFonts w:ascii="Times New Roman" w:hAnsi="Times New Roman" w:cs="Times New Roman"/>
          <w:sz w:val="24"/>
          <w:szCs w:val="32"/>
        </w:rPr>
        <w:t>Comparing to the conventional banks Islami banks have better performance in terms of loan recovery.</w:t>
      </w:r>
    </w:p>
    <w:p w:rsidR="00C553F2" w:rsidRPr="00C553F2" w:rsidRDefault="00C553F2" w:rsidP="00A61205">
      <w:pPr>
        <w:pStyle w:val="ListParagraph"/>
        <w:numPr>
          <w:ilvl w:val="0"/>
          <w:numId w:val="18"/>
        </w:numPr>
        <w:rPr>
          <w:rFonts w:ascii="Times New Roman" w:hAnsi="Times New Roman" w:cs="Times New Roman"/>
          <w:sz w:val="24"/>
          <w:szCs w:val="32"/>
        </w:rPr>
      </w:pPr>
      <w:r>
        <w:rPr>
          <w:rFonts w:ascii="Times New Roman" w:hAnsi="Times New Roman" w:cs="Times New Roman"/>
          <w:sz w:val="24"/>
          <w:szCs w:val="32"/>
        </w:rPr>
        <w:t>The industry has cheaper transaction cost.</w:t>
      </w:r>
    </w:p>
    <w:p w:rsidR="00C553F2" w:rsidRPr="00C553F2" w:rsidRDefault="00C553F2" w:rsidP="00A61205">
      <w:pPr>
        <w:pStyle w:val="ListParagraph"/>
        <w:numPr>
          <w:ilvl w:val="0"/>
          <w:numId w:val="18"/>
        </w:numPr>
        <w:rPr>
          <w:rFonts w:ascii="Times New Roman" w:hAnsi="Times New Roman" w:cs="Times New Roman"/>
          <w:sz w:val="24"/>
          <w:szCs w:val="32"/>
        </w:rPr>
      </w:pPr>
      <w:r>
        <w:rPr>
          <w:rFonts w:ascii="Times New Roman" w:hAnsi="Times New Roman" w:cs="Times New Roman"/>
          <w:sz w:val="24"/>
          <w:szCs w:val="32"/>
        </w:rPr>
        <w:t>In case of maintain the banking needs even non-</w:t>
      </w:r>
      <w:proofErr w:type="spellStart"/>
      <w:r>
        <w:rPr>
          <w:rFonts w:ascii="Times New Roman" w:hAnsi="Times New Roman" w:cs="Times New Roman"/>
          <w:sz w:val="24"/>
          <w:szCs w:val="32"/>
        </w:rPr>
        <w:t>muslim</w:t>
      </w:r>
      <w:proofErr w:type="spellEnd"/>
      <w:r>
        <w:rPr>
          <w:rFonts w:ascii="Times New Roman" w:hAnsi="Times New Roman" w:cs="Times New Roman"/>
          <w:sz w:val="24"/>
          <w:szCs w:val="32"/>
        </w:rPr>
        <w:t xml:space="preserve"> banks rely on Islami banks.</w:t>
      </w:r>
    </w:p>
    <w:p w:rsidR="00C553F2" w:rsidRDefault="00C553F2" w:rsidP="00C553F2">
      <w:pPr>
        <w:rPr>
          <w:rFonts w:ascii="Times New Roman" w:hAnsi="Times New Roman" w:cs="Times New Roman"/>
          <w:sz w:val="24"/>
          <w:szCs w:val="32"/>
        </w:rPr>
      </w:pPr>
    </w:p>
    <w:p w:rsidR="00C553F2" w:rsidRDefault="00C553F2">
      <w:pPr>
        <w:rPr>
          <w:rFonts w:ascii="Times New Roman" w:hAnsi="Times New Roman" w:cs="Times New Roman"/>
          <w:sz w:val="24"/>
          <w:szCs w:val="32"/>
        </w:rPr>
      </w:pPr>
      <w:r>
        <w:rPr>
          <w:rFonts w:ascii="Times New Roman" w:hAnsi="Times New Roman" w:cs="Times New Roman"/>
          <w:sz w:val="24"/>
          <w:szCs w:val="32"/>
        </w:rPr>
        <w:br w:type="page"/>
      </w:r>
    </w:p>
    <w:p w:rsidR="00B268F3" w:rsidRDefault="00B268F3" w:rsidP="00B268F3">
      <w:pPr>
        <w:pStyle w:val="Heading1"/>
        <w:jc w:val="center"/>
        <w:rPr>
          <w:sz w:val="96"/>
          <w:szCs w:val="96"/>
        </w:rPr>
      </w:pPr>
    </w:p>
    <w:p w:rsidR="00B268F3" w:rsidRDefault="00B268F3" w:rsidP="00B268F3">
      <w:pPr>
        <w:pStyle w:val="Heading1"/>
        <w:jc w:val="center"/>
        <w:rPr>
          <w:sz w:val="96"/>
          <w:szCs w:val="96"/>
        </w:rPr>
      </w:pPr>
    </w:p>
    <w:p w:rsidR="00B268F3" w:rsidRDefault="00B268F3" w:rsidP="00B268F3">
      <w:pPr>
        <w:pStyle w:val="Heading1"/>
        <w:jc w:val="center"/>
        <w:rPr>
          <w:sz w:val="96"/>
          <w:szCs w:val="96"/>
        </w:rPr>
      </w:pPr>
    </w:p>
    <w:p w:rsidR="00C553F2" w:rsidRPr="00B268F3" w:rsidRDefault="00C553F2" w:rsidP="00B268F3">
      <w:pPr>
        <w:pStyle w:val="Heading1"/>
        <w:jc w:val="center"/>
        <w:rPr>
          <w:sz w:val="96"/>
          <w:szCs w:val="96"/>
        </w:rPr>
      </w:pPr>
      <w:bookmarkStart w:id="35" w:name="_Toc106555277"/>
      <w:r w:rsidRPr="00B268F3">
        <w:rPr>
          <w:sz w:val="96"/>
          <w:szCs w:val="96"/>
        </w:rPr>
        <w:t>CHAPTER 4</w:t>
      </w:r>
      <w:bookmarkEnd w:id="35"/>
    </w:p>
    <w:p w:rsidR="00C553F2" w:rsidRPr="00B268F3" w:rsidRDefault="00C553F2" w:rsidP="00B268F3">
      <w:pPr>
        <w:pStyle w:val="Heading1"/>
        <w:jc w:val="center"/>
        <w:rPr>
          <w:sz w:val="96"/>
          <w:szCs w:val="96"/>
        </w:rPr>
      </w:pPr>
      <w:bookmarkStart w:id="36" w:name="_Toc106555278"/>
      <w:r w:rsidRPr="00B268F3">
        <w:rPr>
          <w:sz w:val="96"/>
          <w:szCs w:val="96"/>
        </w:rPr>
        <w:t>ORGANIZATION BACKGROUND</w:t>
      </w:r>
      <w:bookmarkEnd w:id="36"/>
    </w:p>
    <w:p w:rsidR="00B268F3" w:rsidRDefault="00B268F3" w:rsidP="00C553F2">
      <w:pPr>
        <w:jc w:val="center"/>
        <w:rPr>
          <w:rFonts w:ascii="Times New Roman" w:hAnsi="Times New Roman" w:cs="Times New Roman"/>
          <w:sz w:val="24"/>
          <w:szCs w:val="32"/>
        </w:rPr>
      </w:pPr>
    </w:p>
    <w:p w:rsidR="00B268F3" w:rsidRDefault="00B268F3" w:rsidP="00C553F2">
      <w:pPr>
        <w:jc w:val="center"/>
        <w:rPr>
          <w:rFonts w:ascii="Times New Roman" w:hAnsi="Times New Roman" w:cs="Times New Roman"/>
          <w:sz w:val="24"/>
          <w:szCs w:val="32"/>
        </w:rPr>
      </w:pPr>
    </w:p>
    <w:p w:rsidR="00B268F3" w:rsidRDefault="00B268F3" w:rsidP="00C553F2">
      <w:pPr>
        <w:jc w:val="center"/>
        <w:rPr>
          <w:rFonts w:ascii="Times New Roman" w:hAnsi="Times New Roman" w:cs="Times New Roman"/>
          <w:sz w:val="24"/>
          <w:szCs w:val="32"/>
        </w:rPr>
      </w:pPr>
    </w:p>
    <w:p w:rsidR="00B268F3" w:rsidRDefault="00B268F3" w:rsidP="00C553F2">
      <w:pPr>
        <w:jc w:val="center"/>
        <w:rPr>
          <w:rFonts w:ascii="Times New Roman" w:hAnsi="Times New Roman" w:cs="Times New Roman"/>
          <w:sz w:val="24"/>
          <w:szCs w:val="32"/>
        </w:rPr>
      </w:pPr>
    </w:p>
    <w:p w:rsidR="00B268F3" w:rsidRDefault="00B268F3" w:rsidP="00C553F2">
      <w:pPr>
        <w:jc w:val="center"/>
        <w:rPr>
          <w:rFonts w:ascii="Times New Roman" w:hAnsi="Times New Roman" w:cs="Times New Roman"/>
          <w:sz w:val="24"/>
          <w:szCs w:val="32"/>
        </w:rPr>
      </w:pPr>
    </w:p>
    <w:p w:rsidR="00B268F3" w:rsidRDefault="00B268F3" w:rsidP="00C553F2">
      <w:pPr>
        <w:jc w:val="center"/>
        <w:rPr>
          <w:rFonts w:ascii="Times New Roman" w:hAnsi="Times New Roman" w:cs="Times New Roman"/>
          <w:sz w:val="24"/>
          <w:szCs w:val="32"/>
        </w:rPr>
      </w:pPr>
    </w:p>
    <w:p w:rsidR="00B268F3" w:rsidRDefault="00B268F3" w:rsidP="00C553F2">
      <w:pPr>
        <w:jc w:val="center"/>
        <w:rPr>
          <w:rFonts w:ascii="Times New Roman" w:hAnsi="Times New Roman" w:cs="Times New Roman"/>
          <w:sz w:val="24"/>
          <w:szCs w:val="32"/>
        </w:rPr>
      </w:pPr>
    </w:p>
    <w:p w:rsidR="00B268F3" w:rsidRDefault="00B268F3" w:rsidP="00C553F2">
      <w:pPr>
        <w:jc w:val="center"/>
        <w:rPr>
          <w:rFonts w:ascii="Times New Roman" w:hAnsi="Times New Roman" w:cs="Times New Roman"/>
          <w:sz w:val="24"/>
          <w:szCs w:val="32"/>
        </w:rPr>
      </w:pPr>
    </w:p>
    <w:p w:rsidR="00B268F3" w:rsidRDefault="00B268F3" w:rsidP="00C553F2">
      <w:pPr>
        <w:jc w:val="center"/>
        <w:rPr>
          <w:rFonts w:ascii="Times New Roman" w:hAnsi="Times New Roman" w:cs="Times New Roman"/>
          <w:sz w:val="24"/>
          <w:szCs w:val="32"/>
        </w:rPr>
      </w:pPr>
    </w:p>
    <w:p w:rsidR="00B268F3" w:rsidRDefault="00B268F3" w:rsidP="00C553F2">
      <w:pPr>
        <w:jc w:val="center"/>
        <w:rPr>
          <w:rFonts w:ascii="Times New Roman" w:hAnsi="Times New Roman" w:cs="Times New Roman"/>
          <w:sz w:val="24"/>
          <w:szCs w:val="32"/>
        </w:rPr>
      </w:pPr>
    </w:p>
    <w:p w:rsidR="00B268F3" w:rsidRDefault="00B268F3" w:rsidP="00C553F2">
      <w:pPr>
        <w:rPr>
          <w:rFonts w:ascii="Times New Roman" w:hAnsi="Times New Roman" w:cs="Times New Roman"/>
          <w:sz w:val="24"/>
          <w:szCs w:val="32"/>
        </w:rPr>
      </w:pPr>
    </w:p>
    <w:p w:rsidR="00C553F2" w:rsidRDefault="00C553F2" w:rsidP="00C553F2">
      <w:pPr>
        <w:rPr>
          <w:rFonts w:ascii="Times New Roman" w:hAnsi="Times New Roman" w:cs="Times New Roman"/>
          <w:sz w:val="24"/>
          <w:szCs w:val="32"/>
        </w:rPr>
      </w:pPr>
      <w:r>
        <w:rPr>
          <w:rFonts w:ascii="Times New Roman" w:hAnsi="Times New Roman" w:cs="Times New Roman"/>
          <w:sz w:val="24"/>
          <w:szCs w:val="32"/>
        </w:rPr>
        <w:lastRenderedPageBreak/>
        <w:t xml:space="preserve">In Bangladesh nine banks as fourth generation bank by Bangladesh bank among which three are funded by non-resident Bangladeshi people. Global Islami bank (GIB) is one those three banks funded by non-resident Bangladeshi with a goal of connect Bangladesh with other nations. Resided in different nations 25 non-resident Bangladeshi came together while forming Global Islami bank. It took three years to complete all necessary formalities and regulations to start the Global Islami bank officially on the date of July 25, 2013. Currently the bank’s head office is situated in </w:t>
      </w:r>
      <w:proofErr w:type="spellStart"/>
      <w:r>
        <w:rPr>
          <w:rFonts w:ascii="Times New Roman" w:hAnsi="Times New Roman" w:cs="Times New Roman"/>
          <w:sz w:val="24"/>
          <w:szCs w:val="32"/>
        </w:rPr>
        <w:t>Saiham</w:t>
      </w:r>
      <w:proofErr w:type="spellEnd"/>
      <w:r>
        <w:rPr>
          <w:rFonts w:ascii="Times New Roman" w:hAnsi="Times New Roman" w:cs="Times New Roman"/>
          <w:sz w:val="24"/>
          <w:szCs w:val="32"/>
        </w:rPr>
        <w:t xml:space="preserve"> Tower, 34 Gulshan Avenue, Gulshan-1, </w:t>
      </w:r>
      <w:proofErr w:type="gramStart"/>
      <w:r>
        <w:rPr>
          <w:rFonts w:ascii="Times New Roman" w:hAnsi="Times New Roman" w:cs="Times New Roman"/>
          <w:sz w:val="24"/>
          <w:szCs w:val="32"/>
        </w:rPr>
        <w:t>Dhaka</w:t>
      </w:r>
      <w:proofErr w:type="gramEnd"/>
      <w:r>
        <w:rPr>
          <w:rFonts w:ascii="Times New Roman" w:hAnsi="Times New Roman" w:cs="Times New Roman"/>
          <w:sz w:val="24"/>
          <w:szCs w:val="32"/>
        </w:rPr>
        <w:t xml:space="preserve">-1212.   </w:t>
      </w:r>
    </w:p>
    <w:p w:rsidR="00C553F2" w:rsidRDefault="00C553F2" w:rsidP="00C553F2">
      <w:pPr>
        <w:rPr>
          <w:rFonts w:ascii="Times New Roman" w:hAnsi="Times New Roman" w:cs="Times New Roman"/>
          <w:sz w:val="24"/>
          <w:szCs w:val="32"/>
        </w:rPr>
      </w:pPr>
      <w:r>
        <w:rPr>
          <w:rFonts w:ascii="Times New Roman" w:hAnsi="Times New Roman" w:cs="Times New Roman"/>
          <w:sz w:val="24"/>
          <w:szCs w:val="32"/>
        </w:rPr>
        <w:t xml:space="preserve">Mr. </w:t>
      </w:r>
      <w:proofErr w:type="spellStart"/>
      <w:r>
        <w:rPr>
          <w:rFonts w:ascii="Times New Roman" w:hAnsi="Times New Roman" w:cs="Times New Roman"/>
          <w:sz w:val="24"/>
          <w:szCs w:val="32"/>
        </w:rPr>
        <w:t>Nizam</w:t>
      </w:r>
      <w:proofErr w:type="spellEnd"/>
      <w:r>
        <w:rPr>
          <w:rFonts w:ascii="Times New Roman" w:hAnsi="Times New Roman" w:cs="Times New Roman"/>
          <w:sz w:val="24"/>
          <w:szCs w:val="32"/>
        </w:rPr>
        <w:t xml:space="preserve"> </w:t>
      </w:r>
      <w:proofErr w:type="spellStart"/>
      <w:r>
        <w:rPr>
          <w:rFonts w:ascii="Times New Roman" w:hAnsi="Times New Roman" w:cs="Times New Roman"/>
          <w:sz w:val="24"/>
          <w:szCs w:val="32"/>
        </w:rPr>
        <w:t>Chowdhuri</w:t>
      </w:r>
      <w:proofErr w:type="spellEnd"/>
      <w:r>
        <w:rPr>
          <w:rFonts w:ascii="Times New Roman" w:hAnsi="Times New Roman" w:cs="Times New Roman"/>
          <w:sz w:val="24"/>
          <w:szCs w:val="32"/>
        </w:rPr>
        <w:t xml:space="preserve">, the founder and chairman of Global Islami bank, and other directors have a long professional experience in banking sector. This </w:t>
      </w:r>
      <w:proofErr w:type="spellStart"/>
      <w:r>
        <w:rPr>
          <w:rFonts w:ascii="Times New Roman" w:hAnsi="Times New Roman" w:cs="Times New Roman"/>
          <w:sz w:val="24"/>
          <w:szCs w:val="32"/>
        </w:rPr>
        <w:t>well structured</w:t>
      </w:r>
      <w:proofErr w:type="spellEnd"/>
      <w:r>
        <w:rPr>
          <w:rFonts w:ascii="Times New Roman" w:hAnsi="Times New Roman" w:cs="Times New Roman"/>
          <w:sz w:val="24"/>
          <w:szCs w:val="32"/>
        </w:rPr>
        <w:t xml:space="preserve"> body of Global Islami bank has a vision of making the bank a globally recognized entity.</w:t>
      </w:r>
    </w:p>
    <w:p w:rsidR="00C553F2" w:rsidRDefault="00C553F2" w:rsidP="00C553F2">
      <w:pPr>
        <w:rPr>
          <w:rFonts w:ascii="Times New Roman" w:hAnsi="Times New Roman" w:cs="Times New Roman"/>
          <w:sz w:val="24"/>
          <w:szCs w:val="32"/>
        </w:rPr>
      </w:pPr>
      <w:r>
        <w:rPr>
          <w:rFonts w:ascii="Times New Roman" w:hAnsi="Times New Roman" w:cs="Times New Roman"/>
          <w:sz w:val="24"/>
          <w:szCs w:val="32"/>
        </w:rPr>
        <w:t xml:space="preserve">Global Islami bank is the </w:t>
      </w:r>
      <w:proofErr w:type="spellStart"/>
      <w:r>
        <w:rPr>
          <w:rFonts w:ascii="Times New Roman" w:hAnsi="Times New Roman" w:cs="Times New Roman"/>
          <w:sz w:val="24"/>
          <w:szCs w:val="32"/>
        </w:rPr>
        <w:t>firtst</w:t>
      </w:r>
      <w:proofErr w:type="spellEnd"/>
      <w:r>
        <w:rPr>
          <w:rFonts w:ascii="Times New Roman" w:hAnsi="Times New Roman" w:cs="Times New Roman"/>
          <w:sz w:val="24"/>
          <w:szCs w:val="32"/>
        </w:rPr>
        <w:t xml:space="preserve"> bank among all fourth generation banks to get the approval to operate in both Islamic banking and conventional banking alongside until the compete conversion into a full-fle</w:t>
      </w:r>
      <w:r w:rsidR="005741C9">
        <w:rPr>
          <w:rFonts w:ascii="Times New Roman" w:hAnsi="Times New Roman" w:cs="Times New Roman"/>
          <w:sz w:val="24"/>
          <w:szCs w:val="32"/>
        </w:rPr>
        <w:t xml:space="preserve">dged Islami bank in </w:t>
      </w:r>
      <w:r w:rsidR="00685049">
        <w:rPr>
          <w:rFonts w:ascii="Times New Roman" w:hAnsi="Times New Roman" w:cs="Times New Roman"/>
          <w:sz w:val="24"/>
          <w:szCs w:val="32"/>
        </w:rPr>
        <w:t>2019.</w:t>
      </w:r>
    </w:p>
    <w:p w:rsidR="00C553F2" w:rsidRDefault="00C553F2" w:rsidP="00C553F2">
      <w:pPr>
        <w:rPr>
          <w:rFonts w:ascii="Times New Roman" w:hAnsi="Times New Roman" w:cs="Times New Roman"/>
          <w:sz w:val="24"/>
          <w:szCs w:val="32"/>
        </w:rPr>
      </w:pPr>
      <w:r>
        <w:rPr>
          <w:rFonts w:ascii="Times New Roman" w:hAnsi="Times New Roman" w:cs="Times New Roman"/>
          <w:sz w:val="24"/>
          <w:szCs w:val="32"/>
        </w:rPr>
        <w:t xml:space="preserve">A wide range of various </w:t>
      </w:r>
      <w:proofErr w:type="spellStart"/>
      <w:r w:rsidRPr="00AE34AA">
        <w:rPr>
          <w:rFonts w:ascii="Times New Roman" w:hAnsi="Times New Roman" w:cs="Times New Roman"/>
          <w:i/>
          <w:iCs/>
          <w:sz w:val="24"/>
          <w:szCs w:val="32"/>
        </w:rPr>
        <w:t>Shahriah</w:t>
      </w:r>
      <w:proofErr w:type="spellEnd"/>
      <w:r>
        <w:rPr>
          <w:rFonts w:ascii="Times New Roman" w:hAnsi="Times New Roman" w:cs="Times New Roman"/>
          <w:sz w:val="24"/>
          <w:szCs w:val="32"/>
        </w:rPr>
        <w:t xml:space="preserve"> compliant products and services is offered by Global Islami bank towards the corporations, SME and consumers. The bank has a vast numbers of branches and sub-branches across the country with agent banking, foreign remittance service, internet banking, and card business services providing with dedication. The amazing problem solving approach, innovative practices and efficient management are the specialties of the bank. </w:t>
      </w:r>
    </w:p>
    <w:p w:rsidR="00B268F3" w:rsidRDefault="00685049" w:rsidP="00B268F3">
      <w:pPr>
        <w:pStyle w:val="Heading2"/>
        <w:rPr>
          <w:rFonts w:ascii="Times New Roman" w:hAnsi="Times New Roman" w:cs="Times New Roman"/>
          <w:color w:val="auto"/>
          <w:sz w:val="28"/>
          <w:szCs w:val="36"/>
        </w:rPr>
      </w:pPr>
      <w:bookmarkStart w:id="37" w:name="_Toc106555279"/>
      <w:r>
        <w:rPr>
          <w:rFonts w:ascii="Times New Roman" w:hAnsi="Times New Roman" w:cs="Times New Roman"/>
          <w:color w:val="auto"/>
          <w:sz w:val="28"/>
          <w:szCs w:val="36"/>
        </w:rPr>
        <w:t>Objective of the Study:</w:t>
      </w:r>
      <w:bookmarkEnd w:id="37"/>
    </w:p>
    <w:p w:rsidR="005C4F40" w:rsidRDefault="005C4F40" w:rsidP="005C4F40">
      <w:pPr>
        <w:rPr>
          <w:rFonts w:ascii="Times New Roman" w:hAnsi="Times New Roman" w:cs="Times New Roman"/>
          <w:b/>
          <w:bCs/>
          <w:sz w:val="24"/>
          <w:szCs w:val="32"/>
          <w:u w:val="single"/>
        </w:rPr>
      </w:pPr>
      <w:r w:rsidRPr="005C4F40">
        <w:rPr>
          <w:rFonts w:ascii="Times New Roman" w:hAnsi="Times New Roman" w:cs="Times New Roman"/>
          <w:b/>
          <w:bCs/>
          <w:sz w:val="24"/>
          <w:szCs w:val="32"/>
          <w:u w:val="single"/>
        </w:rPr>
        <w:t>Primary Objective:</w:t>
      </w:r>
    </w:p>
    <w:p w:rsidR="005C4F40" w:rsidRDefault="005C4F40" w:rsidP="005C4F40">
      <w:pPr>
        <w:rPr>
          <w:rFonts w:ascii="Times New Roman" w:hAnsi="Times New Roman" w:cs="Times New Roman"/>
          <w:sz w:val="24"/>
          <w:szCs w:val="32"/>
        </w:rPr>
      </w:pPr>
      <w:r>
        <w:rPr>
          <w:rFonts w:ascii="Times New Roman" w:hAnsi="Times New Roman" w:cs="Times New Roman"/>
          <w:sz w:val="24"/>
          <w:szCs w:val="32"/>
        </w:rPr>
        <w:t xml:space="preserve"> The primary objective of the study is to fulfill the requirement that is obligatory in the department of BBA of United International University.</w:t>
      </w:r>
    </w:p>
    <w:p w:rsidR="005C4F40" w:rsidRDefault="005C4F40" w:rsidP="005C4F40">
      <w:pPr>
        <w:rPr>
          <w:rFonts w:ascii="Times New Roman" w:hAnsi="Times New Roman" w:cs="Times New Roman"/>
          <w:b/>
          <w:bCs/>
          <w:sz w:val="24"/>
          <w:szCs w:val="32"/>
          <w:u w:val="single"/>
        </w:rPr>
      </w:pPr>
      <w:r w:rsidRPr="005C4F40">
        <w:rPr>
          <w:rFonts w:ascii="Times New Roman" w:hAnsi="Times New Roman" w:cs="Times New Roman"/>
          <w:b/>
          <w:bCs/>
          <w:sz w:val="24"/>
          <w:szCs w:val="32"/>
          <w:u w:val="single"/>
        </w:rPr>
        <w:t>Secondary Objective:</w:t>
      </w:r>
    </w:p>
    <w:p w:rsidR="005C4F40" w:rsidRPr="005C4F40" w:rsidRDefault="005C4F40" w:rsidP="005C4F40">
      <w:pPr>
        <w:pStyle w:val="ListParagraph"/>
        <w:numPr>
          <w:ilvl w:val="0"/>
          <w:numId w:val="50"/>
        </w:numPr>
        <w:rPr>
          <w:rFonts w:ascii="Times New Roman" w:hAnsi="Times New Roman" w:cs="Times New Roman"/>
          <w:b/>
          <w:bCs/>
          <w:sz w:val="24"/>
          <w:szCs w:val="32"/>
          <w:u w:val="single"/>
        </w:rPr>
      </w:pPr>
      <w:r>
        <w:rPr>
          <w:rFonts w:ascii="Times New Roman" w:hAnsi="Times New Roman" w:cs="Times New Roman"/>
          <w:sz w:val="24"/>
          <w:szCs w:val="32"/>
        </w:rPr>
        <w:t>To get knowledge about Islamic banking industry</w:t>
      </w:r>
    </w:p>
    <w:p w:rsidR="005C4F40" w:rsidRDefault="005C4F40" w:rsidP="005C4F40">
      <w:pPr>
        <w:pStyle w:val="ListParagraph"/>
        <w:numPr>
          <w:ilvl w:val="0"/>
          <w:numId w:val="50"/>
        </w:numPr>
        <w:rPr>
          <w:rFonts w:ascii="Times New Roman" w:hAnsi="Times New Roman" w:cs="Times New Roman"/>
          <w:sz w:val="24"/>
          <w:szCs w:val="32"/>
        </w:rPr>
      </w:pPr>
      <w:r>
        <w:rPr>
          <w:rFonts w:ascii="Times New Roman" w:hAnsi="Times New Roman" w:cs="Times New Roman"/>
          <w:sz w:val="24"/>
          <w:szCs w:val="32"/>
        </w:rPr>
        <w:t>To gather a practical idea of banking system of Global Islami Banking</w:t>
      </w:r>
    </w:p>
    <w:p w:rsidR="005C4F40" w:rsidRDefault="005C4F40" w:rsidP="005C4F40">
      <w:pPr>
        <w:pStyle w:val="ListParagraph"/>
        <w:numPr>
          <w:ilvl w:val="0"/>
          <w:numId w:val="50"/>
        </w:numPr>
        <w:rPr>
          <w:rFonts w:ascii="Times New Roman" w:hAnsi="Times New Roman" w:cs="Times New Roman"/>
          <w:sz w:val="24"/>
          <w:szCs w:val="32"/>
        </w:rPr>
      </w:pPr>
      <w:r>
        <w:rPr>
          <w:rFonts w:ascii="Times New Roman" w:hAnsi="Times New Roman" w:cs="Times New Roman"/>
          <w:sz w:val="24"/>
          <w:szCs w:val="32"/>
        </w:rPr>
        <w:t>To understand the general banking system of Global Islami bank</w:t>
      </w:r>
    </w:p>
    <w:p w:rsidR="005C4F40" w:rsidRPr="005C4F40" w:rsidRDefault="005C4F40" w:rsidP="005C4F40">
      <w:pPr>
        <w:pStyle w:val="ListParagraph"/>
        <w:numPr>
          <w:ilvl w:val="0"/>
          <w:numId w:val="50"/>
        </w:numPr>
        <w:rPr>
          <w:rFonts w:ascii="Times New Roman" w:hAnsi="Times New Roman" w:cs="Times New Roman"/>
          <w:sz w:val="24"/>
          <w:szCs w:val="32"/>
        </w:rPr>
      </w:pPr>
      <w:r>
        <w:rPr>
          <w:rFonts w:ascii="Times New Roman" w:hAnsi="Times New Roman" w:cs="Times New Roman"/>
          <w:sz w:val="24"/>
          <w:szCs w:val="32"/>
        </w:rPr>
        <w:t>To identify the challenges and opportunities of Global Islami bank</w:t>
      </w:r>
    </w:p>
    <w:p w:rsidR="00685049" w:rsidRDefault="00685049" w:rsidP="00685049">
      <w:pPr>
        <w:pStyle w:val="Heading2"/>
        <w:rPr>
          <w:rFonts w:ascii="Times New Roman" w:hAnsi="Times New Roman" w:cs="Times New Roman"/>
          <w:color w:val="auto"/>
          <w:sz w:val="28"/>
          <w:szCs w:val="36"/>
        </w:rPr>
      </w:pPr>
      <w:bookmarkStart w:id="38" w:name="_Toc106555280"/>
      <w:r w:rsidRPr="00685049">
        <w:rPr>
          <w:rFonts w:ascii="Times New Roman" w:hAnsi="Times New Roman" w:cs="Times New Roman"/>
          <w:color w:val="auto"/>
          <w:sz w:val="28"/>
          <w:szCs w:val="36"/>
        </w:rPr>
        <w:t>Metho</w:t>
      </w:r>
      <w:r w:rsidR="005C4F40">
        <w:rPr>
          <w:rFonts w:ascii="Times New Roman" w:hAnsi="Times New Roman" w:cs="Times New Roman"/>
          <w:color w:val="auto"/>
          <w:sz w:val="28"/>
          <w:szCs w:val="36"/>
        </w:rPr>
        <w:t>do</w:t>
      </w:r>
      <w:r w:rsidRPr="00685049">
        <w:rPr>
          <w:rFonts w:ascii="Times New Roman" w:hAnsi="Times New Roman" w:cs="Times New Roman"/>
          <w:color w:val="auto"/>
          <w:sz w:val="28"/>
          <w:szCs w:val="36"/>
        </w:rPr>
        <w:t>logy of the Study</w:t>
      </w:r>
      <w:bookmarkEnd w:id="38"/>
      <w:r w:rsidRPr="00685049">
        <w:rPr>
          <w:rFonts w:ascii="Times New Roman" w:hAnsi="Times New Roman" w:cs="Times New Roman"/>
          <w:color w:val="auto"/>
          <w:sz w:val="28"/>
          <w:szCs w:val="36"/>
        </w:rPr>
        <w:t xml:space="preserve"> </w:t>
      </w:r>
    </w:p>
    <w:p w:rsidR="000C5D2F" w:rsidRDefault="000C5D2F" w:rsidP="000C5D2F">
      <w:pPr>
        <w:rPr>
          <w:rFonts w:ascii="Times New Roman" w:hAnsi="Times New Roman" w:cs="Times New Roman"/>
          <w:sz w:val="24"/>
          <w:szCs w:val="32"/>
        </w:rPr>
      </w:pPr>
      <w:r>
        <w:rPr>
          <w:rFonts w:ascii="Times New Roman" w:hAnsi="Times New Roman" w:cs="Times New Roman"/>
          <w:sz w:val="24"/>
          <w:szCs w:val="32"/>
        </w:rPr>
        <w:t>The data is collected from both primary and secondary sources.</w:t>
      </w:r>
    </w:p>
    <w:p w:rsidR="000C5D2F" w:rsidRDefault="000C5D2F" w:rsidP="000C5D2F">
      <w:pPr>
        <w:rPr>
          <w:rFonts w:ascii="Times New Roman" w:hAnsi="Times New Roman" w:cs="Times New Roman"/>
          <w:b/>
          <w:bCs/>
          <w:sz w:val="24"/>
          <w:szCs w:val="32"/>
          <w:u w:val="single"/>
        </w:rPr>
      </w:pPr>
      <w:r w:rsidRPr="000C5D2F">
        <w:rPr>
          <w:rFonts w:ascii="Times New Roman" w:hAnsi="Times New Roman" w:cs="Times New Roman"/>
          <w:b/>
          <w:bCs/>
          <w:sz w:val="24"/>
          <w:szCs w:val="32"/>
          <w:u w:val="single"/>
        </w:rPr>
        <w:t>Primary source:</w:t>
      </w:r>
    </w:p>
    <w:p w:rsidR="000C5D2F" w:rsidRDefault="000C5D2F" w:rsidP="000C5D2F">
      <w:pPr>
        <w:pStyle w:val="ListParagraph"/>
        <w:numPr>
          <w:ilvl w:val="0"/>
          <w:numId w:val="51"/>
        </w:numPr>
        <w:rPr>
          <w:rFonts w:ascii="Times New Roman" w:hAnsi="Times New Roman" w:cs="Times New Roman"/>
          <w:sz w:val="24"/>
          <w:szCs w:val="32"/>
        </w:rPr>
      </w:pPr>
      <w:r>
        <w:rPr>
          <w:rFonts w:ascii="Times New Roman" w:hAnsi="Times New Roman" w:cs="Times New Roman"/>
          <w:sz w:val="24"/>
          <w:szCs w:val="32"/>
        </w:rPr>
        <w:t>Relevant documents and files of general banking</w:t>
      </w:r>
    </w:p>
    <w:p w:rsidR="000C5D2F" w:rsidRDefault="000C5D2F" w:rsidP="000C5D2F">
      <w:pPr>
        <w:pStyle w:val="ListParagraph"/>
        <w:numPr>
          <w:ilvl w:val="0"/>
          <w:numId w:val="51"/>
        </w:numPr>
        <w:rPr>
          <w:rFonts w:ascii="Times New Roman" w:hAnsi="Times New Roman" w:cs="Times New Roman"/>
          <w:sz w:val="24"/>
          <w:szCs w:val="32"/>
        </w:rPr>
      </w:pPr>
      <w:r>
        <w:rPr>
          <w:rFonts w:ascii="Times New Roman" w:hAnsi="Times New Roman" w:cs="Times New Roman"/>
          <w:sz w:val="24"/>
          <w:szCs w:val="32"/>
        </w:rPr>
        <w:t>Information from officers, executives and supervisor</w:t>
      </w:r>
    </w:p>
    <w:p w:rsidR="000C5D2F" w:rsidRDefault="000C5D2F" w:rsidP="000C5D2F">
      <w:pPr>
        <w:pStyle w:val="ListParagraph"/>
        <w:numPr>
          <w:ilvl w:val="0"/>
          <w:numId w:val="51"/>
        </w:numPr>
        <w:rPr>
          <w:rFonts w:ascii="Times New Roman" w:hAnsi="Times New Roman" w:cs="Times New Roman"/>
          <w:sz w:val="24"/>
          <w:szCs w:val="32"/>
        </w:rPr>
      </w:pPr>
      <w:r>
        <w:rPr>
          <w:rFonts w:ascii="Times New Roman" w:hAnsi="Times New Roman" w:cs="Times New Roman"/>
          <w:sz w:val="24"/>
          <w:szCs w:val="32"/>
        </w:rPr>
        <w:t>The practical experience while working in the bank</w:t>
      </w:r>
    </w:p>
    <w:p w:rsidR="000C5D2F" w:rsidRDefault="000C5D2F" w:rsidP="000C5D2F">
      <w:pPr>
        <w:rPr>
          <w:rFonts w:ascii="Times New Roman" w:hAnsi="Times New Roman" w:cs="Times New Roman"/>
          <w:sz w:val="24"/>
          <w:szCs w:val="32"/>
        </w:rPr>
      </w:pPr>
    </w:p>
    <w:p w:rsidR="000C5D2F" w:rsidRDefault="000C5D2F" w:rsidP="000C5D2F">
      <w:pPr>
        <w:rPr>
          <w:rFonts w:ascii="Times New Roman" w:hAnsi="Times New Roman" w:cs="Times New Roman"/>
          <w:b/>
          <w:bCs/>
          <w:sz w:val="24"/>
          <w:szCs w:val="32"/>
          <w:u w:val="single"/>
        </w:rPr>
      </w:pPr>
      <w:r w:rsidRPr="000C5D2F">
        <w:rPr>
          <w:rFonts w:ascii="Times New Roman" w:hAnsi="Times New Roman" w:cs="Times New Roman"/>
          <w:b/>
          <w:bCs/>
          <w:sz w:val="24"/>
          <w:szCs w:val="32"/>
          <w:u w:val="single"/>
        </w:rPr>
        <w:lastRenderedPageBreak/>
        <w:t>Secondary Sources</w:t>
      </w:r>
      <w:r>
        <w:rPr>
          <w:rFonts w:ascii="Times New Roman" w:hAnsi="Times New Roman" w:cs="Times New Roman"/>
          <w:b/>
          <w:bCs/>
          <w:sz w:val="24"/>
          <w:szCs w:val="32"/>
          <w:u w:val="single"/>
        </w:rPr>
        <w:t>:</w:t>
      </w:r>
    </w:p>
    <w:p w:rsidR="000C5D2F" w:rsidRDefault="000C5D2F" w:rsidP="000C5D2F">
      <w:pPr>
        <w:pStyle w:val="ListParagraph"/>
        <w:numPr>
          <w:ilvl w:val="0"/>
          <w:numId w:val="52"/>
        </w:numPr>
        <w:rPr>
          <w:rFonts w:ascii="Times New Roman" w:hAnsi="Times New Roman" w:cs="Times New Roman"/>
          <w:sz w:val="24"/>
          <w:szCs w:val="32"/>
        </w:rPr>
      </w:pPr>
      <w:r>
        <w:rPr>
          <w:rFonts w:ascii="Times New Roman" w:hAnsi="Times New Roman" w:cs="Times New Roman"/>
          <w:sz w:val="24"/>
          <w:szCs w:val="32"/>
        </w:rPr>
        <w:t>Official website of Global Islami Bank</w:t>
      </w:r>
    </w:p>
    <w:p w:rsidR="000C5D2F" w:rsidRDefault="000C5D2F" w:rsidP="000C5D2F">
      <w:pPr>
        <w:pStyle w:val="ListParagraph"/>
        <w:numPr>
          <w:ilvl w:val="0"/>
          <w:numId w:val="52"/>
        </w:numPr>
        <w:rPr>
          <w:rFonts w:ascii="Times New Roman" w:hAnsi="Times New Roman" w:cs="Times New Roman"/>
          <w:sz w:val="24"/>
          <w:szCs w:val="32"/>
        </w:rPr>
      </w:pPr>
      <w:r>
        <w:rPr>
          <w:rFonts w:ascii="Times New Roman" w:hAnsi="Times New Roman" w:cs="Times New Roman"/>
          <w:sz w:val="24"/>
          <w:szCs w:val="32"/>
        </w:rPr>
        <w:t>Other websites</w:t>
      </w:r>
    </w:p>
    <w:p w:rsidR="000C5D2F" w:rsidRDefault="000C5D2F" w:rsidP="000C5D2F">
      <w:pPr>
        <w:pStyle w:val="ListParagraph"/>
        <w:numPr>
          <w:ilvl w:val="0"/>
          <w:numId w:val="52"/>
        </w:numPr>
        <w:rPr>
          <w:rFonts w:ascii="Times New Roman" w:hAnsi="Times New Roman" w:cs="Times New Roman"/>
          <w:sz w:val="24"/>
          <w:szCs w:val="32"/>
        </w:rPr>
      </w:pPr>
      <w:r>
        <w:rPr>
          <w:rFonts w:ascii="Times New Roman" w:hAnsi="Times New Roman" w:cs="Times New Roman"/>
          <w:sz w:val="24"/>
          <w:szCs w:val="32"/>
        </w:rPr>
        <w:t>Annual report of Global Islami bank 2021</w:t>
      </w:r>
    </w:p>
    <w:p w:rsidR="000C5D2F" w:rsidRPr="000C5D2F" w:rsidRDefault="000C5D2F" w:rsidP="000C5D2F">
      <w:pPr>
        <w:pStyle w:val="ListParagraph"/>
        <w:numPr>
          <w:ilvl w:val="0"/>
          <w:numId w:val="52"/>
        </w:numPr>
        <w:rPr>
          <w:rFonts w:ascii="Times New Roman" w:hAnsi="Times New Roman" w:cs="Times New Roman"/>
          <w:sz w:val="24"/>
          <w:szCs w:val="32"/>
        </w:rPr>
      </w:pPr>
      <w:r>
        <w:rPr>
          <w:rFonts w:ascii="Times New Roman" w:hAnsi="Times New Roman" w:cs="Times New Roman"/>
          <w:sz w:val="24"/>
          <w:szCs w:val="32"/>
        </w:rPr>
        <w:t xml:space="preserve">Other relevant report and </w:t>
      </w:r>
      <w:proofErr w:type="spellStart"/>
      <w:r>
        <w:rPr>
          <w:rFonts w:ascii="Times New Roman" w:hAnsi="Times New Roman" w:cs="Times New Roman"/>
          <w:sz w:val="24"/>
          <w:szCs w:val="32"/>
        </w:rPr>
        <w:t>articals</w:t>
      </w:r>
      <w:proofErr w:type="spellEnd"/>
    </w:p>
    <w:p w:rsidR="00685049" w:rsidRPr="00685049" w:rsidRDefault="00685049" w:rsidP="00685049"/>
    <w:p w:rsidR="00C553F2" w:rsidRPr="00B268F3" w:rsidRDefault="00B268F3" w:rsidP="00B268F3">
      <w:pPr>
        <w:pStyle w:val="Heading2"/>
        <w:rPr>
          <w:rFonts w:ascii="Times New Roman" w:hAnsi="Times New Roman" w:cs="Times New Roman"/>
          <w:color w:val="auto"/>
          <w:sz w:val="28"/>
          <w:szCs w:val="36"/>
        </w:rPr>
      </w:pPr>
      <w:bookmarkStart w:id="39" w:name="_Toc106555281"/>
      <w:r>
        <w:rPr>
          <w:rFonts w:ascii="Times New Roman" w:hAnsi="Times New Roman" w:cs="Times New Roman"/>
          <w:color w:val="auto"/>
          <w:sz w:val="28"/>
          <w:szCs w:val="36"/>
        </w:rPr>
        <w:t xml:space="preserve">4.1 </w:t>
      </w:r>
      <w:r w:rsidR="00C553F2" w:rsidRPr="00B268F3">
        <w:rPr>
          <w:rFonts w:ascii="Times New Roman" w:hAnsi="Times New Roman" w:cs="Times New Roman"/>
          <w:color w:val="auto"/>
          <w:sz w:val="28"/>
          <w:szCs w:val="36"/>
        </w:rPr>
        <w:t>Vision of Global Islami bank</w:t>
      </w:r>
      <w:bookmarkEnd w:id="39"/>
    </w:p>
    <w:p w:rsidR="00B268F3" w:rsidRDefault="00B268F3" w:rsidP="00C553F2">
      <w:pPr>
        <w:rPr>
          <w:rFonts w:ascii="Times New Roman" w:hAnsi="Times New Roman" w:cs="Times New Roman"/>
          <w:sz w:val="24"/>
          <w:szCs w:val="32"/>
        </w:rPr>
      </w:pPr>
    </w:p>
    <w:p w:rsidR="00C553F2" w:rsidRDefault="00C553F2" w:rsidP="00C553F2">
      <w:pPr>
        <w:rPr>
          <w:rFonts w:ascii="Times New Roman" w:hAnsi="Times New Roman" w:cs="Times New Roman"/>
          <w:sz w:val="24"/>
          <w:szCs w:val="32"/>
        </w:rPr>
      </w:pPr>
      <w:r>
        <w:rPr>
          <w:rFonts w:ascii="Times New Roman" w:hAnsi="Times New Roman" w:cs="Times New Roman"/>
          <w:sz w:val="24"/>
          <w:szCs w:val="32"/>
        </w:rPr>
        <w:t xml:space="preserve">To become exceptional brand in the financial sector by offering service excellence and creating value for everybody encompassing customers, shareholders, partners, society and economy through transparency, technology, innovative and integrity. </w:t>
      </w:r>
    </w:p>
    <w:p w:rsidR="00C553F2" w:rsidRPr="00B268F3" w:rsidRDefault="00B268F3" w:rsidP="00B268F3">
      <w:pPr>
        <w:pStyle w:val="Heading2"/>
        <w:rPr>
          <w:rFonts w:ascii="Times New Roman" w:hAnsi="Times New Roman" w:cs="Times New Roman"/>
          <w:color w:val="auto"/>
          <w:sz w:val="28"/>
          <w:szCs w:val="36"/>
        </w:rPr>
      </w:pPr>
      <w:bookmarkStart w:id="40" w:name="_Toc106555282"/>
      <w:r>
        <w:rPr>
          <w:rFonts w:ascii="Times New Roman" w:hAnsi="Times New Roman" w:cs="Times New Roman"/>
          <w:color w:val="auto"/>
          <w:sz w:val="28"/>
          <w:szCs w:val="36"/>
        </w:rPr>
        <w:t>4.2 M</w:t>
      </w:r>
      <w:r w:rsidR="00C553F2" w:rsidRPr="00B268F3">
        <w:rPr>
          <w:rFonts w:ascii="Times New Roman" w:hAnsi="Times New Roman" w:cs="Times New Roman"/>
          <w:color w:val="auto"/>
          <w:sz w:val="28"/>
          <w:szCs w:val="36"/>
        </w:rPr>
        <w:t>ission of Global Islami bank</w:t>
      </w:r>
      <w:bookmarkEnd w:id="40"/>
    </w:p>
    <w:p w:rsidR="00C553F2" w:rsidRPr="00B268F3" w:rsidRDefault="00C553F2" w:rsidP="00B268F3">
      <w:pPr>
        <w:pStyle w:val="Heading2"/>
        <w:rPr>
          <w:rFonts w:ascii="Times New Roman" w:hAnsi="Times New Roman" w:cs="Times New Roman"/>
          <w:color w:val="auto"/>
          <w:sz w:val="28"/>
          <w:szCs w:val="36"/>
        </w:rPr>
      </w:pPr>
    </w:p>
    <w:p w:rsidR="00C553F2" w:rsidRDefault="00C553F2" w:rsidP="00A61205">
      <w:pPr>
        <w:pStyle w:val="ListParagraph"/>
        <w:numPr>
          <w:ilvl w:val="0"/>
          <w:numId w:val="19"/>
        </w:numPr>
        <w:rPr>
          <w:rFonts w:ascii="Times New Roman" w:hAnsi="Times New Roman" w:cs="Times New Roman"/>
          <w:sz w:val="24"/>
          <w:szCs w:val="32"/>
        </w:rPr>
      </w:pPr>
      <w:r>
        <w:rPr>
          <w:rFonts w:ascii="Times New Roman" w:hAnsi="Times New Roman" w:cs="Times New Roman"/>
          <w:sz w:val="24"/>
          <w:szCs w:val="32"/>
        </w:rPr>
        <w:t>To build confidence among the NRB’s for investment.</w:t>
      </w:r>
    </w:p>
    <w:p w:rsidR="00C553F2" w:rsidRDefault="00C553F2" w:rsidP="00A61205">
      <w:pPr>
        <w:pStyle w:val="ListParagraph"/>
        <w:numPr>
          <w:ilvl w:val="0"/>
          <w:numId w:val="19"/>
        </w:numPr>
        <w:rPr>
          <w:rFonts w:ascii="Times New Roman" w:hAnsi="Times New Roman" w:cs="Times New Roman"/>
          <w:sz w:val="24"/>
          <w:szCs w:val="32"/>
        </w:rPr>
      </w:pPr>
      <w:r>
        <w:rPr>
          <w:rFonts w:ascii="Times New Roman" w:hAnsi="Times New Roman" w:cs="Times New Roman"/>
          <w:sz w:val="24"/>
          <w:szCs w:val="32"/>
        </w:rPr>
        <w:t>To provide fast, accurate, and adequate customer service upholding business ethics and transparency.</w:t>
      </w:r>
    </w:p>
    <w:p w:rsidR="00C553F2" w:rsidRDefault="00C553F2" w:rsidP="00A61205">
      <w:pPr>
        <w:pStyle w:val="ListParagraph"/>
        <w:numPr>
          <w:ilvl w:val="0"/>
          <w:numId w:val="19"/>
        </w:numPr>
        <w:rPr>
          <w:rFonts w:ascii="Times New Roman" w:hAnsi="Times New Roman" w:cs="Times New Roman"/>
          <w:sz w:val="24"/>
          <w:szCs w:val="32"/>
        </w:rPr>
      </w:pPr>
      <w:r>
        <w:rPr>
          <w:rFonts w:ascii="Times New Roman" w:hAnsi="Times New Roman" w:cs="Times New Roman"/>
          <w:sz w:val="24"/>
          <w:szCs w:val="32"/>
        </w:rPr>
        <w:t>To strengthen inflow of remittance.</w:t>
      </w:r>
    </w:p>
    <w:p w:rsidR="00C553F2" w:rsidRDefault="00C553F2" w:rsidP="00A61205">
      <w:pPr>
        <w:pStyle w:val="ListParagraph"/>
        <w:numPr>
          <w:ilvl w:val="0"/>
          <w:numId w:val="19"/>
        </w:numPr>
        <w:rPr>
          <w:rFonts w:ascii="Times New Roman" w:hAnsi="Times New Roman" w:cs="Times New Roman"/>
          <w:sz w:val="24"/>
          <w:szCs w:val="32"/>
        </w:rPr>
      </w:pPr>
      <w:r>
        <w:rPr>
          <w:rFonts w:ascii="Times New Roman" w:hAnsi="Times New Roman" w:cs="Times New Roman"/>
          <w:sz w:val="24"/>
          <w:szCs w:val="32"/>
        </w:rPr>
        <w:t>To create value for communities, societies and economies in which the bank operate by ensuring growth and sustainability.</w:t>
      </w:r>
    </w:p>
    <w:p w:rsidR="00C553F2" w:rsidRDefault="00C553F2" w:rsidP="00A61205">
      <w:pPr>
        <w:pStyle w:val="ListParagraph"/>
        <w:numPr>
          <w:ilvl w:val="0"/>
          <w:numId w:val="19"/>
        </w:numPr>
        <w:rPr>
          <w:rFonts w:ascii="Times New Roman" w:hAnsi="Times New Roman" w:cs="Times New Roman"/>
          <w:sz w:val="24"/>
          <w:szCs w:val="32"/>
        </w:rPr>
      </w:pPr>
      <w:r>
        <w:rPr>
          <w:rFonts w:ascii="Times New Roman" w:hAnsi="Times New Roman" w:cs="Times New Roman"/>
          <w:sz w:val="24"/>
          <w:szCs w:val="32"/>
        </w:rPr>
        <w:t>To match technology with the help of well educated professionals and experienced sponsors of the bank.</w:t>
      </w:r>
    </w:p>
    <w:p w:rsidR="00C553F2" w:rsidRDefault="00C553F2" w:rsidP="00A61205">
      <w:pPr>
        <w:pStyle w:val="ListParagraph"/>
        <w:numPr>
          <w:ilvl w:val="0"/>
          <w:numId w:val="19"/>
        </w:numPr>
        <w:rPr>
          <w:rFonts w:ascii="Times New Roman" w:hAnsi="Times New Roman" w:cs="Times New Roman"/>
          <w:sz w:val="24"/>
          <w:szCs w:val="32"/>
        </w:rPr>
      </w:pPr>
      <w:r>
        <w:rPr>
          <w:rFonts w:ascii="Times New Roman" w:hAnsi="Times New Roman" w:cs="Times New Roman"/>
          <w:sz w:val="24"/>
          <w:szCs w:val="32"/>
        </w:rPr>
        <w:t xml:space="preserve">To create dignified working environment for employees. </w:t>
      </w:r>
    </w:p>
    <w:p w:rsidR="00B268F3" w:rsidRPr="00B268F3" w:rsidRDefault="00B268F3" w:rsidP="00B268F3">
      <w:pPr>
        <w:pStyle w:val="ListParagraph"/>
        <w:ind w:left="1440"/>
        <w:rPr>
          <w:rFonts w:ascii="Times New Roman" w:hAnsi="Times New Roman" w:cs="Times New Roman"/>
          <w:sz w:val="24"/>
          <w:szCs w:val="32"/>
        </w:rPr>
      </w:pPr>
    </w:p>
    <w:p w:rsidR="00C553F2" w:rsidRPr="00B268F3" w:rsidRDefault="00B268F3" w:rsidP="00B268F3">
      <w:pPr>
        <w:pStyle w:val="Heading2"/>
        <w:rPr>
          <w:rFonts w:ascii="Times New Roman" w:hAnsi="Times New Roman" w:cs="Times New Roman"/>
          <w:color w:val="auto"/>
          <w:sz w:val="28"/>
          <w:szCs w:val="36"/>
        </w:rPr>
      </w:pPr>
      <w:bookmarkStart w:id="41" w:name="_Toc106555283"/>
      <w:r>
        <w:rPr>
          <w:rFonts w:ascii="Times New Roman" w:hAnsi="Times New Roman" w:cs="Times New Roman"/>
          <w:color w:val="auto"/>
          <w:sz w:val="28"/>
          <w:szCs w:val="36"/>
        </w:rPr>
        <w:t xml:space="preserve">4.3 </w:t>
      </w:r>
      <w:r w:rsidR="00C553F2" w:rsidRPr="00B268F3">
        <w:rPr>
          <w:rFonts w:ascii="Times New Roman" w:hAnsi="Times New Roman" w:cs="Times New Roman"/>
          <w:color w:val="auto"/>
          <w:sz w:val="28"/>
          <w:szCs w:val="36"/>
        </w:rPr>
        <w:t>Goal of Global Islami bank</w:t>
      </w:r>
      <w:bookmarkEnd w:id="41"/>
    </w:p>
    <w:p w:rsidR="00B268F3" w:rsidRDefault="00B268F3" w:rsidP="00C553F2">
      <w:pPr>
        <w:rPr>
          <w:rFonts w:ascii="Times New Roman" w:hAnsi="Times New Roman" w:cs="Times New Roman"/>
          <w:sz w:val="24"/>
          <w:szCs w:val="32"/>
        </w:rPr>
      </w:pPr>
    </w:p>
    <w:p w:rsidR="00C553F2" w:rsidRDefault="00C553F2" w:rsidP="00C553F2">
      <w:pPr>
        <w:rPr>
          <w:rFonts w:ascii="Times New Roman" w:hAnsi="Times New Roman" w:cs="Times New Roman"/>
          <w:sz w:val="24"/>
          <w:szCs w:val="32"/>
        </w:rPr>
      </w:pPr>
      <w:r>
        <w:rPr>
          <w:rFonts w:ascii="Times New Roman" w:hAnsi="Times New Roman" w:cs="Times New Roman"/>
          <w:sz w:val="24"/>
          <w:szCs w:val="32"/>
        </w:rPr>
        <w:t>After creating the feature of ‘Great Experience’ among all Global Islami bank’s customers and stakeholders the bank is moving ahead keeping ‘Banking with Faith’ as the ultimate goal.</w:t>
      </w:r>
    </w:p>
    <w:p w:rsidR="00C553F2" w:rsidRPr="00B268F3" w:rsidRDefault="00B268F3" w:rsidP="00B268F3">
      <w:pPr>
        <w:pStyle w:val="Heading2"/>
        <w:rPr>
          <w:rFonts w:ascii="Times New Roman" w:hAnsi="Times New Roman" w:cs="Times New Roman"/>
          <w:color w:val="auto"/>
          <w:sz w:val="28"/>
          <w:szCs w:val="36"/>
        </w:rPr>
      </w:pPr>
      <w:bookmarkStart w:id="42" w:name="_Toc106555284"/>
      <w:r>
        <w:rPr>
          <w:rFonts w:ascii="Times New Roman" w:hAnsi="Times New Roman" w:cs="Times New Roman"/>
          <w:color w:val="auto"/>
          <w:sz w:val="28"/>
          <w:szCs w:val="36"/>
        </w:rPr>
        <w:t xml:space="preserve">4.4 </w:t>
      </w:r>
      <w:r w:rsidR="00C553F2" w:rsidRPr="00B268F3">
        <w:rPr>
          <w:rFonts w:ascii="Times New Roman" w:hAnsi="Times New Roman" w:cs="Times New Roman"/>
          <w:color w:val="auto"/>
          <w:sz w:val="28"/>
          <w:szCs w:val="36"/>
        </w:rPr>
        <w:t>Core Values of Global Islami bank</w:t>
      </w:r>
      <w:bookmarkEnd w:id="42"/>
    </w:p>
    <w:p w:rsidR="00B268F3" w:rsidRDefault="00B268F3" w:rsidP="00C553F2">
      <w:pPr>
        <w:rPr>
          <w:rFonts w:ascii="Times New Roman" w:hAnsi="Times New Roman" w:cs="Times New Roman"/>
          <w:sz w:val="24"/>
          <w:szCs w:val="32"/>
        </w:rPr>
      </w:pPr>
    </w:p>
    <w:p w:rsidR="00C553F2" w:rsidRDefault="00C553F2" w:rsidP="00C553F2">
      <w:pPr>
        <w:rPr>
          <w:rFonts w:ascii="Times New Roman" w:hAnsi="Times New Roman" w:cs="Times New Roman"/>
          <w:sz w:val="24"/>
          <w:szCs w:val="32"/>
        </w:rPr>
      </w:pPr>
      <w:r>
        <w:rPr>
          <w:rFonts w:ascii="Times New Roman" w:hAnsi="Times New Roman" w:cs="Times New Roman"/>
          <w:sz w:val="24"/>
          <w:szCs w:val="32"/>
        </w:rPr>
        <w:t xml:space="preserve"> Since Global Islami bank’s establishment the bank has been acting as a trusted partner to </w:t>
      </w:r>
      <w:proofErr w:type="spellStart"/>
      <w:proofErr w:type="gramStart"/>
      <w:r>
        <w:rPr>
          <w:rFonts w:ascii="Times New Roman" w:hAnsi="Times New Roman" w:cs="Times New Roman"/>
          <w:sz w:val="24"/>
          <w:szCs w:val="32"/>
        </w:rPr>
        <w:t>it’s</w:t>
      </w:r>
      <w:proofErr w:type="spellEnd"/>
      <w:proofErr w:type="gramEnd"/>
      <w:r>
        <w:rPr>
          <w:rFonts w:ascii="Times New Roman" w:hAnsi="Times New Roman" w:cs="Times New Roman"/>
          <w:sz w:val="24"/>
          <w:szCs w:val="32"/>
        </w:rPr>
        <w:t xml:space="preserve"> corporate partners, stakeholders and customers. The bank is well known in the financial industry for delivering creative and value added solutions.</w:t>
      </w:r>
    </w:p>
    <w:p w:rsidR="00C553F2" w:rsidRDefault="00C553F2" w:rsidP="00A61205">
      <w:pPr>
        <w:pStyle w:val="ListParagraph"/>
        <w:numPr>
          <w:ilvl w:val="0"/>
          <w:numId w:val="20"/>
        </w:numPr>
        <w:rPr>
          <w:rFonts w:ascii="Times New Roman" w:hAnsi="Times New Roman" w:cs="Times New Roman"/>
          <w:sz w:val="24"/>
          <w:szCs w:val="32"/>
        </w:rPr>
      </w:pPr>
      <w:r>
        <w:rPr>
          <w:rFonts w:ascii="Times New Roman" w:hAnsi="Times New Roman" w:cs="Times New Roman"/>
          <w:sz w:val="24"/>
          <w:szCs w:val="32"/>
        </w:rPr>
        <w:t>Trust in Almighty Allah</w:t>
      </w:r>
    </w:p>
    <w:p w:rsidR="00C553F2" w:rsidRDefault="00C553F2" w:rsidP="00A61205">
      <w:pPr>
        <w:pStyle w:val="ListParagraph"/>
        <w:numPr>
          <w:ilvl w:val="0"/>
          <w:numId w:val="20"/>
        </w:numPr>
        <w:rPr>
          <w:rFonts w:ascii="Times New Roman" w:hAnsi="Times New Roman" w:cs="Times New Roman"/>
          <w:sz w:val="24"/>
          <w:szCs w:val="32"/>
        </w:rPr>
      </w:pPr>
      <w:r>
        <w:rPr>
          <w:rFonts w:ascii="Times New Roman" w:hAnsi="Times New Roman" w:cs="Times New Roman"/>
          <w:sz w:val="24"/>
          <w:szCs w:val="32"/>
        </w:rPr>
        <w:t xml:space="preserve">Devoted to the spirit of Islamic </w:t>
      </w:r>
      <w:proofErr w:type="spellStart"/>
      <w:r w:rsidRPr="00AE34AA">
        <w:rPr>
          <w:rFonts w:ascii="Times New Roman" w:hAnsi="Times New Roman" w:cs="Times New Roman"/>
          <w:i/>
          <w:iCs/>
          <w:sz w:val="24"/>
          <w:szCs w:val="32"/>
        </w:rPr>
        <w:t>Shahriah</w:t>
      </w:r>
      <w:proofErr w:type="spellEnd"/>
      <w:r>
        <w:rPr>
          <w:rFonts w:ascii="Times New Roman" w:hAnsi="Times New Roman" w:cs="Times New Roman"/>
          <w:sz w:val="24"/>
          <w:szCs w:val="32"/>
        </w:rPr>
        <w:t>.</w:t>
      </w:r>
    </w:p>
    <w:p w:rsidR="00C553F2" w:rsidRDefault="00C553F2" w:rsidP="00A61205">
      <w:pPr>
        <w:pStyle w:val="ListParagraph"/>
        <w:numPr>
          <w:ilvl w:val="0"/>
          <w:numId w:val="20"/>
        </w:numPr>
        <w:rPr>
          <w:rFonts w:ascii="Times New Roman" w:hAnsi="Times New Roman" w:cs="Times New Roman"/>
          <w:sz w:val="24"/>
          <w:szCs w:val="32"/>
        </w:rPr>
      </w:pPr>
      <w:r>
        <w:rPr>
          <w:rFonts w:ascii="Times New Roman" w:hAnsi="Times New Roman" w:cs="Times New Roman"/>
          <w:sz w:val="24"/>
          <w:szCs w:val="32"/>
        </w:rPr>
        <w:t>Have faith in honest, efficient and accountable environment.</w:t>
      </w:r>
    </w:p>
    <w:p w:rsidR="00C553F2" w:rsidRDefault="00C553F2" w:rsidP="00A61205">
      <w:pPr>
        <w:pStyle w:val="ListParagraph"/>
        <w:numPr>
          <w:ilvl w:val="0"/>
          <w:numId w:val="20"/>
        </w:numPr>
        <w:rPr>
          <w:rFonts w:ascii="Times New Roman" w:hAnsi="Times New Roman" w:cs="Times New Roman"/>
          <w:sz w:val="24"/>
          <w:szCs w:val="32"/>
        </w:rPr>
      </w:pPr>
      <w:r>
        <w:rPr>
          <w:rFonts w:ascii="Times New Roman" w:hAnsi="Times New Roman" w:cs="Times New Roman"/>
          <w:sz w:val="24"/>
          <w:szCs w:val="32"/>
        </w:rPr>
        <w:t>Believe in transparent, innovative and secured service.</w:t>
      </w:r>
    </w:p>
    <w:p w:rsidR="00C553F2" w:rsidRDefault="00C553F2" w:rsidP="00A61205">
      <w:pPr>
        <w:pStyle w:val="ListParagraph"/>
        <w:numPr>
          <w:ilvl w:val="0"/>
          <w:numId w:val="20"/>
        </w:numPr>
        <w:rPr>
          <w:rFonts w:ascii="Times New Roman" w:hAnsi="Times New Roman" w:cs="Times New Roman"/>
          <w:sz w:val="24"/>
          <w:szCs w:val="32"/>
        </w:rPr>
      </w:pPr>
      <w:r>
        <w:rPr>
          <w:rFonts w:ascii="Times New Roman" w:hAnsi="Times New Roman" w:cs="Times New Roman"/>
          <w:sz w:val="24"/>
          <w:szCs w:val="32"/>
        </w:rPr>
        <w:lastRenderedPageBreak/>
        <w:t>‘Banking with faith’ is the fundamental belief of Global Islami bank.</w:t>
      </w:r>
    </w:p>
    <w:p w:rsidR="00C553F2" w:rsidRDefault="00C553F2" w:rsidP="00A61205">
      <w:pPr>
        <w:pStyle w:val="ListParagraph"/>
        <w:numPr>
          <w:ilvl w:val="0"/>
          <w:numId w:val="20"/>
        </w:numPr>
        <w:rPr>
          <w:rFonts w:ascii="Times New Roman" w:hAnsi="Times New Roman" w:cs="Times New Roman"/>
          <w:sz w:val="24"/>
          <w:szCs w:val="32"/>
        </w:rPr>
      </w:pPr>
      <w:r>
        <w:rPr>
          <w:rFonts w:ascii="Times New Roman" w:hAnsi="Times New Roman" w:cs="Times New Roman"/>
          <w:sz w:val="24"/>
          <w:szCs w:val="32"/>
        </w:rPr>
        <w:t xml:space="preserve">Focused on long and sustainable growth. </w:t>
      </w:r>
    </w:p>
    <w:p w:rsidR="00C553F2" w:rsidRDefault="00C553F2" w:rsidP="00A61205">
      <w:pPr>
        <w:pStyle w:val="ListParagraph"/>
        <w:numPr>
          <w:ilvl w:val="0"/>
          <w:numId w:val="20"/>
        </w:numPr>
        <w:rPr>
          <w:rFonts w:ascii="Times New Roman" w:hAnsi="Times New Roman" w:cs="Times New Roman"/>
          <w:sz w:val="24"/>
          <w:szCs w:val="32"/>
        </w:rPr>
      </w:pPr>
      <w:r>
        <w:rPr>
          <w:rFonts w:ascii="Times New Roman" w:hAnsi="Times New Roman" w:cs="Times New Roman"/>
          <w:sz w:val="24"/>
          <w:szCs w:val="32"/>
        </w:rPr>
        <w:t>Build relationships with customer based on integrity, service excellence and win-win benefit.</w:t>
      </w:r>
    </w:p>
    <w:p w:rsidR="00C553F2" w:rsidRDefault="00C553F2" w:rsidP="00A61205">
      <w:pPr>
        <w:pStyle w:val="ListParagraph"/>
        <w:numPr>
          <w:ilvl w:val="0"/>
          <w:numId w:val="20"/>
        </w:numPr>
        <w:rPr>
          <w:rFonts w:ascii="Times New Roman" w:hAnsi="Times New Roman" w:cs="Times New Roman"/>
          <w:sz w:val="24"/>
          <w:szCs w:val="32"/>
        </w:rPr>
      </w:pPr>
      <w:r>
        <w:rPr>
          <w:rFonts w:ascii="Times New Roman" w:hAnsi="Times New Roman" w:cs="Times New Roman"/>
          <w:sz w:val="24"/>
          <w:szCs w:val="32"/>
        </w:rPr>
        <w:t>Generation of innovative ideas and providing banking products and services with zeal.</w:t>
      </w:r>
    </w:p>
    <w:p w:rsidR="00C553F2" w:rsidRDefault="00C553F2" w:rsidP="00A61205">
      <w:pPr>
        <w:pStyle w:val="ListParagraph"/>
        <w:numPr>
          <w:ilvl w:val="0"/>
          <w:numId w:val="20"/>
        </w:numPr>
        <w:rPr>
          <w:rFonts w:ascii="Times New Roman" w:hAnsi="Times New Roman" w:cs="Times New Roman"/>
          <w:sz w:val="24"/>
          <w:szCs w:val="32"/>
        </w:rPr>
      </w:pPr>
      <w:r>
        <w:rPr>
          <w:rFonts w:ascii="Times New Roman" w:hAnsi="Times New Roman" w:cs="Times New Roman"/>
          <w:sz w:val="24"/>
          <w:szCs w:val="32"/>
        </w:rPr>
        <w:t xml:space="preserve">Economic </w:t>
      </w:r>
      <w:proofErr w:type="spellStart"/>
      <w:r>
        <w:rPr>
          <w:rFonts w:ascii="Times New Roman" w:hAnsi="Times New Roman" w:cs="Times New Roman"/>
          <w:sz w:val="24"/>
          <w:szCs w:val="32"/>
        </w:rPr>
        <w:t>well being</w:t>
      </w:r>
      <w:proofErr w:type="spellEnd"/>
      <w:r>
        <w:rPr>
          <w:rFonts w:ascii="Times New Roman" w:hAnsi="Times New Roman" w:cs="Times New Roman"/>
          <w:sz w:val="24"/>
          <w:szCs w:val="32"/>
        </w:rPr>
        <w:t xml:space="preserve"> compliance with Islamic </w:t>
      </w:r>
      <w:proofErr w:type="spellStart"/>
      <w:r w:rsidRPr="00AE34AA">
        <w:rPr>
          <w:rFonts w:ascii="Times New Roman" w:hAnsi="Times New Roman" w:cs="Times New Roman"/>
          <w:i/>
          <w:iCs/>
          <w:sz w:val="24"/>
          <w:szCs w:val="32"/>
        </w:rPr>
        <w:t>Shahriah</w:t>
      </w:r>
      <w:proofErr w:type="spellEnd"/>
      <w:r>
        <w:rPr>
          <w:rFonts w:ascii="Times New Roman" w:hAnsi="Times New Roman" w:cs="Times New Roman"/>
          <w:sz w:val="24"/>
          <w:szCs w:val="32"/>
        </w:rPr>
        <w:t>.</w:t>
      </w:r>
    </w:p>
    <w:p w:rsidR="00C553F2" w:rsidRDefault="00C553F2" w:rsidP="00A61205">
      <w:pPr>
        <w:pStyle w:val="ListParagraph"/>
        <w:numPr>
          <w:ilvl w:val="0"/>
          <w:numId w:val="20"/>
        </w:numPr>
        <w:rPr>
          <w:rFonts w:ascii="Times New Roman" w:hAnsi="Times New Roman" w:cs="Times New Roman"/>
          <w:sz w:val="24"/>
          <w:szCs w:val="32"/>
        </w:rPr>
      </w:pPr>
      <w:r>
        <w:rPr>
          <w:rFonts w:ascii="Times New Roman" w:hAnsi="Times New Roman" w:cs="Times New Roman"/>
          <w:sz w:val="24"/>
          <w:szCs w:val="32"/>
        </w:rPr>
        <w:t>Contribute to the countries financial growth.</w:t>
      </w:r>
    </w:p>
    <w:p w:rsidR="00C553F2" w:rsidRDefault="00C553F2" w:rsidP="00A61205">
      <w:pPr>
        <w:pStyle w:val="ListParagraph"/>
        <w:numPr>
          <w:ilvl w:val="0"/>
          <w:numId w:val="20"/>
        </w:numPr>
        <w:rPr>
          <w:rFonts w:ascii="Times New Roman" w:hAnsi="Times New Roman" w:cs="Times New Roman"/>
          <w:sz w:val="24"/>
          <w:szCs w:val="32"/>
        </w:rPr>
      </w:pPr>
      <w:r>
        <w:rPr>
          <w:rFonts w:ascii="Times New Roman" w:hAnsi="Times New Roman" w:cs="Times New Roman"/>
          <w:sz w:val="24"/>
          <w:szCs w:val="32"/>
        </w:rPr>
        <w:t>Give value to the investors.</w:t>
      </w:r>
    </w:p>
    <w:p w:rsidR="00C553F2" w:rsidRDefault="00C553F2" w:rsidP="00A61205">
      <w:pPr>
        <w:pStyle w:val="ListParagraph"/>
        <w:numPr>
          <w:ilvl w:val="0"/>
          <w:numId w:val="20"/>
        </w:numPr>
        <w:rPr>
          <w:rFonts w:ascii="Times New Roman" w:hAnsi="Times New Roman" w:cs="Times New Roman"/>
          <w:sz w:val="24"/>
          <w:szCs w:val="32"/>
        </w:rPr>
      </w:pPr>
      <w:r>
        <w:rPr>
          <w:rFonts w:ascii="Times New Roman" w:hAnsi="Times New Roman" w:cs="Times New Roman"/>
          <w:sz w:val="24"/>
          <w:szCs w:val="32"/>
        </w:rPr>
        <w:t>Customers and clients are dealt with respect and value.</w:t>
      </w:r>
    </w:p>
    <w:p w:rsidR="00C553F2" w:rsidRDefault="00C553F2" w:rsidP="00A61205">
      <w:pPr>
        <w:pStyle w:val="ListParagraph"/>
        <w:numPr>
          <w:ilvl w:val="0"/>
          <w:numId w:val="20"/>
        </w:numPr>
        <w:rPr>
          <w:rFonts w:ascii="Times New Roman" w:hAnsi="Times New Roman" w:cs="Times New Roman"/>
          <w:sz w:val="24"/>
          <w:szCs w:val="32"/>
        </w:rPr>
      </w:pPr>
      <w:r>
        <w:rPr>
          <w:rFonts w:ascii="Times New Roman" w:hAnsi="Times New Roman" w:cs="Times New Roman"/>
          <w:sz w:val="24"/>
          <w:szCs w:val="32"/>
        </w:rPr>
        <w:t>Recognition and reward based on performance.</w:t>
      </w:r>
    </w:p>
    <w:p w:rsidR="00C553F2" w:rsidRDefault="00C553F2" w:rsidP="00A61205">
      <w:pPr>
        <w:pStyle w:val="ListParagraph"/>
        <w:numPr>
          <w:ilvl w:val="0"/>
          <w:numId w:val="20"/>
        </w:numPr>
        <w:rPr>
          <w:rFonts w:ascii="Times New Roman" w:hAnsi="Times New Roman" w:cs="Times New Roman"/>
          <w:sz w:val="24"/>
          <w:szCs w:val="32"/>
        </w:rPr>
      </w:pPr>
      <w:r>
        <w:rPr>
          <w:rFonts w:ascii="Times New Roman" w:hAnsi="Times New Roman" w:cs="Times New Roman"/>
          <w:sz w:val="24"/>
          <w:szCs w:val="32"/>
        </w:rPr>
        <w:t>Responsible and obedient to the law.</w:t>
      </w:r>
    </w:p>
    <w:p w:rsidR="00C553F2" w:rsidRDefault="00C553F2" w:rsidP="00C553F2">
      <w:pPr>
        <w:rPr>
          <w:rFonts w:ascii="Times New Roman" w:hAnsi="Times New Roman" w:cs="Times New Roman"/>
          <w:sz w:val="24"/>
          <w:szCs w:val="32"/>
        </w:rPr>
      </w:pPr>
    </w:p>
    <w:p w:rsidR="00C553F2" w:rsidRPr="00B268F3" w:rsidRDefault="00B268F3" w:rsidP="00B268F3">
      <w:pPr>
        <w:pStyle w:val="Heading2"/>
        <w:rPr>
          <w:rFonts w:ascii="Times New Roman" w:hAnsi="Times New Roman" w:cs="Times New Roman"/>
          <w:color w:val="auto"/>
          <w:sz w:val="28"/>
          <w:szCs w:val="36"/>
        </w:rPr>
      </w:pPr>
      <w:bookmarkStart w:id="43" w:name="_Toc106555285"/>
      <w:r>
        <w:rPr>
          <w:rFonts w:ascii="Times New Roman" w:hAnsi="Times New Roman" w:cs="Times New Roman"/>
          <w:color w:val="auto"/>
          <w:sz w:val="28"/>
          <w:szCs w:val="36"/>
        </w:rPr>
        <w:t xml:space="preserve">4.5 </w:t>
      </w:r>
      <w:r w:rsidR="00C553F2" w:rsidRPr="00B268F3">
        <w:rPr>
          <w:rFonts w:ascii="Times New Roman" w:hAnsi="Times New Roman" w:cs="Times New Roman"/>
          <w:color w:val="auto"/>
          <w:sz w:val="28"/>
          <w:szCs w:val="36"/>
        </w:rPr>
        <w:t>Global Islami bank Strategic Objective</w:t>
      </w:r>
      <w:bookmarkEnd w:id="43"/>
    </w:p>
    <w:p w:rsidR="00B268F3" w:rsidRPr="00D00A2B" w:rsidRDefault="00B268F3" w:rsidP="00C553F2">
      <w:pPr>
        <w:rPr>
          <w:rFonts w:ascii="Times New Roman" w:hAnsi="Times New Roman" w:cs="Times New Roman"/>
          <w:b/>
          <w:bCs/>
          <w:sz w:val="24"/>
          <w:szCs w:val="32"/>
        </w:rPr>
      </w:pPr>
    </w:p>
    <w:p w:rsidR="00C553F2" w:rsidRPr="00D00A2B" w:rsidRDefault="00C553F2" w:rsidP="00C553F2">
      <w:pPr>
        <w:rPr>
          <w:rFonts w:ascii="Times New Roman" w:hAnsi="Times New Roman" w:cs="Times New Roman"/>
          <w:b/>
          <w:bCs/>
          <w:sz w:val="24"/>
          <w:szCs w:val="32"/>
        </w:rPr>
      </w:pPr>
      <w:r w:rsidRPr="00D00A2B">
        <w:rPr>
          <w:rFonts w:ascii="Times New Roman" w:hAnsi="Times New Roman" w:cs="Times New Roman"/>
          <w:b/>
          <w:bCs/>
          <w:sz w:val="24"/>
          <w:szCs w:val="32"/>
          <w:u w:val="single"/>
        </w:rPr>
        <w:t>Financial Efficiency</w:t>
      </w:r>
      <w:r w:rsidRPr="00D00A2B">
        <w:rPr>
          <w:rFonts w:ascii="Times New Roman" w:hAnsi="Times New Roman" w:cs="Times New Roman"/>
          <w:b/>
          <w:bCs/>
          <w:sz w:val="24"/>
          <w:szCs w:val="32"/>
        </w:rPr>
        <w:t>:</w:t>
      </w:r>
    </w:p>
    <w:p w:rsidR="00C553F2" w:rsidRDefault="00C553F2" w:rsidP="00A61205">
      <w:pPr>
        <w:pStyle w:val="ListParagraph"/>
        <w:numPr>
          <w:ilvl w:val="0"/>
          <w:numId w:val="21"/>
        </w:numPr>
        <w:rPr>
          <w:rFonts w:ascii="Times New Roman" w:hAnsi="Times New Roman" w:cs="Times New Roman"/>
          <w:sz w:val="24"/>
          <w:szCs w:val="32"/>
        </w:rPr>
      </w:pPr>
      <w:r>
        <w:rPr>
          <w:rFonts w:ascii="Times New Roman" w:hAnsi="Times New Roman" w:cs="Times New Roman"/>
          <w:sz w:val="24"/>
          <w:szCs w:val="32"/>
        </w:rPr>
        <w:t xml:space="preserve">Following </w:t>
      </w:r>
      <w:proofErr w:type="spellStart"/>
      <w:r w:rsidRPr="00AE34AA">
        <w:rPr>
          <w:rFonts w:ascii="Times New Roman" w:hAnsi="Times New Roman" w:cs="Times New Roman"/>
          <w:i/>
          <w:iCs/>
          <w:sz w:val="24"/>
          <w:szCs w:val="32"/>
        </w:rPr>
        <w:t>Shahriah</w:t>
      </w:r>
      <w:proofErr w:type="spellEnd"/>
      <w:r>
        <w:rPr>
          <w:rFonts w:ascii="Times New Roman" w:hAnsi="Times New Roman" w:cs="Times New Roman"/>
          <w:sz w:val="24"/>
          <w:szCs w:val="32"/>
        </w:rPr>
        <w:t xml:space="preserve"> principles the bank wants to achieve sustainable growth in all financial indicators.</w:t>
      </w:r>
    </w:p>
    <w:p w:rsidR="00C553F2" w:rsidRDefault="00C553F2" w:rsidP="00A61205">
      <w:pPr>
        <w:pStyle w:val="ListParagraph"/>
        <w:numPr>
          <w:ilvl w:val="0"/>
          <w:numId w:val="21"/>
        </w:numPr>
        <w:rPr>
          <w:rFonts w:ascii="Times New Roman" w:hAnsi="Times New Roman" w:cs="Times New Roman"/>
          <w:sz w:val="24"/>
          <w:szCs w:val="32"/>
        </w:rPr>
      </w:pPr>
      <w:r>
        <w:rPr>
          <w:rFonts w:ascii="Times New Roman" w:hAnsi="Times New Roman" w:cs="Times New Roman"/>
          <w:sz w:val="24"/>
          <w:szCs w:val="32"/>
        </w:rPr>
        <w:t>Maximize the income and efficient management of expenditure.</w:t>
      </w:r>
    </w:p>
    <w:p w:rsidR="00C553F2" w:rsidRPr="00D00A2B" w:rsidRDefault="00C553F2" w:rsidP="00C553F2">
      <w:pPr>
        <w:rPr>
          <w:rFonts w:ascii="Times New Roman" w:hAnsi="Times New Roman" w:cs="Times New Roman"/>
          <w:b/>
          <w:bCs/>
          <w:sz w:val="24"/>
          <w:szCs w:val="32"/>
          <w:u w:val="single"/>
        </w:rPr>
      </w:pPr>
      <w:r w:rsidRPr="00D00A2B">
        <w:rPr>
          <w:rFonts w:ascii="Times New Roman" w:hAnsi="Times New Roman" w:cs="Times New Roman"/>
          <w:b/>
          <w:bCs/>
          <w:sz w:val="24"/>
          <w:szCs w:val="32"/>
          <w:u w:val="single"/>
        </w:rPr>
        <w:t>Customer Focus:</w:t>
      </w:r>
    </w:p>
    <w:p w:rsidR="00C553F2" w:rsidRDefault="00C553F2" w:rsidP="00A61205">
      <w:pPr>
        <w:pStyle w:val="ListParagraph"/>
        <w:numPr>
          <w:ilvl w:val="0"/>
          <w:numId w:val="22"/>
        </w:numPr>
        <w:rPr>
          <w:rFonts w:ascii="Times New Roman" w:hAnsi="Times New Roman" w:cs="Times New Roman"/>
          <w:sz w:val="24"/>
          <w:szCs w:val="32"/>
        </w:rPr>
      </w:pPr>
      <w:r>
        <w:rPr>
          <w:rFonts w:ascii="Times New Roman" w:hAnsi="Times New Roman" w:cs="Times New Roman"/>
          <w:sz w:val="24"/>
          <w:szCs w:val="32"/>
        </w:rPr>
        <w:t xml:space="preserve">Through </w:t>
      </w:r>
      <w:proofErr w:type="spellStart"/>
      <w:r w:rsidRPr="00AE34AA">
        <w:rPr>
          <w:rFonts w:ascii="Times New Roman" w:hAnsi="Times New Roman" w:cs="Times New Roman"/>
          <w:i/>
          <w:iCs/>
          <w:sz w:val="24"/>
          <w:szCs w:val="32"/>
        </w:rPr>
        <w:t>Shahriah</w:t>
      </w:r>
      <w:proofErr w:type="spellEnd"/>
      <w:r>
        <w:rPr>
          <w:rFonts w:ascii="Times New Roman" w:hAnsi="Times New Roman" w:cs="Times New Roman"/>
          <w:sz w:val="24"/>
          <w:szCs w:val="32"/>
        </w:rPr>
        <w:t xml:space="preserve"> based products and services develop strategic partnership.</w:t>
      </w:r>
    </w:p>
    <w:p w:rsidR="00C553F2" w:rsidRDefault="00C553F2" w:rsidP="00A61205">
      <w:pPr>
        <w:pStyle w:val="ListParagraph"/>
        <w:numPr>
          <w:ilvl w:val="0"/>
          <w:numId w:val="22"/>
        </w:numPr>
        <w:rPr>
          <w:rFonts w:ascii="Times New Roman" w:hAnsi="Times New Roman" w:cs="Times New Roman"/>
          <w:sz w:val="24"/>
          <w:szCs w:val="32"/>
        </w:rPr>
      </w:pPr>
      <w:r>
        <w:rPr>
          <w:rFonts w:ascii="Times New Roman" w:hAnsi="Times New Roman" w:cs="Times New Roman"/>
          <w:sz w:val="24"/>
          <w:szCs w:val="32"/>
        </w:rPr>
        <w:t>Attract customers by delivering need based financial services.</w:t>
      </w:r>
    </w:p>
    <w:p w:rsidR="00C553F2" w:rsidRDefault="00C553F2" w:rsidP="00A61205">
      <w:pPr>
        <w:pStyle w:val="ListParagraph"/>
        <w:numPr>
          <w:ilvl w:val="0"/>
          <w:numId w:val="22"/>
        </w:numPr>
        <w:rPr>
          <w:rFonts w:ascii="Times New Roman" w:hAnsi="Times New Roman" w:cs="Times New Roman"/>
          <w:sz w:val="24"/>
          <w:szCs w:val="32"/>
        </w:rPr>
      </w:pPr>
      <w:r>
        <w:rPr>
          <w:rFonts w:ascii="Times New Roman" w:hAnsi="Times New Roman" w:cs="Times New Roman"/>
          <w:sz w:val="24"/>
          <w:szCs w:val="32"/>
        </w:rPr>
        <w:t>Consistency in the improvement of product and services.</w:t>
      </w:r>
    </w:p>
    <w:p w:rsidR="00B268F3" w:rsidRDefault="00B268F3" w:rsidP="00C553F2">
      <w:pPr>
        <w:rPr>
          <w:rFonts w:ascii="Times New Roman" w:hAnsi="Times New Roman" w:cs="Times New Roman"/>
          <w:sz w:val="24"/>
          <w:szCs w:val="32"/>
        </w:rPr>
      </w:pPr>
    </w:p>
    <w:p w:rsidR="00C553F2" w:rsidRPr="00D00A2B" w:rsidRDefault="00C553F2" w:rsidP="00C553F2">
      <w:pPr>
        <w:rPr>
          <w:rFonts w:ascii="Times New Roman" w:hAnsi="Times New Roman" w:cs="Times New Roman"/>
          <w:b/>
          <w:bCs/>
          <w:sz w:val="24"/>
          <w:szCs w:val="32"/>
          <w:u w:val="single"/>
        </w:rPr>
      </w:pPr>
      <w:r w:rsidRPr="00D00A2B">
        <w:rPr>
          <w:rFonts w:ascii="Times New Roman" w:hAnsi="Times New Roman" w:cs="Times New Roman"/>
          <w:b/>
          <w:bCs/>
          <w:sz w:val="24"/>
          <w:szCs w:val="32"/>
          <w:u w:val="single"/>
        </w:rPr>
        <w:t>Operational Excellence:</w:t>
      </w:r>
    </w:p>
    <w:p w:rsidR="00C553F2" w:rsidRDefault="00C553F2" w:rsidP="00A61205">
      <w:pPr>
        <w:pStyle w:val="ListParagraph"/>
        <w:numPr>
          <w:ilvl w:val="0"/>
          <w:numId w:val="23"/>
        </w:numPr>
        <w:rPr>
          <w:rFonts w:ascii="Times New Roman" w:hAnsi="Times New Roman" w:cs="Times New Roman"/>
          <w:sz w:val="24"/>
          <w:szCs w:val="32"/>
        </w:rPr>
      </w:pPr>
      <w:r>
        <w:rPr>
          <w:rFonts w:ascii="Times New Roman" w:hAnsi="Times New Roman" w:cs="Times New Roman"/>
          <w:sz w:val="24"/>
          <w:szCs w:val="32"/>
        </w:rPr>
        <w:t>The use of efficient virtual technologies.</w:t>
      </w:r>
    </w:p>
    <w:p w:rsidR="00C553F2" w:rsidRDefault="00C553F2" w:rsidP="00A61205">
      <w:pPr>
        <w:pStyle w:val="ListParagraph"/>
        <w:numPr>
          <w:ilvl w:val="0"/>
          <w:numId w:val="23"/>
        </w:numPr>
        <w:rPr>
          <w:rFonts w:ascii="Times New Roman" w:hAnsi="Times New Roman" w:cs="Times New Roman"/>
          <w:sz w:val="24"/>
          <w:szCs w:val="32"/>
        </w:rPr>
      </w:pPr>
      <w:r>
        <w:rPr>
          <w:rFonts w:ascii="Times New Roman" w:hAnsi="Times New Roman" w:cs="Times New Roman"/>
          <w:sz w:val="24"/>
          <w:szCs w:val="32"/>
        </w:rPr>
        <w:t>Increase community outreach by marketing.</w:t>
      </w:r>
    </w:p>
    <w:p w:rsidR="00C553F2" w:rsidRDefault="00C553F2" w:rsidP="00A61205">
      <w:pPr>
        <w:pStyle w:val="ListParagraph"/>
        <w:numPr>
          <w:ilvl w:val="0"/>
          <w:numId w:val="23"/>
        </w:numPr>
        <w:rPr>
          <w:rFonts w:ascii="Times New Roman" w:hAnsi="Times New Roman" w:cs="Times New Roman"/>
          <w:sz w:val="24"/>
          <w:szCs w:val="32"/>
        </w:rPr>
      </w:pPr>
      <w:r>
        <w:rPr>
          <w:rFonts w:ascii="Times New Roman" w:hAnsi="Times New Roman" w:cs="Times New Roman"/>
          <w:sz w:val="24"/>
          <w:szCs w:val="32"/>
        </w:rPr>
        <w:t>The improvement of the communication between external and internal sectors.</w:t>
      </w:r>
    </w:p>
    <w:p w:rsidR="00C553F2" w:rsidRPr="00D00A2B" w:rsidRDefault="00C553F2" w:rsidP="00C553F2">
      <w:pPr>
        <w:rPr>
          <w:rFonts w:ascii="Times New Roman" w:hAnsi="Times New Roman" w:cs="Times New Roman"/>
          <w:b/>
          <w:bCs/>
          <w:sz w:val="24"/>
          <w:szCs w:val="32"/>
          <w:u w:val="single"/>
        </w:rPr>
      </w:pPr>
      <w:r w:rsidRPr="00D00A2B">
        <w:rPr>
          <w:rFonts w:ascii="Times New Roman" w:hAnsi="Times New Roman" w:cs="Times New Roman"/>
          <w:b/>
          <w:bCs/>
          <w:sz w:val="24"/>
          <w:szCs w:val="32"/>
          <w:u w:val="single"/>
        </w:rPr>
        <w:t>Human Development:</w:t>
      </w:r>
    </w:p>
    <w:p w:rsidR="00C553F2" w:rsidRDefault="00C553F2" w:rsidP="00A61205">
      <w:pPr>
        <w:pStyle w:val="ListParagraph"/>
        <w:numPr>
          <w:ilvl w:val="0"/>
          <w:numId w:val="24"/>
        </w:numPr>
        <w:rPr>
          <w:rFonts w:ascii="Times New Roman" w:hAnsi="Times New Roman" w:cs="Times New Roman"/>
          <w:sz w:val="24"/>
          <w:szCs w:val="32"/>
        </w:rPr>
      </w:pPr>
      <w:r>
        <w:rPr>
          <w:rFonts w:ascii="Times New Roman" w:hAnsi="Times New Roman" w:cs="Times New Roman"/>
          <w:sz w:val="24"/>
          <w:szCs w:val="32"/>
        </w:rPr>
        <w:t>Keep professionals dedicated to work for the success of the consumers.</w:t>
      </w:r>
    </w:p>
    <w:p w:rsidR="00C553F2" w:rsidRDefault="00C553F2" w:rsidP="00A61205">
      <w:pPr>
        <w:pStyle w:val="ListParagraph"/>
        <w:numPr>
          <w:ilvl w:val="0"/>
          <w:numId w:val="24"/>
        </w:numPr>
        <w:rPr>
          <w:rFonts w:ascii="Times New Roman" w:hAnsi="Times New Roman" w:cs="Times New Roman"/>
          <w:sz w:val="24"/>
          <w:szCs w:val="32"/>
        </w:rPr>
      </w:pPr>
      <w:r>
        <w:rPr>
          <w:rFonts w:ascii="Times New Roman" w:hAnsi="Times New Roman" w:cs="Times New Roman"/>
          <w:sz w:val="24"/>
          <w:szCs w:val="32"/>
        </w:rPr>
        <w:t>To develop the leadership abilities of the team.</w:t>
      </w:r>
    </w:p>
    <w:p w:rsidR="00C553F2" w:rsidRDefault="00C553F2" w:rsidP="00A61205">
      <w:pPr>
        <w:pStyle w:val="ListParagraph"/>
        <w:numPr>
          <w:ilvl w:val="0"/>
          <w:numId w:val="24"/>
        </w:numPr>
        <w:rPr>
          <w:rFonts w:ascii="Times New Roman" w:hAnsi="Times New Roman" w:cs="Times New Roman"/>
          <w:sz w:val="24"/>
          <w:szCs w:val="32"/>
        </w:rPr>
      </w:pPr>
      <w:r>
        <w:rPr>
          <w:rFonts w:ascii="Times New Roman" w:hAnsi="Times New Roman" w:cs="Times New Roman"/>
          <w:sz w:val="24"/>
          <w:szCs w:val="32"/>
        </w:rPr>
        <w:t>Provide incentives and rewards.</w:t>
      </w:r>
    </w:p>
    <w:p w:rsidR="00C553F2" w:rsidRDefault="00C553F2" w:rsidP="00A61205">
      <w:pPr>
        <w:pStyle w:val="ListParagraph"/>
        <w:numPr>
          <w:ilvl w:val="0"/>
          <w:numId w:val="24"/>
        </w:numPr>
        <w:rPr>
          <w:rFonts w:ascii="Times New Roman" w:hAnsi="Times New Roman" w:cs="Times New Roman"/>
          <w:sz w:val="24"/>
          <w:szCs w:val="32"/>
        </w:rPr>
      </w:pPr>
      <w:r>
        <w:rPr>
          <w:rFonts w:ascii="Times New Roman" w:hAnsi="Times New Roman" w:cs="Times New Roman"/>
          <w:sz w:val="24"/>
          <w:szCs w:val="32"/>
        </w:rPr>
        <w:t>To always open to adapt global changes and innovations.</w:t>
      </w:r>
    </w:p>
    <w:p w:rsidR="00C553F2" w:rsidRDefault="00C553F2" w:rsidP="00C553F2">
      <w:pPr>
        <w:rPr>
          <w:rFonts w:ascii="Times New Roman" w:hAnsi="Times New Roman" w:cs="Times New Roman"/>
          <w:sz w:val="24"/>
          <w:szCs w:val="32"/>
        </w:rPr>
      </w:pPr>
    </w:p>
    <w:p w:rsidR="00372AA5" w:rsidRPr="00C553F2" w:rsidRDefault="00372AA5" w:rsidP="00C553F2">
      <w:pPr>
        <w:rPr>
          <w:rFonts w:ascii="Times New Roman" w:hAnsi="Times New Roman" w:cs="Times New Roman"/>
          <w:sz w:val="24"/>
          <w:szCs w:val="32"/>
        </w:rPr>
      </w:pPr>
    </w:p>
    <w:p w:rsidR="00C553F2" w:rsidRPr="00B268F3" w:rsidRDefault="00B268F3" w:rsidP="00B268F3">
      <w:pPr>
        <w:pStyle w:val="Heading2"/>
        <w:rPr>
          <w:rFonts w:ascii="Times New Roman" w:hAnsi="Times New Roman" w:cs="Times New Roman"/>
          <w:color w:val="auto"/>
          <w:sz w:val="28"/>
          <w:szCs w:val="36"/>
        </w:rPr>
      </w:pPr>
      <w:bookmarkStart w:id="44" w:name="_Toc106555286"/>
      <w:r>
        <w:rPr>
          <w:rFonts w:ascii="Times New Roman" w:hAnsi="Times New Roman" w:cs="Times New Roman"/>
          <w:color w:val="auto"/>
          <w:sz w:val="28"/>
          <w:szCs w:val="36"/>
        </w:rPr>
        <w:lastRenderedPageBreak/>
        <w:t xml:space="preserve">4.6 </w:t>
      </w:r>
      <w:r w:rsidR="00C553F2" w:rsidRPr="00B268F3">
        <w:rPr>
          <w:rFonts w:ascii="Times New Roman" w:hAnsi="Times New Roman" w:cs="Times New Roman"/>
          <w:color w:val="auto"/>
          <w:sz w:val="28"/>
          <w:szCs w:val="36"/>
        </w:rPr>
        <w:t>Global Islami bank brand values</w:t>
      </w:r>
      <w:bookmarkEnd w:id="44"/>
    </w:p>
    <w:p w:rsidR="00B268F3" w:rsidRDefault="00B268F3" w:rsidP="00C553F2">
      <w:pPr>
        <w:rPr>
          <w:rFonts w:ascii="Times New Roman" w:hAnsi="Times New Roman" w:cs="Times New Roman"/>
          <w:i/>
          <w:iCs/>
          <w:sz w:val="24"/>
          <w:szCs w:val="32"/>
        </w:rPr>
      </w:pPr>
    </w:p>
    <w:p w:rsidR="00C553F2" w:rsidRPr="00D00A2B" w:rsidRDefault="00C553F2" w:rsidP="00C553F2">
      <w:pPr>
        <w:rPr>
          <w:rFonts w:ascii="Times New Roman" w:hAnsi="Times New Roman" w:cs="Times New Roman"/>
          <w:b/>
          <w:bCs/>
          <w:sz w:val="24"/>
          <w:szCs w:val="32"/>
          <w:u w:val="single"/>
        </w:rPr>
      </w:pPr>
      <w:proofErr w:type="spellStart"/>
      <w:r w:rsidRPr="00D00A2B">
        <w:rPr>
          <w:rFonts w:ascii="Times New Roman" w:hAnsi="Times New Roman" w:cs="Times New Roman"/>
          <w:b/>
          <w:bCs/>
          <w:i/>
          <w:iCs/>
          <w:sz w:val="24"/>
          <w:szCs w:val="32"/>
          <w:u w:val="single"/>
        </w:rPr>
        <w:t>Shahriah</w:t>
      </w:r>
      <w:proofErr w:type="spellEnd"/>
      <w:r w:rsidRPr="00D00A2B">
        <w:rPr>
          <w:rFonts w:ascii="Times New Roman" w:hAnsi="Times New Roman" w:cs="Times New Roman"/>
          <w:b/>
          <w:bCs/>
          <w:sz w:val="24"/>
          <w:szCs w:val="32"/>
          <w:u w:val="single"/>
        </w:rPr>
        <w:t>:</w:t>
      </w:r>
    </w:p>
    <w:p w:rsidR="00C553F2" w:rsidRDefault="00C553F2" w:rsidP="00C553F2">
      <w:pPr>
        <w:rPr>
          <w:rFonts w:ascii="Times New Roman" w:hAnsi="Times New Roman" w:cs="Times New Roman"/>
          <w:sz w:val="24"/>
          <w:szCs w:val="32"/>
        </w:rPr>
      </w:pPr>
      <w:r>
        <w:rPr>
          <w:rFonts w:ascii="Times New Roman" w:hAnsi="Times New Roman" w:cs="Times New Roman"/>
          <w:sz w:val="24"/>
          <w:szCs w:val="32"/>
        </w:rPr>
        <w:t>Global Islami bank is</w:t>
      </w:r>
    </w:p>
    <w:p w:rsidR="00C553F2" w:rsidRDefault="00C553F2" w:rsidP="00A61205">
      <w:pPr>
        <w:pStyle w:val="ListParagraph"/>
        <w:numPr>
          <w:ilvl w:val="0"/>
          <w:numId w:val="25"/>
        </w:numPr>
        <w:rPr>
          <w:rFonts w:ascii="Times New Roman" w:hAnsi="Times New Roman" w:cs="Times New Roman"/>
          <w:sz w:val="24"/>
          <w:szCs w:val="32"/>
        </w:rPr>
      </w:pPr>
      <w:r w:rsidRPr="00C553F2">
        <w:rPr>
          <w:rFonts w:ascii="Times New Roman" w:hAnsi="Times New Roman" w:cs="Times New Roman"/>
          <w:sz w:val="24"/>
          <w:szCs w:val="32"/>
        </w:rPr>
        <w:t xml:space="preserve">Generous, polite and respectful in lights of </w:t>
      </w:r>
      <w:proofErr w:type="spellStart"/>
      <w:r w:rsidRPr="00AE34AA">
        <w:rPr>
          <w:rFonts w:ascii="Times New Roman" w:hAnsi="Times New Roman" w:cs="Times New Roman"/>
          <w:i/>
          <w:iCs/>
          <w:sz w:val="24"/>
          <w:szCs w:val="32"/>
        </w:rPr>
        <w:t>Shahriah</w:t>
      </w:r>
      <w:proofErr w:type="spellEnd"/>
      <w:r w:rsidRPr="00C553F2">
        <w:rPr>
          <w:rFonts w:ascii="Times New Roman" w:hAnsi="Times New Roman" w:cs="Times New Roman"/>
          <w:sz w:val="24"/>
          <w:szCs w:val="32"/>
        </w:rPr>
        <w:t xml:space="preserve"> norms and values. </w:t>
      </w:r>
    </w:p>
    <w:p w:rsidR="00C553F2" w:rsidRDefault="00C553F2" w:rsidP="00A61205">
      <w:pPr>
        <w:pStyle w:val="ListParagraph"/>
        <w:numPr>
          <w:ilvl w:val="0"/>
          <w:numId w:val="25"/>
        </w:numPr>
        <w:rPr>
          <w:rFonts w:ascii="Times New Roman" w:hAnsi="Times New Roman" w:cs="Times New Roman"/>
          <w:sz w:val="24"/>
          <w:szCs w:val="32"/>
        </w:rPr>
      </w:pPr>
      <w:r>
        <w:rPr>
          <w:rFonts w:ascii="Times New Roman" w:hAnsi="Times New Roman" w:cs="Times New Roman"/>
          <w:sz w:val="24"/>
          <w:szCs w:val="32"/>
        </w:rPr>
        <w:t>Desire to establish trust and build a warmth relationship with the consumers.</w:t>
      </w:r>
    </w:p>
    <w:p w:rsidR="00C553F2" w:rsidRDefault="00C553F2" w:rsidP="00A61205">
      <w:pPr>
        <w:pStyle w:val="ListParagraph"/>
        <w:numPr>
          <w:ilvl w:val="0"/>
          <w:numId w:val="25"/>
        </w:numPr>
        <w:rPr>
          <w:rFonts w:ascii="Times New Roman" w:hAnsi="Times New Roman" w:cs="Times New Roman"/>
          <w:sz w:val="24"/>
          <w:szCs w:val="32"/>
        </w:rPr>
      </w:pPr>
      <w:r w:rsidRPr="00C553F2">
        <w:rPr>
          <w:rFonts w:ascii="Times New Roman" w:hAnsi="Times New Roman" w:cs="Times New Roman"/>
          <w:sz w:val="24"/>
          <w:szCs w:val="32"/>
        </w:rPr>
        <w:t xml:space="preserve">With </w:t>
      </w:r>
      <w:proofErr w:type="spellStart"/>
      <w:r w:rsidRPr="00AE34AA">
        <w:rPr>
          <w:rFonts w:ascii="Times New Roman" w:hAnsi="Times New Roman" w:cs="Times New Roman"/>
          <w:i/>
          <w:iCs/>
          <w:sz w:val="24"/>
          <w:szCs w:val="32"/>
        </w:rPr>
        <w:t>Shahriah</w:t>
      </w:r>
      <w:proofErr w:type="spellEnd"/>
      <w:r w:rsidRPr="00C553F2">
        <w:rPr>
          <w:rFonts w:ascii="Times New Roman" w:hAnsi="Times New Roman" w:cs="Times New Roman"/>
          <w:sz w:val="24"/>
          <w:szCs w:val="32"/>
        </w:rPr>
        <w:t xml:space="preserve"> complaint products and </w:t>
      </w:r>
      <w:r>
        <w:rPr>
          <w:rFonts w:ascii="Times New Roman" w:hAnsi="Times New Roman" w:cs="Times New Roman"/>
          <w:sz w:val="24"/>
          <w:szCs w:val="32"/>
        </w:rPr>
        <w:t>services Global Islami bank has been strengthening its relationship with the customers.</w:t>
      </w:r>
    </w:p>
    <w:p w:rsidR="00C553F2" w:rsidRPr="00D00A2B" w:rsidRDefault="00C553F2" w:rsidP="00C553F2">
      <w:pPr>
        <w:rPr>
          <w:rFonts w:ascii="Times New Roman" w:hAnsi="Times New Roman" w:cs="Times New Roman"/>
          <w:b/>
          <w:bCs/>
          <w:sz w:val="24"/>
          <w:szCs w:val="32"/>
          <w:u w:val="single"/>
        </w:rPr>
      </w:pPr>
      <w:r w:rsidRPr="00D00A2B">
        <w:rPr>
          <w:rFonts w:ascii="Times New Roman" w:hAnsi="Times New Roman" w:cs="Times New Roman"/>
          <w:b/>
          <w:bCs/>
          <w:sz w:val="24"/>
          <w:szCs w:val="32"/>
          <w:u w:val="single"/>
        </w:rPr>
        <w:t>Innovation:</w:t>
      </w:r>
    </w:p>
    <w:p w:rsidR="00C553F2" w:rsidRDefault="00C553F2" w:rsidP="00C553F2">
      <w:pPr>
        <w:rPr>
          <w:rFonts w:ascii="Times New Roman" w:hAnsi="Times New Roman" w:cs="Times New Roman"/>
          <w:sz w:val="24"/>
          <w:szCs w:val="32"/>
        </w:rPr>
      </w:pPr>
      <w:r>
        <w:rPr>
          <w:rFonts w:ascii="Times New Roman" w:hAnsi="Times New Roman" w:cs="Times New Roman"/>
          <w:sz w:val="24"/>
          <w:szCs w:val="32"/>
        </w:rPr>
        <w:t>Global Islami bank is</w:t>
      </w:r>
    </w:p>
    <w:p w:rsidR="00C553F2" w:rsidRDefault="00C553F2" w:rsidP="00A61205">
      <w:pPr>
        <w:pStyle w:val="ListParagraph"/>
        <w:numPr>
          <w:ilvl w:val="0"/>
          <w:numId w:val="26"/>
        </w:numPr>
        <w:rPr>
          <w:rFonts w:ascii="Times New Roman" w:hAnsi="Times New Roman" w:cs="Times New Roman"/>
          <w:sz w:val="24"/>
          <w:szCs w:val="32"/>
        </w:rPr>
      </w:pPr>
      <w:r>
        <w:rPr>
          <w:rFonts w:ascii="Times New Roman" w:hAnsi="Times New Roman" w:cs="Times New Roman"/>
          <w:sz w:val="24"/>
          <w:szCs w:val="32"/>
        </w:rPr>
        <w:t>Intend to move even mountains to create more effective procedures, products and services.</w:t>
      </w:r>
    </w:p>
    <w:p w:rsidR="00C553F2" w:rsidRDefault="00C553F2" w:rsidP="00A61205">
      <w:pPr>
        <w:pStyle w:val="ListParagraph"/>
        <w:numPr>
          <w:ilvl w:val="0"/>
          <w:numId w:val="26"/>
        </w:numPr>
        <w:rPr>
          <w:rFonts w:ascii="Times New Roman" w:hAnsi="Times New Roman" w:cs="Times New Roman"/>
          <w:sz w:val="24"/>
          <w:szCs w:val="32"/>
        </w:rPr>
      </w:pPr>
      <w:r w:rsidRPr="00C553F2">
        <w:rPr>
          <w:rFonts w:ascii="Times New Roman" w:hAnsi="Times New Roman" w:cs="Times New Roman"/>
          <w:sz w:val="24"/>
          <w:szCs w:val="32"/>
        </w:rPr>
        <w:t xml:space="preserve">Global Islami bank believes </w:t>
      </w:r>
      <w:r>
        <w:rPr>
          <w:rFonts w:ascii="Times New Roman" w:hAnsi="Times New Roman" w:cs="Times New Roman"/>
          <w:sz w:val="24"/>
          <w:szCs w:val="32"/>
        </w:rPr>
        <w:t xml:space="preserve">being innovative means adapting challenges and deliver better products and services to the people. </w:t>
      </w:r>
    </w:p>
    <w:p w:rsidR="00C553F2" w:rsidRPr="00D00A2B" w:rsidRDefault="00C553F2" w:rsidP="00C553F2">
      <w:pPr>
        <w:rPr>
          <w:rFonts w:ascii="Times New Roman" w:hAnsi="Times New Roman" w:cs="Times New Roman"/>
          <w:b/>
          <w:bCs/>
          <w:sz w:val="24"/>
          <w:szCs w:val="32"/>
          <w:u w:val="single"/>
        </w:rPr>
      </w:pPr>
      <w:r w:rsidRPr="00D00A2B">
        <w:rPr>
          <w:rFonts w:ascii="Times New Roman" w:hAnsi="Times New Roman" w:cs="Times New Roman"/>
          <w:b/>
          <w:bCs/>
          <w:sz w:val="24"/>
          <w:szCs w:val="32"/>
          <w:u w:val="single"/>
        </w:rPr>
        <w:t>Simple:</w:t>
      </w:r>
    </w:p>
    <w:p w:rsidR="00C553F2" w:rsidRDefault="00C553F2" w:rsidP="00C553F2">
      <w:pPr>
        <w:rPr>
          <w:rFonts w:ascii="Times New Roman" w:hAnsi="Times New Roman" w:cs="Times New Roman"/>
          <w:sz w:val="24"/>
          <w:szCs w:val="32"/>
        </w:rPr>
      </w:pPr>
      <w:r>
        <w:rPr>
          <w:rFonts w:ascii="Times New Roman" w:hAnsi="Times New Roman" w:cs="Times New Roman"/>
          <w:sz w:val="24"/>
          <w:szCs w:val="32"/>
        </w:rPr>
        <w:t>Global Islami bank operate with</w:t>
      </w:r>
    </w:p>
    <w:p w:rsidR="00C553F2" w:rsidRDefault="00C553F2" w:rsidP="00A61205">
      <w:pPr>
        <w:pStyle w:val="ListParagraph"/>
        <w:numPr>
          <w:ilvl w:val="0"/>
          <w:numId w:val="27"/>
        </w:numPr>
        <w:rPr>
          <w:rFonts w:ascii="Times New Roman" w:hAnsi="Times New Roman" w:cs="Times New Roman"/>
          <w:sz w:val="24"/>
          <w:szCs w:val="32"/>
        </w:rPr>
      </w:pPr>
      <w:r>
        <w:rPr>
          <w:rFonts w:ascii="Times New Roman" w:hAnsi="Times New Roman" w:cs="Times New Roman"/>
          <w:sz w:val="24"/>
          <w:szCs w:val="32"/>
        </w:rPr>
        <w:t>Clarity and consistency</w:t>
      </w:r>
    </w:p>
    <w:p w:rsidR="00C553F2" w:rsidRDefault="00C553F2" w:rsidP="00A61205">
      <w:pPr>
        <w:pStyle w:val="ListParagraph"/>
        <w:numPr>
          <w:ilvl w:val="0"/>
          <w:numId w:val="27"/>
        </w:numPr>
        <w:rPr>
          <w:rFonts w:ascii="Times New Roman" w:hAnsi="Times New Roman" w:cs="Times New Roman"/>
          <w:sz w:val="24"/>
          <w:szCs w:val="32"/>
        </w:rPr>
      </w:pPr>
      <w:r>
        <w:rPr>
          <w:rFonts w:ascii="Times New Roman" w:hAnsi="Times New Roman" w:cs="Times New Roman"/>
          <w:sz w:val="24"/>
          <w:szCs w:val="32"/>
        </w:rPr>
        <w:t>Pragmatic decisions</w:t>
      </w:r>
    </w:p>
    <w:p w:rsidR="00C553F2" w:rsidRDefault="00C553F2" w:rsidP="00A61205">
      <w:pPr>
        <w:pStyle w:val="ListParagraph"/>
        <w:numPr>
          <w:ilvl w:val="0"/>
          <w:numId w:val="27"/>
        </w:numPr>
        <w:rPr>
          <w:rFonts w:ascii="Times New Roman" w:hAnsi="Times New Roman" w:cs="Times New Roman"/>
          <w:sz w:val="24"/>
          <w:szCs w:val="32"/>
        </w:rPr>
      </w:pPr>
      <w:r>
        <w:rPr>
          <w:rFonts w:ascii="Times New Roman" w:hAnsi="Times New Roman" w:cs="Times New Roman"/>
          <w:sz w:val="24"/>
          <w:szCs w:val="32"/>
        </w:rPr>
        <w:t>Focus on bare essentials</w:t>
      </w:r>
    </w:p>
    <w:p w:rsidR="00B268F3" w:rsidRPr="00372AA5" w:rsidRDefault="00C553F2" w:rsidP="00C553F2">
      <w:pPr>
        <w:pStyle w:val="ListParagraph"/>
        <w:numPr>
          <w:ilvl w:val="0"/>
          <w:numId w:val="27"/>
        </w:numPr>
        <w:rPr>
          <w:rFonts w:ascii="Times New Roman" w:hAnsi="Times New Roman" w:cs="Times New Roman"/>
          <w:sz w:val="24"/>
          <w:szCs w:val="32"/>
        </w:rPr>
      </w:pPr>
      <w:r>
        <w:rPr>
          <w:rFonts w:ascii="Times New Roman" w:hAnsi="Times New Roman" w:cs="Times New Roman"/>
          <w:sz w:val="24"/>
          <w:szCs w:val="32"/>
        </w:rPr>
        <w:t>Tend to go out of way to find streamlined solutions</w:t>
      </w:r>
    </w:p>
    <w:p w:rsidR="00C553F2" w:rsidRPr="00D00A2B" w:rsidRDefault="00C553F2" w:rsidP="00C553F2">
      <w:pPr>
        <w:rPr>
          <w:rFonts w:ascii="Times New Roman" w:hAnsi="Times New Roman" w:cs="Times New Roman"/>
          <w:b/>
          <w:bCs/>
          <w:sz w:val="24"/>
          <w:szCs w:val="32"/>
          <w:u w:val="single"/>
        </w:rPr>
      </w:pPr>
      <w:r w:rsidRPr="00D00A2B">
        <w:rPr>
          <w:rFonts w:ascii="Times New Roman" w:hAnsi="Times New Roman" w:cs="Times New Roman"/>
          <w:b/>
          <w:bCs/>
          <w:sz w:val="24"/>
          <w:szCs w:val="32"/>
          <w:u w:val="single"/>
        </w:rPr>
        <w:t>Bold:</w:t>
      </w:r>
    </w:p>
    <w:p w:rsidR="00C553F2" w:rsidRDefault="00C553F2" w:rsidP="00C553F2">
      <w:pPr>
        <w:rPr>
          <w:rFonts w:ascii="Times New Roman" w:hAnsi="Times New Roman" w:cs="Times New Roman"/>
          <w:sz w:val="24"/>
          <w:szCs w:val="32"/>
        </w:rPr>
      </w:pPr>
      <w:r>
        <w:rPr>
          <w:rFonts w:ascii="Times New Roman" w:hAnsi="Times New Roman" w:cs="Times New Roman"/>
          <w:sz w:val="24"/>
          <w:szCs w:val="32"/>
        </w:rPr>
        <w:t xml:space="preserve">Global Islami bank </w:t>
      </w:r>
    </w:p>
    <w:p w:rsidR="00C553F2" w:rsidRDefault="00C553F2" w:rsidP="00A61205">
      <w:pPr>
        <w:pStyle w:val="ListParagraph"/>
        <w:numPr>
          <w:ilvl w:val="0"/>
          <w:numId w:val="28"/>
        </w:numPr>
        <w:rPr>
          <w:rFonts w:ascii="Times New Roman" w:hAnsi="Times New Roman" w:cs="Times New Roman"/>
          <w:sz w:val="24"/>
          <w:szCs w:val="32"/>
        </w:rPr>
      </w:pPr>
      <w:r>
        <w:rPr>
          <w:rFonts w:ascii="Times New Roman" w:hAnsi="Times New Roman" w:cs="Times New Roman"/>
          <w:sz w:val="24"/>
          <w:szCs w:val="32"/>
        </w:rPr>
        <w:t xml:space="preserve">Think big </w:t>
      </w:r>
    </w:p>
    <w:p w:rsidR="00C553F2" w:rsidRDefault="00C553F2" w:rsidP="00A61205">
      <w:pPr>
        <w:pStyle w:val="ListParagraph"/>
        <w:numPr>
          <w:ilvl w:val="0"/>
          <w:numId w:val="28"/>
        </w:numPr>
        <w:rPr>
          <w:rFonts w:ascii="Times New Roman" w:hAnsi="Times New Roman" w:cs="Times New Roman"/>
          <w:sz w:val="24"/>
          <w:szCs w:val="32"/>
        </w:rPr>
      </w:pPr>
      <w:r>
        <w:rPr>
          <w:rFonts w:ascii="Times New Roman" w:hAnsi="Times New Roman" w:cs="Times New Roman"/>
          <w:sz w:val="24"/>
          <w:szCs w:val="32"/>
        </w:rPr>
        <w:t>Not afraid of boundaries</w:t>
      </w:r>
    </w:p>
    <w:p w:rsidR="00C553F2" w:rsidRDefault="00C553F2" w:rsidP="00A61205">
      <w:pPr>
        <w:pStyle w:val="ListParagraph"/>
        <w:numPr>
          <w:ilvl w:val="0"/>
          <w:numId w:val="28"/>
        </w:numPr>
        <w:rPr>
          <w:rFonts w:ascii="Times New Roman" w:hAnsi="Times New Roman" w:cs="Times New Roman"/>
          <w:sz w:val="24"/>
          <w:szCs w:val="32"/>
        </w:rPr>
      </w:pPr>
      <w:r>
        <w:rPr>
          <w:rFonts w:ascii="Times New Roman" w:hAnsi="Times New Roman" w:cs="Times New Roman"/>
          <w:sz w:val="24"/>
          <w:szCs w:val="32"/>
        </w:rPr>
        <w:t>No compromise with values</w:t>
      </w:r>
    </w:p>
    <w:p w:rsidR="00C553F2" w:rsidRDefault="00C553F2" w:rsidP="00A61205">
      <w:pPr>
        <w:pStyle w:val="ListParagraph"/>
        <w:numPr>
          <w:ilvl w:val="0"/>
          <w:numId w:val="28"/>
        </w:numPr>
        <w:rPr>
          <w:rFonts w:ascii="Times New Roman" w:hAnsi="Times New Roman" w:cs="Times New Roman"/>
          <w:sz w:val="24"/>
          <w:szCs w:val="32"/>
        </w:rPr>
      </w:pPr>
      <w:r>
        <w:rPr>
          <w:rFonts w:ascii="Times New Roman" w:hAnsi="Times New Roman" w:cs="Times New Roman"/>
          <w:sz w:val="24"/>
          <w:szCs w:val="32"/>
        </w:rPr>
        <w:t>Be different in the competition for recognition</w:t>
      </w:r>
    </w:p>
    <w:p w:rsidR="00C553F2" w:rsidRDefault="00C553F2" w:rsidP="00B268F3">
      <w:pPr>
        <w:pStyle w:val="Heading2"/>
        <w:rPr>
          <w:rFonts w:ascii="Times New Roman" w:hAnsi="Times New Roman" w:cs="Times New Roman"/>
          <w:color w:val="auto"/>
          <w:sz w:val="28"/>
          <w:szCs w:val="36"/>
        </w:rPr>
      </w:pPr>
    </w:p>
    <w:p w:rsidR="00B268F3" w:rsidRDefault="00B268F3" w:rsidP="00B268F3"/>
    <w:p w:rsidR="00B268F3" w:rsidRDefault="00B268F3" w:rsidP="00B268F3"/>
    <w:p w:rsidR="00B268F3" w:rsidRDefault="00B268F3" w:rsidP="00B268F3"/>
    <w:p w:rsidR="00B268F3" w:rsidRDefault="00B268F3" w:rsidP="00B268F3"/>
    <w:p w:rsidR="00B268F3" w:rsidRPr="00B268F3" w:rsidRDefault="00B268F3" w:rsidP="00B268F3"/>
    <w:p w:rsidR="00C553F2" w:rsidRDefault="00B268F3" w:rsidP="00B268F3">
      <w:pPr>
        <w:pStyle w:val="Heading2"/>
        <w:rPr>
          <w:rFonts w:ascii="Times New Roman" w:hAnsi="Times New Roman" w:cs="Times New Roman"/>
          <w:color w:val="auto"/>
          <w:sz w:val="28"/>
          <w:szCs w:val="36"/>
        </w:rPr>
      </w:pPr>
      <w:bookmarkStart w:id="45" w:name="_Toc106555287"/>
      <w:r>
        <w:rPr>
          <w:rFonts w:ascii="Times New Roman" w:hAnsi="Times New Roman" w:cs="Times New Roman"/>
          <w:color w:val="auto"/>
          <w:sz w:val="28"/>
          <w:szCs w:val="36"/>
        </w:rPr>
        <w:lastRenderedPageBreak/>
        <w:t xml:space="preserve">4.7 </w:t>
      </w:r>
      <w:r w:rsidR="00C553F2" w:rsidRPr="00B268F3">
        <w:rPr>
          <w:rFonts w:ascii="Times New Roman" w:hAnsi="Times New Roman" w:cs="Times New Roman"/>
          <w:color w:val="auto"/>
          <w:sz w:val="28"/>
          <w:szCs w:val="36"/>
        </w:rPr>
        <w:t>Operational positions of Global Islami bank</w:t>
      </w:r>
      <w:bookmarkEnd w:id="45"/>
      <w:r w:rsidR="00C553F2" w:rsidRPr="00B268F3">
        <w:rPr>
          <w:rFonts w:ascii="Times New Roman" w:hAnsi="Times New Roman" w:cs="Times New Roman"/>
          <w:color w:val="auto"/>
          <w:sz w:val="28"/>
          <w:szCs w:val="36"/>
        </w:rPr>
        <w:t xml:space="preserve"> </w:t>
      </w:r>
    </w:p>
    <w:p w:rsidR="00B268F3" w:rsidRPr="00B268F3" w:rsidRDefault="00B268F3" w:rsidP="00B268F3"/>
    <w:p w:rsidR="00C553F2" w:rsidRPr="00B268F3" w:rsidRDefault="00C553F2" w:rsidP="00C553F2">
      <w:pPr>
        <w:jc w:val="center"/>
        <w:rPr>
          <w:rFonts w:ascii="Times New Roman" w:hAnsi="Times New Roman" w:cs="Times New Roman"/>
          <w:sz w:val="24"/>
          <w:szCs w:val="32"/>
        </w:rPr>
      </w:pPr>
      <w:r w:rsidRPr="00B268F3">
        <w:rPr>
          <w:rFonts w:ascii="Times New Roman" w:hAnsi="Times New Roman" w:cs="Times New Roman"/>
          <w:sz w:val="24"/>
          <w:szCs w:val="32"/>
        </w:rPr>
        <w:t>Organogram of Global Islami bank</w:t>
      </w:r>
    </w:p>
    <w:p w:rsidR="00C553F2" w:rsidRDefault="00C553F2" w:rsidP="00C553F2">
      <w:pPr>
        <w:jc w:val="center"/>
        <w:rPr>
          <w:rFonts w:ascii="Times New Roman" w:hAnsi="Times New Roman" w:cs="Times New Roman"/>
          <w:sz w:val="24"/>
          <w:szCs w:val="32"/>
        </w:rPr>
      </w:pPr>
    </w:p>
    <w:p w:rsidR="00C553F2" w:rsidRDefault="00C553F2" w:rsidP="00C553F2">
      <w:pPr>
        <w:jc w:val="center"/>
        <w:rPr>
          <w:rFonts w:ascii="Times New Roman" w:hAnsi="Times New Roman" w:cs="Times New Roman"/>
          <w:sz w:val="24"/>
          <w:szCs w:val="32"/>
        </w:rPr>
      </w:pPr>
      <w:r>
        <w:rPr>
          <w:rFonts w:ascii="Times New Roman" w:hAnsi="Times New Roman" w:cs="Times New Roman"/>
          <w:noProof/>
          <w:sz w:val="24"/>
          <w:szCs w:val="32"/>
          <w:lang w:bidi="ar-SA"/>
        </w:rPr>
        <w:drawing>
          <wp:inline distT="0" distB="0" distL="0" distR="0">
            <wp:extent cx="5622992" cy="6284068"/>
            <wp:effectExtent l="0" t="0" r="0" b="2540"/>
            <wp:docPr id="16" name="Diagram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inline>
        </w:drawing>
      </w:r>
    </w:p>
    <w:p w:rsidR="00C553F2" w:rsidRPr="00C553F2" w:rsidRDefault="00B268F3" w:rsidP="00B268F3">
      <w:pPr>
        <w:jc w:val="center"/>
        <w:rPr>
          <w:rFonts w:ascii="Times New Roman" w:hAnsi="Times New Roman" w:cs="Times New Roman"/>
          <w:sz w:val="24"/>
          <w:szCs w:val="32"/>
        </w:rPr>
      </w:pPr>
      <w:r>
        <w:rPr>
          <w:rFonts w:ascii="Times New Roman" w:hAnsi="Times New Roman" w:cs="Times New Roman"/>
          <w:sz w:val="24"/>
          <w:szCs w:val="32"/>
        </w:rPr>
        <w:t xml:space="preserve">Figure-14 Organogram of Global Islami </w:t>
      </w:r>
      <w:proofErr w:type="spellStart"/>
      <w:r>
        <w:rPr>
          <w:rFonts w:ascii="Times New Roman" w:hAnsi="Times New Roman" w:cs="Times New Roman"/>
          <w:sz w:val="24"/>
          <w:szCs w:val="32"/>
        </w:rPr>
        <w:t>Banke</w:t>
      </w:r>
      <w:proofErr w:type="spellEnd"/>
    </w:p>
    <w:p w:rsidR="00C553F2" w:rsidRDefault="00C553F2" w:rsidP="00C553F2">
      <w:pPr>
        <w:rPr>
          <w:rFonts w:ascii="Times New Roman" w:hAnsi="Times New Roman" w:cs="Times New Roman"/>
          <w:sz w:val="24"/>
          <w:szCs w:val="32"/>
        </w:rPr>
      </w:pPr>
    </w:p>
    <w:p w:rsidR="00B268F3" w:rsidRDefault="00B268F3" w:rsidP="00C553F2">
      <w:pPr>
        <w:rPr>
          <w:rFonts w:ascii="Times New Roman" w:hAnsi="Times New Roman" w:cs="Times New Roman"/>
          <w:sz w:val="24"/>
          <w:szCs w:val="32"/>
        </w:rPr>
      </w:pPr>
    </w:p>
    <w:p w:rsidR="00B268F3" w:rsidRPr="00C553F2" w:rsidRDefault="00B268F3" w:rsidP="00C553F2">
      <w:pPr>
        <w:rPr>
          <w:rFonts w:ascii="Times New Roman" w:hAnsi="Times New Roman" w:cs="Times New Roman"/>
          <w:sz w:val="24"/>
          <w:szCs w:val="32"/>
        </w:rPr>
      </w:pPr>
    </w:p>
    <w:p w:rsidR="00C553F2" w:rsidRDefault="00B268F3" w:rsidP="00B268F3">
      <w:pPr>
        <w:pStyle w:val="Heading2"/>
        <w:rPr>
          <w:rFonts w:ascii="Times New Roman" w:hAnsi="Times New Roman" w:cs="Times New Roman"/>
          <w:color w:val="auto"/>
          <w:sz w:val="28"/>
          <w:szCs w:val="36"/>
        </w:rPr>
      </w:pPr>
      <w:bookmarkStart w:id="46" w:name="_Toc106555288"/>
      <w:r>
        <w:rPr>
          <w:rFonts w:ascii="Times New Roman" w:hAnsi="Times New Roman" w:cs="Times New Roman"/>
          <w:color w:val="auto"/>
          <w:sz w:val="28"/>
          <w:szCs w:val="36"/>
        </w:rPr>
        <w:lastRenderedPageBreak/>
        <w:t xml:space="preserve">4.8 </w:t>
      </w:r>
      <w:r w:rsidR="00C553F2" w:rsidRPr="00B268F3">
        <w:rPr>
          <w:rFonts w:ascii="Times New Roman" w:hAnsi="Times New Roman" w:cs="Times New Roman"/>
          <w:color w:val="auto"/>
          <w:sz w:val="28"/>
          <w:szCs w:val="36"/>
        </w:rPr>
        <w:t>Business Growth of Global Islami bank</w:t>
      </w:r>
      <w:bookmarkEnd w:id="46"/>
      <w:r w:rsidR="00C553F2" w:rsidRPr="00B268F3">
        <w:rPr>
          <w:rFonts w:ascii="Times New Roman" w:hAnsi="Times New Roman" w:cs="Times New Roman"/>
          <w:color w:val="auto"/>
          <w:sz w:val="28"/>
          <w:szCs w:val="36"/>
        </w:rPr>
        <w:t xml:space="preserve"> </w:t>
      </w:r>
    </w:p>
    <w:p w:rsidR="00B268F3" w:rsidRPr="00B268F3" w:rsidRDefault="00B268F3" w:rsidP="00B268F3"/>
    <w:tbl>
      <w:tblPr>
        <w:tblStyle w:val="TableGrid"/>
        <w:tblW w:w="0" w:type="auto"/>
        <w:tblLook w:val="04A0" w:firstRow="1" w:lastRow="0" w:firstColumn="1" w:lastColumn="0" w:noHBand="0" w:noVBand="1"/>
      </w:tblPr>
      <w:tblGrid>
        <w:gridCol w:w="1320"/>
        <w:gridCol w:w="1320"/>
        <w:gridCol w:w="1320"/>
        <w:gridCol w:w="1320"/>
        <w:gridCol w:w="1321"/>
        <w:gridCol w:w="1321"/>
        <w:gridCol w:w="1321"/>
      </w:tblGrid>
      <w:tr w:rsidR="00C553F2" w:rsidTr="00C553F2">
        <w:tc>
          <w:tcPr>
            <w:tcW w:w="1320" w:type="dxa"/>
          </w:tcPr>
          <w:p w:rsidR="00C553F2" w:rsidRDefault="00C553F2" w:rsidP="00C553F2">
            <w:pPr>
              <w:rPr>
                <w:rFonts w:ascii="Times New Roman" w:hAnsi="Times New Roman" w:cs="Times New Roman"/>
                <w:sz w:val="24"/>
                <w:szCs w:val="32"/>
              </w:rPr>
            </w:pPr>
            <w:r>
              <w:rPr>
                <w:rFonts w:ascii="Times New Roman" w:hAnsi="Times New Roman" w:cs="Times New Roman"/>
                <w:sz w:val="24"/>
                <w:szCs w:val="32"/>
              </w:rPr>
              <w:t>Year</w:t>
            </w:r>
          </w:p>
        </w:tc>
        <w:tc>
          <w:tcPr>
            <w:tcW w:w="1320" w:type="dxa"/>
          </w:tcPr>
          <w:p w:rsidR="00C553F2" w:rsidRDefault="00C553F2" w:rsidP="00C553F2">
            <w:pPr>
              <w:rPr>
                <w:rFonts w:ascii="Times New Roman" w:hAnsi="Times New Roman" w:cs="Times New Roman"/>
                <w:sz w:val="24"/>
                <w:szCs w:val="32"/>
              </w:rPr>
            </w:pPr>
            <w:r>
              <w:rPr>
                <w:rFonts w:ascii="Times New Roman" w:hAnsi="Times New Roman" w:cs="Times New Roman"/>
                <w:sz w:val="24"/>
                <w:szCs w:val="32"/>
              </w:rPr>
              <w:t xml:space="preserve">Total paid Up capital </w:t>
            </w:r>
          </w:p>
          <w:p w:rsidR="00C553F2" w:rsidRDefault="00C553F2" w:rsidP="00C553F2">
            <w:pPr>
              <w:rPr>
                <w:rFonts w:ascii="Times New Roman" w:hAnsi="Times New Roman" w:cs="Times New Roman"/>
                <w:sz w:val="24"/>
                <w:szCs w:val="32"/>
              </w:rPr>
            </w:pPr>
            <w:r>
              <w:rPr>
                <w:rFonts w:ascii="Times New Roman" w:hAnsi="Times New Roman" w:cs="Times New Roman"/>
                <w:sz w:val="24"/>
                <w:szCs w:val="32"/>
              </w:rPr>
              <w:t>In million</w:t>
            </w:r>
          </w:p>
        </w:tc>
        <w:tc>
          <w:tcPr>
            <w:tcW w:w="1320" w:type="dxa"/>
          </w:tcPr>
          <w:p w:rsidR="00C553F2" w:rsidRDefault="00C553F2" w:rsidP="00C553F2">
            <w:pPr>
              <w:rPr>
                <w:rFonts w:ascii="Times New Roman" w:hAnsi="Times New Roman" w:cs="Times New Roman"/>
                <w:sz w:val="24"/>
                <w:szCs w:val="32"/>
              </w:rPr>
            </w:pPr>
            <w:r>
              <w:rPr>
                <w:rFonts w:ascii="Times New Roman" w:hAnsi="Times New Roman" w:cs="Times New Roman"/>
                <w:sz w:val="24"/>
                <w:szCs w:val="32"/>
              </w:rPr>
              <w:t>Total capital</w:t>
            </w:r>
          </w:p>
          <w:p w:rsidR="00C553F2" w:rsidRDefault="00C553F2" w:rsidP="00C553F2">
            <w:pPr>
              <w:rPr>
                <w:rFonts w:ascii="Times New Roman" w:hAnsi="Times New Roman" w:cs="Times New Roman"/>
                <w:sz w:val="24"/>
                <w:szCs w:val="32"/>
              </w:rPr>
            </w:pPr>
            <w:r>
              <w:rPr>
                <w:rFonts w:ascii="Times New Roman" w:hAnsi="Times New Roman" w:cs="Times New Roman"/>
                <w:sz w:val="24"/>
                <w:szCs w:val="32"/>
              </w:rPr>
              <w:t xml:space="preserve">In million </w:t>
            </w:r>
          </w:p>
        </w:tc>
        <w:tc>
          <w:tcPr>
            <w:tcW w:w="1320" w:type="dxa"/>
          </w:tcPr>
          <w:p w:rsidR="00C553F2" w:rsidRDefault="00C553F2" w:rsidP="00C553F2">
            <w:pPr>
              <w:rPr>
                <w:rFonts w:ascii="Times New Roman" w:hAnsi="Times New Roman" w:cs="Times New Roman"/>
                <w:sz w:val="24"/>
                <w:szCs w:val="32"/>
              </w:rPr>
            </w:pPr>
            <w:r>
              <w:rPr>
                <w:rFonts w:ascii="Times New Roman" w:hAnsi="Times New Roman" w:cs="Times New Roman"/>
                <w:sz w:val="24"/>
                <w:szCs w:val="32"/>
              </w:rPr>
              <w:t>Total Assets</w:t>
            </w:r>
          </w:p>
          <w:p w:rsidR="00C553F2" w:rsidRDefault="00C553F2" w:rsidP="00C553F2">
            <w:pPr>
              <w:rPr>
                <w:rFonts w:ascii="Times New Roman" w:hAnsi="Times New Roman" w:cs="Times New Roman"/>
                <w:sz w:val="24"/>
                <w:szCs w:val="32"/>
              </w:rPr>
            </w:pPr>
            <w:r>
              <w:rPr>
                <w:rFonts w:ascii="Times New Roman" w:hAnsi="Times New Roman" w:cs="Times New Roman"/>
                <w:sz w:val="24"/>
                <w:szCs w:val="32"/>
              </w:rPr>
              <w:t>In million</w:t>
            </w:r>
          </w:p>
        </w:tc>
        <w:tc>
          <w:tcPr>
            <w:tcW w:w="1321" w:type="dxa"/>
          </w:tcPr>
          <w:p w:rsidR="00C553F2" w:rsidRDefault="00C553F2" w:rsidP="00C553F2">
            <w:pPr>
              <w:rPr>
                <w:rFonts w:ascii="Times New Roman" w:hAnsi="Times New Roman" w:cs="Times New Roman"/>
                <w:sz w:val="24"/>
                <w:szCs w:val="32"/>
              </w:rPr>
            </w:pPr>
            <w:r>
              <w:rPr>
                <w:rFonts w:ascii="Times New Roman" w:hAnsi="Times New Roman" w:cs="Times New Roman"/>
                <w:sz w:val="24"/>
                <w:szCs w:val="32"/>
              </w:rPr>
              <w:t>Total No. of branches</w:t>
            </w:r>
          </w:p>
        </w:tc>
        <w:tc>
          <w:tcPr>
            <w:tcW w:w="1321" w:type="dxa"/>
          </w:tcPr>
          <w:p w:rsidR="00C553F2" w:rsidRDefault="00C553F2" w:rsidP="00C553F2">
            <w:pPr>
              <w:rPr>
                <w:rFonts w:ascii="Times New Roman" w:hAnsi="Times New Roman" w:cs="Times New Roman"/>
                <w:sz w:val="24"/>
                <w:szCs w:val="32"/>
              </w:rPr>
            </w:pPr>
            <w:r>
              <w:rPr>
                <w:rFonts w:ascii="Times New Roman" w:hAnsi="Times New Roman" w:cs="Times New Roman"/>
                <w:sz w:val="24"/>
                <w:szCs w:val="32"/>
              </w:rPr>
              <w:t>Total No. of ATMs</w:t>
            </w:r>
          </w:p>
        </w:tc>
        <w:tc>
          <w:tcPr>
            <w:tcW w:w="1321" w:type="dxa"/>
          </w:tcPr>
          <w:p w:rsidR="00C553F2" w:rsidRDefault="00C553F2" w:rsidP="00C553F2">
            <w:pPr>
              <w:rPr>
                <w:rFonts w:ascii="Times New Roman" w:hAnsi="Times New Roman" w:cs="Times New Roman"/>
                <w:sz w:val="24"/>
                <w:szCs w:val="32"/>
              </w:rPr>
            </w:pPr>
            <w:r>
              <w:rPr>
                <w:rFonts w:ascii="Times New Roman" w:hAnsi="Times New Roman" w:cs="Times New Roman"/>
                <w:sz w:val="24"/>
                <w:szCs w:val="32"/>
              </w:rPr>
              <w:t>Total Number of Employees</w:t>
            </w:r>
          </w:p>
        </w:tc>
      </w:tr>
      <w:tr w:rsidR="00C553F2" w:rsidTr="00C553F2">
        <w:tc>
          <w:tcPr>
            <w:tcW w:w="1320" w:type="dxa"/>
          </w:tcPr>
          <w:p w:rsidR="00C553F2" w:rsidRDefault="00C553F2" w:rsidP="00C553F2">
            <w:pPr>
              <w:rPr>
                <w:rFonts w:ascii="Times New Roman" w:hAnsi="Times New Roman" w:cs="Times New Roman"/>
                <w:sz w:val="24"/>
                <w:szCs w:val="32"/>
              </w:rPr>
            </w:pPr>
            <w:r>
              <w:rPr>
                <w:rFonts w:ascii="Times New Roman" w:hAnsi="Times New Roman" w:cs="Times New Roman"/>
                <w:sz w:val="24"/>
                <w:szCs w:val="32"/>
              </w:rPr>
              <w:t>2021</w:t>
            </w:r>
          </w:p>
        </w:tc>
        <w:tc>
          <w:tcPr>
            <w:tcW w:w="1320" w:type="dxa"/>
          </w:tcPr>
          <w:p w:rsidR="00C553F2" w:rsidRDefault="00C553F2" w:rsidP="00C553F2">
            <w:pPr>
              <w:rPr>
                <w:rFonts w:ascii="Times New Roman" w:hAnsi="Times New Roman" w:cs="Times New Roman"/>
                <w:sz w:val="24"/>
                <w:szCs w:val="32"/>
              </w:rPr>
            </w:pPr>
            <w:r>
              <w:rPr>
                <w:rFonts w:ascii="Times New Roman" w:hAnsi="Times New Roman" w:cs="Times New Roman"/>
                <w:sz w:val="24"/>
                <w:szCs w:val="32"/>
              </w:rPr>
              <w:t>5154.19</w:t>
            </w:r>
          </w:p>
        </w:tc>
        <w:tc>
          <w:tcPr>
            <w:tcW w:w="1320" w:type="dxa"/>
          </w:tcPr>
          <w:p w:rsidR="00C553F2" w:rsidRDefault="00C553F2" w:rsidP="00C553F2">
            <w:pPr>
              <w:rPr>
                <w:rFonts w:ascii="Times New Roman" w:hAnsi="Times New Roman" w:cs="Times New Roman"/>
                <w:sz w:val="24"/>
                <w:szCs w:val="32"/>
              </w:rPr>
            </w:pPr>
            <w:r>
              <w:rPr>
                <w:rFonts w:ascii="Times New Roman" w:hAnsi="Times New Roman" w:cs="Times New Roman"/>
                <w:sz w:val="24"/>
                <w:szCs w:val="32"/>
              </w:rPr>
              <w:t>8837.06</w:t>
            </w:r>
          </w:p>
        </w:tc>
        <w:tc>
          <w:tcPr>
            <w:tcW w:w="1320" w:type="dxa"/>
          </w:tcPr>
          <w:p w:rsidR="00C553F2" w:rsidRDefault="00C553F2" w:rsidP="00C553F2">
            <w:pPr>
              <w:rPr>
                <w:rFonts w:ascii="Times New Roman" w:hAnsi="Times New Roman" w:cs="Times New Roman"/>
                <w:sz w:val="24"/>
                <w:szCs w:val="32"/>
              </w:rPr>
            </w:pPr>
            <w:r>
              <w:rPr>
                <w:rFonts w:ascii="Times New Roman" w:hAnsi="Times New Roman" w:cs="Times New Roman"/>
                <w:sz w:val="24"/>
                <w:szCs w:val="32"/>
              </w:rPr>
              <w:t>132810.06</w:t>
            </w:r>
          </w:p>
        </w:tc>
        <w:tc>
          <w:tcPr>
            <w:tcW w:w="1321" w:type="dxa"/>
          </w:tcPr>
          <w:p w:rsidR="00C553F2" w:rsidRDefault="00C553F2" w:rsidP="00C553F2">
            <w:pPr>
              <w:rPr>
                <w:rFonts w:ascii="Times New Roman" w:hAnsi="Times New Roman" w:cs="Times New Roman"/>
                <w:sz w:val="24"/>
                <w:szCs w:val="32"/>
              </w:rPr>
            </w:pPr>
            <w:r>
              <w:rPr>
                <w:rFonts w:ascii="Times New Roman" w:hAnsi="Times New Roman" w:cs="Times New Roman"/>
                <w:sz w:val="24"/>
                <w:szCs w:val="32"/>
              </w:rPr>
              <w:t>166</w:t>
            </w:r>
          </w:p>
        </w:tc>
        <w:tc>
          <w:tcPr>
            <w:tcW w:w="1321" w:type="dxa"/>
          </w:tcPr>
          <w:p w:rsidR="00C553F2" w:rsidRDefault="00C553F2" w:rsidP="00C553F2">
            <w:pPr>
              <w:rPr>
                <w:rFonts w:ascii="Times New Roman" w:hAnsi="Times New Roman" w:cs="Times New Roman"/>
                <w:sz w:val="24"/>
                <w:szCs w:val="32"/>
              </w:rPr>
            </w:pPr>
            <w:r>
              <w:rPr>
                <w:rFonts w:ascii="Times New Roman" w:hAnsi="Times New Roman" w:cs="Times New Roman"/>
                <w:sz w:val="24"/>
                <w:szCs w:val="32"/>
              </w:rPr>
              <w:t>93</w:t>
            </w:r>
          </w:p>
        </w:tc>
        <w:tc>
          <w:tcPr>
            <w:tcW w:w="1321" w:type="dxa"/>
          </w:tcPr>
          <w:p w:rsidR="00C553F2" w:rsidRDefault="00C553F2" w:rsidP="00C553F2">
            <w:pPr>
              <w:rPr>
                <w:rFonts w:ascii="Times New Roman" w:hAnsi="Times New Roman" w:cs="Times New Roman"/>
                <w:sz w:val="24"/>
                <w:szCs w:val="32"/>
              </w:rPr>
            </w:pPr>
            <w:r>
              <w:rPr>
                <w:rFonts w:ascii="Times New Roman" w:hAnsi="Times New Roman" w:cs="Times New Roman"/>
                <w:sz w:val="24"/>
                <w:szCs w:val="32"/>
              </w:rPr>
              <w:t>2013</w:t>
            </w:r>
          </w:p>
        </w:tc>
      </w:tr>
      <w:tr w:rsidR="00C553F2" w:rsidTr="00C553F2">
        <w:tc>
          <w:tcPr>
            <w:tcW w:w="1320" w:type="dxa"/>
          </w:tcPr>
          <w:p w:rsidR="00C553F2" w:rsidRDefault="00C553F2" w:rsidP="00C553F2">
            <w:pPr>
              <w:rPr>
                <w:rFonts w:ascii="Times New Roman" w:hAnsi="Times New Roman" w:cs="Times New Roman"/>
                <w:sz w:val="24"/>
                <w:szCs w:val="32"/>
              </w:rPr>
            </w:pPr>
            <w:r>
              <w:rPr>
                <w:rFonts w:ascii="Times New Roman" w:hAnsi="Times New Roman" w:cs="Times New Roman"/>
                <w:sz w:val="24"/>
                <w:szCs w:val="32"/>
              </w:rPr>
              <w:t>2020</w:t>
            </w:r>
          </w:p>
        </w:tc>
        <w:tc>
          <w:tcPr>
            <w:tcW w:w="1320" w:type="dxa"/>
          </w:tcPr>
          <w:p w:rsidR="00C553F2" w:rsidRDefault="00C553F2" w:rsidP="00C553F2">
            <w:pPr>
              <w:rPr>
                <w:rFonts w:ascii="Times New Roman" w:hAnsi="Times New Roman" w:cs="Times New Roman"/>
                <w:sz w:val="24"/>
                <w:szCs w:val="32"/>
              </w:rPr>
            </w:pPr>
            <w:r>
              <w:rPr>
                <w:rFonts w:ascii="Times New Roman" w:hAnsi="Times New Roman" w:cs="Times New Roman"/>
                <w:sz w:val="24"/>
                <w:szCs w:val="32"/>
              </w:rPr>
              <w:t>4908.75</w:t>
            </w:r>
          </w:p>
        </w:tc>
        <w:tc>
          <w:tcPr>
            <w:tcW w:w="1320" w:type="dxa"/>
          </w:tcPr>
          <w:p w:rsidR="00C553F2" w:rsidRDefault="00C553F2" w:rsidP="00C553F2">
            <w:pPr>
              <w:rPr>
                <w:rFonts w:ascii="Times New Roman" w:hAnsi="Times New Roman" w:cs="Times New Roman"/>
                <w:sz w:val="24"/>
                <w:szCs w:val="32"/>
              </w:rPr>
            </w:pPr>
            <w:r>
              <w:rPr>
                <w:rFonts w:ascii="Times New Roman" w:hAnsi="Times New Roman" w:cs="Times New Roman"/>
                <w:sz w:val="24"/>
                <w:szCs w:val="32"/>
              </w:rPr>
              <w:t>7836.30</w:t>
            </w:r>
          </w:p>
        </w:tc>
        <w:tc>
          <w:tcPr>
            <w:tcW w:w="1320" w:type="dxa"/>
          </w:tcPr>
          <w:p w:rsidR="00C553F2" w:rsidRDefault="00C553F2" w:rsidP="00C553F2">
            <w:pPr>
              <w:rPr>
                <w:rFonts w:ascii="Times New Roman" w:hAnsi="Times New Roman" w:cs="Times New Roman"/>
                <w:sz w:val="24"/>
                <w:szCs w:val="32"/>
              </w:rPr>
            </w:pPr>
            <w:r>
              <w:rPr>
                <w:rFonts w:ascii="Times New Roman" w:hAnsi="Times New Roman" w:cs="Times New Roman"/>
                <w:sz w:val="24"/>
                <w:szCs w:val="32"/>
              </w:rPr>
              <w:t>120902.12</w:t>
            </w:r>
          </w:p>
        </w:tc>
        <w:tc>
          <w:tcPr>
            <w:tcW w:w="1321" w:type="dxa"/>
          </w:tcPr>
          <w:p w:rsidR="00C553F2" w:rsidRDefault="00C553F2" w:rsidP="00C553F2">
            <w:pPr>
              <w:rPr>
                <w:rFonts w:ascii="Times New Roman" w:hAnsi="Times New Roman" w:cs="Times New Roman"/>
                <w:sz w:val="24"/>
                <w:szCs w:val="32"/>
              </w:rPr>
            </w:pPr>
            <w:r>
              <w:rPr>
                <w:rFonts w:ascii="Times New Roman" w:hAnsi="Times New Roman" w:cs="Times New Roman"/>
                <w:sz w:val="24"/>
                <w:szCs w:val="32"/>
              </w:rPr>
              <w:t>107</w:t>
            </w:r>
          </w:p>
        </w:tc>
        <w:tc>
          <w:tcPr>
            <w:tcW w:w="1321" w:type="dxa"/>
          </w:tcPr>
          <w:p w:rsidR="00C553F2" w:rsidRDefault="00C553F2" w:rsidP="00C553F2">
            <w:pPr>
              <w:rPr>
                <w:rFonts w:ascii="Times New Roman" w:hAnsi="Times New Roman" w:cs="Times New Roman"/>
                <w:sz w:val="24"/>
                <w:szCs w:val="32"/>
              </w:rPr>
            </w:pPr>
            <w:r>
              <w:rPr>
                <w:rFonts w:ascii="Times New Roman" w:hAnsi="Times New Roman" w:cs="Times New Roman"/>
                <w:sz w:val="24"/>
                <w:szCs w:val="32"/>
              </w:rPr>
              <w:t>78</w:t>
            </w:r>
          </w:p>
        </w:tc>
        <w:tc>
          <w:tcPr>
            <w:tcW w:w="1321" w:type="dxa"/>
          </w:tcPr>
          <w:p w:rsidR="00C553F2" w:rsidRDefault="00C553F2" w:rsidP="00C553F2">
            <w:pPr>
              <w:rPr>
                <w:rFonts w:ascii="Times New Roman" w:hAnsi="Times New Roman" w:cs="Times New Roman"/>
                <w:sz w:val="24"/>
                <w:szCs w:val="32"/>
              </w:rPr>
            </w:pPr>
            <w:r>
              <w:rPr>
                <w:rFonts w:ascii="Times New Roman" w:hAnsi="Times New Roman" w:cs="Times New Roman"/>
                <w:sz w:val="24"/>
                <w:szCs w:val="32"/>
              </w:rPr>
              <w:t>1528</w:t>
            </w:r>
          </w:p>
        </w:tc>
      </w:tr>
      <w:tr w:rsidR="00C553F2" w:rsidTr="00C553F2">
        <w:tc>
          <w:tcPr>
            <w:tcW w:w="1320" w:type="dxa"/>
          </w:tcPr>
          <w:p w:rsidR="00C553F2" w:rsidRDefault="00C553F2" w:rsidP="00C553F2">
            <w:pPr>
              <w:rPr>
                <w:rFonts w:ascii="Times New Roman" w:hAnsi="Times New Roman" w:cs="Times New Roman"/>
                <w:sz w:val="24"/>
                <w:szCs w:val="32"/>
              </w:rPr>
            </w:pPr>
            <w:r>
              <w:rPr>
                <w:rFonts w:ascii="Times New Roman" w:hAnsi="Times New Roman" w:cs="Times New Roman"/>
                <w:sz w:val="24"/>
                <w:szCs w:val="32"/>
              </w:rPr>
              <w:t>2019</w:t>
            </w:r>
          </w:p>
        </w:tc>
        <w:tc>
          <w:tcPr>
            <w:tcW w:w="1320" w:type="dxa"/>
          </w:tcPr>
          <w:p w:rsidR="00C553F2" w:rsidRDefault="00C553F2" w:rsidP="00C553F2">
            <w:pPr>
              <w:rPr>
                <w:rFonts w:ascii="Times New Roman" w:hAnsi="Times New Roman" w:cs="Times New Roman"/>
                <w:sz w:val="24"/>
                <w:szCs w:val="32"/>
              </w:rPr>
            </w:pPr>
            <w:r>
              <w:rPr>
                <w:rFonts w:ascii="Times New Roman" w:hAnsi="Times New Roman" w:cs="Times New Roman"/>
                <w:sz w:val="24"/>
                <w:szCs w:val="32"/>
              </w:rPr>
              <w:t>4675.00</w:t>
            </w:r>
          </w:p>
        </w:tc>
        <w:tc>
          <w:tcPr>
            <w:tcW w:w="1320" w:type="dxa"/>
          </w:tcPr>
          <w:p w:rsidR="00C553F2" w:rsidRDefault="00C553F2" w:rsidP="00C553F2">
            <w:pPr>
              <w:rPr>
                <w:rFonts w:ascii="Times New Roman" w:hAnsi="Times New Roman" w:cs="Times New Roman"/>
                <w:sz w:val="24"/>
                <w:szCs w:val="32"/>
              </w:rPr>
            </w:pPr>
            <w:r>
              <w:rPr>
                <w:rFonts w:ascii="Times New Roman" w:hAnsi="Times New Roman" w:cs="Times New Roman"/>
                <w:sz w:val="24"/>
                <w:szCs w:val="32"/>
              </w:rPr>
              <w:t>6490.34</w:t>
            </w:r>
          </w:p>
        </w:tc>
        <w:tc>
          <w:tcPr>
            <w:tcW w:w="1320" w:type="dxa"/>
          </w:tcPr>
          <w:p w:rsidR="00C553F2" w:rsidRDefault="00C553F2" w:rsidP="00C553F2">
            <w:pPr>
              <w:rPr>
                <w:rFonts w:ascii="Times New Roman" w:hAnsi="Times New Roman" w:cs="Times New Roman"/>
                <w:sz w:val="24"/>
                <w:szCs w:val="32"/>
              </w:rPr>
            </w:pPr>
            <w:r>
              <w:rPr>
                <w:rFonts w:ascii="Times New Roman" w:hAnsi="Times New Roman" w:cs="Times New Roman"/>
                <w:sz w:val="24"/>
                <w:szCs w:val="32"/>
              </w:rPr>
              <w:t>106405.31</w:t>
            </w:r>
          </w:p>
        </w:tc>
        <w:tc>
          <w:tcPr>
            <w:tcW w:w="1321" w:type="dxa"/>
          </w:tcPr>
          <w:p w:rsidR="00C553F2" w:rsidRDefault="00C553F2" w:rsidP="00C553F2">
            <w:pPr>
              <w:rPr>
                <w:rFonts w:ascii="Times New Roman" w:hAnsi="Times New Roman" w:cs="Times New Roman"/>
                <w:sz w:val="24"/>
                <w:szCs w:val="32"/>
              </w:rPr>
            </w:pPr>
            <w:r>
              <w:rPr>
                <w:rFonts w:ascii="Times New Roman" w:hAnsi="Times New Roman" w:cs="Times New Roman"/>
                <w:sz w:val="24"/>
                <w:szCs w:val="32"/>
              </w:rPr>
              <w:t>69</w:t>
            </w:r>
          </w:p>
        </w:tc>
        <w:tc>
          <w:tcPr>
            <w:tcW w:w="1321" w:type="dxa"/>
          </w:tcPr>
          <w:p w:rsidR="00C553F2" w:rsidRDefault="00C553F2" w:rsidP="00C553F2">
            <w:pPr>
              <w:rPr>
                <w:rFonts w:ascii="Times New Roman" w:hAnsi="Times New Roman" w:cs="Times New Roman"/>
                <w:sz w:val="24"/>
                <w:szCs w:val="32"/>
              </w:rPr>
            </w:pPr>
            <w:r>
              <w:rPr>
                <w:rFonts w:ascii="Times New Roman" w:hAnsi="Times New Roman" w:cs="Times New Roman"/>
                <w:sz w:val="24"/>
                <w:szCs w:val="32"/>
              </w:rPr>
              <w:t>65</w:t>
            </w:r>
          </w:p>
        </w:tc>
        <w:tc>
          <w:tcPr>
            <w:tcW w:w="1321" w:type="dxa"/>
          </w:tcPr>
          <w:p w:rsidR="00C553F2" w:rsidRDefault="00C553F2" w:rsidP="00C553F2">
            <w:pPr>
              <w:rPr>
                <w:rFonts w:ascii="Times New Roman" w:hAnsi="Times New Roman" w:cs="Times New Roman"/>
                <w:sz w:val="24"/>
                <w:szCs w:val="32"/>
              </w:rPr>
            </w:pPr>
            <w:r>
              <w:rPr>
                <w:rFonts w:ascii="Times New Roman" w:hAnsi="Times New Roman" w:cs="Times New Roman"/>
                <w:sz w:val="24"/>
                <w:szCs w:val="32"/>
              </w:rPr>
              <w:t>1313</w:t>
            </w:r>
          </w:p>
        </w:tc>
      </w:tr>
      <w:tr w:rsidR="00C553F2" w:rsidTr="00C553F2">
        <w:tc>
          <w:tcPr>
            <w:tcW w:w="1320" w:type="dxa"/>
          </w:tcPr>
          <w:p w:rsidR="00C553F2" w:rsidRDefault="00C553F2" w:rsidP="00C553F2">
            <w:pPr>
              <w:rPr>
                <w:rFonts w:ascii="Times New Roman" w:hAnsi="Times New Roman" w:cs="Times New Roman"/>
                <w:sz w:val="24"/>
                <w:szCs w:val="32"/>
              </w:rPr>
            </w:pPr>
            <w:r>
              <w:rPr>
                <w:rFonts w:ascii="Times New Roman" w:hAnsi="Times New Roman" w:cs="Times New Roman"/>
                <w:sz w:val="24"/>
                <w:szCs w:val="32"/>
              </w:rPr>
              <w:t>2018</w:t>
            </w:r>
          </w:p>
        </w:tc>
        <w:tc>
          <w:tcPr>
            <w:tcW w:w="1320" w:type="dxa"/>
          </w:tcPr>
          <w:p w:rsidR="00C553F2" w:rsidRDefault="00C553F2" w:rsidP="00C553F2">
            <w:pPr>
              <w:rPr>
                <w:rFonts w:ascii="Times New Roman" w:hAnsi="Times New Roman" w:cs="Times New Roman"/>
                <w:sz w:val="24"/>
                <w:szCs w:val="32"/>
              </w:rPr>
            </w:pPr>
            <w:r>
              <w:rPr>
                <w:rFonts w:ascii="Times New Roman" w:hAnsi="Times New Roman" w:cs="Times New Roman"/>
                <w:sz w:val="24"/>
                <w:szCs w:val="32"/>
              </w:rPr>
              <w:t>4250.00</w:t>
            </w:r>
          </w:p>
        </w:tc>
        <w:tc>
          <w:tcPr>
            <w:tcW w:w="1320" w:type="dxa"/>
          </w:tcPr>
          <w:p w:rsidR="00C553F2" w:rsidRDefault="00C553F2" w:rsidP="00C553F2">
            <w:pPr>
              <w:rPr>
                <w:rFonts w:ascii="Times New Roman" w:hAnsi="Times New Roman" w:cs="Times New Roman"/>
                <w:sz w:val="24"/>
                <w:szCs w:val="32"/>
              </w:rPr>
            </w:pPr>
            <w:r>
              <w:rPr>
                <w:rFonts w:ascii="Times New Roman" w:hAnsi="Times New Roman" w:cs="Times New Roman"/>
                <w:sz w:val="24"/>
                <w:szCs w:val="32"/>
              </w:rPr>
              <w:t>6051.64</w:t>
            </w:r>
          </w:p>
        </w:tc>
        <w:tc>
          <w:tcPr>
            <w:tcW w:w="1320" w:type="dxa"/>
          </w:tcPr>
          <w:p w:rsidR="00C553F2" w:rsidRDefault="00C553F2" w:rsidP="00C553F2">
            <w:pPr>
              <w:rPr>
                <w:rFonts w:ascii="Times New Roman" w:hAnsi="Times New Roman" w:cs="Times New Roman"/>
                <w:sz w:val="24"/>
                <w:szCs w:val="32"/>
              </w:rPr>
            </w:pPr>
            <w:r>
              <w:rPr>
                <w:rFonts w:ascii="Times New Roman" w:hAnsi="Times New Roman" w:cs="Times New Roman"/>
                <w:sz w:val="24"/>
                <w:szCs w:val="32"/>
              </w:rPr>
              <w:t>92171.97</w:t>
            </w:r>
          </w:p>
        </w:tc>
        <w:tc>
          <w:tcPr>
            <w:tcW w:w="1321" w:type="dxa"/>
          </w:tcPr>
          <w:p w:rsidR="00C553F2" w:rsidRDefault="00C553F2" w:rsidP="00C553F2">
            <w:pPr>
              <w:rPr>
                <w:rFonts w:ascii="Times New Roman" w:hAnsi="Times New Roman" w:cs="Times New Roman"/>
                <w:sz w:val="24"/>
                <w:szCs w:val="32"/>
              </w:rPr>
            </w:pPr>
            <w:r>
              <w:rPr>
                <w:rFonts w:ascii="Times New Roman" w:hAnsi="Times New Roman" w:cs="Times New Roman"/>
                <w:sz w:val="24"/>
                <w:szCs w:val="32"/>
              </w:rPr>
              <w:t>57</w:t>
            </w:r>
          </w:p>
        </w:tc>
        <w:tc>
          <w:tcPr>
            <w:tcW w:w="1321" w:type="dxa"/>
          </w:tcPr>
          <w:p w:rsidR="00C553F2" w:rsidRDefault="00C553F2" w:rsidP="00C553F2">
            <w:pPr>
              <w:rPr>
                <w:rFonts w:ascii="Times New Roman" w:hAnsi="Times New Roman" w:cs="Times New Roman"/>
                <w:sz w:val="24"/>
                <w:szCs w:val="32"/>
              </w:rPr>
            </w:pPr>
          </w:p>
        </w:tc>
        <w:tc>
          <w:tcPr>
            <w:tcW w:w="1321" w:type="dxa"/>
          </w:tcPr>
          <w:p w:rsidR="00C553F2" w:rsidRDefault="00C553F2" w:rsidP="00C553F2">
            <w:pPr>
              <w:rPr>
                <w:rFonts w:ascii="Times New Roman" w:hAnsi="Times New Roman" w:cs="Times New Roman"/>
                <w:sz w:val="24"/>
                <w:szCs w:val="32"/>
              </w:rPr>
            </w:pPr>
            <w:r>
              <w:rPr>
                <w:rFonts w:ascii="Times New Roman" w:hAnsi="Times New Roman" w:cs="Times New Roman"/>
                <w:sz w:val="24"/>
                <w:szCs w:val="32"/>
              </w:rPr>
              <w:t>1114</w:t>
            </w:r>
          </w:p>
        </w:tc>
      </w:tr>
      <w:tr w:rsidR="00C553F2" w:rsidTr="00C553F2">
        <w:tc>
          <w:tcPr>
            <w:tcW w:w="1320" w:type="dxa"/>
          </w:tcPr>
          <w:p w:rsidR="00C553F2" w:rsidRDefault="00C553F2" w:rsidP="00C553F2">
            <w:pPr>
              <w:rPr>
                <w:rFonts w:ascii="Times New Roman" w:hAnsi="Times New Roman" w:cs="Times New Roman"/>
                <w:sz w:val="24"/>
                <w:szCs w:val="32"/>
              </w:rPr>
            </w:pPr>
            <w:r>
              <w:rPr>
                <w:rFonts w:ascii="Times New Roman" w:hAnsi="Times New Roman" w:cs="Times New Roman"/>
                <w:sz w:val="24"/>
                <w:szCs w:val="32"/>
              </w:rPr>
              <w:t>2017</w:t>
            </w:r>
          </w:p>
        </w:tc>
        <w:tc>
          <w:tcPr>
            <w:tcW w:w="1320" w:type="dxa"/>
          </w:tcPr>
          <w:p w:rsidR="00C553F2" w:rsidRDefault="00C553F2" w:rsidP="00C553F2">
            <w:pPr>
              <w:rPr>
                <w:rFonts w:ascii="Times New Roman" w:hAnsi="Times New Roman" w:cs="Times New Roman"/>
                <w:sz w:val="24"/>
                <w:szCs w:val="32"/>
              </w:rPr>
            </w:pPr>
            <w:r>
              <w:rPr>
                <w:rFonts w:ascii="Times New Roman" w:hAnsi="Times New Roman" w:cs="Times New Roman"/>
                <w:sz w:val="24"/>
                <w:szCs w:val="32"/>
              </w:rPr>
              <w:t>4250.00</w:t>
            </w:r>
          </w:p>
        </w:tc>
        <w:tc>
          <w:tcPr>
            <w:tcW w:w="1320" w:type="dxa"/>
          </w:tcPr>
          <w:p w:rsidR="00C553F2" w:rsidRDefault="00C553F2" w:rsidP="00C553F2">
            <w:pPr>
              <w:rPr>
                <w:rFonts w:ascii="Times New Roman" w:hAnsi="Times New Roman" w:cs="Times New Roman"/>
                <w:sz w:val="24"/>
                <w:szCs w:val="32"/>
              </w:rPr>
            </w:pPr>
            <w:r>
              <w:rPr>
                <w:rFonts w:ascii="Times New Roman" w:hAnsi="Times New Roman" w:cs="Times New Roman"/>
                <w:sz w:val="24"/>
                <w:szCs w:val="32"/>
              </w:rPr>
              <w:t>5638.92</w:t>
            </w:r>
          </w:p>
        </w:tc>
        <w:tc>
          <w:tcPr>
            <w:tcW w:w="1320" w:type="dxa"/>
          </w:tcPr>
          <w:p w:rsidR="00C553F2" w:rsidRDefault="00C553F2" w:rsidP="00C553F2">
            <w:pPr>
              <w:rPr>
                <w:rFonts w:ascii="Times New Roman" w:hAnsi="Times New Roman" w:cs="Times New Roman"/>
                <w:sz w:val="24"/>
                <w:szCs w:val="32"/>
              </w:rPr>
            </w:pPr>
            <w:r>
              <w:rPr>
                <w:rFonts w:ascii="Times New Roman" w:hAnsi="Times New Roman" w:cs="Times New Roman"/>
                <w:sz w:val="24"/>
                <w:szCs w:val="32"/>
              </w:rPr>
              <w:t>79132.60</w:t>
            </w:r>
          </w:p>
        </w:tc>
        <w:tc>
          <w:tcPr>
            <w:tcW w:w="1321" w:type="dxa"/>
          </w:tcPr>
          <w:p w:rsidR="00C553F2" w:rsidRDefault="00C553F2" w:rsidP="00C553F2">
            <w:pPr>
              <w:rPr>
                <w:rFonts w:ascii="Times New Roman" w:hAnsi="Times New Roman" w:cs="Times New Roman"/>
                <w:sz w:val="24"/>
                <w:szCs w:val="32"/>
              </w:rPr>
            </w:pPr>
            <w:r>
              <w:rPr>
                <w:rFonts w:ascii="Times New Roman" w:hAnsi="Times New Roman" w:cs="Times New Roman"/>
                <w:sz w:val="24"/>
                <w:szCs w:val="32"/>
              </w:rPr>
              <w:t>48</w:t>
            </w:r>
          </w:p>
        </w:tc>
        <w:tc>
          <w:tcPr>
            <w:tcW w:w="1321" w:type="dxa"/>
          </w:tcPr>
          <w:p w:rsidR="00C553F2" w:rsidRDefault="00C553F2" w:rsidP="00C553F2">
            <w:pPr>
              <w:rPr>
                <w:rFonts w:ascii="Times New Roman" w:hAnsi="Times New Roman" w:cs="Times New Roman"/>
                <w:sz w:val="24"/>
                <w:szCs w:val="32"/>
              </w:rPr>
            </w:pPr>
          </w:p>
        </w:tc>
        <w:tc>
          <w:tcPr>
            <w:tcW w:w="1321" w:type="dxa"/>
          </w:tcPr>
          <w:p w:rsidR="00C553F2" w:rsidRDefault="00C553F2" w:rsidP="00C553F2">
            <w:pPr>
              <w:rPr>
                <w:rFonts w:ascii="Times New Roman" w:hAnsi="Times New Roman" w:cs="Times New Roman"/>
                <w:sz w:val="24"/>
                <w:szCs w:val="32"/>
              </w:rPr>
            </w:pPr>
            <w:r>
              <w:rPr>
                <w:rFonts w:ascii="Times New Roman" w:hAnsi="Times New Roman" w:cs="Times New Roman"/>
                <w:sz w:val="24"/>
                <w:szCs w:val="32"/>
              </w:rPr>
              <w:t>1001</w:t>
            </w:r>
          </w:p>
        </w:tc>
      </w:tr>
    </w:tbl>
    <w:p w:rsidR="00C553F2" w:rsidRPr="00C553F2" w:rsidRDefault="00C553F2" w:rsidP="00C553F2">
      <w:pPr>
        <w:rPr>
          <w:rFonts w:ascii="Times New Roman" w:hAnsi="Times New Roman" w:cs="Times New Roman"/>
          <w:sz w:val="24"/>
          <w:szCs w:val="32"/>
        </w:rPr>
      </w:pPr>
    </w:p>
    <w:p w:rsidR="00C553F2" w:rsidRPr="00B268F3" w:rsidRDefault="00B268F3" w:rsidP="00B268F3">
      <w:pPr>
        <w:pStyle w:val="Heading3"/>
        <w:rPr>
          <w:rFonts w:ascii="Times New Roman" w:hAnsi="Times New Roman" w:cs="Times New Roman"/>
          <w:color w:val="auto"/>
          <w:sz w:val="28"/>
          <w:szCs w:val="36"/>
        </w:rPr>
      </w:pPr>
      <w:bookmarkStart w:id="47" w:name="_Toc106555289"/>
      <w:r>
        <w:rPr>
          <w:rFonts w:ascii="Times New Roman" w:hAnsi="Times New Roman" w:cs="Times New Roman"/>
          <w:color w:val="auto"/>
          <w:sz w:val="28"/>
          <w:szCs w:val="36"/>
        </w:rPr>
        <w:t xml:space="preserve">4.8.1 </w:t>
      </w:r>
      <w:r w:rsidR="00C553F2" w:rsidRPr="00B268F3">
        <w:rPr>
          <w:rFonts w:ascii="Times New Roman" w:hAnsi="Times New Roman" w:cs="Times New Roman"/>
          <w:color w:val="auto"/>
          <w:sz w:val="28"/>
          <w:szCs w:val="36"/>
        </w:rPr>
        <w:t>Paid Up Capital</w:t>
      </w:r>
      <w:bookmarkEnd w:id="47"/>
      <w:r w:rsidR="00C553F2" w:rsidRPr="00B268F3">
        <w:rPr>
          <w:rFonts w:ascii="Times New Roman" w:hAnsi="Times New Roman" w:cs="Times New Roman"/>
          <w:color w:val="auto"/>
          <w:sz w:val="28"/>
          <w:szCs w:val="36"/>
        </w:rPr>
        <w:t xml:space="preserve"> </w:t>
      </w:r>
    </w:p>
    <w:p w:rsidR="00E91857" w:rsidRDefault="00E91857" w:rsidP="00C553F2">
      <w:pPr>
        <w:rPr>
          <w:rFonts w:ascii="Times New Roman" w:hAnsi="Times New Roman" w:cs="Times New Roman"/>
          <w:sz w:val="24"/>
          <w:szCs w:val="32"/>
        </w:rPr>
      </w:pPr>
    </w:p>
    <w:p w:rsidR="00C553F2" w:rsidRDefault="00C553F2" w:rsidP="00C553F2">
      <w:pPr>
        <w:rPr>
          <w:rFonts w:ascii="Times New Roman" w:hAnsi="Times New Roman" w:cs="Times New Roman"/>
          <w:sz w:val="24"/>
          <w:szCs w:val="32"/>
        </w:rPr>
      </w:pPr>
      <w:r>
        <w:rPr>
          <w:rFonts w:ascii="Times New Roman" w:hAnsi="Times New Roman" w:cs="Times New Roman"/>
          <w:sz w:val="24"/>
          <w:szCs w:val="32"/>
        </w:rPr>
        <w:t xml:space="preserve">The benefit that investors receive from part of stock which is cash valued is called paid up capital. When a firm investigates the market for its shares and sells </w:t>
      </w:r>
      <w:proofErr w:type="spellStart"/>
      <w:r>
        <w:rPr>
          <w:rFonts w:ascii="Times New Roman" w:hAnsi="Times New Roman" w:cs="Times New Roman"/>
          <w:sz w:val="24"/>
          <w:szCs w:val="32"/>
        </w:rPr>
        <w:t>it’s</w:t>
      </w:r>
      <w:proofErr w:type="spellEnd"/>
      <w:r>
        <w:rPr>
          <w:rFonts w:ascii="Times New Roman" w:hAnsi="Times New Roman" w:cs="Times New Roman"/>
          <w:sz w:val="24"/>
          <w:szCs w:val="32"/>
        </w:rPr>
        <w:t xml:space="preserve"> directly to the investors that is paid up capital. In order to support the operations of a firm partly it relies on equity investment which is measured by paid up capital.</w:t>
      </w:r>
    </w:p>
    <w:p w:rsidR="00C553F2" w:rsidRPr="00C553F2" w:rsidRDefault="00C553F2" w:rsidP="00C553F2">
      <w:pPr>
        <w:rPr>
          <w:rFonts w:ascii="Times New Roman" w:hAnsi="Times New Roman" w:cs="Times New Roman"/>
          <w:sz w:val="24"/>
          <w:szCs w:val="32"/>
        </w:rPr>
      </w:pPr>
      <w:r>
        <w:rPr>
          <w:rFonts w:ascii="Times New Roman" w:hAnsi="Times New Roman" w:cs="Times New Roman"/>
          <w:sz w:val="24"/>
          <w:szCs w:val="32"/>
        </w:rPr>
        <w:t>Bellowed figures represent that the paid up capital of Global Islami bank has been consistently increasing which refers to a healthy financial status of the bank.</w:t>
      </w:r>
    </w:p>
    <w:p w:rsidR="00C553F2" w:rsidRPr="00C553F2" w:rsidRDefault="00C553F2" w:rsidP="00C553F2">
      <w:pPr>
        <w:rPr>
          <w:rFonts w:ascii="Times New Roman" w:hAnsi="Times New Roman" w:cs="Times New Roman"/>
          <w:sz w:val="24"/>
          <w:szCs w:val="32"/>
        </w:rPr>
      </w:pPr>
      <w:r w:rsidRPr="00C553F2">
        <w:rPr>
          <w:rFonts w:ascii="Times New Roman" w:hAnsi="Times New Roman" w:cs="Times New Roman"/>
          <w:sz w:val="24"/>
          <w:szCs w:val="32"/>
        </w:rPr>
        <w:t xml:space="preserve"> </w:t>
      </w:r>
    </w:p>
    <w:p w:rsidR="00C553F2" w:rsidRDefault="00C553F2" w:rsidP="00C553F2">
      <w:pPr>
        <w:rPr>
          <w:rFonts w:ascii="Times New Roman" w:hAnsi="Times New Roman" w:cs="Times New Roman"/>
          <w:sz w:val="24"/>
          <w:szCs w:val="32"/>
        </w:rPr>
      </w:pPr>
      <w:r w:rsidRPr="00C553F2">
        <w:rPr>
          <w:rFonts w:ascii="Times New Roman" w:hAnsi="Times New Roman" w:cs="Times New Roman"/>
          <w:noProof/>
          <w:sz w:val="24"/>
          <w:szCs w:val="32"/>
          <w:lang w:bidi="ar-SA"/>
        </w:rPr>
        <w:drawing>
          <wp:inline distT="0" distB="0" distL="0" distR="0">
            <wp:extent cx="5730961" cy="2743200"/>
            <wp:effectExtent l="19050" t="0" r="22139" b="0"/>
            <wp:docPr id="18"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C553F2" w:rsidRDefault="00E91857" w:rsidP="00E91857">
      <w:pPr>
        <w:jc w:val="center"/>
        <w:rPr>
          <w:rFonts w:ascii="Times New Roman" w:hAnsi="Times New Roman" w:cs="Times New Roman"/>
          <w:sz w:val="24"/>
          <w:szCs w:val="32"/>
        </w:rPr>
      </w:pPr>
      <w:r>
        <w:rPr>
          <w:rFonts w:ascii="Times New Roman" w:hAnsi="Times New Roman" w:cs="Times New Roman"/>
          <w:sz w:val="24"/>
          <w:szCs w:val="32"/>
        </w:rPr>
        <w:t>Figure-15 Paid up capital of Global Islami bank</w:t>
      </w:r>
    </w:p>
    <w:p w:rsidR="00C553F2" w:rsidRDefault="00C553F2" w:rsidP="00C553F2">
      <w:pPr>
        <w:rPr>
          <w:rFonts w:ascii="Times New Roman" w:hAnsi="Times New Roman" w:cs="Times New Roman"/>
          <w:sz w:val="24"/>
          <w:szCs w:val="32"/>
        </w:rPr>
      </w:pPr>
    </w:p>
    <w:p w:rsidR="00C553F2" w:rsidRDefault="00C553F2">
      <w:pPr>
        <w:rPr>
          <w:rFonts w:ascii="Times New Roman" w:hAnsi="Times New Roman" w:cs="Times New Roman"/>
          <w:sz w:val="24"/>
          <w:szCs w:val="32"/>
        </w:rPr>
      </w:pPr>
      <w:r>
        <w:rPr>
          <w:rFonts w:ascii="Times New Roman" w:hAnsi="Times New Roman" w:cs="Times New Roman"/>
          <w:sz w:val="24"/>
          <w:szCs w:val="32"/>
        </w:rPr>
        <w:br w:type="page"/>
      </w:r>
    </w:p>
    <w:p w:rsidR="00C553F2" w:rsidRPr="00261457" w:rsidRDefault="00261457" w:rsidP="00261457">
      <w:pPr>
        <w:pStyle w:val="Heading3"/>
        <w:rPr>
          <w:rFonts w:ascii="Times New Roman" w:hAnsi="Times New Roman" w:cs="Times New Roman"/>
          <w:color w:val="auto"/>
          <w:sz w:val="28"/>
          <w:szCs w:val="36"/>
        </w:rPr>
      </w:pPr>
      <w:bookmarkStart w:id="48" w:name="_Toc106555290"/>
      <w:r>
        <w:rPr>
          <w:rFonts w:ascii="Times New Roman" w:hAnsi="Times New Roman" w:cs="Times New Roman"/>
          <w:color w:val="auto"/>
          <w:sz w:val="28"/>
          <w:szCs w:val="36"/>
        </w:rPr>
        <w:lastRenderedPageBreak/>
        <w:t xml:space="preserve">4.8.2 </w:t>
      </w:r>
      <w:r w:rsidR="00C553F2" w:rsidRPr="00261457">
        <w:rPr>
          <w:rFonts w:ascii="Times New Roman" w:hAnsi="Times New Roman" w:cs="Times New Roman"/>
          <w:color w:val="auto"/>
          <w:sz w:val="28"/>
          <w:szCs w:val="36"/>
        </w:rPr>
        <w:t>Total capital</w:t>
      </w:r>
      <w:bookmarkEnd w:id="48"/>
    </w:p>
    <w:p w:rsidR="00261457" w:rsidRDefault="00261457" w:rsidP="00C553F2">
      <w:pPr>
        <w:rPr>
          <w:rFonts w:ascii="Times New Roman" w:hAnsi="Times New Roman" w:cs="Times New Roman"/>
          <w:sz w:val="24"/>
          <w:szCs w:val="32"/>
        </w:rPr>
      </w:pPr>
    </w:p>
    <w:p w:rsidR="00C553F2" w:rsidRDefault="00C553F2" w:rsidP="00C553F2">
      <w:pPr>
        <w:rPr>
          <w:rFonts w:ascii="Times New Roman" w:hAnsi="Times New Roman" w:cs="Times New Roman"/>
          <w:sz w:val="24"/>
          <w:szCs w:val="32"/>
        </w:rPr>
      </w:pPr>
      <w:r>
        <w:rPr>
          <w:rFonts w:ascii="Times New Roman" w:hAnsi="Times New Roman" w:cs="Times New Roman"/>
          <w:sz w:val="24"/>
          <w:szCs w:val="32"/>
        </w:rPr>
        <w:t>For a bank and its investor capital works as an incentive it represents the asset and liability of a firm. When a firm is successful is restoring enough or high capital the firm is safe from bankruptcy during the time of distress. In the bellowed figure it represents that Global Islami bank is successful in retaining capital for the foreseen future. The ratios indicate that the bank has kept a healthy financial status for itself</w:t>
      </w:r>
    </w:p>
    <w:p w:rsidR="00C553F2" w:rsidRDefault="00C553F2" w:rsidP="00C553F2">
      <w:pPr>
        <w:rPr>
          <w:rFonts w:ascii="Times New Roman" w:hAnsi="Times New Roman" w:cs="Times New Roman"/>
          <w:sz w:val="24"/>
          <w:szCs w:val="32"/>
        </w:rPr>
      </w:pPr>
    </w:p>
    <w:p w:rsidR="00C553F2" w:rsidRDefault="00C553F2" w:rsidP="00C553F2">
      <w:pPr>
        <w:rPr>
          <w:rFonts w:ascii="Times New Roman" w:hAnsi="Times New Roman" w:cs="Times New Roman"/>
          <w:sz w:val="24"/>
          <w:szCs w:val="32"/>
        </w:rPr>
      </w:pPr>
      <w:r w:rsidRPr="00C553F2">
        <w:rPr>
          <w:rFonts w:ascii="Times New Roman" w:hAnsi="Times New Roman" w:cs="Times New Roman"/>
          <w:noProof/>
          <w:sz w:val="24"/>
          <w:szCs w:val="32"/>
          <w:lang w:bidi="ar-SA"/>
        </w:rPr>
        <w:drawing>
          <wp:inline distT="0" distB="0" distL="0" distR="0">
            <wp:extent cx="5697975" cy="3031524"/>
            <wp:effectExtent l="19050" t="0" r="17025" b="0"/>
            <wp:docPr id="20"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C553F2" w:rsidRDefault="00261457" w:rsidP="00261457">
      <w:pPr>
        <w:jc w:val="center"/>
        <w:rPr>
          <w:rFonts w:ascii="Times New Roman" w:hAnsi="Times New Roman" w:cs="Times New Roman"/>
          <w:sz w:val="24"/>
          <w:szCs w:val="32"/>
        </w:rPr>
      </w:pPr>
      <w:r>
        <w:rPr>
          <w:rFonts w:ascii="Times New Roman" w:hAnsi="Times New Roman" w:cs="Times New Roman"/>
          <w:sz w:val="24"/>
          <w:szCs w:val="32"/>
        </w:rPr>
        <w:t>Figure-16 Total capital of Global Islami Bank</w:t>
      </w:r>
    </w:p>
    <w:p w:rsidR="00C553F2" w:rsidRDefault="00C553F2" w:rsidP="00C553F2">
      <w:pPr>
        <w:rPr>
          <w:rFonts w:ascii="Times New Roman" w:hAnsi="Times New Roman" w:cs="Times New Roman"/>
          <w:sz w:val="24"/>
          <w:szCs w:val="32"/>
        </w:rPr>
      </w:pPr>
    </w:p>
    <w:p w:rsidR="00372AA5" w:rsidRDefault="00372AA5" w:rsidP="00C553F2">
      <w:pPr>
        <w:rPr>
          <w:rFonts w:ascii="Times New Roman" w:hAnsi="Times New Roman" w:cs="Times New Roman"/>
          <w:sz w:val="24"/>
          <w:szCs w:val="32"/>
        </w:rPr>
      </w:pPr>
    </w:p>
    <w:p w:rsidR="00372AA5" w:rsidRDefault="00372AA5" w:rsidP="00C553F2">
      <w:pPr>
        <w:rPr>
          <w:rFonts w:ascii="Times New Roman" w:hAnsi="Times New Roman" w:cs="Times New Roman"/>
          <w:sz w:val="24"/>
          <w:szCs w:val="32"/>
        </w:rPr>
      </w:pPr>
    </w:p>
    <w:p w:rsidR="00372AA5" w:rsidRDefault="00372AA5" w:rsidP="00C553F2">
      <w:pPr>
        <w:rPr>
          <w:rFonts w:ascii="Times New Roman" w:hAnsi="Times New Roman" w:cs="Times New Roman"/>
          <w:sz w:val="24"/>
          <w:szCs w:val="32"/>
        </w:rPr>
      </w:pPr>
    </w:p>
    <w:p w:rsidR="00372AA5" w:rsidRDefault="00372AA5" w:rsidP="00C553F2">
      <w:pPr>
        <w:rPr>
          <w:rFonts w:ascii="Times New Roman" w:hAnsi="Times New Roman" w:cs="Times New Roman"/>
          <w:sz w:val="24"/>
          <w:szCs w:val="32"/>
        </w:rPr>
      </w:pPr>
    </w:p>
    <w:p w:rsidR="00372AA5" w:rsidRDefault="00372AA5" w:rsidP="00C553F2">
      <w:pPr>
        <w:rPr>
          <w:rFonts w:ascii="Times New Roman" w:hAnsi="Times New Roman" w:cs="Times New Roman"/>
          <w:sz w:val="24"/>
          <w:szCs w:val="32"/>
        </w:rPr>
      </w:pPr>
    </w:p>
    <w:p w:rsidR="00372AA5" w:rsidRDefault="00372AA5" w:rsidP="00C553F2">
      <w:pPr>
        <w:rPr>
          <w:rFonts w:ascii="Times New Roman" w:hAnsi="Times New Roman" w:cs="Times New Roman"/>
          <w:sz w:val="24"/>
          <w:szCs w:val="32"/>
        </w:rPr>
      </w:pPr>
    </w:p>
    <w:p w:rsidR="00372AA5" w:rsidRDefault="00372AA5" w:rsidP="00C553F2">
      <w:pPr>
        <w:rPr>
          <w:rFonts w:ascii="Times New Roman" w:hAnsi="Times New Roman" w:cs="Times New Roman"/>
          <w:sz w:val="24"/>
          <w:szCs w:val="32"/>
        </w:rPr>
      </w:pPr>
    </w:p>
    <w:p w:rsidR="00372AA5" w:rsidRDefault="00372AA5" w:rsidP="00C553F2">
      <w:pPr>
        <w:rPr>
          <w:rFonts w:ascii="Times New Roman" w:hAnsi="Times New Roman" w:cs="Times New Roman"/>
          <w:sz w:val="24"/>
          <w:szCs w:val="32"/>
        </w:rPr>
      </w:pPr>
    </w:p>
    <w:p w:rsidR="00C553F2" w:rsidRPr="00261457" w:rsidRDefault="00261457" w:rsidP="00261457">
      <w:pPr>
        <w:pStyle w:val="Heading3"/>
        <w:rPr>
          <w:rFonts w:ascii="Times New Roman" w:hAnsi="Times New Roman" w:cs="Times New Roman"/>
          <w:color w:val="auto"/>
          <w:sz w:val="28"/>
          <w:szCs w:val="36"/>
        </w:rPr>
      </w:pPr>
      <w:bookmarkStart w:id="49" w:name="_Toc106555291"/>
      <w:r>
        <w:rPr>
          <w:rFonts w:ascii="Times New Roman" w:hAnsi="Times New Roman" w:cs="Times New Roman"/>
          <w:color w:val="auto"/>
          <w:sz w:val="28"/>
          <w:szCs w:val="36"/>
        </w:rPr>
        <w:lastRenderedPageBreak/>
        <w:t xml:space="preserve">4.8.3 </w:t>
      </w:r>
      <w:r w:rsidR="00C553F2" w:rsidRPr="00261457">
        <w:rPr>
          <w:rFonts w:ascii="Times New Roman" w:hAnsi="Times New Roman" w:cs="Times New Roman"/>
          <w:color w:val="auto"/>
          <w:sz w:val="28"/>
          <w:szCs w:val="36"/>
        </w:rPr>
        <w:t>Total Assets</w:t>
      </w:r>
      <w:bookmarkEnd w:id="49"/>
      <w:r w:rsidR="00C553F2" w:rsidRPr="00261457">
        <w:rPr>
          <w:rFonts w:ascii="Times New Roman" w:hAnsi="Times New Roman" w:cs="Times New Roman"/>
          <w:color w:val="auto"/>
          <w:sz w:val="28"/>
          <w:szCs w:val="36"/>
        </w:rPr>
        <w:t xml:space="preserve"> </w:t>
      </w:r>
    </w:p>
    <w:p w:rsidR="00261457" w:rsidRDefault="00261457" w:rsidP="00C553F2">
      <w:pPr>
        <w:rPr>
          <w:rFonts w:ascii="Times New Roman" w:hAnsi="Times New Roman" w:cs="Times New Roman"/>
          <w:sz w:val="24"/>
          <w:szCs w:val="32"/>
        </w:rPr>
      </w:pPr>
    </w:p>
    <w:p w:rsidR="00C553F2" w:rsidRDefault="00C553F2" w:rsidP="00C553F2">
      <w:pPr>
        <w:rPr>
          <w:rFonts w:ascii="Times New Roman" w:hAnsi="Times New Roman" w:cs="Times New Roman"/>
          <w:sz w:val="24"/>
          <w:szCs w:val="32"/>
        </w:rPr>
      </w:pPr>
      <w:r>
        <w:rPr>
          <w:rFonts w:ascii="Times New Roman" w:hAnsi="Times New Roman" w:cs="Times New Roman"/>
          <w:sz w:val="24"/>
          <w:szCs w:val="32"/>
        </w:rPr>
        <w:t xml:space="preserve">The asset section of a firm expresses the expansion of the firm. At which rate the firm is expanding. As for Global Islami bank between the years 2017-2021 the asset level increased which refers that the bank expanded with these years gradually. </w:t>
      </w:r>
    </w:p>
    <w:p w:rsidR="00C553F2" w:rsidRDefault="00C553F2" w:rsidP="00C553F2">
      <w:pPr>
        <w:rPr>
          <w:rFonts w:ascii="Times New Roman" w:hAnsi="Times New Roman" w:cs="Times New Roman"/>
          <w:sz w:val="24"/>
          <w:szCs w:val="32"/>
        </w:rPr>
      </w:pPr>
    </w:p>
    <w:p w:rsidR="00C553F2" w:rsidRDefault="00C553F2" w:rsidP="00C553F2">
      <w:pPr>
        <w:rPr>
          <w:rFonts w:ascii="Times New Roman" w:hAnsi="Times New Roman" w:cs="Times New Roman"/>
          <w:sz w:val="24"/>
          <w:szCs w:val="32"/>
        </w:rPr>
      </w:pPr>
    </w:p>
    <w:p w:rsidR="00C553F2" w:rsidRDefault="00C553F2" w:rsidP="00C553F2">
      <w:pPr>
        <w:rPr>
          <w:rFonts w:ascii="Times New Roman" w:hAnsi="Times New Roman" w:cs="Times New Roman"/>
          <w:sz w:val="24"/>
          <w:szCs w:val="32"/>
        </w:rPr>
      </w:pPr>
      <w:r w:rsidRPr="00C553F2">
        <w:rPr>
          <w:rFonts w:ascii="Times New Roman" w:hAnsi="Times New Roman" w:cs="Times New Roman"/>
          <w:noProof/>
          <w:sz w:val="24"/>
          <w:szCs w:val="32"/>
          <w:lang w:bidi="ar-SA"/>
        </w:rPr>
        <w:drawing>
          <wp:inline distT="0" distB="0" distL="0" distR="0">
            <wp:extent cx="5936220" cy="3253946"/>
            <wp:effectExtent l="19050" t="0" r="26430" b="3604"/>
            <wp:docPr id="21"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C553F2" w:rsidRDefault="00261457" w:rsidP="00261457">
      <w:pPr>
        <w:jc w:val="center"/>
        <w:rPr>
          <w:rFonts w:ascii="Times New Roman" w:hAnsi="Times New Roman" w:cs="Times New Roman"/>
          <w:sz w:val="24"/>
          <w:szCs w:val="32"/>
        </w:rPr>
      </w:pPr>
      <w:r>
        <w:rPr>
          <w:rFonts w:ascii="Times New Roman" w:hAnsi="Times New Roman" w:cs="Times New Roman"/>
          <w:sz w:val="24"/>
          <w:szCs w:val="32"/>
        </w:rPr>
        <w:t>Figure-17 Total Assets Global Islami Bank</w:t>
      </w:r>
    </w:p>
    <w:p w:rsidR="00261457" w:rsidRDefault="00261457" w:rsidP="00261457">
      <w:pPr>
        <w:jc w:val="center"/>
        <w:rPr>
          <w:rFonts w:ascii="Times New Roman" w:hAnsi="Times New Roman" w:cs="Times New Roman"/>
          <w:sz w:val="24"/>
          <w:szCs w:val="32"/>
        </w:rPr>
      </w:pPr>
    </w:p>
    <w:p w:rsidR="00372AA5" w:rsidRDefault="00372AA5" w:rsidP="00261457">
      <w:pPr>
        <w:jc w:val="center"/>
        <w:rPr>
          <w:rFonts w:ascii="Times New Roman" w:hAnsi="Times New Roman" w:cs="Times New Roman"/>
          <w:sz w:val="24"/>
          <w:szCs w:val="32"/>
        </w:rPr>
      </w:pPr>
    </w:p>
    <w:p w:rsidR="00372AA5" w:rsidRDefault="00372AA5" w:rsidP="00261457">
      <w:pPr>
        <w:jc w:val="center"/>
        <w:rPr>
          <w:rFonts w:ascii="Times New Roman" w:hAnsi="Times New Roman" w:cs="Times New Roman"/>
          <w:sz w:val="24"/>
          <w:szCs w:val="32"/>
        </w:rPr>
      </w:pPr>
    </w:p>
    <w:p w:rsidR="00372AA5" w:rsidRDefault="00372AA5" w:rsidP="00261457">
      <w:pPr>
        <w:jc w:val="center"/>
        <w:rPr>
          <w:rFonts w:ascii="Times New Roman" w:hAnsi="Times New Roman" w:cs="Times New Roman"/>
          <w:sz w:val="24"/>
          <w:szCs w:val="32"/>
        </w:rPr>
      </w:pPr>
    </w:p>
    <w:p w:rsidR="00372AA5" w:rsidRDefault="00372AA5" w:rsidP="00261457">
      <w:pPr>
        <w:jc w:val="center"/>
        <w:rPr>
          <w:rFonts w:ascii="Times New Roman" w:hAnsi="Times New Roman" w:cs="Times New Roman"/>
          <w:sz w:val="24"/>
          <w:szCs w:val="32"/>
        </w:rPr>
      </w:pPr>
    </w:p>
    <w:p w:rsidR="00372AA5" w:rsidRDefault="00372AA5" w:rsidP="00261457">
      <w:pPr>
        <w:jc w:val="center"/>
        <w:rPr>
          <w:rFonts w:ascii="Times New Roman" w:hAnsi="Times New Roman" w:cs="Times New Roman"/>
          <w:sz w:val="24"/>
          <w:szCs w:val="32"/>
        </w:rPr>
      </w:pPr>
    </w:p>
    <w:p w:rsidR="00372AA5" w:rsidRDefault="00372AA5" w:rsidP="00261457">
      <w:pPr>
        <w:jc w:val="center"/>
        <w:rPr>
          <w:rFonts w:ascii="Times New Roman" w:hAnsi="Times New Roman" w:cs="Times New Roman"/>
          <w:sz w:val="24"/>
          <w:szCs w:val="32"/>
        </w:rPr>
      </w:pPr>
    </w:p>
    <w:p w:rsidR="00372AA5" w:rsidRDefault="00372AA5" w:rsidP="00261457">
      <w:pPr>
        <w:jc w:val="center"/>
        <w:rPr>
          <w:rFonts w:ascii="Times New Roman" w:hAnsi="Times New Roman" w:cs="Times New Roman"/>
          <w:sz w:val="24"/>
          <w:szCs w:val="32"/>
        </w:rPr>
      </w:pPr>
    </w:p>
    <w:p w:rsidR="00372AA5" w:rsidRDefault="00372AA5" w:rsidP="00261457">
      <w:pPr>
        <w:jc w:val="center"/>
        <w:rPr>
          <w:rFonts w:ascii="Times New Roman" w:hAnsi="Times New Roman" w:cs="Times New Roman"/>
          <w:sz w:val="24"/>
          <w:szCs w:val="32"/>
        </w:rPr>
      </w:pPr>
    </w:p>
    <w:p w:rsidR="00372AA5" w:rsidRDefault="00372AA5" w:rsidP="00261457">
      <w:pPr>
        <w:jc w:val="center"/>
        <w:rPr>
          <w:rFonts w:ascii="Times New Roman" w:hAnsi="Times New Roman" w:cs="Times New Roman"/>
          <w:sz w:val="24"/>
          <w:szCs w:val="32"/>
        </w:rPr>
      </w:pPr>
    </w:p>
    <w:p w:rsidR="00C553F2" w:rsidRPr="00261457" w:rsidRDefault="00261457" w:rsidP="00261457">
      <w:pPr>
        <w:pStyle w:val="Heading3"/>
        <w:rPr>
          <w:rFonts w:ascii="Times New Roman" w:hAnsi="Times New Roman" w:cs="Times New Roman"/>
          <w:color w:val="auto"/>
          <w:sz w:val="28"/>
          <w:szCs w:val="36"/>
        </w:rPr>
      </w:pPr>
      <w:bookmarkStart w:id="50" w:name="_Toc106555292"/>
      <w:r>
        <w:rPr>
          <w:rFonts w:ascii="Times New Roman" w:hAnsi="Times New Roman" w:cs="Times New Roman"/>
          <w:color w:val="auto"/>
          <w:sz w:val="28"/>
          <w:szCs w:val="36"/>
        </w:rPr>
        <w:lastRenderedPageBreak/>
        <w:t xml:space="preserve">4.8.4 </w:t>
      </w:r>
      <w:r w:rsidR="00C553F2" w:rsidRPr="00261457">
        <w:rPr>
          <w:rFonts w:ascii="Times New Roman" w:hAnsi="Times New Roman" w:cs="Times New Roman"/>
          <w:color w:val="auto"/>
          <w:sz w:val="28"/>
          <w:szCs w:val="36"/>
        </w:rPr>
        <w:t>Total Deposits</w:t>
      </w:r>
      <w:bookmarkEnd w:id="50"/>
      <w:r w:rsidR="00C553F2" w:rsidRPr="00261457">
        <w:rPr>
          <w:rFonts w:ascii="Times New Roman" w:hAnsi="Times New Roman" w:cs="Times New Roman"/>
          <w:color w:val="auto"/>
          <w:sz w:val="28"/>
          <w:szCs w:val="36"/>
        </w:rPr>
        <w:t xml:space="preserve"> </w:t>
      </w:r>
    </w:p>
    <w:p w:rsidR="00261457" w:rsidRDefault="00261457" w:rsidP="00C553F2">
      <w:pPr>
        <w:rPr>
          <w:rFonts w:ascii="Times New Roman" w:hAnsi="Times New Roman" w:cs="Times New Roman"/>
          <w:sz w:val="24"/>
          <w:szCs w:val="32"/>
        </w:rPr>
      </w:pPr>
    </w:p>
    <w:p w:rsidR="00C553F2" w:rsidRDefault="00C553F2" w:rsidP="00C553F2">
      <w:pPr>
        <w:rPr>
          <w:rFonts w:ascii="Times New Roman" w:hAnsi="Times New Roman" w:cs="Times New Roman"/>
          <w:sz w:val="24"/>
          <w:szCs w:val="32"/>
        </w:rPr>
      </w:pPr>
      <w:r>
        <w:rPr>
          <w:rFonts w:ascii="Times New Roman" w:hAnsi="Times New Roman" w:cs="Times New Roman"/>
          <w:sz w:val="24"/>
          <w:szCs w:val="32"/>
        </w:rPr>
        <w:t xml:space="preserve">In the figure given bellowed it is shown that the number of deposits of Global Islami bank has increased constantly between the years 2017-2021. It refers to the fact that Global Islami bank was able to gather funds and consumers to invest or deposit in the bank. As a result the bank was able to lend more money therefore gained more profit. The increased rate of deposits represents that Global Islami </w:t>
      </w:r>
      <w:proofErr w:type="spellStart"/>
      <w:r>
        <w:rPr>
          <w:rFonts w:ascii="Times New Roman" w:hAnsi="Times New Roman" w:cs="Times New Roman"/>
          <w:sz w:val="24"/>
          <w:szCs w:val="32"/>
        </w:rPr>
        <w:t>bankhas</w:t>
      </w:r>
      <w:proofErr w:type="spellEnd"/>
      <w:r>
        <w:rPr>
          <w:rFonts w:ascii="Times New Roman" w:hAnsi="Times New Roman" w:cs="Times New Roman"/>
          <w:sz w:val="24"/>
          <w:szCs w:val="32"/>
        </w:rPr>
        <w:t xml:space="preserve"> gained popularity among the people of Bangladesh and among different corporations. </w:t>
      </w:r>
    </w:p>
    <w:p w:rsidR="00C553F2" w:rsidRDefault="00C553F2" w:rsidP="00C553F2">
      <w:pPr>
        <w:rPr>
          <w:rFonts w:ascii="Times New Roman" w:hAnsi="Times New Roman" w:cs="Times New Roman"/>
          <w:sz w:val="24"/>
          <w:szCs w:val="32"/>
        </w:rPr>
      </w:pPr>
      <w:r w:rsidRPr="00C553F2">
        <w:rPr>
          <w:rFonts w:ascii="Times New Roman" w:hAnsi="Times New Roman" w:cs="Times New Roman"/>
          <w:noProof/>
          <w:sz w:val="24"/>
          <w:szCs w:val="32"/>
          <w:lang w:bidi="ar-SA"/>
        </w:rPr>
        <w:drawing>
          <wp:inline distT="0" distB="0" distL="0" distR="0">
            <wp:extent cx="5886175" cy="2982097"/>
            <wp:effectExtent l="19050" t="0" r="19325" b="8753"/>
            <wp:docPr id="22"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C553F2" w:rsidRDefault="00261457" w:rsidP="00261457">
      <w:pPr>
        <w:jc w:val="center"/>
        <w:rPr>
          <w:rFonts w:ascii="Times New Roman" w:hAnsi="Times New Roman" w:cs="Times New Roman"/>
          <w:sz w:val="24"/>
          <w:szCs w:val="32"/>
        </w:rPr>
      </w:pPr>
      <w:r>
        <w:rPr>
          <w:rFonts w:ascii="Times New Roman" w:hAnsi="Times New Roman" w:cs="Times New Roman"/>
          <w:sz w:val="24"/>
          <w:szCs w:val="32"/>
        </w:rPr>
        <w:t>Figure-18 Deposits Global Islami Bank</w:t>
      </w:r>
    </w:p>
    <w:p w:rsidR="00372AA5" w:rsidRDefault="00372AA5" w:rsidP="00261457">
      <w:pPr>
        <w:jc w:val="center"/>
        <w:rPr>
          <w:rFonts w:ascii="Times New Roman" w:hAnsi="Times New Roman" w:cs="Times New Roman"/>
          <w:sz w:val="24"/>
          <w:szCs w:val="32"/>
        </w:rPr>
      </w:pPr>
    </w:p>
    <w:p w:rsidR="00372AA5" w:rsidRDefault="00372AA5" w:rsidP="00261457">
      <w:pPr>
        <w:jc w:val="center"/>
        <w:rPr>
          <w:rFonts w:ascii="Times New Roman" w:hAnsi="Times New Roman" w:cs="Times New Roman"/>
          <w:sz w:val="24"/>
          <w:szCs w:val="32"/>
        </w:rPr>
      </w:pPr>
    </w:p>
    <w:p w:rsidR="00372AA5" w:rsidRDefault="00372AA5" w:rsidP="00261457">
      <w:pPr>
        <w:jc w:val="center"/>
        <w:rPr>
          <w:rFonts w:ascii="Times New Roman" w:hAnsi="Times New Roman" w:cs="Times New Roman"/>
          <w:sz w:val="24"/>
          <w:szCs w:val="32"/>
        </w:rPr>
      </w:pPr>
    </w:p>
    <w:p w:rsidR="00372AA5" w:rsidRDefault="00372AA5" w:rsidP="00261457">
      <w:pPr>
        <w:jc w:val="center"/>
        <w:rPr>
          <w:rFonts w:ascii="Times New Roman" w:hAnsi="Times New Roman" w:cs="Times New Roman"/>
          <w:sz w:val="24"/>
          <w:szCs w:val="32"/>
        </w:rPr>
      </w:pPr>
    </w:p>
    <w:p w:rsidR="00372AA5" w:rsidRDefault="00372AA5" w:rsidP="00261457">
      <w:pPr>
        <w:jc w:val="center"/>
        <w:rPr>
          <w:rFonts w:ascii="Times New Roman" w:hAnsi="Times New Roman" w:cs="Times New Roman"/>
          <w:sz w:val="24"/>
          <w:szCs w:val="32"/>
        </w:rPr>
      </w:pPr>
    </w:p>
    <w:p w:rsidR="00372AA5" w:rsidRDefault="00372AA5" w:rsidP="00261457">
      <w:pPr>
        <w:jc w:val="center"/>
        <w:rPr>
          <w:rFonts w:ascii="Times New Roman" w:hAnsi="Times New Roman" w:cs="Times New Roman"/>
          <w:sz w:val="24"/>
          <w:szCs w:val="32"/>
        </w:rPr>
      </w:pPr>
    </w:p>
    <w:p w:rsidR="00372AA5" w:rsidRDefault="00372AA5" w:rsidP="00261457">
      <w:pPr>
        <w:jc w:val="center"/>
        <w:rPr>
          <w:rFonts w:ascii="Times New Roman" w:hAnsi="Times New Roman" w:cs="Times New Roman"/>
          <w:sz w:val="24"/>
          <w:szCs w:val="32"/>
        </w:rPr>
      </w:pPr>
    </w:p>
    <w:p w:rsidR="00372AA5" w:rsidRDefault="00372AA5" w:rsidP="00261457">
      <w:pPr>
        <w:jc w:val="center"/>
        <w:rPr>
          <w:rFonts w:ascii="Times New Roman" w:hAnsi="Times New Roman" w:cs="Times New Roman"/>
          <w:sz w:val="24"/>
          <w:szCs w:val="32"/>
        </w:rPr>
      </w:pPr>
    </w:p>
    <w:p w:rsidR="00372AA5" w:rsidRDefault="00372AA5" w:rsidP="00261457">
      <w:pPr>
        <w:jc w:val="center"/>
        <w:rPr>
          <w:rFonts w:ascii="Times New Roman" w:hAnsi="Times New Roman" w:cs="Times New Roman"/>
          <w:sz w:val="24"/>
          <w:szCs w:val="32"/>
        </w:rPr>
      </w:pPr>
    </w:p>
    <w:p w:rsidR="00372AA5" w:rsidRDefault="00372AA5" w:rsidP="00261457">
      <w:pPr>
        <w:jc w:val="center"/>
        <w:rPr>
          <w:rFonts w:ascii="Times New Roman" w:hAnsi="Times New Roman" w:cs="Times New Roman"/>
          <w:sz w:val="24"/>
          <w:szCs w:val="32"/>
        </w:rPr>
      </w:pPr>
    </w:p>
    <w:p w:rsidR="00C553F2" w:rsidRPr="00261457" w:rsidRDefault="00261457" w:rsidP="00261457">
      <w:pPr>
        <w:pStyle w:val="Heading3"/>
        <w:rPr>
          <w:rFonts w:ascii="Times New Roman" w:hAnsi="Times New Roman" w:cs="Times New Roman"/>
          <w:color w:val="auto"/>
          <w:sz w:val="28"/>
          <w:szCs w:val="36"/>
        </w:rPr>
      </w:pPr>
      <w:bookmarkStart w:id="51" w:name="_Toc106555293"/>
      <w:r>
        <w:rPr>
          <w:rFonts w:ascii="Times New Roman" w:hAnsi="Times New Roman" w:cs="Times New Roman"/>
          <w:color w:val="auto"/>
          <w:sz w:val="28"/>
          <w:szCs w:val="36"/>
        </w:rPr>
        <w:lastRenderedPageBreak/>
        <w:t xml:space="preserve">4.8.5 </w:t>
      </w:r>
      <w:r w:rsidR="00C17DEC" w:rsidRPr="00261457">
        <w:rPr>
          <w:rFonts w:ascii="Times New Roman" w:hAnsi="Times New Roman" w:cs="Times New Roman"/>
          <w:color w:val="auto"/>
          <w:sz w:val="28"/>
          <w:szCs w:val="36"/>
        </w:rPr>
        <w:t>Investments</w:t>
      </w:r>
      <w:bookmarkEnd w:id="51"/>
    </w:p>
    <w:p w:rsidR="00261457" w:rsidRDefault="00261457" w:rsidP="00C17DEC">
      <w:pPr>
        <w:rPr>
          <w:rFonts w:ascii="Times New Roman" w:hAnsi="Times New Roman" w:cs="Times New Roman"/>
          <w:sz w:val="24"/>
          <w:szCs w:val="32"/>
        </w:rPr>
      </w:pPr>
    </w:p>
    <w:p w:rsidR="00C17DEC" w:rsidRDefault="00C17DEC" w:rsidP="00C17DEC">
      <w:pPr>
        <w:rPr>
          <w:rFonts w:ascii="Times New Roman" w:hAnsi="Times New Roman" w:cs="Times New Roman"/>
          <w:sz w:val="24"/>
          <w:szCs w:val="32"/>
        </w:rPr>
      </w:pPr>
      <w:r>
        <w:rPr>
          <w:rFonts w:ascii="Times New Roman" w:hAnsi="Times New Roman" w:cs="Times New Roman"/>
          <w:sz w:val="24"/>
          <w:szCs w:val="32"/>
        </w:rPr>
        <w:t xml:space="preserve">By investments to other entities or clients organizations earn profit. The investments are made from the firm funds. As for Global Islami bank it is shown in the bellowed figure that between the years of 2017-2021 the share of investments has grown gradually. The bank has been able to invest largely from its funds. </w:t>
      </w:r>
    </w:p>
    <w:p w:rsidR="00C17DEC" w:rsidRDefault="00C17DEC" w:rsidP="00C17DEC">
      <w:pPr>
        <w:rPr>
          <w:rFonts w:ascii="Times New Roman" w:hAnsi="Times New Roman" w:cs="Times New Roman"/>
          <w:sz w:val="24"/>
          <w:szCs w:val="32"/>
        </w:rPr>
      </w:pPr>
    </w:p>
    <w:p w:rsidR="00757238" w:rsidRDefault="00795624" w:rsidP="00757238">
      <w:pPr>
        <w:spacing w:before="240"/>
        <w:rPr>
          <w:rFonts w:ascii="Times New Roman" w:hAnsi="Times New Roman" w:cs="Times New Roman"/>
          <w:sz w:val="24"/>
          <w:szCs w:val="32"/>
        </w:rPr>
      </w:pPr>
      <w:r w:rsidRPr="00795624">
        <w:rPr>
          <w:rFonts w:ascii="Times New Roman" w:hAnsi="Times New Roman" w:cs="Times New Roman"/>
          <w:noProof/>
          <w:sz w:val="24"/>
          <w:szCs w:val="32"/>
          <w:lang w:bidi="ar-SA"/>
        </w:rPr>
        <w:drawing>
          <wp:inline distT="0" distB="0" distL="0" distR="0">
            <wp:extent cx="5871004" cy="2973860"/>
            <wp:effectExtent l="19050" t="0" r="15446" b="0"/>
            <wp:docPr id="24"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757238" w:rsidRDefault="00261457" w:rsidP="00261457">
      <w:pPr>
        <w:jc w:val="center"/>
        <w:rPr>
          <w:rFonts w:ascii="Times New Roman" w:hAnsi="Times New Roman" w:cs="Times New Roman"/>
          <w:sz w:val="24"/>
          <w:szCs w:val="32"/>
        </w:rPr>
      </w:pPr>
      <w:r>
        <w:rPr>
          <w:rFonts w:ascii="Times New Roman" w:hAnsi="Times New Roman" w:cs="Times New Roman"/>
          <w:sz w:val="24"/>
          <w:szCs w:val="32"/>
        </w:rPr>
        <w:t>Figure-19 Investments of</w:t>
      </w:r>
      <w:r w:rsidRPr="00261457">
        <w:rPr>
          <w:rFonts w:ascii="Times New Roman" w:hAnsi="Times New Roman" w:cs="Times New Roman"/>
          <w:sz w:val="24"/>
          <w:szCs w:val="32"/>
        </w:rPr>
        <w:t xml:space="preserve"> </w:t>
      </w:r>
      <w:r>
        <w:rPr>
          <w:rFonts w:ascii="Times New Roman" w:hAnsi="Times New Roman" w:cs="Times New Roman"/>
          <w:sz w:val="24"/>
          <w:szCs w:val="32"/>
        </w:rPr>
        <w:t>Global Islami Bank</w:t>
      </w:r>
    </w:p>
    <w:p w:rsidR="00372AA5" w:rsidRDefault="00372AA5" w:rsidP="00261457">
      <w:pPr>
        <w:pStyle w:val="Heading3"/>
        <w:rPr>
          <w:rFonts w:ascii="Times New Roman" w:hAnsi="Times New Roman" w:cs="Times New Roman"/>
          <w:color w:val="auto"/>
          <w:sz w:val="28"/>
          <w:szCs w:val="36"/>
        </w:rPr>
      </w:pPr>
      <w:bookmarkStart w:id="52" w:name="_Toc106555294"/>
    </w:p>
    <w:p w:rsidR="00372AA5" w:rsidRDefault="00372AA5" w:rsidP="00261457">
      <w:pPr>
        <w:pStyle w:val="Heading3"/>
        <w:rPr>
          <w:rFonts w:ascii="Times New Roman" w:hAnsi="Times New Roman" w:cs="Times New Roman"/>
          <w:color w:val="auto"/>
          <w:sz w:val="28"/>
          <w:szCs w:val="36"/>
        </w:rPr>
      </w:pPr>
    </w:p>
    <w:p w:rsidR="00372AA5" w:rsidRDefault="00372AA5" w:rsidP="00261457">
      <w:pPr>
        <w:pStyle w:val="Heading3"/>
        <w:rPr>
          <w:rFonts w:ascii="Times New Roman" w:hAnsi="Times New Roman" w:cs="Times New Roman"/>
          <w:color w:val="auto"/>
          <w:sz w:val="28"/>
          <w:szCs w:val="36"/>
        </w:rPr>
      </w:pPr>
    </w:p>
    <w:p w:rsidR="00372AA5" w:rsidRDefault="00372AA5" w:rsidP="00261457">
      <w:pPr>
        <w:pStyle w:val="Heading3"/>
        <w:rPr>
          <w:rFonts w:ascii="Times New Roman" w:hAnsi="Times New Roman" w:cs="Times New Roman"/>
          <w:color w:val="auto"/>
          <w:sz w:val="28"/>
          <w:szCs w:val="36"/>
        </w:rPr>
      </w:pPr>
    </w:p>
    <w:p w:rsidR="00372AA5" w:rsidRDefault="00372AA5" w:rsidP="00261457">
      <w:pPr>
        <w:pStyle w:val="Heading3"/>
        <w:rPr>
          <w:rFonts w:ascii="Times New Roman" w:hAnsi="Times New Roman" w:cs="Times New Roman"/>
          <w:color w:val="auto"/>
          <w:sz w:val="28"/>
          <w:szCs w:val="36"/>
        </w:rPr>
      </w:pPr>
    </w:p>
    <w:p w:rsidR="00372AA5" w:rsidRDefault="00372AA5" w:rsidP="00261457">
      <w:pPr>
        <w:pStyle w:val="Heading3"/>
        <w:rPr>
          <w:rFonts w:ascii="Times New Roman" w:hAnsi="Times New Roman" w:cs="Times New Roman"/>
          <w:color w:val="auto"/>
          <w:sz w:val="28"/>
          <w:szCs w:val="36"/>
        </w:rPr>
      </w:pPr>
    </w:p>
    <w:p w:rsidR="00372AA5" w:rsidRDefault="00372AA5" w:rsidP="00372AA5"/>
    <w:p w:rsidR="00372AA5" w:rsidRDefault="00372AA5" w:rsidP="00372AA5"/>
    <w:p w:rsidR="00372AA5" w:rsidRDefault="00372AA5" w:rsidP="00372AA5"/>
    <w:p w:rsidR="00372AA5" w:rsidRPr="00372AA5" w:rsidRDefault="00372AA5" w:rsidP="00372AA5"/>
    <w:p w:rsidR="00757238" w:rsidRPr="00261457" w:rsidRDefault="00261457" w:rsidP="00261457">
      <w:pPr>
        <w:pStyle w:val="Heading3"/>
        <w:rPr>
          <w:rFonts w:ascii="Times New Roman" w:hAnsi="Times New Roman" w:cs="Times New Roman"/>
          <w:color w:val="auto"/>
          <w:sz w:val="28"/>
          <w:szCs w:val="36"/>
        </w:rPr>
      </w:pPr>
      <w:r>
        <w:rPr>
          <w:rFonts w:ascii="Times New Roman" w:hAnsi="Times New Roman" w:cs="Times New Roman"/>
          <w:color w:val="auto"/>
          <w:sz w:val="28"/>
          <w:szCs w:val="36"/>
        </w:rPr>
        <w:lastRenderedPageBreak/>
        <w:t>4.8.6 Profit</w:t>
      </w:r>
      <w:r w:rsidR="00757238" w:rsidRPr="00261457">
        <w:rPr>
          <w:rFonts w:ascii="Times New Roman" w:hAnsi="Times New Roman" w:cs="Times New Roman"/>
          <w:color w:val="auto"/>
          <w:sz w:val="28"/>
          <w:szCs w:val="36"/>
        </w:rPr>
        <w:t xml:space="preserve"> after Tax</w:t>
      </w:r>
      <w:bookmarkEnd w:id="52"/>
    </w:p>
    <w:p w:rsidR="00261457" w:rsidRDefault="00261457" w:rsidP="00757238">
      <w:pPr>
        <w:rPr>
          <w:rFonts w:ascii="Times New Roman" w:hAnsi="Times New Roman" w:cs="Times New Roman"/>
          <w:sz w:val="24"/>
          <w:szCs w:val="32"/>
        </w:rPr>
      </w:pPr>
    </w:p>
    <w:p w:rsidR="0081250C" w:rsidRDefault="0081250C" w:rsidP="00757238">
      <w:pPr>
        <w:rPr>
          <w:rFonts w:ascii="Times New Roman" w:hAnsi="Times New Roman" w:cs="Times New Roman"/>
          <w:sz w:val="24"/>
          <w:szCs w:val="32"/>
        </w:rPr>
      </w:pPr>
      <w:r>
        <w:rPr>
          <w:rFonts w:ascii="Times New Roman" w:hAnsi="Times New Roman" w:cs="Times New Roman"/>
          <w:sz w:val="24"/>
          <w:szCs w:val="32"/>
        </w:rPr>
        <w:t xml:space="preserve">The net </w:t>
      </w:r>
      <w:proofErr w:type="spellStart"/>
      <w:r>
        <w:rPr>
          <w:rFonts w:ascii="Times New Roman" w:hAnsi="Times New Roman" w:cs="Times New Roman"/>
          <w:sz w:val="24"/>
          <w:szCs w:val="32"/>
        </w:rPr>
        <w:t>operatimg</w:t>
      </w:r>
      <w:proofErr w:type="spellEnd"/>
      <w:r>
        <w:rPr>
          <w:rFonts w:ascii="Times New Roman" w:hAnsi="Times New Roman" w:cs="Times New Roman"/>
          <w:sz w:val="24"/>
          <w:szCs w:val="32"/>
        </w:rPr>
        <w:t xml:space="preserve"> profit after tax (NOPAT) is calculated by deducting all expenditures and taxes from the earnings. When a firm has positive figure of net profit after tax it means the firm is making profit therefore is in a healthy financial position. As shown in the figure bellowed NOPAT of Global Islami Bank has not been consistent whether in terms of increase or decrease. Comparing to the year 2017 the NOPAT of 2018 increased but in 2019 it decreased subsequently. But in the year of 2020 it increased drastically and 2021 also witnessed an increase in NOPAT.</w:t>
      </w:r>
    </w:p>
    <w:p w:rsidR="0081250C" w:rsidRDefault="0081250C" w:rsidP="00757238">
      <w:pPr>
        <w:rPr>
          <w:rFonts w:ascii="Times New Roman" w:hAnsi="Times New Roman" w:cs="Times New Roman"/>
          <w:sz w:val="24"/>
          <w:szCs w:val="32"/>
        </w:rPr>
      </w:pPr>
    </w:p>
    <w:p w:rsidR="0081250C" w:rsidRDefault="0081250C" w:rsidP="00757238">
      <w:pPr>
        <w:rPr>
          <w:rFonts w:ascii="Times New Roman" w:hAnsi="Times New Roman" w:cs="Times New Roman"/>
          <w:sz w:val="24"/>
          <w:szCs w:val="32"/>
        </w:rPr>
      </w:pPr>
    </w:p>
    <w:p w:rsidR="0081250C" w:rsidRDefault="0081250C" w:rsidP="00757238">
      <w:pPr>
        <w:rPr>
          <w:rFonts w:ascii="Times New Roman" w:hAnsi="Times New Roman" w:cs="Times New Roman"/>
          <w:sz w:val="24"/>
          <w:szCs w:val="32"/>
        </w:rPr>
      </w:pPr>
      <w:r w:rsidRPr="0081250C">
        <w:rPr>
          <w:rFonts w:ascii="Times New Roman" w:hAnsi="Times New Roman" w:cs="Times New Roman"/>
          <w:noProof/>
          <w:sz w:val="24"/>
          <w:szCs w:val="32"/>
          <w:lang w:bidi="ar-SA"/>
        </w:rPr>
        <w:drawing>
          <wp:inline distT="0" distB="0" distL="0" distR="0">
            <wp:extent cx="5921015" cy="2875005"/>
            <wp:effectExtent l="19050" t="0" r="22585" b="1545"/>
            <wp:docPr id="15"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9547F5" w:rsidRDefault="00261457" w:rsidP="00261457">
      <w:pPr>
        <w:jc w:val="center"/>
        <w:rPr>
          <w:rFonts w:ascii="Times New Roman" w:hAnsi="Times New Roman" w:cs="Times New Roman"/>
          <w:sz w:val="24"/>
          <w:szCs w:val="32"/>
        </w:rPr>
      </w:pPr>
      <w:r>
        <w:rPr>
          <w:rFonts w:ascii="Times New Roman" w:hAnsi="Times New Roman" w:cs="Times New Roman"/>
          <w:sz w:val="24"/>
          <w:szCs w:val="32"/>
        </w:rPr>
        <w:t>Figure-20 Profit after tax of</w:t>
      </w:r>
      <w:r w:rsidRPr="00261457">
        <w:rPr>
          <w:rFonts w:ascii="Times New Roman" w:hAnsi="Times New Roman" w:cs="Times New Roman"/>
          <w:sz w:val="24"/>
          <w:szCs w:val="32"/>
        </w:rPr>
        <w:t xml:space="preserve"> </w:t>
      </w:r>
      <w:r>
        <w:rPr>
          <w:rFonts w:ascii="Times New Roman" w:hAnsi="Times New Roman" w:cs="Times New Roman"/>
          <w:sz w:val="24"/>
          <w:szCs w:val="32"/>
        </w:rPr>
        <w:t>Global Islami Bank</w:t>
      </w:r>
    </w:p>
    <w:p w:rsidR="009547F5" w:rsidRDefault="009547F5" w:rsidP="00757238">
      <w:pPr>
        <w:rPr>
          <w:rFonts w:ascii="Times New Roman" w:hAnsi="Times New Roman" w:cs="Times New Roman"/>
          <w:sz w:val="24"/>
          <w:szCs w:val="32"/>
        </w:rPr>
      </w:pPr>
    </w:p>
    <w:p w:rsidR="00372AA5" w:rsidRDefault="00372AA5" w:rsidP="00757238">
      <w:pPr>
        <w:rPr>
          <w:rFonts w:ascii="Times New Roman" w:hAnsi="Times New Roman" w:cs="Times New Roman"/>
          <w:sz w:val="24"/>
          <w:szCs w:val="32"/>
        </w:rPr>
      </w:pPr>
    </w:p>
    <w:p w:rsidR="00372AA5" w:rsidRDefault="00372AA5" w:rsidP="00757238">
      <w:pPr>
        <w:rPr>
          <w:rFonts w:ascii="Times New Roman" w:hAnsi="Times New Roman" w:cs="Times New Roman"/>
          <w:sz w:val="24"/>
          <w:szCs w:val="32"/>
        </w:rPr>
      </w:pPr>
    </w:p>
    <w:p w:rsidR="00372AA5" w:rsidRDefault="00372AA5" w:rsidP="00757238">
      <w:pPr>
        <w:rPr>
          <w:rFonts w:ascii="Times New Roman" w:hAnsi="Times New Roman" w:cs="Times New Roman"/>
          <w:sz w:val="24"/>
          <w:szCs w:val="32"/>
        </w:rPr>
      </w:pPr>
    </w:p>
    <w:p w:rsidR="00372AA5" w:rsidRDefault="00372AA5" w:rsidP="00757238">
      <w:pPr>
        <w:rPr>
          <w:rFonts w:ascii="Times New Roman" w:hAnsi="Times New Roman" w:cs="Times New Roman"/>
          <w:sz w:val="24"/>
          <w:szCs w:val="32"/>
        </w:rPr>
      </w:pPr>
    </w:p>
    <w:p w:rsidR="00372AA5" w:rsidRDefault="00372AA5" w:rsidP="00757238">
      <w:pPr>
        <w:rPr>
          <w:rFonts w:ascii="Times New Roman" w:hAnsi="Times New Roman" w:cs="Times New Roman"/>
          <w:sz w:val="24"/>
          <w:szCs w:val="32"/>
        </w:rPr>
      </w:pPr>
    </w:p>
    <w:p w:rsidR="00372AA5" w:rsidRDefault="00372AA5" w:rsidP="00757238">
      <w:pPr>
        <w:rPr>
          <w:rFonts w:ascii="Times New Roman" w:hAnsi="Times New Roman" w:cs="Times New Roman"/>
          <w:sz w:val="24"/>
          <w:szCs w:val="32"/>
        </w:rPr>
      </w:pPr>
    </w:p>
    <w:p w:rsidR="00372AA5" w:rsidRDefault="00372AA5" w:rsidP="00757238">
      <w:pPr>
        <w:rPr>
          <w:rFonts w:ascii="Times New Roman" w:hAnsi="Times New Roman" w:cs="Times New Roman"/>
          <w:sz w:val="24"/>
          <w:szCs w:val="32"/>
        </w:rPr>
      </w:pPr>
    </w:p>
    <w:p w:rsidR="009547F5" w:rsidRPr="00261457" w:rsidRDefault="00261457" w:rsidP="00261457">
      <w:pPr>
        <w:pStyle w:val="Heading3"/>
        <w:rPr>
          <w:rFonts w:ascii="Times New Roman" w:hAnsi="Times New Roman" w:cs="Times New Roman"/>
          <w:color w:val="auto"/>
          <w:sz w:val="28"/>
          <w:szCs w:val="36"/>
        </w:rPr>
      </w:pPr>
      <w:bookmarkStart w:id="53" w:name="_Toc106555295"/>
      <w:r>
        <w:rPr>
          <w:rFonts w:ascii="Times New Roman" w:hAnsi="Times New Roman" w:cs="Times New Roman"/>
          <w:color w:val="auto"/>
          <w:sz w:val="28"/>
          <w:szCs w:val="36"/>
        </w:rPr>
        <w:lastRenderedPageBreak/>
        <w:t xml:space="preserve">4.8.7 </w:t>
      </w:r>
      <w:r w:rsidR="009547F5" w:rsidRPr="00261457">
        <w:rPr>
          <w:rFonts w:ascii="Times New Roman" w:hAnsi="Times New Roman" w:cs="Times New Roman"/>
          <w:color w:val="auto"/>
          <w:sz w:val="28"/>
          <w:szCs w:val="36"/>
        </w:rPr>
        <w:t>Number of Branches</w:t>
      </w:r>
      <w:bookmarkEnd w:id="53"/>
    </w:p>
    <w:p w:rsidR="00261457" w:rsidRDefault="00261457" w:rsidP="009547F5">
      <w:pPr>
        <w:rPr>
          <w:rFonts w:ascii="Times New Roman" w:hAnsi="Times New Roman" w:cs="Times New Roman"/>
          <w:sz w:val="24"/>
          <w:szCs w:val="32"/>
        </w:rPr>
      </w:pPr>
    </w:p>
    <w:p w:rsidR="009547F5" w:rsidRDefault="009547F5" w:rsidP="009547F5">
      <w:pPr>
        <w:rPr>
          <w:rFonts w:ascii="Times New Roman" w:hAnsi="Times New Roman" w:cs="Times New Roman"/>
          <w:sz w:val="24"/>
          <w:szCs w:val="32"/>
        </w:rPr>
      </w:pPr>
      <w:r>
        <w:rPr>
          <w:rFonts w:ascii="Times New Roman" w:hAnsi="Times New Roman" w:cs="Times New Roman"/>
          <w:sz w:val="24"/>
          <w:szCs w:val="32"/>
        </w:rPr>
        <w:t xml:space="preserve">Between the years 2017-2021 the number of branches of Global Islami Bank has been increasing gradually. The increased numbers of branches refers that the bank is expanding day by day by reaching more and more customer. </w:t>
      </w:r>
    </w:p>
    <w:p w:rsidR="009547F5" w:rsidRDefault="009547F5" w:rsidP="009547F5">
      <w:pPr>
        <w:rPr>
          <w:rFonts w:ascii="Times New Roman" w:hAnsi="Times New Roman" w:cs="Times New Roman"/>
          <w:sz w:val="24"/>
          <w:szCs w:val="32"/>
        </w:rPr>
      </w:pPr>
    </w:p>
    <w:p w:rsidR="009547F5" w:rsidRDefault="00436E9B" w:rsidP="009547F5">
      <w:pPr>
        <w:rPr>
          <w:rFonts w:ascii="Times New Roman" w:hAnsi="Times New Roman" w:cs="Times New Roman"/>
          <w:sz w:val="24"/>
          <w:szCs w:val="32"/>
        </w:rPr>
      </w:pPr>
      <w:r w:rsidRPr="00436E9B">
        <w:rPr>
          <w:rFonts w:ascii="Times New Roman" w:hAnsi="Times New Roman" w:cs="Times New Roman"/>
          <w:noProof/>
          <w:sz w:val="24"/>
          <w:szCs w:val="32"/>
          <w:lang w:bidi="ar-SA"/>
        </w:rPr>
        <w:drawing>
          <wp:inline distT="0" distB="0" distL="0" distR="0">
            <wp:extent cx="5673296" cy="2710248"/>
            <wp:effectExtent l="19050" t="0" r="22654" b="0"/>
            <wp:docPr id="26"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9547F5" w:rsidRDefault="00261457" w:rsidP="00261457">
      <w:pPr>
        <w:jc w:val="center"/>
        <w:rPr>
          <w:rFonts w:ascii="Times New Roman" w:hAnsi="Times New Roman" w:cs="Times New Roman"/>
          <w:sz w:val="24"/>
          <w:szCs w:val="32"/>
        </w:rPr>
      </w:pPr>
      <w:r>
        <w:rPr>
          <w:rFonts w:ascii="Times New Roman" w:hAnsi="Times New Roman" w:cs="Times New Roman"/>
          <w:sz w:val="24"/>
          <w:szCs w:val="32"/>
        </w:rPr>
        <w:t>Figure-21 Number of branches of Global Islami Bank</w:t>
      </w:r>
    </w:p>
    <w:p w:rsidR="009547F5" w:rsidRDefault="009547F5" w:rsidP="009547F5">
      <w:pPr>
        <w:rPr>
          <w:rFonts w:ascii="Times New Roman" w:hAnsi="Times New Roman" w:cs="Times New Roman"/>
          <w:sz w:val="24"/>
          <w:szCs w:val="32"/>
        </w:rPr>
      </w:pPr>
    </w:p>
    <w:p w:rsidR="00372AA5" w:rsidRDefault="00372AA5" w:rsidP="009547F5">
      <w:pPr>
        <w:rPr>
          <w:rFonts w:ascii="Times New Roman" w:hAnsi="Times New Roman" w:cs="Times New Roman"/>
          <w:sz w:val="24"/>
          <w:szCs w:val="32"/>
        </w:rPr>
      </w:pPr>
    </w:p>
    <w:p w:rsidR="00372AA5" w:rsidRDefault="00372AA5" w:rsidP="009547F5">
      <w:pPr>
        <w:rPr>
          <w:rFonts w:ascii="Times New Roman" w:hAnsi="Times New Roman" w:cs="Times New Roman"/>
          <w:sz w:val="24"/>
          <w:szCs w:val="32"/>
        </w:rPr>
      </w:pPr>
    </w:p>
    <w:p w:rsidR="00372AA5" w:rsidRDefault="00372AA5" w:rsidP="009547F5">
      <w:pPr>
        <w:rPr>
          <w:rFonts w:ascii="Times New Roman" w:hAnsi="Times New Roman" w:cs="Times New Roman"/>
          <w:sz w:val="24"/>
          <w:szCs w:val="32"/>
        </w:rPr>
      </w:pPr>
    </w:p>
    <w:p w:rsidR="00372AA5" w:rsidRDefault="00372AA5" w:rsidP="009547F5">
      <w:pPr>
        <w:rPr>
          <w:rFonts w:ascii="Times New Roman" w:hAnsi="Times New Roman" w:cs="Times New Roman"/>
          <w:sz w:val="24"/>
          <w:szCs w:val="32"/>
        </w:rPr>
      </w:pPr>
    </w:p>
    <w:p w:rsidR="00372AA5" w:rsidRDefault="00372AA5" w:rsidP="009547F5">
      <w:pPr>
        <w:rPr>
          <w:rFonts w:ascii="Times New Roman" w:hAnsi="Times New Roman" w:cs="Times New Roman"/>
          <w:sz w:val="24"/>
          <w:szCs w:val="32"/>
        </w:rPr>
      </w:pPr>
    </w:p>
    <w:p w:rsidR="00372AA5" w:rsidRDefault="00372AA5" w:rsidP="009547F5">
      <w:pPr>
        <w:rPr>
          <w:rFonts w:ascii="Times New Roman" w:hAnsi="Times New Roman" w:cs="Times New Roman"/>
          <w:sz w:val="24"/>
          <w:szCs w:val="32"/>
        </w:rPr>
      </w:pPr>
    </w:p>
    <w:p w:rsidR="00372AA5" w:rsidRDefault="00372AA5" w:rsidP="009547F5">
      <w:pPr>
        <w:rPr>
          <w:rFonts w:ascii="Times New Roman" w:hAnsi="Times New Roman" w:cs="Times New Roman"/>
          <w:sz w:val="24"/>
          <w:szCs w:val="32"/>
        </w:rPr>
      </w:pPr>
    </w:p>
    <w:p w:rsidR="00372AA5" w:rsidRDefault="00372AA5" w:rsidP="009547F5">
      <w:pPr>
        <w:rPr>
          <w:rFonts w:ascii="Times New Roman" w:hAnsi="Times New Roman" w:cs="Times New Roman"/>
          <w:sz w:val="24"/>
          <w:szCs w:val="32"/>
        </w:rPr>
      </w:pPr>
    </w:p>
    <w:p w:rsidR="00372AA5" w:rsidRDefault="00372AA5" w:rsidP="009547F5">
      <w:pPr>
        <w:rPr>
          <w:rFonts w:ascii="Times New Roman" w:hAnsi="Times New Roman" w:cs="Times New Roman"/>
          <w:sz w:val="24"/>
          <w:szCs w:val="32"/>
        </w:rPr>
      </w:pPr>
    </w:p>
    <w:p w:rsidR="00372AA5" w:rsidRDefault="00372AA5" w:rsidP="009547F5">
      <w:pPr>
        <w:rPr>
          <w:rFonts w:ascii="Times New Roman" w:hAnsi="Times New Roman" w:cs="Times New Roman"/>
          <w:sz w:val="24"/>
          <w:szCs w:val="32"/>
        </w:rPr>
      </w:pPr>
    </w:p>
    <w:p w:rsidR="00372AA5" w:rsidRDefault="00372AA5" w:rsidP="009547F5">
      <w:pPr>
        <w:rPr>
          <w:rFonts w:ascii="Times New Roman" w:hAnsi="Times New Roman" w:cs="Times New Roman"/>
          <w:sz w:val="24"/>
          <w:szCs w:val="32"/>
        </w:rPr>
      </w:pPr>
    </w:p>
    <w:p w:rsidR="009547F5" w:rsidRPr="00261457" w:rsidRDefault="00261457" w:rsidP="00261457">
      <w:pPr>
        <w:pStyle w:val="Heading3"/>
        <w:rPr>
          <w:rFonts w:ascii="Times New Roman" w:hAnsi="Times New Roman" w:cs="Times New Roman"/>
          <w:color w:val="auto"/>
          <w:sz w:val="28"/>
          <w:szCs w:val="36"/>
        </w:rPr>
      </w:pPr>
      <w:bookmarkStart w:id="54" w:name="_Toc106555296"/>
      <w:r>
        <w:rPr>
          <w:rFonts w:ascii="Times New Roman" w:hAnsi="Times New Roman" w:cs="Times New Roman"/>
          <w:color w:val="auto"/>
          <w:sz w:val="28"/>
          <w:szCs w:val="36"/>
        </w:rPr>
        <w:lastRenderedPageBreak/>
        <w:t xml:space="preserve">4.8.8 </w:t>
      </w:r>
      <w:r w:rsidR="009547F5" w:rsidRPr="00261457">
        <w:rPr>
          <w:rFonts w:ascii="Times New Roman" w:hAnsi="Times New Roman" w:cs="Times New Roman"/>
          <w:color w:val="auto"/>
          <w:sz w:val="28"/>
          <w:szCs w:val="36"/>
        </w:rPr>
        <w:t>Number of Employees</w:t>
      </w:r>
      <w:bookmarkEnd w:id="54"/>
    </w:p>
    <w:p w:rsidR="00261457" w:rsidRDefault="00261457" w:rsidP="009547F5">
      <w:pPr>
        <w:rPr>
          <w:rFonts w:ascii="Times New Roman" w:hAnsi="Times New Roman" w:cs="Times New Roman"/>
          <w:sz w:val="24"/>
          <w:szCs w:val="32"/>
        </w:rPr>
      </w:pPr>
    </w:p>
    <w:p w:rsidR="00A21B3B" w:rsidRDefault="009547F5" w:rsidP="009547F5">
      <w:pPr>
        <w:rPr>
          <w:rFonts w:ascii="Times New Roman" w:hAnsi="Times New Roman" w:cs="Times New Roman"/>
          <w:sz w:val="24"/>
          <w:szCs w:val="32"/>
        </w:rPr>
      </w:pPr>
      <w:r>
        <w:rPr>
          <w:rFonts w:ascii="Times New Roman" w:hAnsi="Times New Roman" w:cs="Times New Roman"/>
          <w:sz w:val="24"/>
          <w:szCs w:val="32"/>
        </w:rPr>
        <w:t xml:space="preserve">The number of employees in Global Islami bank naturally went up since the bank has expanded from 48 branches to 166 branches all across the country. The more the bank is expanding the more it is making opportunities for </w:t>
      </w:r>
      <w:r w:rsidR="00A21B3B">
        <w:rPr>
          <w:rFonts w:ascii="Times New Roman" w:hAnsi="Times New Roman" w:cs="Times New Roman"/>
          <w:sz w:val="24"/>
          <w:szCs w:val="32"/>
        </w:rPr>
        <w:t xml:space="preserve">the unemployed in the country. </w:t>
      </w:r>
    </w:p>
    <w:p w:rsidR="009547F5" w:rsidRDefault="00A21B3B" w:rsidP="009547F5">
      <w:pPr>
        <w:rPr>
          <w:rFonts w:ascii="Times New Roman" w:hAnsi="Times New Roman" w:cs="Times New Roman"/>
          <w:sz w:val="24"/>
          <w:szCs w:val="32"/>
        </w:rPr>
      </w:pPr>
      <w:r>
        <w:rPr>
          <w:rFonts w:ascii="Times New Roman" w:hAnsi="Times New Roman" w:cs="Times New Roman"/>
          <w:sz w:val="24"/>
          <w:szCs w:val="32"/>
        </w:rPr>
        <w:t xml:space="preserve"> </w:t>
      </w:r>
    </w:p>
    <w:p w:rsidR="00A21B3B" w:rsidRDefault="004402B4">
      <w:pPr>
        <w:rPr>
          <w:rFonts w:ascii="Times New Roman" w:hAnsi="Times New Roman" w:cs="Times New Roman"/>
          <w:sz w:val="24"/>
          <w:szCs w:val="32"/>
        </w:rPr>
      </w:pPr>
      <w:r w:rsidRPr="004402B4">
        <w:rPr>
          <w:rFonts w:ascii="Times New Roman" w:hAnsi="Times New Roman" w:cs="Times New Roman"/>
          <w:noProof/>
          <w:sz w:val="24"/>
          <w:szCs w:val="32"/>
          <w:lang w:bidi="ar-SA"/>
        </w:rPr>
        <w:drawing>
          <wp:inline distT="0" distB="0" distL="0" distR="0">
            <wp:extent cx="5675784" cy="3151488"/>
            <wp:effectExtent l="19050" t="0" r="20166" b="0"/>
            <wp:docPr id="27"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A21B3B" w:rsidRDefault="00261457" w:rsidP="00261457">
      <w:pPr>
        <w:jc w:val="center"/>
        <w:rPr>
          <w:rFonts w:ascii="Times New Roman" w:hAnsi="Times New Roman" w:cs="Times New Roman"/>
          <w:sz w:val="24"/>
          <w:szCs w:val="32"/>
        </w:rPr>
      </w:pPr>
      <w:r>
        <w:rPr>
          <w:rFonts w:ascii="Times New Roman" w:hAnsi="Times New Roman" w:cs="Times New Roman"/>
          <w:sz w:val="24"/>
          <w:szCs w:val="32"/>
        </w:rPr>
        <w:t>Figure-22 Number of Employees of Global Islami Bank</w:t>
      </w:r>
    </w:p>
    <w:p w:rsidR="00372AA5" w:rsidRDefault="00372AA5" w:rsidP="00261457">
      <w:pPr>
        <w:jc w:val="center"/>
        <w:rPr>
          <w:rFonts w:ascii="Times New Roman" w:hAnsi="Times New Roman" w:cs="Times New Roman"/>
          <w:sz w:val="24"/>
          <w:szCs w:val="32"/>
        </w:rPr>
      </w:pPr>
    </w:p>
    <w:p w:rsidR="00A21B3B" w:rsidRPr="00261457" w:rsidRDefault="00261457" w:rsidP="00261457">
      <w:pPr>
        <w:pStyle w:val="Heading3"/>
        <w:rPr>
          <w:rFonts w:ascii="Times New Roman" w:hAnsi="Times New Roman" w:cs="Times New Roman"/>
          <w:color w:val="auto"/>
          <w:sz w:val="28"/>
          <w:szCs w:val="36"/>
        </w:rPr>
      </w:pPr>
      <w:bookmarkStart w:id="55" w:name="_Toc106555297"/>
      <w:r>
        <w:rPr>
          <w:rFonts w:ascii="Times New Roman" w:hAnsi="Times New Roman" w:cs="Times New Roman"/>
          <w:color w:val="auto"/>
          <w:sz w:val="28"/>
          <w:szCs w:val="36"/>
        </w:rPr>
        <w:t xml:space="preserve">4.8.9 </w:t>
      </w:r>
      <w:r w:rsidR="00A21B3B" w:rsidRPr="00261457">
        <w:rPr>
          <w:rFonts w:ascii="Times New Roman" w:hAnsi="Times New Roman" w:cs="Times New Roman"/>
          <w:color w:val="auto"/>
          <w:sz w:val="28"/>
          <w:szCs w:val="36"/>
        </w:rPr>
        <w:t>Growth during the time of pandemic</w:t>
      </w:r>
      <w:bookmarkEnd w:id="55"/>
    </w:p>
    <w:p w:rsidR="00261457" w:rsidRDefault="00261457" w:rsidP="00A21B3B">
      <w:pPr>
        <w:rPr>
          <w:rFonts w:ascii="Times New Roman" w:hAnsi="Times New Roman" w:cs="Times New Roman"/>
          <w:sz w:val="24"/>
          <w:szCs w:val="32"/>
        </w:rPr>
      </w:pPr>
    </w:p>
    <w:p w:rsidR="004402B4" w:rsidRDefault="00A21B3B" w:rsidP="00A21B3B">
      <w:pPr>
        <w:rPr>
          <w:rFonts w:ascii="Times New Roman" w:hAnsi="Times New Roman" w:cs="Times New Roman"/>
          <w:sz w:val="24"/>
          <w:szCs w:val="32"/>
        </w:rPr>
      </w:pPr>
      <w:r>
        <w:rPr>
          <w:rFonts w:ascii="Times New Roman" w:hAnsi="Times New Roman" w:cs="Times New Roman"/>
          <w:sz w:val="24"/>
          <w:szCs w:val="32"/>
        </w:rPr>
        <w:t>During the difficult time of pandemic by keeping all its operations running and delivering services efficiently Gl</w:t>
      </w:r>
      <w:r w:rsidR="004402B4">
        <w:rPr>
          <w:rFonts w:ascii="Times New Roman" w:hAnsi="Times New Roman" w:cs="Times New Roman"/>
          <w:sz w:val="24"/>
          <w:szCs w:val="32"/>
        </w:rPr>
        <w:t>obal Islami bank has been a great support during the time. In fact during the time of pandemic the amount of total capital and asset increased by BDT 233.75 million in the year of 2020.</w:t>
      </w:r>
      <w:r w:rsidR="00534361" w:rsidRPr="00534361">
        <w:rPr>
          <w:rFonts w:ascii="Times New Roman" w:hAnsi="Times New Roman" w:cs="Times New Roman"/>
          <w:sz w:val="24"/>
          <w:szCs w:val="32"/>
        </w:rPr>
        <w:t xml:space="preserve"> </w:t>
      </w:r>
      <w:r w:rsidR="00534361">
        <w:rPr>
          <w:rFonts w:ascii="Times New Roman" w:hAnsi="Times New Roman" w:cs="Times New Roman"/>
          <w:sz w:val="24"/>
          <w:szCs w:val="32"/>
        </w:rPr>
        <w:t>During the time of pandemic</w:t>
      </w:r>
      <w:r w:rsidR="004402B4">
        <w:rPr>
          <w:rFonts w:ascii="Times New Roman" w:hAnsi="Times New Roman" w:cs="Times New Roman"/>
          <w:sz w:val="24"/>
          <w:szCs w:val="32"/>
        </w:rPr>
        <w:t xml:space="preserve"> </w:t>
      </w:r>
      <w:r w:rsidR="00534361">
        <w:rPr>
          <w:rFonts w:ascii="Times New Roman" w:hAnsi="Times New Roman" w:cs="Times New Roman"/>
          <w:sz w:val="24"/>
          <w:szCs w:val="32"/>
        </w:rPr>
        <w:t>t</w:t>
      </w:r>
      <w:r w:rsidR="004402B4">
        <w:rPr>
          <w:rFonts w:ascii="Times New Roman" w:hAnsi="Times New Roman" w:cs="Times New Roman"/>
          <w:sz w:val="24"/>
          <w:szCs w:val="32"/>
        </w:rPr>
        <w:t xml:space="preserve">he amount of deposits also increased by BDT 10033.15 million. It demonstrates that even during difficult times the bank continued to grow.  </w:t>
      </w:r>
    </w:p>
    <w:p w:rsidR="00372AA5" w:rsidRDefault="00372AA5" w:rsidP="00A21B3B">
      <w:pPr>
        <w:rPr>
          <w:rFonts w:ascii="Times New Roman" w:hAnsi="Times New Roman" w:cs="Times New Roman"/>
          <w:sz w:val="24"/>
          <w:szCs w:val="32"/>
        </w:rPr>
      </w:pPr>
    </w:p>
    <w:p w:rsidR="00372AA5" w:rsidRDefault="00372AA5" w:rsidP="00A21B3B">
      <w:pPr>
        <w:rPr>
          <w:rFonts w:ascii="Times New Roman" w:hAnsi="Times New Roman" w:cs="Times New Roman"/>
          <w:sz w:val="24"/>
          <w:szCs w:val="32"/>
        </w:rPr>
      </w:pPr>
    </w:p>
    <w:p w:rsidR="00372AA5" w:rsidRDefault="00372AA5" w:rsidP="00A21B3B">
      <w:pPr>
        <w:rPr>
          <w:rFonts w:ascii="Times New Roman" w:hAnsi="Times New Roman" w:cs="Times New Roman"/>
          <w:sz w:val="24"/>
          <w:szCs w:val="32"/>
        </w:rPr>
      </w:pPr>
    </w:p>
    <w:p w:rsidR="004402B4" w:rsidRPr="00261457" w:rsidRDefault="00261457" w:rsidP="00261457">
      <w:pPr>
        <w:pStyle w:val="Heading2"/>
        <w:rPr>
          <w:rFonts w:ascii="Times New Roman" w:hAnsi="Times New Roman" w:cs="Times New Roman"/>
          <w:color w:val="auto"/>
          <w:sz w:val="28"/>
          <w:szCs w:val="36"/>
        </w:rPr>
      </w:pPr>
      <w:bookmarkStart w:id="56" w:name="_Toc106555298"/>
      <w:r>
        <w:rPr>
          <w:rFonts w:ascii="Times New Roman" w:hAnsi="Times New Roman" w:cs="Times New Roman"/>
          <w:color w:val="auto"/>
          <w:sz w:val="28"/>
          <w:szCs w:val="36"/>
        </w:rPr>
        <w:lastRenderedPageBreak/>
        <w:t xml:space="preserve">4.9 </w:t>
      </w:r>
      <w:r w:rsidR="004402B4" w:rsidRPr="00261457">
        <w:rPr>
          <w:rFonts w:ascii="Times New Roman" w:hAnsi="Times New Roman" w:cs="Times New Roman"/>
          <w:color w:val="auto"/>
          <w:sz w:val="28"/>
          <w:szCs w:val="36"/>
        </w:rPr>
        <w:t>Customer Mix</w:t>
      </w:r>
      <w:bookmarkEnd w:id="56"/>
    </w:p>
    <w:p w:rsidR="00261457" w:rsidRDefault="00261457" w:rsidP="004402B4">
      <w:pPr>
        <w:rPr>
          <w:rFonts w:ascii="Times New Roman" w:hAnsi="Times New Roman" w:cs="Times New Roman"/>
          <w:sz w:val="24"/>
          <w:szCs w:val="32"/>
        </w:rPr>
      </w:pPr>
    </w:p>
    <w:p w:rsidR="00D143F9" w:rsidRDefault="00534361" w:rsidP="004402B4">
      <w:pPr>
        <w:rPr>
          <w:rFonts w:ascii="Times New Roman" w:hAnsi="Times New Roman" w:cs="Times New Roman"/>
          <w:sz w:val="24"/>
          <w:szCs w:val="32"/>
        </w:rPr>
      </w:pPr>
      <w:r>
        <w:rPr>
          <w:rFonts w:ascii="Times New Roman" w:hAnsi="Times New Roman" w:cs="Times New Roman"/>
          <w:sz w:val="24"/>
          <w:szCs w:val="32"/>
        </w:rPr>
        <w:t>The customer mix is segmented in</w:t>
      </w:r>
      <w:r w:rsidR="00D143F9">
        <w:rPr>
          <w:rFonts w:ascii="Times New Roman" w:hAnsi="Times New Roman" w:cs="Times New Roman"/>
          <w:sz w:val="24"/>
          <w:szCs w:val="32"/>
        </w:rPr>
        <w:t xml:space="preserve"> Global Islami bank in various sections. </w:t>
      </w:r>
    </w:p>
    <w:p w:rsidR="00D143F9" w:rsidRDefault="00D143F9" w:rsidP="00A61205">
      <w:pPr>
        <w:pStyle w:val="ListParagraph"/>
        <w:numPr>
          <w:ilvl w:val="0"/>
          <w:numId w:val="29"/>
        </w:numPr>
        <w:rPr>
          <w:rFonts w:ascii="Times New Roman" w:hAnsi="Times New Roman" w:cs="Times New Roman"/>
          <w:sz w:val="24"/>
          <w:szCs w:val="32"/>
        </w:rPr>
      </w:pPr>
      <w:r w:rsidRPr="00D00A2B">
        <w:rPr>
          <w:rFonts w:ascii="Times New Roman" w:hAnsi="Times New Roman" w:cs="Times New Roman"/>
          <w:b/>
          <w:bCs/>
          <w:sz w:val="24"/>
          <w:szCs w:val="32"/>
          <w:u w:val="single"/>
        </w:rPr>
        <w:t>Student</w:t>
      </w:r>
      <w:r>
        <w:rPr>
          <w:rFonts w:ascii="Times New Roman" w:hAnsi="Times New Roman" w:cs="Times New Roman"/>
          <w:sz w:val="24"/>
          <w:szCs w:val="32"/>
        </w:rPr>
        <w:t>- students having national identity can open savings account and have access to use card. This service is open for school students too but only under the supervision of a guardian. For school students there is a feature of providing cheque book and debit card without any charges.</w:t>
      </w:r>
    </w:p>
    <w:p w:rsidR="00D143F9" w:rsidRDefault="00D143F9" w:rsidP="00A61205">
      <w:pPr>
        <w:pStyle w:val="ListParagraph"/>
        <w:numPr>
          <w:ilvl w:val="0"/>
          <w:numId w:val="29"/>
        </w:numPr>
        <w:rPr>
          <w:rFonts w:ascii="Times New Roman" w:hAnsi="Times New Roman" w:cs="Times New Roman"/>
          <w:sz w:val="24"/>
          <w:szCs w:val="32"/>
        </w:rPr>
      </w:pPr>
      <w:r w:rsidRPr="00D00A2B">
        <w:rPr>
          <w:rFonts w:ascii="Times New Roman" w:hAnsi="Times New Roman" w:cs="Times New Roman"/>
          <w:b/>
          <w:bCs/>
          <w:sz w:val="24"/>
          <w:szCs w:val="32"/>
          <w:u w:val="single"/>
        </w:rPr>
        <w:t>Housewife</w:t>
      </w:r>
      <w:r>
        <w:rPr>
          <w:rFonts w:ascii="Times New Roman" w:hAnsi="Times New Roman" w:cs="Times New Roman"/>
          <w:sz w:val="24"/>
          <w:szCs w:val="32"/>
        </w:rPr>
        <w:t xml:space="preserve">- housewives can open accounts with the income source from family. </w:t>
      </w:r>
    </w:p>
    <w:p w:rsidR="00D143F9" w:rsidRDefault="00D143F9" w:rsidP="00A61205">
      <w:pPr>
        <w:pStyle w:val="ListParagraph"/>
        <w:numPr>
          <w:ilvl w:val="0"/>
          <w:numId w:val="29"/>
        </w:numPr>
        <w:rPr>
          <w:rFonts w:ascii="Times New Roman" w:hAnsi="Times New Roman" w:cs="Times New Roman"/>
          <w:sz w:val="24"/>
          <w:szCs w:val="32"/>
        </w:rPr>
      </w:pPr>
      <w:r>
        <w:rPr>
          <w:rFonts w:ascii="Times New Roman" w:hAnsi="Times New Roman" w:cs="Times New Roman"/>
          <w:sz w:val="24"/>
          <w:szCs w:val="32"/>
        </w:rPr>
        <w:t>Service holders- service holders also can open any sort of account.</w:t>
      </w:r>
    </w:p>
    <w:p w:rsidR="00D143F9" w:rsidRDefault="00D143F9" w:rsidP="00A61205">
      <w:pPr>
        <w:pStyle w:val="ListParagraph"/>
        <w:numPr>
          <w:ilvl w:val="0"/>
          <w:numId w:val="29"/>
        </w:numPr>
        <w:rPr>
          <w:rFonts w:ascii="Times New Roman" w:hAnsi="Times New Roman" w:cs="Times New Roman"/>
          <w:sz w:val="24"/>
          <w:szCs w:val="32"/>
        </w:rPr>
      </w:pPr>
      <w:r w:rsidRPr="00D00A2B">
        <w:rPr>
          <w:rFonts w:ascii="Times New Roman" w:hAnsi="Times New Roman" w:cs="Times New Roman"/>
          <w:b/>
          <w:bCs/>
          <w:sz w:val="24"/>
          <w:szCs w:val="32"/>
          <w:u w:val="single"/>
        </w:rPr>
        <w:t>Business</w:t>
      </w:r>
      <w:r>
        <w:rPr>
          <w:rFonts w:ascii="Times New Roman" w:hAnsi="Times New Roman" w:cs="Times New Roman"/>
          <w:sz w:val="24"/>
          <w:szCs w:val="32"/>
        </w:rPr>
        <w:t xml:space="preserve">- for businesses there are different formalities and regulations. Businesses can open business accounts. </w:t>
      </w:r>
    </w:p>
    <w:p w:rsidR="00D143F9" w:rsidRDefault="003F5DFD" w:rsidP="00A61205">
      <w:pPr>
        <w:pStyle w:val="ListParagraph"/>
        <w:numPr>
          <w:ilvl w:val="0"/>
          <w:numId w:val="29"/>
        </w:numPr>
        <w:rPr>
          <w:rFonts w:ascii="Times New Roman" w:hAnsi="Times New Roman" w:cs="Times New Roman"/>
          <w:sz w:val="24"/>
          <w:szCs w:val="32"/>
        </w:rPr>
      </w:pPr>
      <w:r w:rsidRPr="00D00A2B">
        <w:rPr>
          <w:rFonts w:ascii="Times New Roman" w:hAnsi="Times New Roman" w:cs="Times New Roman"/>
          <w:b/>
          <w:bCs/>
          <w:sz w:val="24"/>
          <w:szCs w:val="32"/>
          <w:u w:val="single"/>
        </w:rPr>
        <w:t>Salary account</w:t>
      </w:r>
      <w:r>
        <w:rPr>
          <w:rFonts w:ascii="Times New Roman" w:hAnsi="Times New Roman" w:cs="Times New Roman"/>
          <w:sz w:val="24"/>
          <w:szCs w:val="32"/>
        </w:rPr>
        <w:t>- this form of account is for the employees of other companies of which the salaries are given though the accounts of Global Islami bank.</w:t>
      </w:r>
    </w:p>
    <w:p w:rsidR="003F5DFD" w:rsidRDefault="003F5DFD" w:rsidP="00A61205">
      <w:pPr>
        <w:pStyle w:val="ListParagraph"/>
        <w:numPr>
          <w:ilvl w:val="0"/>
          <w:numId w:val="29"/>
        </w:numPr>
        <w:rPr>
          <w:rFonts w:ascii="Times New Roman" w:hAnsi="Times New Roman" w:cs="Times New Roman"/>
          <w:sz w:val="24"/>
          <w:szCs w:val="32"/>
        </w:rPr>
      </w:pPr>
      <w:r w:rsidRPr="00D00A2B">
        <w:rPr>
          <w:rFonts w:ascii="Times New Roman" w:hAnsi="Times New Roman" w:cs="Times New Roman"/>
          <w:b/>
          <w:bCs/>
          <w:sz w:val="24"/>
          <w:szCs w:val="32"/>
          <w:u w:val="single"/>
        </w:rPr>
        <w:t>Other</w:t>
      </w:r>
      <w:r>
        <w:rPr>
          <w:rFonts w:ascii="Times New Roman" w:hAnsi="Times New Roman" w:cs="Times New Roman"/>
          <w:sz w:val="24"/>
          <w:szCs w:val="32"/>
        </w:rPr>
        <w:t>- apart from above categories there are more customer segments.</w:t>
      </w:r>
    </w:p>
    <w:p w:rsidR="003F5DFD" w:rsidRDefault="003F5DFD" w:rsidP="003F5DFD">
      <w:pPr>
        <w:rPr>
          <w:rFonts w:ascii="Times New Roman" w:hAnsi="Times New Roman" w:cs="Times New Roman"/>
          <w:sz w:val="24"/>
          <w:szCs w:val="32"/>
        </w:rPr>
      </w:pPr>
    </w:p>
    <w:p w:rsidR="003F5DFD" w:rsidRPr="00261457" w:rsidRDefault="00D00A2B" w:rsidP="00261457">
      <w:pPr>
        <w:pStyle w:val="Heading2"/>
        <w:rPr>
          <w:rFonts w:ascii="Times New Roman" w:hAnsi="Times New Roman" w:cs="Times New Roman"/>
          <w:color w:val="auto"/>
          <w:sz w:val="28"/>
          <w:szCs w:val="36"/>
        </w:rPr>
      </w:pPr>
      <w:bookmarkStart w:id="57" w:name="_Toc106555299"/>
      <w:r>
        <w:rPr>
          <w:rFonts w:ascii="Times New Roman" w:hAnsi="Times New Roman" w:cs="Times New Roman"/>
          <w:color w:val="auto"/>
          <w:sz w:val="28"/>
          <w:szCs w:val="36"/>
        </w:rPr>
        <w:t xml:space="preserve">4.10 </w:t>
      </w:r>
      <w:r w:rsidR="003F5DFD" w:rsidRPr="00261457">
        <w:rPr>
          <w:rFonts w:ascii="Times New Roman" w:hAnsi="Times New Roman" w:cs="Times New Roman"/>
          <w:color w:val="auto"/>
          <w:sz w:val="28"/>
          <w:szCs w:val="36"/>
        </w:rPr>
        <w:t>Product and services</w:t>
      </w:r>
      <w:bookmarkEnd w:id="57"/>
    </w:p>
    <w:p w:rsidR="00D00A2B" w:rsidRDefault="00D00A2B" w:rsidP="003F5DFD">
      <w:pPr>
        <w:rPr>
          <w:rFonts w:ascii="Times New Roman" w:hAnsi="Times New Roman" w:cs="Times New Roman"/>
          <w:sz w:val="24"/>
          <w:szCs w:val="32"/>
        </w:rPr>
      </w:pPr>
    </w:p>
    <w:p w:rsidR="0002124B" w:rsidRDefault="003F5DFD" w:rsidP="003F5DFD">
      <w:pPr>
        <w:rPr>
          <w:rFonts w:ascii="Times New Roman" w:hAnsi="Times New Roman" w:cs="Times New Roman"/>
          <w:sz w:val="24"/>
          <w:szCs w:val="32"/>
        </w:rPr>
      </w:pPr>
      <w:r>
        <w:rPr>
          <w:rFonts w:ascii="Times New Roman" w:hAnsi="Times New Roman" w:cs="Times New Roman"/>
          <w:sz w:val="24"/>
          <w:szCs w:val="32"/>
        </w:rPr>
        <w:t xml:space="preserve">A wide range of products and services are offered by </w:t>
      </w:r>
      <w:r w:rsidR="0002124B">
        <w:rPr>
          <w:rFonts w:ascii="Times New Roman" w:hAnsi="Times New Roman" w:cs="Times New Roman"/>
          <w:sz w:val="24"/>
          <w:szCs w:val="32"/>
        </w:rPr>
        <w:t>Global Islami bank.</w:t>
      </w:r>
    </w:p>
    <w:p w:rsidR="0002124B" w:rsidRPr="00372AA5" w:rsidRDefault="0002124B" w:rsidP="0002124B">
      <w:pPr>
        <w:rPr>
          <w:rFonts w:ascii="Times New Roman" w:hAnsi="Times New Roman" w:cs="Times New Roman"/>
          <w:b/>
          <w:bCs/>
          <w:sz w:val="24"/>
          <w:szCs w:val="32"/>
          <w:u w:val="single"/>
        </w:rPr>
      </w:pPr>
      <w:r w:rsidRPr="00372AA5">
        <w:rPr>
          <w:rFonts w:ascii="Times New Roman" w:hAnsi="Times New Roman" w:cs="Times New Roman"/>
          <w:b/>
          <w:bCs/>
          <w:sz w:val="24"/>
          <w:szCs w:val="32"/>
          <w:u w:val="single"/>
        </w:rPr>
        <w:t xml:space="preserve">Global Islami </w:t>
      </w:r>
      <w:r w:rsidR="00BA5A59" w:rsidRPr="00372AA5">
        <w:rPr>
          <w:rFonts w:ascii="Times New Roman" w:hAnsi="Times New Roman" w:cs="Times New Roman"/>
          <w:b/>
          <w:bCs/>
          <w:sz w:val="24"/>
          <w:szCs w:val="32"/>
          <w:u w:val="single"/>
        </w:rPr>
        <w:t>Asset</w:t>
      </w:r>
      <w:r w:rsidRPr="00372AA5">
        <w:rPr>
          <w:rFonts w:ascii="Times New Roman" w:hAnsi="Times New Roman" w:cs="Times New Roman"/>
          <w:b/>
          <w:bCs/>
          <w:sz w:val="24"/>
          <w:szCs w:val="32"/>
          <w:u w:val="single"/>
        </w:rPr>
        <w:t xml:space="preserve"> Products:</w:t>
      </w:r>
    </w:p>
    <w:p w:rsidR="00FC54B0" w:rsidRPr="00BA5A59" w:rsidRDefault="00FC54B0" w:rsidP="00A61205">
      <w:pPr>
        <w:pStyle w:val="ListParagraph"/>
        <w:numPr>
          <w:ilvl w:val="0"/>
          <w:numId w:val="33"/>
        </w:numPr>
        <w:shd w:val="clear" w:color="auto" w:fill="FFFFFF"/>
        <w:spacing w:after="0" w:line="408" w:lineRule="atLeast"/>
        <w:textAlignment w:val="baseline"/>
        <w:rPr>
          <w:rFonts w:ascii="Times New Roman" w:hAnsi="Times New Roman" w:cs="Times New Roman"/>
          <w:sz w:val="24"/>
          <w:szCs w:val="32"/>
        </w:rPr>
      </w:pPr>
      <w:proofErr w:type="spellStart"/>
      <w:r w:rsidRPr="00D00A2B">
        <w:rPr>
          <w:rFonts w:ascii="Times New Roman" w:hAnsi="Times New Roman" w:cs="Times New Roman"/>
          <w:b/>
          <w:bCs/>
          <w:sz w:val="24"/>
          <w:szCs w:val="32"/>
          <w:u w:val="single"/>
        </w:rPr>
        <w:t>Bai</w:t>
      </w:r>
      <w:proofErr w:type="spellEnd"/>
      <w:r w:rsidRPr="00D00A2B">
        <w:rPr>
          <w:rFonts w:ascii="Times New Roman" w:hAnsi="Times New Roman" w:cs="Times New Roman"/>
          <w:b/>
          <w:bCs/>
          <w:sz w:val="24"/>
          <w:szCs w:val="32"/>
          <w:u w:val="single"/>
        </w:rPr>
        <w:t xml:space="preserve">- </w:t>
      </w:r>
      <w:proofErr w:type="spellStart"/>
      <w:r w:rsidRPr="00D00A2B">
        <w:rPr>
          <w:rFonts w:ascii="Times New Roman" w:hAnsi="Times New Roman" w:cs="Times New Roman"/>
          <w:b/>
          <w:bCs/>
          <w:sz w:val="24"/>
          <w:szCs w:val="32"/>
          <w:u w:val="single"/>
        </w:rPr>
        <w:t>Muajjal</w:t>
      </w:r>
      <w:proofErr w:type="spellEnd"/>
      <w:r w:rsidRPr="00D00A2B">
        <w:rPr>
          <w:rFonts w:ascii="Times New Roman" w:hAnsi="Times New Roman" w:cs="Times New Roman"/>
          <w:b/>
          <w:bCs/>
          <w:sz w:val="24"/>
          <w:szCs w:val="32"/>
          <w:u w:val="single"/>
        </w:rPr>
        <w:t xml:space="preserve"> </w:t>
      </w:r>
      <w:proofErr w:type="spellStart"/>
      <w:r w:rsidRPr="00D00A2B">
        <w:rPr>
          <w:rFonts w:ascii="Times New Roman" w:hAnsi="Times New Roman" w:cs="Times New Roman"/>
          <w:b/>
          <w:bCs/>
          <w:sz w:val="24"/>
          <w:szCs w:val="32"/>
          <w:u w:val="single"/>
        </w:rPr>
        <w:t>Uddom</w:t>
      </w:r>
      <w:proofErr w:type="spellEnd"/>
      <w:r w:rsidR="00BA5A59">
        <w:rPr>
          <w:rFonts w:ascii="Times New Roman" w:hAnsi="Times New Roman" w:cs="Times New Roman"/>
          <w:sz w:val="24"/>
          <w:szCs w:val="32"/>
        </w:rPr>
        <w:t xml:space="preserve">: </w:t>
      </w:r>
      <w:r w:rsidRPr="00BA5A59">
        <w:rPr>
          <w:rFonts w:ascii="Times New Roman" w:hAnsi="Times New Roman" w:cs="Times New Roman"/>
          <w:sz w:val="24"/>
          <w:szCs w:val="32"/>
        </w:rPr>
        <w:t xml:space="preserve">Small enterprises are target group for this product. The bank can invest on small enterprises having any justifiable business purpose. The investment limit is BDT 200,000 </w:t>
      </w:r>
      <w:proofErr w:type="spellStart"/>
      <w:r w:rsidRPr="00BA5A59">
        <w:rPr>
          <w:rFonts w:ascii="Times New Roman" w:hAnsi="Times New Roman" w:cs="Times New Roman"/>
          <w:sz w:val="24"/>
          <w:szCs w:val="32"/>
        </w:rPr>
        <w:t>upto</w:t>
      </w:r>
      <w:proofErr w:type="spellEnd"/>
      <w:r w:rsidRPr="00BA5A59">
        <w:rPr>
          <w:rFonts w:ascii="Times New Roman" w:hAnsi="Times New Roman" w:cs="Times New Roman"/>
          <w:sz w:val="24"/>
          <w:szCs w:val="32"/>
        </w:rPr>
        <w:t xml:space="preserve"> BDT 10, 00,000. And the repayment period is 12 month – 36 month from the investment date. </w:t>
      </w:r>
    </w:p>
    <w:p w:rsidR="00FC54B0" w:rsidRPr="00BA5A59" w:rsidRDefault="00FC54B0" w:rsidP="00A61205">
      <w:pPr>
        <w:pStyle w:val="ListParagraph"/>
        <w:numPr>
          <w:ilvl w:val="0"/>
          <w:numId w:val="33"/>
        </w:numPr>
        <w:shd w:val="clear" w:color="auto" w:fill="FFFFFF"/>
        <w:spacing w:after="0" w:line="408" w:lineRule="atLeast"/>
        <w:textAlignment w:val="baseline"/>
        <w:rPr>
          <w:rFonts w:ascii="Times New Roman" w:hAnsi="Times New Roman" w:cs="Times New Roman"/>
          <w:sz w:val="24"/>
          <w:szCs w:val="32"/>
        </w:rPr>
      </w:pPr>
      <w:proofErr w:type="spellStart"/>
      <w:r w:rsidRPr="005741C9">
        <w:rPr>
          <w:rFonts w:ascii="Times New Roman" w:hAnsi="Times New Roman" w:cs="Times New Roman"/>
          <w:b/>
          <w:bCs/>
          <w:sz w:val="24"/>
          <w:szCs w:val="32"/>
          <w:u w:val="single"/>
        </w:rPr>
        <w:t>Bai</w:t>
      </w:r>
      <w:proofErr w:type="spellEnd"/>
      <w:r w:rsidRPr="005741C9">
        <w:rPr>
          <w:rFonts w:ascii="Times New Roman" w:hAnsi="Times New Roman" w:cs="Times New Roman"/>
          <w:b/>
          <w:bCs/>
          <w:sz w:val="24"/>
          <w:szCs w:val="32"/>
          <w:u w:val="single"/>
        </w:rPr>
        <w:t xml:space="preserve">- </w:t>
      </w:r>
      <w:proofErr w:type="spellStart"/>
      <w:r w:rsidRPr="005741C9">
        <w:rPr>
          <w:rFonts w:ascii="Times New Roman" w:hAnsi="Times New Roman" w:cs="Times New Roman"/>
          <w:b/>
          <w:bCs/>
          <w:sz w:val="24"/>
          <w:szCs w:val="32"/>
          <w:u w:val="single"/>
        </w:rPr>
        <w:t>Muajjal</w:t>
      </w:r>
      <w:proofErr w:type="spellEnd"/>
      <w:r w:rsidRPr="005741C9">
        <w:rPr>
          <w:rFonts w:ascii="Times New Roman" w:hAnsi="Times New Roman" w:cs="Times New Roman"/>
          <w:sz w:val="24"/>
          <w:szCs w:val="32"/>
          <w:u w:val="single"/>
        </w:rPr>
        <w:t xml:space="preserve"> – </w:t>
      </w:r>
      <w:r w:rsidRPr="005741C9">
        <w:rPr>
          <w:rFonts w:ascii="Times New Roman" w:hAnsi="Times New Roman" w:cs="Times New Roman"/>
          <w:b/>
          <w:bCs/>
          <w:sz w:val="24"/>
          <w:szCs w:val="32"/>
          <w:u w:val="single"/>
        </w:rPr>
        <w:t>Professionals</w:t>
      </w:r>
      <w:r w:rsidR="00BA5A59">
        <w:rPr>
          <w:rFonts w:ascii="Times New Roman" w:hAnsi="Times New Roman" w:cs="Times New Roman"/>
          <w:sz w:val="24"/>
          <w:szCs w:val="32"/>
        </w:rPr>
        <w:t xml:space="preserve">: </w:t>
      </w:r>
      <w:r w:rsidRPr="00BA5A59">
        <w:rPr>
          <w:rFonts w:ascii="Times New Roman" w:hAnsi="Times New Roman" w:cs="Times New Roman"/>
          <w:sz w:val="24"/>
          <w:szCs w:val="32"/>
        </w:rPr>
        <w:t xml:space="preserve">The targeted group for this product is professionals such as doctors, architects, certified consultants, engineers, chartered accountants or IT professionals having at least 2 years of professional experience.  The limit of this investment is BDT 1000,000 </w:t>
      </w:r>
      <w:proofErr w:type="spellStart"/>
      <w:r w:rsidRPr="00BA5A59">
        <w:rPr>
          <w:rFonts w:ascii="Times New Roman" w:hAnsi="Times New Roman" w:cs="Times New Roman"/>
          <w:sz w:val="24"/>
          <w:szCs w:val="32"/>
        </w:rPr>
        <w:t>upto</w:t>
      </w:r>
      <w:proofErr w:type="spellEnd"/>
      <w:r w:rsidRPr="00BA5A59">
        <w:rPr>
          <w:rFonts w:ascii="Times New Roman" w:hAnsi="Times New Roman" w:cs="Times New Roman"/>
          <w:sz w:val="24"/>
          <w:szCs w:val="32"/>
        </w:rPr>
        <w:t xml:space="preserve"> BDT 10</w:t>
      </w:r>
      <w:r w:rsidR="00D00A2B" w:rsidRPr="00BA5A59">
        <w:rPr>
          <w:rFonts w:ascii="Times New Roman" w:hAnsi="Times New Roman" w:cs="Times New Roman"/>
          <w:sz w:val="24"/>
          <w:szCs w:val="32"/>
        </w:rPr>
        <w:t>, 00,000</w:t>
      </w:r>
      <w:r w:rsidRPr="00BA5A59">
        <w:rPr>
          <w:rFonts w:ascii="Times New Roman" w:hAnsi="Times New Roman" w:cs="Times New Roman"/>
          <w:sz w:val="24"/>
          <w:szCs w:val="32"/>
        </w:rPr>
        <w:t xml:space="preserve"> with </w:t>
      </w:r>
      <w:r w:rsidR="00D00A2B" w:rsidRPr="00BA5A59">
        <w:rPr>
          <w:rFonts w:ascii="Times New Roman" w:hAnsi="Times New Roman" w:cs="Times New Roman"/>
          <w:sz w:val="24"/>
          <w:szCs w:val="32"/>
        </w:rPr>
        <w:t>repayment</w:t>
      </w:r>
      <w:r w:rsidRPr="00BA5A59">
        <w:rPr>
          <w:rFonts w:ascii="Times New Roman" w:hAnsi="Times New Roman" w:cs="Times New Roman"/>
          <w:sz w:val="24"/>
          <w:szCs w:val="32"/>
        </w:rPr>
        <w:t xml:space="preserve"> duration of 12 months to 60 months.</w:t>
      </w:r>
    </w:p>
    <w:p w:rsidR="00FC54B0" w:rsidRPr="00372AA5" w:rsidRDefault="00FC54B0" w:rsidP="00FC54B0">
      <w:pPr>
        <w:pStyle w:val="ListParagraph"/>
        <w:numPr>
          <w:ilvl w:val="0"/>
          <w:numId w:val="33"/>
        </w:numPr>
        <w:shd w:val="clear" w:color="auto" w:fill="FFFFFF"/>
        <w:spacing w:after="0" w:line="408" w:lineRule="atLeast"/>
        <w:textAlignment w:val="baseline"/>
        <w:rPr>
          <w:rFonts w:ascii="Times New Roman" w:hAnsi="Times New Roman" w:cs="Times New Roman"/>
          <w:sz w:val="24"/>
          <w:szCs w:val="32"/>
        </w:rPr>
      </w:pPr>
      <w:proofErr w:type="spellStart"/>
      <w:r w:rsidRPr="005741C9">
        <w:rPr>
          <w:rFonts w:ascii="Times New Roman" w:hAnsi="Times New Roman" w:cs="Times New Roman"/>
          <w:b/>
          <w:bCs/>
          <w:sz w:val="24"/>
          <w:szCs w:val="32"/>
          <w:u w:val="single"/>
        </w:rPr>
        <w:t>Bai</w:t>
      </w:r>
      <w:proofErr w:type="spellEnd"/>
      <w:r w:rsidRPr="005741C9">
        <w:rPr>
          <w:rFonts w:ascii="Times New Roman" w:hAnsi="Times New Roman" w:cs="Times New Roman"/>
          <w:b/>
          <w:bCs/>
          <w:sz w:val="24"/>
          <w:szCs w:val="32"/>
          <w:u w:val="single"/>
        </w:rPr>
        <w:t xml:space="preserve">- </w:t>
      </w:r>
      <w:proofErr w:type="spellStart"/>
      <w:r w:rsidRPr="005741C9">
        <w:rPr>
          <w:rFonts w:ascii="Times New Roman" w:hAnsi="Times New Roman" w:cs="Times New Roman"/>
          <w:b/>
          <w:bCs/>
          <w:sz w:val="24"/>
          <w:szCs w:val="32"/>
          <w:u w:val="single"/>
        </w:rPr>
        <w:t>Muajjal</w:t>
      </w:r>
      <w:proofErr w:type="spellEnd"/>
      <w:r w:rsidRPr="005741C9">
        <w:rPr>
          <w:rFonts w:ascii="Times New Roman" w:hAnsi="Times New Roman" w:cs="Times New Roman"/>
          <w:sz w:val="24"/>
          <w:szCs w:val="32"/>
          <w:u w:val="single"/>
        </w:rPr>
        <w:t xml:space="preserve"> (</w:t>
      </w:r>
      <w:r w:rsidRPr="005741C9">
        <w:rPr>
          <w:rFonts w:ascii="Times New Roman" w:hAnsi="Times New Roman" w:cs="Times New Roman"/>
          <w:b/>
          <w:bCs/>
          <w:sz w:val="24"/>
          <w:szCs w:val="32"/>
          <w:u w:val="single"/>
        </w:rPr>
        <w:t>Consumer investment scheme)</w:t>
      </w:r>
      <w:r>
        <w:rPr>
          <w:rFonts w:ascii="Times New Roman" w:hAnsi="Times New Roman" w:cs="Times New Roman"/>
          <w:sz w:val="24"/>
          <w:szCs w:val="32"/>
        </w:rPr>
        <w:t xml:space="preserve"> – Festivals, Marriage, Travel and </w:t>
      </w:r>
      <w:proofErr w:type="spellStart"/>
      <w:r>
        <w:rPr>
          <w:rFonts w:ascii="Times New Roman" w:hAnsi="Times New Roman" w:cs="Times New Roman"/>
          <w:sz w:val="24"/>
          <w:szCs w:val="32"/>
        </w:rPr>
        <w:t>Adhoc</w:t>
      </w:r>
      <w:proofErr w:type="spellEnd"/>
      <w:r w:rsidR="00372AA5">
        <w:rPr>
          <w:rFonts w:ascii="Times New Roman" w:hAnsi="Times New Roman" w:cs="Times New Roman"/>
          <w:sz w:val="24"/>
          <w:szCs w:val="32"/>
        </w:rPr>
        <w:t xml:space="preserve">: </w:t>
      </w:r>
      <w:r w:rsidRPr="00372AA5">
        <w:rPr>
          <w:rFonts w:ascii="Times New Roman" w:hAnsi="Times New Roman" w:cs="Times New Roman"/>
          <w:sz w:val="24"/>
          <w:szCs w:val="32"/>
        </w:rPr>
        <w:t xml:space="preserve">Any worthy consumer whether salary executives or </w:t>
      </w:r>
      <w:proofErr w:type="spellStart"/>
      <w:r w:rsidRPr="00372AA5">
        <w:rPr>
          <w:rFonts w:ascii="Times New Roman" w:hAnsi="Times New Roman" w:cs="Times New Roman"/>
          <w:sz w:val="24"/>
          <w:szCs w:val="32"/>
        </w:rPr>
        <w:t>self employed</w:t>
      </w:r>
      <w:proofErr w:type="spellEnd"/>
      <w:r w:rsidRPr="00372AA5">
        <w:rPr>
          <w:rFonts w:ascii="Times New Roman" w:hAnsi="Times New Roman" w:cs="Times New Roman"/>
          <w:sz w:val="24"/>
          <w:szCs w:val="32"/>
        </w:rPr>
        <w:t xml:space="preserve"> or business person is eligible for the scheme. </w:t>
      </w:r>
    </w:p>
    <w:p w:rsidR="00FC54B0" w:rsidRDefault="00FC54B0" w:rsidP="00FC54B0">
      <w:pPr>
        <w:shd w:val="clear" w:color="auto" w:fill="FFFFFF"/>
        <w:spacing w:after="0" w:line="408" w:lineRule="atLeast"/>
        <w:textAlignment w:val="baseline"/>
        <w:rPr>
          <w:rFonts w:ascii="Times New Roman" w:hAnsi="Times New Roman" w:cs="Times New Roman"/>
          <w:sz w:val="24"/>
          <w:szCs w:val="32"/>
        </w:rPr>
      </w:pPr>
      <w:r>
        <w:rPr>
          <w:rFonts w:ascii="Times New Roman" w:hAnsi="Times New Roman" w:cs="Times New Roman"/>
          <w:sz w:val="24"/>
          <w:szCs w:val="32"/>
        </w:rPr>
        <w:t>Limit and duration:</w:t>
      </w:r>
    </w:p>
    <w:p w:rsidR="00FC54B0" w:rsidRDefault="00FC54B0" w:rsidP="00FC54B0">
      <w:pPr>
        <w:shd w:val="clear" w:color="auto" w:fill="FFFFFF"/>
        <w:spacing w:after="0" w:line="408" w:lineRule="atLeast"/>
        <w:textAlignment w:val="baseline"/>
        <w:rPr>
          <w:rFonts w:ascii="Times New Roman" w:hAnsi="Times New Roman" w:cs="Times New Roman"/>
          <w:sz w:val="24"/>
          <w:szCs w:val="32"/>
        </w:rPr>
      </w:pPr>
      <w:r>
        <w:rPr>
          <w:rFonts w:ascii="Times New Roman" w:hAnsi="Times New Roman" w:cs="Times New Roman"/>
          <w:sz w:val="24"/>
          <w:szCs w:val="32"/>
        </w:rPr>
        <w:t xml:space="preserve"> Festivals- BDT 100,000 – BDT 500,000 and 12 month.</w:t>
      </w:r>
    </w:p>
    <w:p w:rsidR="00FC54B0" w:rsidRDefault="00FC54B0" w:rsidP="00FC54B0">
      <w:pPr>
        <w:shd w:val="clear" w:color="auto" w:fill="FFFFFF"/>
        <w:spacing w:after="0" w:line="408" w:lineRule="atLeast"/>
        <w:textAlignment w:val="baseline"/>
        <w:rPr>
          <w:rFonts w:ascii="Times New Roman" w:hAnsi="Times New Roman" w:cs="Times New Roman"/>
          <w:sz w:val="24"/>
          <w:szCs w:val="32"/>
        </w:rPr>
      </w:pPr>
      <w:r>
        <w:rPr>
          <w:rFonts w:ascii="Times New Roman" w:hAnsi="Times New Roman" w:cs="Times New Roman"/>
          <w:sz w:val="24"/>
          <w:szCs w:val="32"/>
        </w:rPr>
        <w:t>Marriage- BDT 1, 00,000 – BDT 10, 00,000 and 12-36 month</w:t>
      </w:r>
    </w:p>
    <w:p w:rsidR="00FC54B0" w:rsidRDefault="00FC54B0" w:rsidP="00FC54B0">
      <w:pPr>
        <w:shd w:val="clear" w:color="auto" w:fill="FFFFFF"/>
        <w:spacing w:after="0" w:line="408" w:lineRule="atLeast"/>
        <w:textAlignment w:val="baseline"/>
        <w:rPr>
          <w:rFonts w:ascii="Times New Roman" w:hAnsi="Times New Roman" w:cs="Times New Roman"/>
          <w:sz w:val="24"/>
          <w:szCs w:val="32"/>
        </w:rPr>
      </w:pPr>
      <w:r>
        <w:rPr>
          <w:rFonts w:ascii="Times New Roman" w:hAnsi="Times New Roman" w:cs="Times New Roman"/>
          <w:sz w:val="24"/>
          <w:szCs w:val="32"/>
        </w:rPr>
        <w:lastRenderedPageBreak/>
        <w:t>Travel- BDT 100, 000 – BDT 5, 00,000 and 12-24 month</w:t>
      </w:r>
    </w:p>
    <w:p w:rsidR="00FC54B0" w:rsidRDefault="00FC54B0" w:rsidP="00FC54B0">
      <w:pPr>
        <w:shd w:val="clear" w:color="auto" w:fill="FFFFFF"/>
        <w:spacing w:after="0" w:line="408" w:lineRule="atLeast"/>
        <w:textAlignment w:val="baseline"/>
        <w:rPr>
          <w:rFonts w:ascii="Times New Roman" w:hAnsi="Times New Roman" w:cs="Times New Roman"/>
          <w:sz w:val="24"/>
          <w:szCs w:val="32"/>
        </w:rPr>
      </w:pPr>
      <w:proofErr w:type="spellStart"/>
      <w:r>
        <w:rPr>
          <w:rFonts w:ascii="Times New Roman" w:hAnsi="Times New Roman" w:cs="Times New Roman"/>
          <w:sz w:val="24"/>
          <w:szCs w:val="32"/>
        </w:rPr>
        <w:t>Adhoc</w:t>
      </w:r>
      <w:proofErr w:type="spellEnd"/>
      <w:r>
        <w:rPr>
          <w:rFonts w:ascii="Times New Roman" w:hAnsi="Times New Roman" w:cs="Times New Roman"/>
          <w:sz w:val="24"/>
          <w:szCs w:val="32"/>
        </w:rPr>
        <w:t>- BDT 100,000 and 12 month</w:t>
      </w:r>
    </w:p>
    <w:p w:rsidR="00FC54B0" w:rsidRPr="00BA5A59" w:rsidRDefault="00FC54B0" w:rsidP="00A61205">
      <w:pPr>
        <w:pStyle w:val="ListParagraph"/>
        <w:numPr>
          <w:ilvl w:val="0"/>
          <w:numId w:val="33"/>
        </w:numPr>
        <w:shd w:val="clear" w:color="auto" w:fill="FFFFFF"/>
        <w:spacing w:after="0" w:line="408" w:lineRule="atLeast"/>
        <w:textAlignment w:val="baseline"/>
        <w:rPr>
          <w:rFonts w:ascii="Times New Roman" w:hAnsi="Times New Roman" w:cs="Times New Roman"/>
          <w:sz w:val="24"/>
          <w:szCs w:val="32"/>
        </w:rPr>
      </w:pPr>
      <w:proofErr w:type="spellStart"/>
      <w:r w:rsidRPr="005741C9">
        <w:rPr>
          <w:rFonts w:ascii="Times New Roman" w:hAnsi="Times New Roman" w:cs="Times New Roman"/>
          <w:b/>
          <w:bCs/>
          <w:sz w:val="24"/>
          <w:szCs w:val="32"/>
          <w:u w:val="single"/>
        </w:rPr>
        <w:t>Bai</w:t>
      </w:r>
      <w:proofErr w:type="spellEnd"/>
      <w:r w:rsidRPr="005741C9">
        <w:rPr>
          <w:rFonts w:ascii="Times New Roman" w:hAnsi="Times New Roman" w:cs="Times New Roman"/>
          <w:b/>
          <w:bCs/>
          <w:sz w:val="24"/>
          <w:szCs w:val="32"/>
          <w:u w:val="single"/>
        </w:rPr>
        <w:t xml:space="preserve">- </w:t>
      </w:r>
      <w:proofErr w:type="spellStart"/>
      <w:r w:rsidRPr="005741C9">
        <w:rPr>
          <w:rFonts w:ascii="Times New Roman" w:hAnsi="Times New Roman" w:cs="Times New Roman"/>
          <w:b/>
          <w:bCs/>
          <w:sz w:val="24"/>
          <w:szCs w:val="32"/>
          <w:u w:val="single"/>
        </w:rPr>
        <w:t>Muajjal</w:t>
      </w:r>
      <w:proofErr w:type="spellEnd"/>
      <w:r w:rsidRPr="005741C9">
        <w:rPr>
          <w:rFonts w:ascii="Times New Roman" w:hAnsi="Times New Roman" w:cs="Times New Roman"/>
          <w:b/>
          <w:bCs/>
          <w:sz w:val="24"/>
          <w:szCs w:val="32"/>
          <w:u w:val="single"/>
        </w:rPr>
        <w:t xml:space="preserve">- </w:t>
      </w:r>
      <w:proofErr w:type="spellStart"/>
      <w:r w:rsidRPr="005741C9">
        <w:rPr>
          <w:rFonts w:ascii="Times New Roman" w:hAnsi="Times New Roman" w:cs="Times New Roman"/>
          <w:b/>
          <w:bCs/>
          <w:sz w:val="24"/>
          <w:szCs w:val="32"/>
          <w:u w:val="single"/>
        </w:rPr>
        <w:t>Agri</w:t>
      </w:r>
      <w:proofErr w:type="spellEnd"/>
      <w:r w:rsidRPr="005741C9">
        <w:rPr>
          <w:rFonts w:ascii="Times New Roman" w:hAnsi="Times New Roman" w:cs="Times New Roman"/>
          <w:b/>
          <w:bCs/>
          <w:sz w:val="24"/>
          <w:szCs w:val="32"/>
          <w:u w:val="single"/>
        </w:rPr>
        <w:t xml:space="preserve"> </w:t>
      </w:r>
      <w:r w:rsidR="00D00A2B" w:rsidRPr="005741C9">
        <w:rPr>
          <w:rFonts w:ascii="Times New Roman" w:hAnsi="Times New Roman" w:cs="Times New Roman"/>
          <w:b/>
          <w:bCs/>
          <w:sz w:val="24"/>
          <w:szCs w:val="32"/>
          <w:u w:val="single"/>
        </w:rPr>
        <w:t>Investment:</w:t>
      </w:r>
      <w:r w:rsidR="00BA5A59">
        <w:rPr>
          <w:rFonts w:ascii="Times New Roman" w:hAnsi="Times New Roman" w:cs="Times New Roman"/>
          <w:sz w:val="24"/>
          <w:szCs w:val="32"/>
        </w:rPr>
        <w:t xml:space="preserve"> </w:t>
      </w:r>
      <w:r w:rsidRPr="00BA5A59">
        <w:rPr>
          <w:rFonts w:ascii="Times New Roman" w:hAnsi="Times New Roman" w:cs="Times New Roman"/>
          <w:sz w:val="24"/>
          <w:szCs w:val="32"/>
        </w:rPr>
        <w:t xml:space="preserve">With the purpose of helping the farmers, to share the cost of land, fertilizers, pesticides, irrigation, seed etc the product is being offered. The limit for this investment is from </w:t>
      </w:r>
    </w:p>
    <w:p w:rsidR="00FC54B0" w:rsidRDefault="00FC54B0" w:rsidP="00FC54B0">
      <w:pPr>
        <w:shd w:val="clear" w:color="auto" w:fill="FFFFFF"/>
        <w:spacing w:after="0" w:line="408" w:lineRule="atLeast"/>
        <w:textAlignment w:val="baseline"/>
        <w:rPr>
          <w:rFonts w:ascii="Times New Roman" w:hAnsi="Times New Roman" w:cs="Times New Roman"/>
          <w:sz w:val="24"/>
          <w:szCs w:val="32"/>
        </w:rPr>
      </w:pPr>
      <w:r>
        <w:rPr>
          <w:rFonts w:ascii="Times New Roman" w:hAnsi="Times New Roman" w:cs="Times New Roman"/>
          <w:sz w:val="24"/>
          <w:szCs w:val="32"/>
        </w:rPr>
        <w:t xml:space="preserve">BDT 10, 000 to BDT 1, 50,000 with repayment duration of 12 month. </w:t>
      </w:r>
    </w:p>
    <w:p w:rsidR="00FC54B0" w:rsidRPr="00BA5A59" w:rsidRDefault="00FC54B0" w:rsidP="00A61205">
      <w:pPr>
        <w:pStyle w:val="ListParagraph"/>
        <w:numPr>
          <w:ilvl w:val="0"/>
          <w:numId w:val="33"/>
        </w:numPr>
        <w:shd w:val="clear" w:color="auto" w:fill="FFFFFF"/>
        <w:spacing w:after="0" w:line="408" w:lineRule="atLeast"/>
        <w:textAlignment w:val="baseline"/>
        <w:rPr>
          <w:rFonts w:ascii="Times New Roman" w:hAnsi="Times New Roman" w:cs="Times New Roman"/>
          <w:sz w:val="24"/>
          <w:szCs w:val="32"/>
        </w:rPr>
      </w:pPr>
      <w:proofErr w:type="spellStart"/>
      <w:r w:rsidRPr="005741C9">
        <w:rPr>
          <w:rFonts w:ascii="Times New Roman" w:hAnsi="Times New Roman" w:cs="Times New Roman"/>
          <w:b/>
          <w:bCs/>
          <w:sz w:val="24"/>
          <w:szCs w:val="32"/>
          <w:u w:val="single"/>
        </w:rPr>
        <w:t>Bai</w:t>
      </w:r>
      <w:proofErr w:type="spellEnd"/>
      <w:r w:rsidRPr="005741C9">
        <w:rPr>
          <w:rFonts w:ascii="Times New Roman" w:hAnsi="Times New Roman" w:cs="Times New Roman"/>
          <w:b/>
          <w:bCs/>
          <w:sz w:val="24"/>
          <w:szCs w:val="32"/>
          <w:u w:val="single"/>
        </w:rPr>
        <w:t xml:space="preserve">- </w:t>
      </w:r>
      <w:proofErr w:type="spellStart"/>
      <w:r w:rsidRPr="005741C9">
        <w:rPr>
          <w:rFonts w:ascii="Times New Roman" w:hAnsi="Times New Roman" w:cs="Times New Roman"/>
          <w:b/>
          <w:bCs/>
          <w:sz w:val="24"/>
          <w:szCs w:val="32"/>
          <w:u w:val="single"/>
        </w:rPr>
        <w:t>Muajjal</w:t>
      </w:r>
      <w:proofErr w:type="spellEnd"/>
      <w:r w:rsidRPr="005741C9">
        <w:rPr>
          <w:rFonts w:ascii="Times New Roman" w:hAnsi="Times New Roman" w:cs="Times New Roman"/>
          <w:b/>
          <w:bCs/>
          <w:sz w:val="24"/>
          <w:szCs w:val="32"/>
          <w:u w:val="single"/>
        </w:rPr>
        <w:t xml:space="preserve">- </w:t>
      </w:r>
      <w:proofErr w:type="spellStart"/>
      <w:r w:rsidRPr="005741C9">
        <w:rPr>
          <w:rFonts w:ascii="Times New Roman" w:hAnsi="Times New Roman" w:cs="Times New Roman"/>
          <w:b/>
          <w:bCs/>
          <w:sz w:val="24"/>
          <w:szCs w:val="32"/>
          <w:u w:val="single"/>
        </w:rPr>
        <w:t>Utshoho</w:t>
      </w:r>
      <w:proofErr w:type="spellEnd"/>
      <w:r w:rsidR="00BA5A59">
        <w:rPr>
          <w:rFonts w:ascii="Times New Roman" w:hAnsi="Times New Roman" w:cs="Times New Roman"/>
          <w:sz w:val="24"/>
          <w:szCs w:val="32"/>
        </w:rPr>
        <w:t xml:space="preserve">: </w:t>
      </w:r>
      <w:r w:rsidRPr="00BA5A59">
        <w:rPr>
          <w:rFonts w:ascii="Times New Roman" w:hAnsi="Times New Roman" w:cs="Times New Roman"/>
          <w:sz w:val="24"/>
          <w:szCs w:val="32"/>
        </w:rPr>
        <w:t xml:space="preserve">The product is for the migrants who have a legitimate running business and have returned home within 3 years. Before investing Global Islami bank make sure the migrant have enough training and experience regarding the business. The limit for this investment is from </w:t>
      </w:r>
    </w:p>
    <w:p w:rsidR="00FC54B0" w:rsidRDefault="00FC54B0" w:rsidP="00FC54B0">
      <w:pPr>
        <w:shd w:val="clear" w:color="auto" w:fill="FFFFFF"/>
        <w:spacing w:after="0" w:line="408" w:lineRule="atLeast"/>
        <w:textAlignment w:val="baseline"/>
        <w:rPr>
          <w:rFonts w:ascii="Times New Roman" w:hAnsi="Times New Roman" w:cs="Times New Roman"/>
          <w:sz w:val="24"/>
          <w:szCs w:val="32"/>
        </w:rPr>
      </w:pPr>
      <w:r>
        <w:rPr>
          <w:rFonts w:ascii="Times New Roman" w:hAnsi="Times New Roman" w:cs="Times New Roman"/>
          <w:sz w:val="24"/>
          <w:szCs w:val="32"/>
        </w:rPr>
        <w:t xml:space="preserve">BDT 1, 00, 000 to BDT 1, 00, 00, 0000 with repayment duration of 12 month. </w:t>
      </w:r>
    </w:p>
    <w:p w:rsidR="00FC54B0" w:rsidRPr="00BA5A59" w:rsidRDefault="00FC54B0" w:rsidP="00A61205">
      <w:pPr>
        <w:pStyle w:val="ListParagraph"/>
        <w:numPr>
          <w:ilvl w:val="0"/>
          <w:numId w:val="33"/>
        </w:numPr>
        <w:shd w:val="clear" w:color="auto" w:fill="FFFFFF"/>
        <w:spacing w:after="0" w:line="408" w:lineRule="atLeast"/>
        <w:textAlignment w:val="baseline"/>
        <w:rPr>
          <w:rFonts w:ascii="Times New Roman" w:hAnsi="Times New Roman" w:cs="Times New Roman"/>
          <w:sz w:val="24"/>
          <w:szCs w:val="32"/>
        </w:rPr>
      </w:pPr>
      <w:proofErr w:type="spellStart"/>
      <w:r w:rsidRPr="005741C9">
        <w:rPr>
          <w:rFonts w:ascii="Times New Roman" w:hAnsi="Times New Roman" w:cs="Times New Roman"/>
          <w:b/>
          <w:bCs/>
          <w:sz w:val="24"/>
          <w:szCs w:val="32"/>
          <w:u w:val="single"/>
        </w:rPr>
        <w:t>Bai</w:t>
      </w:r>
      <w:proofErr w:type="spellEnd"/>
      <w:r w:rsidRPr="005741C9">
        <w:rPr>
          <w:rFonts w:ascii="Times New Roman" w:hAnsi="Times New Roman" w:cs="Times New Roman"/>
          <w:b/>
          <w:bCs/>
          <w:sz w:val="24"/>
          <w:szCs w:val="32"/>
          <w:u w:val="single"/>
        </w:rPr>
        <w:t xml:space="preserve">- </w:t>
      </w:r>
      <w:proofErr w:type="spellStart"/>
      <w:r w:rsidRPr="005741C9">
        <w:rPr>
          <w:rFonts w:ascii="Times New Roman" w:hAnsi="Times New Roman" w:cs="Times New Roman"/>
          <w:b/>
          <w:bCs/>
          <w:sz w:val="24"/>
          <w:szCs w:val="32"/>
          <w:u w:val="single"/>
        </w:rPr>
        <w:t>Muajjal</w:t>
      </w:r>
      <w:proofErr w:type="spellEnd"/>
      <w:r w:rsidRPr="005741C9">
        <w:rPr>
          <w:rFonts w:ascii="Times New Roman" w:hAnsi="Times New Roman" w:cs="Times New Roman"/>
          <w:b/>
          <w:bCs/>
          <w:sz w:val="24"/>
          <w:szCs w:val="32"/>
          <w:u w:val="single"/>
        </w:rPr>
        <w:t xml:space="preserve">- </w:t>
      </w:r>
      <w:proofErr w:type="spellStart"/>
      <w:r w:rsidRPr="005741C9">
        <w:rPr>
          <w:rFonts w:ascii="Times New Roman" w:hAnsi="Times New Roman" w:cs="Times New Roman"/>
          <w:b/>
          <w:bCs/>
          <w:sz w:val="24"/>
          <w:szCs w:val="32"/>
          <w:u w:val="single"/>
        </w:rPr>
        <w:t>Prashar</w:t>
      </w:r>
      <w:proofErr w:type="spellEnd"/>
      <w:r w:rsidRPr="005741C9">
        <w:rPr>
          <w:rFonts w:ascii="Times New Roman" w:hAnsi="Times New Roman" w:cs="Times New Roman"/>
          <w:b/>
          <w:bCs/>
          <w:sz w:val="24"/>
          <w:szCs w:val="32"/>
          <w:u w:val="single"/>
        </w:rPr>
        <w:t xml:space="preserve"> (Linkage finance to micro finance concern</w:t>
      </w:r>
      <w:r w:rsidR="00D00A2B" w:rsidRPr="005741C9">
        <w:rPr>
          <w:rFonts w:ascii="Times New Roman" w:hAnsi="Times New Roman" w:cs="Times New Roman"/>
          <w:b/>
          <w:bCs/>
          <w:sz w:val="24"/>
          <w:szCs w:val="32"/>
          <w:u w:val="single"/>
        </w:rPr>
        <w:t>):</w:t>
      </w:r>
      <w:r w:rsidR="00BA5A59">
        <w:rPr>
          <w:rFonts w:ascii="Times New Roman" w:hAnsi="Times New Roman" w:cs="Times New Roman"/>
          <w:sz w:val="24"/>
          <w:szCs w:val="32"/>
        </w:rPr>
        <w:t xml:space="preserve"> </w:t>
      </w:r>
      <w:r w:rsidRPr="00BA5A59">
        <w:rPr>
          <w:rFonts w:ascii="Times New Roman" w:hAnsi="Times New Roman" w:cs="Times New Roman"/>
          <w:sz w:val="24"/>
          <w:szCs w:val="32"/>
        </w:rPr>
        <w:t>It is a special scheme fo</w:t>
      </w:r>
      <w:r w:rsidR="00D00A2B">
        <w:rPr>
          <w:rFonts w:ascii="Times New Roman" w:hAnsi="Times New Roman" w:cs="Times New Roman"/>
          <w:sz w:val="24"/>
          <w:szCs w:val="32"/>
        </w:rPr>
        <w:t>r micro finance entities like MF</w:t>
      </w:r>
      <w:r w:rsidRPr="00BA5A59">
        <w:rPr>
          <w:rFonts w:ascii="Times New Roman" w:hAnsi="Times New Roman" w:cs="Times New Roman"/>
          <w:sz w:val="24"/>
          <w:szCs w:val="32"/>
        </w:rPr>
        <w:t xml:space="preserve">s, NGOs and other MFIs. Agriculture, Processing, Trade and social sector industries are prioritized while lending this investment. The limit for this investment is from BDT 50 lac to BDT 20 crore with repayment duration of 12 -60 months. </w:t>
      </w:r>
    </w:p>
    <w:p w:rsidR="00FC54B0" w:rsidRPr="00BA5A59" w:rsidRDefault="00FC54B0" w:rsidP="00A61205">
      <w:pPr>
        <w:pStyle w:val="ListParagraph"/>
        <w:numPr>
          <w:ilvl w:val="0"/>
          <w:numId w:val="33"/>
        </w:numPr>
        <w:shd w:val="clear" w:color="auto" w:fill="FFFFFF"/>
        <w:spacing w:after="0" w:line="408" w:lineRule="atLeast"/>
        <w:textAlignment w:val="baseline"/>
        <w:rPr>
          <w:rFonts w:ascii="Times New Roman" w:hAnsi="Times New Roman" w:cs="Times New Roman"/>
          <w:sz w:val="24"/>
          <w:szCs w:val="32"/>
        </w:rPr>
      </w:pPr>
      <w:proofErr w:type="spellStart"/>
      <w:r w:rsidRPr="005741C9">
        <w:rPr>
          <w:rFonts w:ascii="Times New Roman" w:hAnsi="Times New Roman" w:cs="Times New Roman"/>
          <w:b/>
          <w:bCs/>
          <w:sz w:val="24"/>
          <w:szCs w:val="32"/>
          <w:u w:val="single"/>
        </w:rPr>
        <w:t>Bai</w:t>
      </w:r>
      <w:proofErr w:type="spellEnd"/>
      <w:r w:rsidRPr="005741C9">
        <w:rPr>
          <w:rFonts w:ascii="Times New Roman" w:hAnsi="Times New Roman" w:cs="Times New Roman"/>
          <w:b/>
          <w:bCs/>
          <w:sz w:val="24"/>
          <w:szCs w:val="32"/>
          <w:u w:val="single"/>
        </w:rPr>
        <w:t xml:space="preserve">- </w:t>
      </w:r>
      <w:proofErr w:type="spellStart"/>
      <w:r w:rsidRPr="005741C9">
        <w:rPr>
          <w:rFonts w:ascii="Times New Roman" w:hAnsi="Times New Roman" w:cs="Times New Roman"/>
          <w:b/>
          <w:bCs/>
          <w:sz w:val="24"/>
          <w:szCs w:val="32"/>
          <w:u w:val="single"/>
        </w:rPr>
        <w:t>Muajjal</w:t>
      </w:r>
      <w:proofErr w:type="spellEnd"/>
      <w:r w:rsidRPr="005741C9">
        <w:rPr>
          <w:rFonts w:ascii="Times New Roman" w:hAnsi="Times New Roman" w:cs="Times New Roman"/>
          <w:b/>
          <w:bCs/>
          <w:sz w:val="24"/>
          <w:szCs w:val="32"/>
          <w:u w:val="single"/>
        </w:rPr>
        <w:t xml:space="preserve">- </w:t>
      </w:r>
      <w:proofErr w:type="spellStart"/>
      <w:r w:rsidRPr="005741C9">
        <w:rPr>
          <w:rFonts w:ascii="Times New Roman" w:hAnsi="Times New Roman" w:cs="Times New Roman"/>
          <w:b/>
          <w:bCs/>
          <w:sz w:val="24"/>
          <w:szCs w:val="32"/>
          <w:u w:val="single"/>
        </w:rPr>
        <w:t>Nandini</w:t>
      </w:r>
      <w:proofErr w:type="spellEnd"/>
      <w:r w:rsidRPr="005741C9">
        <w:rPr>
          <w:rFonts w:ascii="Times New Roman" w:hAnsi="Times New Roman" w:cs="Times New Roman"/>
          <w:b/>
          <w:bCs/>
          <w:sz w:val="24"/>
          <w:szCs w:val="32"/>
          <w:u w:val="single"/>
        </w:rPr>
        <w:t xml:space="preserve"> </w:t>
      </w:r>
      <w:r w:rsidR="00D00A2B" w:rsidRPr="005741C9">
        <w:rPr>
          <w:rFonts w:ascii="Times New Roman" w:hAnsi="Times New Roman" w:cs="Times New Roman"/>
          <w:b/>
          <w:bCs/>
          <w:sz w:val="24"/>
          <w:szCs w:val="32"/>
          <w:u w:val="single"/>
        </w:rPr>
        <w:t>(Investment</w:t>
      </w:r>
      <w:r w:rsidRPr="005741C9">
        <w:rPr>
          <w:rFonts w:ascii="Times New Roman" w:hAnsi="Times New Roman" w:cs="Times New Roman"/>
          <w:b/>
          <w:bCs/>
          <w:sz w:val="24"/>
          <w:szCs w:val="32"/>
          <w:u w:val="single"/>
        </w:rPr>
        <w:t xml:space="preserve"> for women entrepreneurs</w:t>
      </w:r>
      <w:r w:rsidR="00D00A2B" w:rsidRPr="005741C9">
        <w:rPr>
          <w:rFonts w:ascii="Times New Roman" w:hAnsi="Times New Roman" w:cs="Times New Roman"/>
          <w:b/>
          <w:bCs/>
          <w:sz w:val="24"/>
          <w:szCs w:val="32"/>
          <w:u w:val="single"/>
        </w:rPr>
        <w:t>):</w:t>
      </w:r>
      <w:r w:rsidR="00BA5A59">
        <w:rPr>
          <w:rFonts w:ascii="Times New Roman" w:hAnsi="Times New Roman" w:cs="Times New Roman"/>
          <w:sz w:val="24"/>
          <w:szCs w:val="32"/>
        </w:rPr>
        <w:t xml:space="preserve"> </w:t>
      </w:r>
      <w:r w:rsidRPr="00BA5A59">
        <w:rPr>
          <w:rFonts w:ascii="Times New Roman" w:hAnsi="Times New Roman" w:cs="Times New Roman"/>
          <w:sz w:val="24"/>
          <w:szCs w:val="32"/>
        </w:rPr>
        <w:t xml:space="preserve">To expand and operate business for the women entrepreneurs the scheme is facilitated. The investment limit is BDT 100,000 up to BDT 10, 00,000. And the repayment period is 12 month – 36 month from the investment date. </w:t>
      </w:r>
    </w:p>
    <w:p w:rsidR="00D00A2B" w:rsidRDefault="00D00A2B" w:rsidP="0002124B">
      <w:pPr>
        <w:rPr>
          <w:rFonts w:ascii="Times New Roman" w:hAnsi="Times New Roman" w:cs="Times New Roman"/>
          <w:sz w:val="24"/>
          <w:szCs w:val="32"/>
        </w:rPr>
      </w:pPr>
    </w:p>
    <w:p w:rsidR="00FC54B0" w:rsidRPr="00372AA5" w:rsidRDefault="00BA5A59" w:rsidP="0002124B">
      <w:pPr>
        <w:rPr>
          <w:rFonts w:ascii="Times New Roman" w:hAnsi="Times New Roman" w:cs="Times New Roman"/>
          <w:b/>
          <w:bCs/>
          <w:sz w:val="24"/>
          <w:szCs w:val="32"/>
          <w:u w:val="single"/>
        </w:rPr>
      </w:pPr>
      <w:r w:rsidRPr="00372AA5">
        <w:rPr>
          <w:rFonts w:ascii="Times New Roman" w:hAnsi="Times New Roman" w:cs="Times New Roman"/>
          <w:b/>
          <w:bCs/>
          <w:sz w:val="24"/>
          <w:szCs w:val="32"/>
          <w:u w:val="single"/>
        </w:rPr>
        <w:t xml:space="preserve">Global Islami bank </w:t>
      </w:r>
      <w:proofErr w:type="spellStart"/>
      <w:r w:rsidRPr="00372AA5">
        <w:rPr>
          <w:rFonts w:ascii="Times New Roman" w:hAnsi="Times New Roman" w:cs="Times New Roman"/>
          <w:b/>
          <w:bCs/>
          <w:sz w:val="24"/>
          <w:szCs w:val="32"/>
          <w:u w:val="single"/>
        </w:rPr>
        <w:t>Lialibility</w:t>
      </w:r>
      <w:proofErr w:type="spellEnd"/>
      <w:r w:rsidRPr="00372AA5">
        <w:rPr>
          <w:rFonts w:ascii="Times New Roman" w:hAnsi="Times New Roman" w:cs="Times New Roman"/>
          <w:b/>
          <w:bCs/>
          <w:sz w:val="24"/>
          <w:szCs w:val="32"/>
          <w:u w:val="single"/>
        </w:rPr>
        <w:t xml:space="preserve"> products</w:t>
      </w:r>
      <w:r w:rsidR="00372AA5" w:rsidRPr="00372AA5">
        <w:rPr>
          <w:rFonts w:ascii="Times New Roman" w:hAnsi="Times New Roman" w:cs="Times New Roman"/>
          <w:b/>
          <w:bCs/>
          <w:sz w:val="24"/>
          <w:szCs w:val="32"/>
          <w:u w:val="single"/>
        </w:rPr>
        <w:t>:</w:t>
      </w:r>
    </w:p>
    <w:p w:rsidR="0002124B" w:rsidRDefault="0002124B" w:rsidP="00A61205">
      <w:pPr>
        <w:pStyle w:val="ListParagraph"/>
        <w:numPr>
          <w:ilvl w:val="0"/>
          <w:numId w:val="30"/>
        </w:numPr>
        <w:rPr>
          <w:rFonts w:ascii="Times New Roman" w:hAnsi="Times New Roman" w:cs="Times New Roman"/>
          <w:sz w:val="24"/>
          <w:szCs w:val="32"/>
        </w:rPr>
      </w:pPr>
      <w:r w:rsidRPr="005741C9">
        <w:rPr>
          <w:rFonts w:ascii="Times New Roman" w:hAnsi="Times New Roman" w:cs="Times New Roman"/>
          <w:b/>
          <w:bCs/>
          <w:sz w:val="24"/>
          <w:szCs w:val="32"/>
          <w:u w:val="single"/>
        </w:rPr>
        <w:t xml:space="preserve">Al </w:t>
      </w:r>
      <w:proofErr w:type="spellStart"/>
      <w:r w:rsidRPr="005741C9">
        <w:rPr>
          <w:rFonts w:ascii="Times New Roman" w:hAnsi="Times New Roman" w:cs="Times New Roman"/>
          <w:b/>
          <w:bCs/>
          <w:sz w:val="24"/>
          <w:szCs w:val="32"/>
          <w:u w:val="single"/>
        </w:rPr>
        <w:t>wadeeah</w:t>
      </w:r>
      <w:proofErr w:type="spellEnd"/>
      <w:r w:rsidRPr="005741C9">
        <w:rPr>
          <w:rFonts w:ascii="Times New Roman" w:hAnsi="Times New Roman" w:cs="Times New Roman"/>
          <w:b/>
          <w:bCs/>
          <w:sz w:val="24"/>
          <w:szCs w:val="32"/>
          <w:u w:val="single"/>
        </w:rPr>
        <w:t xml:space="preserve"> current account</w:t>
      </w:r>
      <w:r w:rsidR="00BA5A59">
        <w:rPr>
          <w:rFonts w:ascii="Times New Roman" w:hAnsi="Times New Roman" w:cs="Times New Roman"/>
          <w:sz w:val="24"/>
          <w:szCs w:val="32"/>
        </w:rPr>
        <w:t>: Any legitimate business such as partnership, sole proprietorship, private, NGOs, University etc can open the account where BDT 1000 is the opening balance.</w:t>
      </w:r>
    </w:p>
    <w:p w:rsidR="0002124B" w:rsidRPr="00E334B5" w:rsidRDefault="0002124B" w:rsidP="00A61205">
      <w:pPr>
        <w:pStyle w:val="ListParagraph"/>
        <w:numPr>
          <w:ilvl w:val="0"/>
          <w:numId w:val="30"/>
        </w:numPr>
        <w:rPr>
          <w:rFonts w:ascii="Times New Roman" w:hAnsi="Times New Roman" w:cs="Times New Roman"/>
          <w:sz w:val="24"/>
          <w:szCs w:val="32"/>
        </w:rPr>
      </w:pPr>
      <w:proofErr w:type="spellStart"/>
      <w:r w:rsidRPr="005741C9">
        <w:rPr>
          <w:rFonts w:ascii="Times New Roman" w:hAnsi="Times New Roman" w:cs="Times New Roman"/>
          <w:b/>
          <w:bCs/>
          <w:sz w:val="24"/>
          <w:szCs w:val="32"/>
          <w:u w:val="single"/>
        </w:rPr>
        <w:t>Mudaraba</w:t>
      </w:r>
      <w:proofErr w:type="spellEnd"/>
      <w:r w:rsidRPr="005741C9">
        <w:rPr>
          <w:rFonts w:ascii="Times New Roman" w:hAnsi="Times New Roman" w:cs="Times New Roman"/>
          <w:b/>
          <w:bCs/>
          <w:sz w:val="24"/>
          <w:szCs w:val="32"/>
          <w:u w:val="single"/>
        </w:rPr>
        <w:t xml:space="preserve"> Short Notice Deposit Account</w:t>
      </w:r>
      <w:r w:rsidR="00F60AC2" w:rsidRPr="005741C9">
        <w:rPr>
          <w:rFonts w:ascii="Times New Roman" w:hAnsi="Times New Roman" w:cs="Times New Roman"/>
          <w:b/>
          <w:bCs/>
          <w:sz w:val="24"/>
          <w:szCs w:val="32"/>
          <w:u w:val="single"/>
        </w:rPr>
        <w:t xml:space="preserve"> (MSND):</w:t>
      </w:r>
      <w:r w:rsidR="00F60AC2">
        <w:rPr>
          <w:rFonts w:ascii="Times New Roman" w:hAnsi="Times New Roman" w:cs="Times New Roman"/>
          <w:sz w:val="24"/>
          <w:szCs w:val="32"/>
        </w:rPr>
        <w:t xml:space="preserve"> </w:t>
      </w:r>
      <w:r w:rsidR="007156D9">
        <w:rPr>
          <w:rFonts w:ascii="Times New Roman" w:hAnsi="Times New Roman" w:cs="Times New Roman"/>
          <w:sz w:val="24"/>
          <w:szCs w:val="32"/>
        </w:rPr>
        <w:t>Any legitimate business such as partnership, sole proprietorship, private, NGOs, University etc can open the account where BDT 20, 000 is the opening balance.</w:t>
      </w:r>
    </w:p>
    <w:p w:rsidR="0002124B" w:rsidRDefault="0002124B" w:rsidP="00A61205">
      <w:pPr>
        <w:pStyle w:val="ListParagraph"/>
        <w:numPr>
          <w:ilvl w:val="0"/>
          <w:numId w:val="30"/>
        </w:numPr>
        <w:rPr>
          <w:rFonts w:ascii="Times New Roman" w:hAnsi="Times New Roman" w:cs="Times New Roman"/>
          <w:sz w:val="24"/>
          <w:szCs w:val="32"/>
        </w:rPr>
      </w:pPr>
      <w:proofErr w:type="spellStart"/>
      <w:r w:rsidRPr="005741C9">
        <w:rPr>
          <w:rFonts w:ascii="Times New Roman" w:hAnsi="Times New Roman" w:cs="Times New Roman"/>
          <w:b/>
          <w:bCs/>
          <w:sz w:val="24"/>
          <w:szCs w:val="32"/>
          <w:u w:val="single"/>
        </w:rPr>
        <w:t>Mudaraba</w:t>
      </w:r>
      <w:proofErr w:type="spellEnd"/>
      <w:r w:rsidRPr="005741C9">
        <w:rPr>
          <w:rFonts w:ascii="Times New Roman" w:hAnsi="Times New Roman" w:cs="Times New Roman"/>
          <w:b/>
          <w:bCs/>
          <w:sz w:val="24"/>
          <w:szCs w:val="32"/>
          <w:u w:val="single"/>
        </w:rPr>
        <w:t xml:space="preserve"> Savings Account</w:t>
      </w:r>
      <w:r w:rsidR="00F60AC2" w:rsidRPr="005741C9">
        <w:rPr>
          <w:rFonts w:ascii="Times New Roman" w:hAnsi="Times New Roman" w:cs="Times New Roman"/>
          <w:b/>
          <w:bCs/>
          <w:sz w:val="24"/>
          <w:szCs w:val="32"/>
          <w:u w:val="single"/>
        </w:rPr>
        <w:t xml:space="preserve"> (MSA):</w:t>
      </w:r>
      <w:r w:rsidR="00F60AC2">
        <w:rPr>
          <w:rFonts w:ascii="Times New Roman" w:hAnsi="Times New Roman" w:cs="Times New Roman"/>
          <w:sz w:val="24"/>
          <w:szCs w:val="32"/>
        </w:rPr>
        <w:t xml:space="preserve"> Any </w:t>
      </w:r>
      <w:r w:rsidR="007156D9">
        <w:rPr>
          <w:rFonts w:ascii="Times New Roman" w:hAnsi="Times New Roman" w:cs="Times New Roman"/>
          <w:sz w:val="24"/>
          <w:szCs w:val="32"/>
        </w:rPr>
        <w:t xml:space="preserve">18 years old </w:t>
      </w:r>
      <w:r w:rsidR="00F60AC2">
        <w:rPr>
          <w:rFonts w:ascii="Times New Roman" w:hAnsi="Times New Roman" w:cs="Times New Roman"/>
          <w:sz w:val="24"/>
          <w:szCs w:val="32"/>
        </w:rPr>
        <w:t>Bangladeshi citizen</w:t>
      </w:r>
      <w:r w:rsidR="007156D9">
        <w:rPr>
          <w:rFonts w:ascii="Times New Roman" w:hAnsi="Times New Roman" w:cs="Times New Roman"/>
          <w:sz w:val="24"/>
          <w:szCs w:val="32"/>
        </w:rPr>
        <w:t xml:space="preserve"> </w:t>
      </w:r>
      <w:r w:rsidR="00F60AC2">
        <w:rPr>
          <w:rFonts w:ascii="Times New Roman" w:hAnsi="Times New Roman" w:cs="Times New Roman"/>
          <w:sz w:val="24"/>
          <w:szCs w:val="32"/>
        </w:rPr>
        <w:t xml:space="preserve">is eligible to open MSA with minimum BDT 1000 </w:t>
      </w:r>
      <w:r w:rsidR="007156D9">
        <w:rPr>
          <w:rFonts w:ascii="Times New Roman" w:hAnsi="Times New Roman" w:cs="Times New Roman"/>
          <w:sz w:val="24"/>
          <w:szCs w:val="32"/>
        </w:rPr>
        <w:t xml:space="preserve">opening </w:t>
      </w:r>
      <w:r w:rsidR="00F60AC2">
        <w:rPr>
          <w:rFonts w:ascii="Times New Roman" w:hAnsi="Times New Roman" w:cs="Times New Roman"/>
          <w:sz w:val="24"/>
          <w:szCs w:val="32"/>
        </w:rPr>
        <w:t>balance.</w:t>
      </w:r>
    </w:p>
    <w:p w:rsidR="0002124B" w:rsidRDefault="0002124B" w:rsidP="00A61205">
      <w:pPr>
        <w:pStyle w:val="ListParagraph"/>
        <w:numPr>
          <w:ilvl w:val="0"/>
          <w:numId w:val="30"/>
        </w:numPr>
        <w:rPr>
          <w:rFonts w:ascii="Times New Roman" w:hAnsi="Times New Roman" w:cs="Times New Roman"/>
          <w:sz w:val="24"/>
          <w:szCs w:val="32"/>
        </w:rPr>
      </w:pPr>
      <w:proofErr w:type="spellStart"/>
      <w:r w:rsidRPr="005741C9">
        <w:rPr>
          <w:rFonts w:ascii="Times New Roman" w:hAnsi="Times New Roman" w:cs="Times New Roman"/>
          <w:b/>
          <w:bCs/>
          <w:sz w:val="24"/>
          <w:szCs w:val="32"/>
          <w:u w:val="single"/>
        </w:rPr>
        <w:t>Muraba</w:t>
      </w:r>
      <w:proofErr w:type="spellEnd"/>
      <w:r w:rsidRPr="005741C9">
        <w:rPr>
          <w:rFonts w:ascii="Times New Roman" w:hAnsi="Times New Roman" w:cs="Times New Roman"/>
          <w:b/>
          <w:bCs/>
          <w:sz w:val="24"/>
          <w:szCs w:val="32"/>
          <w:u w:val="single"/>
        </w:rPr>
        <w:t xml:space="preserve"> Queen Savings Account</w:t>
      </w:r>
      <w:r w:rsidR="007156D9" w:rsidRPr="005741C9">
        <w:rPr>
          <w:rFonts w:ascii="Times New Roman" w:hAnsi="Times New Roman" w:cs="Times New Roman"/>
          <w:b/>
          <w:bCs/>
          <w:sz w:val="24"/>
          <w:szCs w:val="32"/>
          <w:u w:val="single"/>
        </w:rPr>
        <w:t xml:space="preserve"> (MQSA):</w:t>
      </w:r>
      <w:r w:rsidR="007156D9">
        <w:rPr>
          <w:rFonts w:ascii="Times New Roman" w:hAnsi="Times New Roman" w:cs="Times New Roman"/>
          <w:sz w:val="24"/>
          <w:szCs w:val="32"/>
        </w:rPr>
        <w:t xml:space="preserve"> Any female 18 years old Bangladeshi citizen is eligible to open MSA with minimum BDT 1000 opening balance.</w:t>
      </w:r>
    </w:p>
    <w:p w:rsidR="0002124B" w:rsidRDefault="00DC6878" w:rsidP="00A61205">
      <w:pPr>
        <w:pStyle w:val="ListParagraph"/>
        <w:numPr>
          <w:ilvl w:val="0"/>
          <w:numId w:val="30"/>
        </w:numPr>
        <w:rPr>
          <w:rFonts w:ascii="Times New Roman" w:hAnsi="Times New Roman" w:cs="Times New Roman"/>
          <w:sz w:val="24"/>
          <w:szCs w:val="32"/>
        </w:rPr>
      </w:pPr>
      <w:proofErr w:type="spellStart"/>
      <w:r w:rsidRPr="005741C9">
        <w:rPr>
          <w:rFonts w:ascii="Times New Roman" w:hAnsi="Times New Roman" w:cs="Times New Roman"/>
          <w:b/>
          <w:bCs/>
          <w:sz w:val="24"/>
          <w:szCs w:val="32"/>
          <w:u w:val="single"/>
        </w:rPr>
        <w:t>Mudaraba</w:t>
      </w:r>
      <w:proofErr w:type="spellEnd"/>
      <w:r w:rsidRPr="005741C9">
        <w:rPr>
          <w:rFonts w:ascii="Times New Roman" w:hAnsi="Times New Roman" w:cs="Times New Roman"/>
          <w:b/>
          <w:bCs/>
          <w:sz w:val="24"/>
          <w:szCs w:val="32"/>
          <w:u w:val="single"/>
        </w:rPr>
        <w:t xml:space="preserve"> Perfect Savings Account</w:t>
      </w:r>
      <w:r w:rsidR="007156D9" w:rsidRPr="005741C9">
        <w:rPr>
          <w:rFonts w:ascii="Times New Roman" w:hAnsi="Times New Roman" w:cs="Times New Roman"/>
          <w:b/>
          <w:bCs/>
          <w:sz w:val="24"/>
          <w:szCs w:val="32"/>
          <w:u w:val="single"/>
        </w:rPr>
        <w:t xml:space="preserve"> (MPSA):</w:t>
      </w:r>
      <w:r w:rsidR="007156D9">
        <w:rPr>
          <w:rFonts w:ascii="Times New Roman" w:hAnsi="Times New Roman" w:cs="Times New Roman"/>
          <w:sz w:val="24"/>
          <w:szCs w:val="32"/>
        </w:rPr>
        <w:t xml:space="preserve"> It’s a monthly profit savings account. Any 18 years old Bangladeshi citizen is eligible to open MSA with minimum BDT 20, 000 opening balance</w:t>
      </w:r>
    </w:p>
    <w:p w:rsidR="00DC6878" w:rsidRDefault="00DC6878" w:rsidP="00A61205">
      <w:pPr>
        <w:pStyle w:val="ListParagraph"/>
        <w:numPr>
          <w:ilvl w:val="0"/>
          <w:numId w:val="30"/>
        </w:numPr>
        <w:rPr>
          <w:rFonts w:ascii="Times New Roman" w:hAnsi="Times New Roman" w:cs="Times New Roman"/>
          <w:sz w:val="24"/>
          <w:szCs w:val="32"/>
        </w:rPr>
      </w:pPr>
      <w:proofErr w:type="spellStart"/>
      <w:r w:rsidRPr="005741C9">
        <w:rPr>
          <w:rFonts w:ascii="Times New Roman" w:hAnsi="Times New Roman" w:cs="Times New Roman"/>
          <w:b/>
          <w:bCs/>
          <w:sz w:val="24"/>
          <w:szCs w:val="32"/>
          <w:u w:val="single"/>
        </w:rPr>
        <w:t>Mudaraba</w:t>
      </w:r>
      <w:proofErr w:type="spellEnd"/>
      <w:r w:rsidRPr="005741C9">
        <w:rPr>
          <w:rFonts w:ascii="Times New Roman" w:hAnsi="Times New Roman" w:cs="Times New Roman"/>
          <w:b/>
          <w:bCs/>
          <w:sz w:val="24"/>
          <w:szCs w:val="32"/>
          <w:u w:val="single"/>
        </w:rPr>
        <w:t xml:space="preserve"> Junior Savings Account (</w:t>
      </w:r>
      <w:r w:rsidR="007156D9" w:rsidRPr="005741C9">
        <w:rPr>
          <w:rFonts w:ascii="Times New Roman" w:hAnsi="Times New Roman" w:cs="Times New Roman"/>
          <w:b/>
          <w:bCs/>
          <w:sz w:val="24"/>
          <w:szCs w:val="32"/>
          <w:u w:val="single"/>
        </w:rPr>
        <w:t>MJSA-</w:t>
      </w:r>
      <w:r w:rsidRPr="005741C9">
        <w:rPr>
          <w:rFonts w:ascii="Times New Roman" w:hAnsi="Times New Roman" w:cs="Times New Roman"/>
          <w:b/>
          <w:bCs/>
          <w:sz w:val="24"/>
          <w:szCs w:val="32"/>
          <w:u w:val="single"/>
        </w:rPr>
        <w:t>School Banking Account)</w:t>
      </w:r>
      <w:r w:rsidR="007156D9" w:rsidRPr="005741C9">
        <w:rPr>
          <w:rFonts w:ascii="Times New Roman" w:hAnsi="Times New Roman" w:cs="Times New Roman"/>
          <w:b/>
          <w:bCs/>
          <w:sz w:val="24"/>
          <w:szCs w:val="32"/>
          <w:u w:val="single"/>
        </w:rPr>
        <w:t xml:space="preserve">: </w:t>
      </w:r>
      <w:r w:rsidR="007156D9">
        <w:rPr>
          <w:rFonts w:ascii="Times New Roman" w:hAnsi="Times New Roman" w:cs="Times New Roman"/>
          <w:sz w:val="24"/>
          <w:szCs w:val="32"/>
        </w:rPr>
        <w:t xml:space="preserve">It is a no frill savings account for minor considering financial inclusion. The account is only for </w:t>
      </w:r>
      <w:r w:rsidR="007156D9">
        <w:rPr>
          <w:rFonts w:ascii="Times New Roman" w:hAnsi="Times New Roman" w:cs="Times New Roman"/>
          <w:sz w:val="24"/>
          <w:szCs w:val="32"/>
        </w:rPr>
        <w:lastRenderedPageBreak/>
        <w:t>children between the ages 6-18 years operated by legal guardian. A minor can open a junior account with minimum BDT 100.</w:t>
      </w:r>
    </w:p>
    <w:p w:rsidR="00DC6878" w:rsidRDefault="00DC6878" w:rsidP="00A61205">
      <w:pPr>
        <w:pStyle w:val="ListParagraph"/>
        <w:numPr>
          <w:ilvl w:val="0"/>
          <w:numId w:val="30"/>
        </w:numPr>
        <w:rPr>
          <w:rFonts w:ascii="Times New Roman" w:hAnsi="Times New Roman" w:cs="Times New Roman"/>
          <w:sz w:val="24"/>
          <w:szCs w:val="32"/>
        </w:rPr>
      </w:pPr>
      <w:proofErr w:type="spellStart"/>
      <w:r w:rsidRPr="005741C9">
        <w:rPr>
          <w:rFonts w:ascii="Times New Roman" w:hAnsi="Times New Roman" w:cs="Times New Roman"/>
          <w:b/>
          <w:bCs/>
          <w:sz w:val="24"/>
          <w:szCs w:val="32"/>
          <w:u w:val="single"/>
        </w:rPr>
        <w:t>Mudaraba</w:t>
      </w:r>
      <w:proofErr w:type="spellEnd"/>
      <w:r w:rsidRPr="005741C9">
        <w:rPr>
          <w:rFonts w:ascii="Times New Roman" w:hAnsi="Times New Roman" w:cs="Times New Roman"/>
          <w:b/>
          <w:bCs/>
          <w:sz w:val="24"/>
          <w:szCs w:val="32"/>
          <w:u w:val="single"/>
        </w:rPr>
        <w:t xml:space="preserve"> Fresher’s Savings account</w:t>
      </w:r>
      <w:r w:rsidR="007156D9" w:rsidRPr="005741C9">
        <w:rPr>
          <w:rFonts w:ascii="Times New Roman" w:hAnsi="Times New Roman" w:cs="Times New Roman"/>
          <w:b/>
          <w:bCs/>
          <w:sz w:val="24"/>
          <w:szCs w:val="32"/>
          <w:u w:val="single"/>
        </w:rPr>
        <w:t xml:space="preserve"> (MFSA):</w:t>
      </w:r>
      <w:r w:rsidR="007156D9">
        <w:rPr>
          <w:rFonts w:ascii="Times New Roman" w:hAnsi="Times New Roman" w:cs="Times New Roman"/>
          <w:sz w:val="24"/>
          <w:szCs w:val="32"/>
        </w:rPr>
        <w:t xml:space="preserve"> It is for Bangladeshi students between the ages 18-25 years which can be opened with minimum BDT 500 opening balance. </w:t>
      </w:r>
    </w:p>
    <w:p w:rsidR="00DC6878" w:rsidRDefault="00DC6878" w:rsidP="00A61205">
      <w:pPr>
        <w:pStyle w:val="ListParagraph"/>
        <w:numPr>
          <w:ilvl w:val="0"/>
          <w:numId w:val="30"/>
        </w:numPr>
        <w:rPr>
          <w:rFonts w:ascii="Times New Roman" w:hAnsi="Times New Roman" w:cs="Times New Roman"/>
          <w:sz w:val="24"/>
          <w:szCs w:val="32"/>
        </w:rPr>
      </w:pPr>
      <w:proofErr w:type="spellStart"/>
      <w:r w:rsidRPr="005741C9">
        <w:rPr>
          <w:rFonts w:ascii="Times New Roman" w:hAnsi="Times New Roman" w:cs="Times New Roman"/>
          <w:b/>
          <w:bCs/>
          <w:sz w:val="24"/>
          <w:szCs w:val="32"/>
          <w:u w:val="single"/>
        </w:rPr>
        <w:t>Mudaraba</w:t>
      </w:r>
      <w:proofErr w:type="spellEnd"/>
      <w:r w:rsidRPr="005741C9">
        <w:rPr>
          <w:rFonts w:ascii="Times New Roman" w:hAnsi="Times New Roman" w:cs="Times New Roman"/>
          <w:b/>
          <w:bCs/>
          <w:sz w:val="24"/>
          <w:szCs w:val="32"/>
          <w:u w:val="single"/>
        </w:rPr>
        <w:t xml:space="preserve"> </w:t>
      </w:r>
      <w:r w:rsidR="007156D9" w:rsidRPr="005741C9">
        <w:rPr>
          <w:rFonts w:ascii="Times New Roman" w:hAnsi="Times New Roman" w:cs="Times New Roman"/>
          <w:b/>
          <w:bCs/>
          <w:sz w:val="24"/>
          <w:szCs w:val="32"/>
          <w:u w:val="single"/>
        </w:rPr>
        <w:t>Farmer’s Savings</w:t>
      </w:r>
      <w:r w:rsidRPr="005741C9">
        <w:rPr>
          <w:rFonts w:ascii="Times New Roman" w:hAnsi="Times New Roman" w:cs="Times New Roman"/>
          <w:b/>
          <w:bCs/>
          <w:sz w:val="24"/>
          <w:szCs w:val="32"/>
          <w:u w:val="single"/>
        </w:rPr>
        <w:t xml:space="preserve"> Account</w:t>
      </w:r>
      <w:r w:rsidR="007156D9" w:rsidRPr="005741C9">
        <w:rPr>
          <w:rFonts w:ascii="Times New Roman" w:hAnsi="Times New Roman" w:cs="Times New Roman"/>
          <w:b/>
          <w:bCs/>
          <w:sz w:val="24"/>
          <w:szCs w:val="32"/>
          <w:u w:val="single"/>
        </w:rPr>
        <w:t xml:space="preserve"> (MFRSA):</w:t>
      </w:r>
      <w:r w:rsidR="007156D9">
        <w:rPr>
          <w:rFonts w:ascii="Times New Roman" w:hAnsi="Times New Roman" w:cs="Times New Roman"/>
          <w:sz w:val="24"/>
          <w:szCs w:val="32"/>
        </w:rPr>
        <w:t xml:space="preserve"> It is a no frill savings account for farmers having minimum age of 18 c</w:t>
      </w:r>
      <w:r w:rsidR="002E024E">
        <w:rPr>
          <w:rFonts w:ascii="Times New Roman" w:hAnsi="Times New Roman" w:cs="Times New Roman"/>
          <w:sz w:val="24"/>
          <w:szCs w:val="32"/>
        </w:rPr>
        <w:t xml:space="preserve">onsidering financial inclusion. The account can be opened with BDT 10 opening balance. </w:t>
      </w:r>
    </w:p>
    <w:p w:rsidR="00DC6878" w:rsidRDefault="00DC6878" w:rsidP="00A61205">
      <w:pPr>
        <w:pStyle w:val="ListParagraph"/>
        <w:numPr>
          <w:ilvl w:val="0"/>
          <w:numId w:val="30"/>
        </w:numPr>
        <w:rPr>
          <w:rFonts w:ascii="Times New Roman" w:hAnsi="Times New Roman" w:cs="Times New Roman"/>
          <w:sz w:val="24"/>
          <w:szCs w:val="32"/>
        </w:rPr>
      </w:pPr>
      <w:proofErr w:type="spellStart"/>
      <w:r w:rsidRPr="005741C9">
        <w:rPr>
          <w:rFonts w:ascii="Times New Roman" w:hAnsi="Times New Roman" w:cs="Times New Roman"/>
          <w:b/>
          <w:bCs/>
          <w:sz w:val="24"/>
          <w:szCs w:val="32"/>
          <w:u w:val="single"/>
        </w:rPr>
        <w:t>Mudaraba</w:t>
      </w:r>
      <w:proofErr w:type="spellEnd"/>
      <w:r w:rsidRPr="005741C9">
        <w:rPr>
          <w:rFonts w:ascii="Times New Roman" w:hAnsi="Times New Roman" w:cs="Times New Roman"/>
          <w:b/>
          <w:bCs/>
          <w:sz w:val="24"/>
          <w:szCs w:val="32"/>
          <w:u w:val="single"/>
        </w:rPr>
        <w:t xml:space="preserve"> Salary Savings accounts</w:t>
      </w:r>
      <w:r w:rsidR="002E024E" w:rsidRPr="005741C9">
        <w:rPr>
          <w:rFonts w:ascii="Times New Roman" w:hAnsi="Times New Roman" w:cs="Times New Roman"/>
          <w:b/>
          <w:bCs/>
          <w:sz w:val="24"/>
          <w:szCs w:val="32"/>
          <w:u w:val="single"/>
        </w:rPr>
        <w:t xml:space="preserve"> (MSSA):</w:t>
      </w:r>
      <w:r w:rsidR="002E024E">
        <w:rPr>
          <w:rFonts w:ascii="Times New Roman" w:hAnsi="Times New Roman" w:cs="Times New Roman"/>
          <w:sz w:val="24"/>
          <w:szCs w:val="32"/>
        </w:rPr>
        <w:t xml:space="preserve">  Bangladeshi citizen and salaried under a corporation is eligible for the account. The corporation must have salary account relationship with the bank. Since it is a salary account there is no opening balance. </w:t>
      </w:r>
    </w:p>
    <w:p w:rsidR="00DC6878" w:rsidRPr="00E334B5" w:rsidRDefault="00DC6878" w:rsidP="00A61205">
      <w:pPr>
        <w:pStyle w:val="ListParagraph"/>
        <w:numPr>
          <w:ilvl w:val="0"/>
          <w:numId w:val="30"/>
        </w:numPr>
        <w:rPr>
          <w:rFonts w:ascii="Times New Roman" w:hAnsi="Times New Roman" w:cs="Times New Roman"/>
          <w:sz w:val="24"/>
          <w:szCs w:val="32"/>
        </w:rPr>
      </w:pPr>
      <w:proofErr w:type="spellStart"/>
      <w:r w:rsidRPr="005741C9">
        <w:rPr>
          <w:rFonts w:ascii="Times New Roman" w:hAnsi="Times New Roman" w:cs="Times New Roman"/>
          <w:b/>
          <w:bCs/>
          <w:sz w:val="24"/>
          <w:szCs w:val="32"/>
          <w:u w:val="single"/>
        </w:rPr>
        <w:t>Mudaraba</w:t>
      </w:r>
      <w:proofErr w:type="spellEnd"/>
      <w:r w:rsidRPr="005741C9">
        <w:rPr>
          <w:rFonts w:ascii="Times New Roman" w:hAnsi="Times New Roman" w:cs="Times New Roman"/>
          <w:b/>
          <w:bCs/>
          <w:sz w:val="24"/>
          <w:szCs w:val="32"/>
          <w:u w:val="single"/>
        </w:rPr>
        <w:t xml:space="preserve"> Term Deposits</w:t>
      </w:r>
      <w:r w:rsidR="002E024E" w:rsidRPr="005741C9">
        <w:rPr>
          <w:rFonts w:ascii="Times New Roman" w:hAnsi="Times New Roman" w:cs="Times New Roman"/>
          <w:b/>
          <w:bCs/>
          <w:sz w:val="24"/>
          <w:szCs w:val="32"/>
          <w:u w:val="single"/>
        </w:rPr>
        <w:t xml:space="preserve"> Receipt (MTDR):</w:t>
      </w:r>
      <w:r w:rsidR="002E024E" w:rsidRPr="002E024E">
        <w:rPr>
          <w:rFonts w:ascii="Times New Roman" w:hAnsi="Times New Roman" w:cs="Times New Roman"/>
          <w:sz w:val="24"/>
          <w:szCs w:val="32"/>
        </w:rPr>
        <w:t xml:space="preserve"> Any 18 years old Bangladeshi citizen is eligible to open </w:t>
      </w:r>
      <w:r w:rsidR="002E024E">
        <w:rPr>
          <w:rFonts w:ascii="Times New Roman" w:hAnsi="Times New Roman" w:cs="Times New Roman"/>
          <w:sz w:val="24"/>
          <w:szCs w:val="32"/>
        </w:rPr>
        <w:t>MTDR</w:t>
      </w:r>
      <w:r w:rsidR="002E024E" w:rsidRPr="002E024E">
        <w:rPr>
          <w:rFonts w:ascii="Times New Roman" w:hAnsi="Times New Roman" w:cs="Times New Roman"/>
          <w:sz w:val="24"/>
          <w:szCs w:val="32"/>
        </w:rPr>
        <w:t xml:space="preserve"> with minimum BDT 50, 000 opening balance. The tenor f</w:t>
      </w:r>
      <w:r w:rsidR="002E024E">
        <w:rPr>
          <w:rFonts w:ascii="Times New Roman" w:hAnsi="Times New Roman" w:cs="Times New Roman"/>
          <w:sz w:val="24"/>
          <w:szCs w:val="32"/>
        </w:rPr>
        <w:t xml:space="preserve">or the account is 1,3,6,12,24 or 36 months and 100 days. </w:t>
      </w:r>
    </w:p>
    <w:p w:rsidR="00DC6878" w:rsidRDefault="00DC6878" w:rsidP="00A61205">
      <w:pPr>
        <w:pStyle w:val="ListParagraph"/>
        <w:numPr>
          <w:ilvl w:val="0"/>
          <w:numId w:val="30"/>
        </w:numPr>
        <w:rPr>
          <w:rFonts w:ascii="Times New Roman" w:hAnsi="Times New Roman" w:cs="Times New Roman"/>
          <w:sz w:val="24"/>
          <w:szCs w:val="32"/>
        </w:rPr>
      </w:pPr>
      <w:proofErr w:type="spellStart"/>
      <w:r w:rsidRPr="005741C9">
        <w:rPr>
          <w:rFonts w:ascii="Times New Roman" w:hAnsi="Times New Roman" w:cs="Times New Roman"/>
          <w:b/>
          <w:bCs/>
          <w:sz w:val="24"/>
          <w:szCs w:val="32"/>
          <w:u w:val="single"/>
        </w:rPr>
        <w:t>Mudaraba</w:t>
      </w:r>
      <w:proofErr w:type="spellEnd"/>
      <w:r w:rsidRPr="005741C9">
        <w:rPr>
          <w:rFonts w:ascii="Times New Roman" w:hAnsi="Times New Roman" w:cs="Times New Roman"/>
          <w:b/>
          <w:bCs/>
          <w:sz w:val="24"/>
          <w:szCs w:val="32"/>
          <w:u w:val="single"/>
        </w:rPr>
        <w:t xml:space="preserve"> </w:t>
      </w:r>
      <w:proofErr w:type="spellStart"/>
      <w:r w:rsidRPr="005741C9">
        <w:rPr>
          <w:rFonts w:ascii="Times New Roman" w:hAnsi="Times New Roman" w:cs="Times New Roman"/>
          <w:b/>
          <w:bCs/>
          <w:sz w:val="24"/>
          <w:szCs w:val="32"/>
          <w:u w:val="single"/>
        </w:rPr>
        <w:t>Swadesh</w:t>
      </w:r>
      <w:proofErr w:type="spellEnd"/>
      <w:r w:rsidRPr="005741C9">
        <w:rPr>
          <w:rFonts w:ascii="Times New Roman" w:hAnsi="Times New Roman" w:cs="Times New Roman"/>
          <w:b/>
          <w:bCs/>
          <w:sz w:val="24"/>
          <w:szCs w:val="32"/>
          <w:u w:val="single"/>
        </w:rPr>
        <w:t xml:space="preserve"> Savings Account</w:t>
      </w:r>
      <w:r w:rsidR="00E334B5" w:rsidRPr="005741C9">
        <w:rPr>
          <w:rFonts w:ascii="Times New Roman" w:hAnsi="Times New Roman" w:cs="Times New Roman"/>
          <w:b/>
          <w:bCs/>
          <w:sz w:val="24"/>
          <w:szCs w:val="32"/>
          <w:u w:val="single"/>
        </w:rPr>
        <w:t xml:space="preserve"> (MSSA):</w:t>
      </w:r>
      <w:r w:rsidR="00E334B5">
        <w:rPr>
          <w:rFonts w:ascii="Times New Roman" w:hAnsi="Times New Roman" w:cs="Times New Roman"/>
          <w:sz w:val="24"/>
          <w:szCs w:val="32"/>
        </w:rPr>
        <w:t xml:space="preserve"> It is a tier based savings account for the NRB’s having Bangladeshi passport and a work permit in abroad or foreign or dual passport living in abroad with a minimum BDT100 opening balance. </w:t>
      </w:r>
    </w:p>
    <w:p w:rsidR="00DC6878" w:rsidRDefault="00DC6878" w:rsidP="00A61205">
      <w:pPr>
        <w:pStyle w:val="ListParagraph"/>
        <w:numPr>
          <w:ilvl w:val="0"/>
          <w:numId w:val="30"/>
        </w:numPr>
        <w:rPr>
          <w:rFonts w:ascii="Times New Roman" w:hAnsi="Times New Roman" w:cs="Times New Roman"/>
          <w:sz w:val="24"/>
          <w:szCs w:val="32"/>
        </w:rPr>
      </w:pPr>
      <w:proofErr w:type="spellStart"/>
      <w:r w:rsidRPr="005741C9">
        <w:rPr>
          <w:rFonts w:ascii="Times New Roman" w:hAnsi="Times New Roman" w:cs="Times New Roman"/>
          <w:b/>
          <w:bCs/>
          <w:sz w:val="24"/>
          <w:szCs w:val="32"/>
          <w:u w:val="single"/>
        </w:rPr>
        <w:t>Mudaraba</w:t>
      </w:r>
      <w:proofErr w:type="spellEnd"/>
      <w:r w:rsidRPr="005741C9">
        <w:rPr>
          <w:rFonts w:ascii="Times New Roman" w:hAnsi="Times New Roman" w:cs="Times New Roman"/>
          <w:b/>
          <w:bCs/>
          <w:sz w:val="24"/>
          <w:szCs w:val="32"/>
          <w:u w:val="single"/>
        </w:rPr>
        <w:t xml:space="preserve"> </w:t>
      </w:r>
      <w:proofErr w:type="spellStart"/>
      <w:r w:rsidRPr="005741C9">
        <w:rPr>
          <w:rFonts w:ascii="Times New Roman" w:hAnsi="Times New Roman" w:cs="Times New Roman"/>
          <w:b/>
          <w:bCs/>
          <w:sz w:val="24"/>
          <w:szCs w:val="32"/>
          <w:u w:val="single"/>
        </w:rPr>
        <w:t>Tawfiq</w:t>
      </w:r>
      <w:proofErr w:type="spellEnd"/>
      <w:r w:rsidRPr="005741C9">
        <w:rPr>
          <w:rFonts w:ascii="Times New Roman" w:hAnsi="Times New Roman" w:cs="Times New Roman"/>
          <w:b/>
          <w:bCs/>
          <w:sz w:val="24"/>
          <w:szCs w:val="32"/>
          <w:u w:val="single"/>
        </w:rPr>
        <w:t xml:space="preserve"> (</w:t>
      </w:r>
      <w:r w:rsidR="006D18A8" w:rsidRPr="005741C9">
        <w:rPr>
          <w:rFonts w:ascii="Times New Roman" w:hAnsi="Times New Roman" w:cs="Times New Roman"/>
          <w:b/>
          <w:bCs/>
          <w:sz w:val="24"/>
          <w:szCs w:val="32"/>
          <w:u w:val="single"/>
        </w:rPr>
        <w:t xml:space="preserve">MTDS </w:t>
      </w:r>
      <w:r w:rsidRPr="005741C9">
        <w:rPr>
          <w:rFonts w:ascii="Times New Roman" w:hAnsi="Times New Roman" w:cs="Times New Roman"/>
          <w:b/>
          <w:bCs/>
          <w:sz w:val="24"/>
          <w:szCs w:val="32"/>
          <w:u w:val="single"/>
        </w:rPr>
        <w:t xml:space="preserve">Probable </w:t>
      </w:r>
      <w:proofErr w:type="spellStart"/>
      <w:r w:rsidRPr="005741C9">
        <w:rPr>
          <w:rFonts w:ascii="Times New Roman" w:hAnsi="Times New Roman" w:cs="Times New Roman"/>
          <w:b/>
          <w:bCs/>
          <w:sz w:val="24"/>
          <w:szCs w:val="32"/>
          <w:u w:val="single"/>
        </w:rPr>
        <w:t>lakhpoti</w:t>
      </w:r>
      <w:proofErr w:type="spellEnd"/>
      <w:r w:rsidRPr="005741C9">
        <w:rPr>
          <w:rFonts w:ascii="Times New Roman" w:hAnsi="Times New Roman" w:cs="Times New Roman"/>
          <w:b/>
          <w:bCs/>
          <w:sz w:val="24"/>
          <w:szCs w:val="32"/>
          <w:u w:val="single"/>
        </w:rPr>
        <w:t>) Deposit Scheme</w:t>
      </w:r>
      <w:r w:rsidR="006D18A8" w:rsidRPr="005741C9">
        <w:rPr>
          <w:rFonts w:ascii="Times New Roman" w:hAnsi="Times New Roman" w:cs="Times New Roman"/>
          <w:b/>
          <w:bCs/>
          <w:sz w:val="24"/>
          <w:szCs w:val="32"/>
          <w:u w:val="single"/>
        </w:rPr>
        <w:t>:</w:t>
      </w:r>
      <w:r w:rsidR="006D18A8">
        <w:rPr>
          <w:rFonts w:ascii="Times New Roman" w:hAnsi="Times New Roman" w:cs="Times New Roman"/>
          <w:sz w:val="24"/>
          <w:szCs w:val="32"/>
        </w:rPr>
        <w:t xml:space="preserve"> it is a recurring term deposit account where the terminal amount on maturity is BDT100, 000. </w:t>
      </w:r>
      <w:r w:rsidR="004703B2">
        <w:rPr>
          <w:rFonts w:ascii="Times New Roman" w:hAnsi="Times New Roman" w:cs="Times New Roman"/>
          <w:sz w:val="24"/>
          <w:szCs w:val="32"/>
        </w:rPr>
        <w:t xml:space="preserve">Any minimum 18 year Bangladeshi citizen with having current or savings account with Global Islami bank can open this account. The tenor for the account is 3,5,10 or 15 year and initial minimum payment is BDT100, 000.  </w:t>
      </w:r>
    </w:p>
    <w:p w:rsidR="00DC6878" w:rsidRDefault="00DC6878" w:rsidP="00A61205">
      <w:pPr>
        <w:pStyle w:val="ListParagraph"/>
        <w:numPr>
          <w:ilvl w:val="0"/>
          <w:numId w:val="30"/>
        </w:numPr>
        <w:rPr>
          <w:rFonts w:ascii="Times New Roman" w:hAnsi="Times New Roman" w:cs="Times New Roman"/>
          <w:sz w:val="24"/>
          <w:szCs w:val="32"/>
        </w:rPr>
      </w:pPr>
      <w:proofErr w:type="spellStart"/>
      <w:r w:rsidRPr="005741C9">
        <w:rPr>
          <w:rFonts w:ascii="Times New Roman" w:hAnsi="Times New Roman" w:cs="Times New Roman"/>
          <w:b/>
          <w:bCs/>
          <w:sz w:val="24"/>
          <w:szCs w:val="32"/>
          <w:u w:val="single"/>
        </w:rPr>
        <w:t>Mudaraba</w:t>
      </w:r>
      <w:proofErr w:type="spellEnd"/>
      <w:r w:rsidRPr="005741C9">
        <w:rPr>
          <w:rFonts w:ascii="Times New Roman" w:hAnsi="Times New Roman" w:cs="Times New Roman"/>
          <w:b/>
          <w:bCs/>
          <w:sz w:val="24"/>
          <w:szCs w:val="32"/>
          <w:u w:val="single"/>
        </w:rPr>
        <w:t xml:space="preserve"> </w:t>
      </w:r>
      <w:proofErr w:type="spellStart"/>
      <w:r w:rsidRPr="005741C9">
        <w:rPr>
          <w:rFonts w:ascii="Times New Roman" w:hAnsi="Times New Roman" w:cs="Times New Roman"/>
          <w:b/>
          <w:bCs/>
          <w:sz w:val="24"/>
          <w:szCs w:val="32"/>
          <w:u w:val="single"/>
        </w:rPr>
        <w:t>Tayeba</w:t>
      </w:r>
      <w:proofErr w:type="spellEnd"/>
      <w:r w:rsidRPr="005741C9">
        <w:rPr>
          <w:rFonts w:ascii="Times New Roman" w:hAnsi="Times New Roman" w:cs="Times New Roman"/>
          <w:b/>
          <w:bCs/>
          <w:sz w:val="24"/>
          <w:szCs w:val="32"/>
          <w:u w:val="single"/>
        </w:rPr>
        <w:t xml:space="preserve"> (</w:t>
      </w:r>
      <w:r w:rsidR="004703B2" w:rsidRPr="005741C9">
        <w:rPr>
          <w:rFonts w:ascii="Times New Roman" w:hAnsi="Times New Roman" w:cs="Times New Roman"/>
          <w:b/>
          <w:bCs/>
          <w:sz w:val="24"/>
          <w:szCs w:val="32"/>
          <w:u w:val="single"/>
        </w:rPr>
        <w:t xml:space="preserve">MTDS </w:t>
      </w:r>
      <w:r w:rsidRPr="005741C9">
        <w:rPr>
          <w:rFonts w:ascii="Times New Roman" w:hAnsi="Times New Roman" w:cs="Times New Roman"/>
          <w:b/>
          <w:bCs/>
          <w:sz w:val="24"/>
          <w:szCs w:val="32"/>
          <w:u w:val="single"/>
        </w:rPr>
        <w:t>Probable millionaire) Deposit Scheme</w:t>
      </w:r>
      <w:r w:rsidR="004703B2" w:rsidRPr="005741C9">
        <w:rPr>
          <w:rFonts w:ascii="Times New Roman" w:hAnsi="Times New Roman" w:cs="Times New Roman"/>
          <w:b/>
          <w:bCs/>
          <w:sz w:val="24"/>
          <w:szCs w:val="32"/>
          <w:u w:val="single"/>
        </w:rPr>
        <w:t xml:space="preserve">: </w:t>
      </w:r>
      <w:r w:rsidR="004703B2">
        <w:rPr>
          <w:rFonts w:ascii="Times New Roman" w:hAnsi="Times New Roman" w:cs="Times New Roman"/>
          <w:sz w:val="24"/>
          <w:szCs w:val="32"/>
        </w:rPr>
        <w:t>It is a millionaire scheme where the initial payment is BDT10, 000 and terminal amount is more or less than BDT10, 00, 000. The tenor is 3,5,10 or 15 years.</w:t>
      </w:r>
    </w:p>
    <w:p w:rsidR="00DC6878" w:rsidRPr="004703B2" w:rsidRDefault="00DC6878" w:rsidP="00A61205">
      <w:pPr>
        <w:pStyle w:val="ListParagraph"/>
        <w:numPr>
          <w:ilvl w:val="0"/>
          <w:numId w:val="30"/>
        </w:numPr>
        <w:rPr>
          <w:rFonts w:ascii="Times New Roman" w:hAnsi="Times New Roman" w:cs="Times New Roman"/>
          <w:sz w:val="24"/>
          <w:szCs w:val="32"/>
        </w:rPr>
      </w:pPr>
      <w:proofErr w:type="spellStart"/>
      <w:r w:rsidRPr="005741C9">
        <w:rPr>
          <w:rFonts w:ascii="Times New Roman" w:hAnsi="Times New Roman" w:cs="Times New Roman"/>
          <w:b/>
          <w:bCs/>
          <w:sz w:val="24"/>
          <w:szCs w:val="32"/>
          <w:u w:val="single"/>
        </w:rPr>
        <w:t>Mudaraba</w:t>
      </w:r>
      <w:proofErr w:type="spellEnd"/>
      <w:r w:rsidRPr="005741C9">
        <w:rPr>
          <w:rFonts w:ascii="Times New Roman" w:hAnsi="Times New Roman" w:cs="Times New Roman"/>
          <w:b/>
          <w:bCs/>
          <w:sz w:val="24"/>
          <w:szCs w:val="32"/>
          <w:u w:val="single"/>
        </w:rPr>
        <w:t xml:space="preserve"> </w:t>
      </w:r>
      <w:proofErr w:type="spellStart"/>
      <w:r w:rsidRPr="005741C9">
        <w:rPr>
          <w:rFonts w:ascii="Times New Roman" w:hAnsi="Times New Roman" w:cs="Times New Roman"/>
          <w:b/>
          <w:bCs/>
          <w:sz w:val="24"/>
          <w:szCs w:val="32"/>
          <w:u w:val="single"/>
        </w:rPr>
        <w:t>Hasanah</w:t>
      </w:r>
      <w:proofErr w:type="spellEnd"/>
      <w:r w:rsidRPr="005741C9">
        <w:rPr>
          <w:rFonts w:ascii="Times New Roman" w:hAnsi="Times New Roman" w:cs="Times New Roman"/>
          <w:b/>
          <w:bCs/>
          <w:sz w:val="24"/>
          <w:szCs w:val="32"/>
          <w:u w:val="single"/>
        </w:rPr>
        <w:t xml:space="preserve"> (</w:t>
      </w:r>
      <w:r w:rsidR="004703B2" w:rsidRPr="005741C9">
        <w:rPr>
          <w:rFonts w:ascii="Times New Roman" w:hAnsi="Times New Roman" w:cs="Times New Roman"/>
          <w:b/>
          <w:bCs/>
          <w:sz w:val="24"/>
          <w:szCs w:val="32"/>
          <w:u w:val="single"/>
        </w:rPr>
        <w:t xml:space="preserve">MHDS </w:t>
      </w:r>
      <w:r w:rsidRPr="005741C9">
        <w:rPr>
          <w:rFonts w:ascii="Times New Roman" w:hAnsi="Times New Roman" w:cs="Times New Roman"/>
          <w:b/>
          <w:bCs/>
          <w:sz w:val="24"/>
          <w:szCs w:val="32"/>
          <w:u w:val="single"/>
        </w:rPr>
        <w:t xml:space="preserve">Probable </w:t>
      </w:r>
      <w:proofErr w:type="spellStart"/>
      <w:r w:rsidRPr="005741C9">
        <w:rPr>
          <w:rFonts w:ascii="Times New Roman" w:hAnsi="Times New Roman" w:cs="Times New Roman"/>
          <w:b/>
          <w:bCs/>
          <w:sz w:val="24"/>
          <w:szCs w:val="32"/>
          <w:u w:val="single"/>
        </w:rPr>
        <w:t>kotipoti</w:t>
      </w:r>
      <w:proofErr w:type="spellEnd"/>
      <w:r w:rsidRPr="005741C9">
        <w:rPr>
          <w:rFonts w:ascii="Times New Roman" w:hAnsi="Times New Roman" w:cs="Times New Roman"/>
          <w:b/>
          <w:bCs/>
          <w:sz w:val="24"/>
          <w:szCs w:val="32"/>
          <w:u w:val="single"/>
        </w:rPr>
        <w:t>) Deposit Scheme</w:t>
      </w:r>
      <w:r w:rsidR="004703B2" w:rsidRPr="005741C9">
        <w:rPr>
          <w:rFonts w:ascii="Times New Roman" w:hAnsi="Times New Roman" w:cs="Times New Roman"/>
          <w:b/>
          <w:bCs/>
          <w:sz w:val="24"/>
          <w:szCs w:val="32"/>
          <w:u w:val="single"/>
        </w:rPr>
        <w:t>:</w:t>
      </w:r>
      <w:r w:rsidR="004703B2" w:rsidRPr="004703B2">
        <w:rPr>
          <w:rFonts w:ascii="Times New Roman" w:hAnsi="Times New Roman" w:cs="Times New Roman"/>
          <w:sz w:val="24"/>
          <w:szCs w:val="32"/>
        </w:rPr>
        <w:t xml:space="preserve"> It</w:t>
      </w:r>
      <w:r w:rsidR="004703B2">
        <w:rPr>
          <w:rFonts w:ascii="Times New Roman" w:hAnsi="Times New Roman" w:cs="Times New Roman"/>
          <w:sz w:val="24"/>
          <w:szCs w:val="32"/>
        </w:rPr>
        <w:t xml:space="preserve"> is a term deposit account with minimum initial payment of BDT100, 000 and terminal amount of more or less than BDT1, 00, 00, 000. The tenor is 3,5,10 or 15 years.</w:t>
      </w:r>
    </w:p>
    <w:p w:rsidR="00DC6878" w:rsidRDefault="00DC6878" w:rsidP="00A61205">
      <w:pPr>
        <w:pStyle w:val="ListParagraph"/>
        <w:numPr>
          <w:ilvl w:val="0"/>
          <w:numId w:val="30"/>
        </w:numPr>
        <w:rPr>
          <w:rFonts w:ascii="Times New Roman" w:hAnsi="Times New Roman" w:cs="Times New Roman"/>
          <w:sz w:val="24"/>
          <w:szCs w:val="32"/>
        </w:rPr>
      </w:pPr>
      <w:proofErr w:type="spellStart"/>
      <w:r w:rsidRPr="005741C9">
        <w:rPr>
          <w:rFonts w:ascii="Times New Roman" w:hAnsi="Times New Roman" w:cs="Times New Roman"/>
          <w:b/>
          <w:bCs/>
          <w:sz w:val="24"/>
          <w:szCs w:val="32"/>
          <w:u w:val="single"/>
        </w:rPr>
        <w:t>Mudaraba</w:t>
      </w:r>
      <w:proofErr w:type="spellEnd"/>
      <w:r w:rsidRPr="005741C9">
        <w:rPr>
          <w:rFonts w:ascii="Times New Roman" w:hAnsi="Times New Roman" w:cs="Times New Roman"/>
          <w:b/>
          <w:bCs/>
          <w:sz w:val="24"/>
          <w:szCs w:val="32"/>
          <w:u w:val="single"/>
        </w:rPr>
        <w:t xml:space="preserve"> </w:t>
      </w:r>
      <w:proofErr w:type="spellStart"/>
      <w:r w:rsidRPr="005741C9">
        <w:rPr>
          <w:rFonts w:ascii="Times New Roman" w:hAnsi="Times New Roman" w:cs="Times New Roman"/>
          <w:b/>
          <w:bCs/>
          <w:sz w:val="24"/>
          <w:szCs w:val="32"/>
          <w:u w:val="single"/>
        </w:rPr>
        <w:t>Tahseen</w:t>
      </w:r>
      <w:proofErr w:type="spellEnd"/>
      <w:r w:rsidRPr="005741C9">
        <w:rPr>
          <w:rFonts w:ascii="Times New Roman" w:hAnsi="Times New Roman" w:cs="Times New Roman"/>
          <w:b/>
          <w:bCs/>
          <w:sz w:val="24"/>
          <w:szCs w:val="32"/>
          <w:u w:val="single"/>
        </w:rPr>
        <w:t xml:space="preserve"> (</w:t>
      </w:r>
      <w:r w:rsidR="002E024E" w:rsidRPr="005741C9">
        <w:rPr>
          <w:rFonts w:ascii="Times New Roman" w:hAnsi="Times New Roman" w:cs="Times New Roman"/>
          <w:b/>
          <w:bCs/>
          <w:sz w:val="24"/>
          <w:szCs w:val="32"/>
          <w:u w:val="single"/>
        </w:rPr>
        <w:t xml:space="preserve">MTDS- </w:t>
      </w:r>
      <w:proofErr w:type="spellStart"/>
      <w:r w:rsidR="002E024E" w:rsidRPr="005741C9">
        <w:rPr>
          <w:rFonts w:ascii="Times New Roman" w:hAnsi="Times New Roman" w:cs="Times New Roman"/>
          <w:b/>
          <w:bCs/>
          <w:sz w:val="24"/>
          <w:szCs w:val="32"/>
          <w:u w:val="single"/>
        </w:rPr>
        <w:t>Tahseen</w:t>
      </w:r>
      <w:proofErr w:type="spellEnd"/>
      <w:r w:rsidR="002E024E" w:rsidRPr="005741C9">
        <w:rPr>
          <w:rFonts w:ascii="Times New Roman" w:hAnsi="Times New Roman" w:cs="Times New Roman"/>
          <w:b/>
          <w:bCs/>
          <w:sz w:val="24"/>
          <w:szCs w:val="32"/>
          <w:u w:val="single"/>
        </w:rPr>
        <w:t xml:space="preserve"> </w:t>
      </w:r>
      <w:r w:rsidRPr="005741C9">
        <w:rPr>
          <w:rFonts w:ascii="Times New Roman" w:hAnsi="Times New Roman" w:cs="Times New Roman"/>
          <w:b/>
          <w:bCs/>
          <w:sz w:val="24"/>
          <w:szCs w:val="32"/>
          <w:u w:val="single"/>
        </w:rPr>
        <w:t>Probable Double) Deposit Scheme</w:t>
      </w:r>
      <w:r w:rsidR="002E024E">
        <w:rPr>
          <w:rFonts w:ascii="Times New Roman" w:hAnsi="Times New Roman" w:cs="Times New Roman"/>
          <w:sz w:val="24"/>
          <w:szCs w:val="32"/>
        </w:rPr>
        <w:t xml:space="preserve">: </w:t>
      </w:r>
      <w:r w:rsidR="002E024E" w:rsidRPr="002E024E">
        <w:rPr>
          <w:rFonts w:ascii="Times New Roman" w:hAnsi="Times New Roman" w:cs="Times New Roman"/>
          <w:sz w:val="24"/>
          <w:szCs w:val="32"/>
        </w:rPr>
        <w:t xml:space="preserve">Any 18 </w:t>
      </w:r>
      <w:r w:rsidR="002E024E">
        <w:rPr>
          <w:rFonts w:ascii="Times New Roman" w:hAnsi="Times New Roman" w:cs="Times New Roman"/>
          <w:sz w:val="24"/>
          <w:szCs w:val="32"/>
        </w:rPr>
        <w:t>year</w:t>
      </w:r>
      <w:r w:rsidR="002E024E" w:rsidRPr="002E024E">
        <w:rPr>
          <w:rFonts w:ascii="Times New Roman" w:hAnsi="Times New Roman" w:cs="Times New Roman"/>
          <w:sz w:val="24"/>
          <w:szCs w:val="32"/>
        </w:rPr>
        <w:t xml:space="preserve"> old Bangladeshi citizen is eligible to open </w:t>
      </w:r>
      <w:r w:rsidR="002E024E">
        <w:rPr>
          <w:rFonts w:ascii="Times New Roman" w:hAnsi="Times New Roman" w:cs="Times New Roman"/>
          <w:sz w:val="24"/>
          <w:szCs w:val="32"/>
        </w:rPr>
        <w:t>MTDS</w:t>
      </w:r>
      <w:r w:rsidR="002E024E" w:rsidRPr="002E024E">
        <w:rPr>
          <w:rFonts w:ascii="Times New Roman" w:hAnsi="Times New Roman" w:cs="Times New Roman"/>
          <w:sz w:val="24"/>
          <w:szCs w:val="32"/>
        </w:rPr>
        <w:t xml:space="preserve"> with minimum BDT 50, 000 opening balance</w:t>
      </w:r>
      <w:r w:rsidR="002E024E">
        <w:rPr>
          <w:rFonts w:ascii="Times New Roman" w:hAnsi="Times New Roman" w:cs="Times New Roman"/>
          <w:sz w:val="24"/>
          <w:szCs w:val="32"/>
        </w:rPr>
        <w:t xml:space="preserve">. The tenor changeable here. </w:t>
      </w:r>
    </w:p>
    <w:p w:rsidR="00DC6878" w:rsidRDefault="00DC6878" w:rsidP="00A61205">
      <w:pPr>
        <w:pStyle w:val="ListParagraph"/>
        <w:numPr>
          <w:ilvl w:val="0"/>
          <w:numId w:val="30"/>
        </w:numPr>
        <w:rPr>
          <w:rFonts w:ascii="Times New Roman" w:hAnsi="Times New Roman" w:cs="Times New Roman"/>
          <w:sz w:val="24"/>
          <w:szCs w:val="32"/>
        </w:rPr>
      </w:pPr>
      <w:proofErr w:type="spellStart"/>
      <w:r w:rsidRPr="005741C9">
        <w:rPr>
          <w:rFonts w:ascii="Times New Roman" w:hAnsi="Times New Roman" w:cs="Times New Roman"/>
          <w:b/>
          <w:bCs/>
          <w:sz w:val="24"/>
          <w:szCs w:val="32"/>
          <w:u w:val="single"/>
        </w:rPr>
        <w:t>Mudaraba</w:t>
      </w:r>
      <w:proofErr w:type="spellEnd"/>
      <w:r w:rsidRPr="005741C9">
        <w:rPr>
          <w:rFonts w:ascii="Times New Roman" w:hAnsi="Times New Roman" w:cs="Times New Roman"/>
          <w:b/>
          <w:bCs/>
          <w:sz w:val="24"/>
          <w:szCs w:val="32"/>
          <w:u w:val="single"/>
        </w:rPr>
        <w:t xml:space="preserve"> Deposit Pension Scheme</w:t>
      </w:r>
      <w:r w:rsidR="006D18A8" w:rsidRPr="005741C9">
        <w:rPr>
          <w:rFonts w:ascii="Times New Roman" w:hAnsi="Times New Roman" w:cs="Times New Roman"/>
          <w:b/>
          <w:bCs/>
          <w:sz w:val="24"/>
          <w:szCs w:val="32"/>
          <w:u w:val="single"/>
        </w:rPr>
        <w:t xml:space="preserve"> (MDPS):</w:t>
      </w:r>
      <w:r w:rsidR="006D18A8">
        <w:rPr>
          <w:rFonts w:ascii="Times New Roman" w:hAnsi="Times New Roman" w:cs="Times New Roman"/>
          <w:sz w:val="24"/>
          <w:szCs w:val="32"/>
        </w:rPr>
        <w:t xml:space="preserve"> It is a recurring deposit account of which the account opener must be </w:t>
      </w:r>
      <w:r w:rsidR="004703B2">
        <w:rPr>
          <w:rFonts w:ascii="Times New Roman" w:hAnsi="Times New Roman" w:cs="Times New Roman"/>
          <w:sz w:val="24"/>
          <w:szCs w:val="32"/>
        </w:rPr>
        <w:t>an</w:t>
      </w:r>
      <w:r w:rsidR="006D18A8">
        <w:rPr>
          <w:rFonts w:ascii="Times New Roman" w:hAnsi="Times New Roman" w:cs="Times New Roman"/>
          <w:sz w:val="24"/>
          <w:szCs w:val="32"/>
        </w:rPr>
        <w:t xml:space="preserve"> 18 year old Bangladeshi and must have savings or current account with Global Islami Bank. The monthly installments should be minimum BDT 100 and maximum BDT25000 and tenor is 3, 5, 8 or 10years. </w:t>
      </w:r>
    </w:p>
    <w:p w:rsidR="00DC6878" w:rsidRDefault="00DC6878" w:rsidP="00A61205">
      <w:pPr>
        <w:pStyle w:val="ListParagraph"/>
        <w:numPr>
          <w:ilvl w:val="0"/>
          <w:numId w:val="30"/>
        </w:numPr>
        <w:rPr>
          <w:rFonts w:ascii="Times New Roman" w:hAnsi="Times New Roman" w:cs="Times New Roman"/>
          <w:sz w:val="24"/>
          <w:szCs w:val="32"/>
        </w:rPr>
      </w:pPr>
      <w:proofErr w:type="spellStart"/>
      <w:r w:rsidRPr="005741C9">
        <w:rPr>
          <w:rFonts w:ascii="Times New Roman" w:hAnsi="Times New Roman" w:cs="Times New Roman"/>
          <w:b/>
          <w:bCs/>
          <w:sz w:val="24"/>
          <w:szCs w:val="32"/>
          <w:u w:val="single"/>
        </w:rPr>
        <w:t>Mudaraba</w:t>
      </w:r>
      <w:proofErr w:type="spellEnd"/>
      <w:r w:rsidRPr="005741C9">
        <w:rPr>
          <w:rFonts w:ascii="Times New Roman" w:hAnsi="Times New Roman" w:cs="Times New Roman"/>
          <w:b/>
          <w:bCs/>
          <w:sz w:val="24"/>
          <w:szCs w:val="32"/>
          <w:u w:val="single"/>
        </w:rPr>
        <w:t xml:space="preserve"> Monthly Profit Deposit Scheme</w:t>
      </w:r>
      <w:r w:rsidR="002E024E" w:rsidRPr="005741C9">
        <w:rPr>
          <w:rFonts w:ascii="Times New Roman" w:hAnsi="Times New Roman" w:cs="Times New Roman"/>
          <w:b/>
          <w:bCs/>
          <w:sz w:val="24"/>
          <w:szCs w:val="32"/>
          <w:u w:val="single"/>
        </w:rPr>
        <w:t xml:space="preserve"> (MMPDS):</w:t>
      </w:r>
      <w:r w:rsidR="002E024E">
        <w:rPr>
          <w:rFonts w:ascii="Times New Roman" w:hAnsi="Times New Roman" w:cs="Times New Roman"/>
          <w:sz w:val="24"/>
          <w:szCs w:val="32"/>
        </w:rPr>
        <w:t xml:space="preserve"> </w:t>
      </w:r>
      <w:r w:rsidR="006D18A8">
        <w:rPr>
          <w:rFonts w:ascii="Times New Roman" w:hAnsi="Times New Roman" w:cs="Times New Roman"/>
          <w:sz w:val="24"/>
          <w:szCs w:val="32"/>
        </w:rPr>
        <w:t xml:space="preserve"> it is a term deposit with monthly profit scheme. The account holder should be minimum 18 year old Bangladeshi citizen. For opening the account the individual must have current or savings account with Global Islami bank. Minimum amount is BDT5000 and tenor is 6, 12 or 36 month.</w:t>
      </w:r>
    </w:p>
    <w:p w:rsidR="00DC6878" w:rsidRPr="004703B2" w:rsidRDefault="00DC6878" w:rsidP="00A61205">
      <w:pPr>
        <w:pStyle w:val="ListParagraph"/>
        <w:numPr>
          <w:ilvl w:val="0"/>
          <w:numId w:val="30"/>
        </w:numPr>
        <w:rPr>
          <w:rFonts w:ascii="Times New Roman" w:hAnsi="Times New Roman" w:cs="Times New Roman"/>
          <w:sz w:val="24"/>
          <w:szCs w:val="32"/>
        </w:rPr>
      </w:pPr>
      <w:proofErr w:type="spellStart"/>
      <w:r w:rsidRPr="005741C9">
        <w:rPr>
          <w:rFonts w:ascii="Times New Roman" w:hAnsi="Times New Roman" w:cs="Times New Roman"/>
          <w:b/>
          <w:bCs/>
          <w:sz w:val="24"/>
          <w:szCs w:val="32"/>
          <w:u w:val="single"/>
        </w:rPr>
        <w:t>Mudaraba</w:t>
      </w:r>
      <w:proofErr w:type="spellEnd"/>
      <w:r w:rsidRPr="005741C9">
        <w:rPr>
          <w:rFonts w:ascii="Times New Roman" w:hAnsi="Times New Roman" w:cs="Times New Roman"/>
          <w:b/>
          <w:bCs/>
          <w:sz w:val="24"/>
          <w:szCs w:val="32"/>
          <w:u w:val="single"/>
        </w:rPr>
        <w:t xml:space="preserve"> </w:t>
      </w:r>
      <w:proofErr w:type="spellStart"/>
      <w:r w:rsidRPr="005741C9">
        <w:rPr>
          <w:rFonts w:ascii="Times New Roman" w:hAnsi="Times New Roman" w:cs="Times New Roman"/>
          <w:b/>
          <w:bCs/>
          <w:sz w:val="24"/>
          <w:szCs w:val="32"/>
          <w:u w:val="single"/>
        </w:rPr>
        <w:t>Labbaik</w:t>
      </w:r>
      <w:proofErr w:type="spellEnd"/>
      <w:r w:rsidRPr="005741C9">
        <w:rPr>
          <w:rFonts w:ascii="Times New Roman" w:hAnsi="Times New Roman" w:cs="Times New Roman"/>
          <w:b/>
          <w:bCs/>
          <w:sz w:val="24"/>
          <w:szCs w:val="32"/>
          <w:u w:val="single"/>
        </w:rPr>
        <w:t xml:space="preserve"> Hajj Deposit Scheme</w:t>
      </w:r>
      <w:r w:rsidR="004703B2" w:rsidRPr="005741C9">
        <w:rPr>
          <w:rFonts w:ascii="Times New Roman" w:hAnsi="Times New Roman" w:cs="Times New Roman"/>
          <w:b/>
          <w:bCs/>
          <w:sz w:val="24"/>
          <w:szCs w:val="32"/>
          <w:u w:val="single"/>
        </w:rPr>
        <w:t xml:space="preserve"> (MHDS</w:t>
      </w:r>
      <w:r w:rsidR="004703B2" w:rsidRPr="004703B2">
        <w:rPr>
          <w:rFonts w:ascii="Times New Roman" w:hAnsi="Times New Roman" w:cs="Times New Roman"/>
          <w:sz w:val="24"/>
          <w:szCs w:val="32"/>
        </w:rPr>
        <w:t xml:space="preserve">): </w:t>
      </w:r>
      <w:r w:rsidR="004703B2">
        <w:rPr>
          <w:rFonts w:ascii="Times New Roman" w:hAnsi="Times New Roman" w:cs="Times New Roman"/>
          <w:sz w:val="24"/>
          <w:szCs w:val="32"/>
        </w:rPr>
        <w:t xml:space="preserve">It is a recurring deposit account of which the account opener must be an 18 year old Bangladeshi and must </w:t>
      </w:r>
      <w:r w:rsidR="004703B2">
        <w:rPr>
          <w:rFonts w:ascii="Times New Roman" w:hAnsi="Times New Roman" w:cs="Times New Roman"/>
          <w:sz w:val="24"/>
          <w:szCs w:val="32"/>
        </w:rPr>
        <w:lastRenderedPageBreak/>
        <w:t xml:space="preserve">have savings or current account with Global Islami Bank. The monthly installment for the account </w:t>
      </w:r>
      <w:r w:rsidR="00E334B5">
        <w:rPr>
          <w:rFonts w:ascii="Times New Roman" w:hAnsi="Times New Roman" w:cs="Times New Roman"/>
          <w:sz w:val="24"/>
          <w:szCs w:val="32"/>
        </w:rPr>
        <w:t xml:space="preserve">is minimum </w:t>
      </w:r>
      <w:r w:rsidR="004703B2">
        <w:rPr>
          <w:rFonts w:ascii="Times New Roman" w:hAnsi="Times New Roman" w:cs="Times New Roman"/>
          <w:sz w:val="24"/>
          <w:szCs w:val="32"/>
        </w:rPr>
        <w:t xml:space="preserve">BDT500 and the tenor is 1-25 years. </w:t>
      </w:r>
    </w:p>
    <w:p w:rsidR="00DC6878" w:rsidRDefault="00DC6878" w:rsidP="00A61205">
      <w:pPr>
        <w:pStyle w:val="ListParagraph"/>
        <w:numPr>
          <w:ilvl w:val="0"/>
          <w:numId w:val="30"/>
        </w:numPr>
        <w:rPr>
          <w:rFonts w:ascii="Times New Roman" w:hAnsi="Times New Roman" w:cs="Times New Roman"/>
          <w:sz w:val="24"/>
          <w:szCs w:val="32"/>
        </w:rPr>
      </w:pPr>
      <w:proofErr w:type="spellStart"/>
      <w:r w:rsidRPr="005741C9">
        <w:rPr>
          <w:rFonts w:ascii="Times New Roman" w:hAnsi="Times New Roman" w:cs="Times New Roman"/>
          <w:b/>
          <w:bCs/>
          <w:sz w:val="24"/>
          <w:szCs w:val="32"/>
          <w:u w:val="single"/>
        </w:rPr>
        <w:t>Mudaraba</w:t>
      </w:r>
      <w:proofErr w:type="spellEnd"/>
      <w:r w:rsidRPr="005741C9">
        <w:rPr>
          <w:rFonts w:ascii="Times New Roman" w:hAnsi="Times New Roman" w:cs="Times New Roman"/>
          <w:b/>
          <w:bCs/>
          <w:sz w:val="24"/>
          <w:szCs w:val="32"/>
          <w:u w:val="single"/>
        </w:rPr>
        <w:t xml:space="preserve"> </w:t>
      </w:r>
      <w:proofErr w:type="spellStart"/>
      <w:r w:rsidRPr="005741C9">
        <w:rPr>
          <w:rFonts w:ascii="Times New Roman" w:hAnsi="Times New Roman" w:cs="Times New Roman"/>
          <w:b/>
          <w:bCs/>
          <w:sz w:val="24"/>
          <w:szCs w:val="32"/>
          <w:u w:val="single"/>
        </w:rPr>
        <w:t>Mohorana</w:t>
      </w:r>
      <w:proofErr w:type="spellEnd"/>
      <w:r w:rsidRPr="005741C9">
        <w:rPr>
          <w:rFonts w:ascii="Times New Roman" w:hAnsi="Times New Roman" w:cs="Times New Roman"/>
          <w:b/>
          <w:bCs/>
          <w:sz w:val="24"/>
          <w:szCs w:val="32"/>
          <w:u w:val="single"/>
        </w:rPr>
        <w:t xml:space="preserve"> Savings Scheme</w:t>
      </w:r>
      <w:r w:rsidR="00E334B5" w:rsidRPr="005741C9">
        <w:rPr>
          <w:rFonts w:ascii="Times New Roman" w:hAnsi="Times New Roman" w:cs="Times New Roman"/>
          <w:b/>
          <w:bCs/>
          <w:sz w:val="24"/>
          <w:szCs w:val="32"/>
          <w:u w:val="single"/>
        </w:rPr>
        <w:t xml:space="preserve"> (MMSS):</w:t>
      </w:r>
      <w:r w:rsidR="00E334B5">
        <w:rPr>
          <w:rFonts w:ascii="Times New Roman" w:hAnsi="Times New Roman" w:cs="Times New Roman"/>
          <w:sz w:val="24"/>
          <w:szCs w:val="32"/>
        </w:rPr>
        <w:t xml:space="preserve"> </w:t>
      </w:r>
      <w:r w:rsidR="00F4397B">
        <w:rPr>
          <w:rFonts w:ascii="Times New Roman" w:hAnsi="Times New Roman" w:cs="Times New Roman"/>
          <w:sz w:val="24"/>
          <w:szCs w:val="32"/>
        </w:rPr>
        <w:t>It is a savings account which is opened with a purpose of saving money for the ‘</w:t>
      </w:r>
      <w:proofErr w:type="spellStart"/>
      <w:r w:rsidR="00F4397B">
        <w:rPr>
          <w:rFonts w:ascii="Times New Roman" w:hAnsi="Times New Roman" w:cs="Times New Roman"/>
          <w:sz w:val="24"/>
          <w:szCs w:val="32"/>
        </w:rPr>
        <w:t>Mohrana</w:t>
      </w:r>
      <w:proofErr w:type="spellEnd"/>
      <w:r w:rsidR="00F4397B">
        <w:rPr>
          <w:rFonts w:ascii="Times New Roman" w:hAnsi="Times New Roman" w:cs="Times New Roman"/>
          <w:sz w:val="24"/>
          <w:szCs w:val="32"/>
        </w:rPr>
        <w:t xml:space="preserve">’ which are required during marriage in Islam. </w:t>
      </w:r>
    </w:p>
    <w:p w:rsidR="00E334B5" w:rsidRDefault="00E334B5" w:rsidP="00A61205">
      <w:pPr>
        <w:pStyle w:val="ListParagraph"/>
        <w:numPr>
          <w:ilvl w:val="0"/>
          <w:numId w:val="30"/>
        </w:numPr>
        <w:rPr>
          <w:rFonts w:ascii="Times New Roman" w:hAnsi="Times New Roman" w:cs="Times New Roman"/>
          <w:sz w:val="24"/>
          <w:szCs w:val="32"/>
        </w:rPr>
      </w:pPr>
      <w:proofErr w:type="spellStart"/>
      <w:r w:rsidRPr="005741C9">
        <w:rPr>
          <w:rFonts w:ascii="Times New Roman" w:hAnsi="Times New Roman" w:cs="Times New Roman"/>
          <w:b/>
          <w:bCs/>
          <w:sz w:val="24"/>
          <w:szCs w:val="32"/>
          <w:u w:val="single"/>
        </w:rPr>
        <w:t>Mudaraba</w:t>
      </w:r>
      <w:proofErr w:type="spellEnd"/>
      <w:r w:rsidRPr="005741C9">
        <w:rPr>
          <w:rFonts w:ascii="Times New Roman" w:hAnsi="Times New Roman" w:cs="Times New Roman"/>
          <w:b/>
          <w:bCs/>
          <w:sz w:val="24"/>
          <w:szCs w:val="32"/>
          <w:u w:val="single"/>
        </w:rPr>
        <w:t xml:space="preserve"> Higher Education Scheme (MHES):</w:t>
      </w:r>
      <w:r>
        <w:rPr>
          <w:rFonts w:ascii="Times New Roman" w:hAnsi="Times New Roman" w:cs="Times New Roman"/>
          <w:sz w:val="24"/>
          <w:szCs w:val="32"/>
        </w:rPr>
        <w:t xml:space="preserve"> It is a recurring deposit account of which the account opener must be an 18 year or below with a legal guardian Bangladeshi and must have savings or current account with Global Islami Bank. The monthly installment for the account is minimum BDT500 and the tenor is 3, 5, 8 or 10 years. </w:t>
      </w:r>
    </w:p>
    <w:p w:rsidR="00F4397B" w:rsidRDefault="00F4397B" w:rsidP="00DC6878">
      <w:pPr>
        <w:rPr>
          <w:rFonts w:ascii="Times New Roman" w:hAnsi="Times New Roman" w:cs="Times New Roman"/>
          <w:sz w:val="24"/>
          <w:szCs w:val="32"/>
        </w:rPr>
      </w:pPr>
    </w:p>
    <w:p w:rsidR="00DC6878" w:rsidRPr="00372AA5" w:rsidRDefault="00DC6878" w:rsidP="00DC6878">
      <w:pPr>
        <w:rPr>
          <w:rFonts w:ascii="Times New Roman" w:hAnsi="Times New Roman" w:cs="Times New Roman"/>
          <w:b/>
          <w:bCs/>
          <w:sz w:val="24"/>
          <w:szCs w:val="32"/>
          <w:u w:val="single"/>
        </w:rPr>
      </w:pPr>
      <w:r w:rsidRPr="00372AA5">
        <w:rPr>
          <w:rFonts w:ascii="Times New Roman" w:hAnsi="Times New Roman" w:cs="Times New Roman"/>
          <w:b/>
          <w:bCs/>
          <w:sz w:val="24"/>
          <w:szCs w:val="32"/>
          <w:u w:val="single"/>
        </w:rPr>
        <w:t>Global Islami bank other services</w:t>
      </w:r>
      <w:r w:rsidR="00372AA5">
        <w:rPr>
          <w:rFonts w:ascii="Times New Roman" w:hAnsi="Times New Roman" w:cs="Times New Roman"/>
          <w:b/>
          <w:bCs/>
          <w:sz w:val="24"/>
          <w:szCs w:val="32"/>
          <w:u w:val="single"/>
        </w:rPr>
        <w:t>:</w:t>
      </w:r>
    </w:p>
    <w:p w:rsidR="00DC6878" w:rsidRDefault="00DC6878" w:rsidP="00A61205">
      <w:pPr>
        <w:pStyle w:val="ListParagraph"/>
        <w:numPr>
          <w:ilvl w:val="0"/>
          <w:numId w:val="31"/>
        </w:numPr>
        <w:rPr>
          <w:rFonts w:ascii="Times New Roman" w:hAnsi="Times New Roman" w:cs="Times New Roman"/>
          <w:sz w:val="24"/>
          <w:szCs w:val="32"/>
        </w:rPr>
      </w:pPr>
      <w:r w:rsidRPr="005741C9">
        <w:rPr>
          <w:rFonts w:ascii="Times New Roman" w:hAnsi="Times New Roman" w:cs="Times New Roman"/>
          <w:b/>
          <w:bCs/>
          <w:sz w:val="24"/>
          <w:szCs w:val="32"/>
          <w:u w:val="single"/>
        </w:rPr>
        <w:t>Global Islami bank Internet Banking (Go fast)</w:t>
      </w:r>
      <w:r w:rsidR="00DD5C90" w:rsidRPr="005741C9">
        <w:rPr>
          <w:rFonts w:ascii="Times New Roman" w:hAnsi="Times New Roman" w:cs="Times New Roman"/>
          <w:b/>
          <w:bCs/>
          <w:sz w:val="24"/>
          <w:szCs w:val="32"/>
          <w:u w:val="single"/>
        </w:rPr>
        <w:t>:</w:t>
      </w:r>
      <w:r w:rsidR="00DD5C90">
        <w:rPr>
          <w:rFonts w:ascii="Times New Roman" w:hAnsi="Times New Roman" w:cs="Times New Roman"/>
          <w:sz w:val="24"/>
          <w:szCs w:val="32"/>
        </w:rPr>
        <w:t xml:space="preserve"> </w:t>
      </w:r>
      <w:r w:rsidR="00DD5C90">
        <w:rPr>
          <w:rFonts w:ascii="Times New Roman" w:hAnsi="Times New Roman" w:cs="Times New Roman"/>
          <w:sz w:val="24"/>
          <w:szCs w:val="24"/>
        </w:rPr>
        <w:t xml:space="preserve">Global Islami bank provides internet banking </w:t>
      </w:r>
      <w:proofErr w:type="spellStart"/>
      <w:r w:rsidR="00DD5C90">
        <w:rPr>
          <w:rFonts w:ascii="Times New Roman" w:hAnsi="Times New Roman" w:cs="Times New Roman"/>
          <w:sz w:val="24"/>
          <w:szCs w:val="24"/>
        </w:rPr>
        <w:t>GoFast</w:t>
      </w:r>
      <w:proofErr w:type="spellEnd"/>
      <w:r w:rsidR="00DD5C90">
        <w:rPr>
          <w:rFonts w:ascii="Times New Roman" w:hAnsi="Times New Roman" w:cs="Times New Roman"/>
          <w:sz w:val="24"/>
          <w:szCs w:val="24"/>
        </w:rPr>
        <w:t xml:space="preserve"> APP of the bank. Consumer can easily access to internet banking from anywhere. During the time of pandemic the internet banking service made it very safe and easy to do banking from home. </w:t>
      </w:r>
    </w:p>
    <w:p w:rsidR="00DC6878" w:rsidRDefault="00DC6878" w:rsidP="00A61205">
      <w:pPr>
        <w:pStyle w:val="ListParagraph"/>
        <w:numPr>
          <w:ilvl w:val="0"/>
          <w:numId w:val="31"/>
        </w:numPr>
        <w:rPr>
          <w:rFonts w:ascii="Times New Roman" w:hAnsi="Times New Roman" w:cs="Times New Roman"/>
          <w:sz w:val="24"/>
          <w:szCs w:val="32"/>
        </w:rPr>
      </w:pPr>
      <w:r w:rsidRPr="005741C9">
        <w:rPr>
          <w:rFonts w:ascii="Times New Roman" w:hAnsi="Times New Roman" w:cs="Times New Roman"/>
          <w:b/>
          <w:bCs/>
          <w:sz w:val="24"/>
          <w:szCs w:val="32"/>
          <w:u w:val="single"/>
        </w:rPr>
        <w:t>Global Islami bank ATM 24/7 Services</w:t>
      </w:r>
      <w:r w:rsidR="0008682B" w:rsidRPr="005741C9">
        <w:rPr>
          <w:rFonts w:ascii="Times New Roman" w:hAnsi="Times New Roman" w:cs="Times New Roman"/>
          <w:b/>
          <w:bCs/>
          <w:sz w:val="24"/>
          <w:szCs w:val="32"/>
          <w:u w:val="single"/>
        </w:rPr>
        <w:t>:</w:t>
      </w:r>
      <w:r w:rsidR="0008682B">
        <w:rPr>
          <w:rFonts w:ascii="Times New Roman" w:hAnsi="Times New Roman" w:cs="Times New Roman"/>
          <w:sz w:val="24"/>
          <w:szCs w:val="32"/>
        </w:rPr>
        <w:t xml:space="preserve"> The ATM service of Global Islami bank is available 2/7. </w:t>
      </w:r>
    </w:p>
    <w:p w:rsidR="00DC6878" w:rsidRDefault="00DC6878" w:rsidP="00A61205">
      <w:pPr>
        <w:pStyle w:val="ListParagraph"/>
        <w:numPr>
          <w:ilvl w:val="0"/>
          <w:numId w:val="31"/>
        </w:numPr>
        <w:rPr>
          <w:rFonts w:ascii="Times New Roman" w:hAnsi="Times New Roman" w:cs="Times New Roman"/>
          <w:sz w:val="24"/>
          <w:szCs w:val="32"/>
        </w:rPr>
      </w:pPr>
      <w:r w:rsidRPr="005741C9">
        <w:rPr>
          <w:rFonts w:ascii="Times New Roman" w:hAnsi="Times New Roman" w:cs="Times New Roman"/>
          <w:b/>
          <w:bCs/>
          <w:sz w:val="24"/>
          <w:szCs w:val="32"/>
          <w:u w:val="single"/>
        </w:rPr>
        <w:t>Global Islami bank Agent Banking</w:t>
      </w:r>
      <w:r w:rsidR="0008682B" w:rsidRPr="005741C9">
        <w:rPr>
          <w:rFonts w:ascii="Times New Roman" w:hAnsi="Times New Roman" w:cs="Times New Roman"/>
          <w:b/>
          <w:bCs/>
          <w:sz w:val="24"/>
          <w:szCs w:val="32"/>
          <w:u w:val="single"/>
        </w:rPr>
        <w:t>:</w:t>
      </w:r>
      <w:r w:rsidR="0008682B">
        <w:rPr>
          <w:rFonts w:ascii="Times New Roman" w:hAnsi="Times New Roman" w:cs="Times New Roman"/>
          <w:sz w:val="24"/>
          <w:szCs w:val="32"/>
        </w:rPr>
        <w:t xml:space="preserve"> </w:t>
      </w:r>
      <w:r w:rsidR="00092290">
        <w:rPr>
          <w:rFonts w:ascii="Times New Roman" w:hAnsi="Times New Roman" w:cs="Times New Roman"/>
          <w:sz w:val="24"/>
          <w:szCs w:val="32"/>
        </w:rPr>
        <w:t xml:space="preserve">For the unbanked and underserved population of a country living in remote areas agent banking enabled the opportunity of banking for them. Global Islami bank has recently launched agent banking outlets in </w:t>
      </w:r>
      <w:proofErr w:type="spellStart"/>
      <w:r w:rsidR="00092290">
        <w:rPr>
          <w:rFonts w:ascii="Times New Roman" w:hAnsi="Times New Roman" w:cs="Times New Roman"/>
          <w:sz w:val="24"/>
          <w:szCs w:val="32"/>
        </w:rPr>
        <w:t>Dhaaka</w:t>
      </w:r>
      <w:proofErr w:type="spellEnd"/>
      <w:r w:rsidR="00092290">
        <w:rPr>
          <w:rFonts w:ascii="Times New Roman" w:hAnsi="Times New Roman" w:cs="Times New Roman"/>
          <w:sz w:val="24"/>
          <w:szCs w:val="32"/>
        </w:rPr>
        <w:t xml:space="preserve">, </w:t>
      </w:r>
      <w:proofErr w:type="spellStart"/>
      <w:r w:rsidR="00092290">
        <w:rPr>
          <w:rFonts w:ascii="Times New Roman" w:hAnsi="Times New Roman" w:cs="Times New Roman"/>
          <w:sz w:val="24"/>
          <w:szCs w:val="32"/>
        </w:rPr>
        <w:t>Rajhshai</w:t>
      </w:r>
      <w:proofErr w:type="spellEnd"/>
      <w:r w:rsidR="00092290">
        <w:rPr>
          <w:rFonts w:ascii="Times New Roman" w:hAnsi="Times New Roman" w:cs="Times New Roman"/>
          <w:sz w:val="24"/>
          <w:szCs w:val="32"/>
        </w:rPr>
        <w:t xml:space="preserve"> and </w:t>
      </w:r>
      <w:proofErr w:type="spellStart"/>
      <w:r w:rsidR="00092290">
        <w:rPr>
          <w:rFonts w:ascii="Times New Roman" w:hAnsi="Times New Roman" w:cs="Times New Roman"/>
          <w:sz w:val="24"/>
          <w:szCs w:val="32"/>
        </w:rPr>
        <w:t>Chattogram</w:t>
      </w:r>
      <w:proofErr w:type="spellEnd"/>
      <w:r w:rsidR="00092290">
        <w:rPr>
          <w:rFonts w:ascii="Times New Roman" w:hAnsi="Times New Roman" w:cs="Times New Roman"/>
          <w:sz w:val="24"/>
          <w:szCs w:val="32"/>
        </w:rPr>
        <w:t xml:space="preserve"> in 2021.  </w:t>
      </w:r>
    </w:p>
    <w:p w:rsidR="00DC6878" w:rsidRDefault="00DC6878" w:rsidP="00A61205">
      <w:pPr>
        <w:pStyle w:val="ListParagraph"/>
        <w:numPr>
          <w:ilvl w:val="0"/>
          <w:numId w:val="31"/>
        </w:numPr>
        <w:rPr>
          <w:rFonts w:ascii="Times New Roman" w:hAnsi="Times New Roman" w:cs="Times New Roman"/>
          <w:sz w:val="24"/>
          <w:szCs w:val="32"/>
        </w:rPr>
      </w:pPr>
      <w:r w:rsidRPr="005741C9">
        <w:rPr>
          <w:rFonts w:ascii="Times New Roman" w:hAnsi="Times New Roman" w:cs="Times New Roman"/>
          <w:b/>
          <w:bCs/>
          <w:sz w:val="24"/>
          <w:szCs w:val="32"/>
          <w:u w:val="single"/>
        </w:rPr>
        <w:t xml:space="preserve">Global Islami </w:t>
      </w:r>
      <w:proofErr w:type="spellStart"/>
      <w:r w:rsidRPr="005741C9">
        <w:rPr>
          <w:rFonts w:ascii="Times New Roman" w:hAnsi="Times New Roman" w:cs="Times New Roman"/>
          <w:b/>
          <w:bCs/>
          <w:sz w:val="24"/>
          <w:szCs w:val="32"/>
          <w:u w:val="single"/>
        </w:rPr>
        <w:t>bankAutomated</w:t>
      </w:r>
      <w:proofErr w:type="spellEnd"/>
      <w:r w:rsidRPr="005741C9">
        <w:rPr>
          <w:rFonts w:ascii="Times New Roman" w:hAnsi="Times New Roman" w:cs="Times New Roman"/>
          <w:b/>
          <w:bCs/>
          <w:sz w:val="24"/>
          <w:szCs w:val="32"/>
          <w:u w:val="single"/>
        </w:rPr>
        <w:t xml:space="preserve"> </w:t>
      </w:r>
      <w:r w:rsidR="0008682B" w:rsidRPr="005741C9">
        <w:rPr>
          <w:rFonts w:ascii="Times New Roman" w:hAnsi="Times New Roman" w:cs="Times New Roman"/>
          <w:b/>
          <w:bCs/>
          <w:sz w:val="24"/>
          <w:szCs w:val="32"/>
          <w:u w:val="single"/>
        </w:rPr>
        <w:t>clearing</w:t>
      </w:r>
      <w:r w:rsidRPr="005741C9">
        <w:rPr>
          <w:rFonts w:ascii="Times New Roman" w:hAnsi="Times New Roman" w:cs="Times New Roman"/>
          <w:b/>
          <w:bCs/>
          <w:sz w:val="24"/>
          <w:szCs w:val="32"/>
          <w:u w:val="single"/>
        </w:rPr>
        <w:t xml:space="preserve"> services</w:t>
      </w:r>
      <w:r w:rsidR="0008682B">
        <w:rPr>
          <w:rFonts w:ascii="Times New Roman" w:hAnsi="Times New Roman" w:cs="Times New Roman"/>
          <w:sz w:val="24"/>
          <w:szCs w:val="32"/>
        </w:rPr>
        <w:t>: Have an advanced clearing service.</w:t>
      </w:r>
    </w:p>
    <w:p w:rsidR="00DC6878" w:rsidRDefault="00DC6878" w:rsidP="00A61205">
      <w:pPr>
        <w:pStyle w:val="ListParagraph"/>
        <w:numPr>
          <w:ilvl w:val="0"/>
          <w:numId w:val="31"/>
        </w:numPr>
        <w:rPr>
          <w:rFonts w:ascii="Times New Roman" w:hAnsi="Times New Roman" w:cs="Times New Roman"/>
          <w:sz w:val="24"/>
          <w:szCs w:val="32"/>
        </w:rPr>
      </w:pPr>
      <w:r w:rsidRPr="005741C9">
        <w:rPr>
          <w:rFonts w:ascii="Times New Roman" w:hAnsi="Times New Roman" w:cs="Times New Roman"/>
          <w:b/>
          <w:bCs/>
          <w:sz w:val="24"/>
          <w:szCs w:val="32"/>
          <w:u w:val="single"/>
        </w:rPr>
        <w:t>Global Islami bank</w:t>
      </w:r>
      <w:r w:rsidR="0008682B" w:rsidRPr="005741C9">
        <w:rPr>
          <w:rFonts w:ascii="Times New Roman" w:hAnsi="Times New Roman" w:cs="Times New Roman"/>
          <w:b/>
          <w:bCs/>
          <w:sz w:val="24"/>
          <w:szCs w:val="32"/>
          <w:u w:val="single"/>
        </w:rPr>
        <w:t xml:space="preserve"> </w:t>
      </w:r>
      <w:r w:rsidRPr="005741C9">
        <w:rPr>
          <w:rFonts w:ascii="Times New Roman" w:hAnsi="Times New Roman" w:cs="Times New Roman"/>
          <w:b/>
          <w:bCs/>
          <w:sz w:val="24"/>
          <w:szCs w:val="32"/>
          <w:u w:val="single"/>
        </w:rPr>
        <w:t>Electronic Fund Transfer Services</w:t>
      </w:r>
      <w:r w:rsidR="0008682B" w:rsidRPr="005741C9">
        <w:rPr>
          <w:rFonts w:ascii="Times New Roman" w:hAnsi="Times New Roman" w:cs="Times New Roman"/>
          <w:b/>
          <w:bCs/>
          <w:sz w:val="24"/>
          <w:szCs w:val="32"/>
          <w:u w:val="single"/>
        </w:rPr>
        <w:t>:</w:t>
      </w:r>
      <w:r w:rsidR="0008682B">
        <w:rPr>
          <w:rFonts w:ascii="Times New Roman" w:hAnsi="Times New Roman" w:cs="Times New Roman"/>
          <w:sz w:val="24"/>
          <w:szCs w:val="32"/>
        </w:rPr>
        <w:t xml:space="preserve"> The fund transfer from Global Islami Bank to other banks is electronic fund transfer. The service enables the feasibility of transferring money from one bank to another within a short period of time. </w:t>
      </w:r>
    </w:p>
    <w:p w:rsidR="00DC6878" w:rsidRDefault="00DC6878" w:rsidP="00A61205">
      <w:pPr>
        <w:pStyle w:val="ListParagraph"/>
        <w:numPr>
          <w:ilvl w:val="0"/>
          <w:numId w:val="31"/>
        </w:numPr>
        <w:rPr>
          <w:rFonts w:ascii="Times New Roman" w:hAnsi="Times New Roman" w:cs="Times New Roman"/>
          <w:sz w:val="24"/>
          <w:szCs w:val="32"/>
        </w:rPr>
      </w:pPr>
      <w:r w:rsidRPr="005741C9">
        <w:rPr>
          <w:rFonts w:ascii="Times New Roman" w:hAnsi="Times New Roman" w:cs="Times New Roman"/>
          <w:b/>
          <w:bCs/>
          <w:sz w:val="24"/>
          <w:szCs w:val="32"/>
          <w:u w:val="single"/>
        </w:rPr>
        <w:t>Global Islami bank RTGS Services</w:t>
      </w:r>
      <w:r w:rsidR="0008682B" w:rsidRPr="005741C9">
        <w:rPr>
          <w:rFonts w:ascii="Times New Roman" w:hAnsi="Times New Roman" w:cs="Times New Roman"/>
          <w:b/>
          <w:bCs/>
          <w:sz w:val="24"/>
          <w:szCs w:val="32"/>
          <w:u w:val="single"/>
        </w:rPr>
        <w:t xml:space="preserve">: </w:t>
      </w:r>
      <w:r w:rsidR="0008682B">
        <w:rPr>
          <w:rFonts w:ascii="Times New Roman" w:hAnsi="Times New Roman" w:cs="Times New Roman"/>
          <w:sz w:val="24"/>
          <w:szCs w:val="32"/>
        </w:rPr>
        <w:t xml:space="preserve">When fund transfer exceeds BDT100, 000 it becomes RTGS. </w:t>
      </w:r>
    </w:p>
    <w:p w:rsidR="00DC6878" w:rsidRDefault="00DC6878" w:rsidP="00A61205">
      <w:pPr>
        <w:pStyle w:val="ListParagraph"/>
        <w:numPr>
          <w:ilvl w:val="0"/>
          <w:numId w:val="31"/>
        </w:numPr>
        <w:rPr>
          <w:rFonts w:ascii="Times New Roman" w:hAnsi="Times New Roman" w:cs="Times New Roman"/>
          <w:sz w:val="24"/>
          <w:szCs w:val="32"/>
        </w:rPr>
      </w:pPr>
      <w:r w:rsidRPr="005741C9">
        <w:rPr>
          <w:rFonts w:ascii="Times New Roman" w:hAnsi="Times New Roman" w:cs="Times New Roman"/>
          <w:b/>
          <w:bCs/>
          <w:sz w:val="24"/>
          <w:szCs w:val="32"/>
          <w:u w:val="single"/>
        </w:rPr>
        <w:t>Global Islami bank Locker Services</w:t>
      </w:r>
      <w:r w:rsidR="0008682B" w:rsidRPr="005741C9">
        <w:rPr>
          <w:rFonts w:ascii="Times New Roman" w:hAnsi="Times New Roman" w:cs="Times New Roman"/>
          <w:b/>
          <w:bCs/>
          <w:sz w:val="24"/>
          <w:szCs w:val="32"/>
          <w:u w:val="single"/>
        </w:rPr>
        <w:t>:</w:t>
      </w:r>
      <w:r w:rsidR="0008682B">
        <w:rPr>
          <w:rFonts w:ascii="Times New Roman" w:hAnsi="Times New Roman" w:cs="Times New Roman"/>
          <w:sz w:val="24"/>
          <w:szCs w:val="32"/>
        </w:rPr>
        <w:t xml:space="preserve"> The bank locker service is available in most branches of Global Islami bank. Consumers can keep their valuables safe in the lockers of the bank. The service charge for locker is annually.</w:t>
      </w:r>
    </w:p>
    <w:p w:rsidR="00DC6878" w:rsidRDefault="00DC6878" w:rsidP="00A61205">
      <w:pPr>
        <w:pStyle w:val="ListParagraph"/>
        <w:numPr>
          <w:ilvl w:val="0"/>
          <w:numId w:val="31"/>
        </w:numPr>
        <w:rPr>
          <w:rFonts w:ascii="Times New Roman" w:hAnsi="Times New Roman" w:cs="Times New Roman"/>
          <w:sz w:val="24"/>
          <w:szCs w:val="32"/>
        </w:rPr>
      </w:pPr>
      <w:r w:rsidRPr="005741C9">
        <w:rPr>
          <w:rFonts w:ascii="Times New Roman" w:hAnsi="Times New Roman" w:cs="Times New Roman"/>
          <w:b/>
          <w:bCs/>
          <w:sz w:val="24"/>
          <w:szCs w:val="32"/>
          <w:u w:val="single"/>
        </w:rPr>
        <w:t>Global Islami bank Online Banking Services</w:t>
      </w:r>
      <w:r w:rsidR="0008682B" w:rsidRPr="005741C9">
        <w:rPr>
          <w:rFonts w:ascii="Times New Roman" w:hAnsi="Times New Roman" w:cs="Times New Roman"/>
          <w:b/>
          <w:bCs/>
          <w:sz w:val="24"/>
          <w:szCs w:val="32"/>
          <w:u w:val="single"/>
        </w:rPr>
        <w:t>:</w:t>
      </w:r>
      <w:r w:rsidR="0008682B">
        <w:rPr>
          <w:rFonts w:ascii="Times New Roman" w:hAnsi="Times New Roman" w:cs="Times New Roman"/>
          <w:sz w:val="24"/>
          <w:szCs w:val="32"/>
        </w:rPr>
        <w:t xml:space="preserve"> Online banking service is available in the official website of Global Islami bank and any account holder can avail the service. A minimum service charge in deducted for the service.</w:t>
      </w:r>
    </w:p>
    <w:p w:rsidR="003B01A8" w:rsidRPr="003E1223" w:rsidRDefault="003B01A8" w:rsidP="00A61205">
      <w:pPr>
        <w:numPr>
          <w:ilvl w:val="0"/>
          <w:numId w:val="34"/>
        </w:numPr>
        <w:shd w:val="clear" w:color="auto" w:fill="FFFFFF"/>
        <w:spacing w:after="168" w:line="240" w:lineRule="auto"/>
        <w:textAlignment w:val="baseline"/>
        <w:rPr>
          <w:rFonts w:ascii="Open Sans" w:eastAsia="Times New Roman" w:hAnsi="Open Sans" w:cs="Times New Roman"/>
          <w:sz w:val="18"/>
          <w:szCs w:val="18"/>
        </w:rPr>
      </w:pPr>
      <w:r w:rsidRPr="005741C9">
        <w:rPr>
          <w:rFonts w:ascii="Times New Roman" w:hAnsi="Times New Roman" w:cs="Times New Roman"/>
          <w:b/>
          <w:bCs/>
          <w:sz w:val="24"/>
          <w:szCs w:val="32"/>
          <w:u w:val="single"/>
        </w:rPr>
        <w:t>Foreign</w:t>
      </w:r>
      <w:r w:rsidR="00092290" w:rsidRPr="005741C9">
        <w:rPr>
          <w:rFonts w:ascii="Times New Roman" w:hAnsi="Times New Roman" w:cs="Times New Roman"/>
          <w:b/>
          <w:bCs/>
          <w:sz w:val="24"/>
          <w:szCs w:val="32"/>
          <w:u w:val="single"/>
        </w:rPr>
        <w:t xml:space="preserve"> Remittance Services</w:t>
      </w:r>
      <w:r w:rsidR="00092290">
        <w:rPr>
          <w:rFonts w:ascii="Times New Roman" w:hAnsi="Times New Roman" w:cs="Times New Roman"/>
          <w:sz w:val="24"/>
          <w:szCs w:val="32"/>
        </w:rPr>
        <w:t xml:space="preserve">: </w:t>
      </w:r>
      <w:r w:rsidR="003E1223">
        <w:rPr>
          <w:rFonts w:ascii="Times New Roman" w:hAnsi="Times New Roman" w:cs="Times New Roman"/>
          <w:sz w:val="24"/>
          <w:szCs w:val="32"/>
        </w:rPr>
        <w:t xml:space="preserve">Through the </w:t>
      </w:r>
      <w:r w:rsidR="003E1223" w:rsidRPr="003E1223">
        <w:rPr>
          <w:rFonts w:ascii="Times New Roman" w:eastAsia="Times New Roman" w:hAnsi="Times New Roman" w:cs="Times New Roman"/>
          <w:sz w:val="24"/>
          <w:szCs w:val="24"/>
        </w:rPr>
        <w:t xml:space="preserve">First Security Islami Exchange, </w:t>
      </w:r>
      <w:proofErr w:type="spellStart"/>
      <w:r w:rsidR="003E1223" w:rsidRPr="003E1223">
        <w:rPr>
          <w:rFonts w:ascii="Times New Roman" w:eastAsia="Times New Roman" w:hAnsi="Times New Roman" w:cs="Times New Roman"/>
          <w:sz w:val="24"/>
          <w:szCs w:val="24"/>
        </w:rPr>
        <w:t>Ria</w:t>
      </w:r>
      <w:proofErr w:type="spellEnd"/>
      <w:r w:rsidR="003E1223" w:rsidRPr="003E1223">
        <w:rPr>
          <w:rFonts w:ascii="Times New Roman" w:eastAsia="Times New Roman" w:hAnsi="Times New Roman" w:cs="Times New Roman"/>
          <w:sz w:val="24"/>
          <w:szCs w:val="24"/>
        </w:rPr>
        <w:t xml:space="preserve"> Financial Services, </w:t>
      </w:r>
      <w:proofErr w:type="spellStart"/>
      <w:r w:rsidR="003E1223" w:rsidRPr="003E1223">
        <w:rPr>
          <w:rFonts w:ascii="Times New Roman" w:eastAsia="Times New Roman" w:hAnsi="Times New Roman" w:cs="Times New Roman"/>
          <w:sz w:val="24"/>
          <w:szCs w:val="24"/>
        </w:rPr>
        <w:t>Tranglo</w:t>
      </w:r>
      <w:proofErr w:type="spellEnd"/>
      <w:r w:rsidR="003E1223" w:rsidRPr="003E1223">
        <w:rPr>
          <w:rFonts w:ascii="Times New Roman" w:eastAsia="Times New Roman" w:hAnsi="Times New Roman" w:cs="Times New Roman"/>
          <w:sz w:val="24"/>
          <w:szCs w:val="24"/>
        </w:rPr>
        <w:t xml:space="preserve"> SDN </w:t>
      </w:r>
      <w:proofErr w:type="spellStart"/>
      <w:r w:rsidR="003E1223" w:rsidRPr="003E1223">
        <w:rPr>
          <w:rFonts w:ascii="Times New Roman" w:eastAsia="Times New Roman" w:hAnsi="Times New Roman" w:cs="Times New Roman"/>
          <w:sz w:val="24"/>
          <w:szCs w:val="24"/>
        </w:rPr>
        <w:t>Bhd</w:t>
      </w:r>
      <w:proofErr w:type="spellEnd"/>
      <w:r w:rsidR="003E1223" w:rsidRPr="003E1223">
        <w:rPr>
          <w:rFonts w:ascii="Times New Roman" w:eastAsia="Times New Roman" w:hAnsi="Times New Roman" w:cs="Times New Roman"/>
          <w:sz w:val="24"/>
          <w:szCs w:val="24"/>
        </w:rPr>
        <w:t xml:space="preserve">, </w:t>
      </w:r>
      <w:proofErr w:type="spellStart"/>
      <w:r w:rsidR="003E1223" w:rsidRPr="003E1223">
        <w:rPr>
          <w:rFonts w:ascii="Times New Roman" w:eastAsia="Times New Roman" w:hAnsi="Times New Roman" w:cs="Times New Roman"/>
          <w:sz w:val="24"/>
          <w:szCs w:val="24"/>
        </w:rPr>
        <w:t>Transfast</w:t>
      </w:r>
      <w:proofErr w:type="spellEnd"/>
      <w:r w:rsidR="003E1223" w:rsidRPr="003E1223">
        <w:rPr>
          <w:rFonts w:ascii="Times New Roman" w:eastAsia="Times New Roman" w:hAnsi="Times New Roman" w:cs="Times New Roman"/>
          <w:sz w:val="24"/>
          <w:szCs w:val="24"/>
        </w:rPr>
        <w:t xml:space="preserve"> Remittance LLC, Western Union, Xpress Money</w:t>
      </w:r>
      <w:r w:rsidR="003E1223">
        <w:rPr>
          <w:rFonts w:ascii="Times New Roman" w:eastAsia="Times New Roman" w:hAnsi="Times New Roman" w:cs="Times New Roman"/>
          <w:sz w:val="24"/>
          <w:szCs w:val="24"/>
        </w:rPr>
        <w:t xml:space="preserve"> and</w:t>
      </w:r>
      <w:r w:rsidR="003E1223" w:rsidRPr="003E1223">
        <w:rPr>
          <w:rFonts w:ascii="Times New Roman" w:eastAsia="Times New Roman" w:hAnsi="Times New Roman" w:cs="Times New Roman"/>
          <w:sz w:val="24"/>
          <w:szCs w:val="24"/>
        </w:rPr>
        <w:t xml:space="preserve"> </w:t>
      </w:r>
      <w:r w:rsidR="003E1223">
        <w:rPr>
          <w:rFonts w:ascii="Times New Roman" w:eastAsia="Times New Roman" w:hAnsi="Times New Roman" w:cs="Times New Roman"/>
          <w:sz w:val="24"/>
          <w:szCs w:val="24"/>
        </w:rPr>
        <w:t xml:space="preserve">ZENJ EXCHANGE CO. </w:t>
      </w:r>
      <w:r w:rsidR="003E1223" w:rsidRPr="003E1223">
        <w:rPr>
          <w:rFonts w:ascii="Times New Roman" w:eastAsia="Times New Roman" w:hAnsi="Times New Roman" w:cs="Times New Roman"/>
          <w:sz w:val="24"/>
          <w:szCs w:val="24"/>
        </w:rPr>
        <w:t>W.L.L</w:t>
      </w:r>
      <w:r w:rsidR="003E1223">
        <w:rPr>
          <w:rFonts w:ascii="Times New Roman" w:eastAsia="Times New Roman" w:hAnsi="Times New Roman" w:cs="Times New Roman"/>
          <w:sz w:val="24"/>
          <w:szCs w:val="24"/>
        </w:rPr>
        <w:t xml:space="preserve"> exchange houses Global Islami bank provide remittance service. </w:t>
      </w:r>
    </w:p>
    <w:p w:rsidR="003E1223" w:rsidRPr="003E1223" w:rsidRDefault="003B01A8" w:rsidP="00A61205">
      <w:pPr>
        <w:pStyle w:val="ListParagraph"/>
        <w:numPr>
          <w:ilvl w:val="0"/>
          <w:numId w:val="31"/>
        </w:numPr>
        <w:rPr>
          <w:rFonts w:ascii="Times New Roman" w:hAnsi="Times New Roman" w:cs="Times New Roman"/>
          <w:sz w:val="24"/>
          <w:szCs w:val="32"/>
        </w:rPr>
      </w:pPr>
      <w:r w:rsidRPr="005741C9">
        <w:rPr>
          <w:rFonts w:ascii="Times New Roman" w:hAnsi="Times New Roman" w:cs="Times New Roman"/>
          <w:b/>
          <w:bCs/>
          <w:sz w:val="24"/>
          <w:szCs w:val="32"/>
          <w:u w:val="single"/>
        </w:rPr>
        <w:lastRenderedPageBreak/>
        <w:t>Export Services</w:t>
      </w:r>
      <w:r w:rsidR="003E1223" w:rsidRPr="005741C9">
        <w:rPr>
          <w:rFonts w:ascii="Times New Roman" w:hAnsi="Times New Roman" w:cs="Times New Roman"/>
          <w:b/>
          <w:bCs/>
          <w:sz w:val="24"/>
          <w:szCs w:val="32"/>
          <w:u w:val="single"/>
        </w:rPr>
        <w:t>:</w:t>
      </w:r>
      <w:r w:rsidR="003E1223">
        <w:rPr>
          <w:rFonts w:ascii="Times New Roman" w:hAnsi="Times New Roman" w:cs="Times New Roman"/>
          <w:sz w:val="24"/>
          <w:szCs w:val="32"/>
        </w:rPr>
        <w:t xml:space="preserve"> Global Islami bank provides export service with expertise and efficiencies. Under the advising, negotiation and transfer for LC if provided and also purchasing of export bill and documentary collection service is available. </w:t>
      </w:r>
    </w:p>
    <w:p w:rsidR="003E1223" w:rsidRPr="00285DF2" w:rsidRDefault="003B01A8" w:rsidP="00A61205">
      <w:pPr>
        <w:pStyle w:val="ListParagraph"/>
        <w:numPr>
          <w:ilvl w:val="0"/>
          <w:numId w:val="31"/>
        </w:numPr>
        <w:rPr>
          <w:rFonts w:ascii="Times New Roman" w:hAnsi="Times New Roman" w:cs="Times New Roman"/>
          <w:sz w:val="24"/>
          <w:szCs w:val="32"/>
        </w:rPr>
      </w:pPr>
      <w:r w:rsidRPr="005741C9">
        <w:rPr>
          <w:rFonts w:ascii="Times New Roman" w:hAnsi="Times New Roman" w:cs="Times New Roman"/>
          <w:b/>
          <w:bCs/>
          <w:sz w:val="24"/>
          <w:szCs w:val="32"/>
          <w:u w:val="single"/>
        </w:rPr>
        <w:t xml:space="preserve">Import </w:t>
      </w:r>
      <w:r w:rsidR="00285DF2" w:rsidRPr="005741C9">
        <w:rPr>
          <w:rFonts w:ascii="Times New Roman" w:hAnsi="Times New Roman" w:cs="Times New Roman"/>
          <w:b/>
          <w:bCs/>
          <w:sz w:val="24"/>
          <w:szCs w:val="32"/>
          <w:u w:val="single"/>
        </w:rPr>
        <w:t>Services</w:t>
      </w:r>
      <w:r w:rsidR="00285DF2">
        <w:rPr>
          <w:rFonts w:ascii="Times New Roman" w:hAnsi="Times New Roman" w:cs="Times New Roman"/>
          <w:sz w:val="24"/>
          <w:szCs w:val="32"/>
        </w:rPr>
        <w:t>:</w:t>
      </w:r>
      <w:r w:rsidR="003E1223">
        <w:rPr>
          <w:rFonts w:ascii="Times New Roman" w:hAnsi="Times New Roman" w:cs="Times New Roman"/>
          <w:sz w:val="24"/>
          <w:szCs w:val="32"/>
        </w:rPr>
        <w:t xml:space="preserve"> </w:t>
      </w:r>
      <w:r w:rsidR="00285DF2">
        <w:rPr>
          <w:rFonts w:ascii="Times New Roman" w:hAnsi="Times New Roman" w:cs="Times New Roman"/>
          <w:sz w:val="24"/>
          <w:szCs w:val="32"/>
        </w:rPr>
        <w:t xml:space="preserve">Global Islami bank offers a very comprehensive range of import service. Under the service the bank provide import LC, confirmed LC and also trust receipt and guarantee of shipping. </w:t>
      </w:r>
      <w:r w:rsidR="003E1223" w:rsidRPr="00285DF2">
        <w:rPr>
          <w:rFonts w:ascii="Helvetica" w:eastAsia="Times New Roman" w:hAnsi="Helvetica" w:cs="Times New Roman"/>
          <w:color w:val="333333"/>
          <w:sz w:val="18"/>
          <w:szCs w:val="18"/>
        </w:rPr>
        <w:t>.</w:t>
      </w:r>
    </w:p>
    <w:p w:rsidR="003B01A8" w:rsidRDefault="003B01A8" w:rsidP="00A61205">
      <w:pPr>
        <w:pStyle w:val="ListParagraph"/>
        <w:numPr>
          <w:ilvl w:val="0"/>
          <w:numId w:val="31"/>
        </w:numPr>
        <w:rPr>
          <w:rFonts w:ascii="Times New Roman" w:hAnsi="Times New Roman" w:cs="Times New Roman"/>
          <w:sz w:val="24"/>
          <w:szCs w:val="32"/>
        </w:rPr>
      </w:pPr>
      <w:r w:rsidRPr="005741C9">
        <w:rPr>
          <w:rFonts w:ascii="Times New Roman" w:hAnsi="Times New Roman" w:cs="Times New Roman"/>
          <w:b/>
          <w:bCs/>
          <w:sz w:val="24"/>
          <w:szCs w:val="32"/>
          <w:u w:val="single"/>
        </w:rPr>
        <w:t>Utility Bill Services</w:t>
      </w:r>
      <w:r w:rsidR="0008682B" w:rsidRPr="005741C9">
        <w:rPr>
          <w:rFonts w:ascii="Times New Roman" w:hAnsi="Times New Roman" w:cs="Times New Roman"/>
          <w:b/>
          <w:bCs/>
          <w:sz w:val="24"/>
          <w:szCs w:val="32"/>
          <w:u w:val="single"/>
        </w:rPr>
        <w:t>:</w:t>
      </w:r>
      <w:r w:rsidR="0008682B">
        <w:rPr>
          <w:rFonts w:ascii="Times New Roman" w:hAnsi="Times New Roman" w:cs="Times New Roman"/>
          <w:sz w:val="24"/>
          <w:szCs w:val="32"/>
        </w:rPr>
        <w:t xml:space="preserve"> Expect for telephone bills gas bills, electricity bills and water bills are received by </w:t>
      </w:r>
      <w:proofErr w:type="spellStart"/>
      <w:r w:rsidR="0008682B">
        <w:rPr>
          <w:rFonts w:ascii="Times New Roman" w:hAnsi="Times New Roman" w:cs="Times New Roman"/>
          <w:sz w:val="24"/>
          <w:szCs w:val="32"/>
        </w:rPr>
        <w:t>Globa</w:t>
      </w:r>
      <w:proofErr w:type="spellEnd"/>
      <w:r w:rsidR="0008682B">
        <w:rPr>
          <w:rFonts w:ascii="Times New Roman" w:hAnsi="Times New Roman" w:cs="Times New Roman"/>
          <w:sz w:val="24"/>
          <w:szCs w:val="32"/>
        </w:rPr>
        <w:t xml:space="preserve"> Islami Bank.</w:t>
      </w:r>
    </w:p>
    <w:p w:rsidR="00285DF2" w:rsidRPr="00285DF2" w:rsidRDefault="003E1223" w:rsidP="00A61205">
      <w:pPr>
        <w:pStyle w:val="ListParagraph"/>
        <w:numPr>
          <w:ilvl w:val="0"/>
          <w:numId w:val="31"/>
        </w:numPr>
        <w:rPr>
          <w:rFonts w:ascii="Times New Roman" w:hAnsi="Times New Roman" w:cs="Times New Roman"/>
          <w:sz w:val="24"/>
          <w:szCs w:val="32"/>
        </w:rPr>
      </w:pPr>
      <w:r w:rsidRPr="005741C9">
        <w:rPr>
          <w:rFonts w:ascii="Times New Roman" w:hAnsi="Times New Roman" w:cs="Times New Roman"/>
          <w:b/>
          <w:bCs/>
          <w:sz w:val="24"/>
          <w:szCs w:val="32"/>
          <w:u w:val="single"/>
        </w:rPr>
        <w:t>Bank Guarantee Services:</w:t>
      </w:r>
      <w:r w:rsidR="00285DF2">
        <w:rPr>
          <w:rFonts w:ascii="Times New Roman" w:hAnsi="Times New Roman" w:cs="Times New Roman"/>
          <w:sz w:val="24"/>
          <w:szCs w:val="32"/>
        </w:rPr>
        <w:t xml:space="preserve"> Under this service Global Islami bank provide bid bond, performance bond, advance payment guarantee, financial guarantee and counter guarantee. </w:t>
      </w:r>
    </w:p>
    <w:p w:rsidR="00285DF2" w:rsidRDefault="003E1223" w:rsidP="00A61205">
      <w:pPr>
        <w:pStyle w:val="ListParagraph"/>
        <w:numPr>
          <w:ilvl w:val="0"/>
          <w:numId w:val="31"/>
        </w:numPr>
        <w:rPr>
          <w:rFonts w:ascii="Times New Roman" w:hAnsi="Times New Roman" w:cs="Times New Roman"/>
          <w:sz w:val="24"/>
          <w:szCs w:val="32"/>
        </w:rPr>
      </w:pPr>
      <w:r w:rsidRPr="005741C9">
        <w:rPr>
          <w:rFonts w:ascii="Times New Roman" w:hAnsi="Times New Roman" w:cs="Times New Roman"/>
          <w:b/>
          <w:bCs/>
          <w:sz w:val="24"/>
          <w:szCs w:val="32"/>
          <w:u w:val="single"/>
        </w:rPr>
        <w:t>Correspondent banking Services:</w:t>
      </w:r>
      <w:r w:rsidR="00285DF2">
        <w:rPr>
          <w:rFonts w:ascii="Times New Roman" w:hAnsi="Times New Roman" w:cs="Times New Roman"/>
          <w:sz w:val="24"/>
          <w:szCs w:val="32"/>
        </w:rPr>
        <w:t xml:space="preserve"> Global Islami bank also provides correspondent banking Services all over the world. </w:t>
      </w:r>
    </w:p>
    <w:p w:rsidR="003B01A8" w:rsidRPr="00372AA5" w:rsidRDefault="003B01A8" w:rsidP="00285DF2">
      <w:pPr>
        <w:rPr>
          <w:rFonts w:ascii="Times New Roman" w:hAnsi="Times New Roman" w:cs="Times New Roman"/>
          <w:b/>
          <w:bCs/>
          <w:sz w:val="24"/>
          <w:szCs w:val="32"/>
          <w:u w:val="single"/>
        </w:rPr>
      </w:pPr>
      <w:r w:rsidRPr="00372AA5">
        <w:rPr>
          <w:rFonts w:ascii="Times New Roman" w:hAnsi="Times New Roman" w:cs="Times New Roman"/>
          <w:b/>
          <w:bCs/>
          <w:sz w:val="24"/>
          <w:szCs w:val="32"/>
          <w:u w:val="single"/>
        </w:rPr>
        <w:t xml:space="preserve">Global Islami bank Card </w:t>
      </w:r>
      <w:r w:rsidR="00285DF2" w:rsidRPr="00372AA5">
        <w:rPr>
          <w:rFonts w:ascii="Times New Roman" w:hAnsi="Times New Roman" w:cs="Times New Roman"/>
          <w:b/>
          <w:bCs/>
          <w:sz w:val="24"/>
          <w:szCs w:val="32"/>
          <w:u w:val="single"/>
        </w:rPr>
        <w:t>Products:</w:t>
      </w:r>
    </w:p>
    <w:p w:rsidR="00285DF2" w:rsidRPr="00285DF2" w:rsidRDefault="00285DF2" w:rsidP="00285DF2">
      <w:pPr>
        <w:ind w:left="360"/>
        <w:rPr>
          <w:rFonts w:ascii="Times New Roman" w:hAnsi="Times New Roman" w:cs="Times New Roman"/>
          <w:sz w:val="24"/>
          <w:szCs w:val="32"/>
        </w:rPr>
      </w:pPr>
      <w:r>
        <w:rPr>
          <w:rFonts w:ascii="Times New Roman" w:hAnsi="Times New Roman" w:cs="Times New Roman"/>
          <w:sz w:val="24"/>
          <w:szCs w:val="32"/>
        </w:rPr>
        <w:t xml:space="preserve">Global Islami bank </w:t>
      </w:r>
      <w:r w:rsidR="005741C9">
        <w:rPr>
          <w:rFonts w:ascii="Times New Roman" w:hAnsi="Times New Roman" w:cs="Times New Roman"/>
          <w:sz w:val="24"/>
          <w:szCs w:val="32"/>
        </w:rPr>
        <w:t>provides</w:t>
      </w:r>
      <w:r>
        <w:rPr>
          <w:rFonts w:ascii="Times New Roman" w:hAnsi="Times New Roman" w:cs="Times New Roman"/>
          <w:sz w:val="24"/>
          <w:szCs w:val="32"/>
        </w:rPr>
        <w:t xml:space="preserve"> bellowed cards for the transactions in current or savings accounts.  </w:t>
      </w:r>
    </w:p>
    <w:p w:rsidR="003B01A8" w:rsidRDefault="003B01A8" w:rsidP="00A61205">
      <w:pPr>
        <w:pStyle w:val="ListParagraph"/>
        <w:numPr>
          <w:ilvl w:val="0"/>
          <w:numId w:val="32"/>
        </w:numPr>
        <w:rPr>
          <w:rFonts w:ascii="Times New Roman" w:hAnsi="Times New Roman" w:cs="Times New Roman"/>
          <w:sz w:val="24"/>
          <w:szCs w:val="32"/>
        </w:rPr>
      </w:pPr>
      <w:r>
        <w:rPr>
          <w:rFonts w:ascii="Times New Roman" w:hAnsi="Times New Roman" w:cs="Times New Roman"/>
          <w:sz w:val="24"/>
          <w:szCs w:val="32"/>
        </w:rPr>
        <w:t>Global Islami bank Debit Card</w:t>
      </w:r>
    </w:p>
    <w:p w:rsidR="003B01A8" w:rsidRDefault="003B01A8" w:rsidP="00A61205">
      <w:pPr>
        <w:pStyle w:val="ListParagraph"/>
        <w:numPr>
          <w:ilvl w:val="0"/>
          <w:numId w:val="32"/>
        </w:numPr>
        <w:rPr>
          <w:rFonts w:ascii="Times New Roman" w:hAnsi="Times New Roman" w:cs="Times New Roman"/>
          <w:sz w:val="24"/>
          <w:szCs w:val="32"/>
        </w:rPr>
      </w:pPr>
      <w:r>
        <w:rPr>
          <w:rFonts w:ascii="Times New Roman" w:hAnsi="Times New Roman" w:cs="Times New Roman"/>
          <w:sz w:val="24"/>
          <w:szCs w:val="32"/>
        </w:rPr>
        <w:t>Global Islami bank Dual Gold Card</w:t>
      </w:r>
    </w:p>
    <w:p w:rsidR="00285DF2" w:rsidRDefault="003B01A8" w:rsidP="00A61205">
      <w:pPr>
        <w:pStyle w:val="ListParagraph"/>
        <w:numPr>
          <w:ilvl w:val="0"/>
          <w:numId w:val="32"/>
        </w:numPr>
        <w:rPr>
          <w:rFonts w:ascii="Times New Roman" w:hAnsi="Times New Roman" w:cs="Times New Roman"/>
          <w:sz w:val="24"/>
          <w:szCs w:val="32"/>
        </w:rPr>
      </w:pPr>
      <w:r>
        <w:rPr>
          <w:rFonts w:ascii="Times New Roman" w:hAnsi="Times New Roman" w:cs="Times New Roman"/>
          <w:sz w:val="24"/>
          <w:szCs w:val="32"/>
        </w:rPr>
        <w:t>Global Islami bank Platinum Card</w:t>
      </w:r>
    </w:p>
    <w:p w:rsidR="00285DF2" w:rsidRPr="00285DF2" w:rsidRDefault="00285DF2" w:rsidP="00285DF2">
      <w:pPr>
        <w:rPr>
          <w:rFonts w:ascii="Times New Roman" w:hAnsi="Times New Roman" w:cs="Times New Roman"/>
          <w:sz w:val="24"/>
          <w:szCs w:val="32"/>
        </w:rPr>
      </w:pPr>
    </w:p>
    <w:p w:rsidR="001D73C8" w:rsidRPr="005741C9" w:rsidRDefault="005741C9" w:rsidP="005741C9">
      <w:pPr>
        <w:pStyle w:val="Heading2"/>
        <w:rPr>
          <w:rFonts w:ascii="Times New Roman" w:hAnsi="Times New Roman" w:cs="Times New Roman"/>
          <w:color w:val="auto"/>
          <w:sz w:val="28"/>
          <w:szCs w:val="32"/>
        </w:rPr>
      </w:pPr>
      <w:bookmarkStart w:id="58" w:name="_Toc106555300"/>
      <w:r>
        <w:rPr>
          <w:rFonts w:ascii="Times New Roman" w:hAnsi="Times New Roman" w:cs="Times New Roman"/>
          <w:color w:val="auto"/>
          <w:sz w:val="28"/>
          <w:szCs w:val="32"/>
        </w:rPr>
        <w:t xml:space="preserve">4.11 </w:t>
      </w:r>
      <w:r w:rsidR="00285DF2" w:rsidRPr="005741C9">
        <w:rPr>
          <w:rFonts w:ascii="Times New Roman" w:hAnsi="Times New Roman" w:cs="Times New Roman"/>
          <w:color w:val="auto"/>
          <w:sz w:val="28"/>
          <w:szCs w:val="32"/>
        </w:rPr>
        <w:t>Corporate Social Responsibility (CSR)</w:t>
      </w:r>
      <w:bookmarkEnd w:id="58"/>
      <w:r w:rsidR="00285DF2" w:rsidRPr="005741C9">
        <w:rPr>
          <w:rFonts w:ascii="Times New Roman" w:hAnsi="Times New Roman" w:cs="Times New Roman"/>
          <w:color w:val="auto"/>
          <w:sz w:val="28"/>
          <w:szCs w:val="32"/>
        </w:rPr>
        <w:t xml:space="preserve"> </w:t>
      </w:r>
    </w:p>
    <w:p w:rsidR="005741C9" w:rsidRDefault="005741C9" w:rsidP="007E27C2">
      <w:pPr>
        <w:rPr>
          <w:rFonts w:ascii="Times New Roman" w:hAnsi="Times New Roman" w:cs="Times New Roman"/>
          <w:sz w:val="24"/>
          <w:szCs w:val="32"/>
        </w:rPr>
      </w:pPr>
    </w:p>
    <w:p w:rsidR="007E27C2" w:rsidRDefault="00285DF2" w:rsidP="007E27C2">
      <w:pPr>
        <w:rPr>
          <w:rFonts w:ascii="Times New Roman" w:hAnsi="Times New Roman" w:cs="Times New Roman"/>
          <w:sz w:val="24"/>
          <w:szCs w:val="32"/>
        </w:rPr>
      </w:pPr>
      <w:r>
        <w:rPr>
          <w:rFonts w:ascii="Times New Roman" w:hAnsi="Times New Roman" w:cs="Times New Roman"/>
          <w:sz w:val="24"/>
          <w:szCs w:val="32"/>
        </w:rPr>
        <w:t xml:space="preserve">Global Islami Bank </w:t>
      </w:r>
      <w:r w:rsidR="007E27C2">
        <w:rPr>
          <w:rFonts w:ascii="Times New Roman" w:hAnsi="Times New Roman" w:cs="Times New Roman"/>
          <w:sz w:val="24"/>
          <w:szCs w:val="32"/>
        </w:rPr>
        <w:t xml:space="preserve">believes in creating value and promotes financial development. Global Islami Bank mainstreamed CSR in their core business </w:t>
      </w:r>
      <w:proofErr w:type="spellStart"/>
      <w:r w:rsidR="007E27C2">
        <w:rPr>
          <w:rFonts w:ascii="Times New Roman" w:hAnsi="Times New Roman" w:cs="Times New Roman"/>
          <w:sz w:val="24"/>
          <w:szCs w:val="32"/>
        </w:rPr>
        <w:t>though</w:t>
      </w:r>
      <w:proofErr w:type="spellEnd"/>
      <w:r w:rsidR="007E27C2">
        <w:rPr>
          <w:rFonts w:ascii="Times New Roman" w:hAnsi="Times New Roman" w:cs="Times New Roman"/>
          <w:sz w:val="24"/>
          <w:szCs w:val="32"/>
        </w:rPr>
        <w:t xml:space="preserve"> various initiatives. The bank considers CSR as one of the key priorities and adopted it in a formal and structured manner. </w:t>
      </w:r>
    </w:p>
    <w:p w:rsidR="007E27C2" w:rsidRPr="007E27C2" w:rsidRDefault="007E27C2" w:rsidP="00A61205">
      <w:pPr>
        <w:pStyle w:val="ListParagraph"/>
        <w:numPr>
          <w:ilvl w:val="0"/>
          <w:numId w:val="35"/>
        </w:numPr>
        <w:rPr>
          <w:rFonts w:ascii="Times New Roman" w:hAnsi="Times New Roman" w:cs="Times New Roman"/>
          <w:sz w:val="24"/>
          <w:szCs w:val="32"/>
        </w:rPr>
      </w:pPr>
      <w:r w:rsidRPr="007E27C2">
        <w:rPr>
          <w:rFonts w:ascii="Times New Roman" w:hAnsi="Times New Roman" w:cs="Times New Roman"/>
          <w:sz w:val="24"/>
          <w:szCs w:val="32"/>
        </w:rPr>
        <w:t>Global Islami Bank</w:t>
      </w:r>
      <w:r>
        <w:rPr>
          <w:rFonts w:ascii="Times New Roman" w:hAnsi="Times New Roman" w:cs="Times New Roman"/>
          <w:sz w:val="24"/>
          <w:szCs w:val="32"/>
        </w:rPr>
        <w:t xml:space="preserve"> assisted for the Prime minister Relief and welfare fund for making home for underprivileged people of Banglades</w:t>
      </w:r>
      <w:r w:rsidR="003449FB">
        <w:rPr>
          <w:rFonts w:ascii="Times New Roman" w:hAnsi="Times New Roman" w:cs="Times New Roman"/>
          <w:sz w:val="24"/>
          <w:szCs w:val="32"/>
        </w:rPr>
        <w:t xml:space="preserve">h and also during </w:t>
      </w:r>
      <w:proofErr w:type="spellStart"/>
      <w:r w:rsidR="003449FB">
        <w:rPr>
          <w:rFonts w:ascii="Times New Roman" w:hAnsi="Times New Roman" w:cs="Times New Roman"/>
          <w:sz w:val="24"/>
          <w:szCs w:val="32"/>
        </w:rPr>
        <w:t>covid</w:t>
      </w:r>
      <w:proofErr w:type="spellEnd"/>
      <w:r w:rsidR="003449FB">
        <w:rPr>
          <w:rFonts w:ascii="Times New Roman" w:hAnsi="Times New Roman" w:cs="Times New Roman"/>
          <w:sz w:val="24"/>
          <w:szCs w:val="32"/>
        </w:rPr>
        <w:t xml:space="preserve"> situation.</w:t>
      </w:r>
    </w:p>
    <w:p w:rsidR="007E27C2" w:rsidRPr="007E27C2" w:rsidRDefault="007E27C2" w:rsidP="00A61205">
      <w:pPr>
        <w:pStyle w:val="ListParagraph"/>
        <w:numPr>
          <w:ilvl w:val="0"/>
          <w:numId w:val="35"/>
        </w:numPr>
        <w:rPr>
          <w:rFonts w:ascii="Times New Roman" w:hAnsi="Times New Roman" w:cs="Times New Roman"/>
          <w:sz w:val="24"/>
          <w:szCs w:val="32"/>
        </w:rPr>
      </w:pPr>
      <w:r w:rsidRPr="007E27C2">
        <w:rPr>
          <w:rFonts w:ascii="Times New Roman" w:hAnsi="Times New Roman" w:cs="Times New Roman"/>
          <w:sz w:val="24"/>
          <w:szCs w:val="32"/>
        </w:rPr>
        <w:t xml:space="preserve">Global Islami Bank </w:t>
      </w:r>
      <w:r>
        <w:rPr>
          <w:rFonts w:ascii="Times New Roman" w:hAnsi="Times New Roman" w:cs="Times New Roman"/>
          <w:sz w:val="24"/>
          <w:szCs w:val="32"/>
        </w:rPr>
        <w:t xml:space="preserve">financial helped Civil Aviation High school </w:t>
      </w:r>
      <w:r w:rsidR="003449FB">
        <w:rPr>
          <w:rFonts w:ascii="Times New Roman" w:hAnsi="Times New Roman" w:cs="Times New Roman"/>
          <w:sz w:val="24"/>
          <w:szCs w:val="32"/>
        </w:rPr>
        <w:t xml:space="preserve">in Dhaka to make a guardian waiting shade. </w:t>
      </w:r>
    </w:p>
    <w:p w:rsidR="007E27C2" w:rsidRDefault="003449FB" w:rsidP="00A61205">
      <w:pPr>
        <w:pStyle w:val="ListParagraph"/>
        <w:numPr>
          <w:ilvl w:val="0"/>
          <w:numId w:val="35"/>
        </w:numPr>
        <w:rPr>
          <w:rFonts w:ascii="Times New Roman" w:hAnsi="Times New Roman" w:cs="Times New Roman"/>
          <w:sz w:val="24"/>
          <w:szCs w:val="32"/>
        </w:rPr>
      </w:pPr>
      <w:r>
        <w:rPr>
          <w:rFonts w:ascii="Times New Roman" w:hAnsi="Times New Roman" w:cs="Times New Roman"/>
          <w:sz w:val="24"/>
          <w:szCs w:val="32"/>
        </w:rPr>
        <w:t xml:space="preserve">For the treatment of </w:t>
      </w:r>
      <w:proofErr w:type="spellStart"/>
      <w:r>
        <w:rPr>
          <w:rFonts w:ascii="Times New Roman" w:hAnsi="Times New Roman" w:cs="Times New Roman"/>
          <w:sz w:val="24"/>
          <w:szCs w:val="32"/>
        </w:rPr>
        <w:t>Mr.Md</w:t>
      </w:r>
      <w:proofErr w:type="spellEnd"/>
      <w:r>
        <w:rPr>
          <w:rFonts w:ascii="Times New Roman" w:hAnsi="Times New Roman" w:cs="Times New Roman"/>
          <w:sz w:val="24"/>
          <w:szCs w:val="32"/>
        </w:rPr>
        <w:t xml:space="preserve"> </w:t>
      </w:r>
      <w:proofErr w:type="spellStart"/>
      <w:r>
        <w:rPr>
          <w:rFonts w:ascii="Times New Roman" w:hAnsi="Times New Roman" w:cs="Times New Roman"/>
          <w:sz w:val="24"/>
          <w:szCs w:val="32"/>
        </w:rPr>
        <w:t>Masud</w:t>
      </w:r>
      <w:proofErr w:type="spellEnd"/>
      <w:r>
        <w:rPr>
          <w:rFonts w:ascii="Times New Roman" w:hAnsi="Times New Roman" w:cs="Times New Roman"/>
          <w:sz w:val="24"/>
          <w:szCs w:val="32"/>
        </w:rPr>
        <w:t xml:space="preserve">, Mr. Md </w:t>
      </w:r>
      <w:proofErr w:type="spellStart"/>
      <w:r>
        <w:rPr>
          <w:rFonts w:ascii="Times New Roman" w:hAnsi="Times New Roman" w:cs="Times New Roman"/>
          <w:sz w:val="24"/>
          <w:szCs w:val="32"/>
        </w:rPr>
        <w:t>Ashraful</w:t>
      </w:r>
      <w:proofErr w:type="spellEnd"/>
      <w:r>
        <w:rPr>
          <w:rFonts w:ascii="Times New Roman" w:hAnsi="Times New Roman" w:cs="Times New Roman"/>
          <w:sz w:val="24"/>
          <w:szCs w:val="32"/>
        </w:rPr>
        <w:t xml:space="preserve"> Islam </w:t>
      </w:r>
      <w:proofErr w:type="spellStart"/>
      <w:r>
        <w:rPr>
          <w:rFonts w:ascii="Times New Roman" w:hAnsi="Times New Roman" w:cs="Times New Roman"/>
          <w:sz w:val="24"/>
          <w:szCs w:val="32"/>
        </w:rPr>
        <w:t>Nishan</w:t>
      </w:r>
      <w:proofErr w:type="spellEnd"/>
      <w:r>
        <w:rPr>
          <w:rFonts w:ascii="Times New Roman" w:hAnsi="Times New Roman" w:cs="Times New Roman"/>
          <w:sz w:val="24"/>
          <w:szCs w:val="32"/>
        </w:rPr>
        <w:t xml:space="preserve"> and </w:t>
      </w:r>
      <w:proofErr w:type="spellStart"/>
      <w:r>
        <w:rPr>
          <w:rFonts w:ascii="Times New Roman" w:hAnsi="Times New Roman" w:cs="Times New Roman"/>
          <w:sz w:val="24"/>
          <w:szCs w:val="32"/>
        </w:rPr>
        <w:t>Shirin</w:t>
      </w:r>
      <w:proofErr w:type="spellEnd"/>
      <w:r>
        <w:rPr>
          <w:rFonts w:ascii="Times New Roman" w:hAnsi="Times New Roman" w:cs="Times New Roman"/>
          <w:sz w:val="24"/>
          <w:szCs w:val="32"/>
        </w:rPr>
        <w:t xml:space="preserve"> Akter to Global Islami bank provided financial help. </w:t>
      </w:r>
    </w:p>
    <w:p w:rsidR="003449FB" w:rsidRDefault="003449FB" w:rsidP="00A61205">
      <w:pPr>
        <w:pStyle w:val="ListParagraph"/>
        <w:numPr>
          <w:ilvl w:val="0"/>
          <w:numId w:val="35"/>
        </w:numPr>
        <w:rPr>
          <w:rFonts w:ascii="Times New Roman" w:hAnsi="Times New Roman" w:cs="Times New Roman"/>
          <w:sz w:val="24"/>
          <w:szCs w:val="32"/>
        </w:rPr>
      </w:pPr>
      <w:r>
        <w:rPr>
          <w:rFonts w:ascii="Times New Roman" w:hAnsi="Times New Roman" w:cs="Times New Roman"/>
          <w:sz w:val="24"/>
          <w:szCs w:val="32"/>
        </w:rPr>
        <w:t xml:space="preserve">Global Islami bank contributed in the construction of </w:t>
      </w:r>
      <w:proofErr w:type="spellStart"/>
      <w:r>
        <w:rPr>
          <w:rFonts w:ascii="Times New Roman" w:hAnsi="Times New Roman" w:cs="Times New Roman"/>
          <w:sz w:val="24"/>
          <w:szCs w:val="32"/>
        </w:rPr>
        <w:t>Qasemul</w:t>
      </w:r>
      <w:proofErr w:type="spellEnd"/>
      <w:r>
        <w:rPr>
          <w:rFonts w:ascii="Times New Roman" w:hAnsi="Times New Roman" w:cs="Times New Roman"/>
          <w:sz w:val="24"/>
          <w:szCs w:val="32"/>
        </w:rPr>
        <w:t xml:space="preserve"> </w:t>
      </w:r>
      <w:proofErr w:type="spellStart"/>
      <w:r>
        <w:rPr>
          <w:rFonts w:ascii="Times New Roman" w:hAnsi="Times New Roman" w:cs="Times New Roman"/>
          <w:sz w:val="24"/>
          <w:szCs w:val="32"/>
        </w:rPr>
        <w:t>Ulum</w:t>
      </w:r>
      <w:proofErr w:type="spellEnd"/>
      <w:r>
        <w:rPr>
          <w:rFonts w:ascii="Times New Roman" w:hAnsi="Times New Roman" w:cs="Times New Roman"/>
          <w:sz w:val="24"/>
          <w:szCs w:val="32"/>
        </w:rPr>
        <w:t xml:space="preserve"> </w:t>
      </w:r>
      <w:proofErr w:type="spellStart"/>
      <w:r>
        <w:rPr>
          <w:rFonts w:ascii="Times New Roman" w:hAnsi="Times New Roman" w:cs="Times New Roman"/>
          <w:sz w:val="24"/>
          <w:szCs w:val="32"/>
        </w:rPr>
        <w:t>Rahamania</w:t>
      </w:r>
      <w:proofErr w:type="spellEnd"/>
      <w:r>
        <w:rPr>
          <w:rFonts w:ascii="Times New Roman" w:hAnsi="Times New Roman" w:cs="Times New Roman"/>
          <w:sz w:val="24"/>
          <w:szCs w:val="32"/>
        </w:rPr>
        <w:t xml:space="preserve"> </w:t>
      </w:r>
      <w:proofErr w:type="spellStart"/>
      <w:r>
        <w:rPr>
          <w:rFonts w:ascii="Times New Roman" w:hAnsi="Times New Roman" w:cs="Times New Roman"/>
          <w:sz w:val="24"/>
          <w:szCs w:val="32"/>
        </w:rPr>
        <w:t>Madhrasha</w:t>
      </w:r>
      <w:proofErr w:type="spellEnd"/>
      <w:r>
        <w:rPr>
          <w:rFonts w:ascii="Times New Roman" w:hAnsi="Times New Roman" w:cs="Times New Roman"/>
          <w:sz w:val="24"/>
          <w:szCs w:val="32"/>
        </w:rPr>
        <w:t>.</w:t>
      </w:r>
    </w:p>
    <w:p w:rsidR="003449FB" w:rsidRDefault="003449FB" w:rsidP="00A61205">
      <w:pPr>
        <w:pStyle w:val="ListParagraph"/>
        <w:numPr>
          <w:ilvl w:val="0"/>
          <w:numId w:val="35"/>
        </w:numPr>
        <w:rPr>
          <w:rFonts w:ascii="Times New Roman" w:hAnsi="Times New Roman" w:cs="Times New Roman"/>
          <w:sz w:val="24"/>
          <w:szCs w:val="32"/>
        </w:rPr>
      </w:pPr>
      <w:r>
        <w:rPr>
          <w:rFonts w:ascii="Times New Roman" w:hAnsi="Times New Roman" w:cs="Times New Roman"/>
          <w:sz w:val="24"/>
          <w:szCs w:val="32"/>
        </w:rPr>
        <w:t>Global Islami bank donated to RAB in the celebration program.</w:t>
      </w:r>
    </w:p>
    <w:p w:rsidR="00285DF2" w:rsidRDefault="003449FB" w:rsidP="00A61205">
      <w:pPr>
        <w:pStyle w:val="ListParagraph"/>
        <w:numPr>
          <w:ilvl w:val="0"/>
          <w:numId w:val="35"/>
        </w:numPr>
        <w:rPr>
          <w:rFonts w:ascii="Times New Roman" w:hAnsi="Times New Roman" w:cs="Times New Roman"/>
          <w:sz w:val="24"/>
          <w:szCs w:val="32"/>
        </w:rPr>
      </w:pPr>
      <w:r w:rsidRPr="003449FB">
        <w:rPr>
          <w:rFonts w:ascii="Times New Roman" w:hAnsi="Times New Roman" w:cs="Times New Roman"/>
          <w:sz w:val="24"/>
          <w:szCs w:val="32"/>
        </w:rPr>
        <w:t>Ma</w:t>
      </w:r>
      <w:r>
        <w:rPr>
          <w:rFonts w:ascii="Times New Roman" w:hAnsi="Times New Roman" w:cs="Times New Roman"/>
          <w:sz w:val="24"/>
          <w:szCs w:val="32"/>
        </w:rPr>
        <w:t xml:space="preserve">de donations to </w:t>
      </w:r>
      <w:proofErr w:type="spellStart"/>
      <w:r>
        <w:rPr>
          <w:rFonts w:ascii="Times New Roman" w:hAnsi="Times New Roman" w:cs="Times New Roman"/>
          <w:sz w:val="24"/>
          <w:szCs w:val="32"/>
        </w:rPr>
        <w:t>Dohajari</w:t>
      </w:r>
      <w:proofErr w:type="spellEnd"/>
      <w:r>
        <w:rPr>
          <w:rFonts w:ascii="Times New Roman" w:hAnsi="Times New Roman" w:cs="Times New Roman"/>
          <w:sz w:val="24"/>
          <w:szCs w:val="32"/>
        </w:rPr>
        <w:t xml:space="preserve"> </w:t>
      </w:r>
      <w:proofErr w:type="spellStart"/>
      <w:r>
        <w:rPr>
          <w:rFonts w:ascii="Times New Roman" w:hAnsi="Times New Roman" w:cs="Times New Roman"/>
          <w:sz w:val="24"/>
          <w:szCs w:val="32"/>
        </w:rPr>
        <w:t>Azizia</w:t>
      </w:r>
      <w:proofErr w:type="spellEnd"/>
      <w:r>
        <w:rPr>
          <w:rFonts w:ascii="Times New Roman" w:hAnsi="Times New Roman" w:cs="Times New Roman"/>
          <w:sz w:val="24"/>
          <w:szCs w:val="32"/>
        </w:rPr>
        <w:t xml:space="preserve"> </w:t>
      </w:r>
      <w:proofErr w:type="spellStart"/>
      <w:r>
        <w:rPr>
          <w:rFonts w:ascii="Times New Roman" w:hAnsi="Times New Roman" w:cs="Times New Roman"/>
          <w:sz w:val="24"/>
          <w:szCs w:val="32"/>
        </w:rPr>
        <w:t>Quasemul</w:t>
      </w:r>
      <w:proofErr w:type="spellEnd"/>
      <w:r>
        <w:rPr>
          <w:rFonts w:ascii="Times New Roman" w:hAnsi="Times New Roman" w:cs="Times New Roman"/>
          <w:sz w:val="24"/>
          <w:szCs w:val="32"/>
        </w:rPr>
        <w:t xml:space="preserve"> </w:t>
      </w:r>
      <w:proofErr w:type="spellStart"/>
      <w:r>
        <w:rPr>
          <w:rFonts w:ascii="Times New Roman" w:hAnsi="Times New Roman" w:cs="Times New Roman"/>
          <w:sz w:val="24"/>
          <w:szCs w:val="32"/>
        </w:rPr>
        <w:t>Madrsha</w:t>
      </w:r>
      <w:proofErr w:type="spellEnd"/>
      <w:r>
        <w:rPr>
          <w:rFonts w:ascii="Times New Roman" w:hAnsi="Times New Roman" w:cs="Times New Roman"/>
          <w:sz w:val="24"/>
          <w:szCs w:val="32"/>
        </w:rPr>
        <w:t xml:space="preserve"> and orphanage.</w:t>
      </w:r>
    </w:p>
    <w:p w:rsidR="003449FB" w:rsidRDefault="003449FB" w:rsidP="00A61205">
      <w:pPr>
        <w:pStyle w:val="ListParagraph"/>
        <w:numPr>
          <w:ilvl w:val="0"/>
          <w:numId w:val="35"/>
        </w:numPr>
        <w:rPr>
          <w:rFonts w:ascii="Times New Roman" w:hAnsi="Times New Roman" w:cs="Times New Roman"/>
          <w:sz w:val="24"/>
          <w:szCs w:val="32"/>
        </w:rPr>
      </w:pPr>
      <w:r>
        <w:rPr>
          <w:rFonts w:ascii="Times New Roman" w:hAnsi="Times New Roman" w:cs="Times New Roman"/>
          <w:sz w:val="24"/>
          <w:szCs w:val="32"/>
        </w:rPr>
        <w:t xml:space="preserve">Donated in the </w:t>
      </w:r>
      <w:proofErr w:type="spellStart"/>
      <w:r>
        <w:rPr>
          <w:rFonts w:ascii="Times New Roman" w:hAnsi="Times New Roman" w:cs="Times New Roman"/>
          <w:sz w:val="24"/>
          <w:szCs w:val="32"/>
        </w:rPr>
        <w:t>Kollayen</w:t>
      </w:r>
      <w:proofErr w:type="spellEnd"/>
      <w:r>
        <w:rPr>
          <w:rFonts w:ascii="Times New Roman" w:hAnsi="Times New Roman" w:cs="Times New Roman"/>
          <w:sz w:val="24"/>
          <w:szCs w:val="32"/>
        </w:rPr>
        <w:t xml:space="preserve"> committee of </w:t>
      </w:r>
      <w:proofErr w:type="spellStart"/>
      <w:r>
        <w:rPr>
          <w:rFonts w:ascii="Times New Roman" w:hAnsi="Times New Roman" w:cs="Times New Roman"/>
          <w:sz w:val="24"/>
          <w:szCs w:val="32"/>
        </w:rPr>
        <w:t>Hazrat</w:t>
      </w:r>
      <w:proofErr w:type="spellEnd"/>
      <w:r>
        <w:rPr>
          <w:rFonts w:ascii="Times New Roman" w:hAnsi="Times New Roman" w:cs="Times New Roman"/>
          <w:sz w:val="24"/>
          <w:szCs w:val="32"/>
        </w:rPr>
        <w:t xml:space="preserve"> </w:t>
      </w:r>
      <w:proofErr w:type="spellStart"/>
      <w:r>
        <w:rPr>
          <w:rFonts w:ascii="Times New Roman" w:hAnsi="Times New Roman" w:cs="Times New Roman"/>
          <w:sz w:val="24"/>
          <w:szCs w:val="32"/>
        </w:rPr>
        <w:t>Shahjalal</w:t>
      </w:r>
      <w:proofErr w:type="spellEnd"/>
      <w:r>
        <w:rPr>
          <w:rFonts w:ascii="Times New Roman" w:hAnsi="Times New Roman" w:cs="Times New Roman"/>
          <w:sz w:val="24"/>
          <w:szCs w:val="32"/>
        </w:rPr>
        <w:t xml:space="preserve"> International airport.</w:t>
      </w:r>
    </w:p>
    <w:p w:rsidR="003449FB" w:rsidRDefault="003449FB" w:rsidP="00A61205">
      <w:pPr>
        <w:pStyle w:val="ListParagraph"/>
        <w:numPr>
          <w:ilvl w:val="0"/>
          <w:numId w:val="35"/>
        </w:numPr>
        <w:rPr>
          <w:rFonts w:ascii="Times New Roman" w:hAnsi="Times New Roman" w:cs="Times New Roman"/>
          <w:sz w:val="24"/>
          <w:szCs w:val="32"/>
        </w:rPr>
      </w:pPr>
      <w:r>
        <w:rPr>
          <w:rFonts w:ascii="Times New Roman" w:hAnsi="Times New Roman" w:cs="Times New Roman"/>
          <w:sz w:val="24"/>
          <w:szCs w:val="32"/>
        </w:rPr>
        <w:t>Distributed winter blankets to the poor.</w:t>
      </w:r>
    </w:p>
    <w:p w:rsidR="003449FB" w:rsidRPr="005741C9" w:rsidRDefault="003449FB" w:rsidP="003449FB">
      <w:pPr>
        <w:pStyle w:val="ListParagraph"/>
        <w:numPr>
          <w:ilvl w:val="0"/>
          <w:numId w:val="35"/>
        </w:numPr>
        <w:rPr>
          <w:rFonts w:ascii="Times New Roman" w:hAnsi="Times New Roman" w:cs="Times New Roman"/>
          <w:sz w:val="24"/>
          <w:szCs w:val="32"/>
        </w:rPr>
      </w:pPr>
      <w:r>
        <w:rPr>
          <w:rFonts w:ascii="Times New Roman" w:hAnsi="Times New Roman" w:cs="Times New Roman"/>
          <w:sz w:val="24"/>
          <w:szCs w:val="32"/>
        </w:rPr>
        <w:lastRenderedPageBreak/>
        <w:t xml:space="preserve">Global Islami bank also sponsored </w:t>
      </w:r>
      <w:proofErr w:type="spellStart"/>
      <w:r>
        <w:rPr>
          <w:rFonts w:ascii="Times New Roman" w:hAnsi="Times New Roman" w:cs="Times New Roman"/>
          <w:sz w:val="24"/>
          <w:szCs w:val="32"/>
        </w:rPr>
        <w:t>Bangabondhu</w:t>
      </w:r>
      <w:proofErr w:type="spellEnd"/>
      <w:r>
        <w:rPr>
          <w:rFonts w:ascii="Times New Roman" w:hAnsi="Times New Roman" w:cs="Times New Roman"/>
          <w:sz w:val="24"/>
          <w:szCs w:val="32"/>
        </w:rPr>
        <w:t xml:space="preserve"> 9</w:t>
      </w:r>
      <w:r w:rsidRPr="003449FB">
        <w:rPr>
          <w:rFonts w:ascii="Times New Roman" w:hAnsi="Times New Roman" w:cs="Times New Roman"/>
          <w:sz w:val="24"/>
          <w:szCs w:val="32"/>
          <w:vertAlign w:val="superscript"/>
        </w:rPr>
        <w:t>th</w:t>
      </w:r>
      <w:r>
        <w:rPr>
          <w:rFonts w:ascii="Times New Roman" w:hAnsi="Times New Roman" w:cs="Times New Roman"/>
          <w:sz w:val="24"/>
          <w:szCs w:val="32"/>
        </w:rPr>
        <w:t xml:space="preserve"> Bangladesh games organized by Bangladesh Olympic association. </w:t>
      </w:r>
    </w:p>
    <w:p w:rsidR="003449FB" w:rsidRDefault="003449FB" w:rsidP="003449FB">
      <w:pPr>
        <w:rPr>
          <w:rFonts w:ascii="Times New Roman" w:hAnsi="Times New Roman" w:cs="Times New Roman"/>
          <w:sz w:val="24"/>
          <w:szCs w:val="32"/>
        </w:rPr>
      </w:pPr>
    </w:p>
    <w:p w:rsidR="003449FB" w:rsidRPr="005741C9" w:rsidRDefault="003449FB" w:rsidP="005741C9">
      <w:pPr>
        <w:pStyle w:val="Heading2"/>
        <w:rPr>
          <w:rFonts w:ascii="Times New Roman" w:hAnsi="Times New Roman" w:cs="Times New Roman"/>
          <w:color w:val="auto"/>
          <w:sz w:val="28"/>
          <w:szCs w:val="36"/>
        </w:rPr>
      </w:pPr>
      <w:bookmarkStart w:id="59" w:name="_Toc106555301"/>
      <w:r w:rsidRPr="005741C9">
        <w:rPr>
          <w:rFonts w:ascii="Times New Roman" w:hAnsi="Times New Roman" w:cs="Times New Roman"/>
          <w:color w:val="auto"/>
          <w:sz w:val="28"/>
          <w:szCs w:val="36"/>
        </w:rPr>
        <w:t>4.12 SWOT Analysis</w:t>
      </w:r>
      <w:bookmarkEnd w:id="59"/>
      <w:r w:rsidRPr="005741C9">
        <w:rPr>
          <w:rFonts w:ascii="Times New Roman" w:hAnsi="Times New Roman" w:cs="Times New Roman"/>
          <w:color w:val="auto"/>
          <w:sz w:val="28"/>
          <w:szCs w:val="36"/>
        </w:rPr>
        <w:t xml:space="preserve"> </w:t>
      </w:r>
    </w:p>
    <w:p w:rsidR="00E30C76" w:rsidRPr="005741C9" w:rsidRDefault="008F1CD5" w:rsidP="00C06FC6">
      <w:pPr>
        <w:shd w:val="clear" w:color="auto" w:fill="FFFFFF"/>
        <w:spacing w:after="0" w:line="408" w:lineRule="atLeast"/>
        <w:textAlignment w:val="baseline"/>
        <w:rPr>
          <w:rFonts w:ascii="Times New Roman" w:hAnsi="Times New Roman" w:cs="Times New Roman"/>
          <w:b/>
          <w:bCs/>
          <w:sz w:val="24"/>
          <w:szCs w:val="32"/>
          <w:u w:val="single"/>
        </w:rPr>
      </w:pPr>
      <w:r w:rsidRPr="005741C9">
        <w:rPr>
          <w:rFonts w:ascii="Times New Roman" w:hAnsi="Times New Roman" w:cs="Times New Roman"/>
          <w:b/>
          <w:bCs/>
          <w:sz w:val="24"/>
          <w:szCs w:val="32"/>
          <w:u w:val="single"/>
        </w:rPr>
        <w:t>Strength:</w:t>
      </w:r>
    </w:p>
    <w:p w:rsidR="008F1CD5" w:rsidRDefault="008F1CD5" w:rsidP="00A61205">
      <w:pPr>
        <w:pStyle w:val="ListParagraph"/>
        <w:numPr>
          <w:ilvl w:val="0"/>
          <w:numId w:val="36"/>
        </w:numPr>
        <w:shd w:val="clear" w:color="auto" w:fill="FFFFFF"/>
        <w:spacing w:after="0" w:line="408" w:lineRule="atLeast"/>
        <w:textAlignment w:val="baseline"/>
        <w:rPr>
          <w:rFonts w:ascii="Times New Roman" w:hAnsi="Times New Roman" w:cs="Times New Roman"/>
          <w:sz w:val="24"/>
          <w:szCs w:val="32"/>
        </w:rPr>
      </w:pPr>
      <w:r>
        <w:rPr>
          <w:rFonts w:ascii="Times New Roman" w:hAnsi="Times New Roman" w:cs="Times New Roman"/>
          <w:sz w:val="24"/>
          <w:szCs w:val="32"/>
        </w:rPr>
        <w:t>Honest and sincere work team.</w:t>
      </w:r>
    </w:p>
    <w:p w:rsidR="008F1CD5" w:rsidRDefault="008F1CD5" w:rsidP="00A61205">
      <w:pPr>
        <w:pStyle w:val="ListParagraph"/>
        <w:numPr>
          <w:ilvl w:val="0"/>
          <w:numId w:val="36"/>
        </w:numPr>
        <w:shd w:val="clear" w:color="auto" w:fill="FFFFFF"/>
        <w:spacing w:after="0" w:line="408" w:lineRule="atLeast"/>
        <w:textAlignment w:val="baseline"/>
        <w:rPr>
          <w:rFonts w:ascii="Times New Roman" w:hAnsi="Times New Roman" w:cs="Times New Roman"/>
          <w:sz w:val="24"/>
          <w:szCs w:val="32"/>
        </w:rPr>
      </w:pPr>
      <w:r>
        <w:rPr>
          <w:rFonts w:ascii="Times New Roman" w:hAnsi="Times New Roman" w:cs="Times New Roman"/>
          <w:sz w:val="24"/>
          <w:szCs w:val="32"/>
        </w:rPr>
        <w:t>Core values and ethics of Global Islami bank</w:t>
      </w:r>
    </w:p>
    <w:p w:rsidR="008F1CD5" w:rsidRDefault="008F1CD5" w:rsidP="00A61205">
      <w:pPr>
        <w:pStyle w:val="ListParagraph"/>
        <w:numPr>
          <w:ilvl w:val="0"/>
          <w:numId w:val="36"/>
        </w:numPr>
        <w:shd w:val="clear" w:color="auto" w:fill="FFFFFF"/>
        <w:spacing w:after="0" w:line="408" w:lineRule="atLeast"/>
        <w:textAlignment w:val="baseline"/>
        <w:rPr>
          <w:rFonts w:ascii="Times New Roman" w:hAnsi="Times New Roman" w:cs="Times New Roman"/>
          <w:sz w:val="24"/>
          <w:szCs w:val="32"/>
        </w:rPr>
      </w:pPr>
      <w:r>
        <w:rPr>
          <w:rFonts w:ascii="Times New Roman" w:hAnsi="Times New Roman" w:cs="Times New Roman"/>
          <w:sz w:val="24"/>
          <w:szCs w:val="32"/>
        </w:rPr>
        <w:t>Global Islami bank is fair in banking.</w:t>
      </w:r>
    </w:p>
    <w:p w:rsidR="008F1CD5" w:rsidRDefault="008F1CD5" w:rsidP="00A61205">
      <w:pPr>
        <w:pStyle w:val="ListParagraph"/>
        <w:numPr>
          <w:ilvl w:val="0"/>
          <w:numId w:val="36"/>
        </w:numPr>
        <w:shd w:val="clear" w:color="auto" w:fill="FFFFFF"/>
        <w:spacing w:after="0" w:line="408" w:lineRule="atLeast"/>
        <w:textAlignment w:val="baseline"/>
        <w:rPr>
          <w:rFonts w:ascii="Times New Roman" w:hAnsi="Times New Roman" w:cs="Times New Roman"/>
          <w:sz w:val="24"/>
          <w:szCs w:val="32"/>
        </w:rPr>
      </w:pPr>
      <w:r>
        <w:rPr>
          <w:rFonts w:ascii="Times New Roman" w:hAnsi="Times New Roman" w:cs="Times New Roman"/>
          <w:sz w:val="24"/>
          <w:szCs w:val="32"/>
        </w:rPr>
        <w:t>Dedicated towards consumers problem solving.</w:t>
      </w:r>
    </w:p>
    <w:p w:rsidR="008F1CD5" w:rsidRDefault="008F1CD5" w:rsidP="00A61205">
      <w:pPr>
        <w:pStyle w:val="ListParagraph"/>
        <w:numPr>
          <w:ilvl w:val="0"/>
          <w:numId w:val="36"/>
        </w:numPr>
        <w:shd w:val="clear" w:color="auto" w:fill="FFFFFF"/>
        <w:spacing w:after="0" w:line="408" w:lineRule="atLeast"/>
        <w:textAlignment w:val="baseline"/>
        <w:rPr>
          <w:rFonts w:ascii="Times New Roman" w:hAnsi="Times New Roman" w:cs="Times New Roman"/>
          <w:sz w:val="24"/>
          <w:szCs w:val="32"/>
        </w:rPr>
      </w:pPr>
      <w:r>
        <w:rPr>
          <w:rFonts w:ascii="Times New Roman" w:hAnsi="Times New Roman" w:cs="Times New Roman"/>
          <w:sz w:val="24"/>
          <w:szCs w:val="32"/>
        </w:rPr>
        <w:t>Sufficient capital and funds for investment</w:t>
      </w:r>
    </w:p>
    <w:p w:rsidR="008F1CD5" w:rsidRDefault="008F1CD5" w:rsidP="00A61205">
      <w:pPr>
        <w:pStyle w:val="ListParagraph"/>
        <w:numPr>
          <w:ilvl w:val="0"/>
          <w:numId w:val="36"/>
        </w:numPr>
        <w:shd w:val="clear" w:color="auto" w:fill="FFFFFF"/>
        <w:spacing w:after="0" w:line="408" w:lineRule="atLeast"/>
        <w:textAlignment w:val="baseline"/>
        <w:rPr>
          <w:rFonts w:ascii="Times New Roman" w:hAnsi="Times New Roman" w:cs="Times New Roman"/>
          <w:sz w:val="24"/>
          <w:szCs w:val="32"/>
        </w:rPr>
      </w:pPr>
      <w:r>
        <w:rPr>
          <w:rFonts w:ascii="Times New Roman" w:hAnsi="Times New Roman" w:cs="Times New Roman"/>
          <w:sz w:val="24"/>
          <w:szCs w:val="32"/>
        </w:rPr>
        <w:t>Both in Bangladesh and abroad Global Islami bank have a brand image.</w:t>
      </w:r>
    </w:p>
    <w:p w:rsidR="008F1CD5" w:rsidRDefault="008F1CD5" w:rsidP="00A61205">
      <w:pPr>
        <w:pStyle w:val="ListParagraph"/>
        <w:numPr>
          <w:ilvl w:val="0"/>
          <w:numId w:val="36"/>
        </w:numPr>
        <w:shd w:val="clear" w:color="auto" w:fill="FFFFFF"/>
        <w:spacing w:after="0" w:line="408" w:lineRule="atLeast"/>
        <w:textAlignment w:val="baseline"/>
        <w:rPr>
          <w:rFonts w:ascii="Times New Roman" w:hAnsi="Times New Roman" w:cs="Times New Roman"/>
          <w:sz w:val="24"/>
          <w:szCs w:val="32"/>
        </w:rPr>
      </w:pPr>
      <w:r>
        <w:rPr>
          <w:rFonts w:ascii="Times New Roman" w:hAnsi="Times New Roman" w:cs="Times New Roman"/>
          <w:sz w:val="24"/>
          <w:szCs w:val="32"/>
        </w:rPr>
        <w:t>The support of NRBs</w:t>
      </w:r>
    </w:p>
    <w:p w:rsidR="008F1CD5" w:rsidRDefault="008F1CD5" w:rsidP="00A61205">
      <w:pPr>
        <w:pStyle w:val="ListParagraph"/>
        <w:numPr>
          <w:ilvl w:val="0"/>
          <w:numId w:val="36"/>
        </w:numPr>
        <w:shd w:val="clear" w:color="auto" w:fill="FFFFFF"/>
        <w:spacing w:after="0" w:line="408" w:lineRule="atLeast"/>
        <w:textAlignment w:val="baseline"/>
        <w:rPr>
          <w:rFonts w:ascii="Times New Roman" w:hAnsi="Times New Roman" w:cs="Times New Roman"/>
          <w:sz w:val="24"/>
          <w:szCs w:val="32"/>
        </w:rPr>
      </w:pPr>
      <w:r>
        <w:rPr>
          <w:rFonts w:ascii="Times New Roman" w:hAnsi="Times New Roman" w:cs="Times New Roman"/>
          <w:sz w:val="24"/>
          <w:szCs w:val="32"/>
        </w:rPr>
        <w:t>Profitability.</w:t>
      </w:r>
    </w:p>
    <w:p w:rsidR="00D74542" w:rsidRDefault="00D74542" w:rsidP="00A61205">
      <w:pPr>
        <w:pStyle w:val="ListParagraph"/>
        <w:numPr>
          <w:ilvl w:val="0"/>
          <w:numId w:val="36"/>
        </w:numPr>
        <w:shd w:val="clear" w:color="auto" w:fill="FFFFFF"/>
        <w:spacing w:after="0" w:line="408" w:lineRule="atLeast"/>
        <w:textAlignment w:val="baseline"/>
        <w:rPr>
          <w:rFonts w:ascii="Times New Roman" w:hAnsi="Times New Roman" w:cs="Times New Roman"/>
          <w:sz w:val="24"/>
          <w:szCs w:val="32"/>
        </w:rPr>
      </w:pPr>
      <w:r>
        <w:rPr>
          <w:rFonts w:ascii="Times New Roman" w:hAnsi="Times New Roman" w:cs="Times New Roman"/>
          <w:sz w:val="24"/>
          <w:szCs w:val="32"/>
        </w:rPr>
        <w:t xml:space="preserve">Trustable and secure while the </w:t>
      </w:r>
      <w:proofErr w:type="spellStart"/>
      <w:r>
        <w:rPr>
          <w:rFonts w:ascii="Times New Roman" w:hAnsi="Times New Roman" w:cs="Times New Roman"/>
          <w:sz w:val="24"/>
          <w:szCs w:val="32"/>
        </w:rPr>
        <w:t>transections</w:t>
      </w:r>
      <w:proofErr w:type="spellEnd"/>
      <w:r>
        <w:rPr>
          <w:rFonts w:ascii="Times New Roman" w:hAnsi="Times New Roman" w:cs="Times New Roman"/>
          <w:sz w:val="24"/>
          <w:szCs w:val="32"/>
        </w:rPr>
        <w:t>.</w:t>
      </w:r>
    </w:p>
    <w:p w:rsidR="00D74542" w:rsidRDefault="00D74542" w:rsidP="00A61205">
      <w:pPr>
        <w:pStyle w:val="ListParagraph"/>
        <w:numPr>
          <w:ilvl w:val="0"/>
          <w:numId w:val="36"/>
        </w:numPr>
        <w:shd w:val="clear" w:color="auto" w:fill="FFFFFF"/>
        <w:spacing w:after="0" w:line="408" w:lineRule="atLeast"/>
        <w:textAlignment w:val="baseline"/>
        <w:rPr>
          <w:rFonts w:ascii="Times New Roman" w:hAnsi="Times New Roman" w:cs="Times New Roman"/>
          <w:sz w:val="24"/>
          <w:szCs w:val="32"/>
        </w:rPr>
      </w:pPr>
      <w:r>
        <w:rPr>
          <w:rFonts w:ascii="Times New Roman" w:hAnsi="Times New Roman" w:cs="Times New Roman"/>
          <w:sz w:val="24"/>
          <w:szCs w:val="32"/>
        </w:rPr>
        <w:t>Always up to date</w:t>
      </w:r>
    </w:p>
    <w:p w:rsidR="00D74542" w:rsidRDefault="00D74542" w:rsidP="00A61205">
      <w:pPr>
        <w:pStyle w:val="ListParagraph"/>
        <w:numPr>
          <w:ilvl w:val="0"/>
          <w:numId w:val="36"/>
        </w:numPr>
        <w:shd w:val="clear" w:color="auto" w:fill="FFFFFF"/>
        <w:spacing w:after="0" w:line="408" w:lineRule="atLeast"/>
        <w:textAlignment w:val="baseline"/>
        <w:rPr>
          <w:rFonts w:ascii="Times New Roman" w:hAnsi="Times New Roman" w:cs="Times New Roman"/>
          <w:sz w:val="24"/>
          <w:szCs w:val="32"/>
        </w:rPr>
      </w:pPr>
      <w:r>
        <w:rPr>
          <w:rFonts w:ascii="Times New Roman" w:hAnsi="Times New Roman" w:cs="Times New Roman"/>
          <w:sz w:val="24"/>
          <w:szCs w:val="32"/>
        </w:rPr>
        <w:t>Comfortable banking environment</w:t>
      </w:r>
    </w:p>
    <w:p w:rsidR="00D74542" w:rsidRDefault="00D74542" w:rsidP="00A61205">
      <w:pPr>
        <w:pStyle w:val="ListParagraph"/>
        <w:numPr>
          <w:ilvl w:val="0"/>
          <w:numId w:val="36"/>
        </w:numPr>
        <w:shd w:val="clear" w:color="auto" w:fill="FFFFFF"/>
        <w:spacing w:after="0" w:line="408" w:lineRule="atLeast"/>
        <w:textAlignment w:val="baseline"/>
        <w:rPr>
          <w:rFonts w:ascii="Times New Roman" w:hAnsi="Times New Roman" w:cs="Times New Roman"/>
          <w:sz w:val="24"/>
          <w:szCs w:val="32"/>
        </w:rPr>
      </w:pPr>
      <w:r>
        <w:rPr>
          <w:rFonts w:ascii="Times New Roman" w:hAnsi="Times New Roman" w:cs="Times New Roman"/>
          <w:sz w:val="24"/>
          <w:szCs w:val="32"/>
        </w:rPr>
        <w:t>Customers are provided with any information needed</w:t>
      </w:r>
    </w:p>
    <w:p w:rsidR="00D74542" w:rsidRDefault="00D74542" w:rsidP="00A61205">
      <w:pPr>
        <w:pStyle w:val="ListParagraph"/>
        <w:numPr>
          <w:ilvl w:val="0"/>
          <w:numId w:val="36"/>
        </w:numPr>
        <w:shd w:val="clear" w:color="auto" w:fill="FFFFFF"/>
        <w:spacing w:after="0" w:line="408" w:lineRule="atLeast"/>
        <w:textAlignment w:val="baseline"/>
        <w:rPr>
          <w:rFonts w:ascii="Times New Roman" w:hAnsi="Times New Roman" w:cs="Times New Roman"/>
          <w:sz w:val="24"/>
          <w:szCs w:val="32"/>
        </w:rPr>
      </w:pPr>
      <w:r>
        <w:rPr>
          <w:rFonts w:ascii="Times New Roman" w:hAnsi="Times New Roman" w:cs="Times New Roman"/>
          <w:sz w:val="24"/>
          <w:szCs w:val="32"/>
        </w:rPr>
        <w:t>Customer service cost is low</w:t>
      </w:r>
    </w:p>
    <w:p w:rsidR="00D74542" w:rsidRDefault="00D74542" w:rsidP="00A61205">
      <w:pPr>
        <w:pStyle w:val="ListParagraph"/>
        <w:numPr>
          <w:ilvl w:val="0"/>
          <w:numId w:val="36"/>
        </w:numPr>
        <w:shd w:val="clear" w:color="auto" w:fill="FFFFFF"/>
        <w:spacing w:after="0" w:line="408" w:lineRule="atLeast"/>
        <w:textAlignment w:val="baseline"/>
        <w:rPr>
          <w:rFonts w:ascii="Times New Roman" w:hAnsi="Times New Roman" w:cs="Times New Roman"/>
          <w:sz w:val="24"/>
          <w:szCs w:val="32"/>
        </w:rPr>
      </w:pPr>
      <w:r>
        <w:rPr>
          <w:rFonts w:ascii="Times New Roman" w:hAnsi="Times New Roman" w:cs="Times New Roman"/>
          <w:sz w:val="24"/>
          <w:szCs w:val="32"/>
        </w:rPr>
        <w:t>Deliver cards and cheques on time</w:t>
      </w:r>
    </w:p>
    <w:p w:rsidR="008F1CD5" w:rsidRPr="005741C9" w:rsidRDefault="008F1CD5" w:rsidP="008F1CD5">
      <w:pPr>
        <w:shd w:val="clear" w:color="auto" w:fill="FFFFFF"/>
        <w:spacing w:after="0" w:line="408" w:lineRule="atLeast"/>
        <w:textAlignment w:val="baseline"/>
        <w:rPr>
          <w:rFonts w:ascii="Times New Roman" w:hAnsi="Times New Roman" w:cs="Times New Roman"/>
          <w:b/>
          <w:bCs/>
          <w:sz w:val="24"/>
          <w:szCs w:val="32"/>
          <w:u w:val="single"/>
        </w:rPr>
      </w:pPr>
      <w:r w:rsidRPr="005741C9">
        <w:rPr>
          <w:rFonts w:ascii="Times New Roman" w:hAnsi="Times New Roman" w:cs="Times New Roman"/>
          <w:b/>
          <w:bCs/>
          <w:sz w:val="24"/>
          <w:szCs w:val="32"/>
          <w:u w:val="single"/>
        </w:rPr>
        <w:t>Weaknesses:</w:t>
      </w:r>
    </w:p>
    <w:p w:rsidR="008F1CD5" w:rsidRDefault="008F1CD5" w:rsidP="00A61205">
      <w:pPr>
        <w:pStyle w:val="ListParagraph"/>
        <w:numPr>
          <w:ilvl w:val="0"/>
          <w:numId w:val="37"/>
        </w:numPr>
        <w:shd w:val="clear" w:color="auto" w:fill="FFFFFF"/>
        <w:spacing w:after="0" w:line="408" w:lineRule="atLeast"/>
        <w:textAlignment w:val="baseline"/>
        <w:rPr>
          <w:rFonts w:ascii="Times New Roman" w:hAnsi="Times New Roman" w:cs="Times New Roman"/>
          <w:sz w:val="24"/>
          <w:szCs w:val="32"/>
        </w:rPr>
      </w:pPr>
      <w:r>
        <w:rPr>
          <w:rFonts w:ascii="Times New Roman" w:hAnsi="Times New Roman" w:cs="Times New Roman"/>
          <w:sz w:val="24"/>
          <w:szCs w:val="32"/>
        </w:rPr>
        <w:t>Lack of promoting strategy</w:t>
      </w:r>
    </w:p>
    <w:p w:rsidR="00D74542" w:rsidRDefault="00841F7F" w:rsidP="00A61205">
      <w:pPr>
        <w:pStyle w:val="ListParagraph"/>
        <w:numPr>
          <w:ilvl w:val="0"/>
          <w:numId w:val="37"/>
        </w:numPr>
        <w:shd w:val="clear" w:color="auto" w:fill="FFFFFF"/>
        <w:spacing w:after="0" w:line="408" w:lineRule="atLeast"/>
        <w:textAlignment w:val="baseline"/>
        <w:rPr>
          <w:rFonts w:ascii="Times New Roman" w:hAnsi="Times New Roman" w:cs="Times New Roman"/>
          <w:sz w:val="24"/>
          <w:szCs w:val="32"/>
        </w:rPr>
      </w:pPr>
      <w:r>
        <w:rPr>
          <w:rFonts w:ascii="Times New Roman" w:hAnsi="Times New Roman" w:cs="Times New Roman"/>
          <w:sz w:val="24"/>
          <w:szCs w:val="32"/>
        </w:rPr>
        <w:t xml:space="preserve">The </w:t>
      </w:r>
      <w:proofErr w:type="spellStart"/>
      <w:r>
        <w:rPr>
          <w:rFonts w:ascii="Times New Roman" w:hAnsi="Times New Roman" w:cs="Times New Roman"/>
          <w:sz w:val="24"/>
          <w:szCs w:val="32"/>
        </w:rPr>
        <w:t>Temenos</w:t>
      </w:r>
      <w:proofErr w:type="spellEnd"/>
      <w:r>
        <w:rPr>
          <w:rFonts w:ascii="Times New Roman" w:hAnsi="Times New Roman" w:cs="Times New Roman"/>
          <w:sz w:val="24"/>
          <w:szCs w:val="32"/>
        </w:rPr>
        <w:t>, the banking operational software, gets down a lot</w:t>
      </w:r>
    </w:p>
    <w:p w:rsidR="008F1CD5" w:rsidRDefault="008F1CD5" w:rsidP="00A61205">
      <w:pPr>
        <w:pStyle w:val="ListParagraph"/>
        <w:numPr>
          <w:ilvl w:val="0"/>
          <w:numId w:val="37"/>
        </w:numPr>
        <w:shd w:val="clear" w:color="auto" w:fill="FFFFFF"/>
        <w:spacing w:after="0" w:line="408" w:lineRule="atLeast"/>
        <w:textAlignment w:val="baseline"/>
        <w:rPr>
          <w:rFonts w:ascii="Times New Roman" w:hAnsi="Times New Roman" w:cs="Times New Roman"/>
          <w:sz w:val="24"/>
          <w:szCs w:val="32"/>
        </w:rPr>
      </w:pPr>
      <w:r>
        <w:rPr>
          <w:rFonts w:ascii="Times New Roman" w:hAnsi="Times New Roman" w:cs="Times New Roman"/>
          <w:sz w:val="24"/>
          <w:szCs w:val="32"/>
        </w:rPr>
        <w:t>Technological errors are there.</w:t>
      </w:r>
    </w:p>
    <w:p w:rsidR="008F1CD5" w:rsidRDefault="008F1CD5" w:rsidP="00A61205">
      <w:pPr>
        <w:pStyle w:val="ListParagraph"/>
        <w:numPr>
          <w:ilvl w:val="0"/>
          <w:numId w:val="37"/>
        </w:numPr>
        <w:shd w:val="clear" w:color="auto" w:fill="FFFFFF"/>
        <w:spacing w:after="0" w:line="408" w:lineRule="atLeast"/>
        <w:textAlignment w:val="baseline"/>
        <w:rPr>
          <w:rFonts w:ascii="Times New Roman" w:hAnsi="Times New Roman" w:cs="Times New Roman"/>
          <w:sz w:val="24"/>
          <w:szCs w:val="32"/>
        </w:rPr>
      </w:pPr>
      <w:r>
        <w:rPr>
          <w:rFonts w:ascii="Times New Roman" w:hAnsi="Times New Roman" w:cs="Times New Roman"/>
          <w:sz w:val="24"/>
          <w:szCs w:val="32"/>
        </w:rPr>
        <w:t xml:space="preserve">Remittance is low. </w:t>
      </w:r>
    </w:p>
    <w:p w:rsidR="00841F7F" w:rsidRDefault="00841F7F" w:rsidP="00A61205">
      <w:pPr>
        <w:pStyle w:val="ListParagraph"/>
        <w:numPr>
          <w:ilvl w:val="0"/>
          <w:numId w:val="37"/>
        </w:numPr>
        <w:shd w:val="clear" w:color="auto" w:fill="FFFFFF"/>
        <w:spacing w:after="0" w:line="408" w:lineRule="atLeast"/>
        <w:textAlignment w:val="baseline"/>
        <w:rPr>
          <w:rFonts w:ascii="Times New Roman" w:hAnsi="Times New Roman" w:cs="Times New Roman"/>
          <w:sz w:val="24"/>
          <w:szCs w:val="32"/>
        </w:rPr>
      </w:pPr>
      <w:r>
        <w:rPr>
          <w:rFonts w:ascii="Times New Roman" w:hAnsi="Times New Roman" w:cs="Times New Roman"/>
          <w:sz w:val="24"/>
          <w:szCs w:val="32"/>
        </w:rPr>
        <w:t xml:space="preserve">Advertising is not sufficient </w:t>
      </w:r>
    </w:p>
    <w:p w:rsidR="008F1CD5" w:rsidRPr="005741C9" w:rsidRDefault="008F1CD5" w:rsidP="008F1CD5">
      <w:pPr>
        <w:shd w:val="clear" w:color="auto" w:fill="FFFFFF"/>
        <w:spacing w:after="0" w:line="408" w:lineRule="atLeast"/>
        <w:textAlignment w:val="baseline"/>
        <w:rPr>
          <w:rFonts w:ascii="Times New Roman" w:hAnsi="Times New Roman" w:cs="Times New Roman"/>
          <w:b/>
          <w:bCs/>
          <w:sz w:val="24"/>
          <w:szCs w:val="32"/>
          <w:u w:val="single"/>
        </w:rPr>
      </w:pPr>
      <w:r w:rsidRPr="005741C9">
        <w:rPr>
          <w:rFonts w:ascii="Times New Roman" w:hAnsi="Times New Roman" w:cs="Times New Roman"/>
          <w:b/>
          <w:bCs/>
          <w:sz w:val="24"/>
          <w:szCs w:val="32"/>
          <w:u w:val="single"/>
        </w:rPr>
        <w:t>Opportunities:</w:t>
      </w:r>
    </w:p>
    <w:p w:rsidR="008F1CD5" w:rsidRDefault="008F1CD5" w:rsidP="00A61205">
      <w:pPr>
        <w:pStyle w:val="ListParagraph"/>
        <w:numPr>
          <w:ilvl w:val="0"/>
          <w:numId w:val="38"/>
        </w:numPr>
        <w:shd w:val="clear" w:color="auto" w:fill="FFFFFF"/>
        <w:spacing w:after="0" w:line="408" w:lineRule="atLeast"/>
        <w:textAlignment w:val="baseline"/>
        <w:rPr>
          <w:rFonts w:ascii="Times New Roman" w:hAnsi="Times New Roman" w:cs="Times New Roman"/>
          <w:sz w:val="24"/>
          <w:szCs w:val="32"/>
        </w:rPr>
      </w:pPr>
      <w:r>
        <w:rPr>
          <w:rFonts w:ascii="Times New Roman" w:hAnsi="Times New Roman" w:cs="Times New Roman"/>
          <w:sz w:val="24"/>
          <w:szCs w:val="32"/>
        </w:rPr>
        <w:t>The variation of products</w:t>
      </w:r>
    </w:p>
    <w:p w:rsidR="008F1CD5" w:rsidRDefault="008F1CD5" w:rsidP="00A61205">
      <w:pPr>
        <w:pStyle w:val="ListParagraph"/>
        <w:numPr>
          <w:ilvl w:val="0"/>
          <w:numId w:val="38"/>
        </w:numPr>
        <w:shd w:val="clear" w:color="auto" w:fill="FFFFFF"/>
        <w:spacing w:after="0" w:line="408" w:lineRule="atLeast"/>
        <w:textAlignment w:val="baseline"/>
        <w:rPr>
          <w:rFonts w:ascii="Times New Roman" w:hAnsi="Times New Roman" w:cs="Times New Roman"/>
          <w:sz w:val="24"/>
          <w:szCs w:val="32"/>
        </w:rPr>
      </w:pPr>
      <w:r>
        <w:rPr>
          <w:rFonts w:ascii="Times New Roman" w:hAnsi="Times New Roman" w:cs="Times New Roman"/>
          <w:sz w:val="24"/>
          <w:szCs w:val="32"/>
        </w:rPr>
        <w:t>Fast expansion</w:t>
      </w:r>
    </w:p>
    <w:p w:rsidR="008F1CD5" w:rsidRDefault="008F1CD5" w:rsidP="00A61205">
      <w:pPr>
        <w:pStyle w:val="ListParagraph"/>
        <w:numPr>
          <w:ilvl w:val="0"/>
          <w:numId w:val="38"/>
        </w:numPr>
        <w:shd w:val="clear" w:color="auto" w:fill="FFFFFF"/>
        <w:spacing w:after="0" w:line="408" w:lineRule="atLeast"/>
        <w:textAlignment w:val="baseline"/>
        <w:rPr>
          <w:rFonts w:ascii="Times New Roman" w:hAnsi="Times New Roman" w:cs="Times New Roman"/>
          <w:sz w:val="24"/>
          <w:szCs w:val="32"/>
        </w:rPr>
      </w:pPr>
      <w:r>
        <w:rPr>
          <w:rFonts w:ascii="Times New Roman" w:hAnsi="Times New Roman" w:cs="Times New Roman"/>
          <w:sz w:val="24"/>
          <w:szCs w:val="32"/>
        </w:rPr>
        <w:t>Huge range of customers.</w:t>
      </w:r>
    </w:p>
    <w:p w:rsidR="008F1CD5" w:rsidRDefault="008F1CD5" w:rsidP="00A61205">
      <w:pPr>
        <w:pStyle w:val="ListParagraph"/>
        <w:numPr>
          <w:ilvl w:val="0"/>
          <w:numId w:val="38"/>
        </w:numPr>
        <w:shd w:val="clear" w:color="auto" w:fill="FFFFFF"/>
        <w:spacing w:after="0" w:line="408" w:lineRule="atLeast"/>
        <w:textAlignment w:val="baseline"/>
        <w:rPr>
          <w:rFonts w:ascii="Times New Roman" w:hAnsi="Times New Roman" w:cs="Times New Roman"/>
          <w:sz w:val="24"/>
          <w:szCs w:val="32"/>
        </w:rPr>
      </w:pPr>
      <w:r>
        <w:rPr>
          <w:rFonts w:ascii="Times New Roman" w:hAnsi="Times New Roman" w:cs="Times New Roman"/>
          <w:sz w:val="24"/>
          <w:szCs w:val="32"/>
        </w:rPr>
        <w:t>Customers loyalty</w:t>
      </w:r>
    </w:p>
    <w:p w:rsidR="00841F7F" w:rsidRDefault="00841F7F" w:rsidP="00A61205">
      <w:pPr>
        <w:pStyle w:val="ListParagraph"/>
        <w:numPr>
          <w:ilvl w:val="0"/>
          <w:numId w:val="38"/>
        </w:numPr>
        <w:shd w:val="clear" w:color="auto" w:fill="FFFFFF"/>
        <w:spacing w:after="0" w:line="408" w:lineRule="atLeast"/>
        <w:textAlignment w:val="baseline"/>
        <w:rPr>
          <w:rFonts w:ascii="Times New Roman" w:hAnsi="Times New Roman" w:cs="Times New Roman"/>
          <w:sz w:val="24"/>
          <w:szCs w:val="32"/>
        </w:rPr>
      </w:pPr>
      <w:r>
        <w:rPr>
          <w:rFonts w:ascii="Times New Roman" w:hAnsi="Times New Roman" w:cs="Times New Roman"/>
          <w:sz w:val="24"/>
          <w:szCs w:val="32"/>
        </w:rPr>
        <w:t>The top management is very professional</w:t>
      </w:r>
    </w:p>
    <w:p w:rsidR="00841F7F" w:rsidRDefault="00841F7F" w:rsidP="00A61205">
      <w:pPr>
        <w:pStyle w:val="ListParagraph"/>
        <w:numPr>
          <w:ilvl w:val="0"/>
          <w:numId w:val="38"/>
        </w:numPr>
        <w:shd w:val="clear" w:color="auto" w:fill="FFFFFF"/>
        <w:spacing w:after="0" w:line="408" w:lineRule="atLeast"/>
        <w:textAlignment w:val="baseline"/>
        <w:rPr>
          <w:rFonts w:ascii="Times New Roman" w:hAnsi="Times New Roman" w:cs="Times New Roman"/>
          <w:sz w:val="24"/>
          <w:szCs w:val="32"/>
        </w:rPr>
      </w:pPr>
      <w:r>
        <w:rPr>
          <w:rFonts w:ascii="Times New Roman" w:hAnsi="Times New Roman" w:cs="Times New Roman"/>
          <w:sz w:val="24"/>
          <w:szCs w:val="32"/>
        </w:rPr>
        <w:t>Effective banking policy</w:t>
      </w:r>
    </w:p>
    <w:p w:rsidR="00841F7F" w:rsidRPr="00841F7F" w:rsidRDefault="00841F7F" w:rsidP="00841F7F">
      <w:pPr>
        <w:shd w:val="clear" w:color="auto" w:fill="FFFFFF"/>
        <w:spacing w:after="0" w:line="408" w:lineRule="atLeast"/>
        <w:ind w:left="360"/>
        <w:textAlignment w:val="baseline"/>
        <w:rPr>
          <w:rFonts w:ascii="Times New Roman" w:hAnsi="Times New Roman" w:cs="Times New Roman"/>
          <w:sz w:val="24"/>
          <w:szCs w:val="32"/>
        </w:rPr>
      </w:pPr>
    </w:p>
    <w:p w:rsidR="008F1CD5" w:rsidRPr="005741C9" w:rsidRDefault="008F1CD5" w:rsidP="008F1CD5">
      <w:pPr>
        <w:shd w:val="clear" w:color="auto" w:fill="FFFFFF"/>
        <w:spacing w:after="0" w:line="408" w:lineRule="atLeast"/>
        <w:textAlignment w:val="baseline"/>
        <w:rPr>
          <w:rFonts w:ascii="Times New Roman" w:hAnsi="Times New Roman" w:cs="Times New Roman"/>
          <w:b/>
          <w:bCs/>
          <w:sz w:val="24"/>
          <w:szCs w:val="32"/>
          <w:u w:val="single"/>
        </w:rPr>
      </w:pPr>
      <w:r w:rsidRPr="005741C9">
        <w:rPr>
          <w:rFonts w:ascii="Times New Roman" w:hAnsi="Times New Roman" w:cs="Times New Roman"/>
          <w:b/>
          <w:bCs/>
          <w:sz w:val="24"/>
          <w:szCs w:val="32"/>
          <w:u w:val="single"/>
        </w:rPr>
        <w:lastRenderedPageBreak/>
        <w:t xml:space="preserve">Threats: </w:t>
      </w:r>
    </w:p>
    <w:p w:rsidR="008F1CD5" w:rsidRDefault="008F1CD5" w:rsidP="00A61205">
      <w:pPr>
        <w:pStyle w:val="ListParagraph"/>
        <w:numPr>
          <w:ilvl w:val="0"/>
          <w:numId w:val="39"/>
        </w:numPr>
        <w:shd w:val="clear" w:color="auto" w:fill="FFFFFF"/>
        <w:spacing w:after="0" w:line="408" w:lineRule="atLeast"/>
        <w:textAlignment w:val="baseline"/>
        <w:rPr>
          <w:rFonts w:ascii="Times New Roman" w:hAnsi="Times New Roman" w:cs="Times New Roman"/>
          <w:sz w:val="24"/>
          <w:szCs w:val="32"/>
        </w:rPr>
      </w:pPr>
      <w:r>
        <w:rPr>
          <w:rFonts w:ascii="Times New Roman" w:hAnsi="Times New Roman" w:cs="Times New Roman"/>
          <w:sz w:val="24"/>
          <w:szCs w:val="32"/>
        </w:rPr>
        <w:t>Governmental rules and relations</w:t>
      </w:r>
    </w:p>
    <w:p w:rsidR="008F1CD5" w:rsidRDefault="008F1CD5" w:rsidP="00A61205">
      <w:pPr>
        <w:pStyle w:val="ListParagraph"/>
        <w:numPr>
          <w:ilvl w:val="0"/>
          <w:numId w:val="39"/>
        </w:numPr>
        <w:shd w:val="clear" w:color="auto" w:fill="FFFFFF"/>
        <w:spacing w:after="0" w:line="408" w:lineRule="atLeast"/>
        <w:textAlignment w:val="baseline"/>
        <w:rPr>
          <w:rFonts w:ascii="Times New Roman" w:hAnsi="Times New Roman" w:cs="Times New Roman"/>
          <w:sz w:val="24"/>
          <w:szCs w:val="32"/>
        </w:rPr>
      </w:pPr>
      <w:r>
        <w:rPr>
          <w:rFonts w:ascii="Times New Roman" w:hAnsi="Times New Roman" w:cs="Times New Roman"/>
          <w:sz w:val="24"/>
          <w:szCs w:val="32"/>
        </w:rPr>
        <w:t>The direct control of Government over the authority</w:t>
      </w:r>
    </w:p>
    <w:p w:rsidR="008F1CD5" w:rsidRDefault="008F1CD5" w:rsidP="00A61205">
      <w:pPr>
        <w:pStyle w:val="ListParagraph"/>
        <w:numPr>
          <w:ilvl w:val="0"/>
          <w:numId w:val="39"/>
        </w:numPr>
        <w:shd w:val="clear" w:color="auto" w:fill="FFFFFF"/>
        <w:spacing w:after="0" w:line="408" w:lineRule="atLeast"/>
        <w:textAlignment w:val="baseline"/>
        <w:rPr>
          <w:rFonts w:ascii="Times New Roman" w:hAnsi="Times New Roman" w:cs="Times New Roman"/>
          <w:sz w:val="24"/>
          <w:szCs w:val="32"/>
        </w:rPr>
      </w:pPr>
      <w:r>
        <w:rPr>
          <w:rFonts w:ascii="Times New Roman" w:hAnsi="Times New Roman" w:cs="Times New Roman"/>
          <w:sz w:val="24"/>
          <w:szCs w:val="32"/>
        </w:rPr>
        <w:t>The increased number of Islami banks is increasing competition</w:t>
      </w:r>
    </w:p>
    <w:p w:rsidR="008F1CD5" w:rsidRDefault="008F1CD5" w:rsidP="00A61205">
      <w:pPr>
        <w:pStyle w:val="ListParagraph"/>
        <w:numPr>
          <w:ilvl w:val="0"/>
          <w:numId w:val="39"/>
        </w:numPr>
        <w:shd w:val="clear" w:color="auto" w:fill="FFFFFF"/>
        <w:spacing w:after="0" w:line="408" w:lineRule="atLeast"/>
        <w:textAlignment w:val="baseline"/>
        <w:rPr>
          <w:rFonts w:ascii="Times New Roman" w:hAnsi="Times New Roman" w:cs="Times New Roman"/>
          <w:sz w:val="24"/>
          <w:szCs w:val="32"/>
        </w:rPr>
      </w:pPr>
      <w:r>
        <w:rPr>
          <w:rFonts w:ascii="Times New Roman" w:hAnsi="Times New Roman" w:cs="Times New Roman"/>
          <w:sz w:val="24"/>
          <w:szCs w:val="32"/>
        </w:rPr>
        <w:t>The low rates of Global Islami bank</w:t>
      </w:r>
    </w:p>
    <w:p w:rsidR="008F1CD5" w:rsidRDefault="002D15A3" w:rsidP="00A61205">
      <w:pPr>
        <w:pStyle w:val="ListParagraph"/>
        <w:numPr>
          <w:ilvl w:val="0"/>
          <w:numId w:val="39"/>
        </w:numPr>
        <w:shd w:val="clear" w:color="auto" w:fill="FFFFFF"/>
        <w:spacing w:after="0" w:line="408" w:lineRule="atLeast"/>
        <w:textAlignment w:val="baseline"/>
        <w:rPr>
          <w:rFonts w:ascii="Times New Roman" w:hAnsi="Times New Roman" w:cs="Times New Roman"/>
          <w:sz w:val="24"/>
          <w:szCs w:val="32"/>
        </w:rPr>
      </w:pPr>
      <w:r>
        <w:rPr>
          <w:rFonts w:ascii="Times New Roman" w:hAnsi="Times New Roman" w:cs="Times New Roman"/>
          <w:sz w:val="24"/>
          <w:szCs w:val="32"/>
        </w:rPr>
        <w:t xml:space="preserve">Improper implementation of Islami banking by conventional banks in the branches Islamic banking. </w:t>
      </w:r>
    </w:p>
    <w:p w:rsidR="00841F7F" w:rsidRDefault="00841F7F" w:rsidP="00A61205">
      <w:pPr>
        <w:pStyle w:val="ListParagraph"/>
        <w:numPr>
          <w:ilvl w:val="0"/>
          <w:numId w:val="39"/>
        </w:numPr>
        <w:shd w:val="clear" w:color="auto" w:fill="FFFFFF"/>
        <w:spacing w:after="0" w:line="408" w:lineRule="atLeast"/>
        <w:textAlignment w:val="baseline"/>
        <w:rPr>
          <w:rFonts w:ascii="Times New Roman" w:hAnsi="Times New Roman" w:cs="Times New Roman"/>
          <w:sz w:val="24"/>
          <w:szCs w:val="32"/>
        </w:rPr>
      </w:pPr>
      <w:r>
        <w:rPr>
          <w:rFonts w:ascii="Times New Roman" w:hAnsi="Times New Roman" w:cs="Times New Roman"/>
          <w:sz w:val="24"/>
          <w:szCs w:val="32"/>
        </w:rPr>
        <w:t>Insufficient awareness among consumers regarding Islamic banking</w:t>
      </w:r>
    </w:p>
    <w:p w:rsidR="00841F7F" w:rsidRDefault="00841F7F" w:rsidP="00A61205">
      <w:pPr>
        <w:pStyle w:val="ListParagraph"/>
        <w:numPr>
          <w:ilvl w:val="0"/>
          <w:numId w:val="39"/>
        </w:numPr>
        <w:shd w:val="clear" w:color="auto" w:fill="FFFFFF"/>
        <w:spacing w:after="0" w:line="408" w:lineRule="atLeast"/>
        <w:textAlignment w:val="baseline"/>
        <w:rPr>
          <w:rFonts w:ascii="Times New Roman" w:hAnsi="Times New Roman" w:cs="Times New Roman"/>
          <w:sz w:val="24"/>
          <w:szCs w:val="32"/>
        </w:rPr>
      </w:pPr>
      <w:r>
        <w:rPr>
          <w:rFonts w:ascii="Times New Roman" w:hAnsi="Times New Roman" w:cs="Times New Roman"/>
          <w:sz w:val="24"/>
          <w:szCs w:val="32"/>
        </w:rPr>
        <w:t>Ambiguous  banking industry</w:t>
      </w:r>
    </w:p>
    <w:p w:rsidR="00841F7F" w:rsidRDefault="00841F7F" w:rsidP="00841F7F">
      <w:pPr>
        <w:pStyle w:val="ListParagraph"/>
        <w:shd w:val="clear" w:color="auto" w:fill="FFFFFF"/>
        <w:spacing w:after="0" w:line="408" w:lineRule="atLeast"/>
        <w:textAlignment w:val="baseline"/>
        <w:rPr>
          <w:rFonts w:ascii="Times New Roman" w:hAnsi="Times New Roman" w:cs="Times New Roman"/>
          <w:sz w:val="24"/>
          <w:szCs w:val="32"/>
        </w:rPr>
      </w:pPr>
    </w:p>
    <w:p w:rsidR="00841F7F" w:rsidRDefault="00841F7F" w:rsidP="00841F7F">
      <w:pPr>
        <w:pStyle w:val="ListParagraph"/>
        <w:shd w:val="clear" w:color="auto" w:fill="FFFFFF"/>
        <w:spacing w:after="0" w:line="408" w:lineRule="atLeast"/>
        <w:textAlignment w:val="baseline"/>
        <w:rPr>
          <w:rFonts w:ascii="Times New Roman" w:hAnsi="Times New Roman" w:cs="Times New Roman"/>
          <w:sz w:val="24"/>
          <w:szCs w:val="32"/>
        </w:rPr>
      </w:pPr>
    </w:p>
    <w:p w:rsidR="00841F7F" w:rsidRDefault="00841F7F" w:rsidP="00841F7F">
      <w:pPr>
        <w:pStyle w:val="ListParagraph"/>
        <w:shd w:val="clear" w:color="auto" w:fill="FFFFFF"/>
        <w:spacing w:after="0" w:line="408" w:lineRule="atLeast"/>
        <w:textAlignment w:val="baseline"/>
        <w:rPr>
          <w:rFonts w:ascii="Times New Roman" w:hAnsi="Times New Roman" w:cs="Times New Roman"/>
          <w:sz w:val="24"/>
          <w:szCs w:val="32"/>
        </w:rPr>
      </w:pPr>
    </w:p>
    <w:p w:rsidR="00841F7F" w:rsidRDefault="00841F7F" w:rsidP="00841F7F">
      <w:pPr>
        <w:pStyle w:val="ListParagraph"/>
        <w:shd w:val="clear" w:color="auto" w:fill="FFFFFF"/>
        <w:spacing w:after="0" w:line="408" w:lineRule="atLeast"/>
        <w:textAlignment w:val="baseline"/>
        <w:rPr>
          <w:rFonts w:ascii="Times New Roman" w:hAnsi="Times New Roman" w:cs="Times New Roman"/>
          <w:sz w:val="24"/>
          <w:szCs w:val="32"/>
        </w:rPr>
      </w:pPr>
    </w:p>
    <w:p w:rsidR="00841F7F" w:rsidRDefault="00841F7F" w:rsidP="00841F7F">
      <w:pPr>
        <w:pStyle w:val="ListParagraph"/>
        <w:shd w:val="clear" w:color="auto" w:fill="FFFFFF"/>
        <w:spacing w:after="0" w:line="408" w:lineRule="atLeast"/>
        <w:textAlignment w:val="baseline"/>
        <w:rPr>
          <w:rFonts w:ascii="Times New Roman" w:hAnsi="Times New Roman" w:cs="Times New Roman"/>
          <w:sz w:val="24"/>
          <w:szCs w:val="32"/>
        </w:rPr>
      </w:pPr>
    </w:p>
    <w:p w:rsidR="00841F7F" w:rsidRDefault="00841F7F" w:rsidP="00841F7F">
      <w:pPr>
        <w:pStyle w:val="ListParagraph"/>
        <w:shd w:val="clear" w:color="auto" w:fill="FFFFFF"/>
        <w:spacing w:after="0" w:line="408" w:lineRule="atLeast"/>
        <w:textAlignment w:val="baseline"/>
        <w:rPr>
          <w:rFonts w:ascii="Times New Roman" w:hAnsi="Times New Roman" w:cs="Times New Roman"/>
          <w:sz w:val="24"/>
          <w:szCs w:val="32"/>
        </w:rPr>
      </w:pPr>
    </w:p>
    <w:p w:rsidR="00841F7F" w:rsidRDefault="00841F7F" w:rsidP="00841F7F">
      <w:pPr>
        <w:pStyle w:val="ListParagraph"/>
        <w:shd w:val="clear" w:color="auto" w:fill="FFFFFF"/>
        <w:spacing w:after="0" w:line="408" w:lineRule="atLeast"/>
        <w:textAlignment w:val="baseline"/>
        <w:rPr>
          <w:rFonts w:ascii="Times New Roman" w:hAnsi="Times New Roman" w:cs="Times New Roman"/>
          <w:sz w:val="24"/>
          <w:szCs w:val="32"/>
        </w:rPr>
      </w:pPr>
    </w:p>
    <w:p w:rsidR="00841F7F" w:rsidRDefault="00841F7F" w:rsidP="00841F7F">
      <w:pPr>
        <w:pStyle w:val="ListParagraph"/>
        <w:shd w:val="clear" w:color="auto" w:fill="FFFFFF"/>
        <w:spacing w:after="0" w:line="408" w:lineRule="atLeast"/>
        <w:textAlignment w:val="baseline"/>
        <w:rPr>
          <w:rFonts w:ascii="Times New Roman" w:hAnsi="Times New Roman" w:cs="Times New Roman"/>
          <w:sz w:val="24"/>
          <w:szCs w:val="32"/>
        </w:rPr>
      </w:pPr>
    </w:p>
    <w:p w:rsidR="00841F7F" w:rsidRDefault="00841F7F" w:rsidP="00841F7F">
      <w:pPr>
        <w:pStyle w:val="ListParagraph"/>
        <w:shd w:val="clear" w:color="auto" w:fill="FFFFFF"/>
        <w:spacing w:after="0" w:line="408" w:lineRule="atLeast"/>
        <w:textAlignment w:val="baseline"/>
        <w:rPr>
          <w:rFonts w:ascii="Times New Roman" w:hAnsi="Times New Roman" w:cs="Times New Roman"/>
          <w:sz w:val="24"/>
          <w:szCs w:val="32"/>
        </w:rPr>
      </w:pPr>
    </w:p>
    <w:p w:rsidR="00841F7F" w:rsidRDefault="00841F7F" w:rsidP="00841F7F">
      <w:pPr>
        <w:pStyle w:val="ListParagraph"/>
        <w:shd w:val="clear" w:color="auto" w:fill="FFFFFF"/>
        <w:spacing w:after="0" w:line="408" w:lineRule="atLeast"/>
        <w:textAlignment w:val="baseline"/>
        <w:rPr>
          <w:rFonts w:ascii="Times New Roman" w:hAnsi="Times New Roman" w:cs="Times New Roman"/>
          <w:sz w:val="24"/>
          <w:szCs w:val="32"/>
        </w:rPr>
      </w:pPr>
    </w:p>
    <w:p w:rsidR="005741C9" w:rsidRPr="005741C9" w:rsidRDefault="005741C9" w:rsidP="005741C9">
      <w:pPr>
        <w:pStyle w:val="Heading2"/>
        <w:rPr>
          <w:rFonts w:ascii="Times New Roman" w:hAnsi="Times New Roman" w:cs="Times New Roman"/>
          <w:color w:val="auto"/>
          <w:sz w:val="28"/>
          <w:szCs w:val="36"/>
        </w:rPr>
      </w:pPr>
    </w:p>
    <w:p w:rsidR="00841F7F" w:rsidRDefault="00841F7F" w:rsidP="00841F7F">
      <w:pPr>
        <w:pStyle w:val="ListParagraph"/>
        <w:shd w:val="clear" w:color="auto" w:fill="FFFFFF"/>
        <w:spacing w:after="0" w:line="408" w:lineRule="atLeast"/>
        <w:textAlignment w:val="baseline"/>
        <w:rPr>
          <w:rFonts w:ascii="Times New Roman" w:hAnsi="Times New Roman" w:cs="Times New Roman"/>
          <w:sz w:val="24"/>
          <w:szCs w:val="32"/>
        </w:rPr>
      </w:pPr>
    </w:p>
    <w:p w:rsidR="00841F7F" w:rsidRDefault="00841F7F" w:rsidP="00841F7F">
      <w:pPr>
        <w:pStyle w:val="ListParagraph"/>
        <w:shd w:val="clear" w:color="auto" w:fill="FFFFFF"/>
        <w:spacing w:after="0" w:line="408" w:lineRule="atLeast"/>
        <w:textAlignment w:val="baseline"/>
        <w:rPr>
          <w:rFonts w:ascii="Times New Roman" w:hAnsi="Times New Roman" w:cs="Times New Roman"/>
          <w:sz w:val="24"/>
          <w:szCs w:val="32"/>
        </w:rPr>
      </w:pPr>
    </w:p>
    <w:p w:rsidR="00841F7F" w:rsidRDefault="00841F7F" w:rsidP="00841F7F">
      <w:pPr>
        <w:pStyle w:val="ListParagraph"/>
        <w:shd w:val="clear" w:color="auto" w:fill="FFFFFF"/>
        <w:spacing w:after="0" w:line="408" w:lineRule="atLeast"/>
        <w:textAlignment w:val="baseline"/>
        <w:rPr>
          <w:rFonts w:ascii="Times New Roman" w:hAnsi="Times New Roman" w:cs="Times New Roman"/>
          <w:sz w:val="24"/>
          <w:szCs w:val="32"/>
        </w:rPr>
      </w:pPr>
    </w:p>
    <w:p w:rsidR="00841F7F" w:rsidRDefault="00841F7F" w:rsidP="00841F7F">
      <w:pPr>
        <w:pStyle w:val="ListParagraph"/>
        <w:shd w:val="clear" w:color="auto" w:fill="FFFFFF"/>
        <w:spacing w:after="0" w:line="408" w:lineRule="atLeast"/>
        <w:textAlignment w:val="baseline"/>
        <w:rPr>
          <w:rFonts w:ascii="Times New Roman" w:hAnsi="Times New Roman" w:cs="Times New Roman"/>
          <w:sz w:val="24"/>
          <w:szCs w:val="32"/>
        </w:rPr>
      </w:pPr>
    </w:p>
    <w:p w:rsidR="00841F7F" w:rsidRDefault="00841F7F" w:rsidP="00841F7F">
      <w:pPr>
        <w:pStyle w:val="ListParagraph"/>
        <w:shd w:val="clear" w:color="auto" w:fill="FFFFFF"/>
        <w:spacing w:after="0" w:line="408" w:lineRule="atLeast"/>
        <w:textAlignment w:val="baseline"/>
        <w:rPr>
          <w:rFonts w:ascii="Times New Roman" w:hAnsi="Times New Roman" w:cs="Times New Roman"/>
          <w:sz w:val="24"/>
          <w:szCs w:val="32"/>
        </w:rPr>
      </w:pPr>
    </w:p>
    <w:p w:rsidR="00841F7F" w:rsidRDefault="00841F7F" w:rsidP="00841F7F">
      <w:pPr>
        <w:pStyle w:val="ListParagraph"/>
        <w:shd w:val="clear" w:color="auto" w:fill="FFFFFF"/>
        <w:spacing w:after="0" w:line="408" w:lineRule="atLeast"/>
        <w:textAlignment w:val="baseline"/>
        <w:rPr>
          <w:rFonts w:ascii="Times New Roman" w:hAnsi="Times New Roman" w:cs="Times New Roman"/>
          <w:sz w:val="24"/>
          <w:szCs w:val="32"/>
        </w:rPr>
      </w:pPr>
    </w:p>
    <w:p w:rsidR="00841F7F" w:rsidRDefault="00841F7F" w:rsidP="00841F7F">
      <w:pPr>
        <w:pStyle w:val="ListParagraph"/>
        <w:shd w:val="clear" w:color="auto" w:fill="FFFFFF"/>
        <w:spacing w:after="0" w:line="408" w:lineRule="atLeast"/>
        <w:textAlignment w:val="baseline"/>
        <w:rPr>
          <w:rFonts w:ascii="Times New Roman" w:hAnsi="Times New Roman" w:cs="Times New Roman"/>
          <w:sz w:val="24"/>
          <w:szCs w:val="32"/>
        </w:rPr>
      </w:pPr>
    </w:p>
    <w:p w:rsidR="00841F7F" w:rsidRDefault="00841F7F" w:rsidP="00841F7F">
      <w:pPr>
        <w:pStyle w:val="ListParagraph"/>
        <w:shd w:val="clear" w:color="auto" w:fill="FFFFFF"/>
        <w:spacing w:after="0" w:line="408" w:lineRule="atLeast"/>
        <w:textAlignment w:val="baseline"/>
        <w:rPr>
          <w:rFonts w:ascii="Times New Roman" w:hAnsi="Times New Roman" w:cs="Times New Roman"/>
          <w:sz w:val="24"/>
          <w:szCs w:val="32"/>
        </w:rPr>
      </w:pPr>
    </w:p>
    <w:p w:rsidR="00841F7F" w:rsidRDefault="00841F7F" w:rsidP="00841F7F">
      <w:pPr>
        <w:pStyle w:val="ListParagraph"/>
        <w:shd w:val="clear" w:color="auto" w:fill="FFFFFF"/>
        <w:spacing w:after="0" w:line="408" w:lineRule="atLeast"/>
        <w:textAlignment w:val="baseline"/>
        <w:rPr>
          <w:rFonts w:ascii="Times New Roman" w:hAnsi="Times New Roman" w:cs="Times New Roman"/>
          <w:sz w:val="24"/>
          <w:szCs w:val="32"/>
        </w:rPr>
      </w:pPr>
    </w:p>
    <w:p w:rsidR="00841F7F" w:rsidRDefault="00841F7F" w:rsidP="00841F7F">
      <w:pPr>
        <w:pStyle w:val="ListParagraph"/>
        <w:shd w:val="clear" w:color="auto" w:fill="FFFFFF"/>
        <w:spacing w:after="0" w:line="408" w:lineRule="atLeast"/>
        <w:textAlignment w:val="baseline"/>
        <w:rPr>
          <w:rFonts w:ascii="Times New Roman" w:hAnsi="Times New Roman" w:cs="Times New Roman"/>
          <w:sz w:val="24"/>
          <w:szCs w:val="32"/>
        </w:rPr>
      </w:pPr>
    </w:p>
    <w:p w:rsidR="00C06FC6" w:rsidRDefault="00C06FC6" w:rsidP="00C06FC6">
      <w:pPr>
        <w:shd w:val="clear" w:color="auto" w:fill="FFFFFF"/>
        <w:spacing w:after="0" w:line="408" w:lineRule="atLeast"/>
        <w:textAlignment w:val="baseline"/>
        <w:rPr>
          <w:rFonts w:ascii="Times New Roman" w:hAnsi="Times New Roman" w:cs="Times New Roman"/>
          <w:sz w:val="24"/>
          <w:szCs w:val="32"/>
        </w:rPr>
      </w:pPr>
    </w:p>
    <w:p w:rsidR="001D73C8" w:rsidRDefault="001D73C8" w:rsidP="001D73C8">
      <w:pPr>
        <w:shd w:val="clear" w:color="auto" w:fill="FFFFFF"/>
        <w:spacing w:after="0" w:line="408" w:lineRule="atLeast"/>
        <w:textAlignment w:val="baseline"/>
        <w:rPr>
          <w:rFonts w:ascii="Times New Roman" w:hAnsi="Times New Roman" w:cs="Times New Roman"/>
          <w:sz w:val="24"/>
          <w:szCs w:val="32"/>
        </w:rPr>
      </w:pPr>
    </w:p>
    <w:p w:rsidR="001D73C8" w:rsidRDefault="001D73C8" w:rsidP="001D73C8">
      <w:pPr>
        <w:shd w:val="clear" w:color="auto" w:fill="FFFFFF"/>
        <w:spacing w:after="0" w:line="408" w:lineRule="atLeast"/>
        <w:textAlignment w:val="baseline"/>
        <w:rPr>
          <w:rFonts w:ascii="Times New Roman" w:hAnsi="Times New Roman" w:cs="Times New Roman"/>
          <w:sz w:val="24"/>
          <w:szCs w:val="32"/>
        </w:rPr>
      </w:pPr>
    </w:p>
    <w:p w:rsidR="001D73C8" w:rsidRPr="001D73C8" w:rsidRDefault="001D73C8" w:rsidP="001D73C8">
      <w:pPr>
        <w:shd w:val="clear" w:color="auto" w:fill="FFFFFF"/>
        <w:spacing w:after="0" w:line="408" w:lineRule="atLeast"/>
        <w:textAlignment w:val="baseline"/>
        <w:rPr>
          <w:rFonts w:ascii="Times New Roman" w:hAnsi="Times New Roman" w:cs="Times New Roman"/>
          <w:sz w:val="24"/>
          <w:szCs w:val="32"/>
        </w:rPr>
      </w:pPr>
    </w:p>
    <w:p w:rsidR="001D73C8" w:rsidRDefault="001D73C8" w:rsidP="00685049">
      <w:pPr>
        <w:pStyle w:val="Heading1"/>
      </w:pPr>
    </w:p>
    <w:p w:rsidR="00685049" w:rsidRDefault="00685049" w:rsidP="007F18CC">
      <w:pPr>
        <w:shd w:val="clear" w:color="auto" w:fill="FFFFFF"/>
        <w:spacing w:after="0" w:line="408" w:lineRule="atLeast"/>
        <w:textAlignment w:val="baseline"/>
        <w:rPr>
          <w:rFonts w:ascii="Times New Roman" w:hAnsi="Times New Roman" w:cs="Times New Roman"/>
          <w:sz w:val="24"/>
          <w:szCs w:val="32"/>
        </w:rPr>
      </w:pPr>
    </w:p>
    <w:p w:rsidR="00685049" w:rsidRDefault="00685049" w:rsidP="007F18CC">
      <w:pPr>
        <w:shd w:val="clear" w:color="auto" w:fill="FFFFFF"/>
        <w:spacing w:after="0" w:line="408" w:lineRule="atLeast"/>
        <w:textAlignment w:val="baseline"/>
        <w:rPr>
          <w:rFonts w:ascii="Times New Roman" w:hAnsi="Times New Roman" w:cs="Times New Roman"/>
          <w:sz w:val="24"/>
          <w:szCs w:val="32"/>
        </w:rPr>
      </w:pPr>
    </w:p>
    <w:p w:rsidR="007F18CC" w:rsidRDefault="007F18CC" w:rsidP="007F18CC">
      <w:pPr>
        <w:shd w:val="clear" w:color="auto" w:fill="FFFFFF"/>
        <w:spacing w:after="0" w:line="408" w:lineRule="atLeast"/>
        <w:textAlignment w:val="baseline"/>
        <w:rPr>
          <w:rFonts w:ascii="Times New Roman" w:hAnsi="Times New Roman" w:cs="Times New Roman"/>
          <w:sz w:val="24"/>
          <w:szCs w:val="32"/>
        </w:rPr>
      </w:pPr>
    </w:p>
    <w:p w:rsidR="00685049" w:rsidRPr="00685049" w:rsidRDefault="00685049" w:rsidP="00685049">
      <w:pPr>
        <w:pStyle w:val="Heading1"/>
        <w:jc w:val="center"/>
        <w:rPr>
          <w:sz w:val="96"/>
          <w:szCs w:val="96"/>
        </w:rPr>
      </w:pPr>
      <w:bookmarkStart w:id="60" w:name="_Toc106555302"/>
      <w:r w:rsidRPr="00685049">
        <w:rPr>
          <w:sz w:val="96"/>
          <w:szCs w:val="96"/>
        </w:rPr>
        <w:t>CHAPTER FIVE</w:t>
      </w:r>
      <w:bookmarkEnd w:id="60"/>
    </w:p>
    <w:p w:rsidR="00685049" w:rsidRPr="00685049" w:rsidRDefault="00685049" w:rsidP="00685049">
      <w:pPr>
        <w:pStyle w:val="Heading1"/>
        <w:jc w:val="center"/>
        <w:rPr>
          <w:sz w:val="96"/>
          <w:szCs w:val="96"/>
        </w:rPr>
      </w:pPr>
      <w:bookmarkStart w:id="61" w:name="_Toc106555303"/>
      <w:r w:rsidRPr="00685049">
        <w:rPr>
          <w:sz w:val="96"/>
          <w:szCs w:val="96"/>
        </w:rPr>
        <w:t>GENERAL BANKING ACTIVITIES OF GLOBAL ISLAMI BANK</w:t>
      </w:r>
      <w:bookmarkEnd w:id="61"/>
    </w:p>
    <w:p w:rsidR="00007290" w:rsidRDefault="00007290" w:rsidP="002D15A3">
      <w:pPr>
        <w:shd w:val="clear" w:color="auto" w:fill="FFFFFF"/>
        <w:spacing w:after="0" w:line="408" w:lineRule="atLeast"/>
        <w:jc w:val="center"/>
        <w:textAlignment w:val="baseline"/>
        <w:rPr>
          <w:rFonts w:ascii="Times New Roman" w:hAnsi="Times New Roman" w:cs="Times New Roman"/>
          <w:sz w:val="24"/>
          <w:szCs w:val="32"/>
        </w:rPr>
      </w:pPr>
    </w:p>
    <w:p w:rsidR="005741C9" w:rsidRDefault="005741C9" w:rsidP="002D15A3">
      <w:pPr>
        <w:shd w:val="clear" w:color="auto" w:fill="FFFFFF"/>
        <w:spacing w:after="0" w:line="408" w:lineRule="atLeast"/>
        <w:jc w:val="center"/>
        <w:textAlignment w:val="baseline"/>
        <w:rPr>
          <w:rFonts w:ascii="Times New Roman" w:hAnsi="Times New Roman" w:cs="Times New Roman"/>
          <w:sz w:val="24"/>
          <w:szCs w:val="32"/>
        </w:rPr>
      </w:pPr>
    </w:p>
    <w:p w:rsidR="005741C9" w:rsidRDefault="005741C9" w:rsidP="002D15A3">
      <w:pPr>
        <w:shd w:val="clear" w:color="auto" w:fill="FFFFFF"/>
        <w:spacing w:after="0" w:line="408" w:lineRule="atLeast"/>
        <w:jc w:val="center"/>
        <w:textAlignment w:val="baseline"/>
        <w:rPr>
          <w:rFonts w:ascii="Times New Roman" w:hAnsi="Times New Roman" w:cs="Times New Roman"/>
          <w:sz w:val="24"/>
          <w:szCs w:val="32"/>
        </w:rPr>
      </w:pPr>
    </w:p>
    <w:p w:rsidR="005741C9" w:rsidRDefault="005741C9" w:rsidP="002D15A3">
      <w:pPr>
        <w:shd w:val="clear" w:color="auto" w:fill="FFFFFF"/>
        <w:spacing w:after="0" w:line="408" w:lineRule="atLeast"/>
        <w:jc w:val="center"/>
        <w:textAlignment w:val="baseline"/>
        <w:rPr>
          <w:rFonts w:ascii="Times New Roman" w:hAnsi="Times New Roman" w:cs="Times New Roman"/>
          <w:sz w:val="24"/>
          <w:szCs w:val="32"/>
        </w:rPr>
      </w:pPr>
    </w:p>
    <w:p w:rsidR="005741C9" w:rsidRDefault="005741C9" w:rsidP="002D15A3">
      <w:pPr>
        <w:shd w:val="clear" w:color="auto" w:fill="FFFFFF"/>
        <w:spacing w:after="0" w:line="408" w:lineRule="atLeast"/>
        <w:jc w:val="center"/>
        <w:textAlignment w:val="baseline"/>
        <w:rPr>
          <w:rFonts w:ascii="Times New Roman" w:hAnsi="Times New Roman" w:cs="Times New Roman"/>
          <w:sz w:val="24"/>
          <w:szCs w:val="32"/>
        </w:rPr>
      </w:pPr>
    </w:p>
    <w:p w:rsidR="005741C9" w:rsidRDefault="005741C9" w:rsidP="002D15A3">
      <w:pPr>
        <w:shd w:val="clear" w:color="auto" w:fill="FFFFFF"/>
        <w:spacing w:after="0" w:line="408" w:lineRule="atLeast"/>
        <w:jc w:val="center"/>
        <w:textAlignment w:val="baseline"/>
        <w:rPr>
          <w:rFonts w:ascii="Times New Roman" w:hAnsi="Times New Roman" w:cs="Times New Roman"/>
          <w:sz w:val="24"/>
          <w:szCs w:val="32"/>
        </w:rPr>
      </w:pPr>
    </w:p>
    <w:p w:rsidR="005741C9" w:rsidRDefault="005741C9" w:rsidP="002D15A3">
      <w:pPr>
        <w:shd w:val="clear" w:color="auto" w:fill="FFFFFF"/>
        <w:spacing w:after="0" w:line="408" w:lineRule="atLeast"/>
        <w:jc w:val="center"/>
        <w:textAlignment w:val="baseline"/>
        <w:rPr>
          <w:rFonts w:ascii="Times New Roman" w:hAnsi="Times New Roman" w:cs="Times New Roman"/>
          <w:sz w:val="24"/>
          <w:szCs w:val="32"/>
        </w:rPr>
      </w:pPr>
    </w:p>
    <w:p w:rsidR="005741C9" w:rsidRDefault="005741C9" w:rsidP="002D15A3">
      <w:pPr>
        <w:shd w:val="clear" w:color="auto" w:fill="FFFFFF"/>
        <w:spacing w:after="0" w:line="408" w:lineRule="atLeast"/>
        <w:jc w:val="center"/>
        <w:textAlignment w:val="baseline"/>
        <w:rPr>
          <w:rFonts w:ascii="Times New Roman" w:hAnsi="Times New Roman" w:cs="Times New Roman"/>
          <w:sz w:val="24"/>
          <w:szCs w:val="32"/>
        </w:rPr>
      </w:pPr>
    </w:p>
    <w:p w:rsidR="005741C9" w:rsidRDefault="005741C9" w:rsidP="002D15A3">
      <w:pPr>
        <w:shd w:val="clear" w:color="auto" w:fill="FFFFFF"/>
        <w:spacing w:after="0" w:line="408" w:lineRule="atLeast"/>
        <w:jc w:val="center"/>
        <w:textAlignment w:val="baseline"/>
        <w:rPr>
          <w:rFonts w:ascii="Times New Roman" w:hAnsi="Times New Roman" w:cs="Times New Roman"/>
          <w:sz w:val="24"/>
          <w:szCs w:val="32"/>
        </w:rPr>
      </w:pPr>
    </w:p>
    <w:p w:rsidR="00841F7F" w:rsidRDefault="00007290" w:rsidP="00841F7F">
      <w:pPr>
        <w:shd w:val="clear" w:color="auto" w:fill="FFFFFF"/>
        <w:spacing w:after="0" w:line="408" w:lineRule="atLeast"/>
        <w:textAlignment w:val="baseline"/>
        <w:rPr>
          <w:rFonts w:ascii="Times New Roman" w:hAnsi="Times New Roman" w:cs="Times New Roman"/>
          <w:sz w:val="24"/>
          <w:szCs w:val="32"/>
        </w:rPr>
      </w:pPr>
      <w:r>
        <w:rPr>
          <w:rFonts w:ascii="Times New Roman" w:hAnsi="Times New Roman" w:cs="Times New Roman"/>
          <w:sz w:val="24"/>
          <w:szCs w:val="32"/>
        </w:rPr>
        <w:lastRenderedPageBreak/>
        <w:t>The general banking activities of Global Islami bank includes</w:t>
      </w:r>
    </w:p>
    <w:p w:rsidR="00007290" w:rsidRDefault="00007290" w:rsidP="00A61205">
      <w:pPr>
        <w:pStyle w:val="ListParagraph"/>
        <w:numPr>
          <w:ilvl w:val="0"/>
          <w:numId w:val="40"/>
        </w:numPr>
        <w:shd w:val="clear" w:color="auto" w:fill="FFFFFF"/>
        <w:spacing w:after="0" w:line="408" w:lineRule="atLeast"/>
        <w:textAlignment w:val="baseline"/>
        <w:rPr>
          <w:rFonts w:ascii="Times New Roman" w:hAnsi="Times New Roman" w:cs="Times New Roman"/>
          <w:sz w:val="24"/>
          <w:szCs w:val="32"/>
        </w:rPr>
      </w:pPr>
      <w:r>
        <w:rPr>
          <w:rFonts w:ascii="Times New Roman" w:hAnsi="Times New Roman" w:cs="Times New Roman"/>
          <w:sz w:val="24"/>
          <w:szCs w:val="32"/>
        </w:rPr>
        <w:t>Account opening</w:t>
      </w:r>
    </w:p>
    <w:p w:rsidR="00007290" w:rsidRDefault="00007290" w:rsidP="00A61205">
      <w:pPr>
        <w:pStyle w:val="ListParagraph"/>
        <w:numPr>
          <w:ilvl w:val="0"/>
          <w:numId w:val="40"/>
        </w:numPr>
        <w:shd w:val="clear" w:color="auto" w:fill="FFFFFF"/>
        <w:spacing w:after="0" w:line="408" w:lineRule="atLeast"/>
        <w:textAlignment w:val="baseline"/>
        <w:rPr>
          <w:rFonts w:ascii="Times New Roman" w:hAnsi="Times New Roman" w:cs="Times New Roman"/>
          <w:sz w:val="24"/>
          <w:szCs w:val="32"/>
        </w:rPr>
      </w:pPr>
      <w:r>
        <w:rPr>
          <w:rFonts w:ascii="Times New Roman" w:hAnsi="Times New Roman" w:cs="Times New Roman"/>
          <w:sz w:val="24"/>
          <w:szCs w:val="32"/>
        </w:rPr>
        <w:t>Receiving deposits</w:t>
      </w:r>
    </w:p>
    <w:p w:rsidR="00007290" w:rsidRDefault="00007290" w:rsidP="00A61205">
      <w:pPr>
        <w:pStyle w:val="ListParagraph"/>
        <w:numPr>
          <w:ilvl w:val="0"/>
          <w:numId w:val="40"/>
        </w:numPr>
        <w:shd w:val="clear" w:color="auto" w:fill="FFFFFF"/>
        <w:spacing w:after="0" w:line="408" w:lineRule="atLeast"/>
        <w:textAlignment w:val="baseline"/>
        <w:rPr>
          <w:rFonts w:ascii="Times New Roman" w:hAnsi="Times New Roman" w:cs="Times New Roman"/>
          <w:sz w:val="24"/>
          <w:szCs w:val="32"/>
        </w:rPr>
      </w:pPr>
      <w:r>
        <w:rPr>
          <w:rFonts w:ascii="Times New Roman" w:hAnsi="Times New Roman" w:cs="Times New Roman"/>
          <w:sz w:val="24"/>
          <w:szCs w:val="32"/>
        </w:rPr>
        <w:t>Cash management</w:t>
      </w:r>
    </w:p>
    <w:p w:rsidR="00007290" w:rsidRDefault="00007290" w:rsidP="00A61205">
      <w:pPr>
        <w:pStyle w:val="ListParagraph"/>
        <w:numPr>
          <w:ilvl w:val="0"/>
          <w:numId w:val="40"/>
        </w:numPr>
        <w:shd w:val="clear" w:color="auto" w:fill="FFFFFF"/>
        <w:spacing w:after="0" w:line="408" w:lineRule="atLeast"/>
        <w:textAlignment w:val="baseline"/>
        <w:rPr>
          <w:rFonts w:ascii="Times New Roman" w:hAnsi="Times New Roman" w:cs="Times New Roman"/>
          <w:sz w:val="24"/>
          <w:szCs w:val="32"/>
        </w:rPr>
      </w:pPr>
      <w:r>
        <w:rPr>
          <w:rFonts w:ascii="Times New Roman" w:hAnsi="Times New Roman" w:cs="Times New Roman"/>
          <w:sz w:val="24"/>
          <w:szCs w:val="32"/>
        </w:rPr>
        <w:t>Receiving bills</w:t>
      </w:r>
    </w:p>
    <w:p w:rsidR="00007290" w:rsidRDefault="00007290" w:rsidP="00A61205">
      <w:pPr>
        <w:pStyle w:val="ListParagraph"/>
        <w:numPr>
          <w:ilvl w:val="0"/>
          <w:numId w:val="40"/>
        </w:numPr>
        <w:shd w:val="clear" w:color="auto" w:fill="FFFFFF"/>
        <w:spacing w:after="0" w:line="408" w:lineRule="atLeast"/>
        <w:textAlignment w:val="baseline"/>
        <w:rPr>
          <w:rFonts w:ascii="Times New Roman" w:hAnsi="Times New Roman" w:cs="Times New Roman"/>
          <w:sz w:val="24"/>
          <w:szCs w:val="32"/>
        </w:rPr>
      </w:pPr>
      <w:r>
        <w:rPr>
          <w:rFonts w:ascii="Times New Roman" w:hAnsi="Times New Roman" w:cs="Times New Roman"/>
          <w:sz w:val="24"/>
          <w:szCs w:val="32"/>
        </w:rPr>
        <w:t>Clearing</w:t>
      </w:r>
    </w:p>
    <w:p w:rsidR="00007290" w:rsidRDefault="00007290" w:rsidP="00A61205">
      <w:pPr>
        <w:pStyle w:val="ListParagraph"/>
        <w:numPr>
          <w:ilvl w:val="0"/>
          <w:numId w:val="40"/>
        </w:numPr>
        <w:shd w:val="clear" w:color="auto" w:fill="FFFFFF"/>
        <w:spacing w:after="0" w:line="408" w:lineRule="atLeast"/>
        <w:textAlignment w:val="baseline"/>
        <w:rPr>
          <w:rFonts w:ascii="Times New Roman" w:hAnsi="Times New Roman" w:cs="Times New Roman"/>
          <w:sz w:val="24"/>
          <w:szCs w:val="32"/>
        </w:rPr>
      </w:pPr>
      <w:r>
        <w:rPr>
          <w:rFonts w:ascii="Times New Roman" w:hAnsi="Times New Roman" w:cs="Times New Roman"/>
          <w:sz w:val="24"/>
          <w:szCs w:val="32"/>
        </w:rPr>
        <w:t>Customer service</w:t>
      </w:r>
    </w:p>
    <w:p w:rsidR="00007290" w:rsidRPr="00007290" w:rsidRDefault="00007290" w:rsidP="00A61205">
      <w:pPr>
        <w:pStyle w:val="ListParagraph"/>
        <w:numPr>
          <w:ilvl w:val="0"/>
          <w:numId w:val="40"/>
        </w:numPr>
        <w:shd w:val="clear" w:color="auto" w:fill="FFFFFF"/>
        <w:spacing w:after="0" w:line="408" w:lineRule="atLeast"/>
        <w:textAlignment w:val="baseline"/>
        <w:rPr>
          <w:rFonts w:ascii="Times New Roman" w:hAnsi="Times New Roman" w:cs="Times New Roman"/>
          <w:sz w:val="24"/>
          <w:szCs w:val="32"/>
        </w:rPr>
      </w:pPr>
      <w:r>
        <w:rPr>
          <w:rFonts w:ascii="Times New Roman" w:hAnsi="Times New Roman" w:cs="Times New Roman"/>
          <w:sz w:val="24"/>
          <w:szCs w:val="32"/>
        </w:rPr>
        <w:t xml:space="preserve">Locker service  </w:t>
      </w:r>
    </w:p>
    <w:p w:rsidR="002D15A3" w:rsidRDefault="002D15A3" w:rsidP="002D15A3">
      <w:pPr>
        <w:shd w:val="clear" w:color="auto" w:fill="FFFFFF"/>
        <w:spacing w:after="0" w:line="408" w:lineRule="atLeast"/>
        <w:textAlignment w:val="baseline"/>
        <w:rPr>
          <w:rFonts w:ascii="Times New Roman" w:hAnsi="Times New Roman" w:cs="Times New Roman"/>
          <w:sz w:val="24"/>
          <w:szCs w:val="32"/>
        </w:rPr>
      </w:pPr>
    </w:p>
    <w:p w:rsidR="002D15A3" w:rsidRPr="00685049" w:rsidRDefault="00685049" w:rsidP="00685049">
      <w:pPr>
        <w:pStyle w:val="Heading2"/>
        <w:rPr>
          <w:rFonts w:ascii="Times New Roman" w:hAnsi="Times New Roman" w:cs="Times New Roman"/>
          <w:color w:val="auto"/>
          <w:sz w:val="28"/>
          <w:szCs w:val="36"/>
        </w:rPr>
      </w:pPr>
      <w:bookmarkStart w:id="62" w:name="_Toc106555304"/>
      <w:r w:rsidRPr="00685049">
        <w:rPr>
          <w:rFonts w:ascii="Times New Roman" w:hAnsi="Times New Roman" w:cs="Times New Roman"/>
          <w:color w:val="auto"/>
          <w:sz w:val="28"/>
          <w:szCs w:val="36"/>
        </w:rPr>
        <w:t xml:space="preserve">5.1 </w:t>
      </w:r>
      <w:r w:rsidR="00007290" w:rsidRPr="00685049">
        <w:rPr>
          <w:rFonts w:ascii="Times New Roman" w:hAnsi="Times New Roman" w:cs="Times New Roman"/>
          <w:color w:val="auto"/>
          <w:sz w:val="28"/>
          <w:szCs w:val="36"/>
        </w:rPr>
        <w:t>Account Opening:</w:t>
      </w:r>
      <w:bookmarkEnd w:id="62"/>
    </w:p>
    <w:p w:rsidR="00007290" w:rsidRDefault="00007290" w:rsidP="002D15A3">
      <w:pPr>
        <w:shd w:val="clear" w:color="auto" w:fill="FFFFFF"/>
        <w:spacing w:after="0" w:line="408" w:lineRule="atLeast"/>
        <w:textAlignment w:val="baseline"/>
        <w:rPr>
          <w:rFonts w:ascii="Times New Roman" w:hAnsi="Times New Roman" w:cs="Times New Roman"/>
          <w:sz w:val="24"/>
          <w:szCs w:val="32"/>
        </w:rPr>
      </w:pPr>
      <w:r>
        <w:rPr>
          <w:rFonts w:ascii="Times New Roman" w:hAnsi="Times New Roman" w:cs="Times New Roman"/>
          <w:sz w:val="24"/>
          <w:szCs w:val="32"/>
        </w:rPr>
        <w:t xml:space="preserve">Global Islami bank service of account opening is very helpful. The </w:t>
      </w:r>
      <w:r w:rsidR="00C93195">
        <w:rPr>
          <w:rFonts w:ascii="Times New Roman" w:hAnsi="Times New Roman" w:cs="Times New Roman"/>
          <w:sz w:val="24"/>
          <w:szCs w:val="32"/>
        </w:rPr>
        <w:t>customer care of the bank cooperates</w:t>
      </w:r>
      <w:r>
        <w:rPr>
          <w:rFonts w:ascii="Times New Roman" w:hAnsi="Times New Roman" w:cs="Times New Roman"/>
          <w:sz w:val="24"/>
          <w:szCs w:val="32"/>
        </w:rPr>
        <w:t xml:space="preserve"> fully from fulfilling every details of account opening form to informing every pros and cons and regulations of accounts</w:t>
      </w:r>
      <w:r w:rsidR="00C93195">
        <w:rPr>
          <w:rFonts w:ascii="Times New Roman" w:hAnsi="Times New Roman" w:cs="Times New Roman"/>
          <w:sz w:val="24"/>
          <w:szCs w:val="32"/>
        </w:rPr>
        <w:t xml:space="preserve">. </w:t>
      </w:r>
    </w:p>
    <w:p w:rsidR="007F18CC" w:rsidRDefault="00C93195" w:rsidP="007F18CC">
      <w:pPr>
        <w:shd w:val="clear" w:color="auto" w:fill="FFFFFF"/>
        <w:spacing w:after="0" w:line="408" w:lineRule="atLeast"/>
        <w:textAlignment w:val="baseline"/>
        <w:rPr>
          <w:rFonts w:ascii="Times New Roman" w:hAnsi="Times New Roman" w:cs="Times New Roman"/>
          <w:sz w:val="24"/>
          <w:szCs w:val="32"/>
        </w:rPr>
      </w:pPr>
      <w:r>
        <w:rPr>
          <w:rFonts w:ascii="Times New Roman" w:hAnsi="Times New Roman" w:cs="Times New Roman"/>
          <w:sz w:val="24"/>
          <w:szCs w:val="32"/>
        </w:rPr>
        <w:t>The necessary documents collected from customers while opening account:</w:t>
      </w:r>
    </w:p>
    <w:p w:rsidR="00C93195" w:rsidRDefault="00C93195" w:rsidP="00A61205">
      <w:pPr>
        <w:pStyle w:val="ListParagraph"/>
        <w:numPr>
          <w:ilvl w:val="0"/>
          <w:numId w:val="41"/>
        </w:numPr>
        <w:shd w:val="clear" w:color="auto" w:fill="FFFFFF"/>
        <w:spacing w:after="0" w:line="408" w:lineRule="atLeast"/>
        <w:textAlignment w:val="baseline"/>
        <w:rPr>
          <w:rFonts w:ascii="Times New Roman" w:hAnsi="Times New Roman" w:cs="Times New Roman"/>
          <w:sz w:val="24"/>
          <w:szCs w:val="32"/>
        </w:rPr>
      </w:pPr>
      <w:r>
        <w:rPr>
          <w:rFonts w:ascii="Times New Roman" w:hAnsi="Times New Roman" w:cs="Times New Roman"/>
          <w:sz w:val="24"/>
          <w:szCs w:val="32"/>
        </w:rPr>
        <w:t xml:space="preserve">NID copy of the account holder and beneficiary when there is </w:t>
      </w:r>
      <w:r w:rsidR="00A854CD">
        <w:rPr>
          <w:rFonts w:ascii="Times New Roman" w:hAnsi="Times New Roman" w:cs="Times New Roman"/>
          <w:sz w:val="24"/>
          <w:szCs w:val="32"/>
        </w:rPr>
        <w:t>one,</w:t>
      </w:r>
      <w:r>
        <w:rPr>
          <w:rFonts w:ascii="Times New Roman" w:hAnsi="Times New Roman" w:cs="Times New Roman"/>
          <w:sz w:val="24"/>
          <w:szCs w:val="32"/>
        </w:rPr>
        <w:t xml:space="preserve"> if the account holder is a minor the NID copy of the legal guardian.</w:t>
      </w:r>
    </w:p>
    <w:p w:rsidR="00C93195" w:rsidRDefault="00C93195" w:rsidP="00A61205">
      <w:pPr>
        <w:pStyle w:val="ListParagraph"/>
        <w:numPr>
          <w:ilvl w:val="0"/>
          <w:numId w:val="41"/>
        </w:numPr>
        <w:shd w:val="clear" w:color="auto" w:fill="FFFFFF"/>
        <w:spacing w:after="0" w:line="408" w:lineRule="atLeast"/>
        <w:textAlignment w:val="baseline"/>
        <w:rPr>
          <w:rFonts w:ascii="Times New Roman" w:hAnsi="Times New Roman" w:cs="Times New Roman"/>
          <w:sz w:val="24"/>
          <w:szCs w:val="32"/>
        </w:rPr>
      </w:pPr>
      <w:r>
        <w:rPr>
          <w:rFonts w:ascii="Times New Roman" w:hAnsi="Times New Roman" w:cs="Times New Roman"/>
          <w:sz w:val="24"/>
          <w:szCs w:val="32"/>
        </w:rPr>
        <w:t xml:space="preserve">NID copy of nominees. </w:t>
      </w:r>
    </w:p>
    <w:p w:rsidR="00C93195" w:rsidRDefault="00C93195" w:rsidP="00A61205">
      <w:pPr>
        <w:pStyle w:val="ListParagraph"/>
        <w:numPr>
          <w:ilvl w:val="0"/>
          <w:numId w:val="41"/>
        </w:numPr>
        <w:shd w:val="clear" w:color="auto" w:fill="FFFFFF"/>
        <w:spacing w:after="0" w:line="408" w:lineRule="atLeast"/>
        <w:textAlignment w:val="baseline"/>
        <w:rPr>
          <w:rFonts w:ascii="Times New Roman" w:hAnsi="Times New Roman" w:cs="Times New Roman"/>
          <w:sz w:val="24"/>
          <w:szCs w:val="32"/>
        </w:rPr>
      </w:pPr>
      <w:r>
        <w:rPr>
          <w:rFonts w:ascii="Times New Roman" w:hAnsi="Times New Roman" w:cs="Times New Roman"/>
          <w:sz w:val="24"/>
          <w:szCs w:val="32"/>
        </w:rPr>
        <w:t>2 copies of photo of both account holder and nominee and guardian and beneficiary when required</w:t>
      </w:r>
    </w:p>
    <w:p w:rsidR="00C93195" w:rsidRDefault="00C93195" w:rsidP="00A61205">
      <w:pPr>
        <w:pStyle w:val="ListParagraph"/>
        <w:numPr>
          <w:ilvl w:val="0"/>
          <w:numId w:val="41"/>
        </w:numPr>
        <w:shd w:val="clear" w:color="auto" w:fill="FFFFFF"/>
        <w:spacing w:after="0" w:line="408" w:lineRule="atLeast"/>
        <w:textAlignment w:val="baseline"/>
        <w:rPr>
          <w:rFonts w:ascii="Times New Roman" w:hAnsi="Times New Roman" w:cs="Times New Roman"/>
          <w:sz w:val="24"/>
          <w:szCs w:val="32"/>
        </w:rPr>
      </w:pPr>
      <w:r>
        <w:rPr>
          <w:rFonts w:ascii="Times New Roman" w:hAnsi="Times New Roman" w:cs="Times New Roman"/>
          <w:sz w:val="24"/>
          <w:szCs w:val="32"/>
        </w:rPr>
        <w:t>Any utility bill of the account holder</w:t>
      </w:r>
    </w:p>
    <w:p w:rsidR="00C93195" w:rsidRDefault="00C93195" w:rsidP="00A61205">
      <w:pPr>
        <w:pStyle w:val="ListParagraph"/>
        <w:numPr>
          <w:ilvl w:val="0"/>
          <w:numId w:val="41"/>
        </w:numPr>
        <w:shd w:val="clear" w:color="auto" w:fill="FFFFFF"/>
        <w:spacing w:after="0" w:line="408" w:lineRule="atLeast"/>
        <w:textAlignment w:val="baseline"/>
        <w:rPr>
          <w:rFonts w:ascii="Times New Roman" w:hAnsi="Times New Roman" w:cs="Times New Roman"/>
          <w:sz w:val="24"/>
          <w:szCs w:val="32"/>
        </w:rPr>
      </w:pPr>
      <w:r>
        <w:rPr>
          <w:rFonts w:ascii="Times New Roman" w:hAnsi="Times New Roman" w:cs="Times New Roman"/>
          <w:sz w:val="24"/>
          <w:szCs w:val="32"/>
        </w:rPr>
        <w:t>Tin certificate of the account holder if the holder has one</w:t>
      </w:r>
    </w:p>
    <w:p w:rsidR="00C93195" w:rsidRDefault="00C93195" w:rsidP="00A61205">
      <w:pPr>
        <w:pStyle w:val="ListParagraph"/>
        <w:numPr>
          <w:ilvl w:val="0"/>
          <w:numId w:val="41"/>
        </w:numPr>
        <w:shd w:val="clear" w:color="auto" w:fill="FFFFFF"/>
        <w:spacing w:after="0" w:line="408" w:lineRule="atLeast"/>
        <w:textAlignment w:val="baseline"/>
        <w:rPr>
          <w:rFonts w:ascii="Times New Roman" w:hAnsi="Times New Roman" w:cs="Times New Roman"/>
          <w:sz w:val="24"/>
          <w:szCs w:val="32"/>
        </w:rPr>
      </w:pPr>
      <w:r>
        <w:rPr>
          <w:rFonts w:ascii="Times New Roman" w:hAnsi="Times New Roman" w:cs="Times New Roman"/>
          <w:sz w:val="24"/>
          <w:szCs w:val="32"/>
        </w:rPr>
        <w:t>In terms of minor account holder the birth certificate of the account holder.</w:t>
      </w:r>
    </w:p>
    <w:p w:rsidR="00685049" w:rsidRDefault="006A6E8E" w:rsidP="00685049">
      <w:pPr>
        <w:jc w:val="both"/>
        <w:rPr>
          <w:rFonts w:ascii="Times New Roman" w:hAnsi="Times New Roman" w:cs="Times New Roman"/>
          <w:sz w:val="24"/>
          <w:szCs w:val="24"/>
        </w:rPr>
      </w:pPr>
      <w:r>
        <w:rPr>
          <w:rFonts w:ascii="Times New Roman" w:hAnsi="Times New Roman" w:cs="Times New Roman"/>
          <w:sz w:val="24"/>
          <w:szCs w:val="24"/>
        </w:rPr>
        <w:t xml:space="preserve">Additional papers are required while opening current account for business such as trade license, partnership deed, tax return and business seal. For salary account the account holders working IDs are required. </w:t>
      </w:r>
    </w:p>
    <w:p w:rsidR="007B5C88" w:rsidRPr="00685049" w:rsidRDefault="00685049" w:rsidP="00685049">
      <w:pPr>
        <w:jc w:val="both"/>
        <w:rPr>
          <w:rFonts w:ascii="Times New Roman" w:hAnsi="Times New Roman" w:cs="Times New Roman"/>
          <w:sz w:val="24"/>
          <w:szCs w:val="24"/>
        </w:rPr>
      </w:pPr>
      <w:r w:rsidRPr="00685049">
        <w:rPr>
          <w:rFonts w:ascii="Times New Roman" w:hAnsi="Times New Roman" w:cs="Times New Roman"/>
          <w:b/>
          <w:bCs/>
          <w:sz w:val="24"/>
          <w:szCs w:val="32"/>
          <w:u w:val="single"/>
        </w:rPr>
        <w:t xml:space="preserve"> </w:t>
      </w:r>
      <w:r w:rsidR="007B5C88" w:rsidRPr="00685049">
        <w:rPr>
          <w:rFonts w:ascii="Times New Roman" w:hAnsi="Times New Roman" w:cs="Times New Roman"/>
          <w:b/>
          <w:bCs/>
          <w:sz w:val="24"/>
          <w:szCs w:val="32"/>
          <w:u w:val="single"/>
        </w:rPr>
        <w:t>The procedure of account opening:</w:t>
      </w:r>
    </w:p>
    <w:p w:rsidR="00FE69AC" w:rsidRPr="007B5C88" w:rsidRDefault="007B5C88" w:rsidP="00A61205">
      <w:pPr>
        <w:pStyle w:val="ListParagraph"/>
        <w:numPr>
          <w:ilvl w:val="0"/>
          <w:numId w:val="43"/>
        </w:numPr>
        <w:jc w:val="both"/>
        <w:rPr>
          <w:rFonts w:ascii="Times New Roman" w:hAnsi="Times New Roman" w:cs="Times New Roman"/>
          <w:sz w:val="24"/>
          <w:szCs w:val="24"/>
        </w:rPr>
      </w:pPr>
      <w:r>
        <w:rPr>
          <w:rFonts w:ascii="Times New Roman" w:hAnsi="Times New Roman" w:cs="Times New Roman"/>
          <w:sz w:val="24"/>
          <w:szCs w:val="24"/>
        </w:rPr>
        <w:t xml:space="preserve">Customers are required </w:t>
      </w:r>
      <w:r w:rsidRPr="007B5C88">
        <w:rPr>
          <w:rFonts w:ascii="Times New Roman" w:hAnsi="Times New Roman" w:cs="Times New Roman"/>
          <w:sz w:val="24"/>
          <w:szCs w:val="24"/>
        </w:rPr>
        <w:t>t</w:t>
      </w:r>
      <w:r w:rsidR="00FE69AC" w:rsidRPr="007B5C88">
        <w:rPr>
          <w:rFonts w:ascii="Times New Roman" w:hAnsi="Times New Roman" w:cs="Times New Roman"/>
          <w:sz w:val="24"/>
          <w:szCs w:val="24"/>
        </w:rPr>
        <w:t xml:space="preserve">o </w:t>
      </w:r>
      <w:r w:rsidR="002900BD" w:rsidRPr="007B5C88">
        <w:rPr>
          <w:rFonts w:ascii="Times New Roman" w:hAnsi="Times New Roman" w:cs="Times New Roman"/>
          <w:sz w:val="24"/>
          <w:szCs w:val="24"/>
        </w:rPr>
        <w:t>complete</w:t>
      </w:r>
      <w:r w:rsidR="00FE69AC" w:rsidRPr="007B5C88">
        <w:rPr>
          <w:rFonts w:ascii="Times New Roman" w:hAnsi="Times New Roman" w:cs="Times New Roman"/>
          <w:sz w:val="24"/>
          <w:szCs w:val="24"/>
        </w:rPr>
        <w:t xml:space="preserve"> the account opening form with all the required information carefully such as name, address, contact, occupation, income etc</w:t>
      </w:r>
      <w:r w:rsidR="002900BD" w:rsidRPr="007B5C88">
        <w:rPr>
          <w:rFonts w:ascii="Times New Roman" w:hAnsi="Times New Roman" w:cs="Times New Roman"/>
          <w:sz w:val="24"/>
          <w:szCs w:val="24"/>
        </w:rPr>
        <w:t xml:space="preserve">. </w:t>
      </w:r>
      <w:r w:rsidR="00FE69AC" w:rsidRPr="007B5C88">
        <w:rPr>
          <w:rFonts w:ascii="Times New Roman" w:hAnsi="Times New Roman" w:cs="Times New Roman"/>
          <w:sz w:val="24"/>
          <w:szCs w:val="24"/>
        </w:rPr>
        <w:t xml:space="preserve"> </w:t>
      </w:r>
    </w:p>
    <w:p w:rsidR="002900BD" w:rsidRDefault="002900BD" w:rsidP="00A61205">
      <w:pPr>
        <w:pStyle w:val="ListParagraph"/>
        <w:numPr>
          <w:ilvl w:val="0"/>
          <w:numId w:val="42"/>
        </w:numPr>
        <w:jc w:val="both"/>
        <w:rPr>
          <w:rFonts w:ascii="Times New Roman" w:hAnsi="Times New Roman" w:cs="Times New Roman"/>
          <w:sz w:val="24"/>
          <w:szCs w:val="24"/>
        </w:rPr>
      </w:pPr>
      <w:r>
        <w:rPr>
          <w:rFonts w:ascii="Times New Roman" w:hAnsi="Times New Roman" w:cs="Times New Roman"/>
          <w:sz w:val="24"/>
          <w:szCs w:val="24"/>
        </w:rPr>
        <w:t xml:space="preserve">After the completion of all formalities the account opener is required to deposit a minimum balance for activating </w:t>
      </w:r>
      <w:r w:rsidR="007B5C88">
        <w:rPr>
          <w:rFonts w:ascii="Times New Roman" w:hAnsi="Times New Roman" w:cs="Times New Roman"/>
          <w:sz w:val="24"/>
          <w:szCs w:val="24"/>
        </w:rPr>
        <w:t>the account.</w:t>
      </w:r>
    </w:p>
    <w:p w:rsidR="007B5C88" w:rsidRDefault="007B5C88" w:rsidP="00A61205">
      <w:pPr>
        <w:pStyle w:val="ListParagraph"/>
        <w:numPr>
          <w:ilvl w:val="0"/>
          <w:numId w:val="42"/>
        </w:numPr>
        <w:jc w:val="both"/>
        <w:rPr>
          <w:rFonts w:ascii="Times New Roman" w:hAnsi="Times New Roman" w:cs="Times New Roman"/>
          <w:sz w:val="24"/>
          <w:szCs w:val="24"/>
        </w:rPr>
      </w:pPr>
      <w:r>
        <w:rPr>
          <w:rFonts w:ascii="Times New Roman" w:hAnsi="Times New Roman" w:cs="Times New Roman"/>
          <w:sz w:val="24"/>
          <w:szCs w:val="24"/>
        </w:rPr>
        <w:t>Every account holder is given a unique customer ID and Account number which are used every time the access to the information of account holder.</w:t>
      </w:r>
    </w:p>
    <w:p w:rsidR="00FE69AC" w:rsidRDefault="007B5C88" w:rsidP="00A61205">
      <w:pPr>
        <w:pStyle w:val="ListParagraph"/>
        <w:numPr>
          <w:ilvl w:val="0"/>
          <w:numId w:val="42"/>
        </w:numPr>
        <w:jc w:val="both"/>
        <w:rPr>
          <w:rFonts w:ascii="Times New Roman" w:hAnsi="Times New Roman" w:cs="Times New Roman"/>
          <w:sz w:val="24"/>
          <w:szCs w:val="24"/>
        </w:rPr>
      </w:pPr>
      <w:r w:rsidRPr="007B5C88">
        <w:rPr>
          <w:rFonts w:ascii="Times New Roman" w:hAnsi="Times New Roman" w:cs="Times New Roman"/>
          <w:sz w:val="24"/>
          <w:szCs w:val="24"/>
        </w:rPr>
        <w:t xml:space="preserve">The bank uploads </w:t>
      </w:r>
      <w:r>
        <w:rPr>
          <w:rFonts w:ascii="Times New Roman" w:hAnsi="Times New Roman" w:cs="Times New Roman"/>
          <w:sz w:val="24"/>
          <w:szCs w:val="24"/>
        </w:rPr>
        <w:t>the account information into the database of bank and activate the account</w:t>
      </w:r>
    </w:p>
    <w:p w:rsidR="007B5C88" w:rsidRDefault="007B5C88" w:rsidP="00A61205">
      <w:pPr>
        <w:pStyle w:val="ListParagraph"/>
        <w:numPr>
          <w:ilvl w:val="0"/>
          <w:numId w:val="42"/>
        </w:numPr>
        <w:jc w:val="both"/>
        <w:rPr>
          <w:rFonts w:ascii="Times New Roman" w:hAnsi="Times New Roman" w:cs="Times New Roman"/>
          <w:sz w:val="24"/>
          <w:szCs w:val="24"/>
        </w:rPr>
      </w:pPr>
      <w:r>
        <w:rPr>
          <w:rFonts w:ascii="Times New Roman" w:hAnsi="Times New Roman" w:cs="Times New Roman"/>
          <w:sz w:val="24"/>
          <w:szCs w:val="24"/>
        </w:rPr>
        <w:t>Through UN sanction the NID of the account holder is checked</w:t>
      </w:r>
    </w:p>
    <w:p w:rsidR="007B5C88" w:rsidRPr="00685049" w:rsidRDefault="007B5C88" w:rsidP="00685049">
      <w:pPr>
        <w:pStyle w:val="ListParagraph"/>
        <w:numPr>
          <w:ilvl w:val="0"/>
          <w:numId w:val="42"/>
        </w:numPr>
        <w:jc w:val="both"/>
        <w:rPr>
          <w:rFonts w:ascii="Times New Roman" w:hAnsi="Times New Roman" w:cs="Times New Roman"/>
          <w:sz w:val="24"/>
          <w:szCs w:val="24"/>
        </w:rPr>
      </w:pPr>
      <w:r>
        <w:rPr>
          <w:rFonts w:ascii="Times New Roman" w:hAnsi="Times New Roman" w:cs="Times New Roman"/>
          <w:sz w:val="24"/>
          <w:szCs w:val="24"/>
        </w:rPr>
        <w:lastRenderedPageBreak/>
        <w:t>By sending thanks letter to the address mentioned in the utility bill of the account holder the address is verified.</w:t>
      </w:r>
      <w:r w:rsidRPr="00685049">
        <w:rPr>
          <w:rFonts w:ascii="Times New Roman" w:hAnsi="Times New Roman" w:cs="Times New Roman"/>
          <w:sz w:val="24"/>
          <w:szCs w:val="24"/>
        </w:rPr>
        <w:t xml:space="preserve"> </w:t>
      </w:r>
    </w:p>
    <w:p w:rsidR="006A6E8E" w:rsidRPr="00685049" w:rsidRDefault="007B5C88" w:rsidP="00685049">
      <w:pPr>
        <w:rPr>
          <w:rFonts w:ascii="Times New Roman" w:hAnsi="Times New Roman" w:cs="Times New Roman"/>
          <w:b/>
          <w:bCs/>
          <w:sz w:val="24"/>
          <w:szCs w:val="32"/>
          <w:u w:val="single"/>
        </w:rPr>
      </w:pPr>
      <w:r w:rsidRPr="00685049">
        <w:rPr>
          <w:rFonts w:ascii="Times New Roman" w:hAnsi="Times New Roman" w:cs="Times New Roman"/>
          <w:b/>
          <w:bCs/>
          <w:sz w:val="24"/>
          <w:szCs w:val="32"/>
          <w:u w:val="single"/>
        </w:rPr>
        <w:t>Issue of cheque book and card:</w:t>
      </w:r>
    </w:p>
    <w:p w:rsidR="007B5C88" w:rsidRDefault="007B5C88" w:rsidP="00A61205">
      <w:pPr>
        <w:pStyle w:val="ListParagraph"/>
        <w:numPr>
          <w:ilvl w:val="0"/>
          <w:numId w:val="44"/>
        </w:numPr>
        <w:jc w:val="both"/>
        <w:rPr>
          <w:rFonts w:ascii="Times New Roman" w:hAnsi="Times New Roman" w:cs="Times New Roman"/>
          <w:sz w:val="24"/>
          <w:szCs w:val="24"/>
        </w:rPr>
      </w:pPr>
      <w:r>
        <w:rPr>
          <w:rFonts w:ascii="Times New Roman" w:hAnsi="Times New Roman" w:cs="Times New Roman"/>
          <w:sz w:val="24"/>
          <w:szCs w:val="24"/>
        </w:rPr>
        <w:t>After the activation if account holder wishes for cheque book and card the requisition is sent to the head office.</w:t>
      </w:r>
    </w:p>
    <w:p w:rsidR="007B5C88" w:rsidRDefault="007B5C88" w:rsidP="00A61205">
      <w:pPr>
        <w:pStyle w:val="ListParagraph"/>
        <w:numPr>
          <w:ilvl w:val="0"/>
          <w:numId w:val="44"/>
        </w:numPr>
        <w:jc w:val="both"/>
        <w:rPr>
          <w:rFonts w:ascii="Times New Roman" w:hAnsi="Times New Roman" w:cs="Times New Roman"/>
          <w:sz w:val="24"/>
          <w:szCs w:val="24"/>
        </w:rPr>
      </w:pPr>
      <w:r>
        <w:rPr>
          <w:rFonts w:ascii="Times New Roman" w:hAnsi="Times New Roman" w:cs="Times New Roman"/>
          <w:sz w:val="24"/>
          <w:szCs w:val="24"/>
        </w:rPr>
        <w:t>After the requisition is sent it takes 7 working days for the head office to send the cheque book and 14 working days to send a card.</w:t>
      </w:r>
    </w:p>
    <w:p w:rsidR="00A854CD" w:rsidRDefault="00A854CD" w:rsidP="00A61205">
      <w:pPr>
        <w:pStyle w:val="ListParagraph"/>
        <w:numPr>
          <w:ilvl w:val="0"/>
          <w:numId w:val="44"/>
        </w:numPr>
        <w:jc w:val="both"/>
        <w:rPr>
          <w:rFonts w:ascii="Times New Roman" w:hAnsi="Times New Roman" w:cs="Times New Roman"/>
          <w:sz w:val="24"/>
          <w:szCs w:val="24"/>
        </w:rPr>
      </w:pPr>
      <w:r>
        <w:rPr>
          <w:rFonts w:ascii="Times New Roman" w:hAnsi="Times New Roman" w:cs="Times New Roman"/>
          <w:sz w:val="24"/>
          <w:szCs w:val="24"/>
        </w:rPr>
        <w:t>Only the card holder is allowed to set the pin for the card.</w:t>
      </w:r>
    </w:p>
    <w:p w:rsidR="00A854CD" w:rsidRDefault="00A854CD" w:rsidP="00A61205">
      <w:pPr>
        <w:pStyle w:val="ListParagraph"/>
        <w:numPr>
          <w:ilvl w:val="0"/>
          <w:numId w:val="44"/>
        </w:numPr>
        <w:jc w:val="both"/>
        <w:rPr>
          <w:rFonts w:ascii="Times New Roman" w:hAnsi="Times New Roman" w:cs="Times New Roman"/>
          <w:sz w:val="24"/>
          <w:szCs w:val="24"/>
        </w:rPr>
      </w:pPr>
      <w:r>
        <w:rPr>
          <w:rFonts w:ascii="Times New Roman" w:hAnsi="Times New Roman" w:cs="Times New Roman"/>
          <w:sz w:val="24"/>
          <w:szCs w:val="24"/>
        </w:rPr>
        <w:t>After the pin setup the card is activated officially.</w:t>
      </w:r>
    </w:p>
    <w:p w:rsidR="00A854CD" w:rsidRPr="00685049" w:rsidRDefault="00685049" w:rsidP="00685049">
      <w:pPr>
        <w:pStyle w:val="Heading2"/>
        <w:rPr>
          <w:rFonts w:ascii="Times New Roman" w:hAnsi="Times New Roman" w:cs="Times New Roman"/>
          <w:color w:val="auto"/>
          <w:sz w:val="28"/>
          <w:szCs w:val="36"/>
        </w:rPr>
      </w:pPr>
      <w:bookmarkStart w:id="63" w:name="_Toc106555305"/>
      <w:r w:rsidRPr="00685049">
        <w:rPr>
          <w:rFonts w:ascii="Times New Roman" w:hAnsi="Times New Roman" w:cs="Times New Roman"/>
          <w:color w:val="auto"/>
          <w:sz w:val="28"/>
          <w:szCs w:val="36"/>
        </w:rPr>
        <w:t xml:space="preserve">5.2 </w:t>
      </w:r>
      <w:r w:rsidR="00A854CD" w:rsidRPr="00685049">
        <w:rPr>
          <w:rFonts w:ascii="Times New Roman" w:hAnsi="Times New Roman" w:cs="Times New Roman"/>
          <w:color w:val="auto"/>
          <w:sz w:val="28"/>
          <w:szCs w:val="36"/>
        </w:rPr>
        <w:t>Cash sector of the bank:</w:t>
      </w:r>
      <w:bookmarkEnd w:id="63"/>
    </w:p>
    <w:p w:rsidR="00685049" w:rsidRDefault="00685049" w:rsidP="00685049">
      <w:pPr>
        <w:pStyle w:val="ListParagraph"/>
        <w:jc w:val="both"/>
        <w:rPr>
          <w:rFonts w:ascii="Times New Roman" w:hAnsi="Times New Roman" w:cs="Times New Roman"/>
          <w:sz w:val="24"/>
          <w:szCs w:val="24"/>
        </w:rPr>
      </w:pPr>
    </w:p>
    <w:p w:rsidR="00A854CD" w:rsidRDefault="00A854CD" w:rsidP="00A61205">
      <w:pPr>
        <w:pStyle w:val="ListParagraph"/>
        <w:numPr>
          <w:ilvl w:val="0"/>
          <w:numId w:val="45"/>
        </w:numPr>
        <w:jc w:val="both"/>
        <w:rPr>
          <w:rFonts w:ascii="Times New Roman" w:hAnsi="Times New Roman" w:cs="Times New Roman"/>
          <w:sz w:val="24"/>
          <w:szCs w:val="24"/>
        </w:rPr>
      </w:pPr>
      <w:r>
        <w:rPr>
          <w:rFonts w:ascii="Times New Roman" w:hAnsi="Times New Roman" w:cs="Times New Roman"/>
          <w:sz w:val="24"/>
          <w:szCs w:val="24"/>
        </w:rPr>
        <w:t xml:space="preserve">Generally the cash sector is designed with 4-5 employees. Each employee is assigned with different responsibility. </w:t>
      </w:r>
    </w:p>
    <w:p w:rsidR="00A854CD" w:rsidRDefault="00A854CD" w:rsidP="00A61205">
      <w:pPr>
        <w:pStyle w:val="ListParagraph"/>
        <w:numPr>
          <w:ilvl w:val="0"/>
          <w:numId w:val="45"/>
        </w:numPr>
        <w:jc w:val="both"/>
        <w:rPr>
          <w:rFonts w:ascii="Times New Roman" w:hAnsi="Times New Roman" w:cs="Times New Roman"/>
          <w:sz w:val="24"/>
          <w:szCs w:val="24"/>
        </w:rPr>
      </w:pPr>
      <w:r>
        <w:rPr>
          <w:rFonts w:ascii="Times New Roman" w:hAnsi="Times New Roman" w:cs="Times New Roman"/>
          <w:sz w:val="24"/>
          <w:szCs w:val="24"/>
        </w:rPr>
        <w:t>One employee is receiving all utility bills in the cash.</w:t>
      </w:r>
    </w:p>
    <w:p w:rsidR="00A854CD" w:rsidRDefault="00A854CD" w:rsidP="00A61205">
      <w:pPr>
        <w:pStyle w:val="ListParagraph"/>
        <w:numPr>
          <w:ilvl w:val="0"/>
          <w:numId w:val="45"/>
        </w:numPr>
        <w:jc w:val="both"/>
        <w:rPr>
          <w:rFonts w:ascii="Times New Roman" w:hAnsi="Times New Roman" w:cs="Times New Roman"/>
          <w:sz w:val="24"/>
          <w:szCs w:val="24"/>
        </w:rPr>
      </w:pPr>
      <w:r>
        <w:rPr>
          <w:rFonts w:ascii="Times New Roman" w:hAnsi="Times New Roman" w:cs="Times New Roman"/>
          <w:sz w:val="24"/>
          <w:szCs w:val="24"/>
        </w:rPr>
        <w:t>One employees is assigned to receive the deposits</w:t>
      </w:r>
    </w:p>
    <w:p w:rsidR="00A854CD" w:rsidRDefault="00A854CD" w:rsidP="00A61205">
      <w:pPr>
        <w:pStyle w:val="ListParagraph"/>
        <w:numPr>
          <w:ilvl w:val="0"/>
          <w:numId w:val="45"/>
        </w:numPr>
        <w:jc w:val="both"/>
        <w:rPr>
          <w:rFonts w:ascii="Times New Roman" w:hAnsi="Times New Roman" w:cs="Times New Roman"/>
          <w:sz w:val="24"/>
          <w:szCs w:val="24"/>
        </w:rPr>
      </w:pPr>
      <w:r>
        <w:rPr>
          <w:rFonts w:ascii="Times New Roman" w:hAnsi="Times New Roman" w:cs="Times New Roman"/>
          <w:sz w:val="24"/>
          <w:szCs w:val="24"/>
        </w:rPr>
        <w:t>One employee is responsible for cash the cheques</w:t>
      </w:r>
    </w:p>
    <w:p w:rsidR="00750786" w:rsidRDefault="00750786" w:rsidP="00A61205">
      <w:pPr>
        <w:pStyle w:val="ListParagraph"/>
        <w:numPr>
          <w:ilvl w:val="0"/>
          <w:numId w:val="45"/>
        </w:numPr>
        <w:jc w:val="both"/>
        <w:rPr>
          <w:rFonts w:ascii="Times New Roman" w:hAnsi="Times New Roman" w:cs="Times New Roman"/>
          <w:sz w:val="24"/>
          <w:szCs w:val="24"/>
        </w:rPr>
      </w:pPr>
      <w:r>
        <w:rPr>
          <w:rFonts w:ascii="Times New Roman" w:hAnsi="Times New Roman" w:cs="Times New Roman"/>
          <w:sz w:val="24"/>
          <w:szCs w:val="24"/>
        </w:rPr>
        <w:t>One employee is assigned to verify the signatures or cheques or deposit slips or bills</w:t>
      </w:r>
    </w:p>
    <w:p w:rsidR="00A854CD" w:rsidRDefault="00A854CD" w:rsidP="00A61205">
      <w:pPr>
        <w:pStyle w:val="ListParagraph"/>
        <w:numPr>
          <w:ilvl w:val="0"/>
          <w:numId w:val="45"/>
        </w:numPr>
        <w:jc w:val="both"/>
        <w:rPr>
          <w:rFonts w:ascii="Times New Roman" w:hAnsi="Times New Roman" w:cs="Times New Roman"/>
          <w:sz w:val="24"/>
          <w:szCs w:val="24"/>
        </w:rPr>
      </w:pPr>
      <w:r>
        <w:rPr>
          <w:rFonts w:ascii="Times New Roman" w:hAnsi="Times New Roman" w:cs="Times New Roman"/>
          <w:sz w:val="24"/>
          <w:szCs w:val="24"/>
        </w:rPr>
        <w:t xml:space="preserve">One supervisor is assigned to oversee and monitor the cash sector and also responsible for all authorizations of cash and </w:t>
      </w:r>
      <w:r w:rsidR="00750786">
        <w:rPr>
          <w:rFonts w:ascii="Times New Roman" w:hAnsi="Times New Roman" w:cs="Times New Roman"/>
          <w:sz w:val="24"/>
          <w:szCs w:val="24"/>
        </w:rPr>
        <w:t>no decision is taken without his or her advice.</w:t>
      </w:r>
    </w:p>
    <w:p w:rsidR="00750786" w:rsidRDefault="00750786" w:rsidP="00A61205">
      <w:pPr>
        <w:pStyle w:val="ListParagraph"/>
        <w:numPr>
          <w:ilvl w:val="0"/>
          <w:numId w:val="45"/>
        </w:numPr>
        <w:jc w:val="both"/>
        <w:rPr>
          <w:rFonts w:ascii="Times New Roman" w:hAnsi="Times New Roman" w:cs="Times New Roman"/>
          <w:sz w:val="24"/>
          <w:szCs w:val="24"/>
        </w:rPr>
      </w:pPr>
      <w:r>
        <w:rPr>
          <w:rFonts w:ascii="Times New Roman" w:hAnsi="Times New Roman" w:cs="Times New Roman"/>
          <w:sz w:val="24"/>
          <w:szCs w:val="24"/>
        </w:rPr>
        <w:t>Vault is also overseen by the cash</w:t>
      </w:r>
    </w:p>
    <w:p w:rsidR="00685049" w:rsidRPr="00685049" w:rsidRDefault="00750786" w:rsidP="00685049">
      <w:pPr>
        <w:pStyle w:val="Heading2"/>
        <w:numPr>
          <w:ilvl w:val="1"/>
          <w:numId w:val="15"/>
        </w:numPr>
        <w:rPr>
          <w:rFonts w:ascii="Times New Roman" w:hAnsi="Times New Roman" w:cs="Times New Roman"/>
          <w:color w:val="auto"/>
          <w:sz w:val="28"/>
          <w:szCs w:val="36"/>
        </w:rPr>
      </w:pPr>
      <w:bookmarkStart w:id="64" w:name="_Toc106555306"/>
      <w:r w:rsidRPr="00685049">
        <w:rPr>
          <w:rFonts w:ascii="Times New Roman" w:hAnsi="Times New Roman" w:cs="Times New Roman"/>
          <w:color w:val="auto"/>
          <w:sz w:val="28"/>
          <w:szCs w:val="36"/>
        </w:rPr>
        <w:t>Clearing sector:</w:t>
      </w:r>
      <w:bookmarkEnd w:id="64"/>
    </w:p>
    <w:p w:rsidR="00750786" w:rsidRDefault="00750786" w:rsidP="00A61205">
      <w:pPr>
        <w:pStyle w:val="ListParagraph"/>
        <w:numPr>
          <w:ilvl w:val="0"/>
          <w:numId w:val="46"/>
        </w:numPr>
        <w:jc w:val="both"/>
        <w:rPr>
          <w:rFonts w:ascii="Times New Roman" w:hAnsi="Times New Roman" w:cs="Times New Roman"/>
          <w:sz w:val="24"/>
          <w:szCs w:val="24"/>
        </w:rPr>
      </w:pPr>
      <w:r>
        <w:rPr>
          <w:rFonts w:ascii="Times New Roman" w:hAnsi="Times New Roman" w:cs="Times New Roman"/>
          <w:sz w:val="24"/>
          <w:szCs w:val="24"/>
        </w:rPr>
        <w:t xml:space="preserve">The clearing is responsible collecting the cheques and </w:t>
      </w:r>
      <w:proofErr w:type="spellStart"/>
      <w:r>
        <w:rPr>
          <w:rFonts w:ascii="Times New Roman" w:hAnsi="Times New Roman" w:cs="Times New Roman"/>
          <w:sz w:val="24"/>
          <w:szCs w:val="24"/>
        </w:rPr>
        <w:t>deposites</w:t>
      </w:r>
      <w:proofErr w:type="spellEnd"/>
      <w:r>
        <w:rPr>
          <w:rFonts w:ascii="Times New Roman" w:hAnsi="Times New Roman" w:cs="Times New Roman"/>
          <w:sz w:val="24"/>
          <w:szCs w:val="24"/>
        </w:rPr>
        <w:t xml:space="preserve"> of other banks.</w:t>
      </w:r>
    </w:p>
    <w:p w:rsidR="00750786" w:rsidRDefault="00750786" w:rsidP="00A61205">
      <w:pPr>
        <w:pStyle w:val="ListParagraph"/>
        <w:numPr>
          <w:ilvl w:val="0"/>
          <w:numId w:val="46"/>
        </w:numPr>
        <w:jc w:val="both"/>
        <w:rPr>
          <w:rFonts w:ascii="Times New Roman" w:hAnsi="Times New Roman" w:cs="Times New Roman"/>
          <w:sz w:val="24"/>
          <w:szCs w:val="24"/>
        </w:rPr>
      </w:pPr>
      <w:r>
        <w:rPr>
          <w:rFonts w:ascii="Times New Roman" w:hAnsi="Times New Roman" w:cs="Times New Roman"/>
          <w:sz w:val="24"/>
          <w:szCs w:val="24"/>
        </w:rPr>
        <w:t>Clearing handles electronic fund transfer and RTGS</w:t>
      </w:r>
    </w:p>
    <w:p w:rsidR="00750786" w:rsidRDefault="00750786" w:rsidP="00A61205">
      <w:pPr>
        <w:pStyle w:val="ListParagraph"/>
        <w:numPr>
          <w:ilvl w:val="0"/>
          <w:numId w:val="46"/>
        </w:numPr>
        <w:jc w:val="both"/>
        <w:rPr>
          <w:rFonts w:ascii="Times New Roman" w:hAnsi="Times New Roman" w:cs="Times New Roman"/>
          <w:sz w:val="24"/>
          <w:szCs w:val="24"/>
        </w:rPr>
      </w:pPr>
      <w:r>
        <w:rPr>
          <w:rFonts w:ascii="Times New Roman" w:hAnsi="Times New Roman" w:cs="Times New Roman"/>
          <w:sz w:val="24"/>
          <w:szCs w:val="24"/>
        </w:rPr>
        <w:t>Clearing check for high and low value of the cheques and update it to server and seal the cheques</w:t>
      </w:r>
    </w:p>
    <w:p w:rsidR="00750786" w:rsidRPr="00750786" w:rsidRDefault="00D77187" w:rsidP="00A61205">
      <w:pPr>
        <w:pStyle w:val="ListParagraph"/>
        <w:numPr>
          <w:ilvl w:val="0"/>
          <w:numId w:val="46"/>
        </w:numPr>
        <w:jc w:val="both"/>
        <w:rPr>
          <w:rFonts w:ascii="Times New Roman" w:hAnsi="Times New Roman" w:cs="Times New Roman"/>
          <w:sz w:val="24"/>
          <w:szCs w:val="24"/>
        </w:rPr>
      </w:pPr>
      <w:r>
        <w:rPr>
          <w:rFonts w:ascii="Times New Roman" w:hAnsi="Times New Roman" w:cs="Times New Roman"/>
          <w:sz w:val="24"/>
          <w:szCs w:val="24"/>
        </w:rPr>
        <w:t>Utility bills having modifications or late bills or with any change which are called ‘Kata Bill’ is checked, received and authorized by clearing.</w:t>
      </w:r>
    </w:p>
    <w:p w:rsidR="00C93195" w:rsidRPr="00685049" w:rsidRDefault="00685049" w:rsidP="00685049">
      <w:pPr>
        <w:pStyle w:val="Heading2"/>
        <w:rPr>
          <w:rFonts w:ascii="Times New Roman" w:hAnsi="Times New Roman" w:cs="Times New Roman"/>
          <w:color w:val="auto"/>
          <w:sz w:val="28"/>
          <w:szCs w:val="36"/>
        </w:rPr>
      </w:pPr>
      <w:bookmarkStart w:id="65" w:name="_Toc106555307"/>
      <w:r>
        <w:rPr>
          <w:rFonts w:ascii="Times New Roman" w:hAnsi="Times New Roman" w:cs="Times New Roman"/>
          <w:color w:val="auto"/>
          <w:sz w:val="28"/>
          <w:szCs w:val="36"/>
        </w:rPr>
        <w:t xml:space="preserve">5.4 </w:t>
      </w:r>
      <w:r w:rsidR="00D77187" w:rsidRPr="00685049">
        <w:rPr>
          <w:rFonts w:ascii="Times New Roman" w:hAnsi="Times New Roman" w:cs="Times New Roman"/>
          <w:color w:val="auto"/>
          <w:sz w:val="28"/>
          <w:szCs w:val="36"/>
        </w:rPr>
        <w:t>Other Services:</w:t>
      </w:r>
      <w:bookmarkEnd w:id="65"/>
    </w:p>
    <w:p w:rsidR="00D77187" w:rsidRDefault="00D77187" w:rsidP="00A61205">
      <w:pPr>
        <w:pStyle w:val="ListParagraph"/>
        <w:numPr>
          <w:ilvl w:val="0"/>
          <w:numId w:val="47"/>
        </w:numPr>
        <w:shd w:val="clear" w:color="auto" w:fill="FFFFFF"/>
        <w:spacing w:after="0" w:line="408" w:lineRule="atLeast"/>
        <w:textAlignment w:val="baseline"/>
        <w:rPr>
          <w:rFonts w:ascii="Times New Roman" w:hAnsi="Times New Roman" w:cs="Times New Roman"/>
          <w:sz w:val="24"/>
          <w:szCs w:val="32"/>
        </w:rPr>
      </w:pPr>
      <w:r>
        <w:rPr>
          <w:rFonts w:ascii="Times New Roman" w:hAnsi="Times New Roman" w:cs="Times New Roman"/>
          <w:sz w:val="24"/>
          <w:szCs w:val="32"/>
        </w:rPr>
        <w:t xml:space="preserve">Customer Service: There is front support desk which is assigned to look after any customer relevant issue. Customers are provided with the balance check service at </w:t>
      </w:r>
      <w:proofErr w:type="spellStart"/>
      <w:r>
        <w:rPr>
          <w:rFonts w:ascii="Times New Roman" w:hAnsi="Times New Roman" w:cs="Times New Roman"/>
          <w:sz w:val="24"/>
          <w:szCs w:val="32"/>
        </w:rPr>
        <w:t>anytime</w:t>
      </w:r>
      <w:proofErr w:type="spellEnd"/>
      <w:r>
        <w:rPr>
          <w:rFonts w:ascii="Times New Roman" w:hAnsi="Times New Roman" w:cs="Times New Roman"/>
          <w:sz w:val="24"/>
          <w:szCs w:val="32"/>
        </w:rPr>
        <w:t xml:space="preserve">. </w:t>
      </w:r>
    </w:p>
    <w:p w:rsidR="00D77187" w:rsidRPr="00D77187" w:rsidRDefault="00D77187" w:rsidP="00A61205">
      <w:pPr>
        <w:pStyle w:val="ListParagraph"/>
        <w:numPr>
          <w:ilvl w:val="0"/>
          <w:numId w:val="47"/>
        </w:numPr>
        <w:shd w:val="clear" w:color="auto" w:fill="FFFFFF"/>
        <w:spacing w:after="0" w:line="408" w:lineRule="atLeast"/>
        <w:textAlignment w:val="baseline"/>
        <w:rPr>
          <w:rFonts w:ascii="Times New Roman" w:hAnsi="Times New Roman" w:cs="Times New Roman"/>
          <w:sz w:val="24"/>
          <w:szCs w:val="32"/>
        </w:rPr>
      </w:pPr>
      <w:r>
        <w:rPr>
          <w:rFonts w:ascii="Times New Roman" w:hAnsi="Times New Roman" w:cs="Times New Roman"/>
          <w:sz w:val="24"/>
          <w:szCs w:val="32"/>
        </w:rPr>
        <w:t>Locker Service: Locker</w:t>
      </w:r>
      <w:r w:rsidR="00833281">
        <w:rPr>
          <w:rFonts w:ascii="Times New Roman" w:hAnsi="Times New Roman" w:cs="Times New Roman"/>
          <w:sz w:val="24"/>
          <w:szCs w:val="32"/>
        </w:rPr>
        <w:t xml:space="preserve">s are accessed only by employees authorized by the bank. For every locker there are two key chains, one key is given to the locker holder and one is kept in the bank. When a locker is opened it requires both keys to open it together. Every time the locker is accessed it is recorded in the registry of the bank with date and time. In case there is any inconvenience the records are revised.  </w:t>
      </w:r>
    </w:p>
    <w:p w:rsidR="007F18CC" w:rsidRDefault="007F18CC" w:rsidP="007F18CC">
      <w:pPr>
        <w:shd w:val="clear" w:color="auto" w:fill="FFFFFF"/>
        <w:spacing w:after="0" w:line="408" w:lineRule="atLeast"/>
        <w:textAlignment w:val="baseline"/>
        <w:rPr>
          <w:rFonts w:ascii="Times New Roman" w:hAnsi="Times New Roman" w:cs="Times New Roman"/>
          <w:sz w:val="24"/>
          <w:szCs w:val="32"/>
        </w:rPr>
      </w:pPr>
    </w:p>
    <w:p w:rsidR="007F18CC" w:rsidRDefault="007F18CC" w:rsidP="007F18CC">
      <w:pPr>
        <w:shd w:val="clear" w:color="auto" w:fill="FFFFFF"/>
        <w:spacing w:after="0" w:line="408" w:lineRule="atLeast"/>
        <w:textAlignment w:val="baseline"/>
        <w:rPr>
          <w:rFonts w:ascii="Times New Roman" w:hAnsi="Times New Roman" w:cs="Times New Roman"/>
          <w:sz w:val="24"/>
          <w:szCs w:val="32"/>
        </w:rPr>
      </w:pPr>
    </w:p>
    <w:p w:rsidR="00685049" w:rsidRDefault="00685049" w:rsidP="007F18CC">
      <w:pPr>
        <w:shd w:val="clear" w:color="auto" w:fill="FFFFFF"/>
        <w:spacing w:after="0" w:line="408" w:lineRule="atLeast"/>
        <w:textAlignment w:val="baseline"/>
        <w:rPr>
          <w:rFonts w:ascii="Times New Roman" w:hAnsi="Times New Roman" w:cs="Times New Roman"/>
          <w:sz w:val="24"/>
          <w:szCs w:val="32"/>
        </w:rPr>
      </w:pPr>
    </w:p>
    <w:p w:rsidR="00685049" w:rsidRDefault="00685049" w:rsidP="007F18CC">
      <w:pPr>
        <w:shd w:val="clear" w:color="auto" w:fill="FFFFFF"/>
        <w:spacing w:after="0" w:line="408" w:lineRule="atLeast"/>
        <w:textAlignment w:val="baseline"/>
        <w:rPr>
          <w:rFonts w:ascii="Times New Roman" w:hAnsi="Times New Roman" w:cs="Times New Roman"/>
          <w:sz w:val="24"/>
          <w:szCs w:val="32"/>
        </w:rPr>
      </w:pPr>
    </w:p>
    <w:p w:rsidR="00685049" w:rsidRDefault="00685049" w:rsidP="007F18CC">
      <w:pPr>
        <w:shd w:val="clear" w:color="auto" w:fill="FFFFFF"/>
        <w:spacing w:after="0" w:line="408" w:lineRule="atLeast"/>
        <w:textAlignment w:val="baseline"/>
        <w:rPr>
          <w:rFonts w:ascii="Times New Roman" w:hAnsi="Times New Roman" w:cs="Times New Roman"/>
          <w:sz w:val="24"/>
          <w:szCs w:val="32"/>
        </w:rPr>
      </w:pPr>
    </w:p>
    <w:p w:rsidR="00685049" w:rsidRDefault="00685049" w:rsidP="007F18CC">
      <w:pPr>
        <w:shd w:val="clear" w:color="auto" w:fill="FFFFFF"/>
        <w:spacing w:after="0" w:line="408" w:lineRule="atLeast"/>
        <w:textAlignment w:val="baseline"/>
        <w:rPr>
          <w:rFonts w:ascii="Times New Roman" w:hAnsi="Times New Roman" w:cs="Times New Roman"/>
          <w:sz w:val="24"/>
          <w:szCs w:val="32"/>
        </w:rPr>
      </w:pPr>
    </w:p>
    <w:p w:rsidR="00685049" w:rsidRDefault="00685049" w:rsidP="007F18CC">
      <w:pPr>
        <w:shd w:val="clear" w:color="auto" w:fill="FFFFFF"/>
        <w:spacing w:after="0" w:line="408" w:lineRule="atLeast"/>
        <w:textAlignment w:val="baseline"/>
        <w:rPr>
          <w:rFonts w:ascii="Times New Roman" w:hAnsi="Times New Roman" w:cs="Times New Roman"/>
          <w:sz w:val="24"/>
          <w:szCs w:val="32"/>
        </w:rPr>
      </w:pPr>
    </w:p>
    <w:p w:rsidR="00685049" w:rsidRPr="007F18CC" w:rsidRDefault="00685049" w:rsidP="007F18CC">
      <w:pPr>
        <w:shd w:val="clear" w:color="auto" w:fill="FFFFFF"/>
        <w:spacing w:after="0" w:line="408" w:lineRule="atLeast"/>
        <w:textAlignment w:val="baseline"/>
        <w:rPr>
          <w:rFonts w:ascii="Times New Roman" w:hAnsi="Times New Roman" w:cs="Times New Roman"/>
          <w:sz w:val="24"/>
          <w:szCs w:val="32"/>
        </w:rPr>
      </w:pPr>
    </w:p>
    <w:p w:rsidR="009547F5" w:rsidRPr="00DC6878" w:rsidRDefault="009547F5" w:rsidP="009547F5">
      <w:pPr>
        <w:rPr>
          <w:rFonts w:ascii="Times New Roman" w:hAnsi="Times New Roman" w:cs="Times New Roman"/>
          <w:sz w:val="24"/>
          <w:szCs w:val="32"/>
        </w:rPr>
      </w:pPr>
    </w:p>
    <w:p w:rsidR="007F18CC" w:rsidRDefault="007F18CC">
      <w:pPr>
        <w:rPr>
          <w:rFonts w:ascii="Times New Roman" w:hAnsi="Times New Roman" w:cs="Times New Roman"/>
          <w:sz w:val="24"/>
          <w:szCs w:val="32"/>
        </w:rPr>
      </w:pPr>
    </w:p>
    <w:p w:rsidR="00685049" w:rsidRPr="00685049" w:rsidRDefault="00685049" w:rsidP="00685049">
      <w:pPr>
        <w:pStyle w:val="Heading1"/>
        <w:jc w:val="center"/>
        <w:rPr>
          <w:sz w:val="96"/>
          <w:szCs w:val="96"/>
        </w:rPr>
      </w:pPr>
      <w:bookmarkStart w:id="66" w:name="_Toc106555308"/>
      <w:r w:rsidRPr="00685049">
        <w:rPr>
          <w:sz w:val="96"/>
          <w:szCs w:val="96"/>
        </w:rPr>
        <w:t>CHAPTER SIX</w:t>
      </w:r>
      <w:bookmarkEnd w:id="66"/>
    </w:p>
    <w:p w:rsidR="00685049" w:rsidRPr="00685049" w:rsidRDefault="00685049" w:rsidP="00685049">
      <w:pPr>
        <w:pStyle w:val="Heading1"/>
        <w:jc w:val="center"/>
        <w:rPr>
          <w:sz w:val="96"/>
          <w:szCs w:val="96"/>
        </w:rPr>
      </w:pPr>
      <w:bookmarkStart w:id="67" w:name="_Toc106555309"/>
      <w:r w:rsidRPr="00685049">
        <w:rPr>
          <w:sz w:val="96"/>
          <w:szCs w:val="96"/>
        </w:rPr>
        <w:t>INTERSNSHIP EXPERIENCE</w:t>
      </w:r>
      <w:bookmarkEnd w:id="67"/>
    </w:p>
    <w:p w:rsidR="007F18CC" w:rsidRDefault="007F18CC">
      <w:pPr>
        <w:rPr>
          <w:rFonts w:ascii="Times New Roman" w:hAnsi="Times New Roman" w:cs="Times New Roman"/>
          <w:sz w:val="24"/>
          <w:szCs w:val="32"/>
        </w:rPr>
      </w:pPr>
    </w:p>
    <w:p w:rsidR="009547F5" w:rsidRPr="00DC6878" w:rsidRDefault="009547F5" w:rsidP="00685049">
      <w:pPr>
        <w:pStyle w:val="Heading1"/>
      </w:pPr>
      <w:r w:rsidRPr="00DC6878">
        <w:br w:type="page"/>
      </w:r>
    </w:p>
    <w:p w:rsidR="00833281" w:rsidRPr="00685049" w:rsidRDefault="00685049" w:rsidP="00685049">
      <w:pPr>
        <w:pStyle w:val="Heading2"/>
        <w:rPr>
          <w:rFonts w:ascii="Times New Roman" w:hAnsi="Times New Roman" w:cs="Times New Roman"/>
          <w:color w:val="auto"/>
          <w:sz w:val="28"/>
          <w:szCs w:val="36"/>
        </w:rPr>
      </w:pPr>
      <w:bookmarkStart w:id="68" w:name="_Toc106555310"/>
      <w:r>
        <w:rPr>
          <w:rFonts w:ascii="Times New Roman" w:hAnsi="Times New Roman" w:cs="Times New Roman"/>
          <w:color w:val="auto"/>
          <w:sz w:val="28"/>
          <w:szCs w:val="36"/>
        </w:rPr>
        <w:lastRenderedPageBreak/>
        <w:t xml:space="preserve">6.1 </w:t>
      </w:r>
      <w:r w:rsidR="00833281" w:rsidRPr="00685049">
        <w:rPr>
          <w:rFonts w:ascii="Times New Roman" w:hAnsi="Times New Roman" w:cs="Times New Roman"/>
          <w:color w:val="auto"/>
          <w:sz w:val="28"/>
          <w:szCs w:val="36"/>
        </w:rPr>
        <w:t>Position:</w:t>
      </w:r>
      <w:bookmarkEnd w:id="68"/>
    </w:p>
    <w:p w:rsidR="004C240A" w:rsidRDefault="00833281" w:rsidP="00833281">
      <w:pPr>
        <w:rPr>
          <w:rFonts w:ascii="Times New Roman" w:hAnsi="Times New Roman" w:cs="Times New Roman"/>
          <w:sz w:val="24"/>
          <w:szCs w:val="32"/>
        </w:rPr>
      </w:pPr>
      <w:r>
        <w:rPr>
          <w:rFonts w:ascii="Times New Roman" w:hAnsi="Times New Roman" w:cs="Times New Roman"/>
          <w:sz w:val="24"/>
          <w:szCs w:val="32"/>
        </w:rPr>
        <w:t>I worked as an intern in the Dhanmondi branch of Global Islami Bank</w:t>
      </w:r>
      <w:r w:rsidR="004C240A">
        <w:rPr>
          <w:rFonts w:ascii="Times New Roman" w:hAnsi="Times New Roman" w:cs="Times New Roman"/>
          <w:sz w:val="24"/>
          <w:szCs w:val="32"/>
        </w:rPr>
        <w:t xml:space="preserve"> for three month. </w:t>
      </w:r>
      <w:r>
        <w:rPr>
          <w:rFonts w:ascii="Times New Roman" w:hAnsi="Times New Roman" w:cs="Times New Roman"/>
          <w:sz w:val="24"/>
          <w:szCs w:val="32"/>
        </w:rPr>
        <w:t xml:space="preserve">I was assigned in the general banking sector of the branch. </w:t>
      </w:r>
      <w:r w:rsidR="004C240A">
        <w:rPr>
          <w:rFonts w:ascii="Times New Roman" w:hAnsi="Times New Roman" w:cs="Times New Roman"/>
          <w:sz w:val="24"/>
          <w:szCs w:val="32"/>
        </w:rPr>
        <w:t xml:space="preserve">In the general banking section I was responsible for all document related duties. As per the protocol of the bank no intern is allowed to have access to the system. Expert officers were assigned for all system relevant works. </w:t>
      </w:r>
    </w:p>
    <w:p w:rsidR="004C240A" w:rsidRPr="00685049" w:rsidRDefault="00685049" w:rsidP="00685049">
      <w:pPr>
        <w:pStyle w:val="Heading2"/>
        <w:rPr>
          <w:rFonts w:ascii="Times New Roman" w:hAnsi="Times New Roman" w:cs="Times New Roman"/>
          <w:color w:val="auto"/>
          <w:sz w:val="28"/>
          <w:szCs w:val="36"/>
        </w:rPr>
      </w:pPr>
      <w:bookmarkStart w:id="69" w:name="_Toc106555311"/>
      <w:r>
        <w:rPr>
          <w:rFonts w:ascii="Times New Roman" w:hAnsi="Times New Roman" w:cs="Times New Roman"/>
          <w:color w:val="auto"/>
          <w:sz w:val="28"/>
          <w:szCs w:val="36"/>
        </w:rPr>
        <w:t xml:space="preserve">6.2 </w:t>
      </w:r>
      <w:r w:rsidR="007F6E49" w:rsidRPr="00685049">
        <w:rPr>
          <w:rFonts w:ascii="Times New Roman" w:hAnsi="Times New Roman" w:cs="Times New Roman"/>
          <w:color w:val="auto"/>
          <w:sz w:val="28"/>
          <w:szCs w:val="36"/>
        </w:rPr>
        <w:t>Duties and responsibilities:</w:t>
      </w:r>
      <w:bookmarkEnd w:id="69"/>
    </w:p>
    <w:p w:rsidR="00685049" w:rsidRDefault="00685049" w:rsidP="004C240A">
      <w:pPr>
        <w:rPr>
          <w:rFonts w:ascii="Times New Roman" w:hAnsi="Times New Roman" w:cs="Times New Roman"/>
          <w:sz w:val="24"/>
          <w:szCs w:val="32"/>
        </w:rPr>
      </w:pPr>
    </w:p>
    <w:p w:rsidR="004C240A" w:rsidRDefault="004C240A" w:rsidP="004C240A">
      <w:pPr>
        <w:rPr>
          <w:rFonts w:ascii="Times New Roman" w:hAnsi="Times New Roman" w:cs="Times New Roman"/>
          <w:sz w:val="24"/>
          <w:szCs w:val="32"/>
        </w:rPr>
      </w:pPr>
      <w:r>
        <w:rPr>
          <w:rFonts w:ascii="Times New Roman" w:hAnsi="Times New Roman" w:cs="Times New Roman"/>
          <w:sz w:val="24"/>
          <w:szCs w:val="32"/>
        </w:rPr>
        <w:t>My major duties:</w:t>
      </w:r>
    </w:p>
    <w:p w:rsidR="004C240A" w:rsidRDefault="00182DCE" w:rsidP="00A61205">
      <w:pPr>
        <w:pStyle w:val="ListParagraph"/>
        <w:numPr>
          <w:ilvl w:val="0"/>
          <w:numId w:val="48"/>
        </w:numPr>
        <w:rPr>
          <w:rFonts w:ascii="Times New Roman" w:hAnsi="Times New Roman" w:cs="Times New Roman"/>
          <w:sz w:val="24"/>
          <w:szCs w:val="32"/>
        </w:rPr>
      </w:pPr>
      <w:r>
        <w:rPr>
          <w:rFonts w:ascii="Times New Roman" w:hAnsi="Times New Roman" w:cs="Times New Roman"/>
          <w:sz w:val="24"/>
          <w:szCs w:val="32"/>
        </w:rPr>
        <w:t xml:space="preserve">Completing the </w:t>
      </w:r>
      <w:r w:rsidR="004C240A">
        <w:rPr>
          <w:rFonts w:ascii="Times New Roman" w:hAnsi="Times New Roman" w:cs="Times New Roman"/>
          <w:sz w:val="24"/>
          <w:szCs w:val="32"/>
        </w:rPr>
        <w:t xml:space="preserve"> Account opening forms</w:t>
      </w:r>
    </w:p>
    <w:p w:rsidR="004C240A" w:rsidRDefault="004C240A" w:rsidP="00A61205">
      <w:pPr>
        <w:pStyle w:val="ListParagraph"/>
        <w:numPr>
          <w:ilvl w:val="0"/>
          <w:numId w:val="48"/>
        </w:numPr>
        <w:rPr>
          <w:rFonts w:ascii="Times New Roman" w:hAnsi="Times New Roman" w:cs="Times New Roman"/>
          <w:sz w:val="24"/>
          <w:szCs w:val="32"/>
        </w:rPr>
      </w:pPr>
      <w:r>
        <w:rPr>
          <w:rFonts w:ascii="Times New Roman" w:hAnsi="Times New Roman" w:cs="Times New Roman"/>
          <w:sz w:val="24"/>
          <w:szCs w:val="32"/>
        </w:rPr>
        <w:t>Check for the account opening forms for any errors</w:t>
      </w:r>
    </w:p>
    <w:p w:rsidR="004C240A" w:rsidRDefault="004C240A" w:rsidP="00A61205">
      <w:pPr>
        <w:pStyle w:val="ListParagraph"/>
        <w:numPr>
          <w:ilvl w:val="0"/>
          <w:numId w:val="48"/>
        </w:numPr>
        <w:rPr>
          <w:rFonts w:ascii="Times New Roman" w:hAnsi="Times New Roman" w:cs="Times New Roman"/>
          <w:sz w:val="24"/>
          <w:szCs w:val="32"/>
        </w:rPr>
      </w:pPr>
      <w:r>
        <w:rPr>
          <w:rFonts w:ascii="Times New Roman" w:hAnsi="Times New Roman" w:cs="Times New Roman"/>
          <w:sz w:val="24"/>
          <w:szCs w:val="32"/>
        </w:rPr>
        <w:t>To match the information of the account holder with the documents provided by the account holders</w:t>
      </w:r>
    </w:p>
    <w:p w:rsidR="004C240A" w:rsidRDefault="004C240A" w:rsidP="00A61205">
      <w:pPr>
        <w:pStyle w:val="ListParagraph"/>
        <w:numPr>
          <w:ilvl w:val="0"/>
          <w:numId w:val="48"/>
        </w:numPr>
        <w:rPr>
          <w:rFonts w:ascii="Times New Roman" w:hAnsi="Times New Roman" w:cs="Times New Roman"/>
          <w:sz w:val="24"/>
          <w:szCs w:val="32"/>
        </w:rPr>
      </w:pPr>
      <w:r>
        <w:rPr>
          <w:rFonts w:ascii="Times New Roman" w:hAnsi="Times New Roman" w:cs="Times New Roman"/>
          <w:sz w:val="24"/>
          <w:szCs w:val="32"/>
        </w:rPr>
        <w:t xml:space="preserve">There is a system in the bank of registering the utility bill numbers and amount manually. I was assigned to this duty.  </w:t>
      </w:r>
    </w:p>
    <w:p w:rsidR="004C240A" w:rsidRDefault="004C240A" w:rsidP="00A61205">
      <w:pPr>
        <w:pStyle w:val="ListParagraph"/>
        <w:numPr>
          <w:ilvl w:val="0"/>
          <w:numId w:val="48"/>
        </w:numPr>
        <w:rPr>
          <w:rFonts w:ascii="Times New Roman" w:hAnsi="Times New Roman" w:cs="Times New Roman"/>
          <w:sz w:val="24"/>
          <w:szCs w:val="32"/>
        </w:rPr>
      </w:pPr>
      <w:r>
        <w:rPr>
          <w:rFonts w:ascii="Times New Roman" w:hAnsi="Times New Roman" w:cs="Times New Roman"/>
          <w:sz w:val="24"/>
          <w:szCs w:val="32"/>
        </w:rPr>
        <w:t>I assisted the officers while various general banking activities</w:t>
      </w:r>
    </w:p>
    <w:p w:rsidR="004C240A" w:rsidRDefault="004C240A" w:rsidP="00A61205">
      <w:pPr>
        <w:pStyle w:val="ListParagraph"/>
        <w:numPr>
          <w:ilvl w:val="0"/>
          <w:numId w:val="48"/>
        </w:numPr>
        <w:rPr>
          <w:rFonts w:ascii="Times New Roman" w:hAnsi="Times New Roman" w:cs="Times New Roman"/>
          <w:sz w:val="24"/>
          <w:szCs w:val="32"/>
        </w:rPr>
      </w:pPr>
      <w:r>
        <w:rPr>
          <w:rFonts w:ascii="Times New Roman" w:hAnsi="Times New Roman" w:cs="Times New Roman"/>
          <w:sz w:val="24"/>
          <w:szCs w:val="32"/>
        </w:rPr>
        <w:t>The registered books of reconciliation of cheque book and card were strictly maintained by the bank. I was assigned to keep the records up to date.</w:t>
      </w:r>
    </w:p>
    <w:p w:rsidR="004C240A" w:rsidRDefault="004C240A" w:rsidP="00A61205">
      <w:pPr>
        <w:pStyle w:val="ListParagraph"/>
        <w:numPr>
          <w:ilvl w:val="0"/>
          <w:numId w:val="48"/>
        </w:numPr>
        <w:rPr>
          <w:rFonts w:ascii="Times New Roman" w:hAnsi="Times New Roman" w:cs="Times New Roman"/>
          <w:sz w:val="24"/>
          <w:szCs w:val="32"/>
        </w:rPr>
      </w:pPr>
      <w:r>
        <w:rPr>
          <w:rFonts w:ascii="Times New Roman" w:hAnsi="Times New Roman" w:cs="Times New Roman"/>
          <w:sz w:val="24"/>
          <w:szCs w:val="32"/>
        </w:rPr>
        <w:t xml:space="preserve">Any </w:t>
      </w:r>
      <w:r w:rsidR="00182DCE">
        <w:rPr>
          <w:rFonts w:ascii="Times New Roman" w:hAnsi="Times New Roman" w:cs="Times New Roman"/>
          <w:sz w:val="24"/>
          <w:szCs w:val="32"/>
        </w:rPr>
        <w:t>new cheque or card or any letter from the head office are registered in the records. I kept the records up to date.</w:t>
      </w:r>
    </w:p>
    <w:p w:rsidR="00182DCE" w:rsidRDefault="00182DCE" w:rsidP="00A61205">
      <w:pPr>
        <w:pStyle w:val="ListParagraph"/>
        <w:numPr>
          <w:ilvl w:val="0"/>
          <w:numId w:val="48"/>
        </w:numPr>
        <w:rPr>
          <w:rFonts w:ascii="Times New Roman" w:hAnsi="Times New Roman" w:cs="Times New Roman"/>
          <w:sz w:val="24"/>
          <w:szCs w:val="32"/>
        </w:rPr>
      </w:pPr>
      <w:r>
        <w:rPr>
          <w:rFonts w:ascii="Times New Roman" w:hAnsi="Times New Roman" w:cs="Times New Roman"/>
          <w:sz w:val="24"/>
          <w:szCs w:val="32"/>
        </w:rPr>
        <w:t xml:space="preserve">I was assigned to receive the customers and attend to whatever requirements they had </w:t>
      </w:r>
    </w:p>
    <w:p w:rsidR="00FE78D8" w:rsidRDefault="00FE78D8" w:rsidP="00A61205">
      <w:pPr>
        <w:pStyle w:val="ListParagraph"/>
        <w:numPr>
          <w:ilvl w:val="0"/>
          <w:numId w:val="48"/>
        </w:numPr>
        <w:rPr>
          <w:rFonts w:ascii="Times New Roman" w:hAnsi="Times New Roman" w:cs="Times New Roman"/>
          <w:sz w:val="24"/>
          <w:szCs w:val="32"/>
        </w:rPr>
      </w:pPr>
      <w:r>
        <w:rPr>
          <w:rFonts w:ascii="Times New Roman" w:hAnsi="Times New Roman" w:cs="Times New Roman"/>
          <w:sz w:val="24"/>
          <w:szCs w:val="32"/>
        </w:rPr>
        <w:t>For the queries of the customers I was assigned. If I couldn’t help them with necessary information I used guide them to the experts.</w:t>
      </w:r>
    </w:p>
    <w:p w:rsidR="007F6E49" w:rsidRDefault="007F6E49" w:rsidP="00A61205">
      <w:pPr>
        <w:pStyle w:val="ListParagraph"/>
        <w:numPr>
          <w:ilvl w:val="0"/>
          <w:numId w:val="48"/>
        </w:numPr>
        <w:rPr>
          <w:rFonts w:ascii="Times New Roman" w:hAnsi="Times New Roman" w:cs="Times New Roman"/>
          <w:sz w:val="24"/>
          <w:szCs w:val="32"/>
        </w:rPr>
      </w:pPr>
      <w:r>
        <w:rPr>
          <w:rFonts w:ascii="Times New Roman" w:hAnsi="Times New Roman" w:cs="Times New Roman"/>
          <w:sz w:val="24"/>
          <w:szCs w:val="32"/>
        </w:rPr>
        <w:t>During my internship I was the executives in various general banking activities. I helped them while competition of account forms, checking them for errors, assisted while uploading data in server etc</w:t>
      </w:r>
    </w:p>
    <w:p w:rsidR="007F6E49" w:rsidRDefault="007F6E49" w:rsidP="00A61205">
      <w:pPr>
        <w:pStyle w:val="ListParagraph"/>
        <w:numPr>
          <w:ilvl w:val="0"/>
          <w:numId w:val="48"/>
        </w:numPr>
        <w:rPr>
          <w:rFonts w:ascii="Times New Roman" w:hAnsi="Times New Roman" w:cs="Times New Roman"/>
          <w:sz w:val="24"/>
          <w:szCs w:val="32"/>
        </w:rPr>
      </w:pPr>
      <w:r>
        <w:rPr>
          <w:rFonts w:ascii="Times New Roman" w:hAnsi="Times New Roman" w:cs="Times New Roman"/>
          <w:sz w:val="24"/>
          <w:szCs w:val="32"/>
        </w:rPr>
        <w:t>I helped in the support desk in attending to the queries of the customers and provide information if I was aware of them. Mostly I had to gather the information from the experts since I am only an intern in the bank</w:t>
      </w:r>
    </w:p>
    <w:p w:rsidR="00A74054" w:rsidRDefault="007F6E49" w:rsidP="00A61205">
      <w:pPr>
        <w:pStyle w:val="ListParagraph"/>
        <w:numPr>
          <w:ilvl w:val="0"/>
          <w:numId w:val="48"/>
        </w:numPr>
        <w:rPr>
          <w:rFonts w:ascii="Times New Roman" w:hAnsi="Times New Roman" w:cs="Times New Roman"/>
          <w:sz w:val="24"/>
          <w:szCs w:val="32"/>
        </w:rPr>
      </w:pPr>
      <w:r>
        <w:rPr>
          <w:rFonts w:ascii="Times New Roman" w:hAnsi="Times New Roman" w:cs="Times New Roman"/>
          <w:sz w:val="24"/>
          <w:szCs w:val="32"/>
        </w:rPr>
        <w:t>I used to handover forms to the customers that were required for completing the task</w:t>
      </w:r>
    </w:p>
    <w:p w:rsidR="00A74054" w:rsidRPr="00A74054" w:rsidRDefault="00A74054" w:rsidP="00A74054">
      <w:pPr>
        <w:rPr>
          <w:rFonts w:ascii="Times New Roman" w:hAnsi="Times New Roman" w:cs="Times New Roman"/>
          <w:sz w:val="24"/>
          <w:szCs w:val="32"/>
        </w:rPr>
      </w:pPr>
    </w:p>
    <w:p w:rsidR="007F6E49" w:rsidRPr="00685049" w:rsidRDefault="00685049" w:rsidP="00685049">
      <w:pPr>
        <w:pStyle w:val="Heading2"/>
        <w:rPr>
          <w:rFonts w:ascii="Times New Roman" w:hAnsi="Times New Roman" w:cs="Times New Roman"/>
          <w:color w:val="auto"/>
          <w:sz w:val="28"/>
          <w:szCs w:val="36"/>
        </w:rPr>
      </w:pPr>
      <w:bookmarkStart w:id="70" w:name="_Toc106555312"/>
      <w:r>
        <w:rPr>
          <w:rFonts w:ascii="Times New Roman" w:hAnsi="Times New Roman" w:cs="Times New Roman"/>
          <w:color w:val="auto"/>
          <w:sz w:val="28"/>
          <w:szCs w:val="36"/>
        </w:rPr>
        <w:t xml:space="preserve">6.3 </w:t>
      </w:r>
      <w:r w:rsidR="007F6E49" w:rsidRPr="00685049">
        <w:rPr>
          <w:rFonts w:ascii="Times New Roman" w:hAnsi="Times New Roman" w:cs="Times New Roman"/>
          <w:color w:val="auto"/>
          <w:sz w:val="28"/>
          <w:szCs w:val="36"/>
        </w:rPr>
        <w:t>My development from the Internship</w:t>
      </w:r>
      <w:bookmarkEnd w:id="70"/>
    </w:p>
    <w:p w:rsidR="00685049" w:rsidRDefault="00685049" w:rsidP="00A74054">
      <w:pPr>
        <w:rPr>
          <w:rFonts w:ascii="Times New Roman" w:hAnsi="Times New Roman" w:cs="Times New Roman"/>
          <w:sz w:val="24"/>
          <w:szCs w:val="32"/>
        </w:rPr>
      </w:pPr>
    </w:p>
    <w:p w:rsidR="00A74054" w:rsidRDefault="00A74054" w:rsidP="00A74054">
      <w:pPr>
        <w:rPr>
          <w:rFonts w:ascii="Times New Roman" w:hAnsi="Times New Roman" w:cs="Times New Roman"/>
          <w:sz w:val="24"/>
          <w:szCs w:val="32"/>
        </w:rPr>
      </w:pPr>
      <w:r>
        <w:rPr>
          <w:rFonts w:ascii="Times New Roman" w:hAnsi="Times New Roman" w:cs="Times New Roman"/>
          <w:sz w:val="24"/>
          <w:szCs w:val="32"/>
        </w:rPr>
        <w:t xml:space="preserve">I may not have received any professional training but working in the bank for three month was a pure professional experience. It was a real workplace experience. I had an opportunity to develop my various skills. The supervisor and senior executives under whom I completed my internship were very much helpful and taught me a lot throughout the whole time. </w:t>
      </w:r>
    </w:p>
    <w:p w:rsidR="00A74054" w:rsidRDefault="00A74054" w:rsidP="00A74054">
      <w:pPr>
        <w:rPr>
          <w:rFonts w:ascii="Times New Roman" w:hAnsi="Times New Roman" w:cs="Times New Roman"/>
          <w:sz w:val="24"/>
          <w:szCs w:val="32"/>
        </w:rPr>
      </w:pPr>
      <w:r>
        <w:rPr>
          <w:rFonts w:ascii="Times New Roman" w:hAnsi="Times New Roman" w:cs="Times New Roman"/>
          <w:sz w:val="24"/>
          <w:szCs w:val="32"/>
        </w:rPr>
        <w:t xml:space="preserve">My experience of working in Global Islami bank helped me develop my communication skills, team work skills, efficiency etc. The workplace in the branch of Dhanmondi is very </w:t>
      </w:r>
      <w:r>
        <w:rPr>
          <w:rFonts w:ascii="Times New Roman" w:hAnsi="Times New Roman" w:cs="Times New Roman"/>
          <w:sz w:val="24"/>
          <w:szCs w:val="32"/>
        </w:rPr>
        <w:lastRenderedPageBreak/>
        <w:t xml:space="preserve">warm and comfortable. Everyone is working with honesty, dedication, </w:t>
      </w:r>
      <w:r w:rsidR="00345880">
        <w:rPr>
          <w:rFonts w:ascii="Times New Roman" w:hAnsi="Times New Roman" w:cs="Times New Roman"/>
          <w:sz w:val="24"/>
          <w:szCs w:val="32"/>
        </w:rPr>
        <w:t xml:space="preserve">ethics, and obedience and strict in terms of rules. It was a great learning platform. By working in the bank I was able to get knowledge about the banking industry and how the Islami banking sector is operating. My superiors were very helpful always. They always tried to teach my about banking and workplace manners and rules. The experience I gathered from the internship is going to help me in my further career.   </w:t>
      </w:r>
    </w:p>
    <w:p w:rsidR="00345880" w:rsidRPr="00A74054" w:rsidRDefault="00345880" w:rsidP="00A74054">
      <w:pPr>
        <w:rPr>
          <w:rFonts w:ascii="Times New Roman" w:hAnsi="Times New Roman" w:cs="Times New Roman"/>
          <w:sz w:val="24"/>
          <w:szCs w:val="32"/>
        </w:rPr>
      </w:pPr>
    </w:p>
    <w:p w:rsidR="007F6E49" w:rsidRPr="007F6E49" w:rsidRDefault="007F6E49" w:rsidP="007F6E49">
      <w:pPr>
        <w:rPr>
          <w:rFonts w:ascii="Times New Roman" w:hAnsi="Times New Roman" w:cs="Times New Roman"/>
          <w:sz w:val="24"/>
          <w:szCs w:val="32"/>
        </w:rPr>
      </w:pPr>
    </w:p>
    <w:p w:rsidR="009547F5" w:rsidRPr="00345880" w:rsidRDefault="009547F5" w:rsidP="00345880">
      <w:pPr>
        <w:rPr>
          <w:rFonts w:ascii="Times New Roman" w:hAnsi="Times New Roman" w:cs="Times New Roman"/>
          <w:sz w:val="24"/>
          <w:szCs w:val="32"/>
        </w:rPr>
      </w:pPr>
      <w:r w:rsidRPr="00345880">
        <w:rPr>
          <w:rFonts w:ascii="Times New Roman" w:hAnsi="Times New Roman" w:cs="Times New Roman"/>
          <w:sz w:val="24"/>
          <w:szCs w:val="32"/>
        </w:rPr>
        <w:br w:type="page"/>
      </w:r>
    </w:p>
    <w:p w:rsidR="00685049" w:rsidRDefault="00685049" w:rsidP="00685049">
      <w:pPr>
        <w:pStyle w:val="Heading1"/>
        <w:jc w:val="center"/>
        <w:rPr>
          <w:sz w:val="96"/>
          <w:szCs w:val="96"/>
        </w:rPr>
      </w:pPr>
    </w:p>
    <w:p w:rsidR="00685049" w:rsidRDefault="00685049" w:rsidP="00685049">
      <w:pPr>
        <w:pStyle w:val="Heading1"/>
        <w:jc w:val="center"/>
        <w:rPr>
          <w:sz w:val="96"/>
          <w:szCs w:val="96"/>
        </w:rPr>
      </w:pPr>
    </w:p>
    <w:p w:rsidR="00685049" w:rsidRDefault="00685049" w:rsidP="00685049">
      <w:pPr>
        <w:pStyle w:val="Heading1"/>
        <w:jc w:val="center"/>
        <w:rPr>
          <w:sz w:val="96"/>
          <w:szCs w:val="96"/>
        </w:rPr>
      </w:pPr>
    </w:p>
    <w:p w:rsidR="00685049" w:rsidRDefault="00685049" w:rsidP="00685049">
      <w:pPr>
        <w:pStyle w:val="Heading1"/>
        <w:jc w:val="center"/>
        <w:rPr>
          <w:sz w:val="96"/>
          <w:szCs w:val="96"/>
        </w:rPr>
      </w:pPr>
    </w:p>
    <w:p w:rsidR="009547F5" w:rsidRPr="00685049" w:rsidRDefault="00345880" w:rsidP="00685049">
      <w:pPr>
        <w:pStyle w:val="Heading1"/>
        <w:jc w:val="center"/>
        <w:rPr>
          <w:sz w:val="72"/>
          <w:szCs w:val="72"/>
        </w:rPr>
      </w:pPr>
      <w:bookmarkStart w:id="71" w:name="_Toc106555313"/>
      <w:r w:rsidRPr="00685049">
        <w:rPr>
          <w:sz w:val="72"/>
          <w:szCs w:val="72"/>
        </w:rPr>
        <w:t>CHAPTER SEVEN</w:t>
      </w:r>
      <w:bookmarkEnd w:id="71"/>
    </w:p>
    <w:p w:rsidR="00345880" w:rsidRPr="00685049" w:rsidRDefault="00345880" w:rsidP="00685049">
      <w:pPr>
        <w:pStyle w:val="Heading1"/>
        <w:jc w:val="center"/>
        <w:rPr>
          <w:sz w:val="72"/>
          <w:szCs w:val="72"/>
        </w:rPr>
      </w:pPr>
      <w:bookmarkStart w:id="72" w:name="_Toc106555314"/>
      <w:r w:rsidRPr="00685049">
        <w:rPr>
          <w:sz w:val="72"/>
          <w:szCs w:val="72"/>
        </w:rPr>
        <w:t>CONCLUSION AND RECOMMENDATION</w:t>
      </w:r>
      <w:bookmarkEnd w:id="72"/>
    </w:p>
    <w:p w:rsidR="00685049" w:rsidRDefault="00685049" w:rsidP="00345880">
      <w:pPr>
        <w:jc w:val="center"/>
        <w:rPr>
          <w:rFonts w:ascii="Times New Roman" w:hAnsi="Times New Roman" w:cs="Times New Roman"/>
          <w:sz w:val="24"/>
          <w:szCs w:val="32"/>
        </w:rPr>
      </w:pPr>
    </w:p>
    <w:p w:rsidR="00685049" w:rsidRDefault="00685049" w:rsidP="00345880">
      <w:pPr>
        <w:jc w:val="center"/>
        <w:rPr>
          <w:rFonts w:ascii="Times New Roman" w:hAnsi="Times New Roman" w:cs="Times New Roman"/>
          <w:sz w:val="24"/>
          <w:szCs w:val="32"/>
        </w:rPr>
      </w:pPr>
    </w:p>
    <w:p w:rsidR="00685049" w:rsidRDefault="00685049" w:rsidP="00345880">
      <w:pPr>
        <w:jc w:val="center"/>
        <w:rPr>
          <w:rFonts w:ascii="Times New Roman" w:hAnsi="Times New Roman" w:cs="Times New Roman"/>
          <w:sz w:val="24"/>
          <w:szCs w:val="32"/>
        </w:rPr>
      </w:pPr>
    </w:p>
    <w:p w:rsidR="00685049" w:rsidRDefault="00685049" w:rsidP="00345880">
      <w:pPr>
        <w:jc w:val="center"/>
        <w:rPr>
          <w:rFonts w:ascii="Times New Roman" w:hAnsi="Times New Roman" w:cs="Times New Roman"/>
          <w:sz w:val="24"/>
          <w:szCs w:val="32"/>
        </w:rPr>
      </w:pPr>
    </w:p>
    <w:p w:rsidR="00685049" w:rsidRDefault="00685049" w:rsidP="00345880">
      <w:pPr>
        <w:jc w:val="center"/>
        <w:rPr>
          <w:rFonts w:ascii="Times New Roman" w:hAnsi="Times New Roman" w:cs="Times New Roman"/>
          <w:sz w:val="24"/>
          <w:szCs w:val="32"/>
        </w:rPr>
      </w:pPr>
    </w:p>
    <w:p w:rsidR="00685049" w:rsidRDefault="00685049" w:rsidP="00345880">
      <w:pPr>
        <w:jc w:val="center"/>
        <w:rPr>
          <w:rFonts w:ascii="Times New Roman" w:hAnsi="Times New Roman" w:cs="Times New Roman"/>
          <w:sz w:val="24"/>
          <w:szCs w:val="32"/>
        </w:rPr>
      </w:pPr>
    </w:p>
    <w:p w:rsidR="00685049" w:rsidRDefault="00685049" w:rsidP="00345880">
      <w:pPr>
        <w:jc w:val="center"/>
        <w:rPr>
          <w:rFonts w:ascii="Times New Roman" w:hAnsi="Times New Roman" w:cs="Times New Roman"/>
          <w:sz w:val="24"/>
          <w:szCs w:val="32"/>
        </w:rPr>
      </w:pPr>
    </w:p>
    <w:p w:rsidR="00685049" w:rsidRDefault="00685049" w:rsidP="00345880">
      <w:pPr>
        <w:jc w:val="center"/>
        <w:rPr>
          <w:rFonts w:ascii="Times New Roman" w:hAnsi="Times New Roman" w:cs="Times New Roman"/>
          <w:sz w:val="24"/>
          <w:szCs w:val="32"/>
        </w:rPr>
      </w:pPr>
    </w:p>
    <w:p w:rsidR="00685049" w:rsidRDefault="00685049" w:rsidP="00345880">
      <w:pPr>
        <w:jc w:val="center"/>
        <w:rPr>
          <w:rFonts w:ascii="Times New Roman" w:hAnsi="Times New Roman" w:cs="Times New Roman"/>
          <w:sz w:val="24"/>
          <w:szCs w:val="32"/>
        </w:rPr>
      </w:pPr>
    </w:p>
    <w:p w:rsidR="00685049" w:rsidRDefault="00685049" w:rsidP="00345880">
      <w:pPr>
        <w:jc w:val="center"/>
        <w:rPr>
          <w:rFonts w:ascii="Times New Roman" w:hAnsi="Times New Roman" w:cs="Times New Roman"/>
          <w:sz w:val="24"/>
          <w:szCs w:val="32"/>
        </w:rPr>
      </w:pPr>
    </w:p>
    <w:p w:rsidR="00FB1883" w:rsidRDefault="00FB1883" w:rsidP="00685049">
      <w:pPr>
        <w:pStyle w:val="Heading2"/>
        <w:numPr>
          <w:ilvl w:val="1"/>
          <w:numId w:val="16"/>
        </w:numPr>
        <w:rPr>
          <w:rFonts w:ascii="Times New Roman" w:hAnsi="Times New Roman" w:cs="Times New Roman"/>
          <w:color w:val="auto"/>
          <w:sz w:val="28"/>
          <w:szCs w:val="36"/>
        </w:rPr>
      </w:pPr>
      <w:bookmarkStart w:id="73" w:name="_Toc106555315"/>
      <w:r w:rsidRPr="00685049">
        <w:rPr>
          <w:rFonts w:ascii="Times New Roman" w:hAnsi="Times New Roman" w:cs="Times New Roman"/>
          <w:color w:val="auto"/>
          <w:sz w:val="28"/>
          <w:szCs w:val="36"/>
        </w:rPr>
        <w:lastRenderedPageBreak/>
        <w:t>Recommendations</w:t>
      </w:r>
      <w:bookmarkEnd w:id="73"/>
    </w:p>
    <w:p w:rsidR="00685049" w:rsidRPr="00685049" w:rsidRDefault="00685049" w:rsidP="00685049"/>
    <w:p w:rsidR="00FB1883" w:rsidRDefault="00FB1883" w:rsidP="00A61205">
      <w:pPr>
        <w:pStyle w:val="ListParagraph"/>
        <w:numPr>
          <w:ilvl w:val="0"/>
          <w:numId w:val="49"/>
        </w:numPr>
        <w:rPr>
          <w:rFonts w:ascii="Times New Roman" w:hAnsi="Times New Roman" w:cs="Times New Roman"/>
          <w:sz w:val="24"/>
          <w:szCs w:val="32"/>
        </w:rPr>
      </w:pPr>
      <w:r>
        <w:rPr>
          <w:rFonts w:ascii="Times New Roman" w:hAnsi="Times New Roman" w:cs="Times New Roman"/>
          <w:sz w:val="24"/>
          <w:szCs w:val="32"/>
        </w:rPr>
        <w:t>Global Islami bank should improve its computer proficiency.</w:t>
      </w:r>
    </w:p>
    <w:p w:rsidR="0028027C" w:rsidRDefault="0028027C" w:rsidP="00A61205">
      <w:pPr>
        <w:pStyle w:val="ListParagraph"/>
        <w:numPr>
          <w:ilvl w:val="0"/>
          <w:numId w:val="49"/>
        </w:numPr>
        <w:rPr>
          <w:rFonts w:ascii="Times New Roman" w:hAnsi="Times New Roman" w:cs="Times New Roman"/>
          <w:sz w:val="24"/>
          <w:szCs w:val="32"/>
        </w:rPr>
      </w:pPr>
      <w:r>
        <w:rPr>
          <w:rFonts w:ascii="Times New Roman" w:hAnsi="Times New Roman" w:cs="Times New Roman"/>
          <w:sz w:val="24"/>
          <w:szCs w:val="32"/>
        </w:rPr>
        <w:t>Increase the number of employee server ID in software</w:t>
      </w:r>
    </w:p>
    <w:p w:rsidR="00FB1883" w:rsidRDefault="00FB1883" w:rsidP="00A61205">
      <w:pPr>
        <w:pStyle w:val="ListParagraph"/>
        <w:numPr>
          <w:ilvl w:val="0"/>
          <w:numId w:val="49"/>
        </w:numPr>
        <w:rPr>
          <w:rFonts w:ascii="Times New Roman" w:hAnsi="Times New Roman" w:cs="Times New Roman"/>
          <w:sz w:val="24"/>
          <w:szCs w:val="32"/>
        </w:rPr>
      </w:pPr>
      <w:r>
        <w:rPr>
          <w:rFonts w:ascii="Times New Roman" w:hAnsi="Times New Roman" w:cs="Times New Roman"/>
          <w:sz w:val="24"/>
          <w:szCs w:val="32"/>
        </w:rPr>
        <w:t>The SMS service to the customers requires updating.</w:t>
      </w:r>
    </w:p>
    <w:p w:rsidR="00FB1883" w:rsidRDefault="00FB1883" w:rsidP="00A61205">
      <w:pPr>
        <w:pStyle w:val="ListParagraph"/>
        <w:numPr>
          <w:ilvl w:val="0"/>
          <w:numId w:val="49"/>
        </w:numPr>
        <w:rPr>
          <w:rFonts w:ascii="Times New Roman" w:hAnsi="Times New Roman" w:cs="Times New Roman"/>
          <w:sz w:val="24"/>
          <w:szCs w:val="32"/>
        </w:rPr>
      </w:pPr>
      <w:r>
        <w:rPr>
          <w:rFonts w:ascii="Times New Roman" w:hAnsi="Times New Roman" w:cs="Times New Roman"/>
          <w:sz w:val="24"/>
          <w:szCs w:val="32"/>
        </w:rPr>
        <w:t>The software and website require updating.</w:t>
      </w:r>
    </w:p>
    <w:p w:rsidR="00FB1883" w:rsidRDefault="00FB1883" w:rsidP="00A61205">
      <w:pPr>
        <w:pStyle w:val="ListParagraph"/>
        <w:numPr>
          <w:ilvl w:val="0"/>
          <w:numId w:val="49"/>
        </w:numPr>
        <w:rPr>
          <w:rFonts w:ascii="Times New Roman" w:hAnsi="Times New Roman" w:cs="Times New Roman"/>
          <w:sz w:val="24"/>
          <w:szCs w:val="32"/>
        </w:rPr>
      </w:pPr>
      <w:r>
        <w:rPr>
          <w:rFonts w:ascii="Times New Roman" w:hAnsi="Times New Roman" w:cs="Times New Roman"/>
          <w:sz w:val="24"/>
          <w:szCs w:val="32"/>
        </w:rPr>
        <w:t>Global Islami bank should focus on advertising more</w:t>
      </w:r>
    </w:p>
    <w:p w:rsidR="00FB1883" w:rsidRDefault="00FB1883" w:rsidP="00A61205">
      <w:pPr>
        <w:pStyle w:val="ListParagraph"/>
        <w:numPr>
          <w:ilvl w:val="0"/>
          <w:numId w:val="49"/>
        </w:numPr>
        <w:rPr>
          <w:rFonts w:ascii="Times New Roman" w:hAnsi="Times New Roman" w:cs="Times New Roman"/>
          <w:sz w:val="24"/>
          <w:szCs w:val="32"/>
        </w:rPr>
      </w:pPr>
      <w:r>
        <w:rPr>
          <w:rFonts w:ascii="Times New Roman" w:hAnsi="Times New Roman" w:cs="Times New Roman"/>
          <w:sz w:val="24"/>
          <w:szCs w:val="32"/>
        </w:rPr>
        <w:t>The server of Global Islami bank is less stable</w:t>
      </w:r>
    </w:p>
    <w:p w:rsidR="00FB1883" w:rsidRDefault="00FB1883" w:rsidP="00A61205">
      <w:pPr>
        <w:pStyle w:val="ListParagraph"/>
        <w:numPr>
          <w:ilvl w:val="0"/>
          <w:numId w:val="49"/>
        </w:numPr>
        <w:rPr>
          <w:rFonts w:ascii="Times New Roman" w:hAnsi="Times New Roman" w:cs="Times New Roman"/>
          <w:sz w:val="24"/>
          <w:szCs w:val="32"/>
        </w:rPr>
      </w:pPr>
      <w:r>
        <w:rPr>
          <w:rFonts w:ascii="Times New Roman" w:hAnsi="Times New Roman" w:cs="Times New Roman"/>
          <w:sz w:val="24"/>
          <w:szCs w:val="32"/>
        </w:rPr>
        <w:t>Global Islami bank should focus on increasing foreign remittance and LCs</w:t>
      </w:r>
    </w:p>
    <w:p w:rsidR="00FB1883" w:rsidRDefault="00FB1883" w:rsidP="00A61205">
      <w:pPr>
        <w:pStyle w:val="ListParagraph"/>
        <w:numPr>
          <w:ilvl w:val="0"/>
          <w:numId w:val="49"/>
        </w:numPr>
        <w:rPr>
          <w:rFonts w:ascii="Times New Roman" w:hAnsi="Times New Roman" w:cs="Times New Roman"/>
          <w:sz w:val="24"/>
          <w:szCs w:val="32"/>
        </w:rPr>
      </w:pPr>
      <w:r>
        <w:rPr>
          <w:rFonts w:ascii="Times New Roman" w:hAnsi="Times New Roman" w:cs="Times New Roman"/>
          <w:sz w:val="24"/>
          <w:szCs w:val="32"/>
        </w:rPr>
        <w:t>The loan recovery procedure of Global Islami bank is very slow.</w:t>
      </w:r>
    </w:p>
    <w:p w:rsidR="00FB1883" w:rsidRDefault="00FB1883" w:rsidP="00FB1883">
      <w:pPr>
        <w:rPr>
          <w:rFonts w:ascii="Times New Roman" w:hAnsi="Times New Roman" w:cs="Times New Roman"/>
          <w:sz w:val="24"/>
          <w:szCs w:val="32"/>
        </w:rPr>
      </w:pPr>
    </w:p>
    <w:p w:rsidR="00FB1883" w:rsidRDefault="00FB1883" w:rsidP="00685049">
      <w:pPr>
        <w:pStyle w:val="Heading2"/>
        <w:numPr>
          <w:ilvl w:val="1"/>
          <w:numId w:val="16"/>
        </w:numPr>
        <w:rPr>
          <w:rFonts w:ascii="Times New Roman" w:hAnsi="Times New Roman" w:cs="Times New Roman"/>
          <w:color w:val="auto"/>
          <w:sz w:val="28"/>
          <w:szCs w:val="36"/>
        </w:rPr>
      </w:pPr>
      <w:bookmarkStart w:id="74" w:name="_Toc106555316"/>
      <w:r w:rsidRPr="00685049">
        <w:rPr>
          <w:rFonts w:ascii="Times New Roman" w:hAnsi="Times New Roman" w:cs="Times New Roman"/>
          <w:color w:val="auto"/>
          <w:sz w:val="28"/>
          <w:szCs w:val="36"/>
        </w:rPr>
        <w:t>Conclusion</w:t>
      </w:r>
      <w:bookmarkEnd w:id="74"/>
    </w:p>
    <w:p w:rsidR="00685049" w:rsidRPr="00685049" w:rsidRDefault="00685049" w:rsidP="00685049">
      <w:pPr>
        <w:ind w:left="360"/>
      </w:pPr>
    </w:p>
    <w:p w:rsidR="00FB1883" w:rsidRDefault="00FB1883" w:rsidP="00FB1883">
      <w:pPr>
        <w:rPr>
          <w:rFonts w:ascii="Times New Roman" w:hAnsi="Times New Roman" w:cs="Times New Roman"/>
          <w:sz w:val="24"/>
          <w:szCs w:val="32"/>
        </w:rPr>
      </w:pPr>
      <w:r>
        <w:rPr>
          <w:rFonts w:ascii="Times New Roman" w:hAnsi="Times New Roman" w:cs="Times New Roman"/>
          <w:sz w:val="24"/>
          <w:szCs w:val="32"/>
        </w:rPr>
        <w:t xml:space="preserve">Banks play a vital role in terms of economic system. In this banking industry the sector of Islami banking tends to keep a very safe and sustainable development. Currently banking is the most promising industry in Bangladesh. In the industry Islamic banking has a lot of potentials. Despite the consistent growth of Islamic banking in Bangladesh comparing to other </w:t>
      </w:r>
      <w:proofErr w:type="spellStart"/>
      <w:proofErr w:type="gramStart"/>
      <w:r>
        <w:rPr>
          <w:rFonts w:ascii="Times New Roman" w:hAnsi="Times New Roman" w:cs="Times New Roman"/>
          <w:sz w:val="24"/>
          <w:szCs w:val="32"/>
        </w:rPr>
        <w:t>muslim</w:t>
      </w:r>
      <w:proofErr w:type="spellEnd"/>
      <w:proofErr w:type="gramEnd"/>
      <w:r>
        <w:rPr>
          <w:rFonts w:ascii="Times New Roman" w:hAnsi="Times New Roman" w:cs="Times New Roman"/>
          <w:sz w:val="24"/>
          <w:szCs w:val="32"/>
        </w:rPr>
        <w:t xml:space="preserve"> countries the growth is very slow. </w:t>
      </w:r>
    </w:p>
    <w:p w:rsidR="006A6BAC" w:rsidRDefault="00FB1883" w:rsidP="00FB1883">
      <w:pPr>
        <w:rPr>
          <w:rFonts w:ascii="Times New Roman" w:hAnsi="Times New Roman" w:cs="Times New Roman"/>
          <w:sz w:val="24"/>
          <w:szCs w:val="32"/>
        </w:rPr>
      </w:pPr>
      <w:r>
        <w:rPr>
          <w:rFonts w:ascii="Times New Roman" w:hAnsi="Times New Roman" w:cs="Times New Roman"/>
          <w:sz w:val="24"/>
          <w:szCs w:val="32"/>
        </w:rPr>
        <w:t xml:space="preserve">In the industry of Islamic banking Global Islami bank has been trying to make significant contribution to the growth of the industry. The bank is very consistent in terms of financial growth and popularity among general people. The </w:t>
      </w:r>
      <w:r w:rsidR="006A6BAC">
        <w:rPr>
          <w:rFonts w:ascii="Times New Roman" w:hAnsi="Times New Roman" w:cs="Times New Roman"/>
          <w:sz w:val="24"/>
          <w:szCs w:val="32"/>
        </w:rPr>
        <w:t>bank strongly believes</w:t>
      </w:r>
      <w:r>
        <w:rPr>
          <w:rFonts w:ascii="Times New Roman" w:hAnsi="Times New Roman" w:cs="Times New Roman"/>
          <w:sz w:val="24"/>
          <w:szCs w:val="32"/>
        </w:rPr>
        <w:t xml:space="preserve"> in providing utmost care and </w:t>
      </w:r>
      <w:r w:rsidR="006A6BAC">
        <w:rPr>
          <w:rFonts w:ascii="Times New Roman" w:hAnsi="Times New Roman" w:cs="Times New Roman"/>
          <w:sz w:val="24"/>
          <w:szCs w:val="32"/>
        </w:rPr>
        <w:t xml:space="preserve">benefits to its consumers. Global Islami bank is strict in case of following the rules and principles of Islamic </w:t>
      </w:r>
      <w:proofErr w:type="spellStart"/>
      <w:r w:rsidR="006A6BAC" w:rsidRPr="00AE34AA">
        <w:rPr>
          <w:rFonts w:ascii="Times New Roman" w:hAnsi="Times New Roman" w:cs="Times New Roman"/>
          <w:i/>
          <w:iCs/>
          <w:sz w:val="24"/>
          <w:szCs w:val="32"/>
        </w:rPr>
        <w:t>Shahriah</w:t>
      </w:r>
      <w:proofErr w:type="spellEnd"/>
      <w:r w:rsidR="006A6BAC">
        <w:rPr>
          <w:rFonts w:ascii="Times New Roman" w:hAnsi="Times New Roman" w:cs="Times New Roman"/>
          <w:sz w:val="24"/>
          <w:szCs w:val="32"/>
        </w:rPr>
        <w:t xml:space="preserve"> with keeping its values straight. The continuous efforts of Global Islami bank in operating with integrity, accountability, honesty, transparency is increasing the popularity of the bank among general people. Global Islami bank showed a lot of potential over the years with consistent financial growth. If the bank could overcome the threats and obstacles at one point it can lead the Islamic banking </w:t>
      </w:r>
      <w:proofErr w:type="spellStart"/>
      <w:r w:rsidR="006A6BAC">
        <w:rPr>
          <w:rFonts w:ascii="Times New Roman" w:hAnsi="Times New Roman" w:cs="Times New Roman"/>
          <w:sz w:val="24"/>
          <w:szCs w:val="32"/>
        </w:rPr>
        <w:t>ndustry</w:t>
      </w:r>
      <w:proofErr w:type="spellEnd"/>
      <w:r w:rsidR="006A6BAC">
        <w:rPr>
          <w:rFonts w:ascii="Times New Roman" w:hAnsi="Times New Roman" w:cs="Times New Roman"/>
          <w:sz w:val="24"/>
          <w:szCs w:val="32"/>
        </w:rPr>
        <w:t xml:space="preserve"> of Bangladesh</w:t>
      </w:r>
    </w:p>
    <w:p w:rsidR="009547F5" w:rsidRPr="00FB1883" w:rsidRDefault="006A6BAC" w:rsidP="00FB1883">
      <w:pPr>
        <w:rPr>
          <w:rFonts w:ascii="Times New Roman" w:hAnsi="Times New Roman" w:cs="Times New Roman"/>
          <w:sz w:val="24"/>
          <w:szCs w:val="32"/>
        </w:rPr>
      </w:pPr>
      <w:r>
        <w:rPr>
          <w:rFonts w:ascii="Times New Roman" w:hAnsi="Times New Roman" w:cs="Times New Roman"/>
          <w:sz w:val="24"/>
          <w:szCs w:val="32"/>
        </w:rPr>
        <w:t xml:space="preserve"> </w:t>
      </w:r>
      <w:r w:rsidR="009547F5" w:rsidRPr="00FB1883">
        <w:rPr>
          <w:rFonts w:ascii="Times New Roman" w:hAnsi="Times New Roman" w:cs="Times New Roman"/>
          <w:sz w:val="24"/>
          <w:szCs w:val="32"/>
        </w:rPr>
        <w:br w:type="page"/>
      </w:r>
    </w:p>
    <w:p w:rsidR="00685049" w:rsidRDefault="00685049" w:rsidP="00685049">
      <w:pPr>
        <w:pStyle w:val="Heading1"/>
        <w:jc w:val="center"/>
        <w:rPr>
          <w:sz w:val="96"/>
          <w:szCs w:val="96"/>
        </w:rPr>
      </w:pPr>
    </w:p>
    <w:p w:rsidR="00685049" w:rsidRDefault="00685049" w:rsidP="00685049">
      <w:pPr>
        <w:pStyle w:val="Heading1"/>
        <w:jc w:val="center"/>
        <w:rPr>
          <w:sz w:val="96"/>
          <w:szCs w:val="96"/>
        </w:rPr>
      </w:pPr>
    </w:p>
    <w:p w:rsidR="00685049" w:rsidRDefault="00685049" w:rsidP="00685049">
      <w:pPr>
        <w:pStyle w:val="Heading1"/>
        <w:jc w:val="center"/>
        <w:rPr>
          <w:sz w:val="96"/>
          <w:szCs w:val="96"/>
        </w:rPr>
      </w:pPr>
    </w:p>
    <w:p w:rsidR="009547F5" w:rsidRPr="00685049" w:rsidRDefault="006A6BAC" w:rsidP="00685049">
      <w:pPr>
        <w:pStyle w:val="Heading1"/>
        <w:jc w:val="center"/>
        <w:rPr>
          <w:sz w:val="96"/>
          <w:szCs w:val="96"/>
        </w:rPr>
      </w:pPr>
      <w:bookmarkStart w:id="75" w:name="_Toc106555317"/>
      <w:r w:rsidRPr="00685049">
        <w:rPr>
          <w:sz w:val="96"/>
          <w:szCs w:val="96"/>
        </w:rPr>
        <w:t>CHAPTER EIGHTH</w:t>
      </w:r>
      <w:bookmarkEnd w:id="75"/>
    </w:p>
    <w:p w:rsidR="006A6BAC" w:rsidRPr="00685049" w:rsidRDefault="006A6BAC" w:rsidP="00685049">
      <w:pPr>
        <w:pStyle w:val="Heading1"/>
        <w:jc w:val="center"/>
        <w:rPr>
          <w:sz w:val="96"/>
          <w:szCs w:val="96"/>
        </w:rPr>
      </w:pPr>
      <w:bookmarkStart w:id="76" w:name="_Toc106555318"/>
      <w:r w:rsidRPr="00685049">
        <w:rPr>
          <w:sz w:val="96"/>
          <w:szCs w:val="96"/>
        </w:rPr>
        <w:t>APPENDIX</w:t>
      </w:r>
      <w:bookmarkEnd w:id="76"/>
    </w:p>
    <w:p w:rsidR="006A6BAC" w:rsidRPr="00DC6878" w:rsidRDefault="006A6BAC" w:rsidP="006A6BAC">
      <w:pPr>
        <w:rPr>
          <w:rFonts w:ascii="Times New Roman" w:hAnsi="Times New Roman" w:cs="Times New Roman"/>
          <w:sz w:val="24"/>
          <w:szCs w:val="32"/>
        </w:rPr>
      </w:pPr>
    </w:p>
    <w:p w:rsidR="009547F5" w:rsidRPr="00DC6878" w:rsidRDefault="009547F5">
      <w:pPr>
        <w:rPr>
          <w:rFonts w:ascii="Times New Roman" w:hAnsi="Times New Roman" w:cs="Times New Roman"/>
          <w:sz w:val="24"/>
          <w:szCs w:val="32"/>
        </w:rPr>
      </w:pPr>
      <w:r w:rsidRPr="00DC6878">
        <w:rPr>
          <w:rFonts w:ascii="Times New Roman" w:hAnsi="Times New Roman" w:cs="Times New Roman"/>
          <w:sz w:val="24"/>
          <w:szCs w:val="32"/>
        </w:rPr>
        <w:br w:type="page"/>
      </w:r>
    </w:p>
    <w:p w:rsidR="006E1E09" w:rsidRPr="00771AA8" w:rsidRDefault="000C5D2F" w:rsidP="00771AA8">
      <w:pPr>
        <w:rPr>
          <w:rFonts w:ascii="Times New Roman" w:hAnsi="Times New Roman" w:cs="Times New Roman"/>
          <w:b/>
          <w:bCs/>
          <w:sz w:val="24"/>
          <w:szCs w:val="32"/>
          <w:u w:val="single"/>
        </w:rPr>
      </w:pPr>
      <w:r w:rsidRPr="00771AA8">
        <w:rPr>
          <w:rFonts w:ascii="Times New Roman" w:hAnsi="Times New Roman" w:cs="Times New Roman"/>
          <w:b/>
          <w:bCs/>
          <w:sz w:val="24"/>
          <w:szCs w:val="32"/>
          <w:u w:val="single"/>
        </w:rPr>
        <w:lastRenderedPageBreak/>
        <w:t>Report</w:t>
      </w:r>
      <w:r w:rsidR="006E1E09" w:rsidRPr="00771AA8">
        <w:rPr>
          <w:rFonts w:ascii="Times New Roman" w:hAnsi="Times New Roman" w:cs="Times New Roman"/>
          <w:b/>
          <w:bCs/>
          <w:sz w:val="24"/>
          <w:szCs w:val="32"/>
          <w:u w:val="single"/>
        </w:rPr>
        <w:t xml:space="preserve">s </w:t>
      </w:r>
    </w:p>
    <w:sdt>
      <w:sdtPr>
        <w:rPr>
          <w:rFonts w:asciiTheme="minorHAnsi" w:eastAsiaTheme="minorEastAsia" w:hAnsiTheme="minorHAnsi" w:cstheme="minorBidi"/>
          <w:b w:val="0"/>
          <w:bCs w:val="0"/>
          <w:kern w:val="0"/>
          <w:sz w:val="24"/>
          <w:szCs w:val="24"/>
        </w:rPr>
        <w:id w:val="4861307"/>
        <w:docPartObj>
          <w:docPartGallery w:val="Bibliographies"/>
          <w:docPartUnique/>
        </w:docPartObj>
      </w:sdtPr>
      <w:sdtEndPr/>
      <w:sdtContent>
        <w:p w:rsidR="00E56F2A" w:rsidRPr="006E1E09" w:rsidRDefault="00E56F2A" w:rsidP="006E1E09">
          <w:pPr>
            <w:pStyle w:val="Heading1"/>
            <w:rPr>
              <w:b w:val="0"/>
              <w:bCs w:val="0"/>
              <w:sz w:val="24"/>
              <w:szCs w:val="24"/>
              <w:u w:val="single"/>
            </w:rPr>
          </w:pPr>
        </w:p>
        <w:sdt>
          <w:sdtPr>
            <w:rPr>
              <w:rFonts w:ascii="Times New Roman" w:hAnsi="Times New Roman" w:cs="Times New Roman"/>
              <w:sz w:val="24"/>
              <w:szCs w:val="24"/>
            </w:rPr>
            <w:id w:val="111145805"/>
            <w:bibliography/>
          </w:sdtPr>
          <w:sdtEndPr/>
          <w:sdtContent>
            <w:p w:rsidR="006E1E09" w:rsidRPr="006E1E09" w:rsidRDefault="000C5559" w:rsidP="00F12492">
              <w:pPr>
                <w:pStyle w:val="Bibliography"/>
                <w:numPr>
                  <w:ilvl w:val="0"/>
                  <w:numId w:val="53"/>
                </w:numPr>
                <w:rPr>
                  <w:rFonts w:ascii="Times New Roman" w:hAnsi="Times New Roman" w:cs="Times New Roman"/>
                  <w:noProof/>
                  <w:sz w:val="24"/>
                  <w:szCs w:val="24"/>
                </w:rPr>
              </w:pPr>
              <w:r w:rsidRPr="006E1E09">
                <w:rPr>
                  <w:rFonts w:ascii="Times New Roman" w:hAnsi="Times New Roman" w:cs="Times New Roman"/>
                  <w:sz w:val="24"/>
                  <w:szCs w:val="24"/>
                </w:rPr>
                <w:fldChar w:fldCharType="begin"/>
              </w:r>
              <w:r w:rsidR="00E56F2A" w:rsidRPr="006E1E09">
                <w:rPr>
                  <w:rFonts w:ascii="Times New Roman" w:hAnsi="Times New Roman" w:cs="Times New Roman"/>
                  <w:sz w:val="24"/>
                  <w:szCs w:val="24"/>
                </w:rPr>
                <w:instrText xml:space="preserve"> BIBLIOGRAPHY </w:instrText>
              </w:r>
              <w:r w:rsidRPr="006E1E09">
                <w:rPr>
                  <w:rFonts w:ascii="Times New Roman" w:hAnsi="Times New Roman" w:cs="Times New Roman"/>
                  <w:sz w:val="24"/>
                  <w:szCs w:val="24"/>
                </w:rPr>
                <w:fldChar w:fldCharType="separate"/>
              </w:r>
              <w:r w:rsidR="006E1E09" w:rsidRPr="006E1E09">
                <w:rPr>
                  <w:rFonts w:ascii="Times New Roman" w:hAnsi="Times New Roman" w:cs="Times New Roman"/>
                  <w:noProof/>
                  <w:sz w:val="24"/>
                  <w:szCs w:val="24"/>
                </w:rPr>
                <w:t xml:space="preserve">(2021). </w:t>
              </w:r>
              <w:r w:rsidR="006E1E09" w:rsidRPr="006E1E09">
                <w:rPr>
                  <w:rFonts w:ascii="Times New Roman" w:hAnsi="Times New Roman" w:cs="Times New Roman"/>
                  <w:i/>
                  <w:iCs/>
                  <w:noProof/>
                  <w:sz w:val="24"/>
                  <w:szCs w:val="24"/>
                </w:rPr>
                <w:t>Annual Report.</w:t>
              </w:r>
              <w:r w:rsidR="006E1E09" w:rsidRPr="006E1E09">
                <w:rPr>
                  <w:rFonts w:ascii="Times New Roman" w:hAnsi="Times New Roman" w:cs="Times New Roman"/>
                  <w:noProof/>
                  <w:sz w:val="24"/>
                  <w:szCs w:val="24"/>
                </w:rPr>
                <w:t xml:space="preserve"> </w:t>
              </w:r>
            </w:p>
            <w:p w:rsidR="006E1E09" w:rsidRPr="006E1E09" w:rsidRDefault="006E1E09" w:rsidP="00F12492">
              <w:pPr>
                <w:pStyle w:val="Bibliography"/>
                <w:numPr>
                  <w:ilvl w:val="0"/>
                  <w:numId w:val="53"/>
                </w:numPr>
                <w:rPr>
                  <w:rFonts w:ascii="Times New Roman" w:hAnsi="Times New Roman" w:cs="Times New Roman"/>
                  <w:noProof/>
                  <w:sz w:val="24"/>
                  <w:szCs w:val="24"/>
                </w:rPr>
              </w:pPr>
              <w:r w:rsidRPr="006E1E09">
                <w:rPr>
                  <w:rFonts w:ascii="Times New Roman" w:hAnsi="Times New Roman" w:cs="Times New Roman"/>
                  <w:noProof/>
                  <w:sz w:val="24"/>
                  <w:szCs w:val="24"/>
                </w:rPr>
                <w:t xml:space="preserve">(2021). </w:t>
              </w:r>
              <w:r w:rsidRPr="006E1E09">
                <w:rPr>
                  <w:rFonts w:ascii="Times New Roman" w:hAnsi="Times New Roman" w:cs="Times New Roman"/>
                  <w:i/>
                  <w:iCs/>
                  <w:noProof/>
                  <w:sz w:val="24"/>
                  <w:szCs w:val="24"/>
                </w:rPr>
                <w:t>Developments of Islamic Banking in Bangladesh.</w:t>
              </w:r>
              <w:r w:rsidRPr="006E1E09">
                <w:rPr>
                  <w:rFonts w:ascii="Times New Roman" w:hAnsi="Times New Roman" w:cs="Times New Roman"/>
                  <w:noProof/>
                  <w:sz w:val="24"/>
                  <w:szCs w:val="24"/>
                </w:rPr>
                <w:t xml:space="preserve"> Research Department.</w:t>
              </w:r>
            </w:p>
            <w:p w:rsidR="006E1E09" w:rsidRPr="006E1E09" w:rsidRDefault="006E1E09" w:rsidP="00F12492">
              <w:pPr>
                <w:pStyle w:val="Bibliography"/>
                <w:numPr>
                  <w:ilvl w:val="0"/>
                  <w:numId w:val="53"/>
                </w:numPr>
                <w:rPr>
                  <w:rFonts w:ascii="Times New Roman" w:hAnsi="Times New Roman" w:cs="Times New Roman"/>
                  <w:noProof/>
                  <w:sz w:val="24"/>
                  <w:szCs w:val="24"/>
                </w:rPr>
              </w:pPr>
              <w:r w:rsidRPr="006E1E09">
                <w:rPr>
                  <w:rFonts w:ascii="Times New Roman" w:hAnsi="Times New Roman" w:cs="Times New Roman"/>
                  <w:noProof/>
                  <w:sz w:val="24"/>
                  <w:szCs w:val="24"/>
                </w:rPr>
                <w:t xml:space="preserve">Dr. Shakeelul Rehman, ,. W. (2021). </w:t>
              </w:r>
              <w:r w:rsidRPr="006E1E09">
                <w:rPr>
                  <w:rFonts w:ascii="Times New Roman" w:hAnsi="Times New Roman" w:cs="Times New Roman"/>
                  <w:i/>
                  <w:iCs/>
                  <w:noProof/>
                  <w:sz w:val="24"/>
                  <w:szCs w:val="24"/>
                </w:rPr>
                <w:t>A Brief Review of Growth and Development in Islamic Banking .</w:t>
              </w:r>
              <w:r w:rsidRPr="006E1E09">
                <w:rPr>
                  <w:rFonts w:ascii="Times New Roman" w:hAnsi="Times New Roman" w:cs="Times New Roman"/>
                  <w:noProof/>
                  <w:sz w:val="24"/>
                  <w:szCs w:val="24"/>
                </w:rPr>
                <w:t xml:space="preserve"> IOSR Journal of Economics and Finance (IOSR-JEF).</w:t>
              </w:r>
            </w:p>
            <w:p w:rsidR="006E1E09" w:rsidRPr="006E1E09" w:rsidRDefault="006E1E09" w:rsidP="00F12492">
              <w:pPr>
                <w:pStyle w:val="Bibliography"/>
                <w:numPr>
                  <w:ilvl w:val="0"/>
                  <w:numId w:val="53"/>
                </w:numPr>
                <w:rPr>
                  <w:rFonts w:ascii="Times New Roman" w:hAnsi="Times New Roman" w:cs="Times New Roman"/>
                  <w:noProof/>
                  <w:sz w:val="24"/>
                  <w:szCs w:val="24"/>
                </w:rPr>
              </w:pPr>
              <w:r w:rsidRPr="006E1E09">
                <w:rPr>
                  <w:rFonts w:ascii="Times New Roman" w:hAnsi="Times New Roman" w:cs="Times New Roman"/>
                  <w:i/>
                  <w:iCs/>
                  <w:noProof/>
                  <w:sz w:val="24"/>
                  <w:szCs w:val="24"/>
                </w:rPr>
                <w:t>GUIDELINES FOR CONDUCTING ISLAMIC BANKING.</w:t>
              </w:r>
              <w:r w:rsidRPr="006E1E09">
                <w:rPr>
                  <w:rFonts w:ascii="Times New Roman" w:hAnsi="Times New Roman" w:cs="Times New Roman"/>
                  <w:noProof/>
                  <w:sz w:val="24"/>
                  <w:szCs w:val="24"/>
                </w:rPr>
                <w:t xml:space="preserve"> Bangladesh bank.</w:t>
              </w:r>
            </w:p>
            <w:p w:rsidR="006E1E09" w:rsidRPr="006E1E09" w:rsidRDefault="006E1E09" w:rsidP="00F12492">
              <w:pPr>
                <w:pStyle w:val="Bibliography"/>
                <w:numPr>
                  <w:ilvl w:val="0"/>
                  <w:numId w:val="53"/>
                </w:numPr>
                <w:rPr>
                  <w:rFonts w:ascii="Times New Roman" w:hAnsi="Times New Roman" w:cs="Times New Roman"/>
                  <w:noProof/>
                  <w:sz w:val="24"/>
                  <w:szCs w:val="24"/>
                </w:rPr>
              </w:pPr>
              <w:r w:rsidRPr="006E1E09">
                <w:rPr>
                  <w:rFonts w:ascii="Times New Roman" w:hAnsi="Times New Roman" w:cs="Times New Roman"/>
                  <w:noProof/>
                  <w:sz w:val="24"/>
                  <w:szCs w:val="24"/>
                </w:rPr>
                <w:t xml:space="preserve">Md. Golzare Nabi, D. M. </w:t>
              </w:r>
              <w:r w:rsidRPr="006E1E09">
                <w:rPr>
                  <w:rFonts w:ascii="Times New Roman" w:hAnsi="Times New Roman" w:cs="Times New Roman"/>
                  <w:i/>
                  <w:iCs/>
                  <w:noProof/>
                  <w:sz w:val="24"/>
                  <w:szCs w:val="24"/>
                </w:rPr>
                <w:t>Islamic Banking in Bangladesh: Current Status, Challenges and Policy options.</w:t>
              </w:r>
              <w:r w:rsidRPr="006E1E09">
                <w:rPr>
                  <w:rFonts w:ascii="Times New Roman" w:hAnsi="Times New Roman" w:cs="Times New Roman"/>
                  <w:noProof/>
                  <w:sz w:val="24"/>
                  <w:szCs w:val="24"/>
                </w:rPr>
                <w:t xml:space="preserve"> </w:t>
              </w:r>
            </w:p>
            <w:p w:rsidR="006E1E09" w:rsidRPr="006E1E09" w:rsidRDefault="006E1E09" w:rsidP="00F12492">
              <w:pPr>
                <w:pStyle w:val="Bibliography"/>
                <w:numPr>
                  <w:ilvl w:val="0"/>
                  <w:numId w:val="53"/>
                </w:numPr>
                <w:rPr>
                  <w:rFonts w:ascii="Times New Roman" w:hAnsi="Times New Roman" w:cs="Times New Roman"/>
                  <w:noProof/>
                  <w:sz w:val="24"/>
                  <w:szCs w:val="24"/>
                </w:rPr>
              </w:pPr>
              <w:r w:rsidRPr="006E1E09">
                <w:rPr>
                  <w:rFonts w:ascii="Times New Roman" w:hAnsi="Times New Roman" w:cs="Times New Roman"/>
                  <w:noProof/>
                  <w:sz w:val="24"/>
                  <w:szCs w:val="24"/>
                </w:rPr>
                <w:t xml:space="preserve">Perves, M. M. (2015). </w:t>
              </w:r>
              <w:r w:rsidRPr="006E1E09">
                <w:rPr>
                  <w:rFonts w:ascii="Times New Roman" w:hAnsi="Times New Roman" w:cs="Times New Roman"/>
                  <w:i/>
                  <w:iCs/>
                  <w:noProof/>
                  <w:sz w:val="24"/>
                  <w:szCs w:val="24"/>
                </w:rPr>
                <w:t>Legal and Regulatory Framework in Islamic Banking System:Bangladesh perspective.</w:t>
              </w:r>
              <w:r w:rsidRPr="006E1E09">
                <w:rPr>
                  <w:rFonts w:ascii="Times New Roman" w:hAnsi="Times New Roman" w:cs="Times New Roman"/>
                  <w:noProof/>
                  <w:sz w:val="24"/>
                  <w:szCs w:val="24"/>
                </w:rPr>
                <w:t xml:space="preserve"> nal of Business and Management .</w:t>
              </w:r>
            </w:p>
            <w:p w:rsidR="006E1E09" w:rsidRPr="006E1E09" w:rsidRDefault="006E1E09" w:rsidP="00F12492">
              <w:pPr>
                <w:pStyle w:val="Bibliography"/>
                <w:numPr>
                  <w:ilvl w:val="0"/>
                  <w:numId w:val="53"/>
                </w:numPr>
                <w:rPr>
                  <w:rFonts w:ascii="Times New Roman" w:hAnsi="Times New Roman" w:cs="Times New Roman"/>
                  <w:noProof/>
                  <w:sz w:val="24"/>
                  <w:szCs w:val="24"/>
                </w:rPr>
              </w:pPr>
              <w:r w:rsidRPr="006E1E09">
                <w:rPr>
                  <w:rFonts w:ascii="Times New Roman" w:hAnsi="Times New Roman" w:cs="Times New Roman"/>
                  <w:noProof/>
                  <w:sz w:val="24"/>
                  <w:szCs w:val="24"/>
                </w:rPr>
                <w:t xml:space="preserve">Sarker, A. A. </w:t>
              </w:r>
              <w:r w:rsidRPr="006E1E09">
                <w:rPr>
                  <w:rFonts w:ascii="Times New Roman" w:hAnsi="Times New Roman" w:cs="Times New Roman"/>
                  <w:i/>
                  <w:iCs/>
                  <w:noProof/>
                  <w:sz w:val="24"/>
                  <w:szCs w:val="24"/>
                </w:rPr>
                <w:t>Islamic Banking in Bangladesh: Achievements &amp; Challenges.</w:t>
              </w:r>
              <w:r w:rsidRPr="006E1E09">
                <w:rPr>
                  <w:rFonts w:ascii="Times New Roman" w:hAnsi="Times New Roman" w:cs="Times New Roman"/>
                  <w:noProof/>
                  <w:sz w:val="24"/>
                  <w:szCs w:val="24"/>
                </w:rPr>
                <w:t xml:space="preserve"> </w:t>
              </w:r>
            </w:p>
            <w:p w:rsidR="006E1E09" w:rsidRPr="006E1E09" w:rsidRDefault="006E1E09" w:rsidP="00F12492">
              <w:pPr>
                <w:pStyle w:val="Bibliography"/>
                <w:numPr>
                  <w:ilvl w:val="0"/>
                  <w:numId w:val="53"/>
                </w:numPr>
                <w:rPr>
                  <w:rFonts w:ascii="Times New Roman" w:hAnsi="Times New Roman" w:cs="Times New Roman"/>
                  <w:noProof/>
                  <w:sz w:val="24"/>
                  <w:szCs w:val="24"/>
                </w:rPr>
              </w:pPr>
              <w:r w:rsidRPr="006E1E09">
                <w:rPr>
                  <w:rFonts w:ascii="Times New Roman" w:hAnsi="Times New Roman" w:cs="Times New Roman"/>
                  <w:noProof/>
                  <w:sz w:val="24"/>
                  <w:szCs w:val="24"/>
                </w:rPr>
                <w:t xml:space="preserve">Serajul Islam, T. S. </w:t>
              </w:r>
              <w:r w:rsidRPr="006E1E09">
                <w:rPr>
                  <w:rFonts w:ascii="Times New Roman" w:hAnsi="Times New Roman" w:cs="Times New Roman"/>
                  <w:i/>
                  <w:iCs/>
                  <w:noProof/>
                  <w:sz w:val="24"/>
                  <w:szCs w:val="24"/>
                </w:rPr>
                <w:t>Growth of Islamic banking and finance In Bangladesh, a crical review.</w:t>
              </w:r>
              <w:r w:rsidRPr="006E1E09">
                <w:rPr>
                  <w:rFonts w:ascii="Times New Roman" w:hAnsi="Times New Roman" w:cs="Times New Roman"/>
                  <w:noProof/>
                  <w:sz w:val="24"/>
                  <w:szCs w:val="24"/>
                </w:rPr>
                <w:t xml:space="preserve"> </w:t>
              </w:r>
            </w:p>
            <w:p w:rsidR="00E56F2A" w:rsidRDefault="000C5559" w:rsidP="006E1E09">
              <w:r w:rsidRPr="006E1E09">
                <w:rPr>
                  <w:rFonts w:ascii="Times New Roman" w:hAnsi="Times New Roman" w:cs="Times New Roman"/>
                  <w:sz w:val="24"/>
                  <w:szCs w:val="24"/>
                </w:rPr>
                <w:fldChar w:fldCharType="end"/>
              </w:r>
            </w:p>
          </w:sdtContent>
        </w:sdt>
      </w:sdtContent>
    </w:sdt>
    <w:p w:rsidR="00153F8D" w:rsidRPr="00771AA8" w:rsidRDefault="006E1E09" w:rsidP="00771AA8">
      <w:pPr>
        <w:rPr>
          <w:rFonts w:ascii="Times New Roman" w:hAnsi="Times New Roman" w:cs="Times New Roman"/>
          <w:b/>
          <w:bCs/>
          <w:sz w:val="24"/>
          <w:szCs w:val="32"/>
          <w:u w:val="single"/>
        </w:rPr>
      </w:pPr>
      <w:proofErr w:type="spellStart"/>
      <w:r w:rsidRPr="00771AA8">
        <w:rPr>
          <w:rFonts w:ascii="Times New Roman" w:hAnsi="Times New Roman" w:cs="Times New Roman"/>
          <w:b/>
          <w:bCs/>
          <w:sz w:val="24"/>
          <w:szCs w:val="32"/>
          <w:u w:val="single"/>
        </w:rPr>
        <w:t>WebPages</w:t>
      </w:r>
      <w:proofErr w:type="spellEnd"/>
      <w:r w:rsidRPr="00771AA8">
        <w:rPr>
          <w:rFonts w:ascii="Times New Roman" w:hAnsi="Times New Roman" w:cs="Times New Roman"/>
          <w:b/>
          <w:bCs/>
          <w:sz w:val="24"/>
          <w:szCs w:val="32"/>
          <w:u w:val="single"/>
        </w:rPr>
        <w:t>:</w:t>
      </w:r>
    </w:p>
    <w:p w:rsidR="006E1E09" w:rsidRPr="00771AA8" w:rsidRDefault="004C2F57" w:rsidP="00F12492">
      <w:pPr>
        <w:pStyle w:val="ListParagraph"/>
        <w:numPr>
          <w:ilvl w:val="0"/>
          <w:numId w:val="54"/>
        </w:numPr>
        <w:rPr>
          <w:rFonts w:ascii="Times New Roman" w:hAnsi="Times New Roman" w:cs="Times New Roman"/>
          <w:sz w:val="24"/>
          <w:szCs w:val="32"/>
        </w:rPr>
      </w:pPr>
      <w:hyperlink r:id="rId50" w:history="1">
        <w:r w:rsidR="006E1E09" w:rsidRPr="00771AA8">
          <w:rPr>
            <w:rStyle w:val="Hyperlink"/>
            <w:rFonts w:ascii="Times New Roman" w:hAnsi="Times New Roman" w:cs="Times New Roman"/>
            <w:sz w:val="24"/>
            <w:szCs w:val="32"/>
          </w:rPr>
          <w:t>https://opentextbc.ca/principlesofeconomics2eopenstax/chapter/the-role-of-banks/</w:t>
        </w:r>
      </w:hyperlink>
    </w:p>
    <w:p w:rsidR="006E1E09" w:rsidRPr="00771AA8" w:rsidRDefault="004C2F57" w:rsidP="00F12492">
      <w:pPr>
        <w:pStyle w:val="ListParagraph"/>
        <w:numPr>
          <w:ilvl w:val="0"/>
          <w:numId w:val="54"/>
        </w:numPr>
        <w:rPr>
          <w:rFonts w:ascii="Times New Roman" w:hAnsi="Times New Roman" w:cs="Times New Roman"/>
          <w:sz w:val="24"/>
          <w:szCs w:val="32"/>
        </w:rPr>
      </w:pPr>
      <w:hyperlink r:id="rId51" w:history="1">
        <w:r w:rsidR="006E1E09" w:rsidRPr="00771AA8">
          <w:rPr>
            <w:rStyle w:val="Hyperlink"/>
            <w:rFonts w:ascii="Times New Roman" w:hAnsi="Times New Roman" w:cs="Times New Roman"/>
            <w:sz w:val="24"/>
            <w:szCs w:val="32"/>
          </w:rPr>
          <w:t>https://www.nrbcommercialbank.com/downloads/Bank_Its%20Origin,%20Meaning,%20Objectives%20&amp;%20Function.pdf</w:t>
        </w:r>
      </w:hyperlink>
    </w:p>
    <w:p w:rsidR="006E1E09" w:rsidRPr="00771AA8" w:rsidRDefault="004C2F57" w:rsidP="00F12492">
      <w:pPr>
        <w:pStyle w:val="ListParagraph"/>
        <w:numPr>
          <w:ilvl w:val="0"/>
          <w:numId w:val="54"/>
        </w:numPr>
        <w:rPr>
          <w:rFonts w:ascii="Times New Roman" w:hAnsi="Times New Roman" w:cs="Times New Roman"/>
          <w:sz w:val="24"/>
          <w:szCs w:val="32"/>
        </w:rPr>
      </w:pPr>
      <w:hyperlink r:id="rId52" w:history="1">
        <w:r w:rsidR="006E1E09" w:rsidRPr="00771AA8">
          <w:rPr>
            <w:rStyle w:val="Hyperlink"/>
            <w:rFonts w:ascii="Times New Roman" w:hAnsi="Times New Roman" w:cs="Times New Roman"/>
            <w:sz w:val="24"/>
            <w:szCs w:val="32"/>
          </w:rPr>
          <w:t>http://103.109.52.4/bitstream/handle/52243/2248/Internship%20Report%20-%20Nahida%20Motin.pdf?sequence=1&amp;isAllowed=y</w:t>
        </w:r>
      </w:hyperlink>
    </w:p>
    <w:p w:rsidR="006E1E09" w:rsidRPr="00771AA8" w:rsidRDefault="004C2F57" w:rsidP="00F12492">
      <w:pPr>
        <w:pStyle w:val="ListParagraph"/>
        <w:numPr>
          <w:ilvl w:val="0"/>
          <w:numId w:val="54"/>
        </w:numPr>
        <w:rPr>
          <w:rFonts w:ascii="Times New Roman" w:hAnsi="Times New Roman" w:cs="Times New Roman"/>
          <w:sz w:val="24"/>
          <w:szCs w:val="32"/>
        </w:rPr>
      </w:pPr>
      <w:hyperlink r:id="rId53" w:history="1">
        <w:r w:rsidR="006E1E09" w:rsidRPr="00771AA8">
          <w:rPr>
            <w:rStyle w:val="Hyperlink"/>
            <w:rFonts w:ascii="Times New Roman" w:hAnsi="Times New Roman" w:cs="Times New Roman"/>
            <w:sz w:val="24"/>
            <w:szCs w:val="32"/>
          </w:rPr>
          <w:t>https://www.investopedia.com/terms/i/islamicbanking.asp</w:t>
        </w:r>
      </w:hyperlink>
    </w:p>
    <w:p w:rsidR="006E1E09" w:rsidRPr="00771AA8" w:rsidRDefault="004C2F57" w:rsidP="00F12492">
      <w:pPr>
        <w:pStyle w:val="ListParagraph"/>
        <w:numPr>
          <w:ilvl w:val="0"/>
          <w:numId w:val="54"/>
        </w:numPr>
        <w:rPr>
          <w:rFonts w:ascii="Times New Roman" w:hAnsi="Times New Roman" w:cs="Times New Roman"/>
          <w:sz w:val="24"/>
          <w:szCs w:val="32"/>
        </w:rPr>
      </w:pPr>
      <w:hyperlink r:id="rId54" w:history="1">
        <w:r w:rsidR="006E1E09" w:rsidRPr="00771AA8">
          <w:rPr>
            <w:rStyle w:val="Hyperlink"/>
            <w:rFonts w:ascii="Times New Roman" w:hAnsi="Times New Roman" w:cs="Times New Roman"/>
            <w:sz w:val="24"/>
            <w:szCs w:val="32"/>
          </w:rPr>
          <w:t>https://en.banglapedia.org/index.php/Islami_Banking</w:t>
        </w:r>
      </w:hyperlink>
    </w:p>
    <w:p w:rsidR="006E1E09" w:rsidRPr="00771AA8" w:rsidRDefault="004C2F57" w:rsidP="00F12492">
      <w:pPr>
        <w:pStyle w:val="ListParagraph"/>
        <w:numPr>
          <w:ilvl w:val="0"/>
          <w:numId w:val="54"/>
        </w:numPr>
        <w:rPr>
          <w:rFonts w:ascii="Times New Roman" w:hAnsi="Times New Roman" w:cs="Times New Roman"/>
          <w:sz w:val="24"/>
          <w:szCs w:val="32"/>
        </w:rPr>
      </w:pPr>
      <w:hyperlink r:id="rId55" w:history="1">
        <w:r w:rsidR="006E1E09" w:rsidRPr="00771AA8">
          <w:rPr>
            <w:rStyle w:val="Hyperlink"/>
            <w:rFonts w:ascii="Times New Roman" w:hAnsi="Times New Roman" w:cs="Times New Roman"/>
            <w:sz w:val="24"/>
            <w:szCs w:val="32"/>
          </w:rPr>
          <w:t>https://www.edology.com/blog/accounting-finance/how-islamic-banking-works/</w:t>
        </w:r>
      </w:hyperlink>
    </w:p>
    <w:p w:rsidR="006E1E09" w:rsidRPr="00771AA8" w:rsidRDefault="004C2F57" w:rsidP="00F12492">
      <w:pPr>
        <w:pStyle w:val="ListParagraph"/>
        <w:numPr>
          <w:ilvl w:val="0"/>
          <w:numId w:val="54"/>
        </w:numPr>
        <w:rPr>
          <w:rFonts w:ascii="Times New Roman" w:hAnsi="Times New Roman" w:cs="Times New Roman"/>
          <w:sz w:val="24"/>
          <w:szCs w:val="32"/>
        </w:rPr>
      </w:pPr>
      <w:hyperlink r:id="rId56" w:history="1">
        <w:r w:rsidR="006E1E09" w:rsidRPr="00771AA8">
          <w:rPr>
            <w:rStyle w:val="Hyperlink"/>
            <w:rFonts w:ascii="Times New Roman" w:hAnsi="Times New Roman" w:cs="Times New Roman"/>
            <w:sz w:val="24"/>
            <w:szCs w:val="32"/>
          </w:rPr>
          <w:t>https://www.gfmag.com/topics/blogs/who-makes-rules-and-regulations-islamic-finance</w:t>
        </w:r>
      </w:hyperlink>
    </w:p>
    <w:p w:rsidR="006E1E09" w:rsidRPr="00771AA8" w:rsidRDefault="004C2F57" w:rsidP="00F12492">
      <w:pPr>
        <w:pStyle w:val="ListParagraph"/>
        <w:numPr>
          <w:ilvl w:val="0"/>
          <w:numId w:val="54"/>
        </w:numPr>
        <w:rPr>
          <w:rFonts w:ascii="Times New Roman" w:hAnsi="Times New Roman" w:cs="Times New Roman"/>
          <w:sz w:val="24"/>
          <w:szCs w:val="32"/>
        </w:rPr>
      </w:pPr>
      <w:hyperlink r:id="rId57" w:history="1">
        <w:r w:rsidR="006E1E09" w:rsidRPr="00771AA8">
          <w:rPr>
            <w:rStyle w:val="Hyperlink"/>
            <w:rFonts w:ascii="Times New Roman" w:hAnsi="Times New Roman" w:cs="Times New Roman"/>
            <w:sz w:val="24"/>
            <w:szCs w:val="32"/>
          </w:rPr>
          <w:t>https://www2.fundsforngos.org/cat/islamic-development-bank-working-for-economic-development-and-social-progress-of-member-countries-and-muslim-communities/</w:t>
        </w:r>
      </w:hyperlink>
    </w:p>
    <w:p w:rsidR="006E1E09" w:rsidRPr="00771AA8" w:rsidRDefault="004C2F57" w:rsidP="00F12492">
      <w:pPr>
        <w:pStyle w:val="ListParagraph"/>
        <w:numPr>
          <w:ilvl w:val="0"/>
          <w:numId w:val="54"/>
        </w:numPr>
        <w:rPr>
          <w:rFonts w:ascii="Times New Roman" w:hAnsi="Times New Roman" w:cs="Times New Roman"/>
          <w:sz w:val="24"/>
          <w:szCs w:val="32"/>
        </w:rPr>
      </w:pPr>
      <w:hyperlink r:id="rId58" w:history="1">
        <w:r w:rsidR="006E1E09" w:rsidRPr="00771AA8">
          <w:rPr>
            <w:rStyle w:val="Hyperlink"/>
            <w:rFonts w:ascii="Times New Roman" w:hAnsi="Times New Roman" w:cs="Times New Roman"/>
            <w:sz w:val="24"/>
            <w:szCs w:val="32"/>
          </w:rPr>
          <w:t>https://www.investopedia.com/terms/i/islamicbanking.asp</w:t>
        </w:r>
      </w:hyperlink>
    </w:p>
    <w:p w:rsidR="006E1E09" w:rsidRPr="00771AA8" w:rsidRDefault="004C2F57" w:rsidP="00F12492">
      <w:pPr>
        <w:pStyle w:val="ListParagraph"/>
        <w:numPr>
          <w:ilvl w:val="0"/>
          <w:numId w:val="54"/>
        </w:numPr>
        <w:rPr>
          <w:rFonts w:ascii="Times New Roman" w:hAnsi="Times New Roman" w:cs="Times New Roman"/>
          <w:sz w:val="24"/>
          <w:szCs w:val="32"/>
        </w:rPr>
      </w:pPr>
      <w:hyperlink r:id="rId59" w:history="1">
        <w:r w:rsidR="006E1E09" w:rsidRPr="00771AA8">
          <w:rPr>
            <w:rStyle w:val="Hyperlink"/>
            <w:rFonts w:ascii="Times New Roman" w:hAnsi="Times New Roman" w:cs="Times New Roman"/>
            <w:sz w:val="24"/>
            <w:szCs w:val="32"/>
          </w:rPr>
          <w:t>https://www.gfmag.com/topics/blogs/islamic-finance-faq-what-islamic-finance-and-how-does-it-work</w:t>
        </w:r>
      </w:hyperlink>
    </w:p>
    <w:p w:rsidR="006E1E09" w:rsidRPr="00771AA8" w:rsidRDefault="004C2F57" w:rsidP="00F12492">
      <w:pPr>
        <w:pStyle w:val="ListParagraph"/>
        <w:numPr>
          <w:ilvl w:val="0"/>
          <w:numId w:val="54"/>
        </w:numPr>
        <w:rPr>
          <w:rFonts w:ascii="Times New Roman" w:hAnsi="Times New Roman" w:cs="Times New Roman"/>
          <w:sz w:val="24"/>
          <w:szCs w:val="32"/>
        </w:rPr>
      </w:pPr>
      <w:hyperlink r:id="rId60" w:history="1">
        <w:r w:rsidR="006E1E09" w:rsidRPr="00771AA8">
          <w:rPr>
            <w:rStyle w:val="Hyperlink"/>
            <w:rFonts w:ascii="Times New Roman" w:hAnsi="Times New Roman" w:cs="Times New Roman"/>
            <w:sz w:val="24"/>
            <w:szCs w:val="32"/>
          </w:rPr>
          <w:t>https://businessinspection.com.bd/development-of-islamic-banking/</w:t>
        </w:r>
      </w:hyperlink>
    </w:p>
    <w:p w:rsidR="006E1E09" w:rsidRPr="00771AA8" w:rsidRDefault="004C2F57" w:rsidP="00F12492">
      <w:pPr>
        <w:pStyle w:val="ListParagraph"/>
        <w:numPr>
          <w:ilvl w:val="0"/>
          <w:numId w:val="54"/>
        </w:numPr>
        <w:rPr>
          <w:rFonts w:ascii="Times New Roman" w:hAnsi="Times New Roman" w:cs="Times New Roman"/>
          <w:sz w:val="24"/>
          <w:szCs w:val="32"/>
        </w:rPr>
      </w:pPr>
      <w:hyperlink r:id="rId61" w:history="1">
        <w:r w:rsidR="006E1E09" w:rsidRPr="00771AA8">
          <w:rPr>
            <w:rStyle w:val="Hyperlink"/>
            <w:rFonts w:ascii="Times New Roman" w:hAnsi="Times New Roman" w:cs="Times New Roman"/>
            <w:sz w:val="24"/>
            <w:szCs w:val="32"/>
          </w:rPr>
          <w:t>https://oikosmist.com/islamic-banks-in-bangladesh/</w:t>
        </w:r>
      </w:hyperlink>
    </w:p>
    <w:p w:rsidR="006E1E09" w:rsidRPr="00771AA8" w:rsidRDefault="00771AA8" w:rsidP="00771AA8">
      <w:pPr>
        <w:rPr>
          <w:rFonts w:ascii="Times New Roman" w:hAnsi="Times New Roman" w:cs="Times New Roman"/>
          <w:sz w:val="24"/>
          <w:szCs w:val="32"/>
        </w:rPr>
      </w:pPr>
      <w:r w:rsidRPr="00771AA8">
        <w:rPr>
          <w:rFonts w:ascii="Times New Roman" w:hAnsi="Times New Roman" w:cs="Times New Roman"/>
          <w:sz w:val="24"/>
          <w:szCs w:val="32"/>
        </w:rPr>
        <w:t>Official Websites:</w:t>
      </w:r>
    </w:p>
    <w:p w:rsidR="00771AA8" w:rsidRPr="00771AA8" w:rsidRDefault="00771AA8" w:rsidP="00771AA8">
      <w:pPr>
        <w:rPr>
          <w:rFonts w:ascii="Times New Roman" w:hAnsi="Times New Roman" w:cs="Times New Roman"/>
          <w:b/>
          <w:bCs/>
          <w:sz w:val="24"/>
          <w:szCs w:val="32"/>
          <w:u w:val="single"/>
        </w:rPr>
      </w:pPr>
      <w:r w:rsidRPr="00771AA8">
        <w:rPr>
          <w:rFonts w:ascii="Times New Roman" w:hAnsi="Times New Roman" w:cs="Times New Roman"/>
          <w:b/>
          <w:bCs/>
          <w:sz w:val="24"/>
          <w:szCs w:val="32"/>
          <w:u w:val="single"/>
        </w:rPr>
        <w:lastRenderedPageBreak/>
        <w:t>Wikipedia</w:t>
      </w:r>
      <w:r>
        <w:rPr>
          <w:rFonts w:ascii="Times New Roman" w:hAnsi="Times New Roman" w:cs="Times New Roman"/>
          <w:b/>
          <w:bCs/>
          <w:sz w:val="24"/>
          <w:szCs w:val="32"/>
          <w:u w:val="single"/>
        </w:rPr>
        <w:t>:</w:t>
      </w:r>
    </w:p>
    <w:p w:rsidR="00771AA8" w:rsidRPr="00771AA8" w:rsidRDefault="00771AA8" w:rsidP="00F12492">
      <w:pPr>
        <w:pStyle w:val="ListParagraph"/>
        <w:numPr>
          <w:ilvl w:val="0"/>
          <w:numId w:val="55"/>
        </w:numPr>
        <w:rPr>
          <w:rFonts w:ascii="Times New Roman" w:hAnsi="Times New Roman" w:cs="Times New Roman"/>
          <w:sz w:val="24"/>
          <w:szCs w:val="32"/>
        </w:rPr>
      </w:pPr>
      <w:r w:rsidRPr="00771AA8">
        <w:rPr>
          <w:rFonts w:ascii="Times New Roman" w:hAnsi="Times New Roman" w:cs="Times New Roman"/>
          <w:sz w:val="24"/>
          <w:szCs w:val="32"/>
        </w:rPr>
        <w:t>Google scholar</w:t>
      </w:r>
    </w:p>
    <w:p w:rsidR="00771AA8" w:rsidRPr="00771AA8" w:rsidRDefault="00771AA8" w:rsidP="00F12492">
      <w:pPr>
        <w:pStyle w:val="ListParagraph"/>
        <w:numPr>
          <w:ilvl w:val="0"/>
          <w:numId w:val="55"/>
        </w:numPr>
        <w:rPr>
          <w:rFonts w:ascii="Times New Roman" w:hAnsi="Times New Roman" w:cs="Times New Roman"/>
          <w:sz w:val="24"/>
          <w:szCs w:val="32"/>
        </w:rPr>
      </w:pPr>
      <w:proofErr w:type="spellStart"/>
      <w:r w:rsidRPr="00771AA8">
        <w:rPr>
          <w:rFonts w:ascii="Times New Roman" w:hAnsi="Times New Roman" w:cs="Times New Roman"/>
          <w:sz w:val="24"/>
          <w:szCs w:val="32"/>
        </w:rPr>
        <w:t>Investopedia</w:t>
      </w:r>
      <w:proofErr w:type="spellEnd"/>
    </w:p>
    <w:p w:rsidR="00771AA8" w:rsidRPr="00771AA8" w:rsidRDefault="00771AA8" w:rsidP="00F12492">
      <w:pPr>
        <w:pStyle w:val="ListParagraph"/>
        <w:numPr>
          <w:ilvl w:val="0"/>
          <w:numId w:val="55"/>
        </w:numPr>
        <w:rPr>
          <w:rFonts w:ascii="Times New Roman" w:hAnsi="Times New Roman" w:cs="Times New Roman"/>
          <w:sz w:val="24"/>
          <w:szCs w:val="32"/>
        </w:rPr>
      </w:pPr>
      <w:proofErr w:type="spellStart"/>
      <w:r w:rsidRPr="00771AA8">
        <w:rPr>
          <w:rFonts w:ascii="Times New Roman" w:hAnsi="Times New Roman" w:cs="Times New Roman"/>
          <w:sz w:val="24"/>
          <w:szCs w:val="32"/>
        </w:rPr>
        <w:t>Bangladepedia</w:t>
      </w:r>
      <w:proofErr w:type="spellEnd"/>
    </w:p>
    <w:p w:rsidR="00771AA8" w:rsidRPr="00771AA8" w:rsidRDefault="00771AA8" w:rsidP="00771AA8">
      <w:pPr>
        <w:pStyle w:val="Heading1"/>
        <w:ind w:left="720"/>
        <w:rPr>
          <w:b w:val="0"/>
          <w:bCs w:val="0"/>
          <w:sz w:val="24"/>
          <w:szCs w:val="24"/>
        </w:rPr>
      </w:pPr>
    </w:p>
    <w:p w:rsidR="00153F8D" w:rsidRDefault="00153F8D" w:rsidP="00153F8D">
      <w:pPr>
        <w:rPr>
          <w:rFonts w:ascii="Times New Roman" w:hAnsi="Times New Roman" w:cs="Times New Roman"/>
          <w:b/>
          <w:bCs/>
          <w:sz w:val="28"/>
          <w:szCs w:val="36"/>
          <w:u w:val="single"/>
        </w:rPr>
      </w:pPr>
    </w:p>
    <w:p w:rsidR="00771AA8" w:rsidRDefault="00771AA8" w:rsidP="00153F8D">
      <w:pPr>
        <w:rPr>
          <w:rFonts w:ascii="Times New Roman" w:hAnsi="Times New Roman" w:cs="Times New Roman"/>
          <w:b/>
          <w:bCs/>
          <w:sz w:val="28"/>
          <w:szCs w:val="36"/>
          <w:u w:val="single"/>
        </w:rPr>
      </w:pPr>
    </w:p>
    <w:p w:rsidR="00771AA8" w:rsidRPr="00153F8D" w:rsidRDefault="00771AA8" w:rsidP="00153F8D">
      <w:pPr>
        <w:rPr>
          <w:rFonts w:ascii="Times New Roman" w:hAnsi="Times New Roman" w:cs="Times New Roman"/>
          <w:b/>
          <w:bCs/>
          <w:sz w:val="28"/>
          <w:szCs w:val="36"/>
          <w:u w:val="single"/>
        </w:rPr>
      </w:pPr>
    </w:p>
    <w:p w:rsidR="009547F5" w:rsidRPr="00DC6878" w:rsidRDefault="009547F5" w:rsidP="009547F5">
      <w:pPr>
        <w:rPr>
          <w:rFonts w:ascii="Times New Roman" w:hAnsi="Times New Roman" w:cs="Times New Roman"/>
          <w:sz w:val="24"/>
          <w:szCs w:val="32"/>
        </w:rPr>
      </w:pPr>
    </w:p>
    <w:p w:rsidR="009547F5" w:rsidRPr="00DC6878" w:rsidRDefault="009547F5" w:rsidP="009547F5">
      <w:pPr>
        <w:rPr>
          <w:rFonts w:ascii="Times New Roman" w:hAnsi="Times New Roman" w:cs="Times New Roman"/>
          <w:sz w:val="24"/>
          <w:szCs w:val="32"/>
        </w:rPr>
      </w:pPr>
    </w:p>
    <w:sectPr w:rsidR="009547F5" w:rsidRPr="00DC6878" w:rsidSect="00A03A92">
      <w:headerReference w:type="default" r:id="rId62"/>
      <w:footerReference w:type="default" r:id="rId63"/>
      <w:pgSz w:w="11907" w:h="16839" w:code="9"/>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2F57" w:rsidRDefault="004C2F57" w:rsidP="004905AD">
      <w:pPr>
        <w:spacing w:after="0" w:line="240" w:lineRule="auto"/>
      </w:pPr>
      <w:r>
        <w:separator/>
      </w:r>
    </w:p>
  </w:endnote>
  <w:endnote w:type="continuationSeparator" w:id="0">
    <w:p w:rsidR="004C2F57" w:rsidRDefault="004C2F57" w:rsidP="004905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Open Sans">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745143"/>
      <w:docPartObj>
        <w:docPartGallery w:val="Page Numbers (Bottom of Page)"/>
        <w:docPartUnique/>
      </w:docPartObj>
    </w:sdtPr>
    <w:sdtEndPr>
      <w:rPr>
        <w:color w:val="7F7F7F" w:themeColor="background1" w:themeShade="7F"/>
        <w:spacing w:val="60"/>
      </w:rPr>
    </w:sdtEndPr>
    <w:sdtContent>
      <w:p w:rsidR="00771AA8" w:rsidRDefault="00771AA8">
        <w:pPr>
          <w:pStyle w:val="Footer"/>
          <w:pBdr>
            <w:top w:val="single" w:sz="4" w:space="1" w:color="D9D9D9" w:themeColor="background1" w:themeShade="D9"/>
          </w:pBdr>
          <w:rPr>
            <w:b/>
          </w:rPr>
        </w:pPr>
        <w:r>
          <w:rPr>
            <w:noProof/>
            <w:lang w:bidi="ar-SA"/>
          </w:rPr>
          <w:drawing>
            <wp:anchor distT="0" distB="0" distL="114300" distR="114300" simplePos="0" relativeHeight="251658240" behindDoc="1" locked="0" layoutInCell="1" allowOverlap="1">
              <wp:simplePos x="0" y="0"/>
              <wp:positionH relativeFrom="column">
                <wp:posOffset>5219700</wp:posOffset>
              </wp:positionH>
              <wp:positionV relativeFrom="paragraph">
                <wp:posOffset>22861</wp:posOffset>
              </wp:positionV>
              <wp:extent cx="942975" cy="266700"/>
              <wp:effectExtent l="19050" t="0" r="9525" b="0"/>
              <wp:wrapNone/>
              <wp:docPr id="2" name="Picture 1" descr="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2.jpg"/>
                      <pic:cNvPicPr/>
                    </pic:nvPicPr>
                    <pic:blipFill>
                      <a:blip r:embed="rId1"/>
                      <a:stretch>
                        <a:fillRect/>
                      </a:stretch>
                    </pic:blipFill>
                    <pic:spPr>
                      <a:xfrm>
                        <a:off x="0" y="0"/>
                        <a:ext cx="942975" cy="266700"/>
                      </a:xfrm>
                      <a:prstGeom prst="rect">
                        <a:avLst/>
                      </a:prstGeom>
                    </pic:spPr>
                  </pic:pic>
                </a:graphicData>
              </a:graphic>
            </wp:anchor>
          </w:drawing>
        </w:r>
        <w:r w:rsidR="00AC3CB8">
          <w:fldChar w:fldCharType="begin"/>
        </w:r>
        <w:r w:rsidR="00AC3CB8">
          <w:instrText xml:space="preserve"> PAGE   \* MERGEFORMAT </w:instrText>
        </w:r>
        <w:r w:rsidR="00AC3CB8">
          <w:fldChar w:fldCharType="separate"/>
        </w:r>
        <w:r w:rsidR="00BB4436" w:rsidRPr="00BB4436">
          <w:rPr>
            <w:b/>
            <w:noProof/>
          </w:rPr>
          <w:t>6</w:t>
        </w:r>
        <w:r w:rsidR="00AC3CB8">
          <w:rPr>
            <w:b/>
            <w:noProof/>
          </w:rPr>
          <w:fldChar w:fldCharType="end"/>
        </w:r>
        <w:r>
          <w:rPr>
            <w:b/>
          </w:rPr>
          <w:t xml:space="preserve"> | </w:t>
        </w:r>
        <w:r>
          <w:rPr>
            <w:color w:val="7F7F7F" w:themeColor="background1" w:themeShade="7F"/>
            <w:spacing w:val="60"/>
          </w:rPr>
          <w:t>Page</w:t>
        </w:r>
      </w:p>
    </w:sdtContent>
  </w:sdt>
  <w:p w:rsidR="00771AA8" w:rsidRDefault="00771AA8" w:rsidP="00A03A92">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2F57" w:rsidRDefault="004C2F57" w:rsidP="004905AD">
      <w:pPr>
        <w:spacing w:after="0" w:line="240" w:lineRule="auto"/>
      </w:pPr>
      <w:r>
        <w:separator/>
      </w:r>
    </w:p>
  </w:footnote>
  <w:footnote w:type="continuationSeparator" w:id="0">
    <w:p w:rsidR="004C2F57" w:rsidRDefault="004C2F57" w:rsidP="004905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1AA8" w:rsidRPr="00FE49FC" w:rsidRDefault="00771AA8" w:rsidP="00FE49FC">
    <w:pPr>
      <w:rPr>
        <w:rFonts w:ascii="Times New Roman" w:hAnsi="Times New Roman" w:cs="Times New Roman"/>
        <w:sz w:val="16"/>
        <w:szCs w:val="20"/>
        <w:lang w:val="en-GB"/>
      </w:rPr>
    </w:pPr>
    <w:r w:rsidRPr="00FE49FC">
      <w:rPr>
        <w:rFonts w:ascii="Times New Roman" w:hAnsi="Times New Roman" w:cs="Times New Roman"/>
        <w:sz w:val="16"/>
        <w:szCs w:val="20"/>
        <w:lang w:val="en-GB"/>
      </w:rPr>
      <w:t>A brief discussion about Islamic banking industry and on the development and General banking activities of Global Islami Bank</w:t>
    </w:r>
  </w:p>
  <w:p w:rsidR="00771AA8" w:rsidRPr="00FE49FC" w:rsidRDefault="00771AA8">
    <w:pPr>
      <w:pStyle w:val="Header"/>
      <w:rPr>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E62DE"/>
    <w:multiLevelType w:val="hybridMultilevel"/>
    <w:tmpl w:val="61428E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8626C3"/>
    <w:multiLevelType w:val="hybridMultilevel"/>
    <w:tmpl w:val="A5401E9E"/>
    <w:lvl w:ilvl="0" w:tplc="0409000B">
      <w:start w:val="1"/>
      <w:numFmt w:val="bullet"/>
      <w:lvlText w:val=""/>
      <w:lvlJc w:val="left"/>
      <w:pPr>
        <w:ind w:left="785" w:hanging="360"/>
      </w:pPr>
      <w:rPr>
        <w:rFonts w:ascii="Wingdings" w:hAnsi="Wingdings"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2">
    <w:nsid w:val="07463F0E"/>
    <w:multiLevelType w:val="hybridMultilevel"/>
    <w:tmpl w:val="9DCE6EB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7443E9"/>
    <w:multiLevelType w:val="hybridMultilevel"/>
    <w:tmpl w:val="076AAD5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AF921B2"/>
    <w:multiLevelType w:val="hybridMultilevel"/>
    <w:tmpl w:val="B246A0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BE7459F"/>
    <w:multiLevelType w:val="hybridMultilevel"/>
    <w:tmpl w:val="4E06C83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E3670ED"/>
    <w:multiLevelType w:val="hybridMultilevel"/>
    <w:tmpl w:val="0C4652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FEF02E2"/>
    <w:multiLevelType w:val="hybridMultilevel"/>
    <w:tmpl w:val="94B66DC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2352B7D"/>
    <w:multiLevelType w:val="hybridMultilevel"/>
    <w:tmpl w:val="375657A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38F1538"/>
    <w:multiLevelType w:val="hybridMultilevel"/>
    <w:tmpl w:val="95BA7D2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48D08DF"/>
    <w:multiLevelType w:val="hybridMultilevel"/>
    <w:tmpl w:val="E2CA0C2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6031B4F"/>
    <w:multiLevelType w:val="hybridMultilevel"/>
    <w:tmpl w:val="B4D045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8D712B4"/>
    <w:multiLevelType w:val="hybridMultilevel"/>
    <w:tmpl w:val="8A1A77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E7D4B8E"/>
    <w:multiLevelType w:val="hybridMultilevel"/>
    <w:tmpl w:val="B5FE7D3A"/>
    <w:lvl w:ilvl="0" w:tplc="0409000F">
      <w:start w:val="1"/>
      <w:numFmt w:val="decimal"/>
      <w:lvlText w:val="%1."/>
      <w:lvlJc w:val="left"/>
      <w:pPr>
        <w:ind w:left="885" w:hanging="360"/>
      </w:pPr>
    </w:lvl>
    <w:lvl w:ilvl="1" w:tplc="04090019" w:tentative="1">
      <w:start w:val="1"/>
      <w:numFmt w:val="lowerLetter"/>
      <w:lvlText w:val="%2."/>
      <w:lvlJc w:val="left"/>
      <w:pPr>
        <w:ind w:left="1605" w:hanging="360"/>
      </w:pPr>
    </w:lvl>
    <w:lvl w:ilvl="2" w:tplc="0409001B" w:tentative="1">
      <w:start w:val="1"/>
      <w:numFmt w:val="lowerRoman"/>
      <w:lvlText w:val="%3."/>
      <w:lvlJc w:val="right"/>
      <w:pPr>
        <w:ind w:left="2325" w:hanging="180"/>
      </w:pPr>
    </w:lvl>
    <w:lvl w:ilvl="3" w:tplc="0409000F" w:tentative="1">
      <w:start w:val="1"/>
      <w:numFmt w:val="decimal"/>
      <w:lvlText w:val="%4."/>
      <w:lvlJc w:val="left"/>
      <w:pPr>
        <w:ind w:left="3045" w:hanging="360"/>
      </w:pPr>
    </w:lvl>
    <w:lvl w:ilvl="4" w:tplc="04090019" w:tentative="1">
      <w:start w:val="1"/>
      <w:numFmt w:val="lowerLetter"/>
      <w:lvlText w:val="%5."/>
      <w:lvlJc w:val="left"/>
      <w:pPr>
        <w:ind w:left="3765" w:hanging="360"/>
      </w:pPr>
    </w:lvl>
    <w:lvl w:ilvl="5" w:tplc="0409001B" w:tentative="1">
      <w:start w:val="1"/>
      <w:numFmt w:val="lowerRoman"/>
      <w:lvlText w:val="%6."/>
      <w:lvlJc w:val="right"/>
      <w:pPr>
        <w:ind w:left="4485" w:hanging="180"/>
      </w:pPr>
    </w:lvl>
    <w:lvl w:ilvl="6" w:tplc="0409000F" w:tentative="1">
      <w:start w:val="1"/>
      <w:numFmt w:val="decimal"/>
      <w:lvlText w:val="%7."/>
      <w:lvlJc w:val="left"/>
      <w:pPr>
        <w:ind w:left="5205" w:hanging="360"/>
      </w:pPr>
    </w:lvl>
    <w:lvl w:ilvl="7" w:tplc="04090019" w:tentative="1">
      <w:start w:val="1"/>
      <w:numFmt w:val="lowerLetter"/>
      <w:lvlText w:val="%8."/>
      <w:lvlJc w:val="left"/>
      <w:pPr>
        <w:ind w:left="5925" w:hanging="360"/>
      </w:pPr>
    </w:lvl>
    <w:lvl w:ilvl="8" w:tplc="0409001B" w:tentative="1">
      <w:start w:val="1"/>
      <w:numFmt w:val="lowerRoman"/>
      <w:lvlText w:val="%9."/>
      <w:lvlJc w:val="right"/>
      <w:pPr>
        <w:ind w:left="6645" w:hanging="180"/>
      </w:pPr>
    </w:lvl>
  </w:abstractNum>
  <w:abstractNum w:abstractNumId="14">
    <w:nsid w:val="248C35E1"/>
    <w:multiLevelType w:val="multilevel"/>
    <w:tmpl w:val="90E4EAC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3450152F"/>
    <w:multiLevelType w:val="hybridMultilevel"/>
    <w:tmpl w:val="CD280E46"/>
    <w:lvl w:ilvl="0" w:tplc="0409000F">
      <w:start w:val="1"/>
      <w:numFmt w:val="decimal"/>
      <w:lvlText w:val="%1."/>
      <w:lvlJc w:val="left"/>
      <w:pPr>
        <w:ind w:left="1071" w:hanging="360"/>
      </w:pPr>
    </w:lvl>
    <w:lvl w:ilvl="1" w:tplc="04090019" w:tentative="1">
      <w:start w:val="1"/>
      <w:numFmt w:val="lowerLetter"/>
      <w:lvlText w:val="%2."/>
      <w:lvlJc w:val="left"/>
      <w:pPr>
        <w:ind w:left="1791" w:hanging="360"/>
      </w:pPr>
    </w:lvl>
    <w:lvl w:ilvl="2" w:tplc="0409001B" w:tentative="1">
      <w:start w:val="1"/>
      <w:numFmt w:val="lowerRoman"/>
      <w:lvlText w:val="%3."/>
      <w:lvlJc w:val="right"/>
      <w:pPr>
        <w:ind w:left="2511" w:hanging="180"/>
      </w:pPr>
    </w:lvl>
    <w:lvl w:ilvl="3" w:tplc="0409000F" w:tentative="1">
      <w:start w:val="1"/>
      <w:numFmt w:val="decimal"/>
      <w:lvlText w:val="%4."/>
      <w:lvlJc w:val="left"/>
      <w:pPr>
        <w:ind w:left="3231" w:hanging="360"/>
      </w:pPr>
    </w:lvl>
    <w:lvl w:ilvl="4" w:tplc="04090019" w:tentative="1">
      <w:start w:val="1"/>
      <w:numFmt w:val="lowerLetter"/>
      <w:lvlText w:val="%5."/>
      <w:lvlJc w:val="left"/>
      <w:pPr>
        <w:ind w:left="3951" w:hanging="360"/>
      </w:pPr>
    </w:lvl>
    <w:lvl w:ilvl="5" w:tplc="0409001B" w:tentative="1">
      <w:start w:val="1"/>
      <w:numFmt w:val="lowerRoman"/>
      <w:lvlText w:val="%6."/>
      <w:lvlJc w:val="right"/>
      <w:pPr>
        <w:ind w:left="4671" w:hanging="180"/>
      </w:pPr>
    </w:lvl>
    <w:lvl w:ilvl="6" w:tplc="0409000F" w:tentative="1">
      <w:start w:val="1"/>
      <w:numFmt w:val="decimal"/>
      <w:lvlText w:val="%7."/>
      <w:lvlJc w:val="left"/>
      <w:pPr>
        <w:ind w:left="5391" w:hanging="360"/>
      </w:pPr>
    </w:lvl>
    <w:lvl w:ilvl="7" w:tplc="04090019" w:tentative="1">
      <w:start w:val="1"/>
      <w:numFmt w:val="lowerLetter"/>
      <w:lvlText w:val="%8."/>
      <w:lvlJc w:val="left"/>
      <w:pPr>
        <w:ind w:left="6111" w:hanging="360"/>
      </w:pPr>
    </w:lvl>
    <w:lvl w:ilvl="8" w:tplc="0409001B" w:tentative="1">
      <w:start w:val="1"/>
      <w:numFmt w:val="lowerRoman"/>
      <w:lvlText w:val="%9."/>
      <w:lvlJc w:val="right"/>
      <w:pPr>
        <w:ind w:left="6831" w:hanging="180"/>
      </w:pPr>
    </w:lvl>
  </w:abstractNum>
  <w:abstractNum w:abstractNumId="16">
    <w:nsid w:val="34A56D50"/>
    <w:multiLevelType w:val="hybridMultilevel"/>
    <w:tmpl w:val="C7DE49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5E1423C"/>
    <w:multiLevelType w:val="multilevel"/>
    <w:tmpl w:val="BE22C6BE"/>
    <w:lvl w:ilvl="0">
      <w:start w:val="1"/>
      <w:numFmt w:val="decimal"/>
      <w:lvlText w:val="%1."/>
      <w:lvlJc w:val="left"/>
      <w:pPr>
        <w:ind w:left="720" w:hanging="360"/>
      </w:pPr>
      <w:rPr>
        <w:rFonts w:hint="default"/>
      </w:rPr>
    </w:lvl>
    <w:lvl w:ilvl="1">
      <w:start w:val="6"/>
      <w:numFmt w:val="decimal"/>
      <w:isLgl/>
      <w:lvlText w:val="%1.%2"/>
      <w:lvlJc w:val="left"/>
      <w:pPr>
        <w:ind w:left="885" w:hanging="525"/>
      </w:pPr>
      <w:rPr>
        <w:rFonts w:hint="default"/>
      </w:rPr>
    </w:lvl>
    <w:lvl w:ilvl="2">
      <w:start w:val="8"/>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373E08F1"/>
    <w:multiLevelType w:val="hybridMultilevel"/>
    <w:tmpl w:val="74C0645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38F9565F"/>
    <w:multiLevelType w:val="hybridMultilevel"/>
    <w:tmpl w:val="D0B8DE3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C346395"/>
    <w:multiLevelType w:val="hybridMultilevel"/>
    <w:tmpl w:val="837EE9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DDE3ACE"/>
    <w:multiLevelType w:val="hybridMultilevel"/>
    <w:tmpl w:val="6ED65F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07A3C5F"/>
    <w:multiLevelType w:val="hybridMultilevel"/>
    <w:tmpl w:val="8EC46EE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6A72FA3"/>
    <w:multiLevelType w:val="hybridMultilevel"/>
    <w:tmpl w:val="8CF28AA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6D218DB"/>
    <w:multiLevelType w:val="hybridMultilevel"/>
    <w:tmpl w:val="D30CED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A84668D"/>
    <w:multiLevelType w:val="hybridMultilevel"/>
    <w:tmpl w:val="DFECFC0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C3C5AFB"/>
    <w:multiLevelType w:val="hybridMultilevel"/>
    <w:tmpl w:val="4E8A832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C76130B"/>
    <w:multiLevelType w:val="hybridMultilevel"/>
    <w:tmpl w:val="9FF067A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1B95B4F"/>
    <w:multiLevelType w:val="multilevel"/>
    <w:tmpl w:val="57A6E11C"/>
    <w:lvl w:ilvl="0">
      <w:start w:val="1"/>
      <w:numFmt w:val="decimal"/>
      <w:lvlText w:val="%1."/>
      <w:lvlJc w:val="left"/>
      <w:pPr>
        <w:ind w:left="720" w:hanging="360"/>
      </w:pPr>
      <w:rPr>
        <w:rFonts w:hint="default"/>
        <w:b w:val="0"/>
        <w:bCs w:val="0"/>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nsid w:val="54BB58B6"/>
    <w:multiLevelType w:val="hybridMultilevel"/>
    <w:tmpl w:val="13D0854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6C9151F"/>
    <w:multiLevelType w:val="hybridMultilevel"/>
    <w:tmpl w:val="D9FE66F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9172249"/>
    <w:multiLevelType w:val="hybridMultilevel"/>
    <w:tmpl w:val="1B34D8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9BA761D"/>
    <w:multiLevelType w:val="hybridMultilevel"/>
    <w:tmpl w:val="F126F38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D2F2235"/>
    <w:multiLevelType w:val="hybridMultilevel"/>
    <w:tmpl w:val="11F404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E273B56"/>
    <w:multiLevelType w:val="multilevel"/>
    <w:tmpl w:val="D10E88C4"/>
    <w:lvl w:ilvl="0">
      <w:start w:val="1"/>
      <w:numFmt w:val="decimal"/>
      <w:lvlText w:val="%1."/>
      <w:lvlJc w:val="left"/>
      <w:pPr>
        <w:ind w:left="720" w:hanging="360"/>
      </w:pPr>
      <w:rPr>
        <w:rFonts w:hint="default"/>
      </w:rPr>
    </w:lvl>
    <w:lvl w:ilvl="1">
      <w:start w:val="6"/>
      <w:numFmt w:val="decimal"/>
      <w:isLgl/>
      <w:lvlText w:val="%1.%2"/>
      <w:lvlJc w:val="left"/>
      <w:pPr>
        <w:ind w:left="840" w:hanging="480"/>
      </w:pPr>
      <w:rPr>
        <w:rFonts w:hint="default"/>
      </w:rPr>
    </w:lvl>
    <w:lvl w:ilvl="2">
      <w:start w:val="7"/>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nsid w:val="5F74428E"/>
    <w:multiLevelType w:val="multilevel"/>
    <w:tmpl w:val="DC1EE85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nsid w:val="61E302B4"/>
    <w:multiLevelType w:val="hybridMultilevel"/>
    <w:tmpl w:val="C21ADE1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3FA4B29"/>
    <w:multiLevelType w:val="hybridMultilevel"/>
    <w:tmpl w:val="6FA692B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4960FC7"/>
    <w:multiLevelType w:val="multilevel"/>
    <w:tmpl w:val="A472256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65AA06F7"/>
    <w:multiLevelType w:val="multilevel"/>
    <w:tmpl w:val="F2122C24"/>
    <w:lvl w:ilvl="0">
      <w:start w:val="1"/>
      <w:numFmt w:val="upperRoman"/>
      <w:lvlText w:val="%1."/>
      <w:lvlJc w:val="righ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nsid w:val="681E07B3"/>
    <w:multiLevelType w:val="hybridMultilevel"/>
    <w:tmpl w:val="1512B47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87A63F6"/>
    <w:multiLevelType w:val="hybridMultilevel"/>
    <w:tmpl w:val="47C25758"/>
    <w:lvl w:ilvl="0" w:tplc="0409000B">
      <w:start w:val="1"/>
      <w:numFmt w:val="bullet"/>
      <w:lvlText w:val=""/>
      <w:lvlJc w:val="left"/>
      <w:pPr>
        <w:ind w:left="774" w:hanging="360"/>
      </w:pPr>
      <w:rPr>
        <w:rFonts w:ascii="Wingdings" w:hAnsi="Wingdings"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42">
    <w:nsid w:val="6B20795C"/>
    <w:multiLevelType w:val="hybridMultilevel"/>
    <w:tmpl w:val="3EE2B2D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C5600A8"/>
    <w:multiLevelType w:val="hybridMultilevel"/>
    <w:tmpl w:val="A37C41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CBD5B7C"/>
    <w:multiLevelType w:val="hybridMultilevel"/>
    <w:tmpl w:val="EE7A53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6CE9065A"/>
    <w:multiLevelType w:val="multilevel"/>
    <w:tmpl w:val="A50C4154"/>
    <w:lvl w:ilvl="0">
      <w:start w:val="1"/>
      <w:numFmt w:val="decimal"/>
      <w:lvlText w:val="%1."/>
      <w:lvlJc w:val="left"/>
      <w:pPr>
        <w:ind w:left="720" w:hanging="360"/>
      </w:pPr>
      <w:rPr>
        <w:rFonts w:hint="default"/>
      </w:r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6">
    <w:nsid w:val="6FAB393A"/>
    <w:multiLevelType w:val="hybridMultilevel"/>
    <w:tmpl w:val="30D2772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155202B"/>
    <w:multiLevelType w:val="hybridMultilevel"/>
    <w:tmpl w:val="A514901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2992AD1"/>
    <w:multiLevelType w:val="hybridMultilevel"/>
    <w:tmpl w:val="9ABC97F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78D272B8"/>
    <w:multiLevelType w:val="hybridMultilevel"/>
    <w:tmpl w:val="B6F0A826"/>
    <w:lvl w:ilvl="0" w:tplc="0409000F">
      <w:start w:val="1"/>
      <w:numFmt w:val="decimal"/>
      <w:lvlText w:val="%1."/>
      <w:lvlJc w:val="left"/>
      <w:pPr>
        <w:ind w:left="1371" w:hanging="360"/>
      </w:pPr>
    </w:lvl>
    <w:lvl w:ilvl="1" w:tplc="04090019" w:tentative="1">
      <w:start w:val="1"/>
      <w:numFmt w:val="lowerLetter"/>
      <w:lvlText w:val="%2."/>
      <w:lvlJc w:val="left"/>
      <w:pPr>
        <w:ind w:left="2091" w:hanging="360"/>
      </w:pPr>
    </w:lvl>
    <w:lvl w:ilvl="2" w:tplc="0409001B" w:tentative="1">
      <w:start w:val="1"/>
      <w:numFmt w:val="lowerRoman"/>
      <w:lvlText w:val="%3."/>
      <w:lvlJc w:val="right"/>
      <w:pPr>
        <w:ind w:left="2811" w:hanging="180"/>
      </w:pPr>
    </w:lvl>
    <w:lvl w:ilvl="3" w:tplc="0409000F" w:tentative="1">
      <w:start w:val="1"/>
      <w:numFmt w:val="decimal"/>
      <w:lvlText w:val="%4."/>
      <w:lvlJc w:val="left"/>
      <w:pPr>
        <w:ind w:left="3531" w:hanging="360"/>
      </w:pPr>
    </w:lvl>
    <w:lvl w:ilvl="4" w:tplc="04090019" w:tentative="1">
      <w:start w:val="1"/>
      <w:numFmt w:val="lowerLetter"/>
      <w:lvlText w:val="%5."/>
      <w:lvlJc w:val="left"/>
      <w:pPr>
        <w:ind w:left="4251" w:hanging="360"/>
      </w:pPr>
    </w:lvl>
    <w:lvl w:ilvl="5" w:tplc="0409001B" w:tentative="1">
      <w:start w:val="1"/>
      <w:numFmt w:val="lowerRoman"/>
      <w:lvlText w:val="%6."/>
      <w:lvlJc w:val="right"/>
      <w:pPr>
        <w:ind w:left="4971" w:hanging="180"/>
      </w:pPr>
    </w:lvl>
    <w:lvl w:ilvl="6" w:tplc="0409000F" w:tentative="1">
      <w:start w:val="1"/>
      <w:numFmt w:val="decimal"/>
      <w:lvlText w:val="%7."/>
      <w:lvlJc w:val="left"/>
      <w:pPr>
        <w:ind w:left="5691" w:hanging="360"/>
      </w:pPr>
    </w:lvl>
    <w:lvl w:ilvl="7" w:tplc="04090019" w:tentative="1">
      <w:start w:val="1"/>
      <w:numFmt w:val="lowerLetter"/>
      <w:lvlText w:val="%8."/>
      <w:lvlJc w:val="left"/>
      <w:pPr>
        <w:ind w:left="6411" w:hanging="360"/>
      </w:pPr>
    </w:lvl>
    <w:lvl w:ilvl="8" w:tplc="0409001B" w:tentative="1">
      <w:start w:val="1"/>
      <w:numFmt w:val="lowerRoman"/>
      <w:lvlText w:val="%9."/>
      <w:lvlJc w:val="right"/>
      <w:pPr>
        <w:ind w:left="7131" w:hanging="180"/>
      </w:pPr>
    </w:lvl>
  </w:abstractNum>
  <w:abstractNum w:abstractNumId="50">
    <w:nsid w:val="796D2FD6"/>
    <w:multiLevelType w:val="hybridMultilevel"/>
    <w:tmpl w:val="B9047E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7B2E759E"/>
    <w:multiLevelType w:val="hybridMultilevel"/>
    <w:tmpl w:val="DAFA2E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7C065891"/>
    <w:multiLevelType w:val="hybridMultilevel"/>
    <w:tmpl w:val="F59E3DD4"/>
    <w:lvl w:ilvl="0" w:tplc="04090013">
      <w:start w:val="1"/>
      <w:numFmt w:val="upperRoman"/>
      <w:lvlText w:val="%1."/>
      <w:lvlJc w:val="righ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53">
    <w:nsid w:val="7D910424"/>
    <w:multiLevelType w:val="hybridMultilevel"/>
    <w:tmpl w:val="A690764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7E514D36"/>
    <w:multiLevelType w:val="hybridMultilevel"/>
    <w:tmpl w:val="94E82D4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33"/>
  </w:num>
  <w:num w:numId="3">
    <w:abstractNumId w:val="49"/>
  </w:num>
  <w:num w:numId="4">
    <w:abstractNumId w:val="24"/>
  </w:num>
  <w:num w:numId="5">
    <w:abstractNumId w:val="20"/>
  </w:num>
  <w:num w:numId="6">
    <w:abstractNumId w:val="53"/>
  </w:num>
  <w:num w:numId="7">
    <w:abstractNumId w:val="39"/>
  </w:num>
  <w:num w:numId="8">
    <w:abstractNumId w:val="52"/>
  </w:num>
  <w:num w:numId="9">
    <w:abstractNumId w:val="40"/>
  </w:num>
  <w:num w:numId="10">
    <w:abstractNumId w:val="34"/>
  </w:num>
  <w:num w:numId="11">
    <w:abstractNumId w:val="35"/>
  </w:num>
  <w:num w:numId="12">
    <w:abstractNumId w:val="15"/>
  </w:num>
  <w:num w:numId="13">
    <w:abstractNumId w:val="17"/>
  </w:num>
  <w:num w:numId="14">
    <w:abstractNumId w:val="38"/>
  </w:num>
  <w:num w:numId="15">
    <w:abstractNumId w:val="45"/>
  </w:num>
  <w:num w:numId="16">
    <w:abstractNumId w:val="28"/>
  </w:num>
  <w:num w:numId="17">
    <w:abstractNumId w:val="51"/>
  </w:num>
  <w:num w:numId="18">
    <w:abstractNumId w:val="44"/>
  </w:num>
  <w:num w:numId="19">
    <w:abstractNumId w:val="18"/>
  </w:num>
  <w:num w:numId="20">
    <w:abstractNumId w:val="29"/>
  </w:num>
  <w:num w:numId="21">
    <w:abstractNumId w:val="16"/>
  </w:num>
  <w:num w:numId="22">
    <w:abstractNumId w:val="12"/>
  </w:num>
  <w:num w:numId="23">
    <w:abstractNumId w:val="9"/>
  </w:num>
  <w:num w:numId="24">
    <w:abstractNumId w:val="26"/>
  </w:num>
  <w:num w:numId="25">
    <w:abstractNumId w:val="6"/>
  </w:num>
  <w:num w:numId="26">
    <w:abstractNumId w:val="47"/>
  </w:num>
  <w:num w:numId="27">
    <w:abstractNumId w:val="30"/>
  </w:num>
  <w:num w:numId="28">
    <w:abstractNumId w:val="41"/>
  </w:num>
  <w:num w:numId="29">
    <w:abstractNumId w:val="14"/>
  </w:num>
  <w:num w:numId="30">
    <w:abstractNumId w:val="3"/>
  </w:num>
  <w:num w:numId="31">
    <w:abstractNumId w:val="5"/>
  </w:num>
  <w:num w:numId="32">
    <w:abstractNumId w:val="27"/>
  </w:num>
  <w:num w:numId="33">
    <w:abstractNumId w:val="19"/>
  </w:num>
  <w:num w:numId="34">
    <w:abstractNumId w:val="37"/>
  </w:num>
  <w:num w:numId="35">
    <w:abstractNumId w:val="48"/>
  </w:num>
  <w:num w:numId="36">
    <w:abstractNumId w:val="22"/>
  </w:num>
  <w:num w:numId="37">
    <w:abstractNumId w:val="54"/>
  </w:num>
  <w:num w:numId="38">
    <w:abstractNumId w:val="31"/>
  </w:num>
  <w:num w:numId="39">
    <w:abstractNumId w:val="36"/>
  </w:num>
  <w:num w:numId="40">
    <w:abstractNumId w:val="7"/>
  </w:num>
  <w:num w:numId="41">
    <w:abstractNumId w:val="43"/>
  </w:num>
  <w:num w:numId="42">
    <w:abstractNumId w:val="21"/>
  </w:num>
  <w:num w:numId="43">
    <w:abstractNumId w:val="1"/>
  </w:num>
  <w:num w:numId="44">
    <w:abstractNumId w:val="0"/>
  </w:num>
  <w:num w:numId="45">
    <w:abstractNumId w:val="25"/>
  </w:num>
  <w:num w:numId="46">
    <w:abstractNumId w:val="8"/>
  </w:num>
  <w:num w:numId="47">
    <w:abstractNumId w:val="2"/>
  </w:num>
  <w:num w:numId="48">
    <w:abstractNumId w:val="50"/>
  </w:num>
  <w:num w:numId="49">
    <w:abstractNumId w:val="11"/>
  </w:num>
  <w:num w:numId="50">
    <w:abstractNumId w:val="46"/>
  </w:num>
  <w:num w:numId="51">
    <w:abstractNumId w:val="23"/>
  </w:num>
  <w:num w:numId="52">
    <w:abstractNumId w:val="10"/>
  </w:num>
  <w:num w:numId="53">
    <w:abstractNumId w:val="42"/>
  </w:num>
  <w:num w:numId="54">
    <w:abstractNumId w:val="32"/>
  </w:num>
  <w:num w:numId="55">
    <w:abstractNumId w:val="4"/>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05AD"/>
    <w:rsid w:val="00007290"/>
    <w:rsid w:val="0002124B"/>
    <w:rsid w:val="000214F4"/>
    <w:rsid w:val="00030966"/>
    <w:rsid w:val="0008682B"/>
    <w:rsid w:val="00092290"/>
    <w:rsid w:val="0009577C"/>
    <w:rsid w:val="000A70C1"/>
    <w:rsid w:val="000C5559"/>
    <w:rsid w:val="000C5D2F"/>
    <w:rsid w:val="000C79F6"/>
    <w:rsid w:val="000E0AEE"/>
    <w:rsid w:val="000F444F"/>
    <w:rsid w:val="001047E5"/>
    <w:rsid w:val="00107F36"/>
    <w:rsid w:val="001100E8"/>
    <w:rsid w:val="00112549"/>
    <w:rsid w:val="00130435"/>
    <w:rsid w:val="00153F8D"/>
    <w:rsid w:val="00155830"/>
    <w:rsid w:val="00173F59"/>
    <w:rsid w:val="00182DCE"/>
    <w:rsid w:val="00184485"/>
    <w:rsid w:val="00185B18"/>
    <w:rsid w:val="001D4ABF"/>
    <w:rsid w:val="001D73C8"/>
    <w:rsid w:val="001F6EB3"/>
    <w:rsid w:val="00224FEE"/>
    <w:rsid w:val="0022580B"/>
    <w:rsid w:val="00226CAF"/>
    <w:rsid w:val="0023097A"/>
    <w:rsid w:val="002463EF"/>
    <w:rsid w:val="002511B6"/>
    <w:rsid w:val="00261457"/>
    <w:rsid w:val="00267983"/>
    <w:rsid w:val="0028027C"/>
    <w:rsid w:val="00285DF2"/>
    <w:rsid w:val="002863C2"/>
    <w:rsid w:val="002900BD"/>
    <w:rsid w:val="002A22B3"/>
    <w:rsid w:val="002B39DC"/>
    <w:rsid w:val="002D15A3"/>
    <w:rsid w:val="002E024E"/>
    <w:rsid w:val="00312C49"/>
    <w:rsid w:val="00334476"/>
    <w:rsid w:val="003436DE"/>
    <w:rsid w:val="003449FB"/>
    <w:rsid w:val="00345880"/>
    <w:rsid w:val="0036654F"/>
    <w:rsid w:val="003714DC"/>
    <w:rsid w:val="00372AA5"/>
    <w:rsid w:val="00377328"/>
    <w:rsid w:val="00393685"/>
    <w:rsid w:val="003B01A8"/>
    <w:rsid w:val="003C5DA4"/>
    <w:rsid w:val="003D5EB2"/>
    <w:rsid w:val="003E1223"/>
    <w:rsid w:val="003E1D51"/>
    <w:rsid w:val="003F5DFD"/>
    <w:rsid w:val="004063A4"/>
    <w:rsid w:val="004138E9"/>
    <w:rsid w:val="00436E9B"/>
    <w:rsid w:val="004402B4"/>
    <w:rsid w:val="004417C1"/>
    <w:rsid w:val="00450B9D"/>
    <w:rsid w:val="00460135"/>
    <w:rsid w:val="004703B2"/>
    <w:rsid w:val="00473486"/>
    <w:rsid w:val="004817B4"/>
    <w:rsid w:val="004854FE"/>
    <w:rsid w:val="004905AD"/>
    <w:rsid w:val="004A776F"/>
    <w:rsid w:val="004B5398"/>
    <w:rsid w:val="004C240A"/>
    <w:rsid w:val="004C2F57"/>
    <w:rsid w:val="004C4165"/>
    <w:rsid w:val="004E3D1F"/>
    <w:rsid w:val="004F4DAD"/>
    <w:rsid w:val="005015E2"/>
    <w:rsid w:val="00534361"/>
    <w:rsid w:val="005450CD"/>
    <w:rsid w:val="00553582"/>
    <w:rsid w:val="005741C9"/>
    <w:rsid w:val="005A6143"/>
    <w:rsid w:val="005C4F40"/>
    <w:rsid w:val="005C5304"/>
    <w:rsid w:val="005E3C9F"/>
    <w:rsid w:val="0060328F"/>
    <w:rsid w:val="00633138"/>
    <w:rsid w:val="00685049"/>
    <w:rsid w:val="00697C70"/>
    <w:rsid w:val="006A6BAC"/>
    <w:rsid w:val="006A6E8E"/>
    <w:rsid w:val="006B650A"/>
    <w:rsid w:val="006D18A8"/>
    <w:rsid w:val="006E1E09"/>
    <w:rsid w:val="006E602C"/>
    <w:rsid w:val="00701A6F"/>
    <w:rsid w:val="007141D9"/>
    <w:rsid w:val="007156D9"/>
    <w:rsid w:val="00737EB6"/>
    <w:rsid w:val="00747645"/>
    <w:rsid w:val="00750786"/>
    <w:rsid w:val="00750BEA"/>
    <w:rsid w:val="00757238"/>
    <w:rsid w:val="00771AA8"/>
    <w:rsid w:val="00777AB3"/>
    <w:rsid w:val="0078330F"/>
    <w:rsid w:val="0078514F"/>
    <w:rsid w:val="00795624"/>
    <w:rsid w:val="007B58D9"/>
    <w:rsid w:val="007B5C88"/>
    <w:rsid w:val="007B61CE"/>
    <w:rsid w:val="007E27C2"/>
    <w:rsid w:val="007F18CC"/>
    <w:rsid w:val="007F6E49"/>
    <w:rsid w:val="00806849"/>
    <w:rsid w:val="0081250C"/>
    <w:rsid w:val="00833281"/>
    <w:rsid w:val="00841F7F"/>
    <w:rsid w:val="008436B7"/>
    <w:rsid w:val="00845442"/>
    <w:rsid w:val="00865AFE"/>
    <w:rsid w:val="008746C9"/>
    <w:rsid w:val="00894CD3"/>
    <w:rsid w:val="008A20D4"/>
    <w:rsid w:val="008C05AC"/>
    <w:rsid w:val="008C353F"/>
    <w:rsid w:val="008D3A16"/>
    <w:rsid w:val="008E3A53"/>
    <w:rsid w:val="008E6F63"/>
    <w:rsid w:val="008F1CD5"/>
    <w:rsid w:val="008F6E9C"/>
    <w:rsid w:val="009025D7"/>
    <w:rsid w:val="00907647"/>
    <w:rsid w:val="00922AF7"/>
    <w:rsid w:val="00924800"/>
    <w:rsid w:val="00930649"/>
    <w:rsid w:val="009547F5"/>
    <w:rsid w:val="00960E4E"/>
    <w:rsid w:val="009677E5"/>
    <w:rsid w:val="0099220F"/>
    <w:rsid w:val="0099483C"/>
    <w:rsid w:val="009A535A"/>
    <w:rsid w:val="009D0C78"/>
    <w:rsid w:val="009E763F"/>
    <w:rsid w:val="009F104D"/>
    <w:rsid w:val="00A03A92"/>
    <w:rsid w:val="00A21B3B"/>
    <w:rsid w:val="00A42625"/>
    <w:rsid w:val="00A46474"/>
    <w:rsid w:val="00A61205"/>
    <w:rsid w:val="00A718F8"/>
    <w:rsid w:val="00A721DA"/>
    <w:rsid w:val="00A74054"/>
    <w:rsid w:val="00A80224"/>
    <w:rsid w:val="00A8366F"/>
    <w:rsid w:val="00A854CD"/>
    <w:rsid w:val="00AB7C25"/>
    <w:rsid w:val="00AB7CC1"/>
    <w:rsid w:val="00AC12DD"/>
    <w:rsid w:val="00AC3CB8"/>
    <w:rsid w:val="00AE34AA"/>
    <w:rsid w:val="00AF0ABC"/>
    <w:rsid w:val="00AF7255"/>
    <w:rsid w:val="00B01ED8"/>
    <w:rsid w:val="00B122F1"/>
    <w:rsid w:val="00B16F9A"/>
    <w:rsid w:val="00B268F3"/>
    <w:rsid w:val="00B31A38"/>
    <w:rsid w:val="00B408DE"/>
    <w:rsid w:val="00B64DDA"/>
    <w:rsid w:val="00B74770"/>
    <w:rsid w:val="00B844FE"/>
    <w:rsid w:val="00BA5A59"/>
    <w:rsid w:val="00BB4436"/>
    <w:rsid w:val="00BC41C8"/>
    <w:rsid w:val="00C06FC6"/>
    <w:rsid w:val="00C17DEC"/>
    <w:rsid w:val="00C5527F"/>
    <w:rsid w:val="00C553F2"/>
    <w:rsid w:val="00C57AF4"/>
    <w:rsid w:val="00C62C07"/>
    <w:rsid w:val="00C902BB"/>
    <w:rsid w:val="00C93195"/>
    <w:rsid w:val="00C934E4"/>
    <w:rsid w:val="00C9655C"/>
    <w:rsid w:val="00CA6028"/>
    <w:rsid w:val="00CC32F5"/>
    <w:rsid w:val="00CD2950"/>
    <w:rsid w:val="00D00A2B"/>
    <w:rsid w:val="00D143F9"/>
    <w:rsid w:val="00D264E2"/>
    <w:rsid w:val="00D36594"/>
    <w:rsid w:val="00D55001"/>
    <w:rsid w:val="00D65371"/>
    <w:rsid w:val="00D74542"/>
    <w:rsid w:val="00D77187"/>
    <w:rsid w:val="00D9313B"/>
    <w:rsid w:val="00DA1130"/>
    <w:rsid w:val="00DB5F38"/>
    <w:rsid w:val="00DC153A"/>
    <w:rsid w:val="00DC5CE6"/>
    <w:rsid w:val="00DC6878"/>
    <w:rsid w:val="00DD5C90"/>
    <w:rsid w:val="00DE11FC"/>
    <w:rsid w:val="00E01D91"/>
    <w:rsid w:val="00E30900"/>
    <w:rsid w:val="00E30C76"/>
    <w:rsid w:val="00E334B5"/>
    <w:rsid w:val="00E4200A"/>
    <w:rsid w:val="00E479B8"/>
    <w:rsid w:val="00E531C1"/>
    <w:rsid w:val="00E568A5"/>
    <w:rsid w:val="00E568EA"/>
    <w:rsid w:val="00E56F2A"/>
    <w:rsid w:val="00E57302"/>
    <w:rsid w:val="00E60337"/>
    <w:rsid w:val="00E6184A"/>
    <w:rsid w:val="00E62C7B"/>
    <w:rsid w:val="00E76FAB"/>
    <w:rsid w:val="00E91857"/>
    <w:rsid w:val="00E92C15"/>
    <w:rsid w:val="00EA60A7"/>
    <w:rsid w:val="00ED3718"/>
    <w:rsid w:val="00F12492"/>
    <w:rsid w:val="00F33F90"/>
    <w:rsid w:val="00F4397B"/>
    <w:rsid w:val="00F54C16"/>
    <w:rsid w:val="00F60AC2"/>
    <w:rsid w:val="00F62B8A"/>
    <w:rsid w:val="00F62F4E"/>
    <w:rsid w:val="00F86CD3"/>
    <w:rsid w:val="00F92D7F"/>
    <w:rsid w:val="00F94D33"/>
    <w:rsid w:val="00FA6167"/>
    <w:rsid w:val="00FB1883"/>
    <w:rsid w:val="00FC54B0"/>
    <w:rsid w:val="00FE49FC"/>
    <w:rsid w:val="00FE5833"/>
    <w:rsid w:val="00FE69AC"/>
    <w:rsid w:val="00FE78D8"/>
    <w:rsid w:val="00FF3472"/>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8"/>
        <w:lang w:val="en-US" w:eastAsia="en-US" w:bidi="bn-BD"/>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7AF4"/>
  </w:style>
  <w:style w:type="paragraph" w:styleId="Heading1">
    <w:name w:val="heading 1"/>
    <w:basedOn w:val="Normal"/>
    <w:link w:val="Heading1Char"/>
    <w:uiPriority w:val="9"/>
    <w:qFormat/>
    <w:rsid w:val="00E30C7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9025D7"/>
    <w:pPr>
      <w:keepNext/>
      <w:keepLines/>
      <w:spacing w:before="200" w:after="0"/>
      <w:outlineLvl w:val="1"/>
    </w:pPr>
    <w:rPr>
      <w:rFonts w:asciiTheme="majorHAnsi" w:eastAsiaTheme="majorEastAsia" w:hAnsiTheme="majorHAnsi" w:cstheme="majorBidi"/>
      <w:b/>
      <w:bCs/>
      <w:color w:val="4F81BD" w:themeColor="accent1"/>
      <w:sz w:val="26"/>
      <w:szCs w:val="33"/>
    </w:rPr>
  </w:style>
  <w:style w:type="paragraph" w:styleId="Heading3">
    <w:name w:val="heading 3"/>
    <w:basedOn w:val="Normal"/>
    <w:next w:val="Normal"/>
    <w:link w:val="Heading3Char"/>
    <w:uiPriority w:val="9"/>
    <w:unhideWhenUsed/>
    <w:qFormat/>
    <w:rsid w:val="00285DF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4905A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905AD"/>
  </w:style>
  <w:style w:type="paragraph" w:styleId="Footer">
    <w:name w:val="footer"/>
    <w:basedOn w:val="Normal"/>
    <w:link w:val="FooterChar"/>
    <w:uiPriority w:val="99"/>
    <w:unhideWhenUsed/>
    <w:rsid w:val="004905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05AD"/>
  </w:style>
  <w:style w:type="paragraph" w:styleId="ListParagraph">
    <w:name w:val="List Paragraph"/>
    <w:basedOn w:val="Normal"/>
    <w:uiPriority w:val="34"/>
    <w:qFormat/>
    <w:rsid w:val="00B844FE"/>
    <w:pPr>
      <w:ind w:left="720"/>
      <w:contextualSpacing/>
    </w:pPr>
  </w:style>
  <w:style w:type="paragraph" w:styleId="BalloonText">
    <w:name w:val="Balloon Text"/>
    <w:basedOn w:val="Normal"/>
    <w:link w:val="BalloonTextChar"/>
    <w:uiPriority w:val="99"/>
    <w:semiHidden/>
    <w:unhideWhenUsed/>
    <w:rsid w:val="009A535A"/>
    <w:pPr>
      <w:spacing w:after="0" w:line="240" w:lineRule="auto"/>
    </w:pPr>
    <w:rPr>
      <w:rFonts w:ascii="Tahoma" w:hAnsi="Tahoma" w:cs="Tahoma"/>
      <w:sz w:val="16"/>
      <w:szCs w:val="20"/>
    </w:rPr>
  </w:style>
  <w:style w:type="character" w:customStyle="1" w:styleId="BalloonTextChar">
    <w:name w:val="Balloon Text Char"/>
    <w:basedOn w:val="DefaultParagraphFont"/>
    <w:link w:val="BalloonText"/>
    <w:uiPriority w:val="99"/>
    <w:semiHidden/>
    <w:rsid w:val="009A535A"/>
    <w:rPr>
      <w:rFonts w:ascii="Tahoma" w:hAnsi="Tahoma" w:cs="Tahoma"/>
      <w:sz w:val="16"/>
      <w:szCs w:val="20"/>
    </w:rPr>
  </w:style>
  <w:style w:type="paragraph" w:styleId="Caption">
    <w:name w:val="caption"/>
    <w:basedOn w:val="Normal"/>
    <w:next w:val="Normal"/>
    <w:uiPriority w:val="35"/>
    <w:unhideWhenUsed/>
    <w:qFormat/>
    <w:rsid w:val="00E479B8"/>
    <w:pPr>
      <w:spacing w:line="240" w:lineRule="auto"/>
    </w:pPr>
    <w:rPr>
      <w:b/>
      <w:bCs/>
      <w:color w:val="4F81BD" w:themeColor="accent1"/>
      <w:sz w:val="18"/>
      <w:szCs w:val="22"/>
    </w:rPr>
  </w:style>
  <w:style w:type="table" w:styleId="TableGrid">
    <w:name w:val="Table Grid"/>
    <w:basedOn w:val="TableNormal"/>
    <w:uiPriority w:val="59"/>
    <w:rsid w:val="00922AF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LightShading-Accent4">
    <w:name w:val="Light Shading Accent 4"/>
    <w:basedOn w:val="TableNormal"/>
    <w:uiPriority w:val="60"/>
    <w:rsid w:val="00FE5833"/>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styleId="Strong">
    <w:name w:val="Strong"/>
    <w:basedOn w:val="DefaultParagraphFont"/>
    <w:uiPriority w:val="22"/>
    <w:qFormat/>
    <w:rsid w:val="003B01A8"/>
    <w:rPr>
      <w:b/>
      <w:bCs/>
    </w:rPr>
  </w:style>
  <w:style w:type="paragraph" w:styleId="NormalWeb">
    <w:name w:val="Normal (Web)"/>
    <w:basedOn w:val="Normal"/>
    <w:uiPriority w:val="99"/>
    <w:semiHidden/>
    <w:unhideWhenUsed/>
    <w:rsid w:val="007F18C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E30C76"/>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285DF2"/>
    <w:rPr>
      <w:rFonts w:asciiTheme="majorHAnsi" w:eastAsiaTheme="majorEastAsia" w:hAnsiTheme="majorHAnsi" w:cstheme="majorBidi"/>
      <w:b/>
      <w:bCs/>
      <w:color w:val="4F81BD" w:themeColor="accent1"/>
    </w:rPr>
  </w:style>
  <w:style w:type="character" w:customStyle="1" w:styleId="Heading2Char">
    <w:name w:val="Heading 2 Char"/>
    <w:basedOn w:val="DefaultParagraphFont"/>
    <w:link w:val="Heading2"/>
    <w:uiPriority w:val="9"/>
    <w:rsid w:val="009025D7"/>
    <w:rPr>
      <w:rFonts w:asciiTheme="majorHAnsi" w:eastAsiaTheme="majorEastAsia" w:hAnsiTheme="majorHAnsi" w:cstheme="majorBidi"/>
      <w:b/>
      <w:bCs/>
      <w:color w:val="4F81BD" w:themeColor="accent1"/>
      <w:sz w:val="26"/>
      <w:szCs w:val="33"/>
    </w:rPr>
  </w:style>
  <w:style w:type="paragraph" w:styleId="TOCHeading">
    <w:name w:val="TOC Heading"/>
    <w:basedOn w:val="Heading1"/>
    <w:next w:val="Normal"/>
    <w:uiPriority w:val="39"/>
    <w:semiHidden/>
    <w:unhideWhenUsed/>
    <w:qFormat/>
    <w:rsid w:val="00750BEA"/>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bidi="ar-SA"/>
    </w:rPr>
  </w:style>
  <w:style w:type="paragraph" w:styleId="TOC1">
    <w:name w:val="toc 1"/>
    <w:basedOn w:val="Normal"/>
    <w:next w:val="Normal"/>
    <w:autoRedefine/>
    <w:uiPriority w:val="39"/>
    <w:unhideWhenUsed/>
    <w:rsid w:val="00F62F4E"/>
    <w:pPr>
      <w:tabs>
        <w:tab w:val="right" w:leader="dot" w:pos="9017"/>
      </w:tabs>
      <w:spacing w:after="100"/>
    </w:pPr>
  </w:style>
  <w:style w:type="paragraph" w:styleId="TOC2">
    <w:name w:val="toc 2"/>
    <w:basedOn w:val="Normal"/>
    <w:next w:val="Normal"/>
    <w:autoRedefine/>
    <w:uiPriority w:val="39"/>
    <w:unhideWhenUsed/>
    <w:rsid w:val="00750BEA"/>
    <w:pPr>
      <w:spacing w:after="100"/>
      <w:ind w:left="220"/>
    </w:pPr>
  </w:style>
  <w:style w:type="paragraph" w:styleId="TOC3">
    <w:name w:val="toc 3"/>
    <w:basedOn w:val="Normal"/>
    <w:next w:val="Normal"/>
    <w:autoRedefine/>
    <w:uiPriority w:val="39"/>
    <w:unhideWhenUsed/>
    <w:rsid w:val="00750BEA"/>
    <w:pPr>
      <w:spacing w:after="100"/>
      <w:ind w:left="440"/>
    </w:pPr>
  </w:style>
  <w:style w:type="character" w:styleId="Hyperlink">
    <w:name w:val="Hyperlink"/>
    <w:basedOn w:val="DefaultParagraphFont"/>
    <w:uiPriority w:val="99"/>
    <w:unhideWhenUsed/>
    <w:rsid w:val="00750BEA"/>
    <w:rPr>
      <w:color w:val="0000FF" w:themeColor="hyperlink"/>
      <w:u w:val="single"/>
    </w:rPr>
  </w:style>
  <w:style w:type="paragraph" w:styleId="Bibliography">
    <w:name w:val="Bibliography"/>
    <w:basedOn w:val="Normal"/>
    <w:next w:val="Normal"/>
    <w:uiPriority w:val="37"/>
    <w:unhideWhenUsed/>
    <w:rsid w:val="000C5D2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8"/>
        <w:lang w:val="en-US" w:eastAsia="en-US" w:bidi="bn-BD"/>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7AF4"/>
  </w:style>
  <w:style w:type="paragraph" w:styleId="Heading1">
    <w:name w:val="heading 1"/>
    <w:basedOn w:val="Normal"/>
    <w:link w:val="Heading1Char"/>
    <w:uiPriority w:val="9"/>
    <w:qFormat/>
    <w:rsid w:val="00E30C7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9025D7"/>
    <w:pPr>
      <w:keepNext/>
      <w:keepLines/>
      <w:spacing w:before="200" w:after="0"/>
      <w:outlineLvl w:val="1"/>
    </w:pPr>
    <w:rPr>
      <w:rFonts w:asciiTheme="majorHAnsi" w:eastAsiaTheme="majorEastAsia" w:hAnsiTheme="majorHAnsi" w:cstheme="majorBidi"/>
      <w:b/>
      <w:bCs/>
      <w:color w:val="4F81BD" w:themeColor="accent1"/>
      <w:sz w:val="26"/>
      <w:szCs w:val="33"/>
    </w:rPr>
  </w:style>
  <w:style w:type="paragraph" w:styleId="Heading3">
    <w:name w:val="heading 3"/>
    <w:basedOn w:val="Normal"/>
    <w:next w:val="Normal"/>
    <w:link w:val="Heading3Char"/>
    <w:uiPriority w:val="9"/>
    <w:unhideWhenUsed/>
    <w:qFormat/>
    <w:rsid w:val="00285DF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4905A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905AD"/>
  </w:style>
  <w:style w:type="paragraph" w:styleId="Footer">
    <w:name w:val="footer"/>
    <w:basedOn w:val="Normal"/>
    <w:link w:val="FooterChar"/>
    <w:uiPriority w:val="99"/>
    <w:unhideWhenUsed/>
    <w:rsid w:val="004905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05AD"/>
  </w:style>
  <w:style w:type="paragraph" w:styleId="ListParagraph">
    <w:name w:val="List Paragraph"/>
    <w:basedOn w:val="Normal"/>
    <w:uiPriority w:val="34"/>
    <w:qFormat/>
    <w:rsid w:val="00B844FE"/>
    <w:pPr>
      <w:ind w:left="720"/>
      <w:contextualSpacing/>
    </w:pPr>
  </w:style>
  <w:style w:type="paragraph" w:styleId="BalloonText">
    <w:name w:val="Balloon Text"/>
    <w:basedOn w:val="Normal"/>
    <w:link w:val="BalloonTextChar"/>
    <w:uiPriority w:val="99"/>
    <w:semiHidden/>
    <w:unhideWhenUsed/>
    <w:rsid w:val="009A535A"/>
    <w:pPr>
      <w:spacing w:after="0" w:line="240" w:lineRule="auto"/>
    </w:pPr>
    <w:rPr>
      <w:rFonts w:ascii="Tahoma" w:hAnsi="Tahoma" w:cs="Tahoma"/>
      <w:sz w:val="16"/>
      <w:szCs w:val="20"/>
    </w:rPr>
  </w:style>
  <w:style w:type="character" w:customStyle="1" w:styleId="BalloonTextChar">
    <w:name w:val="Balloon Text Char"/>
    <w:basedOn w:val="DefaultParagraphFont"/>
    <w:link w:val="BalloonText"/>
    <w:uiPriority w:val="99"/>
    <w:semiHidden/>
    <w:rsid w:val="009A535A"/>
    <w:rPr>
      <w:rFonts w:ascii="Tahoma" w:hAnsi="Tahoma" w:cs="Tahoma"/>
      <w:sz w:val="16"/>
      <w:szCs w:val="20"/>
    </w:rPr>
  </w:style>
  <w:style w:type="paragraph" w:styleId="Caption">
    <w:name w:val="caption"/>
    <w:basedOn w:val="Normal"/>
    <w:next w:val="Normal"/>
    <w:uiPriority w:val="35"/>
    <w:unhideWhenUsed/>
    <w:qFormat/>
    <w:rsid w:val="00E479B8"/>
    <w:pPr>
      <w:spacing w:line="240" w:lineRule="auto"/>
    </w:pPr>
    <w:rPr>
      <w:b/>
      <w:bCs/>
      <w:color w:val="4F81BD" w:themeColor="accent1"/>
      <w:sz w:val="18"/>
      <w:szCs w:val="22"/>
    </w:rPr>
  </w:style>
  <w:style w:type="table" w:styleId="TableGrid">
    <w:name w:val="Table Grid"/>
    <w:basedOn w:val="TableNormal"/>
    <w:uiPriority w:val="59"/>
    <w:rsid w:val="00922AF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LightShading-Accent4">
    <w:name w:val="Light Shading Accent 4"/>
    <w:basedOn w:val="TableNormal"/>
    <w:uiPriority w:val="60"/>
    <w:rsid w:val="00FE5833"/>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styleId="Strong">
    <w:name w:val="Strong"/>
    <w:basedOn w:val="DefaultParagraphFont"/>
    <w:uiPriority w:val="22"/>
    <w:qFormat/>
    <w:rsid w:val="003B01A8"/>
    <w:rPr>
      <w:b/>
      <w:bCs/>
    </w:rPr>
  </w:style>
  <w:style w:type="paragraph" w:styleId="NormalWeb">
    <w:name w:val="Normal (Web)"/>
    <w:basedOn w:val="Normal"/>
    <w:uiPriority w:val="99"/>
    <w:semiHidden/>
    <w:unhideWhenUsed/>
    <w:rsid w:val="007F18C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E30C76"/>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285DF2"/>
    <w:rPr>
      <w:rFonts w:asciiTheme="majorHAnsi" w:eastAsiaTheme="majorEastAsia" w:hAnsiTheme="majorHAnsi" w:cstheme="majorBidi"/>
      <w:b/>
      <w:bCs/>
      <w:color w:val="4F81BD" w:themeColor="accent1"/>
    </w:rPr>
  </w:style>
  <w:style w:type="character" w:customStyle="1" w:styleId="Heading2Char">
    <w:name w:val="Heading 2 Char"/>
    <w:basedOn w:val="DefaultParagraphFont"/>
    <w:link w:val="Heading2"/>
    <w:uiPriority w:val="9"/>
    <w:rsid w:val="009025D7"/>
    <w:rPr>
      <w:rFonts w:asciiTheme="majorHAnsi" w:eastAsiaTheme="majorEastAsia" w:hAnsiTheme="majorHAnsi" w:cstheme="majorBidi"/>
      <w:b/>
      <w:bCs/>
      <w:color w:val="4F81BD" w:themeColor="accent1"/>
      <w:sz w:val="26"/>
      <w:szCs w:val="33"/>
    </w:rPr>
  </w:style>
  <w:style w:type="paragraph" w:styleId="TOCHeading">
    <w:name w:val="TOC Heading"/>
    <w:basedOn w:val="Heading1"/>
    <w:next w:val="Normal"/>
    <w:uiPriority w:val="39"/>
    <w:semiHidden/>
    <w:unhideWhenUsed/>
    <w:qFormat/>
    <w:rsid w:val="00750BEA"/>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bidi="ar-SA"/>
    </w:rPr>
  </w:style>
  <w:style w:type="paragraph" w:styleId="TOC1">
    <w:name w:val="toc 1"/>
    <w:basedOn w:val="Normal"/>
    <w:next w:val="Normal"/>
    <w:autoRedefine/>
    <w:uiPriority w:val="39"/>
    <w:unhideWhenUsed/>
    <w:rsid w:val="00F62F4E"/>
    <w:pPr>
      <w:tabs>
        <w:tab w:val="right" w:leader="dot" w:pos="9017"/>
      </w:tabs>
      <w:spacing w:after="100"/>
    </w:pPr>
  </w:style>
  <w:style w:type="paragraph" w:styleId="TOC2">
    <w:name w:val="toc 2"/>
    <w:basedOn w:val="Normal"/>
    <w:next w:val="Normal"/>
    <w:autoRedefine/>
    <w:uiPriority w:val="39"/>
    <w:unhideWhenUsed/>
    <w:rsid w:val="00750BEA"/>
    <w:pPr>
      <w:spacing w:after="100"/>
      <w:ind w:left="220"/>
    </w:pPr>
  </w:style>
  <w:style w:type="paragraph" w:styleId="TOC3">
    <w:name w:val="toc 3"/>
    <w:basedOn w:val="Normal"/>
    <w:next w:val="Normal"/>
    <w:autoRedefine/>
    <w:uiPriority w:val="39"/>
    <w:unhideWhenUsed/>
    <w:rsid w:val="00750BEA"/>
    <w:pPr>
      <w:spacing w:after="100"/>
      <w:ind w:left="440"/>
    </w:pPr>
  </w:style>
  <w:style w:type="character" w:styleId="Hyperlink">
    <w:name w:val="Hyperlink"/>
    <w:basedOn w:val="DefaultParagraphFont"/>
    <w:uiPriority w:val="99"/>
    <w:unhideWhenUsed/>
    <w:rsid w:val="00750BEA"/>
    <w:rPr>
      <w:color w:val="0000FF" w:themeColor="hyperlink"/>
      <w:u w:val="single"/>
    </w:rPr>
  </w:style>
  <w:style w:type="paragraph" w:styleId="Bibliography">
    <w:name w:val="Bibliography"/>
    <w:basedOn w:val="Normal"/>
    <w:next w:val="Normal"/>
    <w:uiPriority w:val="37"/>
    <w:unhideWhenUsed/>
    <w:rsid w:val="000C5D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238354">
      <w:bodyDiv w:val="1"/>
      <w:marLeft w:val="0"/>
      <w:marRight w:val="0"/>
      <w:marTop w:val="0"/>
      <w:marBottom w:val="0"/>
      <w:divBdr>
        <w:top w:val="none" w:sz="0" w:space="0" w:color="auto"/>
        <w:left w:val="none" w:sz="0" w:space="0" w:color="auto"/>
        <w:bottom w:val="none" w:sz="0" w:space="0" w:color="auto"/>
        <w:right w:val="none" w:sz="0" w:space="0" w:color="auto"/>
      </w:divBdr>
    </w:div>
    <w:div w:id="76441052">
      <w:bodyDiv w:val="1"/>
      <w:marLeft w:val="0"/>
      <w:marRight w:val="0"/>
      <w:marTop w:val="0"/>
      <w:marBottom w:val="0"/>
      <w:divBdr>
        <w:top w:val="none" w:sz="0" w:space="0" w:color="auto"/>
        <w:left w:val="none" w:sz="0" w:space="0" w:color="auto"/>
        <w:bottom w:val="none" w:sz="0" w:space="0" w:color="auto"/>
        <w:right w:val="none" w:sz="0" w:space="0" w:color="auto"/>
      </w:divBdr>
    </w:div>
    <w:div w:id="252859267">
      <w:bodyDiv w:val="1"/>
      <w:marLeft w:val="0"/>
      <w:marRight w:val="0"/>
      <w:marTop w:val="0"/>
      <w:marBottom w:val="0"/>
      <w:divBdr>
        <w:top w:val="none" w:sz="0" w:space="0" w:color="auto"/>
        <w:left w:val="none" w:sz="0" w:space="0" w:color="auto"/>
        <w:bottom w:val="none" w:sz="0" w:space="0" w:color="auto"/>
        <w:right w:val="none" w:sz="0" w:space="0" w:color="auto"/>
      </w:divBdr>
    </w:div>
    <w:div w:id="666859038">
      <w:bodyDiv w:val="1"/>
      <w:marLeft w:val="0"/>
      <w:marRight w:val="0"/>
      <w:marTop w:val="0"/>
      <w:marBottom w:val="0"/>
      <w:divBdr>
        <w:top w:val="none" w:sz="0" w:space="0" w:color="auto"/>
        <w:left w:val="none" w:sz="0" w:space="0" w:color="auto"/>
        <w:bottom w:val="none" w:sz="0" w:space="0" w:color="auto"/>
        <w:right w:val="none" w:sz="0" w:space="0" w:color="auto"/>
      </w:divBdr>
    </w:div>
    <w:div w:id="684595472">
      <w:bodyDiv w:val="1"/>
      <w:marLeft w:val="0"/>
      <w:marRight w:val="0"/>
      <w:marTop w:val="0"/>
      <w:marBottom w:val="0"/>
      <w:divBdr>
        <w:top w:val="none" w:sz="0" w:space="0" w:color="auto"/>
        <w:left w:val="none" w:sz="0" w:space="0" w:color="auto"/>
        <w:bottom w:val="none" w:sz="0" w:space="0" w:color="auto"/>
        <w:right w:val="none" w:sz="0" w:space="0" w:color="auto"/>
      </w:divBdr>
      <w:divsChild>
        <w:div w:id="1866016178">
          <w:marLeft w:val="0"/>
          <w:marRight w:val="0"/>
          <w:marTop w:val="0"/>
          <w:marBottom w:val="0"/>
          <w:divBdr>
            <w:top w:val="none" w:sz="0" w:space="0" w:color="auto"/>
            <w:left w:val="none" w:sz="0" w:space="0" w:color="auto"/>
            <w:bottom w:val="none" w:sz="0" w:space="0" w:color="auto"/>
            <w:right w:val="none" w:sz="0" w:space="0" w:color="auto"/>
          </w:divBdr>
          <w:divsChild>
            <w:div w:id="636836743">
              <w:marLeft w:val="0"/>
              <w:marRight w:val="0"/>
              <w:marTop w:val="0"/>
              <w:marBottom w:val="0"/>
              <w:divBdr>
                <w:top w:val="none" w:sz="0" w:space="0" w:color="auto"/>
                <w:left w:val="none" w:sz="0" w:space="0" w:color="auto"/>
                <w:bottom w:val="none" w:sz="0" w:space="0" w:color="auto"/>
                <w:right w:val="none" w:sz="0" w:space="0" w:color="auto"/>
              </w:divBdr>
              <w:divsChild>
                <w:div w:id="2247406">
                  <w:marLeft w:val="0"/>
                  <w:marRight w:val="0"/>
                  <w:marTop w:val="0"/>
                  <w:marBottom w:val="0"/>
                  <w:divBdr>
                    <w:top w:val="none" w:sz="0" w:space="0" w:color="auto"/>
                    <w:left w:val="none" w:sz="0" w:space="0" w:color="auto"/>
                    <w:bottom w:val="none" w:sz="0" w:space="0" w:color="auto"/>
                    <w:right w:val="none" w:sz="0" w:space="0" w:color="auto"/>
                  </w:divBdr>
                  <w:divsChild>
                    <w:div w:id="652561490">
                      <w:marLeft w:val="0"/>
                      <w:marRight w:val="0"/>
                      <w:marTop w:val="0"/>
                      <w:marBottom w:val="0"/>
                      <w:divBdr>
                        <w:top w:val="none" w:sz="0" w:space="0" w:color="auto"/>
                        <w:left w:val="none" w:sz="0" w:space="0" w:color="auto"/>
                        <w:bottom w:val="none" w:sz="0" w:space="0" w:color="auto"/>
                        <w:right w:val="none" w:sz="0" w:space="0" w:color="auto"/>
                      </w:divBdr>
                      <w:divsChild>
                        <w:div w:id="537284177">
                          <w:marLeft w:val="0"/>
                          <w:marRight w:val="0"/>
                          <w:marTop w:val="0"/>
                          <w:marBottom w:val="0"/>
                          <w:divBdr>
                            <w:top w:val="none" w:sz="0" w:space="0" w:color="auto"/>
                            <w:left w:val="none" w:sz="0" w:space="0" w:color="auto"/>
                            <w:bottom w:val="none" w:sz="0" w:space="0" w:color="auto"/>
                            <w:right w:val="none" w:sz="0" w:space="0" w:color="auto"/>
                          </w:divBdr>
                          <w:divsChild>
                            <w:div w:id="1341742107">
                              <w:marLeft w:val="0"/>
                              <w:marRight w:val="0"/>
                              <w:marTop w:val="100"/>
                              <w:marBottom w:val="100"/>
                              <w:divBdr>
                                <w:top w:val="none" w:sz="0" w:space="0" w:color="auto"/>
                                <w:left w:val="none" w:sz="0" w:space="0" w:color="auto"/>
                                <w:bottom w:val="none" w:sz="0" w:space="0" w:color="auto"/>
                                <w:right w:val="none" w:sz="0" w:space="0" w:color="auto"/>
                              </w:divBdr>
                              <w:divsChild>
                                <w:div w:id="837961098">
                                  <w:marLeft w:val="0"/>
                                  <w:marRight w:val="0"/>
                                  <w:marTop w:val="0"/>
                                  <w:marBottom w:val="0"/>
                                  <w:divBdr>
                                    <w:top w:val="none" w:sz="0" w:space="0" w:color="auto"/>
                                    <w:left w:val="none" w:sz="0" w:space="0" w:color="auto"/>
                                    <w:bottom w:val="none" w:sz="0" w:space="0" w:color="auto"/>
                                    <w:right w:val="none" w:sz="0" w:space="0" w:color="auto"/>
                                  </w:divBdr>
                                  <w:divsChild>
                                    <w:div w:id="1773358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3357013">
      <w:bodyDiv w:val="1"/>
      <w:marLeft w:val="0"/>
      <w:marRight w:val="0"/>
      <w:marTop w:val="0"/>
      <w:marBottom w:val="0"/>
      <w:divBdr>
        <w:top w:val="none" w:sz="0" w:space="0" w:color="auto"/>
        <w:left w:val="none" w:sz="0" w:space="0" w:color="auto"/>
        <w:bottom w:val="none" w:sz="0" w:space="0" w:color="auto"/>
        <w:right w:val="none" w:sz="0" w:space="0" w:color="auto"/>
      </w:divBdr>
    </w:div>
    <w:div w:id="872572821">
      <w:bodyDiv w:val="1"/>
      <w:marLeft w:val="0"/>
      <w:marRight w:val="0"/>
      <w:marTop w:val="0"/>
      <w:marBottom w:val="0"/>
      <w:divBdr>
        <w:top w:val="none" w:sz="0" w:space="0" w:color="auto"/>
        <w:left w:val="none" w:sz="0" w:space="0" w:color="auto"/>
        <w:bottom w:val="none" w:sz="0" w:space="0" w:color="auto"/>
        <w:right w:val="none" w:sz="0" w:space="0" w:color="auto"/>
      </w:divBdr>
      <w:divsChild>
        <w:div w:id="1976636268">
          <w:marLeft w:val="0"/>
          <w:marRight w:val="0"/>
          <w:marTop w:val="0"/>
          <w:marBottom w:val="0"/>
          <w:divBdr>
            <w:top w:val="none" w:sz="0" w:space="0" w:color="auto"/>
            <w:left w:val="none" w:sz="0" w:space="0" w:color="auto"/>
            <w:bottom w:val="none" w:sz="0" w:space="0" w:color="auto"/>
            <w:right w:val="none" w:sz="0" w:space="0" w:color="auto"/>
          </w:divBdr>
          <w:divsChild>
            <w:div w:id="552351067">
              <w:marLeft w:val="0"/>
              <w:marRight w:val="0"/>
              <w:marTop w:val="0"/>
              <w:marBottom w:val="0"/>
              <w:divBdr>
                <w:top w:val="none" w:sz="0" w:space="0" w:color="auto"/>
                <w:left w:val="none" w:sz="0" w:space="0" w:color="auto"/>
                <w:bottom w:val="none" w:sz="0" w:space="0" w:color="auto"/>
                <w:right w:val="none" w:sz="0" w:space="0" w:color="auto"/>
              </w:divBdr>
              <w:divsChild>
                <w:div w:id="1785464496">
                  <w:marLeft w:val="0"/>
                  <w:marRight w:val="0"/>
                  <w:marTop w:val="0"/>
                  <w:marBottom w:val="0"/>
                  <w:divBdr>
                    <w:top w:val="none" w:sz="0" w:space="0" w:color="auto"/>
                    <w:left w:val="none" w:sz="0" w:space="0" w:color="auto"/>
                    <w:bottom w:val="none" w:sz="0" w:space="0" w:color="auto"/>
                    <w:right w:val="none" w:sz="0" w:space="0" w:color="auto"/>
                  </w:divBdr>
                  <w:divsChild>
                    <w:div w:id="2041665758">
                      <w:marLeft w:val="0"/>
                      <w:marRight w:val="0"/>
                      <w:marTop w:val="0"/>
                      <w:marBottom w:val="0"/>
                      <w:divBdr>
                        <w:top w:val="none" w:sz="0" w:space="0" w:color="auto"/>
                        <w:left w:val="none" w:sz="0" w:space="0" w:color="auto"/>
                        <w:bottom w:val="none" w:sz="0" w:space="0" w:color="auto"/>
                        <w:right w:val="none" w:sz="0" w:space="0" w:color="auto"/>
                      </w:divBdr>
                      <w:divsChild>
                        <w:div w:id="1839886210">
                          <w:marLeft w:val="0"/>
                          <w:marRight w:val="0"/>
                          <w:marTop w:val="0"/>
                          <w:marBottom w:val="0"/>
                          <w:divBdr>
                            <w:top w:val="none" w:sz="0" w:space="0" w:color="auto"/>
                            <w:left w:val="none" w:sz="0" w:space="0" w:color="auto"/>
                            <w:bottom w:val="none" w:sz="0" w:space="0" w:color="auto"/>
                            <w:right w:val="none" w:sz="0" w:space="0" w:color="auto"/>
                          </w:divBdr>
                          <w:divsChild>
                            <w:div w:id="359472753">
                              <w:marLeft w:val="0"/>
                              <w:marRight w:val="0"/>
                              <w:marTop w:val="100"/>
                              <w:marBottom w:val="100"/>
                              <w:divBdr>
                                <w:top w:val="none" w:sz="0" w:space="0" w:color="auto"/>
                                <w:left w:val="none" w:sz="0" w:space="0" w:color="auto"/>
                                <w:bottom w:val="none" w:sz="0" w:space="0" w:color="auto"/>
                                <w:right w:val="none" w:sz="0" w:space="0" w:color="auto"/>
                              </w:divBdr>
                              <w:divsChild>
                                <w:div w:id="2143694034">
                                  <w:marLeft w:val="0"/>
                                  <w:marRight w:val="0"/>
                                  <w:marTop w:val="0"/>
                                  <w:marBottom w:val="0"/>
                                  <w:divBdr>
                                    <w:top w:val="none" w:sz="0" w:space="0" w:color="auto"/>
                                    <w:left w:val="none" w:sz="0" w:space="0" w:color="auto"/>
                                    <w:bottom w:val="none" w:sz="0" w:space="0" w:color="auto"/>
                                    <w:right w:val="none" w:sz="0" w:space="0" w:color="auto"/>
                                  </w:divBdr>
                                  <w:divsChild>
                                    <w:div w:id="824591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6013513">
      <w:bodyDiv w:val="1"/>
      <w:marLeft w:val="0"/>
      <w:marRight w:val="0"/>
      <w:marTop w:val="0"/>
      <w:marBottom w:val="0"/>
      <w:divBdr>
        <w:top w:val="none" w:sz="0" w:space="0" w:color="auto"/>
        <w:left w:val="none" w:sz="0" w:space="0" w:color="auto"/>
        <w:bottom w:val="none" w:sz="0" w:space="0" w:color="auto"/>
        <w:right w:val="none" w:sz="0" w:space="0" w:color="auto"/>
      </w:divBdr>
    </w:div>
    <w:div w:id="1129516498">
      <w:bodyDiv w:val="1"/>
      <w:marLeft w:val="0"/>
      <w:marRight w:val="0"/>
      <w:marTop w:val="0"/>
      <w:marBottom w:val="0"/>
      <w:divBdr>
        <w:top w:val="none" w:sz="0" w:space="0" w:color="auto"/>
        <w:left w:val="none" w:sz="0" w:space="0" w:color="auto"/>
        <w:bottom w:val="none" w:sz="0" w:space="0" w:color="auto"/>
        <w:right w:val="none" w:sz="0" w:space="0" w:color="auto"/>
      </w:divBdr>
    </w:div>
    <w:div w:id="1474250184">
      <w:bodyDiv w:val="1"/>
      <w:marLeft w:val="0"/>
      <w:marRight w:val="0"/>
      <w:marTop w:val="0"/>
      <w:marBottom w:val="0"/>
      <w:divBdr>
        <w:top w:val="none" w:sz="0" w:space="0" w:color="auto"/>
        <w:left w:val="none" w:sz="0" w:space="0" w:color="auto"/>
        <w:bottom w:val="none" w:sz="0" w:space="0" w:color="auto"/>
        <w:right w:val="none" w:sz="0" w:space="0" w:color="auto"/>
      </w:divBdr>
    </w:div>
    <w:div w:id="1481725749">
      <w:bodyDiv w:val="1"/>
      <w:marLeft w:val="0"/>
      <w:marRight w:val="0"/>
      <w:marTop w:val="0"/>
      <w:marBottom w:val="0"/>
      <w:divBdr>
        <w:top w:val="none" w:sz="0" w:space="0" w:color="auto"/>
        <w:left w:val="none" w:sz="0" w:space="0" w:color="auto"/>
        <w:bottom w:val="none" w:sz="0" w:space="0" w:color="auto"/>
        <w:right w:val="none" w:sz="0" w:space="0" w:color="auto"/>
      </w:divBdr>
    </w:div>
    <w:div w:id="1569418451">
      <w:bodyDiv w:val="1"/>
      <w:marLeft w:val="0"/>
      <w:marRight w:val="0"/>
      <w:marTop w:val="0"/>
      <w:marBottom w:val="0"/>
      <w:divBdr>
        <w:top w:val="none" w:sz="0" w:space="0" w:color="auto"/>
        <w:left w:val="none" w:sz="0" w:space="0" w:color="auto"/>
        <w:bottom w:val="none" w:sz="0" w:space="0" w:color="auto"/>
        <w:right w:val="none" w:sz="0" w:space="0" w:color="auto"/>
      </w:divBdr>
    </w:div>
    <w:div w:id="2030451752">
      <w:bodyDiv w:val="1"/>
      <w:marLeft w:val="0"/>
      <w:marRight w:val="0"/>
      <w:marTop w:val="0"/>
      <w:marBottom w:val="0"/>
      <w:divBdr>
        <w:top w:val="none" w:sz="0" w:space="0" w:color="auto"/>
        <w:left w:val="none" w:sz="0" w:space="0" w:color="auto"/>
        <w:bottom w:val="none" w:sz="0" w:space="0" w:color="auto"/>
        <w:right w:val="none" w:sz="0" w:space="0" w:color="auto"/>
      </w:divBdr>
    </w:div>
    <w:div w:id="2108193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Colors" Target="diagrams/colors1.xml"/><Relationship Id="rId18" Type="http://schemas.openxmlformats.org/officeDocument/2006/relationships/diagramColors" Target="diagrams/colors2.xml"/><Relationship Id="rId26" Type="http://schemas.openxmlformats.org/officeDocument/2006/relationships/diagramLayout" Target="diagrams/layout4.xml"/><Relationship Id="rId39" Type="http://schemas.openxmlformats.org/officeDocument/2006/relationships/diagramQuickStyle" Target="diagrams/quickStyle5.xml"/><Relationship Id="rId21" Type="http://schemas.openxmlformats.org/officeDocument/2006/relationships/diagramLayout" Target="diagrams/layout3.xml"/><Relationship Id="rId34" Type="http://schemas.openxmlformats.org/officeDocument/2006/relationships/chart" Target="charts/chart5.xml"/><Relationship Id="rId42" Type="http://schemas.openxmlformats.org/officeDocument/2006/relationships/chart" Target="charts/chart8.xml"/><Relationship Id="rId47" Type="http://schemas.openxmlformats.org/officeDocument/2006/relationships/chart" Target="charts/chart13.xml"/><Relationship Id="rId50" Type="http://schemas.openxmlformats.org/officeDocument/2006/relationships/hyperlink" Target="https://opentextbc.ca/principlesofeconomics2eopenstax/chapter/the-role-of-banks/" TargetMode="External"/><Relationship Id="rId55" Type="http://schemas.openxmlformats.org/officeDocument/2006/relationships/hyperlink" Target="https://www.edology.com/blog/accounting-finance/how-islamic-banking-works/" TargetMode="External"/><Relationship Id="rId63"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diagramLayout" Target="diagrams/layout2.xml"/><Relationship Id="rId20" Type="http://schemas.openxmlformats.org/officeDocument/2006/relationships/diagramData" Target="diagrams/data3.xml"/><Relationship Id="rId29" Type="http://schemas.microsoft.com/office/2007/relationships/diagramDrawing" Target="diagrams/drawing4.xml"/><Relationship Id="rId41" Type="http://schemas.microsoft.com/office/2007/relationships/diagramDrawing" Target="diagrams/drawing5.xml"/><Relationship Id="rId54" Type="http://schemas.openxmlformats.org/officeDocument/2006/relationships/hyperlink" Target="https://en.banglapedia.org/index.php/Islami_Banking" TargetMode="External"/><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Layout" Target="diagrams/layout1.xml"/><Relationship Id="rId24" Type="http://schemas.microsoft.com/office/2007/relationships/diagramDrawing" Target="diagrams/drawing3.xml"/><Relationship Id="rId32" Type="http://schemas.openxmlformats.org/officeDocument/2006/relationships/chart" Target="charts/chart3.xml"/><Relationship Id="rId37" Type="http://schemas.openxmlformats.org/officeDocument/2006/relationships/diagramData" Target="diagrams/data5.xml"/><Relationship Id="rId40" Type="http://schemas.openxmlformats.org/officeDocument/2006/relationships/diagramColors" Target="diagrams/colors5.xml"/><Relationship Id="rId45" Type="http://schemas.openxmlformats.org/officeDocument/2006/relationships/chart" Target="charts/chart11.xml"/><Relationship Id="rId53" Type="http://schemas.openxmlformats.org/officeDocument/2006/relationships/hyperlink" Target="https://www.investopedia.com/terms/i/islamicbanking.asp" TargetMode="External"/><Relationship Id="rId58" Type="http://schemas.openxmlformats.org/officeDocument/2006/relationships/hyperlink" Target="https://www.investopedia.com/terms/i/islamicbanking.asp" TargetMode="External"/><Relationship Id="rId5" Type="http://schemas.openxmlformats.org/officeDocument/2006/relationships/settings" Target="settings.xml"/><Relationship Id="rId15" Type="http://schemas.openxmlformats.org/officeDocument/2006/relationships/diagramData" Target="diagrams/data2.xml"/><Relationship Id="rId23" Type="http://schemas.openxmlformats.org/officeDocument/2006/relationships/diagramColors" Target="diagrams/colors3.xml"/><Relationship Id="rId28" Type="http://schemas.openxmlformats.org/officeDocument/2006/relationships/diagramColors" Target="diagrams/colors4.xml"/><Relationship Id="rId36" Type="http://schemas.openxmlformats.org/officeDocument/2006/relationships/chart" Target="charts/chart7.xml"/><Relationship Id="rId49" Type="http://schemas.openxmlformats.org/officeDocument/2006/relationships/chart" Target="charts/chart15.xml"/><Relationship Id="rId57" Type="http://schemas.openxmlformats.org/officeDocument/2006/relationships/hyperlink" Target="https://www2.fundsforngos.org/cat/islamic-development-bank-working-for-economic-development-and-social-progress-of-member-countries-and-muslim-communities/" TargetMode="External"/><Relationship Id="rId61" Type="http://schemas.openxmlformats.org/officeDocument/2006/relationships/hyperlink" Target="https://oikosmist.com/islamic-banks-in-bangladesh/" TargetMode="External"/><Relationship Id="rId10" Type="http://schemas.openxmlformats.org/officeDocument/2006/relationships/diagramData" Target="diagrams/data1.xml"/><Relationship Id="rId19" Type="http://schemas.microsoft.com/office/2007/relationships/diagramDrawing" Target="diagrams/drawing2.xml"/><Relationship Id="rId31" Type="http://schemas.openxmlformats.org/officeDocument/2006/relationships/chart" Target="charts/chart2.xml"/><Relationship Id="rId44" Type="http://schemas.openxmlformats.org/officeDocument/2006/relationships/chart" Target="charts/chart10.xml"/><Relationship Id="rId52" Type="http://schemas.openxmlformats.org/officeDocument/2006/relationships/hyperlink" Target="http://103.109.52.4/bitstream/handle/52243/2248/Internship%20Report%20-%20Nahida%20Motin.pdf?sequence=1&amp;isAllowed=y" TargetMode="External"/><Relationship Id="rId60" Type="http://schemas.openxmlformats.org/officeDocument/2006/relationships/hyperlink" Target="https://businessinspection.com.bd/development-of-islamic-banking/" TargetMode="External"/><Relationship Id="rId65"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microsoft.com/office/2007/relationships/diagramDrawing" Target="diagrams/drawing1.xml"/><Relationship Id="rId22" Type="http://schemas.openxmlformats.org/officeDocument/2006/relationships/diagramQuickStyle" Target="diagrams/quickStyle3.xml"/><Relationship Id="rId27" Type="http://schemas.openxmlformats.org/officeDocument/2006/relationships/diagramQuickStyle" Target="diagrams/quickStyle4.xml"/><Relationship Id="rId30" Type="http://schemas.openxmlformats.org/officeDocument/2006/relationships/chart" Target="charts/chart1.xml"/><Relationship Id="rId35" Type="http://schemas.openxmlformats.org/officeDocument/2006/relationships/chart" Target="charts/chart6.xml"/><Relationship Id="rId43" Type="http://schemas.openxmlformats.org/officeDocument/2006/relationships/chart" Target="charts/chart9.xml"/><Relationship Id="rId48" Type="http://schemas.openxmlformats.org/officeDocument/2006/relationships/chart" Target="charts/chart14.xml"/><Relationship Id="rId56" Type="http://schemas.openxmlformats.org/officeDocument/2006/relationships/hyperlink" Target="https://www.gfmag.com/topics/blogs/who-makes-rules-and-regulations-islamic-finance" TargetMode="External"/><Relationship Id="rId64"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s://www.nrbcommercialbank.com/downloads/Bank_Its%20Origin,%20Meaning,%20Objectives%20&amp;%20Function.pdf" TargetMode="External"/><Relationship Id="rId3" Type="http://schemas.openxmlformats.org/officeDocument/2006/relationships/styles" Target="styles.xml"/><Relationship Id="rId12" Type="http://schemas.openxmlformats.org/officeDocument/2006/relationships/diagramQuickStyle" Target="diagrams/quickStyle1.xml"/><Relationship Id="rId17" Type="http://schemas.openxmlformats.org/officeDocument/2006/relationships/diagramQuickStyle" Target="diagrams/quickStyle2.xml"/><Relationship Id="rId25" Type="http://schemas.openxmlformats.org/officeDocument/2006/relationships/diagramData" Target="diagrams/data4.xml"/><Relationship Id="rId33" Type="http://schemas.openxmlformats.org/officeDocument/2006/relationships/chart" Target="charts/chart4.xml"/><Relationship Id="rId38" Type="http://schemas.openxmlformats.org/officeDocument/2006/relationships/diagramLayout" Target="diagrams/layout5.xml"/><Relationship Id="rId46" Type="http://schemas.openxmlformats.org/officeDocument/2006/relationships/chart" Target="charts/chart12.xml"/><Relationship Id="rId59" Type="http://schemas.openxmlformats.org/officeDocument/2006/relationships/hyperlink" Target="https://www.gfmag.com/topics/blogs/islamic-finance-faq-what-islamic-finance-and-how-does-it-wor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charts/_rels/chart1.xml.rels><?xml version="1.0" encoding="UTF-8" standalone="yes"?>
<Relationships xmlns="http://schemas.openxmlformats.org/package/2006/relationships"><Relationship Id="rId1" Type="http://schemas.openxmlformats.org/officeDocument/2006/relationships/oleObject" Target="Chart%20in%20Microsoft%20Office%20Word"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Chart%20in%20Microsoft%20Office%20Word"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Chart%20in%20Microsoft%20Office%20Word"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JS\Desktop\New%20Microsoft%20Office%20Excel%20Worksheet.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JS\Desktop\New%20Microsoft%20Office%20Excel%20Worksheet.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JS\Desktop\New%20Microsoft%20Office%20Excel%20Worksheet.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JS\Desktop\New%20Microsoft%20Office%20Excel%20Worksheet.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Chart%20in%20Microsoft%20Office%20Word"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Chart%20in%20Microsoft%20Office%20Word"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Chart%20in%20Microsoft%20Office%20Word"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Chart%20in%20Microsoft%20Office%20Word"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Chart%20in%20Microsoft%20Office%20Word"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Chart%20in%20Microsoft%20Office%20Word"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Chart%20in%20Microsoft%20Office%20Word"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Chart%20in%20Microsoft%20Office%20Word"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Share of Deposit of all Islami banks  </a:t>
            </a:r>
          </a:p>
        </c:rich>
      </c:tx>
      <c:overlay val="0"/>
    </c:title>
    <c:autoTitleDeleted val="0"/>
    <c:plotArea>
      <c:layout/>
      <c:pieChart>
        <c:varyColors val="1"/>
        <c:ser>
          <c:idx val="0"/>
          <c:order val="0"/>
          <c:tx>
            <c:strRef>
              <c:f>'[Chart in Microsoft Office Word]Sheet1'!$B$1</c:f>
              <c:strCache>
                <c:ptCount val="1"/>
                <c:pt idx="0">
                  <c:v>Share of Deposit of all islamic </c:v>
                </c:pt>
              </c:strCache>
            </c:strRef>
          </c:tx>
          <c:dLbls>
            <c:showLegendKey val="0"/>
            <c:showVal val="1"/>
            <c:showCatName val="0"/>
            <c:showSerName val="0"/>
            <c:showPercent val="0"/>
            <c:showBubbleSize val="0"/>
            <c:showLeaderLines val="1"/>
          </c:dLbls>
          <c:cat>
            <c:strRef>
              <c:f>'[Chart in Microsoft Office Word]Sheet1'!$A$2:$A$13</c:f>
              <c:strCache>
                <c:ptCount val="12"/>
                <c:pt idx="0">
                  <c:v>IBBL </c:v>
                </c:pt>
                <c:pt idx="1">
                  <c:v>FSIBL</c:v>
                </c:pt>
                <c:pt idx="2">
                  <c:v>EXIM</c:v>
                </c:pt>
                <c:pt idx="3">
                  <c:v>Al-Arafah</c:v>
                </c:pt>
                <c:pt idx="4">
                  <c:v>SIBL</c:v>
                </c:pt>
                <c:pt idx="5">
                  <c:v>SJIBL</c:v>
                </c:pt>
                <c:pt idx="6">
                  <c:v>Union</c:v>
                </c:pt>
                <c:pt idx="7">
                  <c:v>Standard</c:v>
                </c:pt>
                <c:pt idx="8">
                  <c:v>GIBL</c:v>
                </c:pt>
                <c:pt idx="9">
                  <c:v>ICB</c:v>
                </c:pt>
                <c:pt idx="10">
                  <c:v>Islami banking branches</c:v>
                </c:pt>
                <c:pt idx="11">
                  <c:v>islami banking windows</c:v>
                </c:pt>
              </c:strCache>
            </c:strRef>
          </c:cat>
          <c:val>
            <c:numRef>
              <c:f>'[Chart in Microsoft Office Word]Sheet1'!$B$2:$B$13</c:f>
              <c:numCache>
                <c:formatCode>0.00%</c:formatCode>
                <c:ptCount val="12"/>
                <c:pt idx="0">
                  <c:v>0.34300000000000042</c:v>
                </c:pt>
                <c:pt idx="1">
                  <c:v>0.12230000000000002</c:v>
                </c:pt>
                <c:pt idx="2">
                  <c:v>0.11040000000000005</c:v>
                </c:pt>
                <c:pt idx="3">
                  <c:v>9.2900000000000024E-2</c:v>
                </c:pt>
                <c:pt idx="4">
                  <c:v>8.7100000000000025E-2</c:v>
                </c:pt>
                <c:pt idx="5">
                  <c:v>5.870000000000012E-2</c:v>
                </c:pt>
                <c:pt idx="6">
                  <c:v>4.9900000000000111E-2</c:v>
                </c:pt>
                <c:pt idx="7">
                  <c:v>4.4700000000000163E-2</c:v>
                </c:pt>
                <c:pt idx="8">
                  <c:v>3.0200000000000053E-2</c:v>
                </c:pt>
                <c:pt idx="9">
                  <c:v>3.6000000000000112E-3</c:v>
                </c:pt>
                <c:pt idx="10">
                  <c:v>2.8400000000000012E-2</c:v>
                </c:pt>
                <c:pt idx="11">
                  <c:v>2.9000000000000026E-2</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spPr>
    <a:gradFill flip="none" rotWithShape="1">
      <a:gsLst>
        <a:gs pos="0">
          <a:srgbClr val="FFFF00">
            <a:tint val="66000"/>
            <a:satMod val="160000"/>
          </a:srgbClr>
        </a:gs>
        <a:gs pos="50000">
          <a:srgbClr val="FFFF00">
            <a:tint val="44500"/>
            <a:satMod val="160000"/>
          </a:srgbClr>
        </a:gs>
        <a:gs pos="100000">
          <a:srgbClr val="FFFF00">
            <a:tint val="23500"/>
            <a:satMod val="160000"/>
          </a:srgbClr>
        </a:gs>
      </a:gsLst>
      <a:lin ang="13500000" scaled="1"/>
      <a:tileRect/>
    </a:gradFill>
    <a:ln>
      <a:solidFill>
        <a:schemeClr val="tx1"/>
      </a:solidFill>
    </a:ln>
  </c:spPr>
  <c:txPr>
    <a:bodyPr/>
    <a:lstStyle/>
    <a:p>
      <a:pPr>
        <a:defRPr sz="1200">
          <a:latin typeface="Times New Roman" pitchFamily="18" charset="0"/>
          <a:cs typeface="Times New Roman" pitchFamily="18" charset="0"/>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rtl="0">
              <a:defRPr/>
            </a:pPr>
            <a:r>
              <a:rPr lang="en-US"/>
              <a:t>Total Assets</a:t>
            </a:r>
          </a:p>
          <a:p>
            <a:pPr algn="ctr" rtl="0">
              <a:defRPr/>
            </a:pPr>
            <a:r>
              <a:rPr lang="en-US"/>
              <a:t>(In million)</a:t>
            </a:r>
          </a:p>
          <a:p>
            <a:pPr algn="ctr" rtl="0">
              <a:defRPr/>
            </a:pPr>
            <a:r>
              <a:rPr lang="en-US"/>
              <a:t> </a:t>
            </a:r>
          </a:p>
        </c:rich>
      </c:tx>
      <c:overlay val="0"/>
    </c:title>
    <c:autoTitleDeleted val="0"/>
    <c:plotArea>
      <c:layout/>
      <c:barChart>
        <c:barDir val="col"/>
        <c:grouping val="clustered"/>
        <c:varyColors val="0"/>
        <c:ser>
          <c:idx val="0"/>
          <c:order val="0"/>
          <c:tx>
            <c:strRef>
              <c:f>'[Chart in Microsoft Office Word]Sheet1'!$B$43</c:f>
              <c:strCache>
                <c:ptCount val="1"/>
                <c:pt idx="0">
                  <c:v>Paid Up Capital</c:v>
                </c:pt>
              </c:strCache>
            </c:strRef>
          </c:tx>
          <c:spPr>
            <a:solidFill>
              <a:schemeClr val="lt1"/>
            </a:solidFill>
            <a:ln w="25400" cap="flat" cmpd="sng" algn="ctr">
              <a:solidFill>
                <a:schemeClr val="dk1"/>
              </a:solidFill>
              <a:prstDash val="solid"/>
            </a:ln>
            <a:effectLst/>
          </c:spPr>
          <c:invertIfNegative val="0"/>
          <c:dLbls>
            <c:showLegendKey val="0"/>
            <c:showVal val="1"/>
            <c:showCatName val="0"/>
            <c:showSerName val="0"/>
            <c:showPercent val="0"/>
            <c:showBubbleSize val="0"/>
            <c:showLeaderLines val="0"/>
          </c:dLbls>
          <c:cat>
            <c:strRef>
              <c:f>'[Chart in Microsoft Office Word]Sheet1'!$A$44:$A$50</c:f>
              <c:strCache>
                <c:ptCount val="6"/>
                <c:pt idx="0">
                  <c:v>Year</c:v>
                </c:pt>
                <c:pt idx="1">
                  <c:v>2021</c:v>
                </c:pt>
                <c:pt idx="2">
                  <c:v>2020</c:v>
                </c:pt>
                <c:pt idx="3">
                  <c:v>2019</c:v>
                </c:pt>
                <c:pt idx="4">
                  <c:v>2018</c:v>
                </c:pt>
                <c:pt idx="5">
                  <c:v>2017</c:v>
                </c:pt>
              </c:strCache>
            </c:strRef>
          </c:cat>
          <c:val>
            <c:numRef>
              <c:f>'[Chart in Microsoft Office Word]Sheet1'!$B$44:$B$50</c:f>
              <c:numCache>
                <c:formatCode>General</c:formatCode>
                <c:ptCount val="7"/>
                <c:pt idx="0">
                  <c:v>0</c:v>
                </c:pt>
                <c:pt idx="1">
                  <c:v>132810.06</c:v>
                </c:pt>
                <c:pt idx="2">
                  <c:v>120902.12000000002</c:v>
                </c:pt>
                <c:pt idx="3">
                  <c:v>106405.31</c:v>
                </c:pt>
                <c:pt idx="4">
                  <c:v>92171.97</c:v>
                </c:pt>
                <c:pt idx="5">
                  <c:v>79132.600000000006</c:v>
                </c:pt>
              </c:numCache>
            </c:numRef>
          </c:val>
        </c:ser>
        <c:dLbls>
          <c:showLegendKey val="0"/>
          <c:showVal val="0"/>
          <c:showCatName val="0"/>
          <c:showSerName val="0"/>
          <c:showPercent val="0"/>
          <c:showBubbleSize val="0"/>
        </c:dLbls>
        <c:gapWidth val="150"/>
        <c:axId val="135234688"/>
        <c:axId val="135236224"/>
      </c:barChart>
      <c:catAx>
        <c:axId val="135234688"/>
        <c:scaling>
          <c:orientation val="minMax"/>
        </c:scaling>
        <c:delete val="0"/>
        <c:axPos val="b"/>
        <c:numFmt formatCode="General" sourceLinked="1"/>
        <c:majorTickMark val="out"/>
        <c:minorTickMark val="none"/>
        <c:tickLblPos val="nextTo"/>
        <c:crossAx val="135236224"/>
        <c:crosses val="autoZero"/>
        <c:auto val="1"/>
        <c:lblAlgn val="ctr"/>
        <c:lblOffset val="100"/>
        <c:noMultiLvlLbl val="0"/>
      </c:catAx>
      <c:valAx>
        <c:axId val="135236224"/>
        <c:scaling>
          <c:orientation val="minMax"/>
        </c:scaling>
        <c:delete val="0"/>
        <c:axPos val="l"/>
        <c:majorGridlines/>
        <c:numFmt formatCode="General" sourceLinked="1"/>
        <c:majorTickMark val="out"/>
        <c:minorTickMark val="none"/>
        <c:tickLblPos val="nextTo"/>
        <c:crossAx val="135234688"/>
        <c:crosses val="autoZero"/>
        <c:crossBetween val="between"/>
      </c:valAx>
    </c:plotArea>
    <c:plotVisOnly val="1"/>
    <c:dispBlanksAs val="gap"/>
    <c:showDLblsOverMax val="0"/>
  </c:chart>
  <c:spPr>
    <a:gradFill flip="none" rotWithShape="1">
      <a:gsLst>
        <a:gs pos="0">
          <a:srgbClr val="FFFF00">
            <a:tint val="66000"/>
            <a:satMod val="160000"/>
          </a:srgbClr>
        </a:gs>
        <a:gs pos="50000">
          <a:srgbClr val="FFFF00">
            <a:tint val="44500"/>
            <a:satMod val="160000"/>
          </a:srgbClr>
        </a:gs>
        <a:gs pos="100000">
          <a:srgbClr val="FFFF00">
            <a:tint val="23500"/>
            <a:satMod val="160000"/>
          </a:srgbClr>
        </a:gs>
      </a:gsLst>
      <a:lin ang="13500000" scaled="1"/>
      <a:tileRect/>
    </a:gradFill>
    <a:ln>
      <a:solidFill>
        <a:schemeClr val="tx1"/>
      </a:solidFill>
    </a:ln>
  </c:spPr>
  <c:txPr>
    <a:bodyPr/>
    <a:lstStyle/>
    <a:p>
      <a:pPr>
        <a:defRPr sz="1200">
          <a:latin typeface="Times New Roman" pitchFamily="18" charset="0"/>
          <a:cs typeface="Times New Roman" pitchFamily="18" charset="0"/>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rtl="0">
              <a:defRPr/>
            </a:pPr>
            <a:r>
              <a:rPr lang="en-US"/>
              <a:t>Deposits</a:t>
            </a:r>
          </a:p>
          <a:p>
            <a:pPr algn="ctr" rtl="0">
              <a:defRPr/>
            </a:pPr>
            <a:r>
              <a:rPr lang="en-US"/>
              <a:t>(In million)</a:t>
            </a:r>
          </a:p>
          <a:p>
            <a:pPr algn="ctr" rtl="0">
              <a:defRPr/>
            </a:pPr>
            <a:endParaRPr lang="en-US"/>
          </a:p>
        </c:rich>
      </c:tx>
      <c:overlay val="0"/>
    </c:title>
    <c:autoTitleDeleted val="0"/>
    <c:plotArea>
      <c:layout/>
      <c:barChart>
        <c:barDir val="col"/>
        <c:grouping val="clustered"/>
        <c:varyColors val="0"/>
        <c:ser>
          <c:idx val="0"/>
          <c:order val="0"/>
          <c:tx>
            <c:strRef>
              <c:f>'[Chart in Microsoft Office Word]Sheet1'!$B$43</c:f>
              <c:strCache>
                <c:ptCount val="1"/>
                <c:pt idx="0">
                  <c:v>Paid Up Capital</c:v>
                </c:pt>
              </c:strCache>
            </c:strRef>
          </c:tx>
          <c:spPr>
            <a:solidFill>
              <a:schemeClr val="lt1"/>
            </a:solidFill>
            <a:ln w="25400" cap="flat" cmpd="sng" algn="ctr">
              <a:solidFill>
                <a:schemeClr val="dk1"/>
              </a:solidFill>
              <a:prstDash val="solid"/>
            </a:ln>
            <a:effectLst/>
          </c:spPr>
          <c:invertIfNegative val="0"/>
          <c:dLbls>
            <c:showLegendKey val="0"/>
            <c:showVal val="1"/>
            <c:showCatName val="0"/>
            <c:showSerName val="0"/>
            <c:showPercent val="0"/>
            <c:showBubbleSize val="0"/>
            <c:showLeaderLines val="0"/>
          </c:dLbls>
          <c:cat>
            <c:strRef>
              <c:f>'[Chart in Microsoft Office Word]Sheet1'!$A$44:$A$50</c:f>
              <c:strCache>
                <c:ptCount val="6"/>
                <c:pt idx="0">
                  <c:v>Year</c:v>
                </c:pt>
                <c:pt idx="1">
                  <c:v>2021</c:v>
                </c:pt>
                <c:pt idx="2">
                  <c:v>2020</c:v>
                </c:pt>
                <c:pt idx="3">
                  <c:v>2019</c:v>
                </c:pt>
                <c:pt idx="4">
                  <c:v>2018</c:v>
                </c:pt>
                <c:pt idx="5">
                  <c:v>2017</c:v>
                </c:pt>
              </c:strCache>
            </c:strRef>
          </c:cat>
          <c:val>
            <c:numRef>
              <c:f>'[Chart in Microsoft Office Word]Sheet1'!$B$44:$B$50</c:f>
              <c:numCache>
                <c:formatCode>General</c:formatCode>
                <c:ptCount val="7"/>
                <c:pt idx="0">
                  <c:v>0</c:v>
                </c:pt>
                <c:pt idx="1">
                  <c:v>117805.45999999999</c:v>
                </c:pt>
                <c:pt idx="2">
                  <c:v>106749.48999999999</c:v>
                </c:pt>
                <c:pt idx="3">
                  <c:v>96716.34</c:v>
                </c:pt>
                <c:pt idx="4">
                  <c:v>88882.86</c:v>
                </c:pt>
                <c:pt idx="5">
                  <c:v>68981.11</c:v>
                </c:pt>
              </c:numCache>
            </c:numRef>
          </c:val>
        </c:ser>
        <c:dLbls>
          <c:showLegendKey val="0"/>
          <c:showVal val="0"/>
          <c:showCatName val="0"/>
          <c:showSerName val="0"/>
          <c:showPercent val="0"/>
          <c:showBubbleSize val="0"/>
        </c:dLbls>
        <c:gapWidth val="150"/>
        <c:axId val="135342720"/>
        <c:axId val="135352704"/>
      </c:barChart>
      <c:catAx>
        <c:axId val="135342720"/>
        <c:scaling>
          <c:orientation val="minMax"/>
        </c:scaling>
        <c:delete val="0"/>
        <c:axPos val="b"/>
        <c:numFmt formatCode="General" sourceLinked="1"/>
        <c:majorTickMark val="out"/>
        <c:minorTickMark val="none"/>
        <c:tickLblPos val="nextTo"/>
        <c:crossAx val="135352704"/>
        <c:crosses val="autoZero"/>
        <c:auto val="1"/>
        <c:lblAlgn val="ctr"/>
        <c:lblOffset val="100"/>
        <c:noMultiLvlLbl val="0"/>
      </c:catAx>
      <c:valAx>
        <c:axId val="135352704"/>
        <c:scaling>
          <c:orientation val="minMax"/>
        </c:scaling>
        <c:delete val="0"/>
        <c:axPos val="l"/>
        <c:majorGridlines/>
        <c:numFmt formatCode="General" sourceLinked="1"/>
        <c:majorTickMark val="out"/>
        <c:minorTickMark val="none"/>
        <c:tickLblPos val="nextTo"/>
        <c:crossAx val="135342720"/>
        <c:crosses val="autoZero"/>
        <c:crossBetween val="between"/>
      </c:valAx>
    </c:plotArea>
    <c:plotVisOnly val="1"/>
    <c:dispBlanksAs val="gap"/>
    <c:showDLblsOverMax val="0"/>
  </c:chart>
  <c:spPr>
    <a:gradFill flip="none" rotWithShape="1">
      <a:gsLst>
        <a:gs pos="0">
          <a:srgbClr val="FFFF00">
            <a:tint val="66000"/>
            <a:satMod val="160000"/>
          </a:srgbClr>
        </a:gs>
        <a:gs pos="50000">
          <a:srgbClr val="FFFF00">
            <a:tint val="44500"/>
            <a:satMod val="160000"/>
          </a:srgbClr>
        </a:gs>
        <a:gs pos="100000">
          <a:srgbClr val="FFFF00">
            <a:tint val="23500"/>
            <a:satMod val="160000"/>
          </a:srgbClr>
        </a:gs>
      </a:gsLst>
      <a:lin ang="13500000" scaled="1"/>
      <a:tileRect/>
    </a:gradFill>
    <a:ln>
      <a:solidFill>
        <a:schemeClr val="tx1"/>
      </a:solidFill>
    </a:ln>
  </c:spPr>
  <c:txPr>
    <a:bodyPr/>
    <a:lstStyle/>
    <a:p>
      <a:pPr>
        <a:defRPr sz="1200">
          <a:latin typeface="Times New Roman" pitchFamily="18" charset="0"/>
          <a:cs typeface="Times New Roman" pitchFamily="18" charset="0"/>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Investment</a:t>
            </a:r>
          </a:p>
          <a:p>
            <a:pPr>
              <a:defRPr/>
            </a:pPr>
            <a:r>
              <a:rPr lang="en-US"/>
              <a:t>(In million)</a:t>
            </a:r>
          </a:p>
        </c:rich>
      </c:tx>
      <c:overlay val="0"/>
    </c:title>
    <c:autoTitleDeleted val="0"/>
    <c:plotArea>
      <c:layout/>
      <c:barChart>
        <c:barDir val="col"/>
        <c:grouping val="clustered"/>
        <c:varyColors val="0"/>
        <c:ser>
          <c:idx val="0"/>
          <c:order val="0"/>
          <c:tx>
            <c:strRef>
              <c:f>Sheet1!$C$4</c:f>
              <c:strCache>
                <c:ptCount val="1"/>
                <c:pt idx="0">
                  <c:v>Investments (In million)</c:v>
                </c:pt>
              </c:strCache>
            </c:strRef>
          </c:tx>
          <c:spPr>
            <a:solidFill>
              <a:schemeClr val="lt1"/>
            </a:solidFill>
            <a:ln w="25400" cap="flat" cmpd="sng" algn="ctr">
              <a:solidFill>
                <a:schemeClr val="dk1"/>
              </a:solidFill>
              <a:prstDash val="solid"/>
            </a:ln>
            <a:effectLst/>
          </c:spPr>
          <c:invertIfNegative val="0"/>
          <c:dLbls>
            <c:showLegendKey val="0"/>
            <c:showVal val="1"/>
            <c:showCatName val="0"/>
            <c:showSerName val="0"/>
            <c:showPercent val="0"/>
            <c:showBubbleSize val="0"/>
            <c:showLeaderLines val="0"/>
          </c:dLbls>
          <c:cat>
            <c:strRef>
              <c:f>Sheet1!$B$5:$B$10</c:f>
              <c:strCache>
                <c:ptCount val="6"/>
                <c:pt idx="0">
                  <c:v>Year</c:v>
                </c:pt>
                <c:pt idx="1">
                  <c:v>2021</c:v>
                </c:pt>
                <c:pt idx="2">
                  <c:v>2020</c:v>
                </c:pt>
                <c:pt idx="3">
                  <c:v>2019</c:v>
                </c:pt>
                <c:pt idx="4">
                  <c:v>2018</c:v>
                </c:pt>
                <c:pt idx="5">
                  <c:v>2017</c:v>
                </c:pt>
              </c:strCache>
            </c:strRef>
          </c:cat>
          <c:val>
            <c:numRef>
              <c:f>Sheet1!$C$5:$C$10</c:f>
              <c:numCache>
                <c:formatCode>General</c:formatCode>
                <c:ptCount val="6"/>
                <c:pt idx="0">
                  <c:v>0</c:v>
                </c:pt>
                <c:pt idx="1">
                  <c:v>107086.97</c:v>
                </c:pt>
                <c:pt idx="2">
                  <c:v>92909.170000000027</c:v>
                </c:pt>
                <c:pt idx="3">
                  <c:v>82365.600000000006</c:v>
                </c:pt>
                <c:pt idx="4">
                  <c:v>71556.399999999994</c:v>
                </c:pt>
                <c:pt idx="5">
                  <c:v>59328.380000000012</c:v>
                </c:pt>
              </c:numCache>
            </c:numRef>
          </c:val>
        </c:ser>
        <c:dLbls>
          <c:showLegendKey val="0"/>
          <c:showVal val="0"/>
          <c:showCatName val="0"/>
          <c:showSerName val="0"/>
          <c:showPercent val="0"/>
          <c:showBubbleSize val="0"/>
        </c:dLbls>
        <c:gapWidth val="150"/>
        <c:axId val="135364992"/>
        <c:axId val="135366528"/>
      </c:barChart>
      <c:catAx>
        <c:axId val="135364992"/>
        <c:scaling>
          <c:orientation val="minMax"/>
        </c:scaling>
        <c:delete val="0"/>
        <c:axPos val="b"/>
        <c:numFmt formatCode="General" sourceLinked="1"/>
        <c:majorTickMark val="out"/>
        <c:minorTickMark val="none"/>
        <c:tickLblPos val="nextTo"/>
        <c:crossAx val="135366528"/>
        <c:crosses val="autoZero"/>
        <c:auto val="1"/>
        <c:lblAlgn val="ctr"/>
        <c:lblOffset val="100"/>
        <c:noMultiLvlLbl val="0"/>
      </c:catAx>
      <c:valAx>
        <c:axId val="135366528"/>
        <c:scaling>
          <c:orientation val="minMax"/>
        </c:scaling>
        <c:delete val="0"/>
        <c:axPos val="l"/>
        <c:majorGridlines/>
        <c:numFmt formatCode="General" sourceLinked="1"/>
        <c:majorTickMark val="out"/>
        <c:minorTickMark val="none"/>
        <c:tickLblPos val="nextTo"/>
        <c:crossAx val="135364992"/>
        <c:crosses val="autoZero"/>
        <c:crossBetween val="between"/>
      </c:valAx>
    </c:plotArea>
    <c:plotVisOnly val="1"/>
    <c:dispBlanksAs val="gap"/>
    <c:showDLblsOverMax val="0"/>
  </c:chart>
  <c:spPr>
    <a:gradFill flip="none" rotWithShape="1">
      <a:gsLst>
        <a:gs pos="0">
          <a:srgbClr val="FFFF00">
            <a:tint val="66000"/>
            <a:satMod val="160000"/>
          </a:srgbClr>
        </a:gs>
        <a:gs pos="50000">
          <a:srgbClr val="FFFF00">
            <a:tint val="44500"/>
            <a:satMod val="160000"/>
          </a:srgbClr>
        </a:gs>
        <a:gs pos="100000">
          <a:srgbClr val="FFFF00">
            <a:tint val="23500"/>
            <a:satMod val="160000"/>
          </a:srgbClr>
        </a:gs>
      </a:gsLst>
      <a:lin ang="13500000" scaled="1"/>
      <a:tileRect/>
    </a:gradFill>
  </c:spPr>
  <c:txPr>
    <a:bodyPr/>
    <a:lstStyle/>
    <a:p>
      <a:pPr>
        <a:defRPr sz="1200">
          <a:latin typeface="Times New Roman" pitchFamily="18" charset="0"/>
          <a:cs typeface="Times New Roman" pitchFamily="18" charset="0"/>
        </a:defRPr>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Profit after Tax</a:t>
            </a:r>
          </a:p>
          <a:p>
            <a:pPr>
              <a:defRPr/>
            </a:pPr>
            <a:r>
              <a:rPr lang="en-US"/>
              <a:t>(In million)</a:t>
            </a:r>
          </a:p>
        </c:rich>
      </c:tx>
      <c:overlay val="0"/>
    </c:title>
    <c:autoTitleDeleted val="0"/>
    <c:plotArea>
      <c:layout/>
      <c:barChart>
        <c:barDir val="col"/>
        <c:grouping val="clustered"/>
        <c:varyColors val="0"/>
        <c:ser>
          <c:idx val="0"/>
          <c:order val="0"/>
          <c:tx>
            <c:strRef>
              <c:f>Sheet1!$C$4</c:f>
              <c:strCache>
                <c:ptCount val="1"/>
                <c:pt idx="0">
                  <c:v>Profit after Tax( In million)</c:v>
                </c:pt>
              </c:strCache>
            </c:strRef>
          </c:tx>
          <c:spPr>
            <a:solidFill>
              <a:schemeClr val="lt1"/>
            </a:solidFill>
            <a:ln w="25400" cap="flat" cmpd="sng" algn="ctr">
              <a:solidFill>
                <a:schemeClr val="dk1"/>
              </a:solidFill>
              <a:prstDash val="solid"/>
            </a:ln>
            <a:effectLst/>
          </c:spPr>
          <c:invertIfNegative val="0"/>
          <c:dLbls>
            <c:showLegendKey val="0"/>
            <c:showVal val="1"/>
            <c:showCatName val="0"/>
            <c:showSerName val="0"/>
            <c:showPercent val="0"/>
            <c:showBubbleSize val="0"/>
            <c:showLeaderLines val="0"/>
          </c:dLbls>
          <c:cat>
            <c:strRef>
              <c:f>Sheet1!$B$5:$B$10</c:f>
              <c:strCache>
                <c:ptCount val="6"/>
                <c:pt idx="0">
                  <c:v>Year</c:v>
                </c:pt>
                <c:pt idx="1">
                  <c:v>2021</c:v>
                </c:pt>
                <c:pt idx="2">
                  <c:v>2020</c:v>
                </c:pt>
                <c:pt idx="3">
                  <c:v>2019</c:v>
                </c:pt>
                <c:pt idx="4">
                  <c:v>2018</c:v>
                </c:pt>
                <c:pt idx="5">
                  <c:v>2017</c:v>
                </c:pt>
              </c:strCache>
            </c:strRef>
          </c:cat>
          <c:val>
            <c:numRef>
              <c:f>Sheet1!$C$5:$C$10</c:f>
              <c:numCache>
                <c:formatCode>General</c:formatCode>
                <c:ptCount val="6"/>
                <c:pt idx="0">
                  <c:v>0</c:v>
                </c:pt>
                <c:pt idx="1">
                  <c:v>1319.3899999999999</c:v>
                </c:pt>
                <c:pt idx="2">
                  <c:v>1029.29</c:v>
                </c:pt>
                <c:pt idx="3">
                  <c:v>367.03</c:v>
                </c:pt>
                <c:pt idx="4">
                  <c:v>530.26</c:v>
                </c:pt>
                <c:pt idx="5">
                  <c:v>389.64000000000038</c:v>
                </c:pt>
              </c:numCache>
            </c:numRef>
          </c:val>
        </c:ser>
        <c:dLbls>
          <c:showLegendKey val="0"/>
          <c:showVal val="0"/>
          <c:showCatName val="0"/>
          <c:showSerName val="0"/>
          <c:showPercent val="0"/>
          <c:showBubbleSize val="0"/>
        </c:dLbls>
        <c:gapWidth val="150"/>
        <c:axId val="135387008"/>
        <c:axId val="135388544"/>
      </c:barChart>
      <c:catAx>
        <c:axId val="135387008"/>
        <c:scaling>
          <c:orientation val="minMax"/>
        </c:scaling>
        <c:delete val="0"/>
        <c:axPos val="b"/>
        <c:majorTickMark val="out"/>
        <c:minorTickMark val="none"/>
        <c:tickLblPos val="nextTo"/>
        <c:crossAx val="135388544"/>
        <c:crosses val="autoZero"/>
        <c:auto val="1"/>
        <c:lblAlgn val="ctr"/>
        <c:lblOffset val="100"/>
        <c:noMultiLvlLbl val="0"/>
      </c:catAx>
      <c:valAx>
        <c:axId val="135388544"/>
        <c:scaling>
          <c:orientation val="minMax"/>
        </c:scaling>
        <c:delete val="0"/>
        <c:axPos val="l"/>
        <c:majorGridlines/>
        <c:numFmt formatCode="General" sourceLinked="1"/>
        <c:majorTickMark val="out"/>
        <c:minorTickMark val="none"/>
        <c:tickLblPos val="nextTo"/>
        <c:crossAx val="135387008"/>
        <c:crosses val="autoZero"/>
        <c:crossBetween val="between"/>
      </c:valAx>
    </c:plotArea>
    <c:plotVisOnly val="1"/>
    <c:dispBlanksAs val="gap"/>
    <c:showDLblsOverMax val="0"/>
  </c:chart>
  <c:spPr>
    <a:gradFill flip="none" rotWithShape="1">
      <a:gsLst>
        <a:gs pos="0">
          <a:srgbClr val="FFFF00">
            <a:tint val="66000"/>
            <a:satMod val="160000"/>
          </a:srgbClr>
        </a:gs>
        <a:gs pos="50000">
          <a:srgbClr val="FFFF00">
            <a:tint val="44500"/>
            <a:satMod val="160000"/>
          </a:srgbClr>
        </a:gs>
        <a:gs pos="100000">
          <a:srgbClr val="FFFF00">
            <a:tint val="23500"/>
            <a:satMod val="160000"/>
          </a:srgbClr>
        </a:gs>
      </a:gsLst>
      <a:lin ang="13500000" scaled="1"/>
      <a:tileRect/>
    </a:gradFill>
    <a:ln>
      <a:solidFill>
        <a:schemeClr val="tx1"/>
      </a:solidFill>
    </a:ln>
  </c:spPr>
  <c:txPr>
    <a:bodyPr/>
    <a:lstStyle/>
    <a:p>
      <a:pPr>
        <a:defRPr sz="1200">
          <a:latin typeface="Times New Roman" pitchFamily="18" charset="0"/>
          <a:cs typeface="Times New Roman" pitchFamily="18" charset="0"/>
        </a:defRPr>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Number</a:t>
            </a:r>
            <a:r>
              <a:rPr lang="en-US" baseline="0"/>
              <a:t> of Branches</a:t>
            </a:r>
            <a:endParaRPr lang="en-US"/>
          </a:p>
        </c:rich>
      </c:tx>
      <c:overlay val="0"/>
    </c:title>
    <c:autoTitleDeleted val="0"/>
    <c:plotArea>
      <c:layout/>
      <c:barChart>
        <c:barDir val="col"/>
        <c:grouping val="clustered"/>
        <c:varyColors val="0"/>
        <c:ser>
          <c:idx val="0"/>
          <c:order val="0"/>
          <c:tx>
            <c:strRef>
              <c:f>Sheet1!$C$4</c:f>
              <c:strCache>
                <c:ptCount val="1"/>
              </c:strCache>
            </c:strRef>
          </c:tx>
          <c:spPr>
            <a:solidFill>
              <a:schemeClr val="lt1"/>
            </a:solidFill>
            <a:ln w="25400" cap="flat" cmpd="sng" algn="ctr">
              <a:solidFill>
                <a:schemeClr val="tx1"/>
              </a:solidFill>
              <a:prstDash val="solid"/>
            </a:ln>
            <a:effectLst/>
          </c:spPr>
          <c:invertIfNegative val="0"/>
          <c:dLbls>
            <c:showLegendKey val="0"/>
            <c:showVal val="1"/>
            <c:showCatName val="0"/>
            <c:showSerName val="0"/>
            <c:showPercent val="0"/>
            <c:showBubbleSize val="0"/>
            <c:showLeaderLines val="0"/>
          </c:dLbls>
          <c:cat>
            <c:strRef>
              <c:f>Sheet1!$B$5:$B$10</c:f>
              <c:strCache>
                <c:ptCount val="6"/>
                <c:pt idx="0">
                  <c:v>Year</c:v>
                </c:pt>
                <c:pt idx="1">
                  <c:v>2021</c:v>
                </c:pt>
                <c:pt idx="2">
                  <c:v>2020</c:v>
                </c:pt>
                <c:pt idx="3">
                  <c:v>2019</c:v>
                </c:pt>
                <c:pt idx="4">
                  <c:v>2018</c:v>
                </c:pt>
                <c:pt idx="5">
                  <c:v>2017</c:v>
                </c:pt>
              </c:strCache>
            </c:strRef>
          </c:cat>
          <c:val>
            <c:numRef>
              <c:f>Sheet1!$C$5:$C$10</c:f>
              <c:numCache>
                <c:formatCode>General</c:formatCode>
                <c:ptCount val="6"/>
                <c:pt idx="1">
                  <c:v>166</c:v>
                </c:pt>
                <c:pt idx="2">
                  <c:v>107</c:v>
                </c:pt>
                <c:pt idx="3">
                  <c:v>69</c:v>
                </c:pt>
                <c:pt idx="4">
                  <c:v>57</c:v>
                </c:pt>
                <c:pt idx="5">
                  <c:v>48</c:v>
                </c:pt>
              </c:numCache>
            </c:numRef>
          </c:val>
        </c:ser>
        <c:dLbls>
          <c:showLegendKey val="0"/>
          <c:showVal val="0"/>
          <c:showCatName val="0"/>
          <c:showSerName val="0"/>
          <c:showPercent val="0"/>
          <c:showBubbleSize val="0"/>
        </c:dLbls>
        <c:gapWidth val="150"/>
        <c:axId val="135425024"/>
        <c:axId val="135471872"/>
      </c:barChart>
      <c:catAx>
        <c:axId val="135425024"/>
        <c:scaling>
          <c:orientation val="minMax"/>
        </c:scaling>
        <c:delete val="0"/>
        <c:axPos val="b"/>
        <c:numFmt formatCode="General" sourceLinked="1"/>
        <c:majorTickMark val="out"/>
        <c:minorTickMark val="none"/>
        <c:tickLblPos val="nextTo"/>
        <c:crossAx val="135471872"/>
        <c:crosses val="autoZero"/>
        <c:auto val="1"/>
        <c:lblAlgn val="ctr"/>
        <c:lblOffset val="100"/>
        <c:noMultiLvlLbl val="0"/>
      </c:catAx>
      <c:valAx>
        <c:axId val="135471872"/>
        <c:scaling>
          <c:orientation val="minMax"/>
        </c:scaling>
        <c:delete val="0"/>
        <c:axPos val="l"/>
        <c:majorGridlines/>
        <c:numFmt formatCode="General" sourceLinked="1"/>
        <c:majorTickMark val="out"/>
        <c:minorTickMark val="none"/>
        <c:tickLblPos val="nextTo"/>
        <c:crossAx val="135425024"/>
        <c:crosses val="autoZero"/>
        <c:crossBetween val="between"/>
      </c:valAx>
    </c:plotArea>
    <c:plotVisOnly val="1"/>
    <c:dispBlanksAs val="gap"/>
    <c:showDLblsOverMax val="0"/>
  </c:chart>
  <c:spPr>
    <a:gradFill flip="none" rotWithShape="1">
      <a:gsLst>
        <a:gs pos="0">
          <a:srgbClr val="FFFF00">
            <a:tint val="66000"/>
            <a:satMod val="160000"/>
          </a:srgbClr>
        </a:gs>
        <a:gs pos="50000">
          <a:srgbClr val="FFFF00">
            <a:tint val="44500"/>
            <a:satMod val="160000"/>
          </a:srgbClr>
        </a:gs>
        <a:gs pos="100000">
          <a:srgbClr val="FFFF00">
            <a:tint val="23500"/>
            <a:satMod val="160000"/>
          </a:srgbClr>
        </a:gs>
      </a:gsLst>
      <a:lin ang="13500000" scaled="1"/>
      <a:tileRect/>
    </a:gradFill>
    <a:ln>
      <a:solidFill>
        <a:schemeClr val="tx1"/>
      </a:solidFill>
    </a:ln>
  </c:spPr>
  <c:txPr>
    <a:bodyPr/>
    <a:lstStyle/>
    <a:p>
      <a:pPr>
        <a:defRPr sz="1200">
          <a:latin typeface="Times New Roman" pitchFamily="18" charset="0"/>
          <a:cs typeface="Times New Roman" pitchFamily="18" charset="0"/>
        </a:defRPr>
      </a:pPr>
      <a:endParaRPr lang="en-U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Number of Employees</a:t>
            </a:r>
          </a:p>
        </c:rich>
      </c:tx>
      <c:overlay val="0"/>
    </c:title>
    <c:autoTitleDeleted val="0"/>
    <c:plotArea>
      <c:layout/>
      <c:barChart>
        <c:barDir val="col"/>
        <c:grouping val="clustered"/>
        <c:varyColors val="0"/>
        <c:ser>
          <c:idx val="0"/>
          <c:order val="0"/>
          <c:tx>
            <c:strRef>
              <c:f>Sheet1!$C$5</c:f>
              <c:strCache>
                <c:ptCount val="1"/>
              </c:strCache>
            </c:strRef>
          </c:tx>
          <c:spPr>
            <a:solidFill>
              <a:schemeClr val="lt1"/>
            </a:solidFill>
            <a:ln w="25400" cap="flat" cmpd="sng" algn="ctr">
              <a:solidFill>
                <a:schemeClr val="tx1"/>
              </a:solidFill>
              <a:prstDash val="solid"/>
            </a:ln>
            <a:effectLst/>
          </c:spPr>
          <c:invertIfNegative val="0"/>
          <c:dLbls>
            <c:showLegendKey val="0"/>
            <c:showVal val="1"/>
            <c:showCatName val="0"/>
            <c:showSerName val="0"/>
            <c:showPercent val="0"/>
            <c:showBubbleSize val="0"/>
            <c:showLeaderLines val="0"/>
          </c:dLbls>
          <c:cat>
            <c:strRef>
              <c:f>Sheet1!$B$6:$B$10</c:f>
              <c:strCache>
                <c:ptCount val="5"/>
                <c:pt idx="0">
                  <c:v>Year</c:v>
                </c:pt>
                <c:pt idx="1">
                  <c:v>2021</c:v>
                </c:pt>
                <c:pt idx="2">
                  <c:v>2020</c:v>
                </c:pt>
                <c:pt idx="3">
                  <c:v>2019</c:v>
                </c:pt>
                <c:pt idx="4">
                  <c:v>2018</c:v>
                </c:pt>
              </c:strCache>
            </c:strRef>
          </c:cat>
          <c:val>
            <c:numRef>
              <c:f>Sheet1!$C$6:$C$10</c:f>
              <c:numCache>
                <c:formatCode>General</c:formatCode>
                <c:ptCount val="5"/>
                <c:pt idx="1">
                  <c:v>2013</c:v>
                </c:pt>
                <c:pt idx="2">
                  <c:v>1528</c:v>
                </c:pt>
                <c:pt idx="3">
                  <c:v>1313</c:v>
                </c:pt>
                <c:pt idx="4">
                  <c:v>1114</c:v>
                </c:pt>
              </c:numCache>
            </c:numRef>
          </c:val>
        </c:ser>
        <c:dLbls>
          <c:showLegendKey val="0"/>
          <c:showVal val="0"/>
          <c:showCatName val="0"/>
          <c:showSerName val="0"/>
          <c:showPercent val="0"/>
          <c:showBubbleSize val="0"/>
        </c:dLbls>
        <c:gapWidth val="150"/>
        <c:axId val="135508736"/>
        <c:axId val="135510272"/>
      </c:barChart>
      <c:catAx>
        <c:axId val="135508736"/>
        <c:scaling>
          <c:orientation val="minMax"/>
        </c:scaling>
        <c:delete val="0"/>
        <c:axPos val="b"/>
        <c:numFmt formatCode="General" sourceLinked="1"/>
        <c:majorTickMark val="out"/>
        <c:minorTickMark val="none"/>
        <c:tickLblPos val="nextTo"/>
        <c:crossAx val="135510272"/>
        <c:crosses val="autoZero"/>
        <c:auto val="1"/>
        <c:lblAlgn val="ctr"/>
        <c:lblOffset val="100"/>
        <c:noMultiLvlLbl val="0"/>
      </c:catAx>
      <c:valAx>
        <c:axId val="135510272"/>
        <c:scaling>
          <c:orientation val="minMax"/>
        </c:scaling>
        <c:delete val="0"/>
        <c:axPos val="l"/>
        <c:majorGridlines/>
        <c:numFmt formatCode="General" sourceLinked="1"/>
        <c:majorTickMark val="out"/>
        <c:minorTickMark val="none"/>
        <c:tickLblPos val="nextTo"/>
        <c:crossAx val="135508736"/>
        <c:crosses val="autoZero"/>
        <c:crossBetween val="between"/>
      </c:valAx>
    </c:plotArea>
    <c:plotVisOnly val="1"/>
    <c:dispBlanksAs val="gap"/>
    <c:showDLblsOverMax val="0"/>
  </c:chart>
  <c:spPr>
    <a:gradFill flip="none" rotWithShape="1">
      <a:gsLst>
        <a:gs pos="0">
          <a:srgbClr val="FFFF00">
            <a:tint val="66000"/>
            <a:satMod val="160000"/>
          </a:srgbClr>
        </a:gs>
        <a:gs pos="50000">
          <a:srgbClr val="FFFF00">
            <a:tint val="44500"/>
            <a:satMod val="160000"/>
          </a:srgbClr>
        </a:gs>
        <a:gs pos="100000">
          <a:srgbClr val="FFFF00">
            <a:tint val="23500"/>
            <a:satMod val="160000"/>
          </a:srgbClr>
        </a:gs>
      </a:gsLst>
      <a:lin ang="13500000" scaled="1"/>
      <a:tileRect/>
    </a:gradFill>
  </c:spPr>
  <c:txPr>
    <a:bodyPr/>
    <a:lstStyle/>
    <a:p>
      <a:pPr>
        <a:defRPr sz="1200">
          <a:latin typeface="Times New Roman" pitchFamily="18" charset="0"/>
          <a:cs typeface="Times New Roman" pitchFamily="18"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'[Chart in Microsoft Office Word]Sheet1'!$B$1</c:f>
              <c:strCache>
                <c:ptCount val="1"/>
                <c:pt idx="0">
                  <c:v>Types of Deposits</c:v>
                </c:pt>
              </c:strCache>
            </c:strRef>
          </c:tx>
          <c:dLbls>
            <c:showLegendKey val="0"/>
            <c:showVal val="1"/>
            <c:showCatName val="0"/>
            <c:showSerName val="0"/>
            <c:showPercent val="0"/>
            <c:showBubbleSize val="0"/>
            <c:showLeaderLines val="1"/>
          </c:dLbls>
          <c:cat>
            <c:strRef>
              <c:f>'[Chart in Microsoft Office Word]Sheet1'!$A$2:$A$9</c:f>
              <c:strCache>
                <c:ptCount val="8"/>
                <c:pt idx="0">
                  <c:v>Mudaraba Term Deposits</c:v>
                </c:pt>
                <c:pt idx="1">
                  <c:v>Mudaraba Special Notice Deosits</c:v>
                </c:pt>
                <c:pt idx="2">
                  <c:v>Mudarab Savings Deposits</c:v>
                </c:pt>
                <c:pt idx="3">
                  <c:v>Other Deposits </c:v>
                </c:pt>
                <c:pt idx="4">
                  <c:v>Al-Wadeeah Current Account Deposits</c:v>
                </c:pt>
                <c:pt idx="5">
                  <c:v>Mudaraba savings Bond</c:v>
                </c:pt>
                <c:pt idx="6">
                  <c:v>Mudaraba Special savings</c:v>
                </c:pt>
                <c:pt idx="7">
                  <c:v>Mudaraba Hajj Deposits</c:v>
                </c:pt>
              </c:strCache>
            </c:strRef>
          </c:cat>
          <c:val>
            <c:numRef>
              <c:f>'[Chart in Microsoft Office Word]Sheet1'!$B$2:$B$9</c:f>
              <c:numCache>
                <c:formatCode>0.00%</c:formatCode>
                <c:ptCount val="8"/>
                <c:pt idx="0">
                  <c:v>0.4592</c:v>
                </c:pt>
                <c:pt idx="1">
                  <c:v>0.05</c:v>
                </c:pt>
                <c:pt idx="2">
                  <c:v>0.18960000000000021</c:v>
                </c:pt>
                <c:pt idx="3">
                  <c:v>0.16719999999999999</c:v>
                </c:pt>
                <c:pt idx="4">
                  <c:v>4.1199999999999987E-2</c:v>
                </c:pt>
                <c:pt idx="5">
                  <c:v>4.1999999999999997E-3</c:v>
                </c:pt>
                <c:pt idx="6">
                  <c:v>8.6500000000000007E-2</c:v>
                </c:pt>
                <c:pt idx="7">
                  <c:v>2.0000000000000052E-3</c:v>
                </c:pt>
              </c:numCache>
            </c:numRef>
          </c:val>
        </c:ser>
        <c:ser>
          <c:idx val="1"/>
          <c:order val="1"/>
          <c:tx>
            <c:strRef>
              <c:f>'[Chart in Microsoft Office Word]Sheet1'!$C$1</c:f>
              <c:strCache>
                <c:ptCount val="1"/>
              </c:strCache>
            </c:strRef>
          </c:tx>
          <c:cat>
            <c:strRef>
              <c:f>'[Chart in Microsoft Office Word]Sheet1'!$A$2:$A$9</c:f>
              <c:strCache>
                <c:ptCount val="8"/>
                <c:pt idx="0">
                  <c:v>Mudaraba Term Deposits</c:v>
                </c:pt>
                <c:pt idx="1">
                  <c:v>Mudaraba Special Notice Deosits</c:v>
                </c:pt>
                <c:pt idx="2">
                  <c:v>Mudarab Savings Deposits</c:v>
                </c:pt>
                <c:pt idx="3">
                  <c:v>Other Deposits </c:v>
                </c:pt>
                <c:pt idx="4">
                  <c:v>Al-Wadeeah Current Account Deposits</c:v>
                </c:pt>
                <c:pt idx="5">
                  <c:v>Mudaraba savings Bond</c:v>
                </c:pt>
                <c:pt idx="6">
                  <c:v>Mudaraba Special savings</c:v>
                </c:pt>
                <c:pt idx="7">
                  <c:v>Mudaraba Hajj Deposits</c:v>
                </c:pt>
              </c:strCache>
            </c:strRef>
          </c:cat>
          <c:val>
            <c:numRef>
              <c:f>'[Chart in Microsoft Office Word]Sheet1'!$C$2:$C$9</c:f>
              <c:numCache>
                <c:formatCode>General</c:formatCode>
                <c:ptCount val="8"/>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spPr>
    <a:gradFill flip="none" rotWithShape="1">
      <a:gsLst>
        <a:gs pos="0">
          <a:srgbClr val="FFFF00">
            <a:tint val="66000"/>
            <a:satMod val="160000"/>
          </a:srgbClr>
        </a:gs>
        <a:gs pos="50000">
          <a:srgbClr val="FFFF00">
            <a:tint val="44500"/>
            <a:satMod val="160000"/>
          </a:srgbClr>
        </a:gs>
        <a:gs pos="100000">
          <a:srgbClr val="FFFF00">
            <a:tint val="23500"/>
            <a:satMod val="160000"/>
          </a:srgbClr>
        </a:gs>
      </a:gsLst>
      <a:lin ang="13500000" scaled="1"/>
      <a:tileRect/>
    </a:gradFill>
    <a:ln>
      <a:solidFill>
        <a:schemeClr val="tx1"/>
      </a:solidFill>
    </a:ln>
  </c:spPr>
  <c:txPr>
    <a:bodyPr/>
    <a:lstStyle/>
    <a:p>
      <a:pPr>
        <a:defRPr sz="1200">
          <a:latin typeface="Times New Roman" pitchFamily="18" charset="0"/>
          <a:cs typeface="Times New Roman" pitchFamily="18"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'[Chart in Microsoft Office Word]Sheet1'!$B$1</c:f>
              <c:strCache>
                <c:ptCount val="1"/>
                <c:pt idx="0">
                  <c:v>Share of Investments made by Islami Banks</c:v>
                </c:pt>
              </c:strCache>
            </c:strRef>
          </c:tx>
          <c:dLbls>
            <c:showLegendKey val="0"/>
            <c:showVal val="1"/>
            <c:showCatName val="0"/>
            <c:showSerName val="0"/>
            <c:showPercent val="0"/>
            <c:showBubbleSize val="0"/>
            <c:showLeaderLines val="1"/>
          </c:dLbls>
          <c:cat>
            <c:strRef>
              <c:f>'[Chart in Microsoft Office Word]Sheet1'!$A$2:$A$13</c:f>
              <c:strCache>
                <c:ptCount val="12"/>
                <c:pt idx="0">
                  <c:v>IBBL</c:v>
                </c:pt>
                <c:pt idx="1">
                  <c:v>ICB</c:v>
                </c:pt>
                <c:pt idx="2">
                  <c:v>SIBL</c:v>
                </c:pt>
                <c:pt idx="3">
                  <c:v>Al-Arafah</c:v>
                </c:pt>
                <c:pt idx="4">
                  <c:v>EXIM</c:v>
                </c:pt>
                <c:pt idx="5">
                  <c:v>SJIBL</c:v>
                </c:pt>
                <c:pt idx="6">
                  <c:v>FSIBL</c:v>
                </c:pt>
                <c:pt idx="7">
                  <c:v>Union</c:v>
                </c:pt>
                <c:pt idx="8">
                  <c:v>Standard</c:v>
                </c:pt>
                <c:pt idx="9">
                  <c:v>GIBL</c:v>
                </c:pt>
                <c:pt idx="10">
                  <c:v>Islamic banking Branches</c:v>
                </c:pt>
                <c:pt idx="11">
                  <c:v>Islamic Banking windows</c:v>
                </c:pt>
              </c:strCache>
            </c:strRef>
          </c:cat>
          <c:val>
            <c:numRef>
              <c:f>'[Chart in Microsoft Office Word]Sheet1'!$B$2:$B$13</c:f>
              <c:numCache>
                <c:formatCode>0.00%</c:formatCode>
                <c:ptCount val="12"/>
                <c:pt idx="0">
                  <c:v>0.31660000000000038</c:v>
                </c:pt>
                <c:pt idx="1">
                  <c:v>2.5999999999999999E-3</c:v>
                </c:pt>
                <c:pt idx="2">
                  <c:v>9.1700000000000004E-2</c:v>
                </c:pt>
                <c:pt idx="3">
                  <c:v>9.2600000000000002E-2</c:v>
                </c:pt>
                <c:pt idx="4">
                  <c:v>0.12280000000000002</c:v>
                </c:pt>
                <c:pt idx="5">
                  <c:v>6.0900000000000003E-2</c:v>
                </c:pt>
                <c:pt idx="6">
                  <c:v>0.1343</c:v>
                </c:pt>
                <c:pt idx="7">
                  <c:v>5.4900000000000032E-2</c:v>
                </c:pt>
                <c:pt idx="8">
                  <c:v>4.8100000000000004E-2</c:v>
                </c:pt>
                <c:pt idx="9">
                  <c:v>3.0100000000000002E-2</c:v>
                </c:pt>
                <c:pt idx="10">
                  <c:v>2.4799999999999999E-2</c:v>
                </c:pt>
                <c:pt idx="11">
                  <c:v>2.0600000000000011E-2</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spPr>
    <a:gradFill flip="none" rotWithShape="1">
      <a:gsLst>
        <a:gs pos="0">
          <a:srgbClr val="FFFF00">
            <a:tint val="66000"/>
            <a:satMod val="160000"/>
          </a:srgbClr>
        </a:gs>
        <a:gs pos="50000">
          <a:srgbClr val="FFFF00">
            <a:tint val="44500"/>
            <a:satMod val="160000"/>
          </a:srgbClr>
        </a:gs>
        <a:gs pos="100000">
          <a:srgbClr val="FFFF00">
            <a:tint val="23500"/>
            <a:satMod val="160000"/>
          </a:srgbClr>
        </a:gs>
      </a:gsLst>
      <a:lin ang="13500000" scaled="1"/>
      <a:tileRect/>
    </a:gradFill>
    <a:ln>
      <a:solidFill>
        <a:schemeClr val="tx1"/>
      </a:solidFill>
    </a:ln>
  </c:spPr>
  <c:txPr>
    <a:bodyPr/>
    <a:lstStyle/>
    <a:p>
      <a:pPr>
        <a:defRPr sz="1200">
          <a:latin typeface="Times New Roman" pitchFamily="18" charset="0"/>
          <a:cs typeface="Times New Roman" pitchFamily="18" charset="0"/>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'[Chart in Microsoft Office Word]Sheet1'!$D$18</c:f>
              <c:strCache>
                <c:ptCount val="1"/>
                <c:pt idx="0">
                  <c:v>Sector-Wise Investments</c:v>
                </c:pt>
              </c:strCache>
            </c:strRef>
          </c:tx>
          <c:dLbls>
            <c:showLegendKey val="0"/>
            <c:showVal val="1"/>
            <c:showCatName val="0"/>
            <c:showSerName val="0"/>
            <c:showPercent val="0"/>
            <c:showBubbleSize val="0"/>
            <c:showLeaderLines val="1"/>
          </c:dLbls>
          <c:cat>
            <c:strRef>
              <c:f>'[Chart in Microsoft Office Word]Sheet1'!$C$19:$C$27</c:f>
              <c:strCache>
                <c:ptCount val="9"/>
                <c:pt idx="0">
                  <c:v>Trade and Commerce</c:v>
                </c:pt>
                <c:pt idx="1">
                  <c:v>Industrial working capital financing </c:v>
                </c:pt>
                <c:pt idx="2">
                  <c:v>Large and services Industry</c:v>
                </c:pt>
                <c:pt idx="3">
                  <c:v>Construction </c:v>
                </c:pt>
                <c:pt idx="4">
                  <c:v>CMSM</c:v>
                </c:pt>
                <c:pt idx="5">
                  <c:v>Consumer Finance</c:v>
                </c:pt>
                <c:pt idx="6">
                  <c:v>Agriculture, Fishing and Forestry </c:v>
                </c:pt>
                <c:pt idx="7">
                  <c:v>Transport</c:v>
                </c:pt>
                <c:pt idx="8">
                  <c:v>Poverty Alleviation and others</c:v>
                </c:pt>
              </c:strCache>
            </c:strRef>
          </c:cat>
          <c:val>
            <c:numRef>
              <c:f>'[Chart in Microsoft Office Word]Sheet1'!$D$19:$D$27</c:f>
              <c:numCache>
                <c:formatCode>0.00%</c:formatCode>
                <c:ptCount val="9"/>
                <c:pt idx="0">
                  <c:v>0.40750000000000008</c:v>
                </c:pt>
                <c:pt idx="1">
                  <c:v>0.24030000000000001</c:v>
                </c:pt>
                <c:pt idx="2">
                  <c:v>0.12150000000000002</c:v>
                </c:pt>
                <c:pt idx="3">
                  <c:v>8.3300000000000041E-2</c:v>
                </c:pt>
                <c:pt idx="4">
                  <c:v>5.8100000000000013E-2</c:v>
                </c:pt>
                <c:pt idx="5">
                  <c:v>4.3199999999999995E-2</c:v>
                </c:pt>
                <c:pt idx="6">
                  <c:v>1.8200000000000053E-2</c:v>
                </c:pt>
                <c:pt idx="7">
                  <c:v>1.2800000000000021E-2</c:v>
                </c:pt>
                <c:pt idx="8">
                  <c:v>1.6000000000000057E-3</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spPr>
    <a:gradFill flip="none" rotWithShape="1">
      <a:gsLst>
        <a:gs pos="0">
          <a:srgbClr val="FFFF00">
            <a:tint val="66000"/>
            <a:satMod val="160000"/>
          </a:srgbClr>
        </a:gs>
        <a:gs pos="50000">
          <a:srgbClr val="FFFF00">
            <a:tint val="44500"/>
            <a:satMod val="160000"/>
          </a:srgbClr>
        </a:gs>
        <a:gs pos="100000">
          <a:srgbClr val="FFFF00">
            <a:tint val="23500"/>
            <a:satMod val="160000"/>
          </a:srgbClr>
        </a:gs>
      </a:gsLst>
      <a:lin ang="13500000" scaled="1"/>
      <a:tileRect/>
    </a:gradFill>
    <a:ln>
      <a:solidFill>
        <a:schemeClr val="tx1"/>
      </a:solidFill>
    </a:ln>
  </c:spPr>
  <c:txPr>
    <a:bodyPr/>
    <a:lstStyle/>
    <a:p>
      <a:pPr>
        <a:defRPr sz="1000">
          <a:latin typeface="Times New Roman" pitchFamily="18" charset="0"/>
          <a:cs typeface="Times New Roman" pitchFamily="18" charset="0"/>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Mode Wise Investments</a:t>
            </a:r>
          </a:p>
        </c:rich>
      </c:tx>
      <c:overlay val="0"/>
    </c:title>
    <c:autoTitleDeleted val="0"/>
    <c:plotArea>
      <c:layout/>
      <c:pieChart>
        <c:varyColors val="1"/>
        <c:ser>
          <c:idx val="0"/>
          <c:order val="0"/>
          <c:tx>
            <c:strRef>
              <c:f>'[Chart in Microsoft Office Word]Sheet1'!$D$18</c:f>
              <c:strCache>
                <c:ptCount val="1"/>
                <c:pt idx="0">
                  <c:v>Sector-Wise Investments</c:v>
                </c:pt>
              </c:strCache>
            </c:strRef>
          </c:tx>
          <c:dLbls>
            <c:showLegendKey val="0"/>
            <c:showVal val="1"/>
            <c:showCatName val="0"/>
            <c:showSerName val="0"/>
            <c:showPercent val="0"/>
            <c:showBubbleSize val="0"/>
            <c:showLeaderLines val="1"/>
          </c:dLbls>
          <c:cat>
            <c:strRef>
              <c:f>'[Chart in Microsoft Office Word]Sheet1'!$C$19:$C$28</c:f>
              <c:strCache>
                <c:ptCount val="10"/>
                <c:pt idx="0">
                  <c:v>Bai-Murabaha</c:v>
                </c:pt>
                <c:pt idx="1">
                  <c:v>Bai-Muajjal</c:v>
                </c:pt>
                <c:pt idx="2">
                  <c:v>HPSM</c:v>
                </c:pt>
                <c:pt idx="3">
                  <c:v>Ijara and Ijara-bil Bai</c:v>
                </c:pt>
                <c:pt idx="4">
                  <c:v> Bai-Salam</c:v>
                </c:pt>
                <c:pt idx="5">
                  <c:v>Quard with security</c:v>
                </c:pt>
                <c:pt idx="6">
                  <c:v>Musharaka</c:v>
                </c:pt>
                <c:pt idx="7">
                  <c:v>Mudaraba</c:v>
                </c:pt>
                <c:pt idx="8">
                  <c:v>Istisma </c:v>
                </c:pt>
                <c:pt idx="9">
                  <c:v>others</c:v>
                </c:pt>
              </c:strCache>
            </c:strRef>
          </c:cat>
          <c:val>
            <c:numRef>
              <c:f>'[Chart in Microsoft Office Word]Sheet1'!$D$19:$D$28</c:f>
              <c:numCache>
                <c:formatCode>0.00%</c:formatCode>
                <c:ptCount val="10"/>
                <c:pt idx="0">
                  <c:v>0.4456</c:v>
                </c:pt>
                <c:pt idx="1">
                  <c:v>0.24000000000000021</c:v>
                </c:pt>
                <c:pt idx="2">
                  <c:v>0.1958</c:v>
                </c:pt>
                <c:pt idx="3">
                  <c:v>4.7400000000000032E-2</c:v>
                </c:pt>
                <c:pt idx="4">
                  <c:v>1.3299999999999998E-2</c:v>
                </c:pt>
                <c:pt idx="5">
                  <c:v>1.2E-2</c:v>
                </c:pt>
                <c:pt idx="6">
                  <c:v>7.8000000000000153E-3</c:v>
                </c:pt>
                <c:pt idx="7">
                  <c:v>2.8000000000000052E-3</c:v>
                </c:pt>
                <c:pt idx="8">
                  <c:v>2.0000000000000052E-4</c:v>
                </c:pt>
                <c:pt idx="9">
                  <c:v>3.500000000000001E-2</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spPr>
    <a:gradFill flip="none" rotWithShape="1">
      <a:gsLst>
        <a:gs pos="0">
          <a:srgbClr val="FFFF00">
            <a:tint val="66000"/>
            <a:satMod val="160000"/>
          </a:srgbClr>
        </a:gs>
        <a:gs pos="50000">
          <a:srgbClr val="FFFF00">
            <a:tint val="44500"/>
            <a:satMod val="160000"/>
          </a:srgbClr>
        </a:gs>
        <a:gs pos="100000">
          <a:srgbClr val="FFFF00">
            <a:tint val="23500"/>
            <a:satMod val="160000"/>
          </a:srgbClr>
        </a:gs>
      </a:gsLst>
      <a:lin ang="13500000" scaled="1"/>
      <a:tileRect/>
    </a:gradFill>
    <a:ln>
      <a:solidFill>
        <a:schemeClr val="tx1"/>
      </a:solidFill>
    </a:ln>
  </c:spPr>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Excess Liquidity of Islamic banks</a:t>
            </a:r>
          </a:p>
          <a:p>
            <a:pPr>
              <a:defRPr/>
            </a:pPr>
            <a:r>
              <a:rPr lang="en-US"/>
              <a:t>In Billion</a:t>
            </a:r>
          </a:p>
        </c:rich>
      </c:tx>
      <c:overlay val="0"/>
    </c:title>
    <c:autoTitleDeleted val="0"/>
    <c:plotArea>
      <c:layout/>
      <c:pieChart>
        <c:varyColors val="1"/>
        <c:ser>
          <c:idx val="0"/>
          <c:order val="0"/>
          <c:tx>
            <c:strRef>
              <c:f>'[Chart in Microsoft Office Word]Sheet1'!$B$1</c:f>
              <c:strCache>
                <c:ptCount val="1"/>
                <c:pt idx="0">
                  <c:v>Share of Investments made by Islami Banks</c:v>
                </c:pt>
              </c:strCache>
            </c:strRef>
          </c:tx>
          <c:dLbls>
            <c:showLegendKey val="0"/>
            <c:showVal val="1"/>
            <c:showCatName val="0"/>
            <c:showSerName val="0"/>
            <c:showPercent val="0"/>
            <c:showBubbleSize val="0"/>
            <c:showLeaderLines val="1"/>
          </c:dLbls>
          <c:cat>
            <c:strRef>
              <c:f>'[Chart in Microsoft Office Word]Sheet1'!$A$2:$A$13</c:f>
              <c:strCache>
                <c:ptCount val="12"/>
                <c:pt idx="0">
                  <c:v>IBBL</c:v>
                </c:pt>
                <c:pt idx="1">
                  <c:v>ICB</c:v>
                </c:pt>
                <c:pt idx="2">
                  <c:v>SIBL</c:v>
                </c:pt>
                <c:pt idx="3">
                  <c:v>Al-Arafah</c:v>
                </c:pt>
                <c:pt idx="4">
                  <c:v>EXIM</c:v>
                </c:pt>
                <c:pt idx="5">
                  <c:v>SJIBL</c:v>
                </c:pt>
                <c:pt idx="6">
                  <c:v>FSIBL</c:v>
                </c:pt>
                <c:pt idx="7">
                  <c:v>Union</c:v>
                </c:pt>
                <c:pt idx="8">
                  <c:v>Standard</c:v>
                </c:pt>
                <c:pt idx="9">
                  <c:v>GIBL</c:v>
                </c:pt>
                <c:pt idx="10">
                  <c:v>Islamic banking Branches</c:v>
                </c:pt>
                <c:pt idx="11">
                  <c:v>Islamic Banking windows</c:v>
                </c:pt>
              </c:strCache>
            </c:strRef>
          </c:cat>
          <c:val>
            <c:numRef>
              <c:f>'[Chart in Microsoft Office Word]Sheet1'!$B$2:$B$13</c:f>
              <c:numCache>
                <c:formatCode>_-* #,##0.00[$৳-845]_-;\-* #,##0.00[$৳-845]_-;_-* "-"??[$৳-845]_-;_-@_-</c:formatCode>
                <c:ptCount val="12"/>
                <c:pt idx="0">
                  <c:v>206.14</c:v>
                </c:pt>
                <c:pt idx="1">
                  <c:v>0.56000000000000005</c:v>
                </c:pt>
                <c:pt idx="2">
                  <c:v>14.61</c:v>
                </c:pt>
                <c:pt idx="3">
                  <c:v>8.51</c:v>
                </c:pt>
                <c:pt idx="4">
                  <c:v>16.05</c:v>
                </c:pt>
                <c:pt idx="5">
                  <c:v>20.010000000000005</c:v>
                </c:pt>
                <c:pt idx="6">
                  <c:v>38.64</c:v>
                </c:pt>
                <c:pt idx="7">
                  <c:v>1.5</c:v>
                </c:pt>
                <c:pt idx="8">
                  <c:v>10</c:v>
                </c:pt>
                <c:pt idx="9">
                  <c:v>0.54</c:v>
                </c:pt>
                <c:pt idx="10">
                  <c:v>21</c:v>
                </c:pt>
                <c:pt idx="11">
                  <c:v>26.09</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spPr>
    <a:gradFill flip="none" rotWithShape="1">
      <a:gsLst>
        <a:gs pos="0">
          <a:srgbClr val="FFFF00">
            <a:tint val="66000"/>
            <a:satMod val="160000"/>
          </a:srgbClr>
        </a:gs>
        <a:gs pos="50000">
          <a:srgbClr val="FFFF00">
            <a:tint val="44500"/>
            <a:satMod val="160000"/>
          </a:srgbClr>
        </a:gs>
        <a:gs pos="100000">
          <a:srgbClr val="FFFF00">
            <a:tint val="23500"/>
            <a:satMod val="160000"/>
          </a:srgbClr>
        </a:gs>
      </a:gsLst>
      <a:lin ang="13500000" scaled="1"/>
      <a:tileRect/>
    </a:gradFill>
    <a:ln>
      <a:solidFill>
        <a:schemeClr val="tx1"/>
      </a:solidFill>
    </a:ln>
  </c:spPr>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Share of Remittance by Islami banks</a:t>
            </a:r>
          </a:p>
        </c:rich>
      </c:tx>
      <c:overlay val="0"/>
    </c:title>
    <c:autoTitleDeleted val="0"/>
    <c:plotArea>
      <c:layout/>
      <c:pieChart>
        <c:varyColors val="1"/>
        <c:ser>
          <c:idx val="0"/>
          <c:order val="0"/>
          <c:tx>
            <c:strRef>
              <c:f>'[Chart in Microsoft Office Word]Sheet1'!$B$1</c:f>
              <c:strCache>
                <c:ptCount val="1"/>
                <c:pt idx="0">
                  <c:v>Share of Investments made by Islami Banks</c:v>
                </c:pt>
              </c:strCache>
            </c:strRef>
          </c:tx>
          <c:dLbls>
            <c:showLegendKey val="0"/>
            <c:showVal val="1"/>
            <c:showCatName val="0"/>
            <c:showSerName val="0"/>
            <c:showPercent val="0"/>
            <c:showBubbleSize val="0"/>
            <c:showLeaderLines val="1"/>
          </c:dLbls>
          <c:cat>
            <c:strRef>
              <c:f>'[Chart in Microsoft Office Word]Sheet1'!$A$2:$A$13</c:f>
              <c:strCache>
                <c:ptCount val="12"/>
                <c:pt idx="0">
                  <c:v>IBBL</c:v>
                </c:pt>
                <c:pt idx="1">
                  <c:v>ICB</c:v>
                </c:pt>
                <c:pt idx="2">
                  <c:v>SIBL</c:v>
                </c:pt>
                <c:pt idx="3">
                  <c:v>Al-Arafah</c:v>
                </c:pt>
                <c:pt idx="4">
                  <c:v>EXIM</c:v>
                </c:pt>
                <c:pt idx="5">
                  <c:v>SJIBL</c:v>
                </c:pt>
                <c:pt idx="6">
                  <c:v>FSIBL</c:v>
                </c:pt>
                <c:pt idx="7">
                  <c:v>Union</c:v>
                </c:pt>
                <c:pt idx="8">
                  <c:v>Standard</c:v>
                </c:pt>
                <c:pt idx="9">
                  <c:v>GIBL</c:v>
                </c:pt>
                <c:pt idx="10">
                  <c:v>Islamic banking Branches</c:v>
                </c:pt>
                <c:pt idx="11">
                  <c:v>Islamic Banking windows</c:v>
                </c:pt>
              </c:strCache>
            </c:strRef>
          </c:cat>
          <c:val>
            <c:numRef>
              <c:f>'[Chart in Microsoft Office Word]Sheet1'!$B$2:$B$13</c:f>
              <c:numCache>
                <c:formatCode>0.00%</c:formatCode>
                <c:ptCount val="12"/>
                <c:pt idx="0">
                  <c:v>0.71030000000000004</c:v>
                </c:pt>
                <c:pt idx="1">
                  <c:v>2.0000000000000052E-4</c:v>
                </c:pt>
                <c:pt idx="2">
                  <c:v>4.0100000000000004E-2</c:v>
                </c:pt>
                <c:pt idx="3">
                  <c:v>0.13619999999999999</c:v>
                </c:pt>
                <c:pt idx="4">
                  <c:v>7.0000000000000114E-3</c:v>
                </c:pt>
                <c:pt idx="5">
                  <c:v>1.43E-2</c:v>
                </c:pt>
                <c:pt idx="6">
                  <c:v>1.9800000000000068E-2</c:v>
                </c:pt>
                <c:pt idx="7">
                  <c:v>2.2600000000000012E-2</c:v>
                </c:pt>
                <c:pt idx="8">
                  <c:v>2.2600000000000012E-2</c:v>
                </c:pt>
                <c:pt idx="9">
                  <c:v>1.7899999999999999E-2</c:v>
                </c:pt>
                <c:pt idx="10">
                  <c:v>5.7000000000000123E-3</c:v>
                </c:pt>
                <c:pt idx="11">
                  <c:v>3.3000000000000052E-3</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spPr>
    <a:gradFill flip="none" rotWithShape="1">
      <a:gsLst>
        <a:gs pos="0">
          <a:srgbClr val="FFFF00">
            <a:tint val="66000"/>
            <a:satMod val="160000"/>
          </a:srgbClr>
        </a:gs>
        <a:gs pos="50000">
          <a:srgbClr val="FFFF00">
            <a:tint val="44500"/>
            <a:satMod val="160000"/>
          </a:srgbClr>
        </a:gs>
        <a:gs pos="100000">
          <a:srgbClr val="FFFF00">
            <a:tint val="23500"/>
            <a:satMod val="160000"/>
          </a:srgbClr>
        </a:gs>
      </a:gsLst>
      <a:lin ang="13500000" scaled="1"/>
      <a:tileRect/>
    </a:gradFill>
    <a:ln>
      <a:solidFill>
        <a:schemeClr val="tx1"/>
      </a:solidFill>
    </a:ln>
  </c:spPr>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rtl="0">
              <a:defRPr/>
            </a:pPr>
            <a:r>
              <a:rPr lang="en-US"/>
              <a:t>Paid Up Capital</a:t>
            </a:r>
          </a:p>
          <a:p>
            <a:pPr algn="ctr" rtl="0">
              <a:defRPr/>
            </a:pPr>
            <a:r>
              <a:rPr lang="en-US"/>
              <a:t>(In million)</a:t>
            </a:r>
          </a:p>
          <a:p>
            <a:pPr algn="ctr" rtl="0">
              <a:defRPr/>
            </a:pPr>
            <a:endParaRPr lang="en-US"/>
          </a:p>
        </c:rich>
      </c:tx>
      <c:overlay val="0"/>
    </c:title>
    <c:autoTitleDeleted val="0"/>
    <c:plotArea>
      <c:layout/>
      <c:barChart>
        <c:barDir val="col"/>
        <c:grouping val="clustered"/>
        <c:varyColors val="0"/>
        <c:ser>
          <c:idx val="0"/>
          <c:order val="0"/>
          <c:tx>
            <c:strRef>
              <c:f>'[Chart in Microsoft Office Word]Sheet1'!$B$43</c:f>
              <c:strCache>
                <c:ptCount val="1"/>
                <c:pt idx="0">
                  <c:v>Paid Up Capital</c:v>
                </c:pt>
              </c:strCache>
            </c:strRef>
          </c:tx>
          <c:spPr>
            <a:solidFill>
              <a:schemeClr val="lt1"/>
            </a:solidFill>
            <a:ln w="25400" cap="flat" cmpd="sng" algn="ctr">
              <a:solidFill>
                <a:schemeClr val="dk1"/>
              </a:solidFill>
              <a:prstDash val="solid"/>
            </a:ln>
            <a:effectLst/>
          </c:spPr>
          <c:invertIfNegative val="0"/>
          <c:dLbls>
            <c:showLegendKey val="0"/>
            <c:showVal val="1"/>
            <c:showCatName val="0"/>
            <c:showSerName val="0"/>
            <c:showPercent val="0"/>
            <c:showBubbleSize val="0"/>
            <c:showLeaderLines val="0"/>
          </c:dLbls>
          <c:cat>
            <c:strRef>
              <c:f>'[Chart in Microsoft Office Word]Sheet1'!$A$44:$A$50</c:f>
              <c:strCache>
                <c:ptCount val="6"/>
                <c:pt idx="0">
                  <c:v>Year</c:v>
                </c:pt>
                <c:pt idx="1">
                  <c:v>2021</c:v>
                </c:pt>
                <c:pt idx="2">
                  <c:v>2020</c:v>
                </c:pt>
                <c:pt idx="3">
                  <c:v>2019</c:v>
                </c:pt>
                <c:pt idx="4">
                  <c:v>2018</c:v>
                </c:pt>
                <c:pt idx="5">
                  <c:v>2017</c:v>
                </c:pt>
              </c:strCache>
            </c:strRef>
          </c:cat>
          <c:val>
            <c:numRef>
              <c:f>'[Chart in Microsoft Office Word]Sheet1'!$B$44:$B$50</c:f>
              <c:numCache>
                <c:formatCode>General</c:formatCode>
                <c:ptCount val="7"/>
                <c:pt idx="0">
                  <c:v>0</c:v>
                </c:pt>
                <c:pt idx="1">
                  <c:v>5154.1900000000014</c:v>
                </c:pt>
                <c:pt idx="2">
                  <c:v>4908.75</c:v>
                </c:pt>
                <c:pt idx="3">
                  <c:v>4675</c:v>
                </c:pt>
                <c:pt idx="4">
                  <c:v>4250</c:v>
                </c:pt>
                <c:pt idx="5">
                  <c:v>4250</c:v>
                </c:pt>
              </c:numCache>
            </c:numRef>
          </c:val>
        </c:ser>
        <c:dLbls>
          <c:showLegendKey val="0"/>
          <c:showVal val="0"/>
          <c:showCatName val="0"/>
          <c:showSerName val="0"/>
          <c:showPercent val="0"/>
          <c:showBubbleSize val="0"/>
        </c:dLbls>
        <c:gapWidth val="150"/>
        <c:axId val="135173632"/>
        <c:axId val="135175168"/>
      </c:barChart>
      <c:catAx>
        <c:axId val="135173632"/>
        <c:scaling>
          <c:orientation val="minMax"/>
        </c:scaling>
        <c:delete val="0"/>
        <c:axPos val="b"/>
        <c:majorTickMark val="out"/>
        <c:minorTickMark val="none"/>
        <c:tickLblPos val="nextTo"/>
        <c:crossAx val="135175168"/>
        <c:crosses val="autoZero"/>
        <c:auto val="1"/>
        <c:lblAlgn val="ctr"/>
        <c:lblOffset val="100"/>
        <c:noMultiLvlLbl val="0"/>
      </c:catAx>
      <c:valAx>
        <c:axId val="135175168"/>
        <c:scaling>
          <c:orientation val="minMax"/>
        </c:scaling>
        <c:delete val="0"/>
        <c:axPos val="l"/>
        <c:majorGridlines/>
        <c:numFmt formatCode="General" sourceLinked="1"/>
        <c:majorTickMark val="out"/>
        <c:minorTickMark val="none"/>
        <c:tickLblPos val="nextTo"/>
        <c:crossAx val="135173632"/>
        <c:crosses val="autoZero"/>
        <c:crossBetween val="between"/>
      </c:valAx>
    </c:plotArea>
    <c:plotVisOnly val="1"/>
    <c:dispBlanksAs val="gap"/>
    <c:showDLblsOverMax val="0"/>
  </c:chart>
  <c:spPr>
    <a:gradFill flip="none" rotWithShape="1">
      <a:gsLst>
        <a:gs pos="0">
          <a:srgbClr val="FFFF00">
            <a:tint val="66000"/>
            <a:satMod val="160000"/>
          </a:srgbClr>
        </a:gs>
        <a:gs pos="50000">
          <a:srgbClr val="FFFF00">
            <a:tint val="44500"/>
            <a:satMod val="160000"/>
          </a:srgbClr>
        </a:gs>
        <a:gs pos="100000">
          <a:srgbClr val="FFFF00">
            <a:tint val="23500"/>
            <a:satMod val="160000"/>
          </a:srgbClr>
        </a:gs>
      </a:gsLst>
      <a:lin ang="13500000" scaled="1"/>
      <a:tileRect/>
    </a:gradFill>
    <a:ln>
      <a:solidFill>
        <a:schemeClr val="tx1"/>
      </a:solidFill>
    </a:ln>
  </c:spPr>
  <c:txPr>
    <a:bodyPr/>
    <a:lstStyle/>
    <a:p>
      <a:pPr>
        <a:defRPr sz="1200">
          <a:latin typeface="Times New Roman" pitchFamily="18" charset="0"/>
          <a:cs typeface="Times New Roman" pitchFamily="18" charset="0"/>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rtl="0">
              <a:defRPr/>
            </a:pPr>
            <a:r>
              <a:rPr lang="en-US"/>
              <a:t>Total Capital</a:t>
            </a:r>
          </a:p>
          <a:p>
            <a:pPr algn="ctr" rtl="0">
              <a:defRPr/>
            </a:pPr>
            <a:r>
              <a:rPr lang="en-US"/>
              <a:t>(In million)</a:t>
            </a:r>
          </a:p>
          <a:p>
            <a:pPr algn="ctr" rtl="0">
              <a:defRPr/>
            </a:pPr>
            <a:endParaRPr lang="en-US"/>
          </a:p>
        </c:rich>
      </c:tx>
      <c:overlay val="0"/>
    </c:title>
    <c:autoTitleDeleted val="0"/>
    <c:plotArea>
      <c:layout/>
      <c:barChart>
        <c:barDir val="col"/>
        <c:grouping val="clustered"/>
        <c:varyColors val="0"/>
        <c:ser>
          <c:idx val="0"/>
          <c:order val="0"/>
          <c:tx>
            <c:strRef>
              <c:f>'[Chart in Microsoft Office Word]Sheet1'!$B$43</c:f>
              <c:strCache>
                <c:ptCount val="1"/>
                <c:pt idx="0">
                  <c:v>Paid Up Capital</c:v>
                </c:pt>
              </c:strCache>
            </c:strRef>
          </c:tx>
          <c:spPr>
            <a:solidFill>
              <a:schemeClr val="lt1"/>
            </a:solidFill>
            <a:ln w="25400" cap="flat" cmpd="sng" algn="ctr">
              <a:solidFill>
                <a:schemeClr val="dk1"/>
              </a:solidFill>
              <a:prstDash val="solid"/>
            </a:ln>
            <a:effectLst/>
          </c:spPr>
          <c:invertIfNegative val="0"/>
          <c:dLbls>
            <c:showLegendKey val="0"/>
            <c:showVal val="1"/>
            <c:showCatName val="0"/>
            <c:showSerName val="0"/>
            <c:showPercent val="0"/>
            <c:showBubbleSize val="0"/>
            <c:showLeaderLines val="0"/>
          </c:dLbls>
          <c:cat>
            <c:strRef>
              <c:f>'[Chart in Microsoft Office Word]Sheet1'!$A$44:$A$50</c:f>
              <c:strCache>
                <c:ptCount val="6"/>
                <c:pt idx="0">
                  <c:v>Year</c:v>
                </c:pt>
                <c:pt idx="1">
                  <c:v>2021</c:v>
                </c:pt>
                <c:pt idx="2">
                  <c:v>2020</c:v>
                </c:pt>
                <c:pt idx="3">
                  <c:v>2019</c:v>
                </c:pt>
                <c:pt idx="4">
                  <c:v>2018</c:v>
                </c:pt>
                <c:pt idx="5">
                  <c:v>2017</c:v>
                </c:pt>
              </c:strCache>
            </c:strRef>
          </c:cat>
          <c:val>
            <c:numRef>
              <c:f>'[Chart in Microsoft Office Word]Sheet1'!$B$44:$B$50</c:f>
              <c:numCache>
                <c:formatCode>General</c:formatCode>
                <c:ptCount val="7"/>
                <c:pt idx="0">
                  <c:v>0</c:v>
                </c:pt>
                <c:pt idx="1">
                  <c:v>8837.06</c:v>
                </c:pt>
                <c:pt idx="2">
                  <c:v>7836.3</c:v>
                </c:pt>
                <c:pt idx="3">
                  <c:v>6490.34</c:v>
                </c:pt>
                <c:pt idx="4">
                  <c:v>6051.64</c:v>
                </c:pt>
                <c:pt idx="5">
                  <c:v>5638.92</c:v>
                </c:pt>
              </c:numCache>
            </c:numRef>
          </c:val>
        </c:ser>
        <c:dLbls>
          <c:showLegendKey val="0"/>
          <c:showVal val="0"/>
          <c:showCatName val="0"/>
          <c:showSerName val="0"/>
          <c:showPercent val="0"/>
          <c:showBubbleSize val="0"/>
        </c:dLbls>
        <c:gapWidth val="150"/>
        <c:axId val="135187840"/>
        <c:axId val="135222400"/>
      </c:barChart>
      <c:catAx>
        <c:axId val="135187840"/>
        <c:scaling>
          <c:orientation val="minMax"/>
        </c:scaling>
        <c:delete val="0"/>
        <c:axPos val="b"/>
        <c:majorTickMark val="out"/>
        <c:minorTickMark val="none"/>
        <c:tickLblPos val="nextTo"/>
        <c:crossAx val="135222400"/>
        <c:crosses val="autoZero"/>
        <c:auto val="1"/>
        <c:lblAlgn val="ctr"/>
        <c:lblOffset val="100"/>
        <c:noMultiLvlLbl val="0"/>
      </c:catAx>
      <c:valAx>
        <c:axId val="135222400"/>
        <c:scaling>
          <c:orientation val="minMax"/>
        </c:scaling>
        <c:delete val="0"/>
        <c:axPos val="l"/>
        <c:majorGridlines/>
        <c:numFmt formatCode="General" sourceLinked="1"/>
        <c:majorTickMark val="out"/>
        <c:minorTickMark val="none"/>
        <c:tickLblPos val="nextTo"/>
        <c:crossAx val="135187840"/>
        <c:crosses val="autoZero"/>
        <c:crossBetween val="between"/>
      </c:valAx>
    </c:plotArea>
    <c:plotVisOnly val="1"/>
    <c:dispBlanksAs val="gap"/>
    <c:showDLblsOverMax val="0"/>
  </c:chart>
  <c:spPr>
    <a:gradFill flip="none" rotWithShape="1">
      <a:gsLst>
        <a:gs pos="0">
          <a:srgbClr val="FFFF00">
            <a:tint val="66000"/>
            <a:satMod val="160000"/>
          </a:srgbClr>
        </a:gs>
        <a:gs pos="50000">
          <a:srgbClr val="FFFF00">
            <a:tint val="44500"/>
            <a:satMod val="160000"/>
          </a:srgbClr>
        </a:gs>
        <a:gs pos="100000">
          <a:srgbClr val="FFFF00">
            <a:tint val="23500"/>
            <a:satMod val="160000"/>
          </a:srgbClr>
        </a:gs>
      </a:gsLst>
      <a:lin ang="13500000" scaled="1"/>
      <a:tileRect/>
    </a:gradFill>
  </c:spPr>
  <c:txPr>
    <a:bodyPr/>
    <a:lstStyle/>
    <a:p>
      <a:pPr>
        <a:defRPr sz="1200">
          <a:latin typeface="Times New Roman" pitchFamily="18" charset="0"/>
          <a:cs typeface="Times New Roman" pitchFamily="18" charset="0"/>
        </a:defRPr>
      </a:pPr>
      <a:endParaRPr lang="en-US"/>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4A8EFB3-E025-444A-8485-C564DC5DC2E5}" type="doc">
      <dgm:prSet loTypeId="urn:microsoft.com/office/officeart/2005/8/layout/radial1" loCatId="cycle" qsTypeId="urn:microsoft.com/office/officeart/2005/8/quickstyle/simple1" qsCatId="simple" csTypeId="urn:microsoft.com/office/officeart/2005/8/colors/accent0_1" csCatId="mainScheme" phldr="1"/>
      <dgm:spPr/>
      <dgm:t>
        <a:bodyPr/>
        <a:lstStyle/>
        <a:p>
          <a:endParaRPr lang="en-US"/>
        </a:p>
      </dgm:t>
    </dgm:pt>
    <dgm:pt modelId="{302736AE-460D-4957-9B7C-B99483D25AC2}">
      <dgm:prSet phldrT="[Text]" custT="1"/>
      <dgm:spPr>
        <a:gradFill flip="none" rotWithShape="0">
          <a:gsLst>
            <a:gs pos="0">
              <a:srgbClr val="FFFF00">
                <a:tint val="66000"/>
                <a:satMod val="160000"/>
              </a:srgbClr>
            </a:gs>
            <a:gs pos="50000">
              <a:srgbClr val="FFFF00">
                <a:tint val="44500"/>
                <a:satMod val="160000"/>
              </a:srgbClr>
            </a:gs>
            <a:gs pos="100000">
              <a:srgbClr val="FFFF00">
                <a:tint val="23500"/>
                <a:satMod val="160000"/>
              </a:srgbClr>
            </a:gs>
          </a:gsLst>
          <a:path path="circle">
            <a:fillToRect t="100000" r="100000"/>
          </a:path>
          <a:tileRect l="-100000" b="-100000"/>
        </a:gradFill>
        <a:ln>
          <a:solidFill>
            <a:schemeClr val="tx1"/>
          </a:solidFill>
        </a:ln>
      </dgm:spPr>
      <dgm:t>
        <a:bodyPr/>
        <a:lstStyle/>
        <a:p>
          <a:r>
            <a:rPr lang="en-US" sz="1050">
              <a:latin typeface="Times New Roman" pitchFamily="18" charset="0"/>
              <a:cs typeface="Times New Roman" pitchFamily="18" charset="0"/>
            </a:rPr>
            <a:t>Major principles </a:t>
          </a:r>
        </a:p>
      </dgm:t>
    </dgm:pt>
    <dgm:pt modelId="{D45578EE-EC1B-4F76-B684-5A6899314A99}" type="parTrans" cxnId="{FBC0536D-6FDC-4818-8CAC-5E3B9A8F8BD4}">
      <dgm:prSet/>
      <dgm:spPr/>
      <dgm:t>
        <a:bodyPr/>
        <a:lstStyle/>
        <a:p>
          <a:endParaRPr lang="en-US"/>
        </a:p>
      </dgm:t>
    </dgm:pt>
    <dgm:pt modelId="{767DEC3D-4D52-4879-88F6-D8CE479D5ED5}" type="sibTrans" cxnId="{FBC0536D-6FDC-4818-8CAC-5E3B9A8F8BD4}">
      <dgm:prSet/>
      <dgm:spPr/>
      <dgm:t>
        <a:bodyPr/>
        <a:lstStyle/>
        <a:p>
          <a:endParaRPr lang="en-US"/>
        </a:p>
      </dgm:t>
    </dgm:pt>
    <dgm:pt modelId="{7C4260F6-4838-4236-B4C5-9302101DB515}">
      <dgm:prSet phldrT="[Text]" custT="1"/>
      <dgm:spPr>
        <a:gradFill flip="none" rotWithShape="0">
          <a:gsLst>
            <a:gs pos="0">
              <a:srgbClr val="FFFF00">
                <a:tint val="66000"/>
                <a:satMod val="160000"/>
              </a:srgbClr>
            </a:gs>
            <a:gs pos="50000">
              <a:srgbClr val="FFFF00">
                <a:tint val="44500"/>
                <a:satMod val="160000"/>
              </a:srgbClr>
            </a:gs>
            <a:gs pos="100000">
              <a:srgbClr val="FFFF00">
                <a:tint val="23500"/>
                <a:satMod val="160000"/>
              </a:srgbClr>
            </a:gs>
          </a:gsLst>
          <a:path path="circle">
            <a:fillToRect t="100000" r="100000"/>
          </a:path>
          <a:tileRect l="-100000" b="-100000"/>
        </a:gradFill>
        <a:ln>
          <a:solidFill>
            <a:schemeClr val="tx1"/>
          </a:solidFill>
        </a:ln>
      </dgm:spPr>
      <dgm:t>
        <a:bodyPr/>
        <a:lstStyle/>
        <a:p>
          <a:r>
            <a:rPr lang="en-US" sz="1050">
              <a:latin typeface="Times New Roman" pitchFamily="18" charset="0"/>
              <a:cs typeface="Times New Roman" pitchFamily="18" charset="0"/>
            </a:rPr>
            <a:t>Interest free transections</a:t>
          </a:r>
        </a:p>
      </dgm:t>
    </dgm:pt>
    <dgm:pt modelId="{02D0D812-D87F-4939-A375-2C1B5F374CCD}" type="parTrans" cxnId="{BBF219DE-DE06-4BF9-939B-86CCB99E4672}">
      <dgm:prSet/>
      <dgm:spPr/>
      <dgm:t>
        <a:bodyPr/>
        <a:lstStyle/>
        <a:p>
          <a:endParaRPr lang="en-US"/>
        </a:p>
      </dgm:t>
    </dgm:pt>
    <dgm:pt modelId="{8F099143-C480-4C24-9602-AC81F575A8E2}" type="sibTrans" cxnId="{BBF219DE-DE06-4BF9-939B-86CCB99E4672}">
      <dgm:prSet/>
      <dgm:spPr/>
      <dgm:t>
        <a:bodyPr/>
        <a:lstStyle/>
        <a:p>
          <a:endParaRPr lang="en-US"/>
        </a:p>
      </dgm:t>
    </dgm:pt>
    <dgm:pt modelId="{62796A0A-0487-4D4D-8F36-BB38A02A2731}">
      <dgm:prSet phldrT="[Text]" custT="1"/>
      <dgm:spPr>
        <a:gradFill flip="none" rotWithShape="0">
          <a:gsLst>
            <a:gs pos="0">
              <a:srgbClr val="FFFF00">
                <a:tint val="66000"/>
                <a:satMod val="160000"/>
              </a:srgbClr>
            </a:gs>
            <a:gs pos="50000">
              <a:srgbClr val="FFFF00">
                <a:tint val="44500"/>
                <a:satMod val="160000"/>
              </a:srgbClr>
            </a:gs>
            <a:gs pos="100000">
              <a:srgbClr val="FFFF00">
                <a:tint val="23500"/>
                <a:satMod val="160000"/>
              </a:srgbClr>
            </a:gs>
          </a:gsLst>
          <a:path path="circle">
            <a:fillToRect t="100000" r="100000"/>
          </a:path>
          <a:tileRect l="-100000" b="-100000"/>
        </a:gradFill>
        <a:ln>
          <a:solidFill>
            <a:schemeClr val="tx1"/>
          </a:solidFill>
        </a:ln>
      </dgm:spPr>
      <dgm:t>
        <a:bodyPr/>
        <a:lstStyle/>
        <a:p>
          <a:r>
            <a:rPr lang="en-US" sz="1050">
              <a:latin typeface="Times New Roman" pitchFamily="18" charset="0"/>
              <a:cs typeface="Times New Roman" pitchFamily="18" charset="0"/>
            </a:rPr>
            <a:t>Oppression avoided</a:t>
          </a:r>
        </a:p>
      </dgm:t>
    </dgm:pt>
    <dgm:pt modelId="{51EF19B5-8A69-4F90-918A-A56107F68387}" type="parTrans" cxnId="{0A31C43E-AF45-4ECC-87A1-4543145A347D}">
      <dgm:prSet/>
      <dgm:spPr>
        <a:solidFill>
          <a:srgbClr val="FFFF00"/>
        </a:solidFill>
        <a:ln>
          <a:solidFill>
            <a:schemeClr val="tx1"/>
          </a:solidFill>
        </a:ln>
      </dgm:spPr>
      <dgm:t>
        <a:bodyPr/>
        <a:lstStyle/>
        <a:p>
          <a:endParaRPr lang="en-US"/>
        </a:p>
      </dgm:t>
    </dgm:pt>
    <dgm:pt modelId="{69D8C6C9-6E96-467E-8A15-ED9DFF4195E8}" type="sibTrans" cxnId="{0A31C43E-AF45-4ECC-87A1-4543145A347D}">
      <dgm:prSet/>
      <dgm:spPr/>
      <dgm:t>
        <a:bodyPr/>
        <a:lstStyle/>
        <a:p>
          <a:endParaRPr lang="en-US"/>
        </a:p>
      </dgm:t>
    </dgm:pt>
    <dgm:pt modelId="{F34BE4DA-C6B7-415D-88E2-76EA9CD7D508}">
      <dgm:prSet phldrT="[Text]" custT="1"/>
      <dgm:spPr>
        <a:gradFill flip="none" rotWithShape="0">
          <a:gsLst>
            <a:gs pos="0">
              <a:srgbClr val="FFFF00">
                <a:tint val="66000"/>
                <a:satMod val="160000"/>
              </a:srgbClr>
            </a:gs>
            <a:gs pos="50000">
              <a:srgbClr val="FFFF00">
                <a:tint val="44500"/>
                <a:satMod val="160000"/>
              </a:srgbClr>
            </a:gs>
            <a:gs pos="100000">
              <a:srgbClr val="FFFF00">
                <a:tint val="23500"/>
                <a:satMod val="160000"/>
              </a:srgbClr>
            </a:gs>
          </a:gsLst>
          <a:path path="circle">
            <a:fillToRect t="100000" r="100000"/>
          </a:path>
          <a:tileRect l="-100000" b="-100000"/>
        </a:gradFill>
        <a:ln>
          <a:solidFill>
            <a:schemeClr val="tx1"/>
          </a:solidFill>
        </a:ln>
      </dgm:spPr>
      <dgm:t>
        <a:bodyPr/>
        <a:lstStyle/>
        <a:p>
          <a:r>
            <a:rPr lang="en-US" sz="1050">
              <a:latin typeface="Times New Roman" pitchFamily="18" charset="0"/>
              <a:cs typeface="Times New Roman" pitchFamily="18" charset="0"/>
            </a:rPr>
            <a:t>Speculation avoided</a:t>
          </a:r>
        </a:p>
      </dgm:t>
    </dgm:pt>
    <dgm:pt modelId="{A3E625F8-D00D-43E8-B5BA-98D790F3A5A0}" type="parTrans" cxnId="{B63D9E05-D003-4309-833A-353DE39A6DAB}">
      <dgm:prSet/>
      <dgm:spPr>
        <a:solidFill>
          <a:srgbClr val="FFFF00"/>
        </a:solidFill>
        <a:ln>
          <a:solidFill>
            <a:schemeClr val="tx1"/>
          </a:solidFill>
        </a:ln>
      </dgm:spPr>
      <dgm:t>
        <a:bodyPr/>
        <a:lstStyle/>
        <a:p>
          <a:endParaRPr lang="en-US"/>
        </a:p>
      </dgm:t>
    </dgm:pt>
    <dgm:pt modelId="{ECB2D0F5-8C1E-404F-B4F3-35ADF2CA1A7F}" type="sibTrans" cxnId="{B63D9E05-D003-4309-833A-353DE39A6DAB}">
      <dgm:prSet/>
      <dgm:spPr/>
      <dgm:t>
        <a:bodyPr/>
        <a:lstStyle/>
        <a:p>
          <a:endParaRPr lang="en-US"/>
        </a:p>
      </dgm:t>
    </dgm:pt>
    <dgm:pt modelId="{AAA689C8-5A2D-4655-B547-5B39754D2F17}">
      <dgm:prSet phldrT="[Text]" custT="1"/>
      <dgm:spPr>
        <a:gradFill flip="none" rotWithShape="0">
          <a:gsLst>
            <a:gs pos="0">
              <a:srgbClr val="FFFF00">
                <a:tint val="66000"/>
                <a:satMod val="160000"/>
              </a:srgbClr>
            </a:gs>
            <a:gs pos="50000">
              <a:srgbClr val="FFFF00">
                <a:tint val="44500"/>
                <a:satMod val="160000"/>
              </a:srgbClr>
            </a:gs>
            <a:gs pos="100000">
              <a:srgbClr val="FFFF00">
                <a:tint val="23500"/>
                <a:satMod val="160000"/>
              </a:srgbClr>
            </a:gs>
          </a:gsLst>
          <a:path path="circle">
            <a:fillToRect t="100000" r="100000"/>
          </a:path>
          <a:tileRect l="-100000" b="-100000"/>
        </a:gradFill>
        <a:ln>
          <a:solidFill>
            <a:schemeClr val="tx1"/>
          </a:solidFill>
        </a:ln>
      </dgm:spPr>
      <dgm:t>
        <a:bodyPr/>
        <a:lstStyle/>
        <a:p>
          <a:r>
            <a:rPr lang="en-US" sz="1050">
              <a:latin typeface="Times New Roman" pitchFamily="18" charset="0"/>
              <a:cs typeface="Times New Roman" pitchFamily="18" charset="0"/>
            </a:rPr>
            <a:t>Haram businesses avoided</a:t>
          </a:r>
        </a:p>
      </dgm:t>
    </dgm:pt>
    <dgm:pt modelId="{4127EA60-0134-41D7-8A5D-103F82657058}" type="parTrans" cxnId="{0A417235-FA7A-4163-B8B9-EED987D1DC58}">
      <dgm:prSet/>
      <dgm:spPr>
        <a:solidFill>
          <a:srgbClr val="FFFF00"/>
        </a:solidFill>
        <a:ln>
          <a:solidFill>
            <a:schemeClr val="tx1"/>
          </a:solidFill>
        </a:ln>
      </dgm:spPr>
      <dgm:t>
        <a:bodyPr/>
        <a:lstStyle/>
        <a:p>
          <a:endParaRPr lang="en-US"/>
        </a:p>
      </dgm:t>
    </dgm:pt>
    <dgm:pt modelId="{A6145518-D7BB-4773-A154-BCB1253B2F40}" type="sibTrans" cxnId="{0A417235-FA7A-4163-B8B9-EED987D1DC58}">
      <dgm:prSet/>
      <dgm:spPr/>
      <dgm:t>
        <a:bodyPr/>
        <a:lstStyle/>
        <a:p>
          <a:endParaRPr lang="en-US"/>
        </a:p>
      </dgm:t>
    </dgm:pt>
    <dgm:pt modelId="{6A4642BE-1843-490D-A5C5-757929B68976}" type="pres">
      <dgm:prSet presAssocID="{B4A8EFB3-E025-444A-8485-C564DC5DC2E5}" presName="cycle" presStyleCnt="0">
        <dgm:presLayoutVars>
          <dgm:chMax val="1"/>
          <dgm:dir/>
          <dgm:animLvl val="ctr"/>
          <dgm:resizeHandles val="exact"/>
        </dgm:presLayoutVars>
      </dgm:prSet>
      <dgm:spPr/>
      <dgm:t>
        <a:bodyPr/>
        <a:lstStyle/>
        <a:p>
          <a:endParaRPr lang="en-US"/>
        </a:p>
      </dgm:t>
    </dgm:pt>
    <dgm:pt modelId="{665F4FBC-C74E-48DF-ADD9-33AD8B667F58}" type="pres">
      <dgm:prSet presAssocID="{302736AE-460D-4957-9B7C-B99483D25AC2}" presName="centerShape" presStyleLbl="node0" presStyleIdx="0" presStyleCnt="1"/>
      <dgm:spPr/>
      <dgm:t>
        <a:bodyPr/>
        <a:lstStyle/>
        <a:p>
          <a:endParaRPr lang="en-US"/>
        </a:p>
      </dgm:t>
    </dgm:pt>
    <dgm:pt modelId="{2E47D4A1-264E-42CB-96D7-9977B3A55038}" type="pres">
      <dgm:prSet presAssocID="{02D0D812-D87F-4939-A375-2C1B5F374CCD}" presName="Name9" presStyleLbl="parChTrans1D2" presStyleIdx="0" presStyleCnt="4"/>
      <dgm:spPr/>
      <dgm:t>
        <a:bodyPr/>
        <a:lstStyle/>
        <a:p>
          <a:endParaRPr lang="en-US"/>
        </a:p>
      </dgm:t>
    </dgm:pt>
    <dgm:pt modelId="{66DBDAE5-0575-4149-9794-EC4AA142B0D9}" type="pres">
      <dgm:prSet presAssocID="{02D0D812-D87F-4939-A375-2C1B5F374CCD}" presName="connTx" presStyleLbl="parChTrans1D2" presStyleIdx="0" presStyleCnt="4"/>
      <dgm:spPr/>
      <dgm:t>
        <a:bodyPr/>
        <a:lstStyle/>
        <a:p>
          <a:endParaRPr lang="en-US"/>
        </a:p>
      </dgm:t>
    </dgm:pt>
    <dgm:pt modelId="{565217C9-6B0D-4707-BC87-DDD55E364975}" type="pres">
      <dgm:prSet presAssocID="{7C4260F6-4838-4236-B4C5-9302101DB515}" presName="node" presStyleLbl="node1" presStyleIdx="0" presStyleCnt="4">
        <dgm:presLayoutVars>
          <dgm:bulletEnabled val="1"/>
        </dgm:presLayoutVars>
      </dgm:prSet>
      <dgm:spPr/>
      <dgm:t>
        <a:bodyPr/>
        <a:lstStyle/>
        <a:p>
          <a:endParaRPr lang="en-US"/>
        </a:p>
      </dgm:t>
    </dgm:pt>
    <dgm:pt modelId="{558F36C6-FB3B-4EE1-A85D-6F3940070A21}" type="pres">
      <dgm:prSet presAssocID="{51EF19B5-8A69-4F90-918A-A56107F68387}" presName="Name9" presStyleLbl="parChTrans1D2" presStyleIdx="1" presStyleCnt="4"/>
      <dgm:spPr/>
      <dgm:t>
        <a:bodyPr/>
        <a:lstStyle/>
        <a:p>
          <a:endParaRPr lang="en-US"/>
        </a:p>
      </dgm:t>
    </dgm:pt>
    <dgm:pt modelId="{E98FD940-7797-4112-AEF8-D742C541DB71}" type="pres">
      <dgm:prSet presAssocID="{51EF19B5-8A69-4F90-918A-A56107F68387}" presName="connTx" presStyleLbl="parChTrans1D2" presStyleIdx="1" presStyleCnt="4"/>
      <dgm:spPr/>
      <dgm:t>
        <a:bodyPr/>
        <a:lstStyle/>
        <a:p>
          <a:endParaRPr lang="en-US"/>
        </a:p>
      </dgm:t>
    </dgm:pt>
    <dgm:pt modelId="{5E593031-A5BB-442F-8DDD-C20BEA09D666}" type="pres">
      <dgm:prSet presAssocID="{62796A0A-0487-4D4D-8F36-BB38A02A2731}" presName="node" presStyleLbl="node1" presStyleIdx="1" presStyleCnt="4">
        <dgm:presLayoutVars>
          <dgm:bulletEnabled val="1"/>
        </dgm:presLayoutVars>
      </dgm:prSet>
      <dgm:spPr/>
      <dgm:t>
        <a:bodyPr/>
        <a:lstStyle/>
        <a:p>
          <a:endParaRPr lang="en-US"/>
        </a:p>
      </dgm:t>
    </dgm:pt>
    <dgm:pt modelId="{510202F1-2912-47D5-BE2F-9BB2BB0F21F4}" type="pres">
      <dgm:prSet presAssocID="{A3E625F8-D00D-43E8-B5BA-98D790F3A5A0}" presName="Name9" presStyleLbl="parChTrans1D2" presStyleIdx="2" presStyleCnt="4"/>
      <dgm:spPr/>
      <dgm:t>
        <a:bodyPr/>
        <a:lstStyle/>
        <a:p>
          <a:endParaRPr lang="en-US"/>
        </a:p>
      </dgm:t>
    </dgm:pt>
    <dgm:pt modelId="{0D10F43F-D6B1-4661-B66A-77ED6F3E8510}" type="pres">
      <dgm:prSet presAssocID="{A3E625F8-D00D-43E8-B5BA-98D790F3A5A0}" presName="connTx" presStyleLbl="parChTrans1D2" presStyleIdx="2" presStyleCnt="4"/>
      <dgm:spPr/>
      <dgm:t>
        <a:bodyPr/>
        <a:lstStyle/>
        <a:p>
          <a:endParaRPr lang="en-US"/>
        </a:p>
      </dgm:t>
    </dgm:pt>
    <dgm:pt modelId="{3AF39A8E-6EA0-42B3-B546-5734024545F1}" type="pres">
      <dgm:prSet presAssocID="{F34BE4DA-C6B7-415D-88E2-76EA9CD7D508}" presName="node" presStyleLbl="node1" presStyleIdx="2" presStyleCnt="4">
        <dgm:presLayoutVars>
          <dgm:bulletEnabled val="1"/>
        </dgm:presLayoutVars>
      </dgm:prSet>
      <dgm:spPr/>
      <dgm:t>
        <a:bodyPr/>
        <a:lstStyle/>
        <a:p>
          <a:endParaRPr lang="en-US"/>
        </a:p>
      </dgm:t>
    </dgm:pt>
    <dgm:pt modelId="{6103300E-1989-4CB0-8A53-3285320C22BA}" type="pres">
      <dgm:prSet presAssocID="{4127EA60-0134-41D7-8A5D-103F82657058}" presName="Name9" presStyleLbl="parChTrans1D2" presStyleIdx="3" presStyleCnt="4"/>
      <dgm:spPr/>
      <dgm:t>
        <a:bodyPr/>
        <a:lstStyle/>
        <a:p>
          <a:endParaRPr lang="en-US"/>
        </a:p>
      </dgm:t>
    </dgm:pt>
    <dgm:pt modelId="{D9CA98EF-BB12-47F5-A8CE-DDE115F36101}" type="pres">
      <dgm:prSet presAssocID="{4127EA60-0134-41D7-8A5D-103F82657058}" presName="connTx" presStyleLbl="parChTrans1D2" presStyleIdx="3" presStyleCnt="4"/>
      <dgm:spPr/>
      <dgm:t>
        <a:bodyPr/>
        <a:lstStyle/>
        <a:p>
          <a:endParaRPr lang="en-US"/>
        </a:p>
      </dgm:t>
    </dgm:pt>
    <dgm:pt modelId="{82D91589-1AE9-4163-B00C-4CACBDC6C02A}" type="pres">
      <dgm:prSet presAssocID="{AAA689C8-5A2D-4655-B547-5B39754D2F17}" presName="node" presStyleLbl="node1" presStyleIdx="3" presStyleCnt="4">
        <dgm:presLayoutVars>
          <dgm:bulletEnabled val="1"/>
        </dgm:presLayoutVars>
      </dgm:prSet>
      <dgm:spPr/>
      <dgm:t>
        <a:bodyPr/>
        <a:lstStyle/>
        <a:p>
          <a:endParaRPr lang="en-US"/>
        </a:p>
      </dgm:t>
    </dgm:pt>
  </dgm:ptLst>
  <dgm:cxnLst>
    <dgm:cxn modelId="{C9D27360-10E0-44CA-81D8-8404F15B43CB}" type="presOf" srcId="{302736AE-460D-4957-9B7C-B99483D25AC2}" destId="{665F4FBC-C74E-48DF-ADD9-33AD8B667F58}" srcOrd="0" destOrd="0" presId="urn:microsoft.com/office/officeart/2005/8/layout/radial1"/>
    <dgm:cxn modelId="{0A31C43E-AF45-4ECC-87A1-4543145A347D}" srcId="{302736AE-460D-4957-9B7C-B99483D25AC2}" destId="{62796A0A-0487-4D4D-8F36-BB38A02A2731}" srcOrd="1" destOrd="0" parTransId="{51EF19B5-8A69-4F90-918A-A56107F68387}" sibTransId="{69D8C6C9-6E96-467E-8A15-ED9DFF4195E8}"/>
    <dgm:cxn modelId="{0A417235-FA7A-4163-B8B9-EED987D1DC58}" srcId="{302736AE-460D-4957-9B7C-B99483D25AC2}" destId="{AAA689C8-5A2D-4655-B547-5B39754D2F17}" srcOrd="3" destOrd="0" parTransId="{4127EA60-0134-41D7-8A5D-103F82657058}" sibTransId="{A6145518-D7BB-4773-A154-BCB1253B2F40}"/>
    <dgm:cxn modelId="{FAEC2694-24A3-4748-BA3A-FB747897A733}" type="presOf" srcId="{02D0D812-D87F-4939-A375-2C1B5F374CCD}" destId="{66DBDAE5-0575-4149-9794-EC4AA142B0D9}" srcOrd="1" destOrd="0" presId="urn:microsoft.com/office/officeart/2005/8/layout/radial1"/>
    <dgm:cxn modelId="{A9B82E4B-5C4E-4C20-AA32-BD475E3AFC97}" type="presOf" srcId="{7C4260F6-4838-4236-B4C5-9302101DB515}" destId="{565217C9-6B0D-4707-BC87-DDD55E364975}" srcOrd="0" destOrd="0" presId="urn:microsoft.com/office/officeart/2005/8/layout/radial1"/>
    <dgm:cxn modelId="{2473D388-513C-4128-9861-7A9584E52EE3}" type="presOf" srcId="{A3E625F8-D00D-43E8-B5BA-98D790F3A5A0}" destId="{510202F1-2912-47D5-BE2F-9BB2BB0F21F4}" srcOrd="0" destOrd="0" presId="urn:microsoft.com/office/officeart/2005/8/layout/radial1"/>
    <dgm:cxn modelId="{C3D7EAEE-8D87-4FA7-83E9-6DEBC03498BE}" type="presOf" srcId="{4127EA60-0134-41D7-8A5D-103F82657058}" destId="{6103300E-1989-4CB0-8A53-3285320C22BA}" srcOrd="0" destOrd="0" presId="urn:microsoft.com/office/officeart/2005/8/layout/radial1"/>
    <dgm:cxn modelId="{A5BD031C-4A96-4F49-8D43-5A89160DA5B0}" type="presOf" srcId="{AAA689C8-5A2D-4655-B547-5B39754D2F17}" destId="{82D91589-1AE9-4163-B00C-4CACBDC6C02A}" srcOrd="0" destOrd="0" presId="urn:microsoft.com/office/officeart/2005/8/layout/radial1"/>
    <dgm:cxn modelId="{43080EF9-8EA4-42B2-871C-475DCA1CAB8F}" type="presOf" srcId="{F34BE4DA-C6B7-415D-88E2-76EA9CD7D508}" destId="{3AF39A8E-6EA0-42B3-B546-5734024545F1}" srcOrd="0" destOrd="0" presId="urn:microsoft.com/office/officeart/2005/8/layout/radial1"/>
    <dgm:cxn modelId="{5169F8B8-6A11-48F8-A30A-12CF8E2E25BE}" type="presOf" srcId="{02D0D812-D87F-4939-A375-2C1B5F374CCD}" destId="{2E47D4A1-264E-42CB-96D7-9977B3A55038}" srcOrd="0" destOrd="0" presId="urn:microsoft.com/office/officeart/2005/8/layout/radial1"/>
    <dgm:cxn modelId="{4D57A05F-0AC1-4E2B-9A07-6367900E774A}" type="presOf" srcId="{51EF19B5-8A69-4F90-918A-A56107F68387}" destId="{E98FD940-7797-4112-AEF8-D742C541DB71}" srcOrd="1" destOrd="0" presId="urn:microsoft.com/office/officeart/2005/8/layout/radial1"/>
    <dgm:cxn modelId="{B63D9E05-D003-4309-833A-353DE39A6DAB}" srcId="{302736AE-460D-4957-9B7C-B99483D25AC2}" destId="{F34BE4DA-C6B7-415D-88E2-76EA9CD7D508}" srcOrd="2" destOrd="0" parTransId="{A3E625F8-D00D-43E8-B5BA-98D790F3A5A0}" sibTransId="{ECB2D0F5-8C1E-404F-B4F3-35ADF2CA1A7F}"/>
    <dgm:cxn modelId="{BBF219DE-DE06-4BF9-939B-86CCB99E4672}" srcId="{302736AE-460D-4957-9B7C-B99483D25AC2}" destId="{7C4260F6-4838-4236-B4C5-9302101DB515}" srcOrd="0" destOrd="0" parTransId="{02D0D812-D87F-4939-A375-2C1B5F374CCD}" sibTransId="{8F099143-C480-4C24-9602-AC81F575A8E2}"/>
    <dgm:cxn modelId="{FBC0536D-6FDC-4818-8CAC-5E3B9A8F8BD4}" srcId="{B4A8EFB3-E025-444A-8485-C564DC5DC2E5}" destId="{302736AE-460D-4957-9B7C-B99483D25AC2}" srcOrd="0" destOrd="0" parTransId="{D45578EE-EC1B-4F76-B684-5A6899314A99}" sibTransId="{767DEC3D-4D52-4879-88F6-D8CE479D5ED5}"/>
    <dgm:cxn modelId="{34AAE3E5-CE75-43D9-9F64-BFA373F05FC6}" type="presOf" srcId="{A3E625F8-D00D-43E8-B5BA-98D790F3A5A0}" destId="{0D10F43F-D6B1-4661-B66A-77ED6F3E8510}" srcOrd="1" destOrd="0" presId="urn:microsoft.com/office/officeart/2005/8/layout/radial1"/>
    <dgm:cxn modelId="{BEE592CC-CF33-4137-94FE-7B12B9EAC024}" type="presOf" srcId="{B4A8EFB3-E025-444A-8485-C564DC5DC2E5}" destId="{6A4642BE-1843-490D-A5C5-757929B68976}" srcOrd="0" destOrd="0" presId="urn:microsoft.com/office/officeart/2005/8/layout/radial1"/>
    <dgm:cxn modelId="{27F1E264-2C68-4FD4-938F-1524C669D31E}" type="presOf" srcId="{51EF19B5-8A69-4F90-918A-A56107F68387}" destId="{558F36C6-FB3B-4EE1-A85D-6F3940070A21}" srcOrd="0" destOrd="0" presId="urn:microsoft.com/office/officeart/2005/8/layout/radial1"/>
    <dgm:cxn modelId="{5180E0EF-7D18-4E51-98C9-82B9A0D6122B}" type="presOf" srcId="{4127EA60-0134-41D7-8A5D-103F82657058}" destId="{D9CA98EF-BB12-47F5-A8CE-DDE115F36101}" srcOrd="1" destOrd="0" presId="urn:microsoft.com/office/officeart/2005/8/layout/radial1"/>
    <dgm:cxn modelId="{6B63FD3E-5E3C-4CCB-9770-48FD45F0FFD3}" type="presOf" srcId="{62796A0A-0487-4D4D-8F36-BB38A02A2731}" destId="{5E593031-A5BB-442F-8DDD-C20BEA09D666}" srcOrd="0" destOrd="0" presId="urn:microsoft.com/office/officeart/2005/8/layout/radial1"/>
    <dgm:cxn modelId="{2A9B16D2-4641-4802-A6A1-FD4D327FB17E}" type="presParOf" srcId="{6A4642BE-1843-490D-A5C5-757929B68976}" destId="{665F4FBC-C74E-48DF-ADD9-33AD8B667F58}" srcOrd="0" destOrd="0" presId="urn:microsoft.com/office/officeart/2005/8/layout/radial1"/>
    <dgm:cxn modelId="{8ABCA352-D72E-47D7-82F3-21F4A7E5FB20}" type="presParOf" srcId="{6A4642BE-1843-490D-A5C5-757929B68976}" destId="{2E47D4A1-264E-42CB-96D7-9977B3A55038}" srcOrd="1" destOrd="0" presId="urn:microsoft.com/office/officeart/2005/8/layout/radial1"/>
    <dgm:cxn modelId="{B93516EF-6ADE-468D-AE64-9CDF9890B7B0}" type="presParOf" srcId="{2E47D4A1-264E-42CB-96D7-9977B3A55038}" destId="{66DBDAE5-0575-4149-9794-EC4AA142B0D9}" srcOrd="0" destOrd="0" presId="urn:microsoft.com/office/officeart/2005/8/layout/radial1"/>
    <dgm:cxn modelId="{735B8C3B-A74C-48B5-92B5-C068071383B4}" type="presParOf" srcId="{6A4642BE-1843-490D-A5C5-757929B68976}" destId="{565217C9-6B0D-4707-BC87-DDD55E364975}" srcOrd="2" destOrd="0" presId="urn:microsoft.com/office/officeart/2005/8/layout/radial1"/>
    <dgm:cxn modelId="{3E2463A2-7452-4798-9516-21E122BCB0C0}" type="presParOf" srcId="{6A4642BE-1843-490D-A5C5-757929B68976}" destId="{558F36C6-FB3B-4EE1-A85D-6F3940070A21}" srcOrd="3" destOrd="0" presId="urn:microsoft.com/office/officeart/2005/8/layout/radial1"/>
    <dgm:cxn modelId="{B973EA99-1FEA-4C74-840D-402A997E743E}" type="presParOf" srcId="{558F36C6-FB3B-4EE1-A85D-6F3940070A21}" destId="{E98FD940-7797-4112-AEF8-D742C541DB71}" srcOrd="0" destOrd="0" presId="urn:microsoft.com/office/officeart/2005/8/layout/radial1"/>
    <dgm:cxn modelId="{DB243BA2-1830-4936-8D44-81F1F7C0A17D}" type="presParOf" srcId="{6A4642BE-1843-490D-A5C5-757929B68976}" destId="{5E593031-A5BB-442F-8DDD-C20BEA09D666}" srcOrd="4" destOrd="0" presId="urn:microsoft.com/office/officeart/2005/8/layout/radial1"/>
    <dgm:cxn modelId="{426E350A-B73B-4691-9EFD-CE42B008B4D1}" type="presParOf" srcId="{6A4642BE-1843-490D-A5C5-757929B68976}" destId="{510202F1-2912-47D5-BE2F-9BB2BB0F21F4}" srcOrd="5" destOrd="0" presId="urn:microsoft.com/office/officeart/2005/8/layout/radial1"/>
    <dgm:cxn modelId="{9D03D990-36D9-4A2C-88AA-11B2658D7ADC}" type="presParOf" srcId="{510202F1-2912-47D5-BE2F-9BB2BB0F21F4}" destId="{0D10F43F-D6B1-4661-B66A-77ED6F3E8510}" srcOrd="0" destOrd="0" presId="urn:microsoft.com/office/officeart/2005/8/layout/radial1"/>
    <dgm:cxn modelId="{F25F3E8D-7E56-4001-B5C6-897520171814}" type="presParOf" srcId="{6A4642BE-1843-490D-A5C5-757929B68976}" destId="{3AF39A8E-6EA0-42B3-B546-5734024545F1}" srcOrd="6" destOrd="0" presId="urn:microsoft.com/office/officeart/2005/8/layout/radial1"/>
    <dgm:cxn modelId="{49EAD288-047B-4078-910E-8D6204873C20}" type="presParOf" srcId="{6A4642BE-1843-490D-A5C5-757929B68976}" destId="{6103300E-1989-4CB0-8A53-3285320C22BA}" srcOrd="7" destOrd="0" presId="urn:microsoft.com/office/officeart/2005/8/layout/radial1"/>
    <dgm:cxn modelId="{64BBA1AD-777D-43B0-B6DE-E55226DAFB1C}" type="presParOf" srcId="{6103300E-1989-4CB0-8A53-3285320C22BA}" destId="{D9CA98EF-BB12-47F5-A8CE-DDE115F36101}" srcOrd="0" destOrd="0" presId="urn:microsoft.com/office/officeart/2005/8/layout/radial1"/>
    <dgm:cxn modelId="{95620B82-AAC9-409F-ADF6-AFD7D8FC8969}" type="presParOf" srcId="{6A4642BE-1843-490D-A5C5-757929B68976}" destId="{82D91589-1AE9-4163-B00C-4CACBDC6C02A}" srcOrd="8" destOrd="0" presId="urn:microsoft.com/office/officeart/2005/8/layout/radial1"/>
  </dgm:cxnLst>
  <dgm:bg>
    <a:noFill/>
  </dgm:bg>
  <dgm:whole>
    <a:ln w="9525" cap="flat" cmpd="sng" algn="ctr">
      <a:noFill/>
      <a:prstDash val="solid"/>
      <a:round/>
      <a:headEnd type="none" w="med" len="med"/>
      <a:tailEnd type="none" w="med" len="med"/>
    </a:ln>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4A8EFB3-E025-444A-8485-C564DC5DC2E5}" type="doc">
      <dgm:prSet loTypeId="urn:microsoft.com/office/officeart/2005/8/layout/radial1" loCatId="cycle" qsTypeId="urn:microsoft.com/office/officeart/2005/8/quickstyle/simple1" qsCatId="simple" csTypeId="urn:microsoft.com/office/officeart/2005/8/colors/accent0_1" csCatId="mainScheme" phldr="1"/>
      <dgm:spPr/>
      <dgm:t>
        <a:bodyPr/>
        <a:lstStyle/>
        <a:p>
          <a:endParaRPr lang="en-US"/>
        </a:p>
      </dgm:t>
    </dgm:pt>
    <dgm:pt modelId="{302736AE-460D-4957-9B7C-B99483D25AC2}">
      <dgm:prSet phldrT="[Text]" custT="1"/>
      <dgm:spPr>
        <a:gradFill flip="none" rotWithShape="0">
          <a:gsLst>
            <a:gs pos="0">
              <a:srgbClr val="FFFF00">
                <a:tint val="66000"/>
                <a:satMod val="160000"/>
              </a:srgbClr>
            </a:gs>
            <a:gs pos="50000">
              <a:srgbClr val="FFFF00">
                <a:tint val="44500"/>
                <a:satMod val="160000"/>
              </a:srgbClr>
            </a:gs>
            <a:gs pos="100000">
              <a:srgbClr val="FFFF00">
                <a:tint val="23500"/>
                <a:satMod val="160000"/>
              </a:srgbClr>
            </a:gs>
          </a:gsLst>
          <a:path path="circle">
            <a:fillToRect t="100000" r="100000"/>
          </a:path>
          <a:tileRect l="-100000" b="-100000"/>
        </a:gradFill>
        <a:ln>
          <a:solidFill>
            <a:schemeClr val="tx1"/>
          </a:solidFill>
        </a:ln>
      </dgm:spPr>
      <dgm:t>
        <a:bodyPr/>
        <a:lstStyle/>
        <a:p>
          <a:r>
            <a:rPr lang="en-US" sz="900">
              <a:latin typeface="Times New Roman" pitchFamily="18" charset="0"/>
              <a:cs typeface="Times New Roman" pitchFamily="18" charset="0"/>
            </a:rPr>
            <a:t>Islamic Banking</a:t>
          </a:r>
        </a:p>
      </dgm:t>
    </dgm:pt>
    <dgm:pt modelId="{D45578EE-EC1B-4F76-B684-5A6899314A99}" type="parTrans" cxnId="{FBC0536D-6FDC-4818-8CAC-5E3B9A8F8BD4}">
      <dgm:prSet/>
      <dgm:spPr/>
      <dgm:t>
        <a:bodyPr/>
        <a:lstStyle/>
        <a:p>
          <a:endParaRPr lang="en-US"/>
        </a:p>
      </dgm:t>
    </dgm:pt>
    <dgm:pt modelId="{767DEC3D-4D52-4879-88F6-D8CE479D5ED5}" type="sibTrans" cxnId="{FBC0536D-6FDC-4818-8CAC-5E3B9A8F8BD4}">
      <dgm:prSet/>
      <dgm:spPr/>
      <dgm:t>
        <a:bodyPr/>
        <a:lstStyle/>
        <a:p>
          <a:endParaRPr lang="en-US"/>
        </a:p>
      </dgm:t>
    </dgm:pt>
    <dgm:pt modelId="{AAA689C8-5A2D-4655-B547-5B39754D2F17}">
      <dgm:prSet phldrT="[Text]" custT="1"/>
      <dgm:spPr>
        <a:gradFill flip="none" rotWithShape="0">
          <a:gsLst>
            <a:gs pos="0">
              <a:srgbClr val="FFFF00">
                <a:tint val="66000"/>
                <a:satMod val="160000"/>
              </a:srgbClr>
            </a:gs>
            <a:gs pos="50000">
              <a:srgbClr val="FFFF00">
                <a:tint val="44500"/>
                <a:satMod val="160000"/>
              </a:srgbClr>
            </a:gs>
            <a:gs pos="100000">
              <a:srgbClr val="FFFF00">
                <a:tint val="23500"/>
                <a:satMod val="160000"/>
              </a:srgbClr>
            </a:gs>
          </a:gsLst>
          <a:path path="circle">
            <a:fillToRect t="100000" r="100000"/>
          </a:path>
          <a:tileRect l="-100000" b="-100000"/>
        </a:gradFill>
        <a:ln>
          <a:solidFill>
            <a:schemeClr val="tx1"/>
          </a:solidFill>
        </a:ln>
      </dgm:spPr>
      <dgm:t>
        <a:bodyPr/>
        <a:lstStyle/>
        <a:p>
          <a:r>
            <a:rPr lang="en-US" sz="900">
              <a:latin typeface="Times New Roman" pitchFamily="18" charset="0"/>
              <a:cs typeface="Times New Roman" pitchFamily="18" charset="0"/>
            </a:rPr>
            <a:t>No money make out of money</a:t>
          </a:r>
        </a:p>
      </dgm:t>
    </dgm:pt>
    <dgm:pt modelId="{A6145518-D7BB-4773-A154-BCB1253B2F40}" type="sibTrans" cxnId="{0A417235-FA7A-4163-B8B9-EED987D1DC58}">
      <dgm:prSet/>
      <dgm:spPr/>
      <dgm:t>
        <a:bodyPr/>
        <a:lstStyle/>
        <a:p>
          <a:endParaRPr lang="en-US"/>
        </a:p>
      </dgm:t>
    </dgm:pt>
    <dgm:pt modelId="{4127EA60-0134-41D7-8A5D-103F82657058}" type="parTrans" cxnId="{0A417235-FA7A-4163-B8B9-EED987D1DC58}">
      <dgm:prSet/>
      <dgm:spPr>
        <a:solidFill>
          <a:srgbClr val="FFFF00"/>
        </a:solidFill>
        <a:ln>
          <a:solidFill>
            <a:schemeClr val="tx1"/>
          </a:solidFill>
        </a:ln>
      </dgm:spPr>
      <dgm:t>
        <a:bodyPr/>
        <a:lstStyle/>
        <a:p>
          <a:endParaRPr lang="en-US"/>
        </a:p>
      </dgm:t>
    </dgm:pt>
    <dgm:pt modelId="{F34BE4DA-C6B7-415D-88E2-76EA9CD7D508}">
      <dgm:prSet phldrT="[Text]" custT="1"/>
      <dgm:spPr>
        <a:gradFill flip="none" rotWithShape="0">
          <a:gsLst>
            <a:gs pos="0">
              <a:srgbClr val="FFFF00">
                <a:tint val="66000"/>
                <a:satMod val="160000"/>
              </a:srgbClr>
            </a:gs>
            <a:gs pos="50000">
              <a:srgbClr val="FFFF00">
                <a:tint val="44500"/>
                <a:satMod val="160000"/>
              </a:srgbClr>
            </a:gs>
            <a:gs pos="100000">
              <a:srgbClr val="FFFF00">
                <a:tint val="23500"/>
                <a:satMod val="160000"/>
              </a:srgbClr>
            </a:gs>
          </a:gsLst>
          <a:path path="circle">
            <a:fillToRect t="100000" r="100000"/>
          </a:path>
          <a:tileRect l="-100000" b="-100000"/>
        </a:gradFill>
        <a:ln>
          <a:solidFill>
            <a:schemeClr val="tx1"/>
          </a:solidFill>
        </a:ln>
      </dgm:spPr>
      <dgm:t>
        <a:bodyPr/>
        <a:lstStyle/>
        <a:p>
          <a:r>
            <a:rPr lang="en-US" sz="900">
              <a:latin typeface="Times New Roman" pitchFamily="18" charset="0"/>
              <a:cs typeface="Times New Roman" pitchFamily="18" charset="0"/>
            </a:rPr>
            <a:t>Asset backed transections</a:t>
          </a:r>
        </a:p>
      </dgm:t>
    </dgm:pt>
    <dgm:pt modelId="{ECB2D0F5-8C1E-404F-B4F3-35ADF2CA1A7F}" type="sibTrans" cxnId="{B63D9E05-D003-4309-833A-353DE39A6DAB}">
      <dgm:prSet/>
      <dgm:spPr/>
      <dgm:t>
        <a:bodyPr/>
        <a:lstStyle/>
        <a:p>
          <a:endParaRPr lang="en-US"/>
        </a:p>
      </dgm:t>
    </dgm:pt>
    <dgm:pt modelId="{A3E625F8-D00D-43E8-B5BA-98D790F3A5A0}" type="parTrans" cxnId="{B63D9E05-D003-4309-833A-353DE39A6DAB}">
      <dgm:prSet/>
      <dgm:spPr>
        <a:solidFill>
          <a:srgbClr val="FFFF00"/>
        </a:solidFill>
        <a:ln>
          <a:solidFill>
            <a:schemeClr val="tx1"/>
          </a:solidFill>
        </a:ln>
      </dgm:spPr>
      <dgm:t>
        <a:bodyPr/>
        <a:lstStyle/>
        <a:p>
          <a:endParaRPr lang="en-US"/>
        </a:p>
      </dgm:t>
    </dgm:pt>
    <dgm:pt modelId="{62796A0A-0487-4D4D-8F36-BB38A02A2731}">
      <dgm:prSet phldrT="[Text]" custT="1"/>
      <dgm:spPr>
        <a:gradFill flip="none" rotWithShape="0">
          <a:gsLst>
            <a:gs pos="0">
              <a:srgbClr val="FFFF00">
                <a:tint val="66000"/>
                <a:satMod val="160000"/>
              </a:srgbClr>
            </a:gs>
            <a:gs pos="50000">
              <a:srgbClr val="FFFF00">
                <a:tint val="44500"/>
                <a:satMod val="160000"/>
              </a:srgbClr>
            </a:gs>
            <a:gs pos="100000">
              <a:srgbClr val="FFFF00">
                <a:tint val="23500"/>
                <a:satMod val="160000"/>
              </a:srgbClr>
            </a:gs>
          </a:gsLst>
          <a:path path="circle">
            <a:fillToRect t="100000" r="100000"/>
          </a:path>
          <a:tileRect l="-100000" b="-100000"/>
        </a:gradFill>
        <a:ln>
          <a:solidFill>
            <a:schemeClr val="tx1"/>
          </a:solidFill>
        </a:ln>
      </dgm:spPr>
      <dgm:t>
        <a:bodyPr/>
        <a:lstStyle/>
        <a:p>
          <a:r>
            <a:rPr lang="en-US" sz="900">
              <a:latin typeface="Times New Roman" pitchFamily="18" charset="0"/>
              <a:cs typeface="Times New Roman" pitchFamily="18" charset="0"/>
            </a:rPr>
            <a:t>Profit and loss share</a:t>
          </a:r>
        </a:p>
      </dgm:t>
    </dgm:pt>
    <dgm:pt modelId="{69D8C6C9-6E96-467E-8A15-ED9DFF4195E8}" type="sibTrans" cxnId="{0A31C43E-AF45-4ECC-87A1-4543145A347D}">
      <dgm:prSet/>
      <dgm:spPr/>
      <dgm:t>
        <a:bodyPr/>
        <a:lstStyle/>
        <a:p>
          <a:endParaRPr lang="en-US"/>
        </a:p>
      </dgm:t>
    </dgm:pt>
    <dgm:pt modelId="{51EF19B5-8A69-4F90-918A-A56107F68387}" type="parTrans" cxnId="{0A31C43E-AF45-4ECC-87A1-4543145A347D}">
      <dgm:prSet/>
      <dgm:spPr>
        <a:solidFill>
          <a:srgbClr val="FFFF00"/>
        </a:solidFill>
        <a:ln>
          <a:solidFill>
            <a:schemeClr val="tx1"/>
          </a:solidFill>
        </a:ln>
      </dgm:spPr>
      <dgm:t>
        <a:bodyPr/>
        <a:lstStyle/>
        <a:p>
          <a:endParaRPr lang="en-US"/>
        </a:p>
      </dgm:t>
    </dgm:pt>
    <dgm:pt modelId="{7C4260F6-4838-4236-B4C5-9302101DB515}">
      <dgm:prSet phldrT="[Text]" custT="1"/>
      <dgm:spPr>
        <a:gradFill flip="none" rotWithShape="0">
          <a:gsLst>
            <a:gs pos="0">
              <a:srgbClr val="FFFF00">
                <a:tint val="66000"/>
                <a:satMod val="160000"/>
              </a:srgbClr>
            </a:gs>
            <a:gs pos="50000">
              <a:srgbClr val="FFFF00">
                <a:tint val="44500"/>
                <a:satMod val="160000"/>
              </a:srgbClr>
            </a:gs>
            <a:gs pos="100000">
              <a:srgbClr val="FFFF00">
                <a:tint val="23500"/>
                <a:satMod val="160000"/>
              </a:srgbClr>
            </a:gs>
          </a:gsLst>
          <a:path path="circle">
            <a:fillToRect t="100000" r="100000"/>
          </a:path>
          <a:tileRect l="-100000" b="-100000"/>
        </a:gradFill>
        <a:ln>
          <a:solidFill>
            <a:schemeClr val="tx1"/>
          </a:solidFill>
        </a:ln>
      </dgm:spPr>
      <dgm:t>
        <a:bodyPr/>
        <a:lstStyle/>
        <a:p>
          <a:r>
            <a:rPr lang="en-US" sz="900">
              <a:latin typeface="Times New Roman" pitchFamily="18" charset="0"/>
              <a:cs typeface="Times New Roman" pitchFamily="18" charset="0"/>
            </a:rPr>
            <a:t>Interest free</a:t>
          </a:r>
        </a:p>
      </dgm:t>
    </dgm:pt>
    <dgm:pt modelId="{8F099143-C480-4C24-9602-AC81F575A8E2}" type="sibTrans" cxnId="{BBF219DE-DE06-4BF9-939B-86CCB99E4672}">
      <dgm:prSet/>
      <dgm:spPr/>
      <dgm:t>
        <a:bodyPr/>
        <a:lstStyle/>
        <a:p>
          <a:endParaRPr lang="en-US"/>
        </a:p>
      </dgm:t>
    </dgm:pt>
    <dgm:pt modelId="{02D0D812-D87F-4939-A375-2C1B5F374CCD}" type="parTrans" cxnId="{BBF219DE-DE06-4BF9-939B-86CCB99E4672}">
      <dgm:prSet/>
      <dgm:spPr/>
      <dgm:t>
        <a:bodyPr/>
        <a:lstStyle/>
        <a:p>
          <a:endParaRPr lang="en-US"/>
        </a:p>
      </dgm:t>
    </dgm:pt>
    <dgm:pt modelId="{C6B8135F-61CE-403C-809D-3AFD468FD92E}">
      <dgm:prSet phldrT="[Text]" custT="1"/>
      <dgm:spPr>
        <a:gradFill flip="none" rotWithShape="0">
          <a:gsLst>
            <a:gs pos="0">
              <a:srgbClr val="FFFF00">
                <a:tint val="66000"/>
                <a:satMod val="160000"/>
              </a:srgbClr>
            </a:gs>
            <a:gs pos="50000">
              <a:srgbClr val="FFFF00">
                <a:tint val="44500"/>
                <a:satMod val="160000"/>
              </a:srgbClr>
            </a:gs>
            <a:gs pos="100000">
              <a:srgbClr val="FFFF00">
                <a:tint val="23500"/>
                <a:satMod val="160000"/>
              </a:srgbClr>
            </a:gs>
          </a:gsLst>
          <a:path path="circle">
            <a:fillToRect t="100000" r="100000"/>
          </a:path>
          <a:tileRect l="-100000" b="-100000"/>
        </a:gradFill>
        <a:ln>
          <a:solidFill>
            <a:schemeClr val="tx1"/>
          </a:solidFill>
        </a:ln>
      </dgm:spPr>
      <dgm:t>
        <a:bodyPr/>
        <a:lstStyle/>
        <a:p>
          <a:r>
            <a:rPr lang="en-US" sz="900">
              <a:latin typeface="Times New Roman" pitchFamily="18" charset="0"/>
              <a:cs typeface="Times New Roman" pitchFamily="18" charset="0"/>
            </a:rPr>
            <a:t>Shahriah approved contracts</a:t>
          </a:r>
        </a:p>
      </dgm:t>
    </dgm:pt>
    <dgm:pt modelId="{E077CA90-5E85-4051-887F-B5852684CAF6}" type="parTrans" cxnId="{5D38FDBE-E1B3-4D43-A8C9-0E74CC2A373F}">
      <dgm:prSet/>
      <dgm:spPr/>
      <dgm:t>
        <a:bodyPr/>
        <a:lstStyle/>
        <a:p>
          <a:endParaRPr lang="en-US"/>
        </a:p>
      </dgm:t>
    </dgm:pt>
    <dgm:pt modelId="{58B4A1A6-546B-4824-93F3-4CBAA2C43B4E}" type="sibTrans" cxnId="{5D38FDBE-E1B3-4D43-A8C9-0E74CC2A373F}">
      <dgm:prSet/>
      <dgm:spPr/>
      <dgm:t>
        <a:bodyPr/>
        <a:lstStyle/>
        <a:p>
          <a:endParaRPr lang="en-US"/>
        </a:p>
      </dgm:t>
    </dgm:pt>
    <dgm:pt modelId="{EFE2F035-45BD-4750-9970-1D28BA2905C5}">
      <dgm:prSet phldrT="[Text]" custT="1"/>
      <dgm:spPr>
        <a:gradFill flip="none" rotWithShape="0">
          <a:gsLst>
            <a:gs pos="0">
              <a:srgbClr val="FFFF00">
                <a:tint val="66000"/>
                <a:satMod val="160000"/>
              </a:srgbClr>
            </a:gs>
            <a:gs pos="50000">
              <a:srgbClr val="FFFF00">
                <a:tint val="44500"/>
                <a:satMod val="160000"/>
              </a:srgbClr>
            </a:gs>
            <a:gs pos="100000">
              <a:srgbClr val="FFFF00">
                <a:tint val="23500"/>
                <a:satMod val="160000"/>
              </a:srgbClr>
            </a:gs>
          </a:gsLst>
          <a:path path="circle">
            <a:fillToRect t="100000" r="100000"/>
          </a:path>
          <a:tileRect l="-100000" b="-100000"/>
        </a:gradFill>
        <a:ln>
          <a:solidFill>
            <a:schemeClr val="tx1"/>
          </a:solidFill>
        </a:ln>
      </dgm:spPr>
      <dgm:t>
        <a:bodyPr/>
        <a:lstStyle/>
        <a:p>
          <a:r>
            <a:rPr lang="en-US" sz="900">
              <a:latin typeface="Times New Roman" pitchFamily="18" charset="0"/>
              <a:cs typeface="Times New Roman" pitchFamily="18" charset="0"/>
            </a:rPr>
            <a:t>Fair dealings</a:t>
          </a:r>
        </a:p>
      </dgm:t>
    </dgm:pt>
    <dgm:pt modelId="{8FFB9718-233E-454B-AC49-131D6D916E06}" type="parTrans" cxnId="{DA9E1A73-0526-4B12-B366-2DDDF2C06471}">
      <dgm:prSet/>
      <dgm:spPr/>
      <dgm:t>
        <a:bodyPr/>
        <a:lstStyle/>
        <a:p>
          <a:endParaRPr lang="en-US"/>
        </a:p>
      </dgm:t>
    </dgm:pt>
    <dgm:pt modelId="{60AEA261-3108-48FC-B626-6E29873B4E3D}" type="sibTrans" cxnId="{DA9E1A73-0526-4B12-B366-2DDDF2C06471}">
      <dgm:prSet/>
      <dgm:spPr/>
      <dgm:t>
        <a:bodyPr/>
        <a:lstStyle/>
        <a:p>
          <a:endParaRPr lang="en-US"/>
        </a:p>
      </dgm:t>
    </dgm:pt>
    <dgm:pt modelId="{10E6887C-5E54-44C1-925B-E210ED061D32}">
      <dgm:prSet phldrT="[Text]" custT="1"/>
      <dgm:spPr>
        <a:gradFill flip="none" rotWithShape="0">
          <a:gsLst>
            <a:gs pos="0">
              <a:srgbClr val="FFFF00">
                <a:tint val="66000"/>
                <a:satMod val="160000"/>
              </a:srgbClr>
            </a:gs>
            <a:gs pos="50000">
              <a:srgbClr val="FFFF00">
                <a:tint val="44500"/>
                <a:satMod val="160000"/>
              </a:srgbClr>
            </a:gs>
            <a:gs pos="100000">
              <a:srgbClr val="FFFF00">
                <a:tint val="23500"/>
                <a:satMod val="160000"/>
              </a:srgbClr>
            </a:gs>
          </a:gsLst>
          <a:path path="circle">
            <a:fillToRect t="100000" r="100000"/>
          </a:path>
          <a:tileRect l="-100000" b="-100000"/>
        </a:gradFill>
        <a:ln>
          <a:solidFill>
            <a:schemeClr val="tx1"/>
          </a:solidFill>
        </a:ln>
      </dgm:spPr>
      <dgm:t>
        <a:bodyPr/>
        <a:lstStyle/>
        <a:p>
          <a:r>
            <a:rPr lang="en-US" sz="900">
              <a:latin typeface="Times New Roman" pitchFamily="18" charset="0"/>
              <a:cs typeface="Times New Roman" pitchFamily="18" charset="0"/>
            </a:rPr>
            <a:t>Transeperant dealings</a:t>
          </a:r>
        </a:p>
      </dgm:t>
    </dgm:pt>
    <dgm:pt modelId="{15A0EACE-DE22-4711-9E3C-9543FF72AE15}" type="parTrans" cxnId="{250D476A-7F7D-426B-89DC-0B9EE8929102}">
      <dgm:prSet/>
      <dgm:spPr/>
      <dgm:t>
        <a:bodyPr/>
        <a:lstStyle/>
        <a:p>
          <a:endParaRPr lang="en-US"/>
        </a:p>
      </dgm:t>
    </dgm:pt>
    <dgm:pt modelId="{5944DF14-E01B-45DA-A124-1A819EBC8230}" type="sibTrans" cxnId="{250D476A-7F7D-426B-89DC-0B9EE8929102}">
      <dgm:prSet/>
      <dgm:spPr/>
      <dgm:t>
        <a:bodyPr/>
        <a:lstStyle/>
        <a:p>
          <a:endParaRPr lang="en-US"/>
        </a:p>
      </dgm:t>
    </dgm:pt>
    <dgm:pt modelId="{10B8F070-D825-4F90-8245-57103BD6D5B4}">
      <dgm:prSet phldrT="[Text]" custT="1"/>
      <dgm:spPr>
        <a:gradFill flip="none" rotWithShape="0">
          <a:gsLst>
            <a:gs pos="0">
              <a:srgbClr val="FFFF00">
                <a:tint val="66000"/>
                <a:satMod val="160000"/>
              </a:srgbClr>
            </a:gs>
            <a:gs pos="50000">
              <a:srgbClr val="FFFF00">
                <a:tint val="44500"/>
                <a:satMod val="160000"/>
              </a:srgbClr>
            </a:gs>
            <a:gs pos="100000">
              <a:srgbClr val="FFFF00">
                <a:tint val="23500"/>
                <a:satMod val="160000"/>
              </a:srgbClr>
            </a:gs>
          </a:gsLst>
          <a:path path="circle">
            <a:fillToRect t="100000" r="100000"/>
          </a:path>
          <a:tileRect l="-100000" b="-100000"/>
        </a:gradFill>
        <a:ln>
          <a:solidFill>
            <a:schemeClr val="tx1"/>
          </a:solidFill>
        </a:ln>
      </dgm:spPr>
      <dgm:t>
        <a:bodyPr/>
        <a:lstStyle/>
        <a:p>
          <a:r>
            <a:rPr lang="en-US" sz="900">
              <a:latin typeface="Times New Roman" pitchFamily="18" charset="0"/>
              <a:cs typeface="Times New Roman" pitchFamily="18" charset="0"/>
            </a:rPr>
            <a:t>Profit share with risk and responsibility</a:t>
          </a:r>
        </a:p>
      </dgm:t>
    </dgm:pt>
    <dgm:pt modelId="{FCB5DF6D-599C-41E4-85BD-6F7CF9672D69}" type="parTrans" cxnId="{CD08CA39-434C-4017-9194-D5F93AD11111}">
      <dgm:prSet/>
      <dgm:spPr/>
      <dgm:t>
        <a:bodyPr/>
        <a:lstStyle/>
        <a:p>
          <a:endParaRPr lang="en-US"/>
        </a:p>
      </dgm:t>
    </dgm:pt>
    <dgm:pt modelId="{801BF60D-0C0D-498D-8CB9-A0EBEC4CE760}" type="sibTrans" cxnId="{CD08CA39-434C-4017-9194-D5F93AD11111}">
      <dgm:prSet/>
      <dgm:spPr/>
      <dgm:t>
        <a:bodyPr/>
        <a:lstStyle/>
        <a:p>
          <a:endParaRPr lang="en-US"/>
        </a:p>
      </dgm:t>
    </dgm:pt>
    <dgm:pt modelId="{6A4642BE-1843-490D-A5C5-757929B68976}" type="pres">
      <dgm:prSet presAssocID="{B4A8EFB3-E025-444A-8485-C564DC5DC2E5}" presName="cycle" presStyleCnt="0">
        <dgm:presLayoutVars>
          <dgm:chMax val="1"/>
          <dgm:dir/>
          <dgm:animLvl val="ctr"/>
          <dgm:resizeHandles val="exact"/>
        </dgm:presLayoutVars>
      </dgm:prSet>
      <dgm:spPr/>
      <dgm:t>
        <a:bodyPr/>
        <a:lstStyle/>
        <a:p>
          <a:endParaRPr lang="en-US"/>
        </a:p>
      </dgm:t>
    </dgm:pt>
    <dgm:pt modelId="{665F4FBC-C74E-48DF-ADD9-33AD8B667F58}" type="pres">
      <dgm:prSet presAssocID="{302736AE-460D-4957-9B7C-B99483D25AC2}" presName="centerShape" presStyleLbl="node0" presStyleIdx="0" presStyleCnt="1"/>
      <dgm:spPr/>
      <dgm:t>
        <a:bodyPr/>
        <a:lstStyle/>
        <a:p>
          <a:endParaRPr lang="en-US"/>
        </a:p>
      </dgm:t>
    </dgm:pt>
    <dgm:pt modelId="{2E47D4A1-264E-42CB-96D7-9977B3A55038}" type="pres">
      <dgm:prSet presAssocID="{02D0D812-D87F-4939-A375-2C1B5F374CCD}" presName="Name9" presStyleLbl="parChTrans1D2" presStyleIdx="0" presStyleCnt="8"/>
      <dgm:spPr/>
      <dgm:t>
        <a:bodyPr/>
        <a:lstStyle/>
        <a:p>
          <a:endParaRPr lang="en-US"/>
        </a:p>
      </dgm:t>
    </dgm:pt>
    <dgm:pt modelId="{66DBDAE5-0575-4149-9794-EC4AA142B0D9}" type="pres">
      <dgm:prSet presAssocID="{02D0D812-D87F-4939-A375-2C1B5F374CCD}" presName="connTx" presStyleLbl="parChTrans1D2" presStyleIdx="0" presStyleCnt="8"/>
      <dgm:spPr/>
      <dgm:t>
        <a:bodyPr/>
        <a:lstStyle/>
        <a:p>
          <a:endParaRPr lang="en-US"/>
        </a:p>
      </dgm:t>
    </dgm:pt>
    <dgm:pt modelId="{565217C9-6B0D-4707-BC87-DDD55E364975}" type="pres">
      <dgm:prSet presAssocID="{7C4260F6-4838-4236-B4C5-9302101DB515}" presName="node" presStyleLbl="node1" presStyleIdx="0" presStyleCnt="8">
        <dgm:presLayoutVars>
          <dgm:bulletEnabled val="1"/>
        </dgm:presLayoutVars>
      </dgm:prSet>
      <dgm:spPr/>
      <dgm:t>
        <a:bodyPr/>
        <a:lstStyle/>
        <a:p>
          <a:endParaRPr lang="en-US"/>
        </a:p>
      </dgm:t>
    </dgm:pt>
    <dgm:pt modelId="{558F36C6-FB3B-4EE1-A85D-6F3940070A21}" type="pres">
      <dgm:prSet presAssocID="{51EF19B5-8A69-4F90-918A-A56107F68387}" presName="Name9" presStyleLbl="parChTrans1D2" presStyleIdx="1" presStyleCnt="8"/>
      <dgm:spPr/>
      <dgm:t>
        <a:bodyPr/>
        <a:lstStyle/>
        <a:p>
          <a:endParaRPr lang="en-US"/>
        </a:p>
      </dgm:t>
    </dgm:pt>
    <dgm:pt modelId="{E98FD940-7797-4112-AEF8-D742C541DB71}" type="pres">
      <dgm:prSet presAssocID="{51EF19B5-8A69-4F90-918A-A56107F68387}" presName="connTx" presStyleLbl="parChTrans1D2" presStyleIdx="1" presStyleCnt="8"/>
      <dgm:spPr/>
      <dgm:t>
        <a:bodyPr/>
        <a:lstStyle/>
        <a:p>
          <a:endParaRPr lang="en-US"/>
        </a:p>
      </dgm:t>
    </dgm:pt>
    <dgm:pt modelId="{5E593031-A5BB-442F-8DDD-C20BEA09D666}" type="pres">
      <dgm:prSet presAssocID="{62796A0A-0487-4D4D-8F36-BB38A02A2731}" presName="node" presStyleLbl="node1" presStyleIdx="1" presStyleCnt="8">
        <dgm:presLayoutVars>
          <dgm:bulletEnabled val="1"/>
        </dgm:presLayoutVars>
      </dgm:prSet>
      <dgm:spPr/>
      <dgm:t>
        <a:bodyPr/>
        <a:lstStyle/>
        <a:p>
          <a:endParaRPr lang="en-US"/>
        </a:p>
      </dgm:t>
    </dgm:pt>
    <dgm:pt modelId="{510202F1-2912-47D5-BE2F-9BB2BB0F21F4}" type="pres">
      <dgm:prSet presAssocID="{A3E625F8-D00D-43E8-B5BA-98D790F3A5A0}" presName="Name9" presStyleLbl="parChTrans1D2" presStyleIdx="2" presStyleCnt="8"/>
      <dgm:spPr/>
      <dgm:t>
        <a:bodyPr/>
        <a:lstStyle/>
        <a:p>
          <a:endParaRPr lang="en-US"/>
        </a:p>
      </dgm:t>
    </dgm:pt>
    <dgm:pt modelId="{0D10F43F-D6B1-4661-B66A-77ED6F3E8510}" type="pres">
      <dgm:prSet presAssocID="{A3E625F8-D00D-43E8-B5BA-98D790F3A5A0}" presName="connTx" presStyleLbl="parChTrans1D2" presStyleIdx="2" presStyleCnt="8"/>
      <dgm:spPr/>
      <dgm:t>
        <a:bodyPr/>
        <a:lstStyle/>
        <a:p>
          <a:endParaRPr lang="en-US"/>
        </a:p>
      </dgm:t>
    </dgm:pt>
    <dgm:pt modelId="{3AF39A8E-6EA0-42B3-B546-5734024545F1}" type="pres">
      <dgm:prSet presAssocID="{F34BE4DA-C6B7-415D-88E2-76EA9CD7D508}" presName="node" presStyleLbl="node1" presStyleIdx="2" presStyleCnt="8">
        <dgm:presLayoutVars>
          <dgm:bulletEnabled val="1"/>
        </dgm:presLayoutVars>
      </dgm:prSet>
      <dgm:spPr/>
      <dgm:t>
        <a:bodyPr/>
        <a:lstStyle/>
        <a:p>
          <a:endParaRPr lang="en-US"/>
        </a:p>
      </dgm:t>
    </dgm:pt>
    <dgm:pt modelId="{6103300E-1989-4CB0-8A53-3285320C22BA}" type="pres">
      <dgm:prSet presAssocID="{4127EA60-0134-41D7-8A5D-103F82657058}" presName="Name9" presStyleLbl="parChTrans1D2" presStyleIdx="3" presStyleCnt="8"/>
      <dgm:spPr/>
      <dgm:t>
        <a:bodyPr/>
        <a:lstStyle/>
        <a:p>
          <a:endParaRPr lang="en-US"/>
        </a:p>
      </dgm:t>
    </dgm:pt>
    <dgm:pt modelId="{D9CA98EF-BB12-47F5-A8CE-DDE115F36101}" type="pres">
      <dgm:prSet presAssocID="{4127EA60-0134-41D7-8A5D-103F82657058}" presName="connTx" presStyleLbl="parChTrans1D2" presStyleIdx="3" presStyleCnt="8"/>
      <dgm:spPr/>
      <dgm:t>
        <a:bodyPr/>
        <a:lstStyle/>
        <a:p>
          <a:endParaRPr lang="en-US"/>
        </a:p>
      </dgm:t>
    </dgm:pt>
    <dgm:pt modelId="{82D91589-1AE9-4163-B00C-4CACBDC6C02A}" type="pres">
      <dgm:prSet presAssocID="{AAA689C8-5A2D-4655-B547-5B39754D2F17}" presName="node" presStyleLbl="node1" presStyleIdx="3" presStyleCnt="8">
        <dgm:presLayoutVars>
          <dgm:bulletEnabled val="1"/>
        </dgm:presLayoutVars>
      </dgm:prSet>
      <dgm:spPr/>
      <dgm:t>
        <a:bodyPr/>
        <a:lstStyle/>
        <a:p>
          <a:endParaRPr lang="en-US"/>
        </a:p>
      </dgm:t>
    </dgm:pt>
    <dgm:pt modelId="{0695EF32-1CD1-4096-9E6C-901A15A3E8EB}" type="pres">
      <dgm:prSet presAssocID="{E077CA90-5E85-4051-887F-B5852684CAF6}" presName="Name9" presStyleLbl="parChTrans1D2" presStyleIdx="4" presStyleCnt="8"/>
      <dgm:spPr/>
      <dgm:t>
        <a:bodyPr/>
        <a:lstStyle/>
        <a:p>
          <a:endParaRPr lang="en-US"/>
        </a:p>
      </dgm:t>
    </dgm:pt>
    <dgm:pt modelId="{E1741907-8ADB-45D4-9F78-4CECFF80B87A}" type="pres">
      <dgm:prSet presAssocID="{E077CA90-5E85-4051-887F-B5852684CAF6}" presName="connTx" presStyleLbl="parChTrans1D2" presStyleIdx="4" presStyleCnt="8"/>
      <dgm:spPr/>
      <dgm:t>
        <a:bodyPr/>
        <a:lstStyle/>
        <a:p>
          <a:endParaRPr lang="en-US"/>
        </a:p>
      </dgm:t>
    </dgm:pt>
    <dgm:pt modelId="{3B885EFE-15FE-4F5E-ABBB-D8B1058A7153}" type="pres">
      <dgm:prSet presAssocID="{C6B8135F-61CE-403C-809D-3AFD468FD92E}" presName="node" presStyleLbl="node1" presStyleIdx="4" presStyleCnt="8">
        <dgm:presLayoutVars>
          <dgm:bulletEnabled val="1"/>
        </dgm:presLayoutVars>
      </dgm:prSet>
      <dgm:spPr/>
      <dgm:t>
        <a:bodyPr/>
        <a:lstStyle/>
        <a:p>
          <a:endParaRPr lang="en-US"/>
        </a:p>
      </dgm:t>
    </dgm:pt>
    <dgm:pt modelId="{BE75E8B8-9F56-4F38-B8D9-C51D1B8ABA3F}" type="pres">
      <dgm:prSet presAssocID="{8FFB9718-233E-454B-AC49-131D6D916E06}" presName="Name9" presStyleLbl="parChTrans1D2" presStyleIdx="5" presStyleCnt="8"/>
      <dgm:spPr/>
      <dgm:t>
        <a:bodyPr/>
        <a:lstStyle/>
        <a:p>
          <a:endParaRPr lang="en-US"/>
        </a:p>
      </dgm:t>
    </dgm:pt>
    <dgm:pt modelId="{C774D68E-B29E-4D52-97F0-5EC58F62C9D8}" type="pres">
      <dgm:prSet presAssocID="{8FFB9718-233E-454B-AC49-131D6D916E06}" presName="connTx" presStyleLbl="parChTrans1D2" presStyleIdx="5" presStyleCnt="8"/>
      <dgm:spPr/>
      <dgm:t>
        <a:bodyPr/>
        <a:lstStyle/>
        <a:p>
          <a:endParaRPr lang="en-US"/>
        </a:p>
      </dgm:t>
    </dgm:pt>
    <dgm:pt modelId="{41EA3FAA-1527-42A2-B092-0DB9D83FECD9}" type="pres">
      <dgm:prSet presAssocID="{EFE2F035-45BD-4750-9970-1D28BA2905C5}" presName="node" presStyleLbl="node1" presStyleIdx="5" presStyleCnt="8">
        <dgm:presLayoutVars>
          <dgm:bulletEnabled val="1"/>
        </dgm:presLayoutVars>
      </dgm:prSet>
      <dgm:spPr/>
      <dgm:t>
        <a:bodyPr/>
        <a:lstStyle/>
        <a:p>
          <a:endParaRPr lang="en-US"/>
        </a:p>
      </dgm:t>
    </dgm:pt>
    <dgm:pt modelId="{DCC6E382-1912-448D-B888-9D72D663A7BD}" type="pres">
      <dgm:prSet presAssocID="{15A0EACE-DE22-4711-9E3C-9543FF72AE15}" presName="Name9" presStyleLbl="parChTrans1D2" presStyleIdx="6" presStyleCnt="8"/>
      <dgm:spPr/>
      <dgm:t>
        <a:bodyPr/>
        <a:lstStyle/>
        <a:p>
          <a:endParaRPr lang="en-US"/>
        </a:p>
      </dgm:t>
    </dgm:pt>
    <dgm:pt modelId="{59EA6584-CB82-4F57-9B78-AE748048698A}" type="pres">
      <dgm:prSet presAssocID="{15A0EACE-DE22-4711-9E3C-9543FF72AE15}" presName="connTx" presStyleLbl="parChTrans1D2" presStyleIdx="6" presStyleCnt="8"/>
      <dgm:spPr/>
      <dgm:t>
        <a:bodyPr/>
        <a:lstStyle/>
        <a:p>
          <a:endParaRPr lang="en-US"/>
        </a:p>
      </dgm:t>
    </dgm:pt>
    <dgm:pt modelId="{90B86C3A-EC0E-410C-B2BD-5918B1A08B3D}" type="pres">
      <dgm:prSet presAssocID="{10E6887C-5E54-44C1-925B-E210ED061D32}" presName="node" presStyleLbl="node1" presStyleIdx="6" presStyleCnt="8" custScaleX="110738">
        <dgm:presLayoutVars>
          <dgm:bulletEnabled val="1"/>
        </dgm:presLayoutVars>
      </dgm:prSet>
      <dgm:spPr/>
      <dgm:t>
        <a:bodyPr/>
        <a:lstStyle/>
        <a:p>
          <a:endParaRPr lang="en-US"/>
        </a:p>
      </dgm:t>
    </dgm:pt>
    <dgm:pt modelId="{9023C820-DC33-46E1-B70E-8F73E828C2E9}" type="pres">
      <dgm:prSet presAssocID="{FCB5DF6D-599C-41E4-85BD-6F7CF9672D69}" presName="Name9" presStyleLbl="parChTrans1D2" presStyleIdx="7" presStyleCnt="8"/>
      <dgm:spPr/>
      <dgm:t>
        <a:bodyPr/>
        <a:lstStyle/>
        <a:p>
          <a:endParaRPr lang="en-US"/>
        </a:p>
      </dgm:t>
    </dgm:pt>
    <dgm:pt modelId="{BD83AF15-772C-4B3A-890A-1217B3F92779}" type="pres">
      <dgm:prSet presAssocID="{FCB5DF6D-599C-41E4-85BD-6F7CF9672D69}" presName="connTx" presStyleLbl="parChTrans1D2" presStyleIdx="7" presStyleCnt="8"/>
      <dgm:spPr/>
      <dgm:t>
        <a:bodyPr/>
        <a:lstStyle/>
        <a:p>
          <a:endParaRPr lang="en-US"/>
        </a:p>
      </dgm:t>
    </dgm:pt>
    <dgm:pt modelId="{F5C46F55-6FE3-4555-8C42-D832D7AAE538}" type="pres">
      <dgm:prSet presAssocID="{10B8F070-D825-4F90-8245-57103BD6D5B4}" presName="node" presStyleLbl="node1" presStyleIdx="7" presStyleCnt="8" custScaleX="112570" custScaleY="103559">
        <dgm:presLayoutVars>
          <dgm:bulletEnabled val="1"/>
        </dgm:presLayoutVars>
      </dgm:prSet>
      <dgm:spPr/>
      <dgm:t>
        <a:bodyPr/>
        <a:lstStyle/>
        <a:p>
          <a:endParaRPr lang="en-US"/>
        </a:p>
      </dgm:t>
    </dgm:pt>
  </dgm:ptLst>
  <dgm:cxnLst>
    <dgm:cxn modelId="{C4EDC169-9261-4E68-968B-B3F7EF218A0F}" type="presOf" srcId="{10E6887C-5E54-44C1-925B-E210ED061D32}" destId="{90B86C3A-EC0E-410C-B2BD-5918B1A08B3D}" srcOrd="0" destOrd="0" presId="urn:microsoft.com/office/officeart/2005/8/layout/radial1"/>
    <dgm:cxn modelId="{0A31C43E-AF45-4ECC-87A1-4543145A347D}" srcId="{302736AE-460D-4957-9B7C-B99483D25AC2}" destId="{62796A0A-0487-4D4D-8F36-BB38A02A2731}" srcOrd="1" destOrd="0" parTransId="{51EF19B5-8A69-4F90-918A-A56107F68387}" sibTransId="{69D8C6C9-6E96-467E-8A15-ED9DFF4195E8}"/>
    <dgm:cxn modelId="{ADA3928C-50D1-4EDF-BE84-067380339489}" type="presOf" srcId="{51EF19B5-8A69-4F90-918A-A56107F68387}" destId="{E98FD940-7797-4112-AEF8-D742C541DB71}" srcOrd="1" destOrd="0" presId="urn:microsoft.com/office/officeart/2005/8/layout/radial1"/>
    <dgm:cxn modelId="{667C7E60-9EAC-4D8D-957C-074C6A9281DE}" type="presOf" srcId="{A3E625F8-D00D-43E8-B5BA-98D790F3A5A0}" destId="{0D10F43F-D6B1-4661-B66A-77ED6F3E8510}" srcOrd="1" destOrd="0" presId="urn:microsoft.com/office/officeart/2005/8/layout/radial1"/>
    <dgm:cxn modelId="{DA9E1A73-0526-4B12-B366-2DDDF2C06471}" srcId="{302736AE-460D-4957-9B7C-B99483D25AC2}" destId="{EFE2F035-45BD-4750-9970-1D28BA2905C5}" srcOrd="5" destOrd="0" parTransId="{8FFB9718-233E-454B-AC49-131D6D916E06}" sibTransId="{60AEA261-3108-48FC-B626-6E29873B4E3D}"/>
    <dgm:cxn modelId="{32399533-C935-475F-8128-252CD59F9BC0}" type="presOf" srcId="{EFE2F035-45BD-4750-9970-1D28BA2905C5}" destId="{41EA3FAA-1527-42A2-B092-0DB9D83FECD9}" srcOrd="0" destOrd="0" presId="urn:microsoft.com/office/officeart/2005/8/layout/radial1"/>
    <dgm:cxn modelId="{46554175-6D5D-4C5F-AFEE-1791C0E589B2}" type="presOf" srcId="{62796A0A-0487-4D4D-8F36-BB38A02A2731}" destId="{5E593031-A5BB-442F-8DDD-C20BEA09D666}" srcOrd="0" destOrd="0" presId="urn:microsoft.com/office/officeart/2005/8/layout/radial1"/>
    <dgm:cxn modelId="{FE67C32E-2DE5-40EC-9584-D99C517CE0DA}" type="presOf" srcId="{302736AE-460D-4957-9B7C-B99483D25AC2}" destId="{665F4FBC-C74E-48DF-ADD9-33AD8B667F58}" srcOrd="0" destOrd="0" presId="urn:microsoft.com/office/officeart/2005/8/layout/radial1"/>
    <dgm:cxn modelId="{D3378B8C-A097-48F1-BFF2-C12228080EB9}" type="presOf" srcId="{10B8F070-D825-4F90-8245-57103BD6D5B4}" destId="{F5C46F55-6FE3-4555-8C42-D832D7AAE538}" srcOrd="0" destOrd="0" presId="urn:microsoft.com/office/officeart/2005/8/layout/radial1"/>
    <dgm:cxn modelId="{1E7C4A52-71CC-4DCD-9589-A160CEB30A80}" type="presOf" srcId="{C6B8135F-61CE-403C-809D-3AFD468FD92E}" destId="{3B885EFE-15FE-4F5E-ABBB-D8B1058A7153}" srcOrd="0" destOrd="0" presId="urn:microsoft.com/office/officeart/2005/8/layout/radial1"/>
    <dgm:cxn modelId="{E099DB04-2939-498D-805F-3366345D9CAF}" type="presOf" srcId="{F34BE4DA-C6B7-415D-88E2-76EA9CD7D508}" destId="{3AF39A8E-6EA0-42B3-B546-5734024545F1}" srcOrd="0" destOrd="0" presId="urn:microsoft.com/office/officeart/2005/8/layout/radial1"/>
    <dgm:cxn modelId="{FBC0536D-6FDC-4818-8CAC-5E3B9A8F8BD4}" srcId="{B4A8EFB3-E025-444A-8485-C564DC5DC2E5}" destId="{302736AE-460D-4957-9B7C-B99483D25AC2}" srcOrd="0" destOrd="0" parTransId="{D45578EE-EC1B-4F76-B684-5A6899314A99}" sibTransId="{767DEC3D-4D52-4879-88F6-D8CE479D5ED5}"/>
    <dgm:cxn modelId="{5A92C7FA-F4A3-4945-AD2E-FAF5A2AD5BF2}" type="presOf" srcId="{4127EA60-0134-41D7-8A5D-103F82657058}" destId="{6103300E-1989-4CB0-8A53-3285320C22BA}" srcOrd="0" destOrd="0" presId="urn:microsoft.com/office/officeart/2005/8/layout/radial1"/>
    <dgm:cxn modelId="{2CFDD9D8-4170-4EC7-942B-A0B6D2406245}" type="presOf" srcId="{FCB5DF6D-599C-41E4-85BD-6F7CF9672D69}" destId="{BD83AF15-772C-4B3A-890A-1217B3F92779}" srcOrd="1" destOrd="0" presId="urn:microsoft.com/office/officeart/2005/8/layout/radial1"/>
    <dgm:cxn modelId="{250D476A-7F7D-426B-89DC-0B9EE8929102}" srcId="{302736AE-460D-4957-9B7C-B99483D25AC2}" destId="{10E6887C-5E54-44C1-925B-E210ED061D32}" srcOrd="6" destOrd="0" parTransId="{15A0EACE-DE22-4711-9E3C-9543FF72AE15}" sibTransId="{5944DF14-E01B-45DA-A124-1A819EBC8230}"/>
    <dgm:cxn modelId="{3B713BAD-C1C6-4D45-BDB7-92930E2DE493}" type="presOf" srcId="{02D0D812-D87F-4939-A375-2C1B5F374CCD}" destId="{2E47D4A1-264E-42CB-96D7-9977B3A55038}" srcOrd="0" destOrd="0" presId="urn:microsoft.com/office/officeart/2005/8/layout/radial1"/>
    <dgm:cxn modelId="{05BA4D8A-E31E-454A-8DD9-9D36B7AFAD14}" type="presOf" srcId="{FCB5DF6D-599C-41E4-85BD-6F7CF9672D69}" destId="{9023C820-DC33-46E1-B70E-8F73E828C2E9}" srcOrd="0" destOrd="0" presId="urn:microsoft.com/office/officeart/2005/8/layout/radial1"/>
    <dgm:cxn modelId="{0A417235-FA7A-4163-B8B9-EED987D1DC58}" srcId="{302736AE-460D-4957-9B7C-B99483D25AC2}" destId="{AAA689C8-5A2D-4655-B547-5B39754D2F17}" srcOrd="3" destOrd="0" parTransId="{4127EA60-0134-41D7-8A5D-103F82657058}" sibTransId="{A6145518-D7BB-4773-A154-BCB1253B2F40}"/>
    <dgm:cxn modelId="{F3465A9A-B169-4782-B6C7-D73DD2296D24}" type="presOf" srcId="{B4A8EFB3-E025-444A-8485-C564DC5DC2E5}" destId="{6A4642BE-1843-490D-A5C5-757929B68976}" srcOrd="0" destOrd="0" presId="urn:microsoft.com/office/officeart/2005/8/layout/radial1"/>
    <dgm:cxn modelId="{FE20951C-813F-47AC-810D-5E3228CB8993}" type="presOf" srcId="{15A0EACE-DE22-4711-9E3C-9543FF72AE15}" destId="{59EA6584-CB82-4F57-9B78-AE748048698A}" srcOrd="1" destOrd="0" presId="urn:microsoft.com/office/officeart/2005/8/layout/radial1"/>
    <dgm:cxn modelId="{376B1384-501D-4FAD-8825-704BF53D68C5}" type="presOf" srcId="{15A0EACE-DE22-4711-9E3C-9543FF72AE15}" destId="{DCC6E382-1912-448D-B888-9D72D663A7BD}" srcOrd="0" destOrd="0" presId="urn:microsoft.com/office/officeart/2005/8/layout/radial1"/>
    <dgm:cxn modelId="{3E740DB2-5B10-4031-B01E-FA99CB2B052F}" type="presOf" srcId="{51EF19B5-8A69-4F90-918A-A56107F68387}" destId="{558F36C6-FB3B-4EE1-A85D-6F3940070A21}" srcOrd="0" destOrd="0" presId="urn:microsoft.com/office/officeart/2005/8/layout/radial1"/>
    <dgm:cxn modelId="{5434853D-CCF0-46A7-AE73-E15E3C99EFA9}" type="presOf" srcId="{8FFB9718-233E-454B-AC49-131D6D916E06}" destId="{BE75E8B8-9F56-4F38-B8D9-C51D1B8ABA3F}" srcOrd="0" destOrd="0" presId="urn:microsoft.com/office/officeart/2005/8/layout/radial1"/>
    <dgm:cxn modelId="{CA3DA949-8382-4AD6-870A-B581556FB326}" type="presOf" srcId="{AAA689C8-5A2D-4655-B547-5B39754D2F17}" destId="{82D91589-1AE9-4163-B00C-4CACBDC6C02A}" srcOrd="0" destOrd="0" presId="urn:microsoft.com/office/officeart/2005/8/layout/radial1"/>
    <dgm:cxn modelId="{CD08CA39-434C-4017-9194-D5F93AD11111}" srcId="{302736AE-460D-4957-9B7C-B99483D25AC2}" destId="{10B8F070-D825-4F90-8245-57103BD6D5B4}" srcOrd="7" destOrd="0" parTransId="{FCB5DF6D-599C-41E4-85BD-6F7CF9672D69}" sibTransId="{801BF60D-0C0D-498D-8CB9-A0EBEC4CE760}"/>
    <dgm:cxn modelId="{4CB860A6-B5E4-42AA-92A0-EB99B9CE2E31}" type="presOf" srcId="{E077CA90-5E85-4051-887F-B5852684CAF6}" destId="{0695EF32-1CD1-4096-9E6C-901A15A3E8EB}" srcOrd="0" destOrd="0" presId="urn:microsoft.com/office/officeart/2005/8/layout/radial1"/>
    <dgm:cxn modelId="{BBF219DE-DE06-4BF9-939B-86CCB99E4672}" srcId="{302736AE-460D-4957-9B7C-B99483D25AC2}" destId="{7C4260F6-4838-4236-B4C5-9302101DB515}" srcOrd="0" destOrd="0" parTransId="{02D0D812-D87F-4939-A375-2C1B5F374CCD}" sibTransId="{8F099143-C480-4C24-9602-AC81F575A8E2}"/>
    <dgm:cxn modelId="{B63D9E05-D003-4309-833A-353DE39A6DAB}" srcId="{302736AE-460D-4957-9B7C-B99483D25AC2}" destId="{F34BE4DA-C6B7-415D-88E2-76EA9CD7D508}" srcOrd="2" destOrd="0" parTransId="{A3E625F8-D00D-43E8-B5BA-98D790F3A5A0}" sibTransId="{ECB2D0F5-8C1E-404F-B4F3-35ADF2CA1A7F}"/>
    <dgm:cxn modelId="{4792DDE2-60D9-45FA-8DE3-8E732EA9F10B}" type="presOf" srcId="{4127EA60-0134-41D7-8A5D-103F82657058}" destId="{D9CA98EF-BB12-47F5-A8CE-DDE115F36101}" srcOrd="1" destOrd="0" presId="urn:microsoft.com/office/officeart/2005/8/layout/radial1"/>
    <dgm:cxn modelId="{3930764D-B40C-4E17-BFB1-6E58271E6A15}" type="presOf" srcId="{7C4260F6-4838-4236-B4C5-9302101DB515}" destId="{565217C9-6B0D-4707-BC87-DDD55E364975}" srcOrd="0" destOrd="0" presId="urn:microsoft.com/office/officeart/2005/8/layout/radial1"/>
    <dgm:cxn modelId="{5D38FDBE-E1B3-4D43-A8C9-0E74CC2A373F}" srcId="{302736AE-460D-4957-9B7C-B99483D25AC2}" destId="{C6B8135F-61CE-403C-809D-3AFD468FD92E}" srcOrd="4" destOrd="0" parTransId="{E077CA90-5E85-4051-887F-B5852684CAF6}" sibTransId="{58B4A1A6-546B-4824-93F3-4CBAA2C43B4E}"/>
    <dgm:cxn modelId="{88D987E1-92FF-4A93-9D1F-D13F94831D91}" type="presOf" srcId="{8FFB9718-233E-454B-AC49-131D6D916E06}" destId="{C774D68E-B29E-4D52-97F0-5EC58F62C9D8}" srcOrd="1" destOrd="0" presId="urn:microsoft.com/office/officeart/2005/8/layout/radial1"/>
    <dgm:cxn modelId="{33719D8B-CF6B-4F97-B230-F673AAFC39E3}" type="presOf" srcId="{E077CA90-5E85-4051-887F-B5852684CAF6}" destId="{E1741907-8ADB-45D4-9F78-4CECFF80B87A}" srcOrd="1" destOrd="0" presId="urn:microsoft.com/office/officeart/2005/8/layout/radial1"/>
    <dgm:cxn modelId="{0C72A56D-2C4D-4393-904F-B21207224559}" type="presOf" srcId="{A3E625F8-D00D-43E8-B5BA-98D790F3A5A0}" destId="{510202F1-2912-47D5-BE2F-9BB2BB0F21F4}" srcOrd="0" destOrd="0" presId="urn:microsoft.com/office/officeart/2005/8/layout/radial1"/>
    <dgm:cxn modelId="{AE4A0574-9FCD-48E1-AED7-8AB07E2E2C5E}" type="presOf" srcId="{02D0D812-D87F-4939-A375-2C1B5F374CCD}" destId="{66DBDAE5-0575-4149-9794-EC4AA142B0D9}" srcOrd="1" destOrd="0" presId="urn:microsoft.com/office/officeart/2005/8/layout/radial1"/>
    <dgm:cxn modelId="{D69EE7D0-FB10-4E39-B00D-B7F0A82D5056}" type="presParOf" srcId="{6A4642BE-1843-490D-A5C5-757929B68976}" destId="{665F4FBC-C74E-48DF-ADD9-33AD8B667F58}" srcOrd="0" destOrd="0" presId="urn:microsoft.com/office/officeart/2005/8/layout/radial1"/>
    <dgm:cxn modelId="{63B3CF75-13B8-4E85-8531-9A7D6BC50D54}" type="presParOf" srcId="{6A4642BE-1843-490D-A5C5-757929B68976}" destId="{2E47D4A1-264E-42CB-96D7-9977B3A55038}" srcOrd="1" destOrd="0" presId="urn:microsoft.com/office/officeart/2005/8/layout/radial1"/>
    <dgm:cxn modelId="{1F662E8F-CC98-488B-B222-2EC6D16D1D17}" type="presParOf" srcId="{2E47D4A1-264E-42CB-96D7-9977B3A55038}" destId="{66DBDAE5-0575-4149-9794-EC4AA142B0D9}" srcOrd="0" destOrd="0" presId="urn:microsoft.com/office/officeart/2005/8/layout/radial1"/>
    <dgm:cxn modelId="{96685148-5ACD-4C9F-8AAC-66969AC380FD}" type="presParOf" srcId="{6A4642BE-1843-490D-A5C5-757929B68976}" destId="{565217C9-6B0D-4707-BC87-DDD55E364975}" srcOrd="2" destOrd="0" presId="urn:microsoft.com/office/officeart/2005/8/layout/radial1"/>
    <dgm:cxn modelId="{1DCDB781-E28E-442F-8BA8-EDE379376E5D}" type="presParOf" srcId="{6A4642BE-1843-490D-A5C5-757929B68976}" destId="{558F36C6-FB3B-4EE1-A85D-6F3940070A21}" srcOrd="3" destOrd="0" presId="urn:microsoft.com/office/officeart/2005/8/layout/radial1"/>
    <dgm:cxn modelId="{6990EF5B-D5EA-4317-8F28-18C321C9209B}" type="presParOf" srcId="{558F36C6-FB3B-4EE1-A85D-6F3940070A21}" destId="{E98FD940-7797-4112-AEF8-D742C541DB71}" srcOrd="0" destOrd="0" presId="urn:microsoft.com/office/officeart/2005/8/layout/radial1"/>
    <dgm:cxn modelId="{CC141B5D-0DAC-4900-87E9-CC26B5AB884F}" type="presParOf" srcId="{6A4642BE-1843-490D-A5C5-757929B68976}" destId="{5E593031-A5BB-442F-8DDD-C20BEA09D666}" srcOrd="4" destOrd="0" presId="urn:microsoft.com/office/officeart/2005/8/layout/radial1"/>
    <dgm:cxn modelId="{0D79F8D2-4958-48B5-90A5-71D220725D6C}" type="presParOf" srcId="{6A4642BE-1843-490D-A5C5-757929B68976}" destId="{510202F1-2912-47D5-BE2F-9BB2BB0F21F4}" srcOrd="5" destOrd="0" presId="urn:microsoft.com/office/officeart/2005/8/layout/radial1"/>
    <dgm:cxn modelId="{C11B6A66-59F4-468A-946B-96C06EADE60E}" type="presParOf" srcId="{510202F1-2912-47D5-BE2F-9BB2BB0F21F4}" destId="{0D10F43F-D6B1-4661-B66A-77ED6F3E8510}" srcOrd="0" destOrd="0" presId="urn:microsoft.com/office/officeart/2005/8/layout/radial1"/>
    <dgm:cxn modelId="{5445B7B1-2791-4594-8470-274CE55250D2}" type="presParOf" srcId="{6A4642BE-1843-490D-A5C5-757929B68976}" destId="{3AF39A8E-6EA0-42B3-B546-5734024545F1}" srcOrd="6" destOrd="0" presId="urn:microsoft.com/office/officeart/2005/8/layout/radial1"/>
    <dgm:cxn modelId="{1636F5D9-B805-4721-9D45-4774D4F4EC7B}" type="presParOf" srcId="{6A4642BE-1843-490D-A5C5-757929B68976}" destId="{6103300E-1989-4CB0-8A53-3285320C22BA}" srcOrd="7" destOrd="0" presId="urn:microsoft.com/office/officeart/2005/8/layout/radial1"/>
    <dgm:cxn modelId="{ADA0333B-F04E-4985-BC0E-426592683899}" type="presParOf" srcId="{6103300E-1989-4CB0-8A53-3285320C22BA}" destId="{D9CA98EF-BB12-47F5-A8CE-DDE115F36101}" srcOrd="0" destOrd="0" presId="urn:microsoft.com/office/officeart/2005/8/layout/radial1"/>
    <dgm:cxn modelId="{8926554A-ED4B-4EFB-8D1D-D81FB32F6CD1}" type="presParOf" srcId="{6A4642BE-1843-490D-A5C5-757929B68976}" destId="{82D91589-1AE9-4163-B00C-4CACBDC6C02A}" srcOrd="8" destOrd="0" presId="urn:microsoft.com/office/officeart/2005/8/layout/radial1"/>
    <dgm:cxn modelId="{21B245FA-BA76-4011-B077-AB0DD116473F}" type="presParOf" srcId="{6A4642BE-1843-490D-A5C5-757929B68976}" destId="{0695EF32-1CD1-4096-9E6C-901A15A3E8EB}" srcOrd="9" destOrd="0" presId="urn:microsoft.com/office/officeart/2005/8/layout/radial1"/>
    <dgm:cxn modelId="{911C5250-CB0A-4D79-BA0E-6D11F93E49E5}" type="presParOf" srcId="{0695EF32-1CD1-4096-9E6C-901A15A3E8EB}" destId="{E1741907-8ADB-45D4-9F78-4CECFF80B87A}" srcOrd="0" destOrd="0" presId="urn:microsoft.com/office/officeart/2005/8/layout/radial1"/>
    <dgm:cxn modelId="{124E616B-DD1A-4066-AD3A-DAF219D0EC7E}" type="presParOf" srcId="{6A4642BE-1843-490D-A5C5-757929B68976}" destId="{3B885EFE-15FE-4F5E-ABBB-D8B1058A7153}" srcOrd="10" destOrd="0" presId="urn:microsoft.com/office/officeart/2005/8/layout/radial1"/>
    <dgm:cxn modelId="{E1167A12-87F9-418E-AEF0-5EB1E0CCCDC2}" type="presParOf" srcId="{6A4642BE-1843-490D-A5C5-757929B68976}" destId="{BE75E8B8-9F56-4F38-B8D9-C51D1B8ABA3F}" srcOrd="11" destOrd="0" presId="urn:microsoft.com/office/officeart/2005/8/layout/radial1"/>
    <dgm:cxn modelId="{5E508B54-A823-4E3C-B26F-2327F9DF8DC3}" type="presParOf" srcId="{BE75E8B8-9F56-4F38-B8D9-C51D1B8ABA3F}" destId="{C774D68E-B29E-4D52-97F0-5EC58F62C9D8}" srcOrd="0" destOrd="0" presId="urn:microsoft.com/office/officeart/2005/8/layout/radial1"/>
    <dgm:cxn modelId="{9E8355E1-D1B1-487E-99FA-6272AC7E9E89}" type="presParOf" srcId="{6A4642BE-1843-490D-A5C5-757929B68976}" destId="{41EA3FAA-1527-42A2-B092-0DB9D83FECD9}" srcOrd="12" destOrd="0" presId="urn:microsoft.com/office/officeart/2005/8/layout/radial1"/>
    <dgm:cxn modelId="{B2EE3141-1CF5-4321-AFC5-C3AA0AC13AAB}" type="presParOf" srcId="{6A4642BE-1843-490D-A5C5-757929B68976}" destId="{DCC6E382-1912-448D-B888-9D72D663A7BD}" srcOrd="13" destOrd="0" presId="urn:microsoft.com/office/officeart/2005/8/layout/radial1"/>
    <dgm:cxn modelId="{C07EDEDC-3EA0-4430-B4C3-F6DDDBEFEA0E}" type="presParOf" srcId="{DCC6E382-1912-448D-B888-9D72D663A7BD}" destId="{59EA6584-CB82-4F57-9B78-AE748048698A}" srcOrd="0" destOrd="0" presId="urn:microsoft.com/office/officeart/2005/8/layout/radial1"/>
    <dgm:cxn modelId="{2B99B5DF-D657-4039-A468-3A95EA0A5195}" type="presParOf" srcId="{6A4642BE-1843-490D-A5C5-757929B68976}" destId="{90B86C3A-EC0E-410C-B2BD-5918B1A08B3D}" srcOrd="14" destOrd="0" presId="urn:microsoft.com/office/officeart/2005/8/layout/radial1"/>
    <dgm:cxn modelId="{ED69BA30-74E9-4FD9-84B7-BF8F1A47FF0D}" type="presParOf" srcId="{6A4642BE-1843-490D-A5C5-757929B68976}" destId="{9023C820-DC33-46E1-B70E-8F73E828C2E9}" srcOrd="15" destOrd="0" presId="urn:microsoft.com/office/officeart/2005/8/layout/radial1"/>
    <dgm:cxn modelId="{38247DD9-A5E0-462B-88AA-54A0EBACB306}" type="presParOf" srcId="{9023C820-DC33-46E1-B70E-8F73E828C2E9}" destId="{BD83AF15-772C-4B3A-890A-1217B3F92779}" srcOrd="0" destOrd="0" presId="urn:microsoft.com/office/officeart/2005/8/layout/radial1"/>
    <dgm:cxn modelId="{A81B39EC-60A8-47C8-B584-EFAB45F13996}" type="presParOf" srcId="{6A4642BE-1843-490D-A5C5-757929B68976}" destId="{F5C46F55-6FE3-4555-8C42-D832D7AAE538}" srcOrd="16" destOrd="0" presId="urn:microsoft.com/office/officeart/2005/8/layout/radial1"/>
  </dgm:cxnLst>
  <dgm:bg>
    <a:noFill/>
  </dgm:bg>
  <dgm:whole>
    <a:ln w="9525" cap="flat" cmpd="sng" algn="ctr">
      <a:noFill/>
      <a:prstDash val="solid"/>
      <a:round/>
      <a:headEnd type="none" w="med" len="med"/>
      <a:tailEnd type="none" w="med" len="med"/>
    </a:ln>
  </dgm:whole>
  <dgm:extLst>
    <a:ext uri="http://schemas.microsoft.com/office/drawing/2008/diagram">
      <dsp:dataModelExt xmlns:dsp="http://schemas.microsoft.com/office/drawing/2008/diagram" relId="rId1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AC8758E1-FCDC-4D29-80D8-1CEF7B3A62AA}" type="doc">
      <dgm:prSet loTypeId="urn:microsoft.com/office/officeart/2005/8/layout/hList1" loCatId="list" qsTypeId="urn:microsoft.com/office/officeart/2005/8/quickstyle/simple1" qsCatId="simple" csTypeId="urn:microsoft.com/office/officeart/2005/8/colors/accent0_1" csCatId="mainScheme" phldr="1"/>
      <dgm:spPr/>
      <dgm:t>
        <a:bodyPr/>
        <a:lstStyle/>
        <a:p>
          <a:endParaRPr lang="en-US"/>
        </a:p>
      </dgm:t>
    </dgm:pt>
    <dgm:pt modelId="{6D92E22D-5461-4E92-A71A-B1B431ED8E0E}">
      <dgm:prSet phldrT="[Text]" custT="1"/>
      <dgm:spPr>
        <a:gradFill flip="none" rotWithShape="0">
          <a:gsLst>
            <a:gs pos="0">
              <a:srgbClr val="FFFF00">
                <a:tint val="66000"/>
                <a:satMod val="160000"/>
              </a:srgbClr>
            </a:gs>
            <a:gs pos="50000">
              <a:srgbClr val="FFFF00">
                <a:tint val="44500"/>
                <a:satMod val="160000"/>
              </a:srgbClr>
            </a:gs>
            <a:gs pos="100000">
              <a:srgbClr val="FFFF00">
                <a:tint val="23500"/>
                <a:satMod val="160000"/>
              </a:srgbClr>
            </a:gs>
          </a:gsLst>
          <a:path path="circle">
            <a:fillToRect r="100000" b="100000"/>
          </a:path>
          <a:tileRect l="-100000" t="-100000"/>
        </a:gradFill>
        <a:ln>
          <a:solidFill>
            <a:schemeClr val="tx1"/>
          </a:solidFill>
        </a:ln>
      </dgm:spPr>
      <dgm:t>
        <a:bodyPr/>
        <a:lstStyle/>
        <a:p>
          <a:r>
            <a:rPr lang="en-US" sz="1200">
              <a:latin typeface="Times New Roman" pitchFamily="18" charset="0"/>
              <a:cs typeface="Times New Roman" pitchFamily="18" charset="0"/>
            </a:rPr>
            <a:t>Bangladesh Bank</a:t>
          </a:r>
        </a:p>
      </dgm:t>
    </dgm:pt>
    <dgm:pt modelId="{5B5EBCB6-E544-4795-9A48-FABAC87B7D47}" type="parTrans" cxnId="{AC759AEB-9693-41B1-8AEA-4A64A37B3289}">
      <dgm:prSet/>
      <dgm:spPr/>
      <dgm:t>
        <a:bodyPr/>
        <a:lstStyle/>
        <a:p>
          <a:endParaRPr lang="en-US"/>
        </a:p>
      </dgm:t>
    </dgm:pt>
    <dgm:pt modelId="{F1B24E32-87BD-47A5-816C-3E3EFF50B385}" type="sibTrans" cxnId="{AC759AEB-9693-41B1-8AEA-4A64A37B3289}">
      <dgm:prSet/>
      <dgm:spPr/>
      <dgm:t>
        <a:bodyPr/>
        <a:lstStyle/>
        <a:p>
          <a:endParaRPr lang="en-US"/>
        </a:p>
      </dgm:t>
    </dgm:pt>
    <dgm:pt modelId="{898D24CE-3ED0-4F4F-AA65-00787F40EA94}">
      <dgm:prSet phldrT="[Text]" custT="1"/>
      <dgm:spPr>
        <a:gradFill flip="none" rotWithShape="0">
          <a:gsLst>
            <a:gs pos="0">
              <a:srgbClr val="FFFF00">
                <a:tint val="66000"/>
                <a:satMod val="160000"/>
              </a:srgbClr>
            </a:gs>
            <a:gs pos="50000">
              <a:srgbClr val="FFFF00">
                <a:tint val="44500"/>
                <a:satMod val="160000"/>
              </a:srgbClr>
            </a:gs>
            <a:gs pos="100000">
              <a:srgbClr val="FFFF00">
                <a:tint val="23500"/>
                <a:satMod val="160000"/>
              </a:srgbClr>
            </a:gs>
          </a:gsLst>
          <a:path path="circle">
            <a:fillToRect r="100000" b="100000"/>
          </a:path>
          <a:tileRect l="-100000" t="-100000"/>
        </a:gradFill>
        <a:ln>
          <a:solidFill>
            <a:schemeClr val="tx1"/>
          </a:solidFill>
        </a:ln>
      </dgm:spPr>
      <dgm:t>
        <a:bodyPr/>
        <a:lstStyle/>
        <a:p>
          <a:r>
            <a:rPr lang="en-US" sz="1200">
              <a:latin typeface="Times New Roman" pitchFamily="18" charset="0"/>
              <a:cs typeface="Times New Roman" pitchFamily="18" charset="0"/>
            </a:rPr>
            <a:t>Regulates the Islamic banking sector.</a:t>
          </a:r>
        </a:p>
      </dgm:t>
    </dgm:pt>
    <dgm:pt modelId="{8821284D-C704-408D-BF17-55D9C5E329D1}" type="parTrans" cxnId="{04DB8EB8-E9BB-458B-953D-01E73122DD42}">
      <dgm:prSet/>
      <dgm:spPr/>
      <dgm:t>
        <a:bodyPr/>
        <a:lstStyle/>
        <a:p>
          <a:endParaRPr lang="en-US"/>
        </a:p>
      </dgm:t>
    </dgm:pt>
    <dgm:pt modelId="{A7E36BFB-C91B-440C-ADBD-622D165B4B9D}" type="sibTrans" cxnId="{04DB8EB8-E9BB-458B-953D-01E73122DD42}">
      <dgm:prSet/>
      <dgm:spPr/>
      <dgm:t>
        <a:bodyPr/>
        <a:lstStyle/>
        <a:p>
          <a:endParaRPr lang="en-US"/>
        </a:p>
      </dgm:t>
    </dgm:pt>
    <dgm:pt modelId="{2B71BEEF-6AED-42C1-9B2A-EFC8DA6C2833}">
      <dgm:prSet phldrT="[Text]" custT="1"/>
      <dgm:spPr>
        <a:gradFill flip="none" rotWithShape="0">
          <a:gsLst>
            <a:gs pos="0">
              <a:srgbClr val="FFFF00">
                <a:tint val="66000"/>
                <a:satMod val="160000"/>
              </a:srgbClr>
            </a:gs>
            <a:gs pos="50000">
              <a:srgbClr val="FFFF00">
                <a:tint val="44500"/>
                <a:satMod val="160000"/>
              </a:srgbClr>
            </a:gs>
            <a:gs pos="100000">
              <a:srgbClr val="FFFF00">
                <a:tint val="23500"/>
                <a:satMod val="160000"/>
              </a:srgbClr>
            </a:gs>
          </a:gsLst>
          <a:path path="circle">
            <a:fillToRect r="100000" b="100000"/>
          </a:path>
          <a:tileRect l="-100000" t="-100000"/>
        </a:gradFill>
        <a:ln>
          <a:solidFill>
            <a:schemeClr val="tx1"/>
          </a:solidFill>
        </a:ln>
      </dgm:spPr>
      <dgm:t>
        <a:bodyPr/>
        <a:lstStyle/>
        <a:p>
          <a:r>
            <a:rPr lang="en-US" sz="1200">
              <a:latin typeface="Times New Roman" pitchFamily="18" charset="0"/>
              <a:cs typeface="Times New Roman" pitchFamily="18" charset="0"/>
            </a:rPr>
            <a:t>Securities and exchange comission </a:t>
          </a:r>
        </a:p>
      </dgm:t>
    </dgm:pt>
    <dgm:pt modelId="{56952DDF-C1C8-45BF-A0F7-F877851B0631}" type="parTrans" cxnId="{9A4E4B14-2EC6-4D45-893D-05543CA0D142}">
      <dgm:prSet/>
      <dgm:spPr/>
      <dgm:t>
        <a:bodyPr/>
        <a:lstStyle/>
        <a:p>
          <a:endParaRPr lang="en-US"/>
        </a:p>
      </dgm:t>
    </dgm:pt>
    <dgm:pt modelId="{233A5EAC-20AE-418D-A4ED-71EB6904FBD0}" type="sibTrans" cxnId="{9A4E4B14-2EC6-4D45-893D-05543CA0D142}">
      <dgm:prSet/>
      <dgm:spPr/>
      <dgm:t>
        <a:bodyPr/>
        <a:lstStyle/>
        <a:p>
          <a:endParaRPr lang="en-US"/>
        </a:p>
      </dgm:t>
    </dgm:pt>
    <dgm:pt modelId="{EA446E0C-8A00-4727-9323-90C59D6A2F56}">
      <dgm:prSet phldrT="[Text]" custT="1"/>
      <dgm:spPr>
        <a:gradFill flip="none" rotWithShape="0">
          <a:gsLst>
            <a:gs pos="0">
              <a:srgbClr val="FFFF00">
                <a:tint val="66000"/>
                <a:satMod val="160000"/>
              </a:srgbClr>
            </a:gs>
            <a:gs pos="50000">
              <a:srgbClr val="FFFF00">
                <a:tint val="44500"/>
                <a:satMod val="160000"/>
              </a:srgbClr>
            </a:gs>
            <a:gs pos="100000">
              <a:srgbClr val="FFFF00">
                <a:tint val="23500"/>
                <a:satMod val="160000"/>
              </a:srgbClr>
            </a:gs>
          </a:gsLst>
          <a:path path="circle">
            <a:fillToRect r="100000" b="100000"/>
          </a:path>
          <a:tileRect l="-100000" t="-100000"/>
        </a:gradFill>
        <a:ln>
          <a:solidFill>
            <a:schemeClr val="tx1"/>
          </a:solidFill>
        </a:ln>
      </dgm:spPr>
      <dgm:t>
        <a:bodyPr/>
        <a:lstStyle/>
        <a:p>
          <a:r>
            <a:rPr lang="en-US" sz="1200">
              <a:latin typeface="Times New Roman" pitchFamily="18" charset="0"/>
              <a:cs typeface="Times New Roman" pitchFamily="18" charset="0"/>
            </a:rPr>
            <a:t>Regulates islamic capital market sector</a:t>
          </a:r>
        </a:p>
      </dgm:t>
    </dgm:pt>
    <dgm:pt modelId="{42044AC8-51AE-4935-83DA-F32C910BEACD}" type="parTrans" cxnId="{017D5FD8-6BF2-447A-915C-C334D817A923}">
      <dgm:prSet/>
      <dgm:spPr/>
      <dgm:t>
        <a:bodyPr/>
        <a:lstStyle/>
        <a:p>
          <a:endParaRPr lang="en-US"/>
        </a:p>
      </dgm:t>
    </dgm:pt>
    <dgm:pt modelId="{9411A289-3E4B-43A7-A9EF-33BDE7BA997D}" type="sibTrans" cxnId="{017D5FD8-6BF2-447A-915C-C334D817A923}">
      <dgm:prSet/>
      <dgm:spPr/>
      <dgm:t>
        <a:bodyPr/>
        <a:lstStyle/>
        <a:p>
          <a:endParaRPr lang="en-US"/>
        </a:p>
      </dgm:t>
    </dgm:pt>
    <dgm:pt modelId="{3D2BEE4F-7552-4192-A5EA-D1D48941DA1E}">
      <dgm:prSet phldrT="[Text]" custT="1"/>
      <dgm:spPr>
        <a:gradFill flip="none" rotWithShape="0">
          <a:gsLst>
            <a:gs pos="0">
              <a:srgbClr val="FFFF00">
                <a:tint val="66000"/>
                <a:satMod val="160000"/>
              </a:srgbClr>
            </a:gs>
            <a:gs pos="50000">
              <a:srgbClr val="FFFF00">
                <a:tint val="44500"/>
                <a:satMod val="160000"/>
              </a:srgbClr>
            </a:gs>
            <a:gs pos="100000">
              <a:srgbClr val="FFFF00">
                <a:tint val="23500"/>
                <a:satMod val="160000"/>
              </a:srgbClr>
            </a:gs>
          </a:gsLst>
          <a:path path="circle">
            <a:fillToRect r="100000" b="100000"/>
          </a:path>
          <a:tileRect l="-100000" t="-100000"/>
        </a:gradFill>
        <a:ln>
          <a:solidFill>
            <a:schemeClr val="tx1"/>
          </a:solidFill>
        </a:ln>
      </dgm:spPr>
      <dgm:t>
        <a:bodyPr/>
        <a:lstStyle/>
        <a:p>
          <a:r>
            <a:rPr lang="en-US" sz="1200">
              <a:latin typeface="Times New Roman" pitchFamily="18" charset="0"/>
              <a:cs typeface="Times New Roman" pitchFamily="18" charset="0"/>
            </a:rPr>
            <a:t>Insurance development and regulatory authorities</a:t>
          </a:r>
        </a:p>
      </dgm:t>
    </dgm:pt>
    <dgm:pt modelId="{1D7EEC5A-A185-4665-9D40-1E9E0B9C6FE9}" type="parTrans" cxnId="{AEDA2EB9-06B3-4D27-ADF9-18F78FA5833C}">
      <dgm:prSet/>
      <dgm:spPr/>
      <dgm:t>
        <a:bodyPr/>
        <a:lstStyle/>
        <a:p>
          <a:endParaRPr lang="en-US"/>
        </a:p>
      </dgm:t>
    </dgm:pt>
    <dgm:pt modelId="{C13D29CC-46CD-4897-BF7E-FAD0BB007F99}" type="sibTrans" cxnId="{AEDA2EB9-06B3-4D27-ADF9-18F78FA5833C}">
      <dgm:prSet/>
      <dgm:spPr/>
      <dgm:t>
        <a:bodyPr/>
        <a:lstStyle/>
        <a:p>
          <a:endParaRPr lang="en-US"/>
        </a:p>
      </dgm:t>
    </dgm:pt>
    <dgm:pt modelId="{9E5A4601-1056-4537-A176-F889CCAF1242}">
      <dgm:prSet phldrT="[Text]" custT="1"/>
      <dgm:spPr>
        <a:gradFill flip="none" rotWithShape="0">
          <a:gsLst>
            <a:gs pos="0">
              <a:srgbClr val="FFFF00">
                <a:tint val="66000"/>
                <a:satMod val="160000"/>
              </a:srgbClr>
            </a:gs>
            <a:gs pos="50000">
              <a:srgbClr val="FFFF00">
                <a:tint val="44500"/>
                <a:satMod val="160000"/>
              </a:srgbClr>
            </a:gs>
            <a:gs pos="100000">
              <a:srgbClr val="FFFF00">
                <a:tint val="23500"/>
                <a:satMod val="160000"/>
              </a:srgbClr>
            </a:gs>
          </a:gsLst>
          <a:path path="circle">
            <a:fillToRect r="100000" b="100000"/>
          </a:path>
          <a:tileRect l="-100000" t="-100000"/>
        </a:gradFill>
        <a:ln>
          <a:solidFill>
            <a:schemeClr val="tx1"/>
          </a:solidFill>
        </a:ln>
      </dgm:spPr>
      <dgm:t>
        <a:bodyPr/>
        <a:lstStyle/>
        <a:p>
          <a:r>
            <a:rPr lang="en-US" sz="1200">
              <a:latin typeface="Times New Roman" pitchFamily="18" charset="0"/>
              <a:cs typeface="Times New Roman" pitchFamily="18" charset="0"/>
            </a:rPr>
            <a:t>Regulates Takafal Sector</a:t>
          </a:r>
        </a:p>
      </dgm:t>
    </dgm:pt>
    <dgm:pt modelId="{48792EE0-10FF-47C9-B523-124AB1E893E1}" type="parTrans" cxnId="{664F3D86-9DAC-472F-9962-38013F75A73C}">
      <dgm:prSet/>
      <dgm:spPr/>
      <dgm:t>
        <a:bodyPr/>
        <a:lstStyle/>
        <a:p>
          <a:endParaRPr lang="en-US"/>
        </a:p>
      </dgm:t>
    </dgm:pt>
    <dgm:pt modelId="{58C92580-5975-4FF1-9D9E-7035773AC01C}" type="sibTrans" cxnId="{664F3D86-9DAC-472F-9962-38013F75A73C}">
      <dgm:prSet/>
      <dgm:spPr/>
      <dgm:t>
        <a:bodyPr/>
        <a:lstStyle/>
        <a:p>
          <a:endParaRPr lang="en-US"/>
        </a:p>
      </dgm:t>
    </dgm:pt>
    <dgm:pt modelId="{E50D4364-D96C-44E9-B877-7A9DB7032BE2}" type="pres">
      <dgm:prSet presAssocID="{AC8758E1-FCDC-4D29-80D8-1CEF7B3A62AA}" presName="Name0" presStyleCnt="0">
        <dgm:presLayoutVars>
          <dgm:dir/>
          <dgm:animLvl val="lvl"/>
          <dgm:resizeHandles val="exact"/>
        </dgm:presLayoutVars>
      </dgm:prSet>
      <dgm:spPr/>
      <dgm:t>
        <a:bodyPr/>
        <a:lstStyle/>
        <a:p>
          <a:endParaRPr lang="en-US"/>
        </a:p>
      </dgm:t>
    </dgm:pt>
    <dgm:pt modelId="{9064AB1A-55F7-42DB-B967-CADD91AEE06D}" type="pres">
      <dgm:prSet presAssocID="{6D92E22D-5461-4E92-A71A-B1B431ED8E0E}" presName="composite" presStyleCnt="0"/>
      <dgm:spPr/>
    </dgm:pt>
    <dgm:pt modelId="{ECA3D683-F0D8-446F-B564-6273B4C5F01A}" type="pres">
      <dgm:prSet presAssocID="{6D92E22D-5461-4E92-A71A-B1B431ED8E0E}" presName="parTx" presStyleLbl="alignNode1" presStyleIdx="0" presStyleCnt="3">
        <dgm:presLayoutVars>
          <dgm:chMax val="0"/>
          <dgm:chPref val="0"/>
          <dgm:bulletEnabled val="1"/>
        </dgm:presLayoutVars>
      </dgm:prSet>
      <dgm:spPr/>
      <dgm:t>
        <a:bodyPr/>
        <a:lstStyle/>
        <a:p>
          <a:endParaRPr lang="en-US"/>
        </a:p>
      </dgm:t>
    </dgm:pt>
    <dgm:pt modelId="{7E9558AE-19BE-4E2E-B504-DFAB610EFD9F}" type="pres">
      <dgm:prSet presAssocID="{6D92E22D-5461-4E92-A71A-B1B431ED8E0E}" presName="desTx" presStyleLbl="alignAccFollowNode1" presStyleIdx="0" presStyleCnt="3">
        <dgm:presLayoutVars>
          <dgm:bulletEnabled val="1"/>
        </dgm:presLayoutVars>
      </dgm:prSet>
      <dgm:spPr/>
      <dgm:t>
        <a:bodyPr/>
        <a:lstStyle/>
        <a:p>
          <a:endParaRPr lang="en-US"/>
        </a:p>
      </dgm:t>
    </dgm:pt>
    <dgm:pt modelId="{2BF9694B-39F2-4047-AB6F-90DD8A22A7F2}" type="pres">
      <dgm:prSet presAssocID="{F1B24E32-87BD-47A5-816C-3E3EFF50B385}" presName="space" presStyleCnt="0"/>
      <dgm:spPr/>
    </dgm:pt>
    <dgm:pt modelId="{E5644912-E1BF-4896-9663-474147BBA773}" type="pres">
      <dgm:prSet presAssocID="{2B71BEEF-6AED-42C1-9B2A-EFC8DA6C2833}" presName="composite" presStyleCnt="0"/>
      <dgm:spPr/>
    </dgm:pt>
    <dgm:pt modelId="{CB76B286-2D7B-4C24-B721-FCF9289AC25C}" type="pres">
      <dgm:prSet presAssocID="{2B71BEEF-6AED-42C1-9B2A-EFC8DA6C2833}" presName="parTx" presStyleLbl="alignNode1" presStyleIdx="1" presStyleCnt="3">
        <dgm:presLayoutVars>
          <dgm:chMax val="0"/>
          <dgm:chPref val="0"/>
          <dgm:bulletEnabled val="1"/>
        </dgm:presLayoutVars>
      </dgm:prSet>
      <dgm:spPr/>
      <dgm:t>
        <a:bodyPr/>
        <a:lstStyle/>
        <a:p>
          <a:endParaRPr lang="en-US"/>
        </a:p>
      </dgm:t>
    </dgm:pt>
    <dgm:pt modelId="{99C107FD-81FA-46E7-B62C-B467B650C4E7}" type="pres">
      <dgm:prSet presAssocID="{2B71BEEF-6AED-42C1-9B2A-EFC8DA6C2833}" presName="desTx" presStyleLbl="alignAccFollowNode1" presStyleIdx="1" presStyleCnt="3">
        <dgm:presLayoutVars>
          <dgm:bulletEnabled val="1"/>
        </dgm:presLayoutVars>
      </dgm:prSet>
      <dgm:spPr/>
      <dgm:t>
        <a:bodyPr/>
        <a:lstStyle/>
        <a:p>
          <a:endParaRPr lang="en-US"/>
        </a:p>
      </dgm:t>
    </dgm:pt>
    <dgm:pt modelId="{980130D3-C7B4-468D-8C34-2199174D4FCE}" type="pres">
      <dgm:prSet presAssocID="{233A5EAC-20AE-418D-A4ED-71EB6904FBD0}" presName="space" presStyleCnt="0"/>
      <dgm:spPr/>
    </dgm:pt>
    <dgm:pt modelId="{C468C972-819E-468A-AE39-07ACF3DFD263}" type="pres">
      <dgm:prSet presAssocID="{3D2BEE4F-7552-4192-A5EA-D1D48941DA1E}" presName="composite" presStyleCnt="0"/>
      <dgm:spPr/>
    </dgm:pt>
    <dgm:pt modelId="{0E9C016C-DAFE-4C5C-9ABC-C387917C884B}" type="pres">
      <dgm:prSet presAssocID="{3D2BEE4F-7552-4192-A5EA-D1D48941DA1E}" presName="parTx" presStyleLbl="alignNode1" presStyleIdx="2" presStyleCnt="3">
        <dgm:presLayoutVars>
          <dgm:chMax val="0"/>
          <dgm:chPref val="0"/>
          <dgm:bulletEnabled val="1"/>
        </dgm:presLayoutVars>
      </dgm:prSet>
      <dgm:spPr/>
      <dgm:t>
        <a:bodyPr/>
        <a:lstStyle/>
        <a:p>
          <a:endParaRPr lang="en-US"/>
        </a:p>
      </dgm:t>
    </dgm:pt>
    <dgm:pt modelId="{B6D9B9DF-C810-4646-82A8-6AA4CCEF2EE0}" type="pres">
      <dgm:prSet presAssocID="{3D2BEE4F-7552-4192-A5EA-D1D48941DA1E}" presName="desTx" presStyleLbl="alignAccFollowNode1" presStyleIdx="2" presStyleCnt="3">
        <dgm:presLayoutVars>
          <dgm:bulletEnabled val="1"/>
        </dgm:presLayoutVars>
      </dgm:prSet>
      <dgm:spPr/>
      <dgm:t>
        <a:bodyPr/>
        <a:lstStyle/>
        <a:p>
          <a:endParaRPr lang="en-US"/>
        </a:p>
      </dgm:t>
    </dgm:pt>
  </dgm:ptLst>
  <dgm:cxnLst>
    <dgm:cxn modelId="{017D5FD8-6BF2-447A-915C-C334D817A923}" srcId="{2B71BEEF-6AED-42C1-9B2A-EFC8DA6C2833}" destId="{EA446E0C-8A00-4727-9323-90C59D6A2F56}" srcOrd="0" destOrd="0" parTransId="{42044AC8-51AE-4935-83DA-F32C910BEACD}" sibTransId="{9411A289-3E4B-43A7-A9EF-33BDE7BA997D}"/>
    <dgm:cxn modelId="{AEDA2EB9-06B3-4D27-ADF9-18F78FA5833C}" srcId="{AC8758E1-FCDC-4D29-80D8-1CEF7B3A62AA}" destId="{3D2BEE4F-7552-4192-A5EA-D1D48941DA1E}" srcOrd="2" destOrd="0" parTransId="{1D7EEC5A-A185-4665-9D40-1E9E0B9C6FE9}" sibTransId="{C13D29CC-46CD-4897-BF7E-FAD0BB007F99}"/>
    <dgm:cxn modelId="{E4AA20B5-DCB2-49B8-80CC-1347DA68F815}" type="presOf" srcId="{3D2BEE4F-7552-4192-A5EA-D1D48941DA1E}" destId="{0E9C016C-DAFE-4C5C-9ABC-C387917C884B}" srcOrd="0" destOrd="0" presId="urn:microsoft.com/office/officeart/2005/8/layout/hList1"/>
    <dgm:cxn modelId="{AC759AEB-9693-41B1-8AEA-4A64A37B3289}" srcId="{AC8758E1-FCDC-4D29-80D8-1CEF7B3A62AA}" destId="{6D92E22D-5461-4E92-A71A-B1B431ED8E0E}" srcOrd="0" destOrd="0" parTransId="{5B5EBCB6-E544-4795-9A48-FABAC87B7D47}" sibTransId="{F1B24E32-87BD-47A5-816C-3E3EFF50B385}"/>
    <dgm:cxn modelId="{B23AABFC-8A30-4246-BFD3-F869E67F1305}" type="presOf" srcId="{AC8758E1-FCDC-4D29-80D8-1CEF7B3A62AA}" destId="{E50D4364-D96C-44E9-B877-7A9DB7032BE2}" srcOrd="0" destOrd="0" presId="urn:microsoft.com/office/officeart/2005/8/layout/hList1"/>
    <dgm:cxn modelId="{04DB8EB8-E9BB-458B-953D-01E73122DD42}" srcId="{6D92E22D-5461-4E92-A71A-B1B431ED8E0E}" destId="{898D24CE-3ED0-4F4F-AA65-00787F40EA94}" srcOrd="0" destOrd="0" parTransId="{8821284D-C704-408D-BF17-55D9C5E329D1}" sibTransId="{A7E36BFB-C91B-440C-ADBD-622D165B4B9D}"/>
    <dgm:cxn modelId="{7B18975A-7595-4967-A4DC-5A879BDBB4C3}" type="presOf" srcId="{9E5A4601-1056-4537-A176-F889CCAF1242}" destId="{B6D9B9DF-C810-4646-82A8-6AA4CCEF2EE0}" srcOrd="0" destOrd="0" presId="urn:microsoft.com/office/officeart/2005/8/layout/hList1"/>
    <dgm:cxn modelId="{B6FAB43F-4641-48D5-9378-B2FDFD4152E2}" type="presOf" srcId="{2B71BEEF-6AED-42C1-9B2A-EFC8DA6C2833}" destId="{CB76B286-2D7B-4C24-B721-FCF9289AC25C}" srcOrd="0" destOrd="0" presId="urn:microsoft.com/office/officeart/2005/8/layout/hList1"/>
    <dgm:cxn modelId="{9A4E4B14-2EC6-4D45-893D-05543CA0D142}" srcId="{AC8758E1-FCDC-4D29-80D8-1CEF7B3A62AA}" destId="{2B71BEEF-6AED-42C1-9B2A-EFC8DA6C2833}" srcOrd="1" destOrd="0" parTransId="{56952DDF-C1C8-45BF-A0F7-F877851B0631}" sibTransId="{233A5EAC-20AE-418D-A4ED-71EB6904FBD0}"/>
    <dgm:cxn modelId="{B91F3673-FEFF-41B1-9014-685B2205F664}" type="presOf" srcId="{EA446E0C-8A00-4727-9323-90C59D6A2F56}" destId="{99C107FD-81FA-46E7-B62C-B467B650C4E7}" srcOrd="0" destOrd="0" presId="urn:microsoft.com/office/officeart/2005/8/layout/hList1"/>
    <dgm:cxn modelId="{664F3D86-9DAC-472F-9962-38013F75A73C}" srcId="{3D2BEE4F-7552-4192-A5EA-D1D48941DA1E}" destId="{9E5A4601-1056-4537-A176-F889CCAF1242}" srcOrd="0" destOrd="0" parTransId="{48792EE0-10FF-47C9-B523-124AB1E893E1}" sibTransId="{58C92580-5975-4FF1-9D9E-7035773AC01C}"/>
    <dgm:cxn modelId="{27B6749B-CBBA-4507-BCF0-21ECA166B080}" type="presOf" srcId="{6D92E22D-5461-4E92-A71A-B1B431ED8E0E}" destId="{ECA3D683-F0D8-446F-B564-6273B4C5F01A}" srcOrd="0" destOrd="0" presId="urn:microsoft.com/office/officeart/2005/8/layout/hList1"/>
    <dgm:cxn modelId="{8C3237A8-7EB2-4067-B798-33EEF57A2CDA}" type="presOf" srcId="{898D24CE-3ED0-4F4F-AA65-00787F40EA94}" destId="{7E9558AE-19BE-4E2E-B504-DFAB610EFD9F}" srcOrd="0" destOrd="0" presId="urn:microsoft.com/office/officeart/2005/8/layout/hList1"/>
    <dgm:cxn modelId="{8CDC9EB5-91BF-402A-865A-009A0780A96D}" type="presParOf" srcId="{E50D4364-D96C-44E9-B877-7A9DB7032BE2}" destId="{9064AB1A-55F7-42DB-B967-CADD91AEE06D}" srcOrd="0" destOrd="0" presId="urn:microsoft.com/office/officeart/2005/8/layout/hList1"/>
    <dgm:cxn modelId="{DA3E14D4-73AE-481F-B3FE-2C098C3A6886}" type="presParOf" srcId="{9064AB1A-55F7-42DB-B967-CADD91AEE06D}" destId="{ECA3D683-F0D8-446F-B564-6273B4C5F01A}" srcOrd="0" destOrd="0" presId="urn:microsoft.com/office/officeart/2005/8/layout/hList1"/>
    <dgm:cxn modelId="{CBCF19C9-2E15-4248-8922-56B5F01F4C86}" type="presParOf" srcId="{9064AB1A-55F7-42DB-B967-CADD91AEE06D}" destId="{7E9558AE-19BE-4E2E-B504-DFAB610EFD9F}" srcOrd="1" destOrd="0" presId="urn:microsoft.com/office/officeart/2005/8/layout/hList1"/>
    <dgm:cxn modelId="{D7C5660F-4695-4116-A821-32B534A6C5AE}" type="presParOf" srcId="{E50D4364-D96C-44E9-B877-7A9DB7032BE2}" destId="{2BF9694B-39F2-4047-AB6F-90DD8A22A7F2}" srcOrd="1" destOrd="0" presId="urn:microsoft.com/office/officeart/2005/8/layout/hList1"/>
    <dgm:cxn modelId="{A7A3E471-819C-4BF9-8EA7-7AD3EE70859A}" type="presParOf" srcId="{E50D4364-D96C-44E9-B877-7A9DB7032BE2}" destId="{E5644912-E1BF-4896-9663-474147BBA773}" srcOrd="2" destOrd="0" presId="urn:microsoft.com/office/officeart/2005/8/layout/hList1"/>
    <dgm:cxn modelId="{F887A47D-F984-438C-8638-F2674018B5CB}" type="presParOf" srcId="{E5644912-E1BF-4896-9663-474147BBA773}" destId="{CB76B286-2D7B-4C24-B721-FCF9289AC25C}" srcOrd="0" destOrd="0" presId="urn:microsoft.com/office/officeart/2005/8/layout/hList1"/>
    <dgm:cxn modelId="{9FB2D18D-E7B8-442D-AF7C-651FBB121BA4}" type="presParOf" srcId="{E5644912-E1BF-4896-9663-474147BBA773}" destId="{99C107FD-81FA-46E7-B62C-B467B650C4E7}" srcOrd="1" destOrd="0" presId="urn:microsoft.com/office/officeart/2005/8/layout/hList1"/>
    <dgm:cxn modelId="{1775E858-6D61-4AC5-B5CD-B21FBD10BDE4}" type="presParOf" srcId="{E50D4364-D96C-44E9-B877-7A9DB7032BE2}" destId="{980130D3-C7B4-468D-8C34-2199174D4FCE}" srcOrd="3" destOrd="0" presId="urn:microsoft.com/office/officeart/2005/8/layout/hList1"/>
    <dgm:cxn modelId="{C9682156-E6FF-425F-88EA-75CC859C3363}" type="presParOf" srcId="{E50D4364-D96C-44E9-B877-7A9DB7032BE2}" destId="{C468C972-819E-468A-AE39-07ACF3DFD263}" srcOrd="4" destOrd="0" presId="urn:microsoft.com/office/officeart/2005/8/layout/hList1"/>
    <dgm:cxn modelId="{3D020F84-CD6B-4C4F-B729-69D6621A5EDB}" type="presParOf" srcId="{C468C972-819E-468A-AE39-07ACF3DFD263}" destId="{0E9C016C-DAFE-4C5C-9ABC-C387917C884B}" srcOrd="0" destOrd="0" presId="urn:microsoft.com/office/officeart/2005/8/layout/hList1"/>
    <dgm:cxn modelId="{3BC38598-1D47-48EC-85CC-C9052058D54E}" type="presParOf" srcId="{C468C972-819E-468A-AE39-07ACF3DFD263}" destId="{B6D9B9DF-C810-4646-82A8-6AA4CCEF2EE0}" srcOrd="1" destOrd="0" presId="urn:microsoft.com/office/officeart/2005/8/layout/hList1"/>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B4A8EFB3-E025-444A-8485-C564DC5DC2E5}" type="doc">
      <dgm:prSet loTypeId="urn:microsoft.com/office/officeart/2005/8/layout/radial1" loCatId="cycle" qsTypeId="urn:microsoft.com/office/officeart/2005/8/quickstyle/simple1" qsCatId="simple" csTypeId="urn:microsoft.com/office/officeart/2005/8/colors/accent0_1" csCatId="mainScheme" phldr="1"/>
      <dgm:spPr/>
      <dgm:t>
        <a:bodyPr/>
        <a:lstStyle/>
        <a:p>
          <a:endParaRPr lang="en-US"/>
        </a:p>
      </dgm:t>
    </dgm:pt>
    <dgm:pt modelId="{302736AE-460D-4957-9B7C-B99483D25AC2}">
      <dgm:prSet phldrT="[Text]" custT="1"/>
      <dgm:spPr>
        <a:gradFill flip="none" rotWithShape="0">
          <a:gsLst>
            <a:gs pos="0">
              <a:srgbClr val="FFFF00">
                <a:tint val="66000"/>
                <a:satMod val="160000"/>
              </a:srgbClr>
            </a:gs>
            <a:gs pos="50000">
              <a:srgbClr val="FFFF00">
                <a:tint val="44500"/>
                <a:satMod val="160000"/>
              </a:srgbClr>
            </a:gs>
            <a:gs pos="100000">
              <a:srgbClr val="FFFF00">
                <a:tint val="23500"/>
                <a:satMod val="160000"/>
              </a:srgbClr>
            </a:gs>
          </a:gsLst>
          <a:path path="circle">
            <a:fillToRect t="100000" r="100000"/>
          </a:path>
          <a:tileRect l="-100000" b="-100000"/>
        </a:gradFill>
        <a:ln>
          <a:solidFill>
            <a:schemeClr val="tx1"/>
          </a:solidFill>
        </a:ln>
      </dgm:spPr>
      <dgm:t>
        <a:bodyPr/>
        <a:lstStyle/>
        <a:p>
          <a:r>
            <a:rPr lang="en-US" sz="1050">
              <a:latin typeface="Times New Roman" pitchFamily="18" charset="0"/>
              <a:cs typeface="Times New Roman" pitchFamily="18" charset="0"/>
            </a:rPr>
            <a:t>Profit-loss sharing partnership</a:t>
          </a:r>
        </a:p>
      </dgm:t>
    </dgm:pt>
    <dgm:pt modelId="{D45578EE-EC1B-4F76-B684-5A6899314A99}" type="parTrans" cxnId="{FBC0536D-6FDC-4818-8CAC-5E3B9A8F8BD4}">
      <dgm:prSet/>
      <dgm:spPr/>
      <dgm:t>
        <a:bodyPr/>
        <a:lstStyle/>
        <a:p>
          <a:endParaRPr lang="en-US"/>
        </a:p>
      </dgm:t>
    </dgm:pt>
    <dgm:pt modelId="{767DEC3D-4D52-4879-88F6-D8CE479D5ED5}" type="sibTrans" cxnId="{FBC0536D-6FDC-4818-8CAC-5E3B9A8F8BD4}">
      <dgm:prSet/>
      <dgm:spPr/>
      <dgm:t>
        <a:bodyPr/>
        <a:lstStyle/>
        <a:p>
          <a:endParaRPr lang="en-US"/>
        </a:p>
      </dgm:t>
    </dgm:pt>
    <dgm:pt modelId="{7C4260F6-4838-4236-B4C5-9302101DB515}">
      <dgm:prSet phldrT="[Text]" custT="1"/>
      <dgm:spPr>
        <a:gradFill flip="none" rotWithShape="0">
          <a:gsLst>
            <a:gs pos="0">
              <a:srgbClr val="FFFF00">
                <a:tint val="66000"/>
                <a:satMod val="160000"/>
              </a:srgbClr>
            </a:gs>
            <a:gs pos="50000">
              <a:srgbClr val="FFFF00">
                <a:tint val="44500"/>
                <a:satMod val="160000"/>
              </a:srgbClr>
            </a:gs>
            <a:gs pos="100000">
              <a:srgbClr val="FFFF00">
                <a:tint val="23500"/>
                <a:satMod val="160000"/>
              </a:srgbClr>
            </a:gs>
          </a:gsLst>
          <a:path path="circle">
            <a:fillToRect t="100000" r="100000"/>
          </a:path>
          <a:tileRect l="-100000" b="-100000"/>
        </a:gradFill>
        <a:ln>
          <a:solidFill>
            <a:schemeClr val="tx1"/>
          </a:solidFill>
        </a:ln>
      </dgm:spPr>
      <dgm:t>
        <a:bodyPr/>
        <a:lstStyle/>
        <a:p>
          <a:r>
            <a:rPr lang="en-US" sz="1050">
              <a:latin typeface="Times New Roman" pitchFamily="18" charset="0"/>
              <a:cs typeface="Times New Roman" pitchFamily="18" charset="0"/>
            </a:rPr>
            <a:t>Mudarabah </a:t>
          </a:r>
        </a:p>
      </dgm:t>
    </dgm:pt>
    <dgm:pt modelId="{02D0D812-D87F-4939-A375-2C1B5F374CCD}" type="parTrans" cxnId="{BBF219DE-DE06-4BF9-939B-86CCB99E4672}">
      <dgm:prSet/>
      <dgm:spPr/>
      <dgm:t>
        <a:bodyPr/>
        <a:lstStyle/>
        <a:p>
          <a:endParaRPr lang="en-US"/>
        </a:p>
      </dgm:t>
    </dgm:pt>
    <dgm:pt modelId="{8F099143-C480-4C24-9602-AC81F575A8E2}" type="sibTrans" cxnId="{BBF219DE-DE06-4BF9-939B-86CCB99E4672}">
      <dgm:prSet/>
      <dgm:spPr/>
      <dgm:t>
        <a:bodyPr/>
        <a:lstStyle/>
        <a:p>
          <a:endParaRPr lang="en-US"/>
        </a:p>
      </dgm:t>
    </dgm:pt>
    <dgm:pt modelId="{F34BE4DA-C6B7-415D-88E2-76EA9CD7D508}">
      <dgm:prSet phldrT="[Text]" custT="1"/>
      <dgm:spPr>
        <a:gradFill flip="none" rotWithShape="0">
          <a:gsLst>
            <a:gs pos="0">
              <a:srgbClr val="FFFF00">
                <a:tint val="66000"/>
                <a:satMod val="160000"/>
              </a:srgbClr>
            </a:gs>
            <a:gs pos="50000">
              <a:srgbClr val="FFFF00">
                <a:tint val="44500"/>
                <a:satMod val="160000"/>
              </a:srgbClr>
            </a:gs>
            <a:gs pos="100000">
              <a:srgbClr val="FFFF00">
                <a:tint val="23500"/>
                <a:satMod val="160000"/>
              </a:srgbClr>
            </a:gs>
          </a:gsLst>
          <a:path path="circle">
            <a:fillToRect t="100000" r="100000"/>
          </a:path>
          <a:tileRect l="-100000" b="-100000"/>
        </a:gradFill>
        <a:ln>
          <a:solidFill>
            <a:schemeClr val="tx1"/>
          </a:solidFill>
        </a:ln>
      </dgm:spPr>
      <dgm:t>
        <a:bodyPr/>
        <a:lstStyle/>
        <a:p>
          <a:r>
            <a:rPr lang="en-US" sz="1050">
              <a:latin typeface="Times New Roman" pitchFamily="18" charset="0"/>
              <a:cs typeface="Times New Roman" pitchFamily="18" charset="0"/>
            </a:rPr>
            <a:t>Musharaka-Al-Mutanaqisa</a:t>
          </a:r>
        </a:p>
      </dgm:t>
    </dgm:pt>
    <dgm:pt modelId="{A3E625F8-D00D-43E8-B5BA-98D790F3A5A0}" type="parTrans" cxnId="{B63D9E05-D003-4309-833A-353DE39A6DAB}">
      <dgm:prSet/>
      <dgm:spPr>
        <a:solidFill>
          <a:srgbClr val="FFFF00"/>
        </a:solidFill>
        <a:ln>
          <a:solidFill>
            <a:schemeClr val="tx1"/>
          </a:solidFill>
        </a:ln>
      </dgm:spPr>
      <dgm:t>
        <a:bodyPr/>
        <a:lstStyle/>
        <a:p>
          <a:endParaRPr lang="en-US"/>
        </a:p>
      </dgm:t>
    </dgm:pt>
    <dgm:pt modelId="{ECB2D0F5-8C1E-404F-B4F3-35ADF2CA1A7F}" type="sibTrans" cxnId="{B63D9E05-D003-4309-833A-353DE39A6DAB}">
      <dgm:prSet/>
      <dgm:spPr/>
      <dgm:t>
        <a:bodyPr/>
        <a:lstStyle/>
        <a:p>
          <a:endParaRPr lang="en-US"/>
        </a:p>
      </dgm:t>
    </dgm:pt>
    <dgm:pt modelId="{62796A0A-0487-4D4D-8F36-BB38A02A2731}">
      <dgm:prSet phldrT="[Text]" custT="1"/>
      <dgm:spPr>
        <a:gradFill flip="none" rotWithShape="0">
          <a:gsLst>
            <a:gs pos="0">
              <a:srgbClr val="FFFF00">
                <a:tint val="66000"/>
                <a:satMod val="160000"/>
              </a:srgbClr>
            </a:gs>
            <a:gs pos="50000">
              <a:srgbClr val="FFFF00">
                <a:tint val="44500"/>
                <a:satMod val="160000"/>
              </a:srgbClr>
            </a:gs>
            <a:gs pos="100000">
              <a:srgbClr val="FFFF00">
                <a:tint val="23500"/>
                <a:satMod val="160000"/>
              </a:srgbClr>
            </a:gs>
          </a:gsLst>
          <a:path path="circle">
            <a:fillToRect t="100000" r="100000"/>
          </a:path>
          <a:tileRect l="-100000" b="-100000"/>
        </a:gradFill>
        <a:ln>
          <a:solidFill>
            <a:schemeClr val="tx1"/>
          </a:solidFill>
        </a:ln>
      </dgm:spPr>
      <dgm:t>
        <a:bodyPr/>
        <a:lstStyle/>
        <a:p>
          <a:r>
            <a:rPr lang="en-US" sz="1050">
              <a:latin typeface="Times New Roman" pitchFamily="18" charset="0"/>
              <a:cs typeface="Times New Roman" pitchFamily="18" charset="0"/>
            </a:rPr>
            <a:t>Musharaka </a:t>
          </a:r>
        </a:p>
      </dgm:t>
    </dgm:pt>
    <dgm:pt modelId="{69D8C6C9-6E96-467E-8A15-ED9DFF4195E8}" type="sibTrans" cxnId="{0A31C43E-AF45-4ECC-87A1-4543145A347D}">
      <dgm:prSet/>
      <dgm:spPr/>
      <dgm:t>
        <a:bodyPr/>
        <a:lstStyle/>
        <a:p>
          <a:endParaRPr lang="en-US"/>
        </a:p>
      </dgm:t>
    </dgm:pt>
    <dgm:pt modelId="{51EF19B5-8A69-4F90-918A-A56107F68387}" type="parTrans" cxnId="{0A31C43E-AF45-4ECC-87A1-4543145A347D}">
      <dgm:prSet/>
      <dgm:spPr>
        <a:solidFill>
          <a:srgbClr val="FFFF00"/>
        </a:solidFill>
        <a:ln>
          <a:solidFill>
            <a:schemeClr val="tx1"/>
          </a:solidFill>
        </a:ln>
      </dgm:spPr>
      <dgm:t>
        <a:bodyPr/>
        <a:lstStyle/>
        <a:p>
          <a:endParaRPr lang="en-US"/>
        </a:p>
      </dgm:t>
    </dgm:pt>
    <dgm:pt modelId="{6A4642BE-1843-490D-A5C5-757929B68976}" type="pres">
      <dgm:prSet presAssocID="{B4A8EFB3-E025-444A-8485-C564DC5DC2E5}" presName="cycle" presStyleCnt="0">
        <dgm:presLayoutVars>
          <dgm:chMax val="1"/>
          <dgm:dir/>
          <dgm:animLvl val="ctr"/>
          <dgm:resizeHandles val="exact"/>
        </dgm:presLayoutVars>
      </dgm:prSet>
      <dgm:spPr/>
      <dgm:t>
        <a:bodyPr/>
        <a:lstStyle/>
        <a:p>
          <a:endParaRPr lang="en-US"/>
        </a:p>
      </dgm:t>
    </dgm:pt>
    <dgm:pt modelId="{665F4FBC-C74E-48DF-ADD9-33AD8B667F58}" type="pres">
      <dgm:prSet presAssocID="{302736AE-460D-4957-9B7C-B99483D25AC2}" presName="centerShape" presStyleLbl="node0" presStyleIdx="0" presStyleCnt="1"/>
      <dgm:spPr/>
      <dgm:t>
        <a:bodyPr/>
        <a:lstStyle/>
        <a:p>
          <a:endParaRPr lang="en-US"/>
        </a:p>
      </dgm:t>
    </dgm:pt>
    <dgm:pt modelId="{2E47D4A1-264E-42CB-96D7-9977B3A55038}" type="pres">
      <dgm:prSet presAssocID="{02D0D812-D87F-4939-A375-2C1B5F374CCD}" presName="Name9" presStyleLbl="parChTrans1D2" presStyleIdx="0" presStyleCnt="3"/>
      <dgm:spPr/>
      <dgm:t>
        <a:bodyPr/>
        <a:lstStyle/>
        <a:p>
          <a:endParaRPr lang="en-US"/>
        </a:p>
      </dgm:t>
    </dgm:pt>
    <dgm:pt modelId="{66DBDAE5-0575-4149-9794-EC4AA142B0D9}" type="pres">
      <dgm:prSet presAssocID="{02D0D812-D87F-4939-A375-2C1B5F374CCD}" presName="connTx" presStyleLbl="parChTrans1D2" presStyleIdx="0" presStyleCnt="3"/>
      <dgm:spPr/>
      <dgm:t>
        <a:bodyPr/>
        <a:lstStyle/>
        <a:p>
          <a:endParaRPr lang="en-US"/>
        </a:p>
      </dgm:t>
    </dgm:pt>
    <dgm:pt modelId="{565217C9-6B0D-4707-BC87-DDD55E364975}" type="pres">
      <dgm:prSet presAssocID="{7C4260F6-4838-4236-B4C5-9302101DB515}" presName="node" presStyleLbl="node1" presStyleIdx="0" presStyleCnt="3">
        <dgm:presLayoutVars>
          <dgm:bulletEnabled val="1"/>
        </dgm:presLayoutVars>
      </dgm:prSet>
      <dgm:spPr/>
      <dgm:t>
        <a:bodyPr/>
        <a:lstStyle/>
        <a:p>
          <a:endParaRPr lang="en-US"/>
        </a:p>
      </dgm:t>
    </dgm:pt>
    <dgm:pt modelId="{558F36C6-FB3B-4EE1-A85D-6F3940070A21}" type="pres">
      <dgm:prSet presAssocID="{51EF19B5-8A69-4F90-918A-A56107F68387}" presName="Name9" presStyleLbl="parChTrans1D2" presStyleIdx="1" presStyleCnt="3"/>
      <dgm:spPr/>
      <dgm:t>
        <a:bodyPr/>
        <a:lstStyle/>
        <a:p>
          <a:endParaRPr lang="en-US"/>
        </a:p>
      </dgm:t>
    </dgm:pt>
    <dgm:pt modelId="{E98FD940-7797-4112-AEF8-D742C541DB71}" type="pres">
      <dgm:prSet presAssocID="{51EF19B5-8A69-4F90-918A-A56107F68387}" presName="connTx" presStyleLbl="parChTrans1D2" presStyleIdx="1" presStyleCnt="3"/>
      <dgm:spPr/>
      <dgm:t>
        <a:bodyPr/>
        <a:lstStyle/>
        <a:p>
          <a:endParaRPr lang="en-US"/>
        </a:p>
      </dgm:t>
    </dgm:pt>
    <dgm:pt modelId="{5E593031-A5BB-442F-8DDD-C20BEA09D666}" type="pres">
      <dgm:prSet presAssocID="{62796A0A-0487-4D4D-8F36-BB38A02A2731}" presName="node" presStyleLbl="node1" presStyleIdx="1" presStyleCnt="3">
        <dgm:presLayoutVars>
          <dgm:bulletEnabled val="1"/>
        </dgm:presLayoutVars>
      </dgm:prSet>
      <dgm:spPr/>
      <dgm:t>
        <a:bodyPr/>
        <a:lstStyle/>
        <a:p>
          <a:endParaRPr lang="en-US"/>
        </a:p>
      </dgm:t>
    </dgm:pt>
    <dgm:pt modelId="{510202F1-2912-47D5-BE2F-9BB2BB0F21F4}" type="pres">
      <dgm:prSet presAssocID="{A3E625F8-D00D-43E8-B5BA-98D790F3A5A0}" presName="Name9" presStyleLbl="parChTrans1D2" presStyleIdx="2" presStyleCnt="3"/>
      <dgm:spPr/>
      <dgm:t>
        <a:bodyPr/>
        <a:lstStyle/>
        <a:p>
          <a:endParaRPr lang="en-US"/>
        </a:p>
      </dgm:t>
    </dgm:pt>
    <dgm:pt modelId="{0D10F43F-D6B1-4661-B66A-77ED6F3E8510}" type="pres">
      <dgm:prSet presAssocID="{A3E625F8-D00D-43E8-B5BA-98D790F3A5A0}" presName="connTx" presStyleLbl="parChTrans1D2" presStyleIdx="2" presStyleCnt="3"/>
      <dgm:spPr/>
      <dgm:t>
        <a:bodyPr/>
        <a:lstStyle/>
        <a:p>
          <a:endParaRPr lang="en-US"/>
        </a:p>
      </dgm:t>
    </dgm:pt>
    <dgm:pt modelId="{3AF39A8E-6EA0-42B3-B546-5734024545F1}" type="pres">
      <dgm:prSet presAssocID="{F34BE4DA-C6B7-415D-88E2-76EA9CD7D508}" presName="node" presStyleLbl="node1" presStyleIdx="2" presStyleCnt="3">
        <dgm:presLayoutVars>
          <dgm:bulletEnabled val="1"/>
        </dgm:presLayoutVars>
      </dgm:prSet>
      <dgm:spPr/>
      <dgm:t>
        <a:bodyPr/>
        <a:lstStyle/>
        <a:p>
          <a:endParaRPr lang="en-US"/>
        </a:p>
      </dgm:t>
    </dgm:pt>
  </dgm:ptLst>
  <dgm:cxnLst>
    <dgm:cxn modelId="{0A31C43E-AF45-4ECC-87A1-4543145A347D}" srcId="{302736AE-460D-4957-9B7C-B99483D25AC2}" destId="{62796A0A-0487-4D4D-8F36-BB38A02A2731}" srcOrd="1" destOrd="0" parTransId="{51EF19B5-8A69-4F90-918A-A56107F68387}" sibTransId="{69D8C6C9-6E96-467E-8A15-ED9DFF4195E8}"/>
    <dgm:cxn modelId="{B370ED55-049F-449F-BF24-729508E2020D}" type="presOf" srcId="{302736AE-460D-4957-9B7C-B99483D25AC2}" destId="{665F4FBC-C74E-48DF-ADD9-33AD8B667F58}" srcOrd="0" destOrd="0" presId="urn:microsoft.com/office/officeart/2005/8/layout/radial1"/>
    <dgm:cxn modelId="{044E9922-90E9-40DB-B16A-B962FFE361AB}" type="presOf" srcId="{51EF19B5-8A69-4F90-918A-A56107F68387}" destId="{E98FD940-7797-4112-AEF8-D742C541DB71}" srcOrd="1" destOrd="0" presId="urn:microsoft.com/office/officeart/2005/8/layout/radial1"/>
    <dgm:cxn modelId="{FB57D149-862F-4286-BA5B-B5911DB95A1D}" type="presOf" srcId="{02D0D812-D87F-4939-A375-2C1B5F374CCD}" destId="{2E47D4A1-264E-42CB-96D7-9977B3A55038}" srcOrd="0" destOrd="0" presId="urn:microsoft.com/office/officeart/2005/8/layout/radial1"/>
    <dgm:cxn modelId="{E1FF94F0-BEFC-4BC8-8267-A41BE951098C}" type="presOf" srcId="{62796A0A-0487-4D4D-8F36-BB38A02A2731}" destId="{5E593031-A5BB-442F-8DDD-C20BEA09D666}" srcOrd="0" destOrd="0" presId="urn:microsoft.com/office/officeart/2005/8/layout/radial1"/>
    <dgm:cxn modelId="{B63D9E05-D003-4309-833A-353DE39A6DAB}" srcId="{302736AE-460D-4957-9B7C-B99483D25AC2}" destId="{F34BE4DA-C6B7-415D-88E2-76EA9CD7D508}" srcOrd="2" destOrd="0" parTransId="{A3E625F8-D00D-43E8-B5BA-98D790F3A5A0}" sibTransId="{ECB2D0F5-8C1E-404F-B4F3-35ADF2CA1A7F}"/>
    <dgm:cxn modelId="{20CD3803-F794-4BAA-B86A-00B64C0A39BE}" type="presOf" srcId="{A3E625F8-D00D-43E8-B5BA-98D790F3A5A0}" destId="{0D10F43F-D6B1-4661-B66A-77ED6F3E8510}" srcOrd="1" destOrd="0" presId="urn:microsoft.com/office/officeart/2005/8/layout/radial1"/>
    <dgm:cxn modelId="{0D928A52-4E13-4535-8537-808C67697DA7}" type="presOf" srcId="{F34BE4DA-C6B7-415D-88E2-76EA9CD7D508}" destId="{3AF39A8E-6EA0-42B3-B546-5734024545F1}" srcOrd="0" destOrd="0" presId="urn:microsoft.com/office/officeart/2005/8/layout/radial1"/>
    <dgm:cxn modelId="{B14B9FAD-EA6E-44BD-B3BA-3624D8DE46C2}" type="presOf" srcId="{02D0D812-D87F-4939-A375-2C1B5F374CCD}" destId="{66DBDAE5-0575-4149-9794-EC4AA142B0D9}" srcOrd="1" destOrd="0" presId="urn:microsoft.com/office/officeart/2005/8/layout/radial1"/>
    <dgm:cxn modelId="{BBF219DE-DE06-4BF9-939B-86CCB99E4672}" srcId="{302736AE-460D-4957-9B7C-B99483D25AC2}" destId="{7C4260F6-4838-4236-B4C5-9302101DB515}" srcOrd="0" destOrd="0" parTransId="{02D0D812-D87F-4939-A375-2C1B5F374CCD}" sibTransId="{8F099143-C480-4C24-9602-AC81F575A8E2}"/>
    <dgm:cxn modelId="{C49AB6E7-E8DC-4ED5-99BE-AD8B77CE20AB}" type="presOf" srcId="{A3E625F8-D00D-43E8-B5BA-98D790F3A5A0}" destId="{510202F1-2912-47D5-BE2F-9BB2BB0F21F4}" srcOrd="0" destOrd="0" presId="urn:microsoft.com/office/officeart/2005/8/layout/radial1"/>
    <dgm:cxn modelId="{38B6A0A0-A55E-4F79-B072-5EE65BC15B4D}" type="presOf" srcId="{B4A8EFB3-E025-444A-8485-C564DC5DC2E5}" destId="{6A4642BE-1843-490D-A5C5-757929B68976}" srcOrd="0" destOrd="0" presId="urn:microsoft.com/office/officeart/2005/8/layout/radial1"/>
    <dgm:cxn modelId="{FBC0536D-6FDC-4818-8CAC-5E3B9A8F8BD4}" srcId="{B4A8EFB3-E025-444A-8485-C564DC5DC2E5}" destId="{302736AE-460D-4957-9B7C-B99483D25AC2}" srcOrd="0" destOrd="0" parTransId="{D45578EE-EC1B-4F76-B684-5A6899314A99}" sibTransId="{767DEC3D-4D52-4879-88F6-D8CE479D5ED5}"/>
    <dgm:cxn modelId="{FA7B753D-CA1E-438A-983A-D97820285852}" type="presOf" srcId="{7C4260F6-4838-4236-B4C5-9302101DB515}" destId="{565217C9-6B0D-4707-BC87-DDD55E364975}" srcOrd="0" destOrd="0" presId="urn:microsoft.com/office/officeart/2005/8/layout/radial1"/>
    <dgm:cxn modelId="{1B253B37-D471-4241-9D89-B5CA1EBF009D}" type="presOf" srcId="{51EF19B5-8A69-4F90-918A-A56107F68387}" destId="{558F36C6-FB3B-4EE1-A85D-6F3940070A21}" srcOrd="0" destOrd="0" presId="urn:microsoft.com/office/officeart/2005/8/layout/radial1"/>
    <dgm:cxn modelId="{6B1976ED-70FA-4F67-BE71-0759305C8C3A}" type="presParOf" srcId="{6A4642BE-1843-490D-A5C5-757929B68976}" destId="{665F4FBC-C74E-48DF-ADD9-33AD8B667F58}" srcOrd="0" destOrd="0" presId="urn:microsoft.com/office/officeart/2005/8/layout/radial1"/>
    <dgm:cxn modelId="{618E2D81-BABF-43F1-BD82-4518AB24E9AB}" type="presParOf" srcId="{6A4642BE-1843-490D-A5C5-757929B68976}" destId="{2E47D4A1-264E-42CB-96D7-9977B3A55038}" srcOrd="1" destOrd="0" presId="urn:microsoft.com/office/officeart/2005/8/layout/radial1"/>
    <dgm:cxn modelId="{E324AFCE-8258-4311-B2BC-BEE5EF576A5F}" type="presParOf" srcId="{2E47D4A1-264E-42CB-96D7-9977B3A55038}" destId="{66DBDAE5-0575-4149-9794-EC4AA142B0D9}" srcOrd="0" destOrd="0" presId="urn:microsoft.com/office/officeart/2005/8/layout/radial1"/>
    <dgm:cxn modelId="{7BBB3FB9-929C-4DEE-A9DD-5B8365D90851}" type="presParOf" srcId="{6A4642BE-1843-490D-A5C5-757929B68976}" destId="{565217C9-6B0D-4707-BC87-DDD55E364975}" srcOrd="2" destOrd="0" presId="urn:microsoft.com/office/officeart/2005/8/layout/radial1"/>
    <dgm:cxn modelId="{B03A3FED-DBD4-423B-9DBB-9EA8CD395A62}" type="presParOf" srcId="{6A4642BE-1843-490D-A5C5-757929B68976}" destId="{558F36C6-FB3B-4EE1-A85D-6F3940070A21}" srcOrd="3" destOrd="0" presId="urn:microsoft.com/office/officeart/2005/8/layout/radial1"/>
    <dgm:cxn modelId="{846B253A-FEAE-4798-8779-D7AFF04BC1DC}" type="presParOf" srcId="{558F36C6-FB3B-4EE1-A85D-6F3940070A21}" destId="{E98FD940-7797-4112-AEF8-D742C541DB71}" srcOrd="0" destOrd="0" presId="urn:microsoft.com/office/officeart/2005/8/layout/radial1"/>
    <dgm:cxn modelId="{8AE33587-EC06-4596-ADE5-1E6747A64992}" type="presParOf" srcId="{6A4642BE-1843-490D-A5C5-757929B68976}" destId="{5E593031-A5BB-442F-8DDD-C20BEA09D666}" srcOrd="4" destOrd="0" presId="urn:microsoft.com/office/officeart/2005/8/layout/radial1"/>
    <dgm:cxn modelId="{6EA3D431-ED48-494D-AA53-E11F0C20F4F4}" type="presParOf" srcId="{6A4642BE-1843-490D-A5C5-757929B68976}" destId="{510202F1-2912-47D5-BE2F-9BB2BB0F21F4}" srcOrd="5" destOrd="0" presId="urn:microsoft.com/office/officeart/2005/8/layout/radial1"/>
    <dgm:cxn modelId="{78FA6537-5960-43D0-A169-6C1F796B8390}" type="presParOf" srcId="{510202F1-2912-47D5-BE2F-9BB2BB0F21F4}" destId="{0D10F43F-D6B1-4661-B66A-77ED6F3E8510}" srcOrd="0" destOrd="0" presId="urn:microsoft.com/office/officeart/2005/8/layout/radial1"/>
    <dgm:cxn modelId="{DE14977C-C96D-41F0-8A99-F1965B9AD652}" type="presParOf" srcId="{6A4642BE-1843-490D-A5C5-757929B68976}" destId="{3AF39A8E-6EA0-42B3-B546-5734024545F1}" srcOrd="6" destOrd="0" presId="urn:microsoft.com/office/officeart/2005/8/layout/radial1"/>
  </dgm:cxnLst>
  <dgm:bg>
    <a:noFill/>
  </dgm:bg>
  <dgm:whole>
    <a:ln w="9525" cap="flat" cmpd="sng" algn="ctr">
      <a:noFill/>
      <a:prstDash val="solid"/>
      <a:round/>
      <a:headEnd type="none" w="med" len="med"/>
      <a:tailEnd type="none" w="med" len="med"/>
    </a:ln>
  </dgm:whole>
  <dgm:extLst>
    <a:ext uri="http://schemas.microsoft.com/office/drawing/2008/diagram">
      <dsp:dataModelExt xmlns:dsp="http://schemas.microsoft.com/office/drawing/2008/diagram" relId="rId29"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ECF58161-C8B4-4A91-B359-AC5C8873DDAC}" type="doc">
      <dgm:prSet loTypeId="urn:microsoft.com/office/officeart/2005/8/layout/process2" loCatId="process" qsTypeId="urn:microsoft.com/office/officeart/2005/8/quickstyle/simple1" qsCatId="simple" csTypeId="urn:microsoft.com/office/officeart/2005/8/colors/accent1_2" csCatId="accent1" phldr="1"/>
      <dgm:spPr/>
    </dgm:pt>
    <dgm:pt modelId="{027AB7C0-ED97-4F43-A94D-E9D4F7BDD854}">
      <dgm:prSet phldrT="[Text]" custT="1"/>
      <dgm:spPr>
        <a:gradFill flip="none" rotWithShape="0">
          <a:gsLst>
            <a:gs pos="0">
              <a:srgbClr val="FFFF00">
                <a:tint val="66000"/>
                <a:satMod val="160000"/>
              </a:srgbClr>
            </a:gs>
            <a:gs pos="50000">
              <a:srgbClr val="FFFF00">
                <a:tint val="44500"/>
                <a:satMod val="160000"/>
              </a:srgbClr>
            </a:gs>
            <a:gs pos="100000">
              <a:srgbClr val="FFFF00">
                <a:tint val="23500"/>
                <a:satMod val="160000"/>
              </a:srgbClr>
            </a:gs>
          </a:gsLst>
          <a:lin ang="13500000" scaled="1"/>
          <a:tileRect/>
        </a:gradFill>
        <a:ln>
          <a:solidFill>
            <a:schemeClr val="tx1"/>
          </a:solidFill>
        </a:ln>
      </dgm:spPr>
      <dgm:t>
        <a:bodyPr/>
        <a:lstStyle/>
        <a:p>
          <a:r>
            <a:rPr lang="en-US" sz="1000">
              <a:solidFill>
                <a:sysClr val="windowText" lastClr="000000"/>
              </a:solidFill>
              <a:latin typeface="Times New Roman" pitchFamily="18" charset="0"/>
              <a:cs typeface="Times New Roman" pitchFamily="18" charset="0"/>
            </a:rPr>
            <a:t>Managing Director </a:t>
          </a:r>
        </a:p>
      </dgm:t>
    </dgm:pt>
    <dgm:pt modelId="{8009A879-9B71-46D1-A855-088AA93F28AD}" type="parTrans" cxnId="{C3CE3784-E3FE-4A39-8EB4-D992D577B01E}">
      <dgm:prSet/>
      <dgm:spPr/>
      <dgm:t>
        <a:bodyPr/>
        <a:lstStyle/>
        <a:p>
          <a:endParaRPr lang="en-US"/>
        </a:p>
      </dgm:t>
    </dgm:pt>
    <dgm:pt modelId="{8BCA1278-0AB9-4D57-96F4-CD3F0DC11CF0}" type="sibTrans" cxnId="{C3CE3784-E3FE-4A39-8EB4-D992D577B01E}">
      <dgm:prSet/>
      <dgm:spPr>
        <a:gradFill flip="none" rotWithShape="0">
          <a:gsLst>
            <a:gs pos="0">
              <a:srgbClr val="FFFF00">
                <a:tint val="66000"/>
                <a:satMod val="160000"/>
              </a:srgbClr>
            </a:gs>
            <a:gs pos="50000">
              <a:srgbClr val="FFFF00">
                <a:tint val="44500"/>
                <a:satMod val="160000"/>
              </a:srgbClr>
            </a:gs>
            <a:gs pos="100000">
              <a:srgbClr val="FFFF00">
                <a:tint val="23500"/>
                <a:satMod val="160000"/>
              </a:srgbClr>
            </a:gs>
          </a:gsLst>
          <a:lin ang="13500000" scaled="1"/>
          <a:tileRect/>
        </a:gradFill>
        <a:ln>
          <a:solidFill>
            <a:schemeClr val="tx1"/>
          </a:solidFill>
        </a:ln>
      </dgm:spPr>
      <dgm:t>
        <a:bodyPr/>
        <a:lstStyle/>
        <a:p>
          <a:endParaRPr lang="en-US">
            <a:solidFill>
              <a:sysClr val="windowText" lastClr="000000"/>
            </a:solidFill>
          </a:endParaRPr>
        </a:p>
      </dgm:t>
    </dgm:pt>
    <dgm:pt modelId="{24652914-9038-4644-BD58-08A4FC44F7B7}">
      <dgm:prSet phldrT="[Text]" custT="1"/>
      <dgm:spPr>
        <a:gradFill flip="none" rotWithShape="0">
          <a:gsLst>
            <a:gs pos="0">
              <a:srgbClr val="FFFF00">
                <a:tint val="66000"/>
                <a:satMod val="160000"/>
              </a:srgbClr>
            </a:gs>
            <a:gs pos="50000">
              <a:srgbClr val="FFFF00">
                <a:tint val="44500"/>
                <a:satMod val="160000"/>
              </a:srgbClr>
            </a:gs>
            <a:gs pos="100000">
              <a:srgbClr val="FFFF00">
                <a:tint val="23500"/>
                <a:satMod val="160000"/>
              </a:srgbClr>
            </a:gs>
          </a:gsLst>
          <a:lin ang="13500000" scaled="1"/>
          <a:tileRect/>
        </a:gradFill>
        <a:ln>
          <a:solidFill>
            <a:schemeClr val="tx1"/>
          </a:solidFill>
        </a:ln>
      </dgm:spPr>
      <dgm:t>
        <a:bodyPr/>
        <a:lstStyle/>
        <a:p>
          <a:r>
            <a:rPr lang="en-US" sz="1000">
              <a:solidFill>
                <a:sysClr val="windowText" lastClr="000000"/>
              </a:solidFill>
              <a:latin typeface="Times New Roman" pitchFamily="18" charset="0"/>
              <a:cs typeface="Times New Roman" pitchFamily="18" charset="0"/>
            </a:rPr>
            <a:t>Additional Managing Director</a:t>
          </a:r>
        </a:p>
      </dgm:t>
    </dgm:pt>
    <dgm:pt modelId="{FE0ECD5D-5A0F-4352-98D8-7D277FA093A9}" type="parTrans" cxnId="{06209C08-E8B1-4595-B328-83513F2B7680}">
      <dgm:prSet/>
      <dgm:spPr/>
      <dgm:t>
        <a:bodyPr/>
        <a:lstStyle/>
        <a:p>
          <a:endParaRPr lang="en-US"/>
        </a:p>
      </dgm:t>
    </dgm:pt>
    <dgm:pt modelId="{0CD2A84A-1D9F-4826-A2D5-75C80B88537A}" type="sibTrans" cxnId="{06209C08-E8B1-4595-B328-83513F2B7680}">
      <dgm:prSet/>
      <dgm:spPr>
        <a:gradFill flip="none" rotWithShape="0">
          <a:gsLst>
            <a:gs pos="0">
              <a:srgbClr val="FFFF00">
                <a:tint val="66000"/>
                <a:satMod val="160000"/>
              </a:srgbClr>
            </a:gs>
            <a:gs pos="50000">
              <a:srgbClr val="FFFF00">
                <a:tint val="44500"/>
                <a:satMod val="160000"/>
              </a:srgbClr>
            </a:gs>
            <a:gs pos="100000">
              <a:srgbClr val="FFFF00">
                <a:tint val="23500"/>
                <a:satMod val="160000"/>
              </a:srgbClr>
            </a:gs>
          </a:gsLst>
          <a:lin ang="13500000" scaled="1"/>
          <a:tileRect/>
        </a:gradFill>
        <a:ln>
          <a:solidFill>
            <a:schemeClr val="tx1"/>
          </a:solidFill>
        </a:ln>
      </dgm:spPr>
      <dgm:t>
        <a:bodyPr/>
        <a:lstStyle/>
        <a:p>
          <a:endParaRPr lang="en-US">
            <a:solidFill>
              <a:sysClr val="windowText" lastClr="000000"/>
            </a:solidFill>
          </a:endParaRPr>
        </a:p>
      </dgm:t>
    </dgm:pt>
    <dgm:pt modelId="{DB1972FD-4064-47B1-B572-B3BE81906F3F}">
      <dgm:prSet phldrT="[Text]" custT="1"/>
      <dgm:spPr>
        <a:gradFill flip="none" rotWithShape="0">
          <a:gsLst>
            <a:gs pos="0">
              <a:srgbClr val="FFFF00">
                <a:tint val="66000"/>
                <a:satMod val="160000"/>
              </a:srgbClr>
            </a:gs>
            <a:gs pos="50000">
              <a:srgbClr val="FFFF00">
                <a:tint val="44500"/>
                <a:satMod val="160000"/>
              </a:srgbClr>
            </a:gs>
            <a:gs pos="100000">
              <a:srgbClr val="FFFF00">
                <a:tint val="23500"/>
                <a:satMod val="160000"/>
              </a:srgbClr>
            </a:gs>
          </a:gsLst>
          <a:lin ang="13500000" scaled="1"/>
          <a:tileRect/>
        </a:gradFill>
        <a:ln>
          <a:solidFill>
            <a:schemeClr val="tx1"/>
          </a:solidFill>
        </a:ln>
      </dgm:spPr>
      <dgm:t>
        <a:bodyPr/>
        <a:lstStyle/>
        <a:p>
          <a:r>
            <a:rPr lang="en-US" sz="1000">
              <a:solidFill>
                <a:sysClr val="windowText" lastClr="000000"/>
              </a:solidFill>
              <a:latin typeface="Times New Roman" pitchFamily="18" charset="0"/>
              <a:cs typeface="Times New Roman" pitchFamily="18" charset="0"/>
            </a:rPr>
            <a:t>Deputy Managing Director </a:t>
          </a:r>
        </a:p>
      </dgm:t>
    </dgm:pt>
    <dgm:pt modelId="{CA7FA538-36C8-4BB6-BFBD-84FA1790C999}" type="parTrans" cxnId="{ADAA1B29-549A-48FA-BD2A-05B24C99459B}">
      <dgm:prSet/>
      <dgm:spPr/>
      <dgm:t>
        <a:bodyPr/>
        <a:lstStyle/>
        <a:p>
          <a:endParaRPr lang="en-US"/>
        </a:p>
      </dgm:t>
    </dgm:pt>
    <dgm:pt modelId="{CAC64718-C596-4B38-A415-D186A98124FE}" type="sibTrans" cxnId="{ADAA1B29-549A-48FA-BD2A-05B24C99459B}">
      <dgm:prSet/>
      <dgm:spPr>
        <a:gradFill flip="none" rotWithShape="0">
          <a:gsLst>
            <a:gs pos="0">
              <a:srgbClr val="FFFF00">
                <a:tint val="66000"/>
                <a:satMod val="160000"/>
              </a:srgbClr>
            </a:gs>
            <a:gs pos="50000">
              <a:srgbClr val="FFFF00">
                <a:tint val="44500"/>
                <a:satMod val="160000"/>
              </a:srgbClr>
            </a:gs>
            <a:gs pos="100000">
              <a:srgbClr val="FFFF00">
                <a:tint val="23500"/>
                <a:satMod val="160000"/>
              </a:srgbClr>
            </a:gs>
          </a:gsLst>
          <a:lin ang="13500000" scaled="1"/>
          <a:tileRect/>
        </a:gradFill>
        <a:ln>
          <a:solidFill>
            <a:schemeClr val="tx1"/>
          </a:solidFill>
        </a:ln>
      </dgm:spPr>
      <dgm:t>
        <a:bodyPr/>
        <a:lstStyle/>
        <a:p>
          <a:endParaRPr lang="en-US">
            <a:solidFill>
              <a:sysClr val="windowText" lastClr="000000"/>
            </a:solidFill>
          </a:endParaRPr>
        </a:p>
      </dgm:t>
    </dgm:pt>
    <dgm:pt modelId="{B910EE8F-A45D-4867-BAD4-CF2F1E6A67BE}">
      <dgm:prSet phldrT="[Text]" custT="1"/>
      <dgm:spPr>
        <a:gradFill flip="none" rotWithShape="0">
          <a:gsLst>
            <a:gs pos="0">
              <a:srgbClr val="FFFF00">
                <a:tint val="66000"/>
                <a:satMod val="160000"/>
              </a:srgbClr>
            </a:gs>
            <a:gs pos="50000">
              <a:srgbClr val="FFFF00">
                <a:tint val="44500"/>
                <a:satMod val="160000"/>
              </a:srgbClr>
            </a:gs>
            <a:gs pos="100000">
              <a:srgbClr val="FFFF00">
                <a:tint val="23500"/>
                <a:satMod val="160000"/>
              </a:srgbClr>
            </a:gs>
          </a:gsLst>
          <a:lin ang="13500000" scaled="1"/>
          <a:tileRect/>
        </a:gradFill>
        <a:ln>
          <a:solidFill>
            <a:schemeClr val="tx1"/>
          </a:solidFill>
        </a:ln>
      </dgm:spPr>
      <dgm:t>
        <a:bodyPr/>
        <a:lstStyle/>
        <a:p>
          <a:r>
            <a:rPr lang="en-US" sz="1000">
              <a:solidFill>
                <a:sysClr val="windowText" lastClr="000000"/>
              </a:solidFill>
              <a:latin typeface="Times New Roman" pitchFamily="18" charset="0"/>
              <a:cs typeface="Times New Roman" pitchFamily="18" charset="0"/>
            </a:rPr>
            <a:t>Senior officers</a:t>
          </a:r>
        </a:p>
      </dgm:t>
    </dgm:pt>
    <dgm:pt modelId="{2AB05489-0F0A-4C98-9E9B-AD5A17EA3BEC}" type="parTrans" cxnId="{8AD79A59-B086-4F42-8937-AC47C5E3F70E}">
      <dgm:prSet/>
      <dgm:spPr/>
      <dgm:t>
        <a:bodyPr/>
        <a:lstStyle/>
        <a:p>
          <a:endParaRPr lang="en-US"/>
        </a:p>
      </dgm:t>
    </dgm:pt>
    <dgm:pt modelId="{348B9740-3AC2-43F9-9828-775FD4330F20}" type="sibTrans" cxnId="{8AD79A59-B086-4F42-8937-AC47C5E3F70E}">
      <dgm:prSet/>
      <dgm:spPr>
        <a:gradFill flip="none" rotWithShape="0">
          <a:gsLst>
            <a:gs pos="0">
              <a:srgbClr val="FFFF00">
                <a:tint val="66000"/>
                <a:satMod val="160000"/>
              </a:srgbClr>
            </a:gs>
            <a:gs pos="50000">
              <a:srgbClr val="FFFF00">
                <a:tint val="44500"/>
                <a:satMod val="160000"/>
              </a:srgbClr>
            </a:gs>
            <a:gs pos="100000">
              <a:srgbClr val="FFFF00">
                <a:tint val="23500"/>
                <a:satMod val="160000"/>
              </a:srgbClr>
            </a:gs>
          </a:gsLst>
          <a:lin ang="13500000" scaled="1"/>
          <a:tileRect/>
        </a:gradFill>
        <a:ln>
          <a:solidFill>
            <a:schemeClr val="tx1"/>
          </a:solidFill>
        </a:ln>
      </dgm:spPr>
      <dgm:t>
        <a:bodyPr/>
        <a:lstStyle/>
        <a:p>
          <a:endParaRPr lang="en-US">
            <a:solidFill>
              <a:sysClr val="windowText" lastClr="000000"/>
            </a:solidFill>
          </a:endParaRPr>
        </a:p>
      </dgm:t>
    </dgm:pt>
    <dgm:pt modelId="{D83412B3-0DC0-4A4E-B31A-AD983741B690}">
      <dgm:prSet phldrT="[Text]" custT="1"/>
      <dgm:spPr>
        <a:gradFill flip="none" rotWithShape="0">
          <a:gsLst>
            <a:gs pos="0">
              <a:srgbClr val="FFFF00">
                <a:tint val="66000"/>
                <a:satMod val="160000"/>
              </a:srgbClr>
            </a:gs>
            <a:gs pos="50000">
              <a:srgbClr val="FFFF00">
                <a:tint val="44500"/>
                <a:satMod val="160000"/>
              </a:srgbClr>
            </a:gs>
            <a:gs pos="100000">
              <a:srgbClr val="FFFF00">
                <a:tint val="23500"/>
                <a:satMod val="160000"/>
              </a:srgbClr>
            </a:gs>
          </a:gsLst>
          <a:lin ang="13500000" scaled="1"/>
          <a:tileRect/>
        </a:gradFill>
        <a:ln>
          <a:solidFill>
            <a:schemeClr val="tx1"/>
          </a:solidFill>
        </a:ln>
      </dgm:spPr>
      <dgm:t>
        <a:bodyPr/>
        <a:lstStyle/>
        <a:p>
          <a:r>
            <a:rPr lang="en-US" sz="1000">
              <a:solidFill>
                <a:sysClr val="windowText" lastClr="000000"/>
              </a:solidFill>
              <a:latin typeface="Times New Roman" pitchFamily="18" charset="0"/>
              <a:cs typeface="Times New Roman" pitchFamily="18" charset="0"/>
            </a:rPr>
            <a:t>Executive Vice Presidents</a:t>
          </a:r>
        </a:p>
      </dgm:t>
    </dgm:pt>
    <dgm:pt modelId="{EC2FCA82-FB64-4383-BC45-BD3A432F504A}" type="parTrans" cxnId="{ADC226F9-08FC-4F19-BC7A-A434FF5B6526}">
      <dgm:prSet/>
      <dgm:spPr/>
      <dgm:t>
        <a:bodyPr/>
        <a:lstStyle/>
        <a:p>
          <a:endParaRPr lang="en-US"/>
        </a:p>
      </dgm:t>
    </dgm:pt>
    <dgm:pt modelId="{C1130598-EA27-4521-A965-3E17CB58B7C1}" type="sibTrans" cxnId="{ADC226F9-08FC-4F19-BC7A-A434FF5B6526}">
      <dgm:prSet/>
      <dgm:spPr>
        <a:gradFill flip="none" rotWithShape="0">
          <a:gsLst>
            <a:gs pos="0">
              <a:srgbClr val="FFFF00">
                <a:tint val="66000"/>
                <a:satMod val="160000"/>
              </a:srgbClr>
            </a:gs>
            <a:gs pos="50000">
              <a:srgbClr val="FFFF00">
                <a:tint val="44500"/>
                <a:satMod val="160000"/>
              </a:srgbClr>
            </a:gs>
            <a:gs pos="100000">
              <a:srgbClr val="FFFF00">
                <a:tint val="23500"/>
                <a:satMod val="160000"/>
              </a:srgbClr>
            </a:gs>
          </a:gsLst>
          <a:lin ang="13500000" scaled="1"/>
          <a:tileRect/>
        </a:gradFill>
        <a:ln>
          <a:solidFill>
            <a:schemeClr val="tx1"/>
          </a:solidFill>
        </a:ln>
      </dgm:spPr>
      <dgm:t>
        <a:bodyPr/>
        <a:lstStyle/>
        <a:p>
          <a:endParaRPr lang="en-US">
            <a:solidFill>
              <a:sysClr val="windowText" lastClr="000000"/>
            </a:solidFill>
          </a:endParaRPr>
        </a:p>
      </dgm:t>
    </dgm:pt>
    <dgm:pt modelId="{775D6D42-7C0B-4A9F-B36F-2473EFB1DCC2}">
      <dgm:prSet phldrT="[Text]" custT="1"/>
      <dgm:spPr>
        <a:gradFill flip="none" rotWithShape="0">
          <a:gsLst>
            <a:gs pos="0">
              <a:srgbClr val="FFFF00">
                <a:tint val="66000"/>
                <a:satMod val="160000"/>
              </a:srgbClr>
            </a:gs>
            <a:gs pos="50000">
              <a:srgbClr val="FFFF00">
                <a:tint val="44500"/>
                <a:satMod val="160000"/>
              </a:srgbClr>
            </a:gs>
            <a:gs pos="100000">
              <a:srgbClr val="FFFF00">
                <a:tint val="23500"/>
                <a:satMod val="160000"/>
              </a:srgbClr>
            </a:gs>
          </a:gsLst>
          <a:lin ang="13500000" scaled="1"/>
          <a:tileRect/>
        </a:gradFill>
        <a:ln>
          <a:solidFill>
            <a:schemeClr val="tx1"/>
          </a:solidFill>
        </a:ln>
      </dgm:spPr>
      <dgm:t>
        <a:bodyPr/>
        <a:lstStyle/>
        <a:p>
          <a:r>
            <a:rPr lang="en-US" sz="1000">
              <a:solidFill>
                <a:sysClr val="windowText" lastClr="000000"/>
              </a:solidFill>
              <a:latin typeface="Times New Roman" pitchFamily="18" charset="0"/>
              <a:cs typeface="Times New Roman" pitchFamily="18" charset="0"/>
            </a:rPr>
            <a:t>Senior Vice Presidents</a:t>
          </a:r>
        </a:p>
      </dgm:t>
    </dgm:pt>
    <dgm:pt modelId="{7F975AE3-4386-4365-81DE-6D72B2548DCA}" type="parTrans" cxnId="{5910937C-DE0B-45CB-97FD-568CDB8F81FC}">
      <dgm:prSet/>
      <dgm:spPr/>
      <dgm:t>
        <a:bodyPr/>
        <a:lstStyle/>
        <a:p>
          <a:endParaRPr lang="en-US"/>
        </a:p>
      </dgm:t>
    </dgm:pt>
    <dgm:pt modelId="{3EF5F64E-066A-4009-B497-C1CC548E2DE8}" type="sibTrans" cxnId="{5910937C-DE0B-45CB-97FD-568CDB8F81FC}">
      <dgm:prSet/>
      <dgm:spPr>
        <a:gradFill flip="none" rotWithShape="0">
          <a:gsLst>
            <a:gs pos="0">
              <a:srgbClr val="FFFF00">
                <a:tint val="66000"/>
                <a:satMod val="160000"/>
              </a:srgbClr>
            </a:gs>
            <a:gs pos="50000">
              <a:srgbClr val="FFFF00">
                <a:tint val="44500"/>
                <a:satMod val="160000"/>
              </a:srgbClr>
            </a:gs>
            <a:gs pos="100000">
              <a:srgbClr val="FFFF00">
                <a:tint val="23500"/>
                <a:satMod val="160000"/>
              </a:srgbClr>
            </a:gs>
          </a:gsLst>
          <a:lin ang="13500000" scaled="1"/>
          <a:tileRect/>
        </a:gradFill>
        <a:ln>
          <a:solidFill>
            <a:schemeClr val="tx1"/>
          </a:solidFill>
        </a:ln>
      </dgm:spPr>
      <dgm:t>
        <a:bodyPr/>
        <a:lstStyle/>
        <a:p>
          <a:endParaRPr lang="en-US">
            <a:solidFill>
              <a:sysClr val="windowText" lastClr="000000"/>
            </a:solidFill>
          </a:endParaRPr>
        </a:p>
      </dgm:t>
    </dgm:pt>
    <dgm:pt modelId="{BDBE7097-289F-4AF7-B58A-9B9DF0F4DB16}">
      <dgm:prSet phldrT="[Text]" custT="1"/>
      <dgm:spPr>
        <a:gradFill flip="none" rotWithShape="0">
          <a:gsLst>
            <a:gs pos="0">
              <a:srgbClr val="FFFF00">
                <a:tint val="66000"/>
                <a:satMod val="160000"/>
              </a:srgbClr>
            </a:gs>
            <a:gs pos="50000">
              <a:srgbClr val="FFFF00">
                <a:tint val="44500"/>
                <a:satMod val="160000"/>
              </a:srgbClr>
            </a:gs>
            <a:gs pos="100000">
              <a:srgbClr val="FFFF00">
                <a:tint val="23500"/>
                <a:satMod val="160000"/>
              </a:srgbClr>
            </a:gs>
          </a:gsLst>
          <a:lin ang="13500000" scaled="1"/>
          <a:tileRect/>
        </a:gradFill>
        <a:ln>
          <a:solidFill>
            <a:schemeClr val="tx1"/>
          </a:solidFill>
        </a:ln>
      </dgm:spPr>
      <dgm:t>
        <a:bodyPr/>
        <a:lstStyle/>
        <a:p>
          <a:r>
            <a:rPr lang="en-US" sz="1000">
              <a:solidFill>
                <a:sysClr val="windowText" lastClr="000000"/>
              </a:solidFill>
              <a:latin typeface="Times New Roman" pitchFamily="18" charset="0"/>
              <a:cs typeface="Times New Roman" pitchFamily="18" charset="0"/>
            </a:rPr>
            <a:t>Vice Presidents</a:t>
          </a:r>
        </a:p>
      </dgm:t>
    </dgm:pt>
    <dgm:pt modelId="{5FBBFBEF-2AFD-47FD-BEC1-D9C005B5143C}" type="parTrans" cxnId="{A4B4A2ED-6365-4024-8991-C038982D119C}">
      <dgm:prSet/>
      <dgm:spPr/>
      <dgm:t>
        <a:bodyPr/>
        <a:lstStyle/>
        <a:p>
          <a:endParaRPr lang="en-US"/>
        </a:p>
      </dgm:t>
    </dgm:pt>
    <dgm:pt modelId="{28E843A4-5A6D-4BDD-B3DF-0D73A8C75074}" type="sibTrans" cxnId="{A4B4A2ED-6365-4024-8991-C038982D119C}">
      <dgm:prSet/>
      <dgm:spPr>
        <a:gradFill flip="none" rotWithShape="0">
          <a:gsLst>
            <a:gs pos="0">
              <a:srgbClr val="FFFF00">
                <a:tint val="66000"/>
                <a:satMod val="160000"/>
              </a:srgbClr>
            </a:gs>
            <a:gs pos="50000">
              <a:srgbClr val="FFFF00">
                <a:tint val="44500"/>
                <a:satMod val="160000"/>
              </a:srgbClr>
            </a:gs>
            <a:gs pos="100000">
              <a:srgbClr val="FFFF00">
                <a:tint val="23500"/>
                <a:satMod val="160000"/>
              </a:srgbClr>
            </a:gs>
          </a:gsLst>
          <a:lin ang="13500000" scaled="1"/>
          <a:tileRect/>
        </a:gradFill>
        <a:ln>
          <a:solidFill>
            <a:schemeClr val="tx1"/>
          </a:solidFill>
        </a:ln>
      </dgm:spPr>
      <dgm:t>
        <a:bodyPr/>
        <a:lstStyle/>
        <a:p>
          <a:endParaRPr lang="en-US">
            <a:solidFill>
              <a:sysClr val="windowText" lastClr="000000"/>
            </a:solidFill>
          </a:endParaRPr>
        </a:p>
      </dgm:t>
    </dgm:pt>
    <dgm:pt modelId="{B176C4D3-2023-4218-82AC-9AFE16E3603E}">
      <dgm:prSet phldrT="[Text]" custT="1"/>
      <dgm:spPr>
        <a:gradFill flip="none" rotWithShape="0">
          <a:gsLst>
            <a:gs pos="0">
              <a:srgbClr val="FFFF00">
                <a:tint val="66000"/>
                <a:satMod val="160000"/>
              </a:srgbClr>
            </a:gs>
            <a:gs pos="50000">
              <a:srgbClr val="FFFF00">
                <a:tint val="44500"/>
                <a:satMod val="160000"/>
              </a:srgbClr>
            </a:gs>
            <a:gs pos="100000">
              <a:srgbClr val="FFFF00">
                <a:tint val="23500"/>
                <a:satMod val="160000"/>
              </a:srgbClr>
            </a:gs>
          </a:gsLst>
          <a:lin ang="13500000" scaled="1"/>
          <a:tileRect/>
        </a:gradFill>
        <a:ln>
          <a:solidFill>
            <a:schemeClr val="tx1"/>
          </a:solidFill>
        </a:ln>
      </dgm:spPr>
      <dgm:t>
        <a:bodyPr/>
        <a:lstStyle/>
        <a:p>
          <a:r>
            <a:rPr lang="en-US" sz="1000">
              <a:solidFill>
                <a:sysClr val="windowText" lastClr="000000"/>
              </a:solidFill>
              <a:latin typeface="Times New Roman" pitchFamily="18" charset="0"/>
              <a:cs typeface="Times New Roman" pitchFamily="18" charset="0"/>
            </a:rPr>
            <a:t>Senior Assistant Vice Presidents</a:t>
          </a:r>
        </a:p>
      </dgm:t>
    </dgm:pt>
    <dgm:pt modelId="{353003A0-C1F1-4241-8406-8E4AF441124C}" type="parTrans" cxnId="{26B66772-BFF8-41EF-90F2-89DBCD1B57BD}">
      <dgm:prSet/>
      <dgm:spPr/>
      <dgm:t>
        <a:bodyPr/>
        <a:lstStyle/>
        <a:p>
          <a:endParaRPr lang="en-US"/>
        </a:p>
      </dgm:t>
    </dgm:pt>
    <dgm:pt modelId="{B102E17E-E7EC-455D-B056-5794EDB3564C}" type="sibTrans" cxnId="{26B66772-BFF8-41EF-90F2-89DBCD1B57BD}">
      <dgm:prSet/>
      <dgm:spPr>
        <a:gradFill flip="none" rotWithShape="0">
          <a:gsLst>
            <a:gs pos="0">
              <a:srgbClr val="FFFF00">
                <a:tint val="66000"/>
                <a:satMod val="160000"/>
              </a:srgbClr>
            </a:gs>
            <a:gs pos="50000">
              <a:srgbClr val="FFFF00">
                <a:tint val="44500"/>
                <a:satMod val="160000"/>
              </a:srgbClr>
            </a:gs>
            <a:gs pos="100000">
              <a:srgbClr val="FFFF00">
                <a:tint val="23500"/>
                <a:satMod val="160000"/>
              </a:srgbClr>
            </a:gs>
          </a:gsLst>
          <a:lin ang="13500000" scaled="1"/>
          <a:tileRect/>
        </a:gradFill>
        <a:ln>
          <a:solidFill>
            <a:schemeClr val="tx1"/>
          </a:solidFill>
        </a:ln>
      </dgm:spPr>
      <dgm:t>
        <a:bodyPr/>
        <a:lstStyle/>
        <a:p>
          <a:endParaRPr lang="en-US">
            <a:solidFill>
              <a:sysClr val="windowText" lastClr="000000"/>
            </a:solidFill>
          </a:endParaRPr>
        </a:p>
      </dgm:t>
    </dgm:pt>
    <dgm:pt modelId="{3A06DA8B-1D30-4BD3-9F40-901343F62305}">
      <dgm:prSet phldrT="[Text]" custT="1"/>
      <dgm:spPr>
        <a:gradFill flip="none" rotWithShape="0">
          <a:gsLst>
            <a:gs pos="0">
              <a:srgbClr val="FFFF00">
                <a:tint val="66000"/>
                <a:satMod val="160000"/>
              </a:srgbClr>
            </a:gs>
            <a:gs pos="50000">
              <a:srgbClr val="FFFF00">
                <a:tint val="44500"/>
                <a:satMod val="160000"/>
              </a:srgbClr>
            </a:gs>
            <a:gs pos="100000">
              <a:srgbClr val="FFFF00">
                <a:tint val="23500"/>
                <a:satMod val="160000"/>
              </a:srgbClr>
            </a:gs>
          </a:gsLst>
          <a:lin ang="13500000" scaled="1"/>
          <a:tileRect/>
        </a:gradFill>
        <a:ln>
          <a:solidFill>
            <a:schemeClr val="tx1"/>
          </a:solidFill>
        </a:ln>
      </dgm:spPr>
      <dgm:t>
        <a:bodyPr/>
        <a:lstStyle/>
        <a:p>
          <a:r>
            <a:rPr lang="en-US" sz="1000">
              <a:solidFill>
                <a:sysClr val="windowText" lastClr="000000"/>
              </a:solidFill>
              <a:latin typeface="Times New Roman" pitchFamily="18" charset="0"/>
              <a:cs typeface="Times New Roman" pitchFamily="18" charset="0"/>
            </a:rPr>
            <a:t>First Assistant Vice Presidents</a:t>
          </a:r>
        </a:p>
      </dgm:t>
    </dgm:pt>
    <dgm:pt modelId="{C359448F-2D67-462D-8E86-E2FE145D25D9}" type="parTrans" cxnId="{ABE292DD-53E2-41E0-9A03-1AB4CF69B4DE}">
      <dgm:prSet/>
      <dgm:spPr/>
      <dgm:t>
        <a:bodyPr/>
        <a:lstStyle/>
        <a:p>
          <a:endParaRPr lang="en-US"/>
        </a:p>
      </dgm:t>
    </dgm:pt>
    <dgm:pt modelId="{8A61BF8A-AD1E-42C7-AF27-F925CF635BA5}" type="sibTrans" cxnId="{ABE292DD-53E2-41E0-9A03-1AB4CF69B4DE}">
      <dgm:prSet/>
      <dgm:spPr>
        <a:gradFill flip="none" rotWithShape="0">
          <a:gsLst>
            <a:gs pos="0">
              <a:srgbClr val="FFFF00">
                <a:tint val="66000"/>
                <a:satMod val="160000"/>
              </a:srgbClr>
            </a:gs>
            <a:gs pos="50000">
              <a:srgbClr val="FFFF00">
                <a:tint val="44500"/>
                <a:satMod val="160000"/>
              </a:srgbClr>
            </a:gs>
            <a:gs pos="100000">
              <a:srgbClr val="FFFF00">
                <a:tint val="23500"/>
                <a:satMod val="160000"/>
              </a:srgbClr>
            </a:gs>
          </a:gsLst>
          <a:lin ang="13500000" scaled="1"/>
          <a:tileRect/>
        </a:gradFill>
        <a:ln>
          <a:solidFill>
            <a:schemeClr val="tx1"/>
          </a:solidFill>
        </a:ln>
      </dgm:spPr>
      <dgm:t>
        <a:bodyPr/>
        <a:lstStyle/>
        <a:p>
          <a:endParaRPr lang="en-US">
            <a:solidFill>
              <a:sysClr val="windowText" lastClr="000000"/>
            </a:solidFill>
          </a:endParaRPr>
        </a:p>
      </dgm:t>
    </dgm:pt>
    <dgm:pt modelId="{D9BACE62-151D-4497-B70A-67A884EB4544}">
      <dgm:prSet phldrT="[Text]" custT="1"/>
      <dgm:spPr>
        <a:gradFill flip="none" rotWithShape="0">
          <a:gsLst>
            <a:gs pos="0">
              <a:srgbClr val="FFFF00">
                <a:tint val="66000"/>
                <a:satMod val="160000"/>
              </a:srgbClr>
            </a:gs>
            <a:gs pos="50000">
              <a:srgbClr val="FFFF00">
                <a:tint val="44500"/>
                <a:satMod val="160000"/>
              </a:srgbClr>
            </a:gs>
            <a:gs pos="100000">
              <a:srgbClr val="FFFF00">
                <a:tint val="23500"/>
                <a:satMod val="160000"/>
              </a:srgbClr>
            </a:gs>
          </a:gsLst>
          <a:lin ang="13500000" scaled="1"/>
          <a:tileRect/>
        </a:gradFill>
        <a:ln>
          <a:solidFill>
            <a:schemeClr val="tx1"/>
          </a:solidFill>
        </a:ln>
      </dgm:spPr>
      <dgm:t>
        <a:bodyPr/>
        <a:lstStyle/>
        <a:p>
          <a:r>
            <a:rPr lang="en-US" sz="1000">
              <a:solidFill>
                <a:sysClr val="windowText" lastClr="000000"/>
              </a:solidFill>
              <a:latin typeface="Times New Roman" pitchFamily="18" charset="0"/>
              <a:cs typeface="Times New Roman" pitchFamily="18" charset="0"/>
            </a:rPr>
            <a:t>Senior Executive Officers</a:t>
          </a:r>
        </a:p>
      </dgm:t>
    </dgm:pt>
    <dgm:pt modelId="{774B7B6F-E9EE-4498-8F89-DA7156DFCCAF}" type="parTrans" cxnId="{4C8FB6DA-35C8-4E02-AC86-1DEB11A61481}">
      <dgm:prSet/>
      <dgm:spPr/>
      <dgm:t>
        <a:bodyPr/>
        <a:lstStyle/>
        <a:p>
          <a:endParaRPr lang="en-US"/>
        </a:p>
      </dgm:t>
    </dgm:pt>
    <dgm:pt modelId="{A8DF12F1-D255-45D4-93D0-4A19DB407266}" type="sibTrans" cxnId="{4C8FB6DA-35C8-4E02-AC86-1DEB11A61481}">
      <dgm:prSet/>
      <dgm:spPr>
        <a:gradFill flip="none" rotWithShape="0">
          <a:gsLst>
            <a:gs pos="0">
              <a:srgbClr val="FFFF00">
                <a:tint val="66000"/>
                <a:satMod val="160000"/>
              </a:srgbClr>
            </a:gs>
            <a:gs pos="50000">
              <a:srgbClr val="FFFF00">
                <a:tint val="44500"/>
                <a:satMod val="160000"/>
              </a:srgbClr>
            </a:gs>
            <a:gs pos="100000">
              <a:srgbClr val="FFFF00">
                <a:tint val="23500"/>
                <a:satMod val="160000"/>
              </a:srgbClr>
            </a:gs>
          </a:gsLst>
          <a:lin ang="13500000" scaled="1"/>
          <a:tileRect/>
        </a:gradFill>
        <a:ln>
          <a:solidFill>
            <a:schemeClr val="tx1"/>
          </a:solidFill>
        </a:ln>
      </dgm:spPr>
      <dgm:t>
        <a:bodyPr/>
        <a:lstStyle/>
        <a:p>
          <a:endParaRPr lang="en-US">
            <a:solidFill>
              <a:sysClr val="windowText" lastClr="000000"/>
            </a:solidFill>
          </a:endParaRPr>
        </a:p>
      </dgm:t>
    </dgm:pt>
    <dgm:pt modelId="{673B77D3-FF03-4A4D-83AF-2F600733A2B2}">
      <dgm:prSet phldrT="[Text]" custT="1"/>
      <dgm:spPr>
        <a:gradFill flip="none" rotWithShape="0">
          <a:gsLst>
            <a:gs pos="0">
              <a:srgbClr val="FFFF00">
                <a:tint val="66000"/>
                <a:satMod val="160000"/>
              </a:srgbClr>
            </a:gs>
            <a:gs pos="50000">
              <a:srgbClr val="FFFF00">
                <a:tint val="44500"/>
                <a:satMod val="160000"/>
              </a:srgbClr>
            </a:gs>
            <a:gs pos="100000">
              <a:srgbClr val="FFFF00">
                <a:tint val="23500"/>
                <a:satMod val="160000"/>
              </a:srgbClr>
            </a:gs>
          </a:gsLst>
          <a:lin ang="13500000" scaled="1"/>
          <a:tileRect/>
        </a:gradFill>
        <a:ln>
          <a:solidFill>
            <a:schemeClr val="tx1"/>
          </a:solidFill>
        </a:ln>
      </dgm:spPr>
      <dgm:t>
        <a:bodyPr/>
        <a:lstStyle/>
        <a:p>
          <a:r>
            <a:rPr lang="en-US" sz="1000">
              <a:solidFill>
                <a:sysClr val="windowText" lastClr="000000"/>
              </a:solidFill>
              <a:latin typeface="Times New Roman" pitchFamily="18" charset="0"/>
              <a:cs typeface="Times New Roman" pitchFamily="18" charset="0"/>
            </a:rPr>
            <a:t>Executive Officers</a:t>
          </a:r>
        </a:p>
      </dgm:t>
    </dgm:pt>
    <dgm:pt modelId="{5348B02C-23D9-411A-A6CE-0BFD82A2DC6F}" type="parTrans" cxnId="{C12D46B1-FD7B-467B-A4B5-E0DC099995F1}">
      <dgm:prSet/>
      <dgm:spPr/>
      <dgm:t>
        <a:bodyPr/>
        <a:lstStyle/>
        <a:p>
          <a:endParaRPr lang="en-US"/>
        </a:p>
      </dgm:t>
    </dgm:pt>
    <dgm:pt modelId="{C50ACF92-A6A5-434D-97CF-18B1CD12570E}" type="sibTrans" cxnId="{C12D46B1-FD7B-467B-A4B5-E0DC099995F1}">
      <dgm:prSet/>
      <dgm:spPr>
        <a:gradFill flip="none" rotWithShape="0">
          <a:gsLst>
            <a:gs pos="0">
              <a:srgbClr val="FFFF00">
                <a:tint val="66000"/>
                <a:satMod val="160000"/>
              </a:srgbClr>
            </a:gs>
            <a:gs pos="50000">
              <a:srgbClr val="FFFF00">
                <a:tint val="44500"/>
                <a:satMod val="160000"/>
              </a:srgbClr>
            </a:gs>
            <a:gs pos="100000">
              <a:srgbClr val="FFFF00">
                <a:tint val="23500"/>
                <a:satMod val="160000"/>
              </a:srgbClr>
            </a:gs>
          </a:gsLst>
          <a:lin ang="13500000" scaled="1"/>
          <a:tileRect/>
        </a:gradFill>
        <a:ln>
          <a:solidFill>
            <a:schemeClr val="tx1"/>
          </a:solidFill>
        </a:ln>
      </dgm:spPr>
      <dgm:t>
        <a:bodyPr/>
        <a:lstStyle/>
        <a:p>
          <a:endParaRPr lang="en-US">
            <a:solidFill>
              <a:sysClr val="windowText" lastClr="000000"/>
            </a:solidFill>
          </a:endParaRPr>
        </a:p>
      </dgm:t>
    </dgm:pt>
    <dgm:pt modelId="{E8E77934-6C2A-44FC-A6D4-6F973AC7CEEA}">
      <dgm:prSet phldrT="[Text]" custT="1"/>
      <dgm:spPr>
        <a:gradFill flip="none" rotWithShape="0">
          <a:gsLst>
            <a:gs pos="0">
              <a:srgbClr val="FFFF00">
                <a:tint val="66000"/>
                <a:satMod val="160000"/>
              </a:srgbClr>
            </a:gs>
            <a:gs pos="50000">
              <a:srgbClr val="FFFF00">
                <a:tint val="44500"/>
                <a:satMod val="160000"/>
              </a:srgbClr>
            </a:gs>
            <a:gs pos="100000">
              <a:srgbClr val="FFFF00">
                <a:tint val="23500"/>
                <a:satMod val="160000"/>
              </a:srgbClr>
            </a:gs>
          </a:gsLst>
          <a:lin ang="13500000" scaled="1"/>
          <a:tileRect/>
        </a:gradFill>
        <a:ln>
          <a:solidFill>
            <a:schemeClr val="tx1"/>
          </a:solidFill>
        </a:ln>
      </dgm:spPr>
      <dgm:t>
        <a:bodyPr/>
        <a:lstStyle/>
        <a:p>
          <a:r>
            <a:rPr lang="en-US" sz="1000">
              <a:solidFill>
                <a:sysClr val="windowText" lastClr="000000"/>
              </a:solidFill>
              <a:latin typeface="Times New Roman" pitchFamily="18" charset="0"/>
              <a:cs typeface="Times New Roman" pitchFamily="18" charset="0"/>
            </a:rPr>
            <a:t>Residency Officers</a:t>
          </a:r>
        </a:p>
      </dgm:t>
    </dgm:pt>
    <dgm:pt modelId="{F4968BB5-6277-4002-A67E-18B35FF2F631}" type="parTrans" cxnId="{044A8029-5872-4630-97C8-BAF55381FA52}">
      <dgm:prSet/>
      <dgm:spPr/>
      <dgm:t>
        <a:bodyPr/>
        <a:lstStyle/>
        <a:p>
          <a:endParaRPr lang="en-US"/>
        </a:p>
      </dgm:t>
    </dgm:pt>
    <dgm:pt modelId="{6B6FE707-AA40-4C01-96C3-F019186531A0}" type="sibTrans" cxnId="{044A8029-5872-4630-97C8-BAF55381FA52}">
      <dgm:prSet/>
      <dgm:spPr>
        <a:gradFill flip="none" rotWithShape="0">
          <a:gsLst>
            <a:gs pos="0">
              <a:srgbClr val="FFFF00">
                <a:tint val="66000"/>
                <a:satMod val="160000"/>
              </a:srgbClr>
            </a:gs>
            <a:gs pos="50000">
              <a:srgbClr val="FFFF00">
                <a:tint val="44500"/>
                <a:satMod val="160000"/>
              </a:srgbClr>
            </a:gs>
            <a:gs pos="100000">
              <a:srgbClr val="FFFF00">
                <a:tint val="23500"/>
                <a:satMod val="160000"/>
              </a:srgbClr>
            </a:gs>
          </a:gsLst>
          <a:lin ang="13500000" scaled="1"/>
          <a:tileRect/>
        </a:gradFill>
        <a:ln>
          <a:solidFill>
            <a:schemeClr val="tx1"/>
          </a:solidFill>
        </a:ln>
      </dgm:spPr>
      <dgm:t>
        <a:bodyPr/>
        <a:lstStyle/>
        <a:p>
          <a:endParaRPr lang="en-US">
            <a:solidFill>
              <a:sysClr val="windowText" lastClr="000000"/>
            </a:solidFill>
          </a:endParaRPr>
        </a:p>
      </dgm:t>
    </dgm:pt>
    <dgm:pt modelId="{6B3D9744-5DDE-46ED-B494-FFD6E101D5A5}">
      <dgm:prSet phldrT="[Text]" custT="1"/>
      <dgm:spPr>
        <a:gradFill flip="none" rotWithShape="0">
          <a:gsLst>
            <a:gs pos="0">
              <a:srgbClr val="FFFF00">
                <a:tint val="66000"/>
                <a:satMod val="160000"/>
              </a:srgbClr>
            </a:gs>
            <a:gs pos="50000">
              <a:srgbClr val="FFFF00">
                <a:tint val="44500"/>
                <a:satMod val="160000"/>
              </a:srgbClr>
            </a:gs>
            <a:gs pos="100000">
              <a:srgbClr val="FFFF00">
                <a:tint val="23500"/>
                <a:satMod val="160000"/>
              </a:srgbClr>
            </a:gs>
          </a:gsLst>
          <a:lin ang="13500000" scaled="1"/>
          <a:tileRect/>
        </a:gradFill>
        <a:ln>
          <a:solidFill>
            <a:schemeClr val="tx1"/>
          </a:solidFill>
        </a:ln>
      </dgm:spPr>
      <dgm:t>
        <a:bodyPr/>
        <a:lstStyle/>
        <a:p>
          <a:r>
            <a:rPr lang="en-US" sz="1000">
              <a:solidFill>
                <a:sysClr val="windowText" lastClr="000000"/>
              </a:solidFill>
              <a:latin typeface="Times New Roman" pitchFamily="18" charset="0"/>
              <a:cs typeface="Times New Roman" pitchFamily="18" charset="0"/>
            </a:rPr>
            <a:t>Officers </a:t>
          </a:r>
        </a:p>
      </dgm:t>
    </dgm:pt>
    <dgm:pt modelId="{670A638B-D469-4AE5-86E9-633E235AE251}" type="parTrans" cxnId="{20793CAC-498B-445C-A655-75418B5ABAA5}">
      <dgm:prSet/>
      <dgm:spPr/>
      <dgm:t>
        <a:bodyPr/>
        <a:lstStyle/>
        <a:p>
          <a:endParaRPr lang="en-US"/>
        </a:p>
      </dgm:t>
    </dgm:pt>
    <dgm:pt modelId="{FAC9B516-2350-4E1A-B797-51F6A10A339F}" type="sibTrans" cxnId="{20793CAC-498B-445C-A655-75418B5ABAA5}">
      <dgm:prSet/>
      <dgm:spPr>
        <a:gradFill flip="none" rotWithShape="0">
          <a:gsLst>
            <a:gs pos="0">
              <a:srgbClr val="FFFF00">
                <a:tint val="66000"/>
                <a:satMod val="160000"/>
              </a:srgbClr>
            </a:gs>
            <a:gs pos="50000">
              <a:srgbClr val="FFFF00">
                <a:tint val="44500"/>
                <a:satMod val="160000"/>
              </a:srgbClr>
            </a:gs>
            <a:gs pos="100000">
              <a:srgbClr val="FFFF00">
                <a:tint val="23500"/>
                <a:satMod val="160000"/>
              </a:srgbClr>
            </a:gs>
          </a:gsLst>
          <a:lin ang="13500000" scaled="1"/>
          <a:tileRect/>
        </a:gradFill>
        <a:ln>
          <a:solidFill>
            <a:schemeClr val="tx1"/>
          </a:solidFill>
        </a:ln>
      </dgm:spPr>
      <dgm:t>
        <a:bodyPr/>
        <a:lstStyle/>
        <a:p>
          <a:endParaRPr lang="en-US">
            <a:solidFill>
              <a:sysClr val="windowText" lastClr="000000"/>
            </a:solidFill>
          </a:endParaRPr>
        </a:p>
      </dgm:t>
    </dgm:pt>
    <dgm:pt modelId="{CA1398FB-2F0F-4CB6-A8D8-CE112AF82EAE}">
      <dgm:prSet phldrT="[Text]" custT="1"/>
      <dgm:spPr>
        <a:gradFill flip="none" rotWithShape="0">
          <a:gsLst>
            <a:gs pos="0">
              <a:srgbClr val="FFFF00">
                <a:tint val="66000"/>
                <a:satMod val="160000"/>
              </a:srgbClr>
            </a:gs>
            <a:gs pos="50000">
              <a:srgbClr val="FFFF00">
                <a:tint val="44500"/>
                <a:satMod val="160000"/>
              </a:srgbClr>
            </a:gs>
            <a:gs pos="100000">
              <a:srgbClr val="FFFF00">
                <a:tint val="23500"/>
                <a:satMod val="160000"/>
              </a:srgbClr>
            </a:gs>
          </a:gsLst>
          <a:lin ang="13500000" scaled="1"/>
          <a:tileRect/>
        </a:gradFill>
        <a:ln>
          <a:solidFill>
            <a:schemeClr val="tx1"/>
          </a:solidFill>
        </a:ln>
      </dgm:spPr>
      <dgm:t>
        <a:bodyPr/>
        <a:lstStyle/>
        <a:p>
          <a:r>
            <a:rPr lang="en-US" sz="1000">
              <a:solidFill>
                <a:sysClr val="windowText" lastClr="000000"/>
              </a:solidFill>
              <a:latin typeface="Times New Roman" pitchFamily="18" charset="0"/>
              <a:cs typeface="Times New Roman" pitchFamily="18" charset="0"/>
            </a:rPr>
            <a:t>Junior officers</a:t>
          </a:r>
        </a:p>
      </dgm:t>
    </dgm:pt>
    <dgm:pt modelId="{ED3A3F0B-919C-42F4-9539-4A7D7A302FF4}" type="parTrans" cxnId="{D0DB873A-2115-41F1-B448-9605BBFF3DEC}">
      <dgm:prSet/>
      <dgm:spPr/>
      <dgm:t>
        <a:bodyPr/>
        <a:lstStyle/>
        <a:p>
          <a:endParaRPr lang="en-US"/>
        </a:p>
      </dgm:t>
    </dgm:pt>
    <dgm:pt modelId="{E0DEDAAF-9436-4D13-B8F3-72CCCFE18A73}" type="sibTrans" cxnId="{D0DB873A-2115-41F1-B448-9605BBFF3DEC}">
      <dgm:prSet/>
      <dgm:spPr>
        <a:gradFill flip="none" rotWithShape="0">
          <a:gsLst>
            <a:gs pos="0">
              <a:srgbClr val="FFFF00">
                <a:tint val="66000"/>
                <a:satMod val="160000"/>
              </a:srgbClr>
            </a:gs>
            <a:gs pos="50000">
              <a:srgbClr val="FFFF00">
                <a:tint val="44500"/>
                <a:satMod val="160000"/>
              </a:srgbClr>
            </a:gs>
            <a:gs pos="100000">
              <a:srgbClr val="FFFF00">
                <a:tint val="23500"/>
                <a:satMod val="160000"/>
              </a:srgbClr>
            </a:gs>
          </a:gsLst>
          <a:lin ang="13500000" scaled="1"/>
          <a:tileRect/>
        </a:gradFill>
        <a:ln>
          <a:solidFill>
            <a:schemeClr val="tx1"/>
          </a:solidFill>
        </a:ln>
      </dgm:spPr>
      <dgm:t>
        <a:bodyPr/>
        <a:lstStyle/>
        <a:p>
          <a:endParaRPr lang="en-US">
            <a:solidFill>
              <a:sysClr val="windowText" lastClr="000000"/>
            </a:solidFill>
          </a:endParaRPr>
        </a:p>
      </dgm:t>
    </dgm:pt>
    <dgm:pt modelId="{376B9974-2889-44AD-9E36-10388D3486F1}">
      <dgm:prSet phldrT="[Text]" custT="1"/>
      <dgm:spPr>
        <a:gradFill flip="none" rotWithShape="0">
          <a:gsLst>
            <a:gs pos="0">
              <a:srgbClr val="FFFF00">
                <a:tint val="66000"/>
                <a:satMod val="160000"/>
              </a:srgbClr>
            </a:gs>
            <a:gs pos="50000">
              <a:srgbClr val="FFFF00">
                <a:tint val="44500"/>
                <a:satMod val="160000"/>
              </a:srgbClr>
            </a:gs>
            <a:gs pos="100000">
              <a:srgbClr val="FFFF00">
                <a:tint val="23500"/>
                <a:satMod val="160000"/>
              </a:srgbClr>
            </a:gs>
          </a:gsLst>
          <a:lin ang="13500000" scaled="1"/>
          <a:tileRect/>
        </a:gradFill>
        <a:ln>
          <a:solidFill>
            <a:schemeClr val="tx1"/>
          </a:solidFill>
        </a:ln>
      </dgm:spPr>
      <dgm:t>
        <a:bodyPr/>
        <a:lstStyle/>
        <a:p>
          <a:r>
            <a:rPr lang="en-US" sz="1000">
              <a:solidFill>
                <a:sysClr val="windowText" lastClr="000000"/>
              </a:solidFill>
              <a:latin typeface="Times New Roman" pitchFamily="18" charset="0"/>
              <a:cs typeface="Times New Roman" pitchFamily="18" charset="0"/>
            </a:rPr>
            <a:t>Assistant officers</a:t>
          </a:r>
        </a:p>
      </dgm:t>
    </dgm:pt>
    <dgm:pt modelId="{FF5ED03E-C20A-493A-ABD3-1BF9D19351BC}" type="parTrans" cxnId="{B87249C7-4535-4C1C-B7B5-1E87F98E87E5}">
      <dgm:prSet/>
      <dgm:spPr/>
      <dgm:t>
        <a:bodyPr/>
        <a:lstStyle/>
        <a:p>
          <a:endParaRPr lang="en-US"/>
        </a:p>
      </dgm:t>
    </dgm:pt>
    <dgm:pt modelId="{7EF0888B-53BA-4B6E-BA03-D3806D97A0BD}" type="sibTrans" cxnId="{B87249C7-4535-4C1C-B7B5-1E87F98E87E5}">
      <dgm:prSet/>
      <dgm:spPr/>
      <dgm:t>
        <a:bodyPr/>
        <a:lstStyle/>
        <a:p>
          <a:endParaRPr lang="en-US"/>
        </a:p>
      </dgm:t>
    </dgm:pt>
    <dgm:pt modelId="{932C5F5D-1C65-413A-A40A-F5FE10BF7A03}" type="pres">
      <dgm:prSet presAssocID="{ECF58161-C8B4-4A91-B359-AC5C8873DDAC}" presName="linearFlow" presStyleCnt="0">
        <dgm:presLayoutVars>
          <dgm:resizeHandles val="exact"/>
        </dgm:presLayoutVars>
      </dgm:prSet>
      <dgm:spPr/>
    </dgm:pt>
    <dgm:pt modelId="{8C1326E5-0262-4F8F-BC75-27C2D9B0BF48}" type="pres">
      <dgm:prSet presAssocID="{027AB7C0-ED97-4F43-A94D-E9D4F7BDD854}" presName="node" presStyleLbl="node1" presStyleIdx="0" presStyleCnt="15" custScaleX="346069" custScaleY="161051">
        <dgm:presLayoutVars>
          <dgm:bulletEnabled val="1"/>
        </dgm:presLayoutVars>
      </dgm:prSet>
      <dgm:spPr/>
      <dgm:t>
        <a:bodyPr/>
        <a:lstStyle/>
        <a:p>
          <a:endParaRPr lang="en-US"/>
        </a:p>
      </dgm:t>
    </dgm:pt>
    <dgm:pt modelId="{816DDADB-2C11-43B5-BFB6-D9BFEE18821F}" type="pres">
      <dgm:prSet presAssocID="{8BCA1278-0AB9-4D57-96F4-CD3F0DC11CF0}" presName="sibTrans" presStyleLbl="sibTrans2D1" presStyleIdx="0" presStyleCnt="14" custScaleX="346068" custScaleY="161051"/>
      <dgm:spPr/>
      <dgm:t>
        <a:bodyPr/>
        <a:lstStyle/>
        <a:p>
          <a:endParaRPr lang="en-US"/>
        </a:p>
      </dgm:t>
    </dgm:pt>
    <dgm:pt modelId="{EE766272-13DF-4DDC-992B-72BFBCA56E65}" type="pres">
      <dgm:prSet presAssocID="{8BCA1278-0AB9-4D57-96F4-CD3F0DC11CF0}" presName="connectorText" presStyleLbl="sibTrans2D1" presStyleIdx="0" presStyleCnt="14"/>
      <dgm:spPr/>
      <dgm:t>
        <a:bodyPr/>
        <a:lstStyle/>
        <a:p>
          <a:endParaRPr lang="en-US"/>
        </a:p>
      </dgm:t>
    </dgm:pt>
    <dgm:pt modelId="{157F5FF6-4A50-4FCB-9438-16AD8250D324}" type="pres">
      <dgm:prSet presAssocID="{24652914-9038-4644-BD58-08A4FC44F7B7}" presName="node" presStyleLbl="node1" presStyleIdx="1" presStyleCnt="15" custScaleX="346069" custScaleY="161051">
        <dgm:presLayoutVars>
          <dgm:bulletEnabled val="1"/>
        </dgm:presLayoutVars>
      </dgm:prSet>
      <dgm:spPr/>
      <dgm:t>
        <a:bodyPr/>
        <a:lstStyle/>
        <a:p>
          <a:endParaRPr lang="en-US"/>
        </a:p>
      </dgm:t>
    </dgm:pt>
    <dgm:pt modelId="{CD47E3B4-2FC8-43EF-B445-359D237C4430}" type="pres">
      <dgm:prSet presAssocID="{0CD2A84A-1D9F-4826-A2D5-75C80B88537A}" presName="sibTrans" presStyleLbl="sibTrans2D1" presStyleIdx="1" presStyleCnt="14" custScaleX="346068" custScaleY="161051"/>
      <dgm:spPr/>
      <dgm:t>
        <a:bodyPr/>
        <a:lstStyle/>
        <a:p>
          <a:endParaRPr lang="en-US"/>
        </a:p>
      </dgm:t>
    </dgm:pt>
    <dgm:pt modelId="{4B7A0012-8253-466D-96D1-53AF6AC75A6C}" type="pres">
      <dgm:prSet presAssocID="{0CD2A84A-1D9F-4826-A2D5-75C80B88537A}" presName="connectorText" presStyleLbl="sibTrans2D1" presStyleIdx="1" presStyleCnt="14"/>
      <dgm:spPr/>
      <dgm:t>
        <a:bodyPr/>
        <a:lstStyle/>
        <a:p>
          <a:endParaRPr lang="en-US"/>
        </a:p>
      </dgm:t>
    </dgm:pt>
    <dgm:pt modelId="{AC704609-F60B-4B54-9388-671201720367}" type="pres">
      <dgm:prSet presAssocID="{DB1972FD-4064-47B1-B572-B3BE81906F3F}" presName="node" presStyleLbl="node1" presStyleIdx="2" presStyleCnt="15" custScaleX="346069" custScaleY="161051">
        <dgm:presLayoutVars>
          <dgm:bulletEnabled val="1"/>
        </dgm:presLayoutVars>
      </dgm:prSet>
      <dgm:spPr/>
      <dgm:t>
        <a:bodyPr/>
        <a:lstStyle/>
        <a:p>
          <a:endParaRPr lang="en-US"/>
        </a:p>
      </dgm:t>
    </dgm:pt>
    <dgm:pt modelId="{FAB92ACC-F0F7-4DC8-A4E9-E2E4875A1F1F}" type="pres">
      <dgm:prSet presAssocID="{CAC64718-C596-4B38-A415-D186A98124FE}" presName="sibTrans" presStyleLbl="sibTrans2D1" presStyleIdx="2" presStyleCnt="14" custScaleX="346068" custScaleY="161051"/>
      <dgm:spPr/>
      <dgm:t>
        <a:bodyPr/>
        <a:lstStyle/>
        <a:p>
          <a:endParaRPr lang="en-US"/>
        </a:p>
      </dgm:t>
    </dgm:pt>
    <dgm:pt modelId="{C2D841F0-61B4-4DD0-81B6-A6BDBDB4F411}" type="pres">
      <dgm:prSet presAssocID="{CAC64718-C596-4B38-A415-D186A98124FE}" presName="connectorText" presStyleLbl="sibTrans2D1" presStyleIdx="2" presStyleCnt="14"/>
      <dgm:spPr/>
      <dgm:t>
        <a:bodyPr/>
        <a:lstStyle/>
        <a:p>
          <a:endParaRPr lang="en-US"/>
        </a:p>
      </dgm:t>
    </dgm:pt>
    <dgm:pt modelId="{61F19BA0-24AE-435D-96FE-DB91588B3992}" type="pres">
      <dgm:prSet presAssocID="{D83412B3-0DC0-4A4E-B31A-AD983741B690}" presName="node" presStyleLbl="node1" presStyleIdx="3" presStyleCnt="15" custScaleX="346069" custScaleY="161051">
        <dgm:presLayoutVars>
          <dgm:bulletEnabled val="1"/>
        </dgm:presLayoutVars>
      </dgm:prSet>
      <dgm:spPr/>
      <dgm:t>
        <a:bodyPr/>
        <a:lstStyle/>
        <a:p>
          <a:endParaRPr lang="en-US"/>
        </a:p>
      </dgm:t>
    </dgm:pt>
    <dgm:pt modelId="{BD6086ED-0D72-4293-8822-6B896B62ED32}" type="pres">
      <dgm:prSet presAssocID="{C1130598-EA27-4521-A965-3E17CB58B7C1}" presName="sibTrans" presStyleLbl="sibTrans2D1" presStyleIdx="3" presStyleCnt="14" custScaleX="346068" custScaleY="161051"/>
      <dgm:spPr/>
      <dgm:t>
        <a:bodyPr/>
        <a:lstStyle/>
        <a:p>
          <a:endParaRPr lang="en-US"/>
        </a:p>
      </dgm:t>
    </dgm:pt>
    <dgm:pt modelId="{57B6A773-D74C-46C1-824C-EE6615617338}" type="pres">
      <dgm:prSet presAssocID="{C1130598-EA27-4521-A965-3E17CB58B7C1}" presName="connectorText" presStyleLbl="sibTrans2D1" presStyleIdx="3" presStyleCnt="14"/>
      <dgm:spPr/>
      <dgm:t>
        <a:bodyPr/>
        <a:lstStyle/>
        <a:p>
          <a:endParaRPr lang="en-US"/>
        </a:p>
      </dgm:t>
    </dgm:pt>
    <dgm:pt modelId="{DBC4D5A3-416A-4A70-8AE1-14906D2DD8EB}" type="pres">
      <dgm:prSet presAssocID="{775D6D42-7C0B-4A9F-B36F-2473EFB1DCC2}" presName="node" presStyleLbl="node1" presStyleIdx="4" presStyleCnt="15" custScaleX="346069" custScaleY="161051">
        <dgm:presLayoutVars>
          <dgm:bulletEnabled val="1"/>
        </dgm:presLayoutVars>
      </dgm:prSet>
      <dgm:spPr/>
      <dgm:t>
        <a:bodyPr/>
        <a:lstStyle/>
        <a:p>
          <a:endParaRPr lang="en-US"/>
        </a:p>
      </dgm:t>
    </dgm:pt>
    <dgm:pt modelId="{8F5F88FE-1FEC-4FEA-92BC-B51BE8161DBD}" type="pres">
      <dgm:prSet presAssocID="{3EF5F64E-066A-4009-B497-C1CC548E2DE8}" presName="sibTrans" presStyleLbl="sibTrans2D1" presStyleIdx="4" presStyleCnt="14" custScaleX="346068" custScaleY="161051"/>
      <dgm:spPr/>
      <dgm:t>
        <a:bodyPr/>
        <a:lstStyle/>
        <a:p>
          <a:endParaRPr lang="en-US"/>
        </a:p>
      </dgm:t>
    </dgm:pt>
    <dgm:pt modelId="{36274AA2-6526-4C30-A8FB-E825074D6E1E}" type="pres">
      <dgm:prSet presAssocID="{3EF5F64E-066A-4009-B497-C1CC548E2DE8}" presName="connectorText" presStyleLbl="sibTrans2D1" presStyleIdx="4" presStyleCnt="14"/>
      <dgm:spPr/>
      <dgm:t>
        <a:bodyPr/>
        <a:lstStyle/>
        <a:p>
          <a:endParaRPr lang="en-US"/>
        </a:p>
      </dgm:t>
    </dgm:pt>
    <dgm:pt modelId="{8BE346CE-58A1-4FC8-9752-6FEC840F8B42}" type="pres">
      <dgm:prSet presAssocID="{BDBE7097-289F-4AF7-B58A-9B9DF0F4DB16}" presName="node" presStyleLbl="node1" presStyleIdx="5" presStyleCnt="15" custScaleX="346069" custScaleY="161051">
        <dgm:presLayoutVars>
          <dgm:bulletEnabled val="1"/>
        </dgm:presLayoutVars>
      </dgm:prSet>
      <dgm:spPr/>
      <dgm:t>
        <a:bodyPr/>
        <a:lstStyle/>
        <a:p>
          <a:endParaRPr lang="en-US"/>
        </a:p>
      </dgm:t>
    </dgm:pt>
    <dgm:pt modelId="{3902D2AF-E350-4D7C-B73A-E837C5C81744}" type="pres">
      <dgm:prSet presAssocID="{28E843A4-5A6D-4BDD-B3DF-0D73A8C75074}" presName="sibTrans" presStyleLbl="sibTrans2D1" presStyleIdx="5" presStyleCnt="14" custScaleX="346068" custScaleY="161051"/>
      <dgm:spPr/>
      <dgm:t>
        <a:bodyPr/>
        <a:lstStyle/>
        <a:p>
          <a:endParaRPr lang="en-US"/>
        </a:p>
      </dgm:t>
    </dgm:pt>
    <dgm:pt modelId="{0CFEAE1C-9E82-4863-9941-4F8A054EEA62}" type="pres">
      <dgm:prSet presAssocID="{28E843A4-5A6D-4BDD-B3DF-0D73A8C75074}" presName="connectorText" presStyleLbl="sibTrans2D1" presStyleIdx="5" presStyleCnt="14"/>
      <dgm:spPr/>
      <dgm:t>
        <a:bodyPr/>
        <a:lstStyle/>
        <a:p>
          <a:endParaRPr lang="en-US"/>
        </a:p>
      </dgm:t>
    </dgm:pt>
    <dgm:pt modelId="{2AC20046-7115-4920-AFFB-78D8B9A683DE}" type="pres">
      <dgm:prSet presAssocID="{B176C4D3-2023-4218-82AC-9AFE16E3603E}" presName="node" presStyleLbl="node1" presStyleIdx="6" presStyleCnt="15" custScaleX="346069" custScaleY="161051">
        <dgm:presLayoutVars>
          <dgm:bulletEnabled val="1"/>
        </dgm:presLayoutVars>
      </dgm:prSet>
      <dgm:spPr/>
      <dgm:t>
        <a:bodyPr/>
        <a:lstStyle/>
        <a:p>
          <a:endParaRPr lang="en-US"/>
        </a:p>
      </dgm:t>
    </dgm:pt>
    <dgm:pt modelId="{E79ED382-B4AB-46A9-94A6-A6ED66968DB0}" type="pres">
      <dgm:prSet presAssocID="{B102E17E-E7EC-455D-B056-5794EDB3564C}" presName="sibTrans" presStyleLbl="sibTrans2D1" presStyleIdx="6" presStyleCnt="14" custScaleX="346068" custScaleY="161051"/>
      <dgm:spPr/>
      <dgm:t>
        <a:bodyPr/>
        <a:lstStyle/>
        <a:p>
          <a:endParaRPr lang="en-US"/>
        </a:p>
      </dgm:t>
    </dgm:pt>
    <dgm:pt modelId="{4FF6ECA0-8F65-440F-B4D5-5F1E00C98195}" type="pres">
      <dgm:prSet presAssocID="{B102E17E-E7EC-455D-B056-5794EDB3564C}" presName="connectorText" presStyleLbl="sibTrans2D1" presStyleIdx="6" presStyleCnt="14"/>
      <dgm:spPr/>
      <dgm:t>
        <a:bodyPr/>
        <a:lstStyle/>
        <a:p>
          <a:endParaRPr lang="en-US"/>
        </a:p>
      </dgm:t>
    </dgm:pt>
    <dgm:pt modelId="{0987C297-987F-45DC-9502-701FC4E1F7E7}" type="pres">
      <dgm:prSet presAssocID="{3A06DA8B-1D30-4BD3-9F40-901343F62305}" presName="node" presStyleLbl="node1" presStyleIdx="7" presStyleCnt="15" custScaleX="346069" custScaleY="161051">
        <dgm:presLayoutVars>
          <dgm:bulletEnabled val="1"/>
        </dgm:presLayoutVars>
      </dgm:prSet>
      <dgm:spPr/>
      <dgm:t>
        <a:bodyPr/>
        <a:lstStyle/>
        <a:p>
          <a:endParaRPr lang="en-US"/>
        </a:p>
      </dgm:t>
    </dgm:pt>
    <dgm:pt modelId="{006F388E-C916-489D-9552-4F7960511D52}" type="pres">
      <dgm:prSet presAssocID="{8A61BF8A-AD1E-42C7-AF27-F925CF635BA5}" presName="sibTrans" presStyleLbl="sibTrans2D1" presStyleIdx="7" presStyleCnt="14" custScaleX="346068" custScaleY="161051"/>
      <dgm:spPr/>
      <dgm:t>
        <a:bodyPr/>
        <a:lstStyle/>
        <a:p>
          <a:endParaRPr lang="en-US"/>
        </a:p>
      </dgm:t>
    </dgm:pt>
    <dgm:pt modelId="{534B4C0C-335A-4711-8B38-F44BA85138F6}" type="pres">
      <dgm:prSet presAssocID="{8A61BF8A-AD1E-42C7-AF27-F925CF635BA5}" presName="connectorText" presStyleLbl="sibTrans2D1" presStyleIdx="7" presStyleCnt="14"/>
      <dgm:spPr/>
      <dgm:t>
        <a:bodyPr/>
        <a:lstStyle/>
        <a:p>
          <a:endParaRPr lang="en-US"/>
        </a:p>
      </dgm:t>
    </dgm:pt>
    <dgm:pt modelId="{31F76A36-15F8-4FCA-BD45-0B9427D1E8F8}" type="pres">
      <dgm:prSet presAssocID="{D9BACE62-151D-4497-B70A-67A884EB4544}" presName="node" presStyleLbl="node1" presStyleIdx="8" presStyleCnt="15" custScaleX="346069" custScaleY="161051">
        <dgm:presLayoutVars>
          <dgm:bulletEnabled val="1"/>
        </dgm:presLayoutVars>
      </dgm:prSet>
      <dgm:spPr/>
      <dgm:t>
        <a:bodyPr/>
        <a:lstStyle/>
        <a:p>
          <a:endParaRPr lang="en-US"/>
        </a:p>
      </dgm:t>
    </dgm:pt>
    <dgm:pt modelId="{D458ED25-538B-4A7F-9C98-4719F3D7A22F}" type="pres">
      <dgm:prSet presAssocID="{A8DF12F1-D255-45D4-93D0-4A19DB407266}" presName="sibTrans" presStyleLbl="sibTrans2D1" presStyleIdx="8" presStyleCnt="14" custScaleX="346068" custScaleY="161051"/>
      <dgm:spPr/>
      <dgm:t>
        <a:bodyPr/>
        <a:lstStyle/>
        <a:p>
          <a:endParaRPr lang="en-US"/>
        </a:p>
      </dgm:t>
    </dgm:pt>
    <dgm:pt modelId="{755FB493-DD8B-4978-87D9-792CB9CE2683}" type="pres">
      <dgm:prSet presAssocID="{A8DF12F1-D255-45D4-93D0-4A19DB407266}" presName="connectorText" presStyleLbl="sibTrans2D1" presStyleIdx="8" presStyleCnt="14"/>
      <dgm:spPr/>
      <dgm:t>
        <a:bodyPr/>
        <a:lstStyle/>
        <a:p>
          <a:endParaRPr lang="en-US"/>
        </a:p>
      </dgm:t>
    </dgm:pt>
    <dgm:pt modelId="{148FE78E-6DFA-4189-86D3-CA0C4D87FBFA}" type="pres">
      <dgm:prSet presAssocID="{673B77D3-FF03-4A4D-83AF-2F600733A2B2}" presName="node" presStyleLbl="node1" presStyleIdx="9" presStyleCnt="15" custScaleX="346069" custScaleY="161051">
        <dgm:presLayoutVars>
          <dgm:bulletEnabled val="1"/>
        </dgm:presLayoutVars>
      </dgm:prSet>
      <dgm:spPr/>
      <dgm:t>
        <a:bodyPr/>
        <a:lstStyle/>
        <a:p>
          <a:endParaRPr lang="en-US"/>
        </a:p>
      </dgm:t>
    </dgm:pt>
    <dgm:pt modelId="{CF38494D-65C4-4710-A21C-9ABEE5287A5A}" type="pres">
      <dgm:prSet presAssocID="{C50ACF92-A6A5-434D-97CF-18B1CD12570E}" presName="sibTrans" presStyleLbl="sibTrans2D1" presStyleIdx="9" presStyleCnt="14" custScaleX="346068" custScaleY="161051"/>
      <dgm:spPr/>
      <dgm:t>
        <a:bodyPr/>
        <a:lstStyle/>
        <a:p>
          <a:endParaRPr lang="en-US"/>
        </a:p>
      </dgm:t>
    </dgm:pt>
    <dgm:pt modelId="{F9FB2AE6-68B9-4B0C-9D92-021CC209C63A}" type="pres">
      <dgm:prSet presAssocID="{C50ACF92-A6A5-434D-97CF-18B1CD12570E}" presName="connectorText" presStyleLbl="sibTrans2D1" presStyleIdx="9" presStyleCnt="14"/>
      <dgm:spPr/>
      <dgm:t>
        <a:bodyPr/>
        <a:lstStyle/>
        <a:p>
          <a:endParaRPr lang="en-US"/>
        </a:p>
      </dgm:t>
    </dgm:pt>
    <dgm:pt modelId="{4A5A860F-9122-47D3-AB61-82338E21AE60}" type="pres">
      <dgm:prSet presAssocID="{E8E77934-6C2A-44FC-A6D4-6F973AC7CEEA}" presName="node" presStyleLbl="node1" presStyleIdx="10" presStyleCnt="15" custScaleX="346069" custScaleY="161051">
        <dgm:presLayoutVars>
          <dgm:bulletEnabled val="1"/>
        </dgm:presLayoutVars>
      </dgm:prSet>
      <dgm:spPr/>
      <dgm:t>
        <a:bodyPr/>
        <a:lstStyle/>
        <a:p>
          <a:endParaRPr lang="en-US"/>
        </a:p>
      </dgm:t>
    </dgm:pt>
    <dgm:pt modelId="{F23ED6CA-7416-472C-B99B-BE5A3859F442}" type="pres">
      <dgm:prSet presAssocID="{6B6FE707-AA40-4C01-96C3-F019186531A0}" presName="sibTrans" presStyleLbl="sibTrans2D1" presStyleIdx="10" presStyleCnt="14" custScaleX="346068" custScaleY="161051"/>
      <dgm:spPr/>
      <dgm:t>
        <a:bodyPr/>
        <a:lstStyle/>
        <a:p>
          <a:endParaRPr lang="en-US"/>
        </a:p>
      </dgm:t>
    </dgm:pt>
    <dgm:pt modelId="{8D2B137A-C2BB-46E1-856F-622D3C2DC6AF}" type="pres">
      <dgm:prSet presAssocID="{6B6FE707-AA40-4C01-96C3-F019186531A0}" presName="connectorText" presStyleLbl="sibTrans2D1" presStyleIdx="10" presStyleCnt="14"/>
      <dgm:spPr/>
      <dgm:t>
        <a:bodyPr/>
        <a:lstStyle/>
        <a:p>
          <a:endParaRPr lang="en-US"/>
        </a:p>
      </dgm:t>
    </dgm:pt>
    <dgm:pt modelId="{6EE1223C-DDE0-4209-9F6A-11B6D959AC09}" type="pres">
      <dgm:prSet presAssocID="{B910EE8F-A45D-4867-BAD4-CF2F1E6A67BE}" presName="node" presStyleLbl="node1" presStyleIdx="11" presStyleCnt="15" custScaleX="346069" custScaleY="161051">
        <dgm:presLayoutVars>
          <dgm:bulletEnabled val="1"/>
        </dgm:presLayoutVars>
      </dgm:prSet>
      <dgm:spPr/>
      <dgm:t>
        <a:bodyPr/>
        <a:lstStyle/>
        <a:p>
          <a:endParaRPr lang="en-US"/>
        </a:p>
      </dgm:t>
    </dgm:pt>
    <dgm:pt modelId="{33C757A3-6B4D-476E-AC66-1F836DECF0E3}" type="pres">
      <dgm:prSet presAssocID="{348B9740-3AC2-43F9-9828-775FD4330F20}" presName="sibTrans" presStyleLbl="sibTrans2D1" presStyleIdx="11" presStyleCnt="14" custScaleX="346068" custScaleY="161051"/>
      <dgm:spPr/>
      <dgm:t>
        <a:bodyPr/>
        <a:lstStyle/>
        <a:p>
          <a:endParaRPr lang="en-US"/>
        </a:p>
      </dgm:t>
    </dgm:pt>
    <dgm:pt modelId="{5C7715CE-3AC5-41BC-A778-76594987D2A1}" type="pres">
      <dgm:prSet presAssocID="{348B9740-3AC2-43F9-9828-775FD4330F20}" presName="connectorText" presStyleLbl="sibTrans2D1" presStyleIdx="11" presStyleCnt="14"/>
      <dgm:spPr/>
      <dgm:t>
        <a:bodyPr/>
        <a:lstStyle/>
        <a:p>
          <a:endParaRPr lang="en-US"/>
        </a:p>
      </dgm:t>
    </dgm:pt>
    <dgm:pt modelId="{6B11D7BA-254A-4D40-B2AD-48255AB4CA2E}" type="pres">
      <dgm:prSet presAssocID="{6B3D9744-5DDE-46ED-B494-FFD6E101D5A5}" presName="node" presStyleLbl="node1" presStyleIdx="12" presStyleCnt="15" custScaleX="346069" custScaleY="161051">
        <dgm:presLayoutVars>
          <dgm:bulletEnabled val="1"/>
        </dgm:presLayoutVars>
      </dgm:prSet>
      <dgm:spPr/>
      <dgm:t>
        <a:bodyPr/>
        <a:lstStyle/>
        <a:p>
          <a:endParaRPr lang="en-US"/>
        </a:p>
      </dgm:t>
    </dgm:pt>
    <dgm:pt modelId="{52F6ADD9-255C-4948-8B03-B9ED35A358CB}" type="pres">
      <dgm:prSet presAssocID="{FAC9B516-2350-4E1A-B797-51F6A10A339F}" presName="sibTrans" presStyleLbl="sibTrans2D1" presStyleIdx="12" presStyleCnt="14" custScaleX="346068" custScaleY="161051"/>
      <dgm:spPr/>
      <dgm:t>
        <a:bodyPr/>
        <a:lstStyle/>
        <a:p>
          <a:endParaRPr lang="en-US"/>
        </a:p>
      </dgm:t>
    </dgm:pt>
    <dgm:pt modelId="{6AEFB55F-2B2E-4EF9-8B30-F60080993156}" type="pres">
      <dgm:prSet presAssocID="{FAC9B516-2350-4E1A-B797-51F6A10A339F}" presName="connectorText" presStyleLbl="sibTrans2D1" presStyleIdx="12" presStyleCnt="14"/>
      <dgm:spPr/>
      <dgm:t>
        <a:bodyPr/>
        <a:lstStyle/>
        <a:p>
          <a:endParaRPr lang="en-US"/>
        </a:p>
      </dgm:t>
    </dgm:pt>
    <dgm:pt modelId="{23066B93-160D-44FB-A20B-6F6B69F80621}" type="pres">
      <dgm:prSet presAssocID="{CA1398FB-2F0F-4CB6-A8D8-CE112AF82EAE}" presName="node" presStyleLbl="node1" presStyleIdx="13" presStyleCnt="15" custScaleX="346069" custScaleY="161051">
        <dgm:presLayoutVars>
          <dgm:bulletEnabled val="1"/>
        </dgm:presLayoutVars>
      </dgm:prSet>
      <dgm:spPr/>
      <dgm:t>
        <a:bodyPr/>
        <a:lstStyle/>
        <a:p>
          <a:endParaRPr lang="en-US"/>
        </a:p>
      </dgm:t>
    </dgm:pt>
    <dgm:pt modelId="{FE4BA030-6F45-46E6-9ED0-7A7AE3694012}" type="pres">
      <dgm:prSet presAssocID="{E0DEDAAF-9436-4D13-B8F3-72CCCFE18A73}" presName="sibTrans" presStyleLbl="sibTrans2D1" presStyleIdx="13" presStyleCnt="14" custScaleX="346068" custScaleY="161051"/>
      <dgm:spPr/>
      <dgm:t>
        <a:bodyPr/>
        <a:lstStyle/>
        <a:p>
          <a:endParaRPr lang="en-US"/>
        </a:p>
      </dgm:t>
    </dgm:pt>
    <dgm:pt modelId="{3C78B138-7D7F-4CFE-BE85-5C955C27596A}" type="pres">
      <dgm:prSet presAssocID="{E0DEDAAF-9436-4D13-B8F3-72CCCFE18A73}" presName="connectorText" presStyleLbl="sibTrans2D1" presStyleIdx="13" presStyleCnt="14"/>
      <dgm:spPr/>
      <dgm:t>
        <a:bodyPr/>
        <a:lstStyle/>
        <a:p>
          <a:endParaRPr lang="en-US"/>
        </a:p>
      </dgm:t>
    </dgm:pt>
    <dgm:pt modelId="{22336CCA-64A3-410C-B9C8-C02593BAF860}" type="pres">
      <dgm:prSet presAssocID="{376B9974-2889-44AD-9E36-10388D3486F1}" presName="node" presStyleLbl="node1" presStyleIdx="14" presStyleCnt="15" custScaleX="346069" custScaleY="161051">
        <dgm:presLayoutVars>
          <dgm:bulletEnabled val="1"/>
        </dgm:presLayoutVars>
      </dgm:prSet>
      <dgm:spPr/>
      <dgm:t>
        <a:bodyPr/>
        <a:lstStyle/>
        <a:p>
          <a:endParaRPr lang="en-US"/>
        </a:p>
      </dgm:t>
    </dgm:pt>
  </dgm:ptLst>
  <dgm:cxnLst>
    <dgm:cxn modelId="{C11D5801-617F-448F-B598-6D214168C514}" type="presOf" srcId="{8BCA1278-0AB9-4D57-96F4-CD3F0DC11CF0}" destId="{816DDADB-2C11-43B5-BFB6-D9BFEE18821F}" srcOrd="0" destOrd="0" presId="urn:microsoft.com/office/officeart/2005/8/layout/process2"/>
    <dgm:cxn modelId="{BA6781C9-8CAF-4B50-AB73-57EE3EAF112D}" type="presOf" srcId="{6B3D9744-5DDE-46ED-B494-FFD6E101D5A5}" destId="{6B11D7BA-254A-4D40-B2AD-48255AB4CA2E}" srcOrd="0" destOrd="0" presId="urn:microsoft.com/office/officeart/2005/8/layout/process2"/>
    <dgm:cxn modelId="{B91561B8-2A2D-44E2-964A-E22348D15BCF}" type="presOf" srcId="{3EF5F64E-066A-4009-B497-C1CC548E2DE8}" destId="{8F5F88FE-1FEC-4FEA-92BC-B51BE8161DBD}" srcOrd="0" destOrd="0" presId="urn:microsoft.com/office/officeart/2005/8/layout/process2"/>
    <dgm:cxn modelId="{2D83190B-4BCA-403C-B865-A8110995C10D}" type="presOf" srcId="{CAC64718-C596-4B38-A415-D186A98124FE}" destId="{FAB92ACC-F0F7-4DC8-A4E9-E2E4875A1F1F}" srcOrd="0" destOrd="0" presId="urn:microsoft.com/office/officeart/2005/8/layout/process2"/>
    <dgm:cxn modelId="{687974D5-475D-417F-A2A2-67943738BF69}" type="presOf" srcId="{FAC9B516-2350-4E1A-B797-51F6A10A339F}" destId="{6AEFB55F-2B2E-4EF9-8B30-F60080993156}" srcOrd="1" destOrd="0" presId="urn:microsoft.com/office/officeart/2005/8/layout/process2"/>
    <dgm:cxn modelId="{BF37CD91-8F95-4FF5-9EE5-DDA42A1CFDC5}" type="presOf" srcId="{348B9740-3AC2-43F9-9828-775FD4330F20}" destId="{33C757A3-6B4D-476E-AC66-1F836DECF0E3}" srcOrd="0" destOrd="0" presId="urn:microsoft.com/office/officeart/2005/8/layout/process2"/>
    <dgm:cxn modelId="{C0236C51-C6A9-4CEB-B5E3-4056CF9DAEC1}" type="presOf" srcId="{A8DF12F1-D255-45D4-93D0-4A19DB407266}" destId="{755FB493-DD8B-4978-87D9-792CB9CE2683}" srcOrd="1" destOrd="0" presId="urn:microsoft.com/office/officeart/2005/8/layout/process2"/>
    <dgm:cxn modelId="{20793CAC-498B-445C-A655-75418B5ABAA5}" srcId="{ECF58161-C8B4-4A91-B359-AC5C8873DDAC}" destId="{6B3D9744-5DDE-46ED-B494-FFD6E101D5A5}" srcOrd="12" destOrd="0" parTransId="{670A638B-D469-4AE5-86E9-633E235AE251}" sibTransId="{FAC9B516-2350-4E1A-B797-51F6A10A339F}"/>
    <dgm:cxn modelId="{C3CE3784-E3FE-4A39-8EB4-D992D577B01E}" srcId="{ECF58161-C8B4-4A91-B359-AC5C8873DDAC}" destId="{027AB7C0-ED97-4F43-A94D-E9D4F7BDD854}" srcOrd="0" destOrd="0" parTransId="{8009A879-9B71-46D1-A855-088AA93F28AD}" sibTransId="{8BCA1278-0AB9-4D57-96F4-CD3F0DC11CF0}"/>
    <dgm:cxn modelId="{19FA4D7D-22A6-46BE-AB15-4406FDD69E28}" type="presOf" srcId="{ECF58161-C8B4-4A91-B359-AC5C8873DDAC}" destId="{932C5F5D-1C65-413A-A40A-F5FE10BF7A03}" srcOrd="0" destOrd="0" presId="urn:microsoft.com/office/officeart/2005/8/layout/process2"/>
    <dgm:cxn modelId="{19808AA2-5B15-488E-A104-4B9BCD7FA1F0}" type="presOf" srcId="{B102E17E-E7EC-455D-B056-5794EDB3564C}" destId="{4FF6ECA0-8F65-440F-B4D5-5F1E00C98195}" srcOrd="1" destOrd="0" presId="urn:microsoft.com/office/officeart/2005/8/layout/process2"/>
    <dgm:cxn modelId="{4C8FB6DA-35C8-4E02-AC86-1DEB11A61481}" srcId="{ECF58161-C8B4-4A91-B359-AC5C8873DDAC}" destId="{D9BACE62-151D-4497-B70A-67A884EB4544}" srcOrd="8" destOrd="0" parTransId="{774B7B6F-E9EE-4498-8F89-DA7156DFCCAF}" sibTransId="{A8DF12F1-D255-45D4-93D0-4A19DB407266}"/>
    <dgm:cxn modelId="{5910937C-DE0B-45CB-97FD-568CDB8F81FC}" srcId="{ECF58161-C8B4-4A91-B359-AC5C8873DDAC}" destId="{775D6D42-7C0B-4A9F-B36F-2473EFB1DCC2}" srcOrd="4" destOrd="0" parTransId="{7F975AE3-4386-4365-81DE-6D72B2548DCA}" sibTransId="{3EF5F64E-066A-4009-B497-C1CC548E2DE8}"/>
    <dgm:cxn modelId="{044A8029-5872-4630-97C8-BAF55381FA52}" srcId="{ECF58161-C8B4-4A91-B359-AC5C8873DDAC}" destId="{E8E77934-6C2A-44FC-A6D4-6F973AC7CEEA}" srcOrd="10" destOrd="0" parTransId="{F4968BB5-6277-4002-A67E-18B35FF2F631}" sibTransId="{6B6FE707-AA40-4C01-96C3-F019186531A0}"/>
    <dgm:cxn modelId="{5570B846-6A5D-4268-AFBF-10D570ECB90B}" type="presOf" srcId="{8A61BF8A-AD1E-42C7-AF27-F925CF635BA5}" destId="{534B4C0C-335A-4711-8B38-F44BA85138F6}" srcOrd="1" destOrd="0" presId="urn:microsoft.com/office/officeart/2005/8/layout/process2"/>
    <dgm:cxn modelId="{5826FECD-CEA2-4D57-81F7-3ED0EE32BEE5}" type="presOf" srcId="{DB1972FD-4064-47B1-B572-B3BE81906F3F}" destId="{AC704609-F60B-4B54-9388-671201720367}" srcOrd="0" destOrd="0" presId="urn:microsoft.com/office/officeart/2005/8/layout/process2"/>
    <dgm:cxn modelId="{EBFF1031-13E0-46BC-B3BA-1F5CB2ACD37B}" type="presOf" srcId="{E0DEDAAF-9436-4D13-B8F3-72CCCFE18A73}" destId="{FE4BA030-6F45-46E6-9ED0-7A7AE3694012}" srcOrd="0" destOrd="0" presId="urn:microsoft.com/office/officeart/2005/8/layout/process2"/>
    <dgm:cxn modelId="{58B24967-D332-4646-8057-77A07FDDE65E}" type="presOf" srcId="{C50ACF92-A6A5-434D-97CF-18B1CD12570E}" destId="{CF38494D-65C4-4710-A21C-9ABEE5287A5A}" srcOrd="0" destOrd="0" presId="urn:microsoft.com/office/officeart/2005/8/layout/process2"/>
    <dgm:cxn modelId="{06209C08-E8B1-4595-B328-83513F2B7680}" srcId="{ECF58161-C8B4-4A91-B359-AC5C8873DDAC}" destId="{24652914-9038-4644-BD58-08A4FC44F7B7}" srcOrd="1" destOrd="0" parTransId="{FE0ECD5D-5A0F-4352-98D8-7D277FA093A9}" sibTransId="{0CD2A84A-1D9F-4826-A2D5-75C80B88537A}"/>
    <dgm:cxn modelId="{C382B8BA-3C89-4F8E-81AC-34C720FCEFB0}" type="presOf" srcId="{C50ACF92-A6A5-434D-97CF-18B1CD12570E}" destId="{F9FB2AE6-68B9-4B0C-9D92-021CC209C63A}" srcOrd="1" destOrd="0" presId="urn:microsoft.com/office/officeart/2005/8/layout/process2"/>
    <dgm:cxn modelId="{5B936CE0-161E-43F0-824F-7000000AA065}" type="presOf" srcId="{8BCA1278-0AB9-4D57-96F4-CD3F0DC11CF0}" destId="{EE766272-13DF-4DDC-992B-72BFBCA56E65}" srcOrd="1" destOrd="0" presId="urn:microsoft.com/office/officeart/2005/8/layout/process2"/>
    <dgm:cxn modelId="{C12D46B1-FD7B-467B-A4B5-E0DC099995F1}" srcId="{ECF58161-C8B4-4A91-B359-AC5C8873DDAC}" destId="{673B77D3-FF03-4A4D-83AF-2F600733A2B2}" srcOrd="9" destOrd="0" parTransId="{5348B02C-23D9-411A-A6CE-0BFD82A2DC6F}" sibTransId="{C50ACF92-A6A5-434D-97CF-18B1CD12570E}"/>
    <dgm:cxn modelId="{55367AF5-6E23-45E3-9AF4-9F9CD5199698}" type="presOf" srcId="{8A61BF8A-AD1E-42C7-AF27-F925CF635BA5}" destId="{006F388E-C916-489D-9552-4F7960511D52}" srcOrd="0" destOrd="0" presId="urn:microsoft.com/office/officeart/2005/8/layout/process2"/>
    <dgm:cxn modelId="{3BB82800-0FCA-4164-ADC6-70EF1E758CB0}" type="presOf" srcId="{B176C4D3-2023-4218-82AC-9AFE16E3603E}" destId="{2AC20046-7115-4920-AFFB-78D8B9A683DE}" srcOrd="0" destOrd="0" presId="urn:microsoft.com/office/officeart/2005/8/layout/process2"/>
    <dgm:cxn modelId="{790D044F-6000-4A73-A7A9-16FD66E6B3E4}" type="presOf" srcId="{E0DEDAAF-9436-4D13-B8F3-72CCCFE18A73}" destId="{3C78B138-7D7F-4CFE-BE85-5C955C27596A}" srcOrd="1" destOrd="0" presId="urn:microsoft.com/office/officeart/2005/8/layout/process2"/>
    <dgm:cxn modelId="{6ADD9421-4831-4368-89F6-FC8DFAC86869}" type="presOf" srcId="{775D6D42-7C0B-4A9F-B36F-2473EFB1DCC2}" destId="{DBC4D5A3-416A-4A70-8AE1-14906D2DD8EB}" srcOrd="0" destOrd="0" presId="urn:microsoft.com/office/officeart/2005/8/layout/process2"/>
    <dgm:cxn modelId="{B98EE2AC-4525-4C92-8361-26F880A48F01}" type="presOf" srcId="{CA1398FB-2F0F-4CB6-A8D8-CE112AF82EAE}" destId="{23066B93-160D-44FB-A20B-6F6B69F80621}" srcOrd="0" destOrd="0" presId="urn:microsoft.com/office/officeart/2005/8/layout/process2"/>
    <dgm:cxn modelId="{3DB9DC73-A800-461A-9CAE-AB92E83EAE63}" type="presOf" srcId="{6B6FE707-AA40-4C01-96C3-F019186531A0}" destId="{8D2B137A-C2BB-46E1-856F-622D3C2DC6AF}" srcOrd="1" destOrd="0" presId="urn:microsoft.com/office/officeart/2005/8/layout/process2"/>
    <dgm:cxn modelId="{82B712D3-38B7-4150-95F2-D21C7E33D084}" type="presOf" srcId="{CAC64718-C596-4B38-A415-D186A98124FE}" destId="{C2D841F0-61B4-4DD0-81B6-A6BDBDB4F411}" srcOrd="1" destOrd="0" presId="urn:microsoft.com/office/officeart/2005/8/layout/process2"/>
    <dgm:cxn modelId="{692A4B2D-B98A-4BBE-A0D0-E45D022AC91E}" type="presOf" srcId="{673B77D3-FF03-4A4D-83AF-2F600733A2B2}" destId="{148FE78E-6DFA-4189-86D3-CA0C4D87FBFA}" srcOrd="0" destOrd="0" presId="urn:microsoft.com/office/officeart/2005/8/layout/process2"/>
    <dgm:cxn modelId="{1B1ED14E-2944-4984-AF66-C81B61D24943}" type="presOf" srcId="{6B6FE707-AA40-4C01-96C3-F019186531A0}" destId="{F23ED6CA-7416-472C-B99B-BE5A3859F442}" srcOrd="0" destOrd="0" presId="urn:microsoft.com/office/officeart/2005/8/layout/process2"/>
    <dgm:cxn modelId="{3977B365-F2EA-4165-8769-B5F6F4C3019E}" type="presOf" srcId="{027AB7C0-ED97-4F43-A94D-E9D4F7BDD854}" destId="{8C1326E5-0262-4F8F-BC75-27C2D9B0BF48}" srcOrd="0" destOrd="0" presId="urn:microsoft.com/office/officeart/2005/8/layout/process2"/>
    <dgm:cxn modelId="{D0DB873A-2115-41F1-B448-9605BBFF3DEC}" srcId="{ECF58161-C8B4-4A91-B359-AC5C8873DDAC}" destId="{CA1398FB-2F0F-4CB6-A8D8-CE112AF82EAE}" srcOrd="13" destOrd="0" parTransId="{ED3A3F0B-919C-42F4-9539-4A7D7A302FF4}" sibTransId="{E0DEDAAF-9436-4D13-B8F3-72CCCFE18A73}"/>
    <dgm:cxn modelId="{8AD79A59-B086-4F42-8937-AC47C5E3F70E}" srcId="{ECF58161-C8B4-4A91-B359-AC5C8873DDAC}" destId="{B910EE8F-A45D-4867-BAD4-CF2F1E6A67BE}" srcOrd="11" destOrd="0" parTransId="{2AB05489-0F0A-4C98-9E9B-AD5A17EA3BEC}" sibTransId="{348B9740-3AC2-43F9-9828-775FD4330F20}"/>
    <dgm:cxn modelId="{ABE292DD-53E2-41E0-9A03-1AB4CF69B4DE}" srcId="{ECF58161-C8B4-4A91-B359-AC5C8873DDAC}" destId="{3A06DA8B-1D30-4BD3-9F40-901343F62305}" srcOrd="7" destOrd="0" parTransId="{C359448F-2D67-462D-8E86-E2FE145D25D9}" sibTransId="{8A61BF8A-AD1E-42C7-AF27-F925CF635BA5}"/>
    <dgm:cxn modelId="{06E07AF8-EDBF-44F0-9448-C0307976ADF8}" type="presOf" srcId="{0CD2A84A-1D9F-4826-A2D5-75C80B88537A}" destId="{CD47E3B4-2FC8-43EF-B445-359D237C4430}" srcOrd="0" destOrd="0" presId="urn:microsoft.com/office/officeart/2005/8/layout/process2"/>
    <dgm:cxn modelId="{6F2DB714-9F6E-4772-9212-EB6BDB1DFDE9}" type="presOf" srcId="{348B9740-3AC2-43F9-9828-775FD4330F20}" destId="{5C7715CE-3AC5-41BC-A778-76594987D2A1}" srcOrd="1" destOrd="0" presId="urn:microsoft.com/office/officeart/2005/8/layout/process2"/>
    <dgm:cxn modelId="{90A3C76C-0364-4322-B92F-DE17FF96E496}" type="presOf" srcId="{FAC9B516-2350-4E1A-B797-51F6A10A339F}" destId="{52F6ADD9-255C-4948-8B03-B9ED35A358CB}" srcOrd="0" destOrd="0" presId="urn:microsoft.com/office/officeart/2005/8/layout/process2"/>
    <dgm:cxn modelId="{26B66772-BFF8-41EF-90F2-89DBCD1B57BD}" srcId="{ECF58161-C8B4-4A91-B359-AC5C8873DDAC}" destId="{B176C4D3-2023-4218-82AC-9AFE16E3603E}" srcOrd="6" destOrd="0" parTransId="{353003A0-C1F1-4241-8406-8E4AF441124C}" sibTransId="{B102E17E-E7EC-455D-B056-5794EDB3564C}"/>
    <dgm:cxn modelId="{B87249C7-4535-4C1C-B7B5-1E87F98E87E5}" srcId="{ECF58161-C8B4-4A91-B359-AC5C8873DDAC}" destId="{376B9974-2889-44AD-9E36-10388D3486F1}" srcOrd="14" destOrd="0" parTransId="{FF5ED03E-C20A-493A-ABD3-1BF9D19351BC}" sibTransId="{7EF0888B-53BA-4B6E-BA03-D3806D97A0BD}"/>
    <dgm:cxn modelId="{41E9B253-896A-4188-9F3E-C5C1AE055823}" type="presOf" srcId="{E8E77934-6C2A-44FC-A6D4-6F973AC7CEEA}" destId="{4A5A860F-9122-47D3-AB61-82338E21AE60}" srcOrd="0" destOrd="0" presId="urn:microsoft.com/office/officeart/2005/8/layout/process2"/>
    <dgm:cxn modelId="{C07645F0-E8CD-4F77-BEB1-D4F2A987C0D7}" type="presOf" srcId="{28E843A4-5A6D-4BDD-B3DF-0D73A8C75074}" destId="{0CFEAE1C-9E82-4863-9941-4F8A054EEA62}" srcOrd="1" destOrd="0" presId="urn:microsoft.com/office/officeart/2005/8/layout/process2"/>
    <dgm:cxn modelId="{9C993F95-ADC7-4700-B473-16A34A64F3D9}" type="presOf" srcId="{B910EE8F-A45D-4867-BAD4-CF2F1E6A67BE}" destId="{6EE1223C-DDE0-4209-9F6A-11B6D959AC09}" srcOrd="0" destOrd="0" presId="urn:microsoft.com/office/officeart/2005/8/layout/process2"/>
    <dgm:cxn modelId="{C19259FF-22FA-41C9-B6F9-029327F785CA}" type="presOf" srcId="{3A06DA8B-1D30-4BD3-9F40-901343F62305}" destId="{0987C297-987F-45DC-9502-701FC4E1F7E7}" srcOrd="0" destOrd="0" presId="urn:microsoft.com/office/officeart/2005/8/layout/process2"/>
    <dgm:cxn modelId="{A66BB236-B383-4451-A4AF-ECF50F914E43}" type="presOf" srcId="{BDBE7097-289F-4AF7-B58A-9B9DF0F4DB16}" destId="{8BE346CE-58A1-4FC8-9752-6FEC840F8B42}" srcOrd="0" destOrd="0" presId="urn:microsoft.com/office/officeart/2005/8/layout/process2"/>
    <dgm:cxn modelId="{252D648C-9686-41C3-B0BB-26BE91B09B46}" type="presOf" srcId="{B102E17E-E7EC-455D-B056-5794EDB3564C}" destId="{E79ED382-B4AB-46A9-94A6-A6ED66968DB0}" srcOrd="0" destOrd="0" presId="urn:microsoft.com/office/officeart/2005/8/layout/process2"/>
    <dgm:cxn modelId="{ADC226F9-08FC-4F19-BC7A-A434FF5B6526}" srcId="{ECF58161-C8B4-4A91-B359-AC5C8873DDAC}" destId="{D83412B3-0DC0-4A4E-B31A-AD983741B690}" srcOrd="3" destOrd="0" parTransId="{EC2FCA82-FB64-4383-BC45-BD3A432F504A}" sibTransId="{C1130598-EA27-4521-A965-3E17CB58B7C1}"/>
    <dgm:cxn modelId="{444B6257-1A3E-4A34-97AF-E7DDE2F17D5A}" type="presOf" srcId="{24652914-9038-4644-BD58-08A4FC44F7B7}" destId="{157F5FF6-4A50-4FCB-9438-16AD8250D324}" srcOrd="0" destOrd="0" presId="urn:microsoft.com/office/officeart/2005/8/layout/process2"/>
    <dgm:cxn modelId="{A4B4A2ED-6365-4024-8991-C038982D119C}" srcId="{ECF58161-C8B4-4A91-B359-AC5C8873DDAC}" destId="{BDBE7097-289F-4AF7-B58A-9B9DF0F4DB16}" srcOrd="5" destOrd="0" parTransId="{5FBBFBEF-2AFD-47FD-BEC1-D9C005B5143C}" sibTransId="{28E843A4-5A6D-4BDD-B3DF-0D73A8C75074}"/>
    <dgm:cxn modelId="{ADAA1B29-549A-48FA-BD2A-05B24C99459B}" srcId="{ECF58161-C8B4-4A91-B359-AC5C8873DDAC}" destId="{DB1972FD-4064-47B1-B572-B3BE81906F3F}" srcOrd="2" destOrd="0" parTransId="{CA7FA538-36C8-4BB6-BFBD-84FA1790C999}" sibTransId="{CAC64718-C596-4B38-A415-D186A98124FE}"/>
    <dgm:cxn modelId="{B6660240-69DC-45AC-B345-D17DF30B3B37}" type="presOf" srcId="{D83412B3-0DC0-4A4E-B31A-AD983741B690}" destId="{61F19BA0-24AE-435D-96FE-DB91588B3992}" srcOrd="0" destOrd="0" presId="urn:microsoft.com/office/officeart/2005/8/layout/process2"/>
    <dgm:cxn modelId="{43E24EC4-E52D-432B-9C5B-C23CD7DFC971}" type="presOf" srcId="{D9BACE62-151D-4497-B70A-67A884EB4544}" destId="{31F76A36-15F8-4FCA-BD45-0B9427D1E8F8}" srcOrd="0" destOrd="0" presId="urn:microsoft.com/office/officeart/2005/8/layout/process2"/>
    <dgm:cxn modelId="{052AC432-19BD-4D4D-8599-E4B4EF63B3A2}" type="presOf" srcId="{A8DF12F1-D255-45D4-93D0-4A19DB407266}" destId="{D458ED25-538B-4A7F-9C98-4719F3D7A22F}" srcOrd="0" destOrd="0" presId="urn:microsoft.com/office/officeart/2005/8/layout/process2"/>
    <dgm:cxn modelId="{24F57A78-6AD1-4356-BACB-2AA19BEC0624}" type="presOf" srcId="{376B9974-2889-44AD-9E36-10388D3486F1}" destId="{22336CCA-64A3-410C-B9C8-C02593BAF860}" srcOrd="0" destOrd="0" presId="urn:microsoft.com/office/officeart/2005/8/layout/process2"/>
    <dgm:cxn modelId="{E04F84AA-BC6A-4EF5-B435-99E7B8B8C3C7}" type="presOf" srcId="{3EF5F64E-066A-4009-B497-C1CC548E2DE8}" destId="{36274AA2-6526-4C30-A8FB-E825074D6E1E}" srcOrd="1" destOrd="0" presId="urn:microsoft.com/office/officeart/2005/8/layout/process2"/>
    <dgm:cxn modelId="{82F2055E-165E-4788-90B3-ED6D98EA6A24}" type="presOf" srcId="{28E843A4-5A6D-4BDD-B3DF-0D73A8C75074}" destId="{3902D2AF-E350-4D7C-B73A-E837C5C81744}" srcOrd="0" destOrd="0" presId="urn:microsoft.com/office/officeart/2005/8/layout/process2"/>
    <dgm:cxn modelId="{482FCE44-5BC6-493E-8584-46732DD07635}" type="presOf" srcId="{C1130598-EA27-4521-A965-3E17CB58B7C1}" destId="{57B6A773-D74C-46C1-824C-EE6615617338}" srcOrd="1" destOrd="0" presId="urn:microsoft.com/office/officeart/2005/8/layout/process2"/>
    <dgm:cxn modelId="{B55F77B1-B066-4C18-AB90-3BAD6BB23512}" type="presOf" srcId="{0CD2A84A-1D9F-4826-A2D5-75C80B88537A}" destId="{4B7A0012-8253-466D-96D1-53AF6AC75A6C}" srcOrd="1" destOrd="0" presId="urn:microsoft.com/office/officeart/2005/8/layout/process2"/>
    <dgm:cxn modelId="{678D9B87-060B-4B2A-B7A7-F9CB4370D71E}" type="presOf" srcId="{C1130598-EA27-4521-A965-3E17CB58B7C1}" destId="{BD6086ED-0D72-4293-8822-6B896B62ED32}" srcOrd="0" destOrd="0" presId="urn:microsoft.com/office/officeart/2005/8/layout/process2"/>
    <dgm:cxn modelId="{24CF8675-8BDB-4D8F-82D2-F187354C84F2}" type="presParOf" srcId="{932C5F5D-1C65-413A-A40A-F5FE10BF7A03}" destId="{8C1326E5-0262-4F8F-BC75-27C2D9B0BF48}" srcOrd="0" destOrd="0" presId="urn:microsoft.com/office/officeart/2005/8/layout/process2"/>
    <dgm:cxn modelId="{48E21F35-4920-41D7-A8B9-B29B4FC9A378}" type="presParOf" srcId="{932C5F5D-1C65-413A-A40A-F5FE10BF7A03}" destId="{816DDADB-2C11-43B5-BFB6-D9BFEE18821F}" srcOrd="1" destOrd="0" presId="urn:microsoft.com/office/officeart/2005/8/layout/process2"/>
    <dgm:cxn modelId="{9FB4D4E0-1352-41F5-BD1B-D48197D601F0}" type="presParOf" srcId="{816DDADB-2C11-43B5-BFB6-D9BFEE18821F}" destId="{EE766272-13DF-4DDC-992B-72BFBCA56E65}" srcOrd="0" destOrd="0" presId="urn:microsoft.com/office/officeart/2005/8/layout/process2"/>
    <dgm:cxn modelId="{A20A5B9B-24D0-4A99-B52B-A1CE613EA42B}" type="presParOf" srcId="{932C5F5D-1C65-413A-A40A-F5FE10BF7A03}" destId="{157F5FF6-4A50-4FCB-9438-16AD8250D324}" srcOrd="2" destOrd="0" presId="urn:microsoft.com/office/officeart/2005/8/layout/process2"/>
    <dgm:cxn modelId="{641E2950-C083-4F28-A036-3C12DAC79BEF}" type="presParOf" srcId="{932C5F5D-1C65-413A-A40A-F5FE10BF7A03}" destId="{CD47E3B4-2FC8-43EF-B445-359D237C4430}" srcOrd="3" destOrd="0" presId="urn:microsoft.com/office/officeart/2005/8/layout/process2"/>
    <dgm:cxn modelId="{FD8020DC-5691-4B60-A59A-82E762489F41}" type="presParOf" srcId="{CD47E3B4-2FC8-43EF-B445-359D237C4430}" destId="{4B7A0012-8253-466D-96D1-53AF6AC75A6C}" srcOrd="0" destOrd="0" presId="urn:microsoft.com/office/officeart/2005/8/layout/process2"/>
    <dgm:cxn modelId="{D3F87B46-4793-44DC-8B32-F78C7D9660B6}" type="presParOf" srcId="{932C5F5D-1C65-413A-A40A-F5FE10BF7A03}" destId="{AC704609-F60B-4B54-9388-671201720367}" srcOrd="4" destOrd="0" presId="urn:microsoft.com/office/officeart/2005/8/layout/process2"/>
    <dgm:cxn modelId="{41B07715-3F76-4621-9945-BB4F4E27D43D}" type="presParOf" srcId="{932C5F5D-1C65-413A-A40A-F5FE10BF7A03}" destId="{FAB92ACC-F0F7-4DC8-A4E9-E2E4875A1F1F}" srcOrd="5" destOrd="0" presId="urn:microsoft.com/office/officeart/2005/8/layout/process2"/>
    <dgm:cxn modelId="{BF306C7E-82D7-456A-9E07-B4C6449EE680}" type="presParOf" srcId="{FAB92ACC-F0F7-4DC8-A4E9-E2E4875A1F1F}" destId="{C2D841F0-61B4-4DD0-81B6-A6BDBDB4F411}" srcOrd="0" destOrd="0" presId="urn:microsoft.com/office/officeart/2005/8/layout/process2"/>
    <dgm:cxn modelId="{888BF266-5A29-4E52-A8AE-C2D1B1AC9795}" type="presParOf" srcId="{932C5F5D-1C65-413A-A40A-F5FE10BF7A03}" destId="{61F19BA0-24AE-435D-96FE-DB91588B3992}" srcOrd="6" destOrd="0" presId="urn:microsoft.com/office/officeart/2005/8/layout/process2"/>
    <dgm:cxn modelId="{D498A4A3-AF15-4DE9-91BC-A89621C8D852}" type="presParOf" srcId="{932C5F5D-1C65-413A-A40A-F5FE10BF7A03}" destId="{BD6086ED-0D72-4293-8822-6B896B62ED32}" srcOrd="7" destOrd="0" presId="urn:microsoft.com/office/officeart/2005/8/layout/process2"/>
    <dgm:cxn modelId="{4C52713D-5586-4CA5-AEDA-60581B9BD399}" type="presParOf" srcId="{BD6086ED-0D72-4293-8822-6B896B62ED32}" destId="{57B6A773-D74C-46C1-824C-EE6615617338}" srcOrd="0" destOrd="0" presId="urn:microsoft.com/office/officeart/2005/8/layout/process2"/>
    <dgm:cxn modelId="{25C20540-D806-44FE-BD95-E634BE5172B6}" type="presParOf" srcId="{932C5F5D-1C65-413A-A40A-F5FE10BF7A03}" destId="{DBC4D5A3-416A-4A70-8AE1-14906D2DD8EB}" srcOrd="8" destOrd="0" presId="urn:microsoft.com/office/officeart/2005/8/layout/process2"/>
    <dgm:cxn modelId="{71522622-3A11-4DEE-A221-9E5F54AE2FE8}" type="presParOf" srcId="{932C5F5D-1C65-413A-A40A-F5FE10BF7A03}" destId="{8F5F88FE-1FEC-4FEA-92BC-B51BE8161DBD}" srcOrd="9" destOrd="0" presId="urn:microsoft.com/office/officeart/2005/8/layout/process2"/>
    <dgm:cxn modelId="{961700CE-C676-47CE-9F66-FA4E9948FBC4}" type="presParOf" srcId="{8F5F88FE-1FEC-4FEA-92BC-B51BE8161DBD}" destId="{36274AA2-6526-4C30-A8FB-E825074D6E1E}" srcOrd="0" destOrd="0" presId="urn:microsoft.com/office/officeart/2005/8/layout/process2"/>
    <dgm:cxn modelId="{6C03A06E-CD19-4EB3-B2F3-FD117EE68097}" type="presParOf" srcId="{932C5F5D-1C65-413A-A40A-F5FE10BF7A03}" destId="{8BE346CE-58A1-4FC8-9752-6FEC840F8B42}" srcOrd="10" destOrd="0" presId="urn:microsoft.com/office/officeart/2005/8/layout/process2"/>
    <dgm:cxn modelId="{8D3E46D5-CFB5-440B-BDD2-BC68DAFD5BA8}" type="presParOf" srcId="{932C5F5D-1C65-413A-A40A-F5FE10BF7A03}" destId="{3902D2AF-E350-4D7C-B73A-E837C5C81744}" srcOrd="11" destOrd="0" presId="urn:microsoft.com/office/officeart/2005/8/layout/process2"/>
    <dgm:cxn modelId="{640EECD9-D970-4933-A5AB-F9366FD929FD}" type="presParOf" srcId="{3902D2AF-E350-4D7C-B73A-E837C5C81744}" destId="{0CFEAE1C-9E82-4863-9941-4F8A054EEA62}" srcOrd="0" destOrd="0" presId="urn:microsoft.com/office/officeart/2005/8/layout/process2"/>
    <dgm:cxn modelId="{F165B17E-B9B2-449E-BF4F-390189A968A3}" type="presParOf" srcId="{932C5F5D-1C65-413A-A40A-F5FE10BF7A03}" destId="{2AC20046-7115-4920-AFFB-78D8B9A683DE}" srcOrd="12" destOrd="0" presId="urn:microsoft.com/office/officeart/2005/8/layout/process2"/>
    <dgm:cxn modelId="{7CC14D3E-384F-437D-9108-7545A1B5D378}" type="presParOf" srcId="{932C5F5D-1C65-413A-A40A-F5FE10BF7A03}" destId="{E79ED382-B4AB-46A9-94A6-A6ED66968DB0}" srcOrd="13" destOrd="0" presId="urn:microsoft.com/office/officeart/2005/8/layout/process2"/>
    <dgm:cxn modelId="{AC2BD15E-C195-47CA-A007-F8452F427892}" type="presParOf" srcId="{E79ED382-B4AB-46A9-94A6-A6ED66968DB0}" destId="{4FF6ECA0-8F65-440F-B4D5-5F1E00C98195}" srcOrd="0" destOrd="0" presId="urn:microsoft.com/office/officeart/2005/8/layout/process2"/>
    <dgm:cxn modelId="{F57A08E2-B710-4033-859D-49370413C9A6}" type="presParOf" srcId="{932C5F5D-1C65-413A-A40A-F5FE10BF7A03}" destId="{0987C297-987F-45DC-9502-701FC4E1F7E7}" srcOrd="14" destOrd="0" presId="urn:microsoft.com/office/officeart/2005/8/layout/process2"/>
    <dgm:cxn modelId="{F4434FE7-FF1C-4D50-80B9-0C6172C38E82}" type="presParOf" srcId="{932C5F5D-1C65-413A-A40A-F5FE10BF7A03}" destId="{006F388E-C916-489D-9552-4F7960511D52}" srcOrd="15" destOrd="0" presId="urn:microsoft.com/office/officeart/2005/8/layout/process2"/>
    <dgm:cxn modelId="{32646F12-CEF8-4551-902B-277C2420883B}" type="presParOf" srcId="{006F388E-C916-489D-9552-4F7960511D52}" destId="{534B4C0C-335A-4711-8B38-F44BA85138F6}" srcOrd="0" destOrd="0" presId="urn:microsoft.com/office/officeart/2005/8/layout/process2"/>
    <dgm:cxn modelId="{70AE0BF8-3C70-4211-904C-B4C587EF2518}" type="presParOf" srcId="{932C5F5D-1C65-413A-A40A-F5FE10BF7A03}" destId="{31F76A36-15F8-4FCA-BD45-0B9427D1E8F8}" srcOrd="16" destOrd="0" presId="urn:microsoft.com/office/officeart/2005/8/layout/process2"/>
    <dgm:cxn modelId="{F699D8B7-FF13-4584-8FEB-5CD1500A1219}" type="presParOf" srcId="{932C5F5D-1C65-413A-A40A-F5FE10BF7A03}" destId="{D458ED25-538B-4A7F-9C98-4719F3D7A22F}" srcOrd="17" destOrd="0" presId="urn:microsoft.com/office/officeart/2005/8/layout/process2"/>
    <dgm:cxn modelId="{6906C220-BED6-4511-A7FB-A46B2D03F302}" type="presParOf" srcId="{D458ED25-538B-4A7F-9C98-4719F3D7A22F}" destId="{755FB493-DD8B-4978-87D9-792CB9CE2683}" srcOrd="0" destOrd="0" presId="urn:microsoft.com/office/officeart/2005/8/layout/process2"/>
    <dgm:cxn modelId="{0526C843-EED1-4052-8558-4F30522F1A84}" type="presParOf" srcId="{932C5F5D-1C65-413A-A40A-F5FE10BF7A03}" destId="{148FE78E-6DFA-4189-86D3-CA0C4D87FBFA}" srcOrd="18" destOrd="0" presId="urn:microsoft.com/office/officeart/2005/8/layout/process2"/>
    <dgm:cxn modelId="{9021102B-F52F-4A2A-88DC-FF3C80715BFE}" type="presParOf" srcId="{932C5F5D-1C65-413A-A40A-F5FE10BF7A03}" destId="{CF38494D-65C4-4710-A21C-9ABEE5287A5A}" srcOrd="19" destOrd="0" presId="urn:microsoft.com/office/officeart/2005/8/layout/process2"/>
    <dgm:cxn modelId="{B6927C7A-E534-4348-B0F1-D249A5DC74D3}" type="presParOf" srcId="{CF38494D-65C4-4710-A21C-9ABEE5287A5A}" destId="{F9FB2AE6-68B9-4B0C-9D92-021CC209C63A}" srcOrd="0" destOrd="0" presId="urn:microsoft.com/office/officeart/2005/8/layout/process2"/>
    <dgm:cxn modelId="{7DDA6394-0388-409C-B485-0BA64796311A}" type="presParOf" srcId="{932C5F5D-1C65-413A-A40A-F5FE10BF7A03}" destId="{4A5A860F-9122-47D3-AB61-82338E21AE60}" srcOrd="20" destOrd="0" presId="urn:microsoft.com/office/officeart/2005/8/layout/process2"/>
    <dgm:cxn modelId="{8A82FA74-098C-4FF5-A36E-048B2A62518C}" type="presParOf" srcId="{932C5F5D-1C65-413A-A40A-F5FE10BF7A03}" destId="{F23ED6CA-7416-472C-B99B-BE5A3859F442}" srcOrd="21" destOrd="0" presId="urn:microsoft.com/office/officeart/2005/8/layout/process2"/>
    <dgm:cxn modelId="{D33A95E9-30E9-434B-B498-A10C4B3330BA}" type="presParOf" srcId="{F23ED6CA-7416-472C-B99B-BE5A3859F442}" destId="{8D2B137A-C2BB-46E1-856F-622D3C2DC6AF}" srcOrd="0" destOrd="0" presId="urn:microsoft.com/office/officeart/2005/8/layout/process2"/>
    <dgm:cxn modelId="{60C6168F-9BDE-4A17-BE2C-27A1CB890E34}" type="presParOf" srcId="{932C5F5D-1C65-413A-A40A-F5FE10BF7A03}" destId="{6EE1223C-DDE0-4209-9F6A-11B6D959AC09}" srcOrd="22" destOrd="0" presId="urn:microsoft.com/office/officeart/2005/8/layout/process2"/>
    <dgm:cxn modelId="{B5CC4E32-308F-4715-9BC2-EDEF1A3711DD}" type="presParOf" srcId="{932C5F5D-1C65-413A-A40A-F5FE10BF7A03}" destId="{33C757A3-6B4D-476E-AC66-1F836DECF0E3}" srcOrd="23" destOrd="0" presId="urn:microsoft.com/office/officeart/2005/8/layout/process2"/>
    <dgm:cxn modelId="{D3245A28-E935-4C02-AB45-30B2D1083ACE}" type="presParOf" srcId="{33C757A3-6B4D-476E-AC66-1F836DECF0E3}" destId="{5C7715CE-3AC5-41BC-A778-76594987D2A1}" srcOrd="0" destOrd="0" presId="urn:microsoft.com/office/officeart/2005/8/layout/process2"/>
    <dgm:cxn modelId="{DD778053-7EC9-446F-AC29-3028AC3027E4}" type="presParOf" srcId="{932C5F5D-1C65-413A-A40A-F5FE10BF7A03}" destId="{6B11D7BA-254A-4D40-B2AD-48255AB4CA2E}" srcOrd="24" destOrd="0" presId="urn:microsoft.com/office/officeart/2005/8/layout/process2"/>
    <dgm:cxn modelId="{5E49D72A-B064-41F9-B4C8-64A72D1BD1FA}" type="presParOf" srcId="{932C5F5D-1C65-413A-A40A-F5FE10BF7A03}" destId="{52F6ADD9-255C-4948-8B03-B9ED35A358CB}" srcOrd="25" destOrd="0" presId="urn:microsoft.com/office/officeart/2005/8/layout/process2"/>
    <dgm:cxn modelId="{6F62B29A-DBB4-4771-A0C1-9AE61987047A}" type="presParOf" srcId="{52F6ADD9-255C-4948-8B03-B9ED35A358CB}" destId="{6AEFB55F-2B2E-4EF9-8B30-F60080993156}" srcOrd="0" destOrd="0" presId="urn:microsoft.com/office/officeart/2005/8/layout/process2"/>
    <dgm:cxn modelId="{EDDD99FF-9D59-4D6F-9389-0F777346886D}" type="presParOf" srcId="{932C5F5D-1C65-413A-A40A-F5FE10BF7A03}" destId="{23066B93-160D-44FB-A20B-6F6B69F80621}" srcOrd="26" destOrd="0" presId="urn:microsoft.com/office/officeart/2005/8/layout/process2"/>
    <dgm:cxn modelId="{B4810288-57D6-44AD-8AA6-0C8A056E5B56}" type="presParOf" srcId="{932C5F5D-1C65-413A-A40A-F5FE10BF7A03}" destId="{FE4BA030-6F45-46E6-9ED0-7A7AE3694012}" srcOrd="27" destOrd="0" presId="urn:microsoft.com/office/officeart/2005/8/layout/process2"/>
    <dgm:cxn modelId="{D702407C-D212-4CDD-9430-3D12759D88A4}" type="presParOf" srcId="{FE4BA030-6F45-46E6-9ED0-7A7AE3694012}" destId="{3C78B138-7D7F-4CFE-BE85-5C955C27596A}" srcOrd="0" destOrd="0" presId="urn:microsoft.com/office/officeart/2005/8/layout/process2"/>
    <dgm:cxn modelId="{A5704AEB-50F1-4170-B321-E1A04B2BFAE8}" type="presParOf" srcId="{932C5F5D-1C65-413A-A40A-F5FE10BF7A03}" destId="{22336CCA-64A3-410C-B9C8-C02593BAF860}" srcOrd="28" destOrd="0" presId="urn:microsoft.com/office/officeart/2005/8/layout/process2"/>
  </dgm:cxnLst>
  <dgm:bg>
    <a:solidFill>
      <a:schemeClr val="bg1"/>
    </a:solidFill>
  </dgm:bg>
  <dgm:whole/>
  <dgm:extLst>
    <a:ext uri="http://schemas.microsoft.com/office/drawing/2008/diagram">
      <dsp:dataModelExt xmlns:dsp="http://schemas.microsoft.com/office/drawing/2008/diagram" relId="rId4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65F4FBC-C74E-48DF-ADD9-33AD8B667F58}">
      <dsp:nvSpPr>
        <dsp:cNvPr id="0" name=""/>
        <dsp:cNvSpPr/>
      </dsp:nvSpPr>
      <dsp:spPr>
        <a:xfrm>
          <a:off x="2468462" y="1219954"/>
          <a:ext cx="936337" cy="936337"/>
        </a:xfrm>
        <a:prstGeom prst="ellipse">
          <a:avLst/>
        </a:prstGeom>
        <a:gradFill flip="none" rotWithShape="0">
          <a:gsLst>
            <a:gs pos="0">
              <a:srgbClr val="FFFF00">
                <a:tint val="66000"/>
                <a:satMod val="160000"/>
              </a:srgbClr>
            </a:gs>
            <a:gs pos="50000">
              <a:srgbClr val="FFFF00">
                <a:tint val="44500"/>
                <a:satMod val="160000"/>
              </a:srgbClr>
            </a:gs>
            <a:gs pos="100000">
              <a:srgbClr val="FFFF00">
                <a:tint val="23500"/>
                <a:satMod val="160000"/>
              </a:srgbClr>
            </a:gs>
          </a:gsLst>
          <a:path path="circle">
            <a:fillToRect t="100000" r="100000"/>
          </a:path>
          <a:tileRect l="-100000" b="-100000"/>
        </a:gra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en-US" sz="1050" kern="1200">
              <a:latin typeface="Times New Roman" pitchFamily="18" charset="0"/>
              <a:cs typeface="Times New Roman" pitchFamily="18" charset="0"/>
            </a:rPr>
            <a:t>Major principles </a:t>
          </a:r>
        </a:p>
      </dsp:txBody>
      <dsp:txXfrm>
        <a:off x="2605585" y="1357077"/>
        <a:ext cx="662091" cy="662091"/>
      </dsp:txXfrm>
    </dsp:sp>
    <dsp:sp modelId="{2E47D4A1-264E-42CB-96D7-9977B3A55038}">
      <dsp:nvSpPr>
        <dsp:cNvPr id="0" name=""/>
        <dsp:cNvSpPr/>
      </dsp:nvSpPr>
      <dsp:spPr>
        <a:xfrm rot="16200000">
          <a:off x="2795717" y="1064692"/>
          <a:ext cx="281827" cy="28696"/>
        </a:xfrm>
        <a:custGeom>
          <a:avLst/>
          <a:gdLst/>
          <a:ahLst/>
          <a:cxnLst/>
          <a:rect l="0" t="0" r="0" b="0"/>
          <a:pathLst>
            <a:path>
              <a:moveTo>
                <a:pt x="0" y="14348"/>
              </a:moveTo>
              <a:lnTo>
                <a:pt x="281827" y="14348"/>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929585" y="1071994"/>
        <a:ext cx="14091" cy="14091"/>
      </dsp:txXfrm>
    </dsp:sp>
    <dsp:sp modelId="{565217C9-6B0D-4707-BC87-DDD55E364975}">
      <dsp:nvSpPr>
        <dsp:cNvPr id="0" name=""/>
        <dsp:cNvSpPr/>
      </dsp:nvSpPr>
      <dsp:spPr>
        <a:xfrm>
          <a:off x="2468462" y="1789"/>
          <a:ext cx="936337" cy="936337"/>
        </a:xfrm>
        <a:prstGeom prst="ellipse">
          <a:avLst/>
        </a:prstGeom>
        <a:gradFill flip="none" rotWithShape="0">
          <a:gsLst>
            <a:gs pos="0">
              <a:srgbClr val="FFFF00">
                <a:tint val="66000"/>
                <a:satMod val="160000"/>
              </a:srgbClr>
            </a:gs>
            <a:gs pos="50000">
              <a:srgbClr val="FFFF00">
                <a:tint val="44500"/>
                <a:satMod val="160000"/>
              </a:srgbClr>
            </a:gs>
            <a:gs pos="100000">
              <a:srgbClr val="FFFF00">
                <a:tint val="23500"/>
                <a:satMod val="160000"/>
              </a:srgbClr>
            </a:gs>
          </a:gsLst>
          <a:path path="circle">
            <a:fillToRect t="100000" r="100000"/>
          </a:path>
          <a:tileRect l="-100000" b="-100000"/>
        </a:gra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en-US" sz="1050" kern="1200">
              <a:latin typeface="Times New Roman" pitchFamily="18" charset="0"/>
              <a:cs typeface="Times New Roman" pitchFamily="18" charset="0"/>
            </a:rPr>
            <a:t>Interest free transections</a:t>
          </a:r>
        </a:p>
      </dsp:txBody>
      <dsp:txXfrm>
        <a:off x="2605585" y="138912"/>
        <a:ext cx="662091" cy="662091"/>
      </dsp:txXfrm>
    </dsp:sp>
    <dsp:sp modelId="{558F36C6-FB3B-4EE1-A85D-6F3940070A21}">
      <dsp:nvSpPr>
        <dsp:cNvPr id="0" name=""/>
        <dsp:cNvSpPr/>
      </dsp:nvSpPr>
      <dsp:spPr>
        <a:xfrm>
          <a:off x="3404799" y="1673774"/>
          <a:ext cx="281827" cy="28696"/>
        </a:xfrm>
        <a:custGeom>
          <a:avLst/>
          <a:gdLst/>
          <a:ahLst/>
          <a:cxnLst/>
          <a:rect l="0" t="0" r="0" b="0"/>
          <a:pathLst>
            <a:path>
              <a:moveTo>
                <a:pt x="0" y="14348"/>
              </a:moveTo>
              <a:lnTo>
                <a:pt x="281827" y="14348"/>
              </a:lnTo>
            </a:path>
          </a:pathLst>
        </a:custGeom>
        <a:noFill/>
        <a:ln w="25400" cap="flat" cmpd="sng" algn="ctr">
          <a:solidFill>
            <a:schemeClr val="tx1"/>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538667" y="1681077"/>
        <a:ext cx="14091" cy="14091"/>
      </dsp:txXfrm>
    </dsp:sp>
    <dsp:sp modelId="{5E593031-A5BB-442F-8DDD-C20BEA09D666}">
      <dsp:nvSpPr>
        <dsp:cNvPr id="0" name=""/>
        <dsp:cNvSpPr/>
      </dsp:nvSpPr>
      <dsp:spPr>
        <a:xfrm>
          <a:off x="3686627" y="1219954"/>
          <a:ext cx="936337" cy="936337"/>
        </a:xfrm>
        <a:prstGeom prst="ellipse">
          <a:avLst/>
        </a:prstGeom>
        <a:gradFill flip="none" rotWithShape="0">
          <a:gsLst>
            <a:gs pos="0">
              <a:srgbClr val="FFFF00">
                <a:tint val="66000"/>
                <a:satMod val="160000"/>
              </a:srgbClr>
            </a:gs>
            <a:gs pos="50000">
              <a:srgbClr val="FFFF00">
                <a:tint val="44500"/>
                <a:satMod val="160000"/>
              </a:srgbClr>
            </a:gs>
            <a:gs pos="100000">
              <a:srgbClr val="FFFF00">
                <a:tint val="23500"/>
                <a:satMod val="160000"/>
              </a:srgbClr>
            </a:gs>
          </a:gsLst>
          <a:path path="circle">
            <a:fillToRect t="100000" r="100000"/>
          </a:path>
          <a:tileRect l="-100000" b="-100000"/>
        </a:gra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en-US" sz="1050" kern="1200">
              <a:latin typeface="Times New Roman" pitchFamily="18" charset="0"/>
              <a:cs typeface="Times New Roman" pitchFamily="18" charset="0"/>
            </a:rPr>
            <a:t>Oppression avoided</a:t>
          </a:r>
        </a:p>
      </dsp:txBody>
      <dsp:txXfrm>
        <a:off x="3823750" y="1357077"/>
        <a:ext cx="662091" cy="662091"/>
      </dsp:txXfrm>
    </dsp:sp>
    <dsp:sp modelId="{510202F1-2912-47D5-BE2F-9BB2BB0F21F4}">
      <dsp:nvSpPr>
        <dsp:cNvPr id="0" name=""/>
        <dsp:cNvSpPr/>
      </dsp:nvSpPr>
      <dsp:spPr>
        <a:xfrm rot="5400000">
          <a:off x="2795717" y="2282857"/>
          <a:ext cx="281827" cy="28696"/>
        </a:xfrm>
        <a:custGeom>
          <a:avLst/>
          <a:gdLst/>
          <a:ahLst/>
          <a:cxnLst/>
          <a:rect l="0" t="0" r="0" b="0"/>
          <a:pathLst>
            <a:path>
              <a:moveTo>
                <a:pt x="0" y="14348"/>
              </a:moveTo>
              <a:lnTo>
                <a:pt x="281827" y="14348"/>
              </a:lnTo>
            </a:path>
          </a:pathLst>
        </a:custGeom>
        <a:noFill/>
        <a:ln w="25400" cap="flat" cmpd="sng" algn="ctr">
          <a:solidFill>
            <a:schemeClr val="tx1"/>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929585" y="2290159"/>
        <a:ext cx="14091" cy="14091"/>
      </dsp:txXfrm>
    </dsp:sp>
    <dsp:sp modelId="{3AF39A8E-6EA0-42B3-B546-5734024545F1}">
      <dsp:nvSpPr>
        <dsp:cNvPr id="0" name=""/>
        <dsp:cNvSpPr/>
      </dsp:nvSpPr>
      <dsp:spPr>
        <a:xfrm>
          <a:off x="2468462" y="2438119"/>
          <a:ext cx="936337" cy="936337"/>
        </a:xfrm>
        <a:prstGeom prst="ellipse">
          <a:avLst/>
        </a:prstGeom>
        <a:gradFill flip="none" rotWithShape="0">
          <a:gsLst>
            <a:gs pos="0">
              <a:srgbClr val="FFFF00">
                <a:tint val="66000"/>
                <a:satMod val="160000"/>
              </a:srgbClr>
            </a:gs>
            <a:gs pos="50000">
              <a:srgbClr val="FFFF00">
                <a:tint val="44500"/>
                <a:satMod val="160000"/>
              </a:srgbClr>
            </a:gs>
            <a:gs pos="100000">
              <a:srgbClr val="FFFF00">
                <a:tint val="23500"/>
                <a:satMod val="160000"/>
              </a:srgbClr>
            </a:gs>
          </a:gsLst>
          <a:path path="circle">
            <a:fillToRect t="100000" r="100000"/>
          </a:path>
          <a:tileRect l="-100000" b="-100000"/>
        </a:gra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en-US" sz="1050" kern="1200">
              <a:latin typeface="Times New Roman" pitchFamily="18" charset="0"/>
              <a:cs typeface="Times New Roman" pitchFamily="18" charset="0"/>
            </a:rPr>
            <a:t>Speculation avoided</a:t>
          </a:r>
        </a:p>
      </dsp:txBody>
      <dsp:txXfrm>
        <a:off x="2605585" y="2575242"/>
        <a:ext cx="662091" cy="662091"/>
      </dsp:txXfrm>
    </dsp:sp>
    <dsp:sp modelId="{6103300E-1989-4CB0-8A53-3285320C22BA}">
      <dsp:nvSpPr>
        <dsp:cNvPr id="0" name=""/>
        <dsp:cNvSpPr/>
      </dsp:nvSpPr>
      <dsp:spPr>
        <a:xfrm rot="10800000">
          <a:off x="2186634" y="1673774"/>
          <a:ext cx="281827" cy="28696"/>
        </a:xfrm>
        <a:custGeom>
          <a:avLst/>
          <a:gdLst/>
          <a:ahLst/>
          <a:cxnLst/>
          <a:rect l="0" t="0" r="0" b="0"/>
          <a:pathLst>
            <a:path>
              <a:moveTo>
                <a:pt x="0" y="14348"/>
              </a:moveTo>
              <a:lnTo>
                <a:pt x="281827" y="14348"/>
              </a:lnTo>
            </a:path>
          </a:pathLst>
        </a:custGeom>
        <a:noFill/>
        <a:ln w="25400" cap="flat" cmpd="sng" algn="ctr">
          <a:solidFill>
            <a:schemeClr val="tx1"/>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2320502" y="1681077"/>
        <a:ext cx="14091" cy="14091"/>
      </dsp:txXfrm>
    </dsp:sp>
    <dsp:sp modelId="{82D91589-1AE9-4163-B00C-4CACBDC6C02A}">
      <dsp:nvSpPr>
        <dsp:cNvPr id="0" name=""/>
        <dsp:cNvSpPr/>
      </dsp:nvSpPr>
      <dsp:spPr>
        <a:xfrm>
          <a:off x="1250297" y="1219954"/>
          <a:ext cx="936337" cy="936337"/>
        </a:xfrm>
        <a:prstGeom prst="ellipse">
          <a:avLst/>
        </a:prstGeom>
        <a:gradFill flip="none" rotWithShape="0">
          <a:gsLst>
            <a:gs pos="0">
              <a:srgbClr val="FFFF00">
                <a:tint val="66000"/>
                <a:satMod val="160000"/>
              </a:srgbClr>
            </a:gs>
            <a:gs pos="50000">
              <a:srgbClr val="FFFF00">
                <a:tint val="44500"/>
                <a:satMod val="160000"/>
              </a:srgbClr>
            </a:gs>
            <a:gs pos="100000">
              <a:srgbClr val="FFFF00">
                <a:tint val="23500"/>
                <a:satMod val="160000"/>
              </a:srgbClr>
            </a:gs>
          </a:gsLst>
          <a:path path="circle">
            <a:fillToRect t="100000" r="100000"/>
          </a:path>
          <a:tileRect l="-100000" b="-100000"/>
        </a:gra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en-US" sz="1050" kern="1200">
              <a:latin typeface="Times New Roman" pitchFamily="18" charset="0"/>
              <a:cs typeface="Times New Roman" pitchFamily="18" charset="0"/>
            </a:rPr>
            <a:t>Haram businesses avoided</a:t>
          </a:r>
        </a:p>
      </dsp:txBody>
      <dsp:txXfrm>
        <a:off x="1387420" y="1357077"/>
        <a:ext cx="662091" cy="66209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65F4FBC-C74E-48DF-ADD9-33AD8B667F58}">
      <dsp:nvSpPr>
        <dsp:cNvPr id="0" name=""/>
        <dsp:cNvSpPr/>
      </dsp:nvSpPr>
      <dsp:spPr>
        <a:xfrm>
          <a:off x="2600030" y="1382685"/>
          <a:ext cx="804306" cy="804306"/>
        </a:xfrm>
        <a:prstGeom prst="ellipse">
          <a:avLst/>
        </a:prstGeom>
        <a:gradFill flip="none" rotWithShape="0">
          <a:gsLst>
            <a:gs pos="0">
              <a:srgbClr val="FFFF00">
                <a:tint val="66000"/>
                <a:satMod val="160000"/>
              </a:srgbClr>
            </a:gs>
            <a:gs pos="50000">
              <a:srgbClr val="FFFF00">
                <a:tint val="44500"/>
                <a:satMod val="160000"/>
              </a:srgbClr>
            </a:gs>
            <a:gs pos="100000">
              <a:srgbClr val="FFFF00">
                <a:tint val="23500"/>
                <a:satMod val="160000"/>
              </a:srgbClr>
            </a:gs>
          </a:gsLst>
          <a:path path="circle">
            <a:fillToRect t="100000" r="100000"/>
          </a:path>
          <a:tileRect l="-100000" b="-100000"/>
        </a:gra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latin typeface="Times New Roman" pitchFamily="18" charset="0"/>
              <a:cs typeface="Times New Roman" pitchFamily="18" charset="0"/>
            </a:rPr>
            <a:t>Islamic Banking</a:t>
          </a:r>
        </a:p>
      </dsp:txBody>
      <dsp:txXfrm>
        <a:off x="2717818" y="1500473"/>
        <a:ext cx="568730" cy="568730"/>
      </dsp:txXfrm>
    </dsp:sp>
    <dsp:sp modelId="{2E47D4A1-264E-42CB-96D7-9977B3A55038}">
      <dsp:nvSpPr>
        <dsp:cNvPr id="0" name=""/>
        <dsp:cNvSpPr/>
      </dsp:nvSpPr>
      <dsp:spPr>
        <a:xfrm rot="16200000">
          <a:off x="2720244" y="1088602"/>
          <a:ext cx="563878" cy="24286"/>
        </a:xfrm>
        <a:custGeom>
          <a:avLst/>
          <a:gdLst/>
          <a:ahLst/>
          <a:cxnLst/>
          <a:rect l="0" t="0" r="0" b="0"/>
          <a:pathLst>
            <a:path>
              <a:moveTo>
                <a:pt x="0" y="12143"/>
              </a:moveTo>
              <a:lnTo>
                <a:pt x="563878" y="12143"/>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988087" y="1086648"/>
        <a:ext cx="28193" cy="28193"/>
      </dsp:txXfrm>
    </dsp:sp>
    <dsp:sp modelId="{565217C9-6B0D-4707-BC87-DDD55E364975}">
      <dsp:nvSpPr>
        <dsp:cNvPr id="0" name=""/>
        <dsp:cNvSpPr/>
      </dsp:nvSpPr>
      <dsp:spPr>
        <a:xfrm>
          <a:off x="2600030" y="14499"/>
          <a:ext cx="804306" cy="804306"/>
        </a:xfrm>
        <a:prstGeom prst="ellipse">
          <a:avLst/>
        </a:prstGeom>
        <a:gradFill flip="none" rotWithShape="0">
          <a:gsLst>
            <a:gs pos="0">
              <a:srgbClr val="FFFF00">
                <a:tint val="66000"/>
                <a:satMod val="160000"/>
              </a:srgbClr>
            </a:gs>
            <a:gs pos="50000">
              <a:srgbClr val="FFFF00">
                <a:tint val="44500"/>
                <a:satMod val="160000"/>
              </a:srgbClr>
            </a:gs>
            <a:gs pos="100000">
              <a:srgbClr val="FFFF00">
                <a:tint val="23500"/>
                <a:satMod val="160000"/>
              </a:srgbClr>
            </a:gs>
          </a:gsLst>
          <a:path path="circle">
            <a:fillToRect t="100000" r="100000"/>
          </a:path>
          <a:tileRect l="-100000" b="-100000"/>
        </a:gra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latin typeface="Times New Roman" pitchFamily="18" charset="0"/>
              <a:cs typeface="Times New Roman" pitchFamily="18" charset="0"/>
            </a:rPr>
            <a:t>Interest free</a:t>
          </a:r>
        </a:p>
      </dsp:txBody>
      <dsp:txXfrm>
        <a:off x="2717818" y="132287"/>
        <a:ext cx="568730" cy="568730"/>
      </dsp:txXfrm>
    </dsp:sp>
    <dsp:sp modelId="{558F36C6-FB3B-4EE1-A85D-6F3940070A21}">
      <dsp:nvSpPr>
        <dsp:cNvPr id="0" name=""/>
        <dsp:cNvSpPr/>
      </dsp:nvSpPr>
      <dsp:spPr>
        <a:xfrm rot="18900000">
          <a:off x="3203971" y="1288968"/>
          <a:ext cx="563878" cy="24286"/>
        </a:xfrm>
        <a:custGeom>
          <a:avLst/>
          <a:gdLst/>
          <a:ahLst/>
          <a:cxnLst/>
          <a:rect l="0" t="0" r="0" b="0"/>
          <a:pathLst>
            <a:path>
              <a:moveTo>
                <a:pt x="0" y="12143"/>
              </a:moveTo>
              <a:lnTo>
                <a:pt x="563878" y="12143"/>
              </a:lnTo>
            </a:path>
          </a:pathLst>
        </a:custGeom>
        <a:noFill/>
        <a:ln w="25400" cap="flat" cmpd="sng" algn="ctr">
          <a:solidFill>
            <a:schemeClr val="tx1"/>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471813" y="1287014"/>
        <a:ext cx="28193" cy="28193"/>
      </dsp:txXfrm>
    </dsp:sp>
    <dsp:sp modelId="{5E593031-A5BB-442F-8DDD-C20BEA09D666}">
      <dsp:nvSpPr>
        <dsp:cNvPr id="0" name=""/>
        <dsp:cNvSpPr/>
      </dsp:nvSpPr>
      <dsp:spPr>
        <a:xfrm>
          <a:off x="3567483" y="415232"/>
          <a:ext cx="804306" cy="804306"/>
        </a:xfrm>
        <a:prstGeom prst="ellipse">
          <a:avLst/>
        </a:prstGeom>
        <a:gradFill flip="none" rotWithShape="0">
          <a:gsLst>
            <a:gs pos="0">
              <a:srgbClr val="FFFF00">
                <a:tint val="66000"/>
                <a:satMod val="160000"/>
              </a:srgbClr>
            </a:gs>
            <a:gs pos="50000">
              <a:srgbClr val="FFFF00">
                <a:tint val="44500"/>
                <a:satMod val="160000"/>
              </a:srgbClr>
            </a:gs>
            <a:gs pos="100000">
              <a:srgbClr val="FFFF00">
                <a:tint val="23500"/>
                <a:satMod val="160000"/>
              </a:srgbClr>
            </a:gs>
          </a:gsLst>
          <a:path path="circle">
            <a:fillToRect t="100000" r="100000"/>
          </a:path>
          <a:tileRect l="-100000" b="-100000"/>
        </a:gra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latin typeface="Times New Roman" pitchFamily="18" charset="0"/>
              <a:cs typeface="Times New Roman" pitchFamily="18" charset="0"/>
            </a:rPr>
            <a:t>Profit and loss share</a:t>
          </a:r>
        </a:p>
      </dsp:txBody>
      <dsp:txXfrm>
        <a:off x="3685271" y="533020"/>
        <a:ext cx="568730" cy="568730"/>
      </dsp:txXfrm>
    </dsp:sp>
    <dsp:sp modelId="{510202F1-2912-47D5-BE2F-9BB2BB0F21F4}">
      <dsp:nvSpPr>
        <dsp:cNvPr id="0" name=""/>
        <dsp:cNvSpPr/>
      </dsp:nvSpPr>
      <dsp:spPr>
        <a:xfrm>
          <a:off x="3404337" y="1772695"/>
          <a:ext cx="563878" cy="24286"/>
        </a:xfrm>
        <a:custGeom>
          <a:avLst/>
          <a:gdLst/>
          <a:ahLst/>
          <a:cxnLst/>
          <a:rect l="0" t="0" r="0" b="0"/>
          <a:pathLst>
            <a:path>
              <a:moveTo>
                <a:pt x="0" y="12143"/>
              </a:moveTo>
              <a:lnTo>
                <a:pt x="563878" y="12143"/>
              </a:lnTo>
            </a:path>
          </a:pathLst>
        </a:custGeom>
        <a:noFill/>
        <a:ln w="25400" cap="flat" cmpd="sng" algn="ctr">
          <a:solidFill>
            <a:schemeClr val="tx1"/>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672179" y="1770741"/>
        <a:ext cx="28193" cy="28193"/>
      </dsp:txXfrm>
    </dsp:sp>
    <dsp:sp modelId="{3AF39A8E-6EA0-42B3-B546-5734024545F1}">
      <dsp:nvSpPr>
        <dsp:cNvPr id="0" name=""/>
        <dsp:cNvSpPr/>
      </dsp:nvSpPr>
      <dsp:spPr>
        <a:xfrm>
          <a:off x="3968216" y="1382685"/>
          <a:ext cx="804306" cy="804306"/>
        </a:xfrm>
        <a:prstGeom prst="ellipse">
          <a:avLst/>
        </a:prstGeom>
        <a:gradFill flip="none" rotWithShape="0">
          <a:gsLst>
            <a:gs pos="0">
              <a:srgbClr val="FFFF00">
                <a:tint val="66000"/>
                <a:satMod val="160000"/>
              </a:srgbClr>
            </a:gs>
            <a:gs pos="50000">
              <a:srgbClr val="FFFF00">
                <a:tint val="44500"/>
                <a:satMod val="160000"/>
              </a:srgbClr>
            </a:gs>
            <a:gs pos="100000">
              <a:srgbClr val="FFFF00">
                <a:tint val="23500"/>
                <a:satMod val="160000"/>
              </a:srgbClr>
            </a:gs>
          </a:gsLst>
          <a:path path="circle">
            <a:fillToRect t="100000" r="100000"/>
          </a:path>
          <a:tileRect l="-100000" b="-100000"/>
        </a:gra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latin typeface="Times New Roman" pitchFamily="18" charset="0"/>
              <a:cs typeface="Times New Roman" pitchFamily="18" charset="0"/>
            </a:rPr>
            <a:t>Asset backed transections</a:t>
          </a:r>
        </a:p>
      </dsp:txBody>
      <dsp:txXfrm>
        <a:off x="4086004" y="1500473"/>
        <a:ext cx="568730" cy="568730"/>
      </dsp:txXfrm>
    </dsp:sp>
    <dsp:sp modelId="{6103300E-1989-4CB0-8A53-3285320C22BA}">
      <dsp:nvSpPr>
        <dsp:cNvPr id="0" name=""/>
        <dsp:cNvSpPr/>
      </dsp:nvSpPr>
      <dsp:spPr>
        <a:xfrm rot="2700000">
          <a:off x="3203971" y="2256421"/>
          <a:ext cx="563878" cy="24286"/>
        </a:xfrm>
        <a:custGeom>
          <a:avLst/>
          <a:gdLst/>
          <a:ahLst/>
          <a:cxnLst/>
          <a:rect l="0" t="0" r="0" b="0"/>
          <a:pathLst>
            <a:path>
              <a:moveTo>
                <a:pt x="0" y="12143"/>
              </a:moveTo>
              <a:lnTo>
                <a:pt x="563878" y="12143"/>
              </a:lnTo>
            </a:path>
          </a:pathLst>
        </a:custGeom>
        <a:noFill/>
        <a:ln w="25400" cap="flat" cmpd="sng" algn="ctr">
          <a:solidFill>
            <a:schemeClr val="tx1"/>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471813" y="2254468"/>
        <a:ext cx="28193" cy="28193"/>
      </dsp:txXfrm>
    </dsp:sp>
    <dsp:sp modelId="{82D91589-1AE9-4163-B00C-4CACBDC6C02A}">
      <dsp:nvSpPr>
        <dsp:cNvPr id="0" name=""/>
        <dsp:cNvSpPr/>
      </dsp:nvSpPr>
      <dsp:spPr>
        <a:xfrm>
          <a:off x="3567483" y="2350138"/>
          <a:ext cx="804306" cy="804306"/>
        </a:xfrm>
        <a:prstGeom prst="ellipse">
          <a:avLst/>
        </a:prstGeom>
        <a:gradFill flip="none" rotWithShape="0">
          <a:gsLst>
            <a:gs pos="0">
              <a:srgbClr val="FFFF00">
                <a:tint val="66000"/>
                <a:satMod val="160000"/>
              </a:srgbClr>
            </a:gs>
            <a:gs pos="50000">
              <a:srgbClr val="FFFF00">
                <a:tint val="44500"/>
                <a:satMod val="160000"/>
              </a:srgbClr>
            </a:gs>
            <a:gs pos="100000">
              <a:srgbClr val="FFFF00">
                <a:tint val="23500"/>
                <a:satMod val="160000"/>
              </a:srgbClr>
            </a:gs>
          </a:gsLst>
          <a:path path="circle">
            <a:fillToRect t="100000" r="100000"/>
          </a:path>
          <a:tileRect l="-100000" b="-100000"/>
        </a:gra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latin typeface="Times New Roman" pitchFamily="18" charset="0"/>
              <a:cs typeface="Times New Roman" pitchFamily="18" charset="0"/>
            </a:rPr>
            <a:t>No money make out of money</a:t>
          </a:r>
        </a:p>
      </dsp:txBody>
      <dsp:txXfrm>
        <a:off x="3685271" y="2467926"/>
        <a:ext cx="568730" cy="568730"/>
      </dsp:txXfrm>
    </dsp:sp>
    <dsp:sp modelId="{0695EF32-1CD1-4096-9E6C-901A15A3E8EB}">
      <dsp:nvSpPr>
        <dsp:cNvPr id="0" name=""/>
        <dsp:cNvSpPr/>
      </dsp:nvSpPr>
      <dsp:spPr>
        <a:xfrm rot="5400000">
          <a:off x="2720244" y="2456787"/>
          <a:ext cx="563878" cy="24286"/>
        </a:xfrm>
        <a:custGeom>
          <a:avLst/>
          <a:gdLst/>
          <a:ahLst/>
          <a:cxnLst/>
          <a:rect l="0" t="0" r="0" b="0"/>
          <a:pathLst>
            <a:path>
              <a:moveTo>
                <a:pt x="0" y="12143"/>
              </a:moveTo>
              <a:lnTo>
                <a:pt x="563878" y="12143"/>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988087" y="2454834"/>
        <a:ext cx="28193" cy="28193"/>
      </dsp:txXfrm>
    </dsp:sp>
    <dsp:sp modelId="{3B885EFE-15FE-4F5E-ABBB-D8B1058A7153}">
      <dsp:nvSpPr>
        <dsp:cNvPr id="0" name=""/>
        <dsp:cNvSpPr/>
      </dsp:nvSpPr>
      <dsp:spPr>
        <a:xfrm>
          <a:off x="2600030" y="2750870"/>
          <a:ext cx="804306" cy="804306"/>
        </a:xfrm>
        <a:prstGeom prst="ellipse">
          <a:avLst/>
        </a:prstGeom>
        <a:gradFill flip="none" rotWithShape="0">
          <a:gsLst>
            <a:gs pos="0">
              <a:srgbClr val="FFFF00">
                <a:tint val="66000"/>
                <a:satMod val="160000"/>
              </a:srgbClr>
            </a:gs>
            <a:gs pos="50000">
              <a:srgbClr val="FFFF00">
                <a:tint val="44500"/>
                <a:satMod val="160000"/>
              </a:srgbClr>
            </a:gs>
            <a:gs pos="100000">
              <a:srgbClr val="FFFF00">
                <a:tint val="23500"/>
                <a:satMod val="160000"/>
              </a:srgbClr>
            </a:gs>
          </a:gsLst>
          <a:path path="circle">
            <a:fillToRect t="100000" r="100000"/>
          </a:path>
          <a:tileRect l="-100000" b="-100000"/>
        </a:gra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latin typeface="Times New Roman" pitchFamily="18" charset="0"/>
              <a:cs typeface="Times New Roman" pitchFamily="18" charset="0"/>
            </a:rPr>
            <a:t>Shahriah approved contracts</a:t>
          </a:r>
        </a:p>
      </dsp:txBody>
      <dsp:txXfrm>
        <a:off x="2717818" y="2868658"/>
        <a:ext cx="568730" cy="568730"/>
      </dsp:txXfrm>
    </dsp:sp>
    <dsp:sp modelId="{BE75E8B8-9F56-4F38-B8D9-C51D1B8ABA3F}">
      <dsp:nvSpPr>
        <dsp:cNvPr id="0" name=""/>
        <dsp:cNvSpPr/>
      </dsp:nvSpPr>
      <dsp:spPr>
        <a:xfrm rot="8100000">
          <a:off x="2236518" y="2256421"/>
          <a:ext cx="563878" cy="24286"/>
        </a:xfrm>
        <a:custGeom>
          <a:avLst/>
          <a:gdLst/>
          <a:ahLst/>
          <a:cxnLst/>
          <a:rect l="0" t="0" r="0" b="0"/>
          <a:pathLst>
            <a:path>
              <a:moveTo>
                <a:pt x="0" y="12143"/>
              </a:moveTo>
              <a:lnTo>
                <a:pt x="563878" y="12143"/>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2504360" y="2254468"/>
        <a:ext cx="28193" cy="28193"/>
      </dsp:txXfrm>
    </dsp:sp>
    <dsp:sp modelId="{41EA3FAA-1527-42A2-B092-0DB9D83FECD9}">
      <dsp:nvSpPr>
        <dsp:cNvPr id="0" name=""/>
        <dsp:cNvSpPr/>
      </dsp:nvSpPr>
      <dsp:spPr>
        <a:xfrm>
          <a:off x="1632577" y="2350138"/>
          <a:ext cx="804306" cy="804306"/>
        </a:xfrm>
        <a:prstGeom prst="ellipse">
          <a:avLst/>
        </a:prstGeom>
        <a:gradFill flip="none" rotWithShape="0">
          <a:gsLst>
            <a:gs pos="0">
              <a:srgbClr val="FFFF00">
                <a:tint val="66000"/>
                <a:satMod val="160000"/>
              </a:srgbClr>
            </a:gs>
            <a:gs pos="50000">
              <a:srgbClr val="FFFF00">
                <a:tint val="44500"/>
                <a:satMod val="160000"/>
              </a:srgbClr>
            </a:gs>
            <a:gs pos="100000">
              <a:srgbClr val="FFFF00">
                <a:tint val="23500"/>
                <a:satMod val="160000"/>
              </a:srgbClr>
            </a:gs>
          </a:gsLst>
          <a:path path="circle">
            <a:fillToRect t="100000" r="100000"/>
          </a:path>
          <a:tileRect l="-100000" b="-100000"/>
        </a:gra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latin typeface="Times New Roman" pitchFamily="18" charset="0"/>
              <a:cs typeface="Times New Roman" pitchFamily="18" charset="0"/>
            </a:rPr>
            <a:t>Fair dealings</a:t>
          </a:r>
        </a:p>
      </dsp:txBody>
      <dsp:txXfrm>
        <a:off x="1750365" y="2467926"/>
        <a:ext cx="568730" cy="568730"/>
      </dsp:txXfrm>
    </dsp:sp>
    <dsp:sp modelId="{DCC6E382-1912-448D-B888-9D72D663A7BD}">
      <dsp:nvSpPr>
        <dsp:cNvPr id="0" name=""/>
        <dsp:cNvSpPr/>
      </dsp:nvSpPr>
      <dsp:spPr>
        <a:xfrm rot="10800000">
          <a:off x="2079335" y="1772695"/>
          <a:ext cx="520695" cy="24286"/>
        </a:xfrm>
        <a:custGeom>
          <a:avLst/>
          <a:gdLst/>
          <a:ahLst/>
          <a:cxnLst/>
          <a:rect l="0" t="0" r="0" b="0"/>
          <a:pathLst>
            <a:path>
              <a:moveTo>
                <a:pt x="0" y="12143"/>
              </a:moveTo>
              <a:lnTo>
                <a:pt x="520695" y="12143"/>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2326665" y="1771821"/>
        <a:ext cx="26034" cy="26034"/>
      </dsp:txXfrm>
    </dsp:sp>
    <dsp:sp modelId="{90B86C3A-EC0E-410C-B2BD-5918B1A08B3D}">
      <dsp:nvSpPr>
        <dsp:cNvPr id="0" name=""/>
        <dsp:cNvSpPr/>
      </dsp:nvSpPr>
      <dsp:spPr>
        <a:xfrm>
          <a:off x="1188662" y="1382685"/>
          <a:ext cx="890672" cy="804306"/>
        </a:xfrm>
        <a:prstGeom prst="ellipse">
          <a:avLst/>
        </a:prstGeom>
        <a:gradFill flip="none" rotWithShape="0">
          <a:gsLst>
            <a:gs pos="0">
              <a:srgbClr val="FFFF00">
                <a:tint val="66000"/>
                <a:satMod val="160000"/>
              </a:srgbClr>
            </a:gs>
            <a:gs pos="50000">
              <a:srgbClr val="FFFF00">
                <a:tint val="44500"/>
                <a:satMod val="160000"/>
              </a:srgbClr>
            </a:gs>
            <a:gs pos="100000">
              <a:srgbClr val="FFFF00">
                <a:tint val="23500"/>
                <a:satMod val="160000"/>
              </a:srgbClr>
            </a:gs>
          </a:gsLst>
          <a:path path="circle">
            <a:fillToRect t="100000" r="100000"/>
          </a:path>
          <a:tileRect l="-100000" b="-100000"/>
        </a:gra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latin typeface="Times New Roman" pitchFamily="18" charset="0"/>
              <a:cs typeface="Times New Roman" pitchFamily="18" charset="0"/>
            </a:rPr>
            <a:t>Transeperant dealings</a:t>
          </a:r>
        </a:p>
      </dsp:txBody>
      <dsp:txXfrm>
        <a:off x="1319098" y="1500473"/>
        <a:ext cx="629800" cy="568730"/>
      </dsp:txXfrm>
    </dsp:sp>
    <dsp:sp modelId="{9023C820-DC33-46E1-B70E-8F73E828C2E9}">
      <dsp:nvSpPr>
        <dsp:cNvPr id="0" name=""/>
        <dsp:cNvSpPr/>
      </dsp:nvSpPr>
      <dsp:spPr>
        <a:xfrm rot="13500000">
          <a:off x="2263234" y="1300034"/>
          <a:ext cx="532579" cy="24286"/>
        </a:xfrm>
        <a:custGeom>
          <a:avLst/>
          <a:gdLst/>
          <a:ahLst/>
          <a:cxnLst/>
          <a:rect l="0" t="0" r="0" b="0"/>
          <a:pathLst>
            <a:path>
              <a:moveTo>
                <a:pt x="0" y="12143"/>
              </a:moveTo>
              <a:lnTo>
                <a:pt x="532579" y="12143"/>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2516209" y="1298863"/>
        <a:ext cx="26628" cy="26628"/>
      </dsp:txXfrm>
    </dsp:sp>
    <dsp:sp modelId="{F5C46F55-6FE3-4555-8C42-D832D7AAE538}">
      <dsp:nvSpPr>
        <dsp:cNvPr id="0" name=""/>
        <dsp:cNvSpPr/>
      </dsp:nvSpPr>
      <dsp:spPr>
        <a:xfrm>
          <a:off x="1582027" y="400919"/>
          <a:ext cx="905407" cy="832931"/>
        </a:xfrm>
        <a:prstGeom prst="ellipse">
          <a:avLst/>
        </a:prstGeom>
        <a:gradFill flip="none" rotWithShape="0">
          <a:gsLst>
            <a:gs pos="0">
              <a:srgbClr val="FFFF00">
                <a:tint val="66000"/>
                <a:satMod val="160000"/>
              </a:srgbClr>
            </a:gs>
            <a:gs pos="50000">
              <a:srgbClr val="FFFF00">
                <a:tint val="44500"/>
                <a:satMod val="160000"/>
              </a:srgbClr>
            </a:gs>
            <a:gs pos="100000">
              <a:srgbClr val="FFFF00">
                <a:tint val="23500"/>
                <a:satMod val="160000"/>
              </a:srgbClr>
            </a:gs>
          </a:gsLst>
          <a:path path="circle">
            <a:fillToRect t="100000" r="100000"/>
          </a:path>
          <a:tileRect l="-100000" b="-100000"/>
        </a:gra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latin typeface="Times New Roman" pitchFamily="18" charset="0"/>
              <a:cs typeface="Times New Roman" pitchFamily="18" charset="0"/>
            </a:rPr>
            <a:t>Profit share with risk and responsibility</a:t>
          </a:r>
        </a:p>
      </dsp:txBody>
      <dsp:txXfrm>
        <a:off x="1714621" y="522899"/>
        <a:ext cx="640219" cy="588971"/>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CA3D683-F0D8-446F-B564-6273B4C5F01A}">
      <dsp:nvSpPr>
        <dsp:cNvPr id="0" name=""/>
        <dsp:cNvSpPr/>
      </dsp:nvSpPr>
      <dsp:spPr>
        <a:xfrm>
          <a:off x="1633" y="4946"/>
          <a:ext cx="1593056" cy="571064"/>
        </a:xfrm>
        <a:prstGeom prst="rect">
          <a:avLst/>
        </a:prstGeom>
        <a:gradFill flip="none" rotWithShape="0">
          <a:gsLst>
            <a:gs pos="0">
              <a:srgbClr val="FFFF00">
                <a:tint val="66000"/>
                <a:satMod val="160000"/>
              </a:srgbClr>
            </a:gs>
            <a:gs pos="50000">
              <a:srgbClr val="FFFF00">
                <a:tint val="44500"/>
                <a:satMod val="160000"/>
              </a:srgbClr>
            </a:gs>
            <a:gs pos="100000">
              <a:srgbClr val="FFFF00">
                <a:tint val="23500"/>
                <a:satMod val="160000"/>
              </a:srgbClr>
            </a:gs>
          </a:gsLst>
          <a:path path="circle">
            <a:fillToRect r="100000" b="100000"/>
          </a:path>
          <a:tileRect l="-100000" t="-100000"/>
        </a:gra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Bangladesh Bank</a:t>
          </a:r>
        </a:p>
      </dsp:txBody>
      <dsp:txXfrm>
        <a:off x="1633" y="4946"/>
        <a:ext cx="1593056" cy="571064"/>
      </dsp:txXfrm>
    </dsp:sp>
    <dsp:sp modelId="{7E9558AE-19BE-4E2E-B504-DFAB610EFD9F}">
      <dsp:nvSpPr>
        <dsp:cNvPr id="0" name=""/>
        <dsp:cNvSpPr/>
      </dsp:nvSpPr>
      <dsp:spPr>
        <a:xfrm>
          <a:off x="1633" y="576010"/>
          <a:ext cx="1593056" cy="702720"/>
        </a:xfrm>
        <a:prstGeom prst="rect">
          <a:avLst/>
        </a:prstGeom>
        <a:gradFill flip="none" rotWithShape="0">
          <a:gsLst>
            <a:gs pos="0">
              <a:srgbClr val="FFFF00">
                <a:tint val="66000"/>
                <a:satMod val="160000"/>
              </a:srgbClr>
            </a:gs>
            <a:gs pos="50000">
              <a:srgbClr val="FFFF00">
                <a:tint val="44500"/>
                <a:satMod val="160000"/>
              </a:srgbClr>
            </a:gs>
            <a:gs pos="100000">
              <a:srgbClr val="FFFF00">
                <a:tint val="23500"/>
                <a:satMod val="160000"/>
              </a:srgbClr>
            </a:gs>
          </a:gsLst>
          <a:path path="circle">
            <a:fillToRect r="100000" b="100000"/>
          </a:path>
          <a:tileRect l="-100000" t="-100000"/>
        </a:gradFill>
        <a:ln w="25400" cap="flat" cmpd="sng" algn="ctr">
          <a:solidFill>
            <a:schemeClr val="tx1"/>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a:lnSpc>
              <a:spcPct val="90000"/>
            </a:lnSpc>
            <a:spcBef>
              <a:spcPct val="0"/>
            </a:spcBef>
            <a:spcAft>
              <a:spcPct val="15000"/>
            </a:spcAft>
            <a:buChar char="••"/>
          </a:pPr>
          <a:r>
            <a:rPr lang="en-US" sz="1200" kern="1200">
              <a:latin typeface="Times New Roman" pitchFamily="18" charset="0"/>
              <a:cs typeface="Times New Roman" pitchFamily="18" charset="0"/>
            </a:rPr>
            <a:t>Regulates the Islamic banking sector.</a:t>
          </a:r>
        </a:p>
      </dsp:txBody>
      <dsp:txXfrm>
        <a:off x="1633" y="576010"/>
        <a:ext cx="1593056" cy="702720"/>
      </dsp:txXfrm>
    </dsp:sp>
    <dsp:sp modelId="{CB76B286-2D7B-4C24-B721-FCF9289AC25C}">
      <dsp:nvSpPr>
        <dsp:cNvPr id="0" name=""/>
        <dsp:cNvSpPr/>
      </dsp:nvSpPr>
      <dsp:spPr>
        <a:xfrm>
          <a:off x="1817717" y="4946"/>
          <a:ext cx="1593056" cy="571064"/>
        </a:xfrm>
        <a:prstGeom prst="rect">
          <a:avLst/>
        </a:prstGeom>
        <a:gradFill flip="none" rotWithShape="0">
          <a:gsLst>
            <a:gs pos="0">
              <a:srgbClr val="FFFF00">
                <a:tint val="66000"/>
                <a:satMod val="160000"/>
              </a:srgbClr>
            </a:gs>
            <a:gs pos="50000">
              <a:srgbClr val="FFFF00">
                <a:tint val="44500"/>
                <a:satMod val="160000"/>
              </a:srgbClr>
            </a:gs>
            <a:gs pos="100000">
              <a:srgbClr val="FFFF00">
                <a:tint val="23500"/>
                <a:satMod val="160000"/>
              </a:srgbClr>
            </a:gs>
          </a:gsLst>
          <a:path path="circle">
            <a:fillToRect r="100000" b="100000"/>
          </a:path>
          <a:tileRect l="-100000" t="-100000"/>
        </a:gra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Securities and exchange comission </a:t>
          </a:r>
        </a:p>
      </dsp:txBody>
      <dsp:txXfrm>
        <a:off x="1817717" y="4946"/>
        <a:ext cx="1593056" cy="571064"/>
      </dsp:txXfrm>
    </dsp:sp>
    <dsp:sp modelId="{99C107FD-81FA-46E7-B62C-B467B650C4E7}">
      <dsp:nvSpPr>
        <dsp:cNvPr id="0" name=""/>
        <dsp:cNvSpPr/>
      </dsp:nvSpPr>
      <dsp:spPr>
        <a:xfrm>
          <a:off x="1817717" y="576010"/>
          <a:ext cx="1593056" cy="702720"/>
        </a:xfrm>
        <a:prstGeom prst="rect">
          <a:avLst/>
        </a:prstGeom>
        <a:gradFill flip="none" rotWithShape="0">
          <a:gsLst>
            <a:gs pos="0">
              <a:srgbClr val="FFFF00">
                <a:tint val="66000"/>
                <a:satMod val="160000"/>
              </a:srgbClr>
            </a:gs>
            <a:gs pos="50000">
              <a:srgbClr val="FFFF00">
                <a:tint val="44500"/>
                <a:satMod val="160000"/>
              </a:srgbClr>
            </a:gs>
            <a:gs pos="100000">
              <a:srgbClr val="FFFF00">
                <a:tint val="23500"/>
                <a:satMod val="160000"/>
              </a:srgbClr>
            </a:gs>
          </a:gsLst>
          <a:path path="circle">
            <a:fillToRect r="100000" b="100000"/>
          </a:path>
          <a:tileRect l="-100000" t="-100000"/>
        </a:gradFill>
        <a:ln w="25400" cap="flat" cmpd="sng" algn="ctr">
          <a:solidFill>
            <a:schemeClr val="tx1"/>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a:lnSpc>
              <a:spcPct val="90000"/>
            </a:lnSpc>
            <a:spcBef>
              <a:spcPct val="0"/>
            </a:spcBef>
            <a:spcAft>
              <a:spcPct val="15000"/>
            </a:spcAft>
            <a:buChar char="••"/>
          </a:pPr>
          <a:r>
            <a:rPr lang="en-US" sz="1200" kern="1200">
              <a:latin typeface="Times New Roman" pitchFamily="18" charset="0"/>
              <a:cs typeface="Times New Roman" pitchFamily="18" charset="0"/>
            </a:rPr>
            <a:t>Regulates islamic capital market sector</a:t>
          </a:r>
        </a:p>
      </dsp:txBody>
      <dsp:txXfrm>
        <a:off x="1817717" y="576010"/>
        <a:ext cx="1593056" cy="702720"/>
      </dsp:txXfrm>
    </dsp:sp>
    <dsp:sp modelId="{0E9C016C-DAFE-4C5C-9ABC-C387917C884B}">
      <dsp:nvSpPr>
        <dsp:cNvPr id="0" name=""/>
        <dsp:cNvSpPr/>
      </dsp:nvSpPr>
      <dsp:spPr>
        <a:xfrm>
          <a:off x="3633801" y="4946"/>
          <a:ext cx="1593056" cy="571064"/>
        </a:xfrm>
        <a:prstGeom prst="rect">
          <a:avLst/>
        </a:prstGeom>
        <a:gradFill flip="none" rotWithShape="0">
          <a:gsLst>
            <a:gs pos="0">
              <a:srgbClr val="FFFF00">
                <a:tint val="66000"/>
                <a:satMod val="160000"/>
              </a:srgbClr>
            </a:gs>
            <a:gs pos="50000">
              <a:srgbClr val="FFFF00">
                <a:tint val="44500"/>
                <a:satMod val="160000"/>
              </a:srgbClr>
            </a:gs>
            <a:gs pos="100000">
              <a:srgbClr val="FFFF00">
                <a:tint val="23500"/>
                <a:satMod val="160000"/>
              </a:srgbClr>
            </a:gs>
          </a:gsLst>
          <a:path path="circle">
            <a:fillToRect r="100000" b="100000"/>
          </a:path>
          <a:tileRect l="-100000" t="-100000"/>
        </a:gra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Insurance development and regulatory authorities</a:t>
          </a:r>
        </a:p>
      </dsp:txBody>
      <dsp:txXfrm>
        <a:off x="3633801" y="4946"/>
        <a:ext cx="1593056" cy="571064"/>
      </dsp:txXfrm>
    </dsp:sp>
    <dsp:sp modelId="{B6D9B9DF-C810-4646-82A8-6AA4CCEF2EE0}">
      <dsp:nvSpPr>
        <dsp:cNvPr id="0" name=""/>
        <dsp:cNvSpPr/>
      </dsp:nvSpPr>
      <dsp:spPr>
        <a:xfrm>
          <a:off x="3633801" y="576010"/>
          <a:ext cx="1593056" cy="702720"/>
        </a:xfrm>
        <a:prstGeom prst="rect">
          <a:avLst/>
        </a:prstGeom>
        <a:gradFill flip="none" rotWithShape="0">
          <a:gsLst>
            <a:gs pos="0">
              <a:srgbClr val="FFFF00">
                <a:tint val="66000"/>
                <a:satMod val="160000"/>
              </a:srgbClr>
            </a:gs>
            <a:gs pos="50000">
              <a:srgbClr val="FFFF00">
                <a:tint val="44500"/>
                <a:satMod val="160000"/>
              </a:srgbClr>
            </a:gs>
            <a:gs pos="100000">
              <a:srgbClr val="FFFF00">
                <a:tint val="23500"/>
                <a:satMod val="160000"/>
              </a:srgbClr>
            </a:gs>
          </a:gsLst>
          <a:path path="circle">
            <a:fillToRect r="100000" b="100000"/>
          </a:path>
          <a:tileRect l="-100000" t="-100000"/>
        </a:gradFill>
        <a:ln w="25400" cap="flat" cmpd="sng" algn="ctr">
          <a:solidFill>
            <a:schemeClr val="tx1"/>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a:lnSpc>
              <a:spcPct val="90000"/>
            </a:lnSpc>
            <a:spcBef>
              <a:spcPct val="0"/>
            </a:spcBef>
            <a:spcAft>
              <a:spcPct val="15000"/>
            </a:spcAft>
            <a:buChar char="••"/>
          </a:pPr>
          <a:r>
            <a:rPr lang="en-US" sz="1200" kern="1200">
              <a:latin typeface="Times New Roman" pitchFamily="18" charset="0"/>
              <a:cs typeface="Times New Roman" pitchFamily="18" charset="0"/>
            </a:rPr>
            <a:t>Regulates Takafal Sector</a:t>
          </a:r>
        </a:p>
      </dsp:txBody>
      <dsp:txXfrm>
        <a:off x="3633801" y="576010"/>
        <a:ext cx="1593056" cy="702720"/>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65F4FBC-C74E-48DF-ADD9-33AD8B667F58}">
      <dsp:nvSpPr>
        <dsp:cNvPr id="0" name=""/>
        <dsp:cNvSpPr/>
      </dsp:nvSpPr>
      <dsp:spPr>
        <a:xfrm>
          <a:off x="2308391" y="1452404"/>
          <a:ext cx="1115361" cy="1115361"/>
        </a:xfrm>
        <a:prstGeom prst="ellipse">
          <a:avLst/>
        </a:prstGeom>
        <a:gradFill flip="none" rotWithShape="0">
          <a:gsLst>
            <a:gs pos="0">
              <a:srgbClr val="FFFF00">
                <a:tint val="66000"/>
                <a:satMod val="160000"/>
              </a:srgbClr>
            </a:gs>
            <a:gs pos="50000">
              <a:srgbClr val="FFFF00">
                <a:tint val="44500"/>
                <a:satMod val="160000"/>
              </a:srgbClr>
            </a:gs>
            <a:gs pos="100000">
              <a:srgbClr val="FFFF00">
                <a:tint val="23500"/>
                <a:satMod val="160000"/>
              </a:srgbClr>
            </a:gs>
          </a:gsLst>
          <a:path path="circle">
            <a:fillToRect t="100000" r="100000"/>
          </a:path>
          <a:tileRect l="-100000" b="-100000"/>
        </a:gra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en-US" sz="1050" kern="1200">
              <a:latin typeface="Times New Roman" pitchFamily="18" charset="0"/>
              <a:cs typeface="Times New Roman" pitchFamily="18" charset="0"/>
            </a:rPr>
            <a:t>Profit-loss sharing partnership</a:t>
          </a:r>
        </a:p>
      </dsp:txBody>
      <dsp:txXfrm>
        <a:off x="2471732" y="1615745"/>
        <a:ext cx="788679" cy="788679"/>
      </dsp:txXfrm>
    </dsp:sp>
    <dsp:sp modelId="{2E47D4A1-264E-42CB-96D7-9977B3A55038}">
      <dsp:nvSpPr>
        <dsp:cNvPr id="0" name=""/>
        <dsp:cNvSpPr/>
      </dsp:nvSpPr>
      <dsp:spPr>
        <a:xfrm rot="16200000">
          <a:off x="2698708" y="1267527"/>
          <a:ext cx="334728" cy="35024"/>
        </a:xfrm>
        <a:custGeom>
          <a:avLst/>
          <a:gdLst/>
          <a:ahLst/>
          <a:cxnLst/>
          <a:rect l="0" t="0" r="0" b="0"/>
          <a:pathLst>
            <a:path>
              <a:moveTo>
                <a:pt x="0" y="17512"/>
              </a:moveTo>
              <a:lnTo>
                <a:pt x="334728" y="17512"/>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857704" y="1276671"/>
        <a:ext cx="16736" cy="16736"/>
      </dsp:txXfrm>
    </dsp:sp>
    <dsp:sp modelId="{565217C9-6B0D-4707-BC87-DDD55E364975}">
      <dsp:nvSpPr>
        <dsp:cNvPr id="0" name=""/>
        <dsp:cNvSpPr/>
      </dsp:nvSpPr>
      <dsp:spPr>
        <a:xfrm>
          <a:off x="2308391" y="2314"/>
          <a:ext cx="1115361" cy="1115361"/>
        </a:xfrm>
        <a:prstGeom prst="ellipse">
          <a:avLst/>
        </a:prstGeom>
        <a:gradFill flip="none" rotWithShape="0">
          <a:gsLst>
            <a:gs pos="0">
              <a:srgbClr val="FFFF00">
                <a:tint val="66000"/>
                <a:satMod val="160000"/>
              </a:srgbClr>
            </a:gs>
            <a:gs pos="50000">
              <a:srgbClr val="FFFF00">
                <a:tint val="44500"/>
                <a:satMod val="160000"/>
              </a:srgbClr>
            </a:gs>
            <a:gs pos="100000">
              <a:srgbClr val="FFFF00">
                <a:tint val="23500"/>
                <a:satMod val="160000"/>
              </a:srgbClr>
            </a:gs>
          </a:gsLst>
          <a:path path="circle">
            <a:fillToRect t="100000" r="100000"/>
          </a:path>
          <a:tileRect l="-100000" b="-100000"/>
        </a:gra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en-US" sz="1050" kern="1200">
              <a:latin typeface="Times New Roman" pitchFamily="18" charset="0"/>
              <a:cs typeface="Times New Roman" pitchFamily="18" charset="0"/>
            </a:rPr>
            <a:t>Mudarabah </a:t>
          </a:r>
        </a:p>
      </dsp:txBody>
      <dsp:txXfrm>
        <a:off x="2471732" y="165655"/>
        <a:ext cx="788679" cy="788679"/>
      </dsp:txXfrm>
    </dsp:sp>
    <dsp:sp modelId="{558F36C6-FB3B-4EE1-A85D-6F3940070A21}">
      <dsp:nvSpPr>
        <dsp:cNvPr id="0" name=""/>
        <dsp:cNvSpPr/>
      </dsp:nvSpPr>
      <dsp:spPr>
        <a:xfrm rot="1800000">
          <a:off x="3326615" y="2355095"/>
          <a:ext cx="334728" cy="35024"/>
        </a:xfrm>
        <a:custGeom>
          <a:avLst/>
          <a:gdLst/>
          <a:ahLst/>
          <a:cxnLst/>
          <a:rect l="0" t="0" r="0" b="0"/>
          <a:pathLst>
            <a:path>
              <a:moveTo>
                <a:pt x="0" y="17512"/>
              </a:moveTo>
              <a:lnTo>
                <a:pt x="334728" y="17512"/>
              </a:lnTo>
            </a:path>
          </a:pathLst>
        </a:custGeom>
        <a:noFill/>
        <a:ln w="25400" cap="flat" cmpd="sng" algn="ctr">
          <a:solidFill>
            <a:schemeClr val="tx1"/>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485611" y="2364239"/>
        <a:ext cx="16736" cy="16736"/>
      </dsp:txXfrm>
    </dsp:sp>
    <dsp:sp modelId="{5E593031-A5BB-442F-8DDD-C20BEA09D666}">
      <dsp:nvSpPr>
        <dsp:cNvPr id="0" name=""/>
        <dsp:cNvSpPr/>
      </dsp:nvSpPr>
      <dsp:spPr>
        <a:xfrm>
          <a:off x="3564206" y="2177449"/>
          <a:ext cx="1115361" cy="1115361"/>
        </a:xfrm>
        <a:prstGeom prst="ellipse">
          <a:avLst/>
        </a:prstGeom>
        <a:gradFill flip="none" rotWithShape="0">
          <a:gsLst>
            <a:gs pos="0">
              <a:srgbClr val="FFFF00">
                <a:tint val="66000"/>
                <a:satMod val="160000"/>
              </a:srgbClr>
            </a:gs>
            <a:gs pos="50000">
              <a:srgbClr val="FFFF00">
                <a:tint val="44500"/>
                <a:satMod val="160000"/>
              </a:srgbClr>
            </a:gs>
            <a:gs pos="100000">
              <a:srgbClr val="FFFF00">
                <a:tint val="23500"/>
                <a:satMod val="160000"/>
              </a:srgbClr>
            </a:gs>
          </a:gsLst>
          <a:path path="circle">
            <a:fillToRect t="100000" r="100000"/>
          </a:path>
          <a:tileRect l="-100000" b="-100000"/>
        </a:gra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en-US" sz="1050" kern="1200">
              <a:latin typeface="Times New Roman" pitchFamily="18" charset="0"/>
              <a:cs typeface="Times New Roman" pitchFamily="18" charset="0"/>
            </a:rPr>
            <a:t>Musharaka </a:t>
          </a:r>
        </a:p>
      </dsp:txBody>
      <dsp:txXfrm>
        <a:off x="3727547" y="2340790"/>
        <a:ext cx="788679" cy="788679"/>
      </dsp:txXfrm>
    </dsp:sp>
    <dsp:sp modelId="{510202F1-2912-47D5-BE2F-9BB2BB0F21F4}">
      <dsp:nvSpPr>
        <dsp:cNvPr id="0" name=""/>
        <dsp:cNvSpPr/>
      </dsp:nvSpPr>
      <dsp:spPr>
        <a:xfrm rot="9000000">
          <a:off x="2070801" y="2355095"/>
          <a:ext cx="334728" cy="35024"/>
        </a:xfrm>
        <a:custGeom>
          <a:avLst/>
          <a:gdLst/>
          <a:ahLst/>
          <a:cxnLst/>
          <a:rect l="0" t="0" r="0" b="0"/>
          <a:pathLst>
            <a:path>
              <a:moveTo>
                <a:pt x="0" y="17512"/>
              </a:moveTo>
              <a:lnTo>
                <a:pt x="334728" y="17512"/>
              </a:lnTo>
            </a:path>
          </a:pathLst>
        </a:custGeom>
        <a:noFill/>
        <a:ln w="25400" cap="flat" cmpd="sng" algn="ctr">
          <a:solidFill>
            <a:schemeClr val="tx1"/>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2229797" y="2364239"/>
        <a:ext cx="16736" cy="16736"/>
      </dsp:txXfrm>
    </dsp:sp>
    <dsp:sp modelId="{3AF39A8E-6EA0-42B3-B546-5734024545F1}">
      <dsp:nvSpPr>
        <dsp:cNvPr id="0" name=""/>
        <dsp:cNvSpPr/>
      </dsp:nvSpPr>
      <dsp:spPr>
        <a:xfrm>
          <a:off x="1052577" y="2177449"/>
          <a:ext cx="1115361" cy="1115361"/>
        </a:xfrm>
        <a:prstGeom prst="ellipse">
          <a:avLst/>
        </a:prstGeom>
        <a:gradFill flip="none" rotWithShape="0">
          <a:gsLst>
            <a:gs pos="0">
              <a:srgbClr val="FFFF00">
                <a:tint val="66000"/>
                <a:satMod val="160000"/>
              </a:srgbClr>
            </a:gs>
            <a:gs pos="50000">
              <a:srgbClr val="FFFF00">
                <a:tint val="44500"/>
                <a:satMod val="160000"/>
              </a:srgbClr>
            </a:gs>
            <a:gs pos="100000">
              <a:srgbClr val="FFFF00">
                <a:tint val="23500"/>
                <a:satMod val="160000"/>
              </a:srgbClr>
            </a:gs>
          </a:gsLst>
          <a:path path="circle">
            <a:fillToRect t="100000" r="100000"/>
          </a:path>
          <a:tileRect l="-100000" b="-100000"/>
        </a:gra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en-US" sz="1050" kern="1200">
              <a:latin typeface="Times New Roman" pitchFamily="18" charset="0"/>
              <a:cs typeface="Times New Roman" pitchFamily="18" charset="0"/>
            </a:rPr>
            <a:t>Musharaka-Al-Mutanaqisa</a:t>
          </a:r>
        </a:p>
      </dsp:txBody>
      <dsp:txXfrm>
        <a:off x="1215918" y="2340790"/>
        <a:ext cx="788679" cy="788679"/>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C1326E5-0262-4F8F-BC75-27C2D9B0BF48}">
      <dsp:nvSpPr>
        <dsp:cNvPr id="0" name=""/>
        <dsp:cNvSpPr/>
      </dsp:nvSpPr>
      <dsp:spPr>
        <a:xfrm>
          <a:off x="1419145" y="8094"/>
          <a:ext cx="2784701" cy="323980"/>
        </a:xfrm>
        <a:prstGeom prst="roundRect">
          <a:avLst>
            <a:gd name="adj" fmla="val 10000"/>
          </a:avLst>
        </a:prstGeom>
        <a:gradFill flip="none" rotWithShape="0">
          <a:gsLst>
            <a:gs pos="0">
              <a:srgbClr val="FFFF00">
                <a:tint val="66000"/>
                <a:satMod val="160000"/>
              </a:srgbClr>
            </a:gs>
            <a:gs pos="50000">
              <a:srgbClr val="FFFF00">
                <a:tint val="44500"/>
                <a:satMod val="160000"/>
              </a:srgbClr>
            </a:gs>
            <a:gs pos="100000">
              <a:srgbClr val="FFFF00">
                <a:tint val="23500"/>
                <a:satMod val="160000"/>
              </a:srgbClr>
            </a:gs>
          </a:gsLst>
          <a:lin ang="13500000" scaled="1"/>
          <a:tileRect/>
        </a:gra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solidFill>
              <a:latin typeface="Times New Roman" pitchFamily="18" charset="0"/>
              <a:cs typeface="Times New Roman" pitchFamily="18" charset="0"/>
            </a:rPr>
            <a:t>Managing Director </a:t>
          </a:r>
        </a:p>
      </dsp:txBody>
      <dsp:txXfrm>
        <a:off x="1428634" y="17583"/>
        <a:ext cx="2765723" cy="305002"/>
      </dsp:txXfrm>
    </dsp:sp>
    <dsp:sp modelId="{816DDADB-2C11-43B5-BFB6-D9BFEE18821F}">
      <dsp:nvSpPr>
        <dsp:cNvPr id="0" name=""/>
        <dsp:cNvSpPr/>
      </dsp:nvSpPr>
      <dsp:spPr>
        <a:xfrm rot="5400000">
          <a:off x="2680963" y="309471"/>
          <a:ext cx="261064" cy="145791"/>
        </a:xfrm>
        <a:prstGeom prst="rightArrow">
          <a:avLst>
            <a:gd name="adj1" fmla="val 60000"/>
            <a:gd name="adj2" fmla="val 50000"/>
          </a:avLst>
        </a:prstGeom>
        <a:gradFill flip="none" rotWithShape="0">
          <a:gsLst>
            <a:gs pos="0">
              <a:srgbClr val="FFFF00">
                <a:tint val="66000"/>
                <a:satMod val="160000"/>
              </a:srgbClr>
            </a:gs>
            <a:gs pos="50000">
              <a:srgbClr val="FFFF00">
                <a:tint val="44500"/>
                <a:satMod val="160000"/>
              </a:srgbClr>
            </a:gs>
            <a:gs pos="100000">
              <a:srgbClr val="FFFF00">
                <a:tint val="23500"/>
                <a:satMod val="160000"/>
              </a:srgbClr>
            </a:gs>
          </a:gsLst>
          <a:lin ang="13500000" scaled="1"/>
          <a:tileRect/>
        </a:gradFill>
        <a:ln>
          <a:solidFill>
            <a:schemeClr val="tx1"/>
          </a:solid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66750">
            <a:lnSpc>
              <a:spcPct val="90000"/>
            </a:lnSpc>
            <a:spcBef>
              <a:spcPct val="0"/>
            </a:spcBef>
            <a:spcAft>
              <a:spcPct val="35000"/>
            </a:spcAft>
          </a:pPr>
          <a:endParaRPr lang="en-US" sz="1500" kern="1200">
            <a:solidFill>
              <a:sysClr val="windowText" lastClr="000000"/>
            </a:solidFill>
          </a:endParaRPr>
        </a:p>
      </dsp:txBody>
      <dsp:txXfrm rot="-5400000">
        <a:off x="2767758" y="251835"/>
        <a:ext cx="87475" cy="217327"/>
      </dsp:txXfrm>
    </dsp:sp>
    <dsp:sp modelId="{157F5FF6-4A50-4FCB-9438-16AD8250D324}">
      <dsp:nvSpPr>
        <dsp:cNvPr id="0" name=""/>
        <dsp:cNvSpPr/>
      </dsp:nvSpPr>
      <dsp:spPr>
        <a:xfrm>
          <a:off x="1419145" y="432658"/>
          <a:ext cx="2784701" cy="323980"/>
        </a:xfrm>
        <a:prstGeom prst="roundRect">
          <a:avLst>
            <a:gd name="adj" fmla="val 10000"/>
          </a:avLst>
        </a:prstGeom>
        <a:gradFill flip="none" rotWithShape="0">
          <a:gsLst>
            <a:gs pos="0">
              <a:srgbClr val="FFFF00">
                <a:tint val="66000"/>
                <a:satMod val="160000"/>
              </a:srgbClr>
            </a:gs>
            <a:gs pos="50000">
              <a:srgbClr val="FFFF00">
                <a:tint val="44500"/>
                <a:satMod val="160000"/>
              </a:srgbClr>
            </a:gs>
            <a:gs pos="100000">
              <a:srgbClr val="FFFF00">
                <a:tint val="23500"/>
                <a:satMod val="160000"/>
              </a:srgbClr>
            </a:gs>
          </a:gsLst>
          <a:lin ang="13500000" scaled="1"/>
          <a:tileRect/>
        </a:gra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solidFill>
              <a:latin typeface="Times New Roman" pitchFamily="18" charset="0"/>
              <a:cs typeface="Times New Roman" pitchFamily="18" charset="0"/>
            </a:rPr>
            <a:t>Additional Managing Director</a:t>
          </a:r>
        </a:p>
      </dsp:txBody>
      <dsp:txXfrm>
        <a:off x="1428634" y="442147"/>
        <a:ext cx="2765723" cy="305002"/>
      </dsp:txXfrm>
    </dsp:sp>
    <dsp:sp modelId="{CD47E3B4-2FC8-43EF-B445-359D237C4430}">
      <dsp:nvSpPr>
        <dsp:cNvPr id="0" name=""/>
        <dsp:cNvSpPr/>
      </dsp:nvSpPr>
      <dsp:spPr>
        <a:xfrm rot="5400000">
          <a:off x="2680963" y="734035"/>
          <a:ext cx="261064" cy="145791"/>
        </a:xfrm>
        <a:prstGeom prst="rightArrow">
          <a:avLst>
            <a:gd name="adj1" fmla="val 60000"/>
            <a:gd name="adj2" fmla="val 50000"/>
          </a:avLst>
        </a:prstGeom>
        <a:gradFill flip="none" rotWithShape="0">
          <a:gsLst>
            <a:gs pos="0">
              <a:srgbClr val="FFFF00">
                <a:tint val="66000"/>
                <a:satMod val="160000"/>
              </a:srgbClr>
            </a:gs>
            <a:gs pos="50000">
              <a:srgbClr val="FFFF00">
                <a:tint val="44500"/>
                <a:satMod val="160000"/>
              </a:srgbClr>
            </a:gs>
            <a:gs pos="100000">
              <a:srgbClr val="FFFF00">
                <a:tint val="23500"/>
                <a:satMod val="160000"/>
              </a:srgbClr>
            </a:gs>
          </a:gsLst>
          <a:lin ang="13500000" scaled="1"/>
          <a:tileRect/>
        </a:gradFill>
        <a:ln>
          <a:solidFill>
            <a:schemeClr val="tx1"/>
          </a:solid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66750">
            <a:lnSpc>
              <a:spcPct val="90000"/>
            </a:lnSpc>
            <a:spcBef>
              <a:spcPct val="0"/>
            </a:spcBef>
            <a:spcAft>
              <a:spcPct val="35000"/>
            </a:spcAft>
          </a:pPr>
          <a:endParaRPr lang="en-US" sz="1500" kern="1200">
            <a:solidFill>
              <a:sysClr val="windowText" lastClr="000000"/>
            </a:solidFill>
          </a:endParaRPr>
        </a:p>
      </dsp:txBody>
      <dsp:txXfrm rot="-5400000">
        <a:off x="2767758" y="676399"/>
        <a:ext cx="87475" cy="217327"/>
      </dsp:txXfrm>
    </dsp:sp>
    <dsp:sp modelId="{AC704609-F60B-4B54-9388-671201720367}">
      <dsp:nvSpPr>
        <dsp:cNvPr id="0" name=""/>
        <dsp:cNvSpPr/>
      </dsp:nvSpPr>
      <dsp:spPr>
        <a:xfrm>
          <a:off x="1419145" y="857222"/>
          <a:ext cx="2784701" cy="323980"/>
        </a:xfrm>
        <a:prstGeom prst="roundRect">
          <a:avLst>
            <a:gd name="adj" fmla="val 10000"/>
          </a:avLst>
        </a:prstGeom>
        <a:gradFill flip="none" rotWithShape="0">
          <a:gsLst>
            <a:gs pos="0">
              <a:srgbClr val="FFFF00">
                <a:tint val="66000"/>
                <a:satMod val="160000"/>
              </a:srgbClr>
            </a:gs>
            <a:gs pos="50000">
              <a:srgbClr val="FFFF00">
                <a:tint val="44500"/>
                <a:satMod val="160000"/>
              </a:srgbClr>
            </a:gs>
            <a:gs pos="100000">
              <a:srgbClr val="FFFF00">
                <a:tint val="23500"/>
                <a:satMod val="160000"/>
              </a:srgbClr>
            </a:gs>
          </a:gsLst>
          <a:lin ang="13500000" scaled="1"/>
          <a:tileRect/>
        </a:gra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solidFill>
              <a:latin typeface="Times New Roman" pitchFamily="18" charset="0"/>
              <a:cs typeface="Times New Roman" pitchFamily="18" charset="0"/>
            </a:rPr>
            <a:t>Deputy Managing Director </a:t>
          </a:r>
        </a:p>
      </dsp:txBody>
      <dsp:txXfrm>
        <a:off x="1428634" y="866711"/>
        <a:ext cx="2765723" cy="305002"/>
      </dsp:txXfrm>
    </dsp:sp>
    <dsp:sp modelId="{FAB92ACC-F0F7-4DC8-A4E9-E2E4875A1F1F}">
      <dsp:nvSpPr>
        <dsp:cNvPr id="0" name=""/>
        <dsp:cNvSpPr/>
      </dsp:nvSpPr>
      <dsp:spPr>
        <a:xfrm rot="5400000">
          <a:off x="2680963" y="1158599"/>
          <a:ext cx="261064" cy="145791"/>
        </a:xfrm>
        <a:prstGeom prst="rightArrow">
          <a:avLst>
            <a:gd name="adj1" fmla="val 60000"/>
            <a:gd name="adj2" fmla="val 50000"/>
          </a:avLst>
        </a:prstGeom>
        <a:gradFill flip="none" rotWithShape="0">
          <a:gsLst>
            <a:gs pos="0">
              <a:srgbClr val="FFFF00">
                <a:tint val="66000"/>
                <a:satMod val="160000"/>
              </a:srgbClr>
            </a:gs>
            <a:gs pos="50000">
              <a:srgbClr val="FFFF00">
                <a:tint val="44500"/>
                <a:satMod val="160000"/>
              </a:srgbClr>
            </a:gs>
            <a:gs pos="100000">
              <a:srgbClr val="FFFF00">
                <a:tint val="23500"/>
                <a:satMod val="160000"/>
              </a:srgbClr>
            </a:gs>
          </a:gsLst>
          <a:lin ang="13500000" scaled="1"/>
          <a:tileRect/>
        </a:gradFill>
        <a:ln>
          <a:solidFill>
            <a:schemeClr val="tx1"/>
          </a:solid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66750">
            <a:lnSpc>
              <a:spcPct val="90000"/>
            </a:lnSpc>
            <a:spcBef>
              <a:spcPct val="0"/>
            </a:spcBef>
            <a:spcAft>
              <a:spcPct val="35000"/>
            </a:spcAft>
          </a:pPr>
          <a:endParaRPr lang="en-US" sz="1500" kern="1200">
            <a:solidFill>
              <a:sysClr val="windowText" lastClr="000000"/>
            </a:solidFill>
          </a:endParaRPr>
        </a:p>
      </dsp:txBody>
      <dsp:txXfrm rot="-5400000">
        <a:off x="2767758" y="1100963"/>
        <a:ext cx="87475" cy="217327"/>
      </dsp:txXfrm>
    </dsp:sp>
    <dsp:sp modelId="{61F19BA0-24AE-435D-96FE-DB91588B3992}">
      <dsp:nvSpPr>
        <dsp:cNvPr id="0" name=""/>
        <dsp:cNvSpPr/>
      </dsp:nvSpPr>
      <dsp:spPr>
        <a:xfrm>
          <a:off x="1419145" y="1281786"/>
          <a:ext cx="2784701" cy="323980"/>
        </a:xfrm>
        <a:prstGeom prst="roundRect">
          <a:avLst>
            <a:gd name="adj" fmla="val 10000"/>
          </a:avLst>
        </a:prstGeom>
        <a:gradFill flip="none" rotWithShape="0">
          <a:gsLst>
            <a:gs pos="0">
              <a:srgbClr val="FFFF00">
                <a:tint val="66000"/>
                <a:satMod val="160000"/>
              </a:srgbClr>
            </a:gs>
            <a:gs pos="50000">
              <a:srgbClr val="FFFF00">
                <a:tint val="44500"/>
                <a:satMod val="160000"/>
              </a:srgbClr>
            </a:gs>
            <a:gs pos="100000">
              <a:srgbClr val="FFFF00">
                <a:tint val="23500"/>
                <a:satMod val="160000"/>
              </a:srgbClr>
            </a:gs>
          </a:gsLst>
          <a:lin ang="13500000" scaled="1"/>
          <a:tileRect/>
        </a:gra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solidFill>
              <a:latin typeface="Times New Roman" pitchFamily="18" charset="0"/>
              <a:cs typeface="Times New Roman" pitchFamily="18" charset="0"/>
            </a:rPr>
            <a:t>Executive Vice Presidents</a:t>
          </a:r>
        </a:p>
      </dsp:txBody>
      <dsp:txXfrm>
        <a:off x="1428634" y="1291275"/>
        <a:ext cx="2765723" cy="305002"/>
      </dsp:txXfrm>
    </dsp:sp>
    <dsp:sp modelId="{BD6086ED-0D72-4293-8822-6B896B62ED32}">
      <dsp:nvSpPr>
        <dsp:cNvPr id="0" name=""/>
        <dsp:cNvSpPr/>
      </dsp:nvSpPr>
      <dsp:spPr>
        <a:xfrm rot="5400000">
          <a:off x="2680963" y="1583163"/>
          <a:ext cx="261064" cy="145791"/>
        </a:xfrm>
        <a:prstGeom prst="rightArrow">
          <a:avLst>
            <a:gd name="adj1" fmla="val 60000"/>
            <a:gd name="adj2" fmla="val 50000"/>
          </a:avLst>
        </a:prstGeom>
        <a:gradFill flip="none" rotWithShape="0">
          <a:gsLst>
            <a:gs pos="0">
              <a:srgbClr val="FFFF00">
                <a:tint val="66000"/>
                <a:satMod val="160000"/>
              </a:srgbClr>
            </a:gs>
            <a:gs pos="50000">
              <a:srgbClr val="FFFF00">
                <a:tint val="44500"/>
                <a:satMod val="160000"/>
              </a:srgbClr>
            </a:gs>
            <a:gs pos="100000">
              <a:srgbClr val="FFFF00">
                <a:tint val="23500"/>
                <a:satMod val="160000"/>
              </a:srgbClr>
            </a:gs>
          </a:gsLst>
          <a:lin ang="13500000" scaled="1"/>
          <a:tileRect/>
        </a:gradFill>
        <a:ln>
          <a:solidFill>
            <a:schemeClr val="tx1"/>
          </a:solid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66750">
            <a:lnSpc>
              <a:spcPct val="90000"/>
            </a:lnSpc>
            <a:spcBef>
              <a:spcPct val="0"/>
            </a:spcBef>
            <a:spcAft>
              <a:spcPct val="35000"/>
            </a:spcAft>
          </a:pPr>
          <a:endParaRPr lang="en-US" sz="1500" kern="1200">
            <a:solidFill>
              <a:sysClr val="windowText" lastClr="000000"/>
            </a:solidFill>
          </a:endParaRPr>
        </a:p>
      </dsp:txBody>
      <dsp:txXfrm rot="-5400000">
        <a:off x="2767758" y="1525527"/>
        <a:ext cx="87475" cy="217327"/>
      </dsp:txXfrm>
    </dsp:sp>
    <dsp:sp modelId="{DBC4D5A3-416A-4A70-8AE1-14906D2DD8EB}">
      <dsp:nvSpPr>
        <dsp:cNvPr id="0" name=""/>
        <dsp:cNvSpPr/>
      </dsp:nvSpPr>
      <dsp:spPr>
        <a:xfrm>
          <a:off x="1419145" y="1706351"/>
          <a:ext cx="2784701" cy="323980"/>
        </a:xfrm>
        <a:prstGeom prst="roundRect">
          <a:avLst>
            <a:gd name="adj" fmla="val 10000"/>
          </a:avLst>
        </a:prstGeom>
        <a:gradFill flip="none" rotWithShape="0">
          <a:gsLst>
            <a:gs pos="0">
              <a:srgbClr val="FFFF00">
                <a:tint val="66000"/>
                <a:satMod val="160000"/>
              </a:srgbClr>
            </a:gs>
            <a:gs pos="50000">
              <a:srgbClr val="FFFF00">
                <a:tint val="44500"/>
                <a:satMod val="160000"/>
              </a:srgbClr>
            </a:gs>
            <a:gs pos="100000">
              <a:srgbClr val="FFFF00">
                <a:tint val="23500"/>
                <a:satMod val="160000"/>
              </a:srgbClr>
            </a:gs>
          </a:gsLst>
          <a:lin ang="13500000" scaled="1"/>
          <a:tileRect/>
        </a:gra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solidFill>
              <a:latin typeface="Times New Roman" pitchFamily="18" charset="0"/>
              <a:cs typeface="Times New Roman" pitchFamily="18" charset="0"/>
            </a:rPr>
            <a:t>Senior Vice Presidents</a:t>
          </a:r>
        </a:p>
      </dsp:txBody>
      <dsp:txXfrm>
        <a:off x="1428634" y="1715840"/>
        <a:ext cx="2765723" cy="305002"/>
      </dsp:txXfrm>
    </dsp:sp>
    <dsp:sp modelId="{8F5F88FE-1FEC-4FEA-92BC-B51BE8161DBD}">
      <dsp:nvSpPr>
        <dsp:cNvPr id="0" name=""/>
        <dsp:cNvSpPr/>
      </dsp:nvSpPr>
      <dsp:spPr>
        <a:xfrm rot="5400000">
          <a:off x="2680963" y="2007727"/>
          <a:ext cx="261064" cy="145791"/>
        </a:xfrm>
        <a:prstGeom prst="rightArrow">
          <a:avLst>
            <a:gd name="adj1" fmla="val 60000"/>
            <a:gd name="adj2" fmla="val 50000"/>
          </a:avLst>
        </a:prstGeom>
        <a:gradFill flip="none" rotWithShape="0">
          <a:gsLst>
            <a:gs pos="0">
              <a:srgbClr val="FFFF00">
                <a:tint val="66000"/>
                <a:satMod val="160000"/>
              </a:srgbClr>
            </a:gs>
            <a:gs pos="50000">
              <a:srgbClr val="FFFF00">
                <a:tint val="44500"/>
                <a:satMod val="160000"/>
              </a:srgbClr>
            </a:gs>
            <a:gs pos="100000">
              <a:srgbClr val="FFFF00">
                <a:tint val="23500"/>
                <a:satMod val="160000"/>
              </a:srgbClr>
            </a:gs>
          </a:gsLst>
          <a:lin ang="13500000" scaled="1"/>
          <a:tileRect/>
        </a:gradFill>
        <a:ln>
          <a:solidFill>
            <a:schemeClr val="tx1"/>
          </a:solid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66750">
            <a:lnSpc>
              <a:spcPct val="90000"/>
            </a:lnSpc>
            <a:spcBef>
              <a:spcPct val="0"/>
            </a:spcBef>
            <a:spcAft>
              <a:spcPct val="35000"/>
            </a:spcAft>
          </a:pPr>
          <a:endParaRPr lang="en-US" sz="1500" kern="1200">
            <a:solidFill>
              <a:sysClr val="windowText" lastClr="000000"/>
            </a:solidFill>
          </a:endParaRPr>
        </a:p>
      </dsp:txBody>
      <dsp:txXfrm rot="-5400000">
        <a:off x="2767758" y="1950091"/>
        <a:ext cx="87475" cy="217327"/>
      </dsp:txXfrm>
    </dsp:sp>
    <dsp:sp modelId="{8BE346CE-58A1-4FC8-9752-6FEC840F8B42}">
      <dsp:nvSpPr>
        <dsp:cNvPr id="0" name=""/>
        <dsp:cNvSpPr/>
      </dsp:nvSpPr>
      <dsp:spPr>
        <a:xfrm>
          <a:off x="1419145" y="2130915"/>
          <a:ext cx="2784701" cy="323980"/>
        </a:xfrm>
        <a:prstGeom prst="roundRect">
          <a:avLst>
            <a:gd name="adj" fmla="val 10000"/>
          </a:avLst>
        </a:prstGeom>
        <a:gradFill flip="none" rotWithShape="0">
          <a:gsLst>
            <a:gs pos="0">
              <a:srgbClr val="FFFF00">
                <a:tint val="66000"/>
                <a:satMod val="160000"/>
              </a:srgbClr>
            </a:gs>
            <a:gs pos="50000">
              <a:srgbClr val="FFFF00">
                <a:tint val="44500"/>
                <a:satMod val="160000"/>
              </a:srgbClr>
            </a:gs>
            <a:gs pos="100000">
              <a:srgbClr val="FFFF00">
                <a:tint val="23500"/>
                <a:satMod val="160000"/>
              </a:srgbClr>
            </a:gs>
          </a:gsLst>
          <a:lin ang="13500000" scaled="1"/>
          <a:tileRect/>
        </a:gra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solidFill>
              <a:latin typeface="Times New Roman" pitchFamily="18" charset="0"/>
              <a:cs typeface="Times New Roman" pitchFamily="18" charset="0"/>
            </a:rPr>
            <a:t>Vice Presidents</a:t>
          </a:r>
        </a:p>
      </dsp:txBody>
      <dsp:txXfrm>
        <a:off x="1428634" y="2140404"/>
        <a:ext cx="2765723" cy="305002"/>
      </dsp:txXfrm>
    </dsp:sp>
    <dsp:sp modelId="{3902D2AF-E350-4D7C-B73A-E837C5C81744}">
      <dsp:nvSpPr>
        <dsp:cNvPr id="0" name=""/>
        <dsp:cNvSpPr/>
      </dsp:nvSpPr>
      <dsp:spPr>
        <a:xfrm rot="5400000">
          <a:off x="2680963" y="2432292"/>
          <a:ext cx="261064" cy="145791"/>
        </a:xfrm>
        <a:prstGeom prst="rightArrow">
          <a:avLst>
            <a:gd name="adj1" fmla="val 60000"/>
            <a:gd name="adj2" fmla="val 50000"/>
          </a:avLst>
        </a:prstGeom>
        <a:gradFill flip="none" rotWithShape="0">
          <a:gsLst>
            <a:gs pos="0">
              <a:srgbClr val="FFFF00">
                <a:tint val="66000"/>
                <a:satMod val="160000"/>
              </a:srgbClr>
            </a:gs>
            <a:gs pos="50000">
              <a:srgbClr val="FFFF00">
                <a:tint val="44500"/>
                <a:satMod val="160000"/>
              </a:srgbClr>
            </a:gs>
            <a:gs pos="100000">
              <a:srgbClr val="FFFF00">
                <a:tint val="23500"/>
                <a:satMod val="160000"/>
              </a:srgbClr>
            </a:gs>
          </a:gsLst>
          <a:lin ang="13500000" scaled="1"/>
          <a:tileRect/>
        </a:gradFill>
        <a:ln>
          <a:solidFill>
            <a:schemeClr val="tx1"/>
          </a:solid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66750">
            <a:lnSpc>
              <a:spcPct val="90000"/>
            </a:lnSpc>
            <a:spcBef>
              <a:spcPct val="0"/>
            </a:spcBef>
            <a:spcAft>
              <a:spcPct val="35000"/>
            </a:spcAft>
          </a:pPr>
          <a:endParaRPr lang="en-US" sz="1500" kern="1200">
            <a:solidFill>
              <a:sysClr val="windowText" lastClr="000000"/>
            </a:solidFill>
          </a:endParaRPr>
        </a:p>
      </dsp:txBody>
      <dsp:txXfrm rot="-5400000">
        <a:off x="2767758" y="2374656"/>
        <a:ext cx="87475" cy="217327"/>
      </dsp:txXfrm>
    </dsp:sp>
    <dsp:sp modelId="{2AC20046-7115-4920-AFFB-78D8B9A683DE}">
      <dsp:nvSpPr>
        <dsp:cNvPr id="0" name=""/>
        <dsp:cNvSpPr/>
      </dsp:nvSpPr>
      <dsp:spPr>
        <a:xfrm>
          <a:off x="1419145" y="2555479"/>
          <a:ext cx="2784701" cy="323980"/>
        </a:xfrm>
        <a:prstGeom prst="roundRect">
          <a:avLst>
            <a:gd name="adj" fmla="val 10000"/>
          </a:avLst>
        </a:prstGeom>
        <a:gradFill flip="none" rotWithShape="0">
          <a:gsLst>
            <a:gs pos="0">
              <a:srgbClr val="FFFF00">
                <a:tint val="66000"/>
                <a:satMod val="160000"/>
              </a:srgbClr>
            </a:gs>
            <a:gs pos="50000">
              <a:srgbClr val="FFFF00">
                <a:tint val="44500"/>
                <a:satMod val="160000"/>
              </a:srgbClr>
            </a:gs>
            <a:gs pos="100000">
              <a:srgbClr val="FFFF00">
                <a:tint val="23500"/>
                <a:satMod val="160000"/>
              </a:srgbClr>
            </a:gs>
          </a:gsLst>
          <a:lin ang="13500000" scaled="1"/>
          <a:tileRect/>
        </a:gra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solidFill>
              <a:latin typeface="Times New Roman" pitchFamily="18" charset="0"/>
              <a:cs typeface="Times New Roman" pitchFamily="18" charset="0"/>
            </a:rPr>
            <a:t>Senior Assistant Vice Presidents</a:t>
          </a:r>
        </a:p>
      </dsp:txBody>
      <dsp:txXfrm>
        <a:off x="1428634" y="2564968"/>
        <a:ext cx="2765723" cy="305002"/>
      </dsp:txXfrm>
    </dsp:sp>
    <dsp:sp modelId="{E79ED382-B4AB-46A9-94A6-A6ED66968DB0}">
      <dsp:nvSpPr>
        <dsp:cNvPr id="0" name=""/>
        <dsp:cNvSpPr/>
      </dsp:nvSpPr>
      <dsp:spPr>
        <a:xfrm rot="5400000">
          <a:off x="2680963" y="2856856"/>
          <a:ext cx="261064" cy="145791"/>
        </a:xfrm>
        <a:prstGeom prst="rightArrow">
          <a:avLst>
            <a:gd name="adj1" fmla="val 60000"/>
            <a:gd name="adj2" fmla="val 50000"/>
          </a:avLst>
        </a:prstGeom>
        <a:gradFill flip="none" rotWithShape="0">
          <a:gsLst>
            <a:gs pos="0">
              <a:srgbClr val="FFFF00">
                <a:tint val="66000"/>
                <a:satMod val="160000"/>
              </a:srgbClr>
            </a:gs>
            <a:gs pos="50000">
              <a:srgbClr val="FFFF00">
                <a:tint val="44500"/>
                <a:satMod val="160000"/>
              </a:srgbClr>
            </a:gs>
            <a:gs pos="100000">
              <a:srgbClr val="FFFF00">
                <a:tint val="23500"/>
                <a:satMod val="160000"/>
              </a:srgbClr>
            </a:gs>
          </a:gsLst>
          <a:lin ang="13500000" scaled="1"/>
          <a:tileRect/>
        </a:gradFill>
        <a:ln>
          <a:solidFill>
            <a:schemeClr val="tx1"/>
          </a:solid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66750">
            <a:lnSpc>
              <a:spcPct val="90000"/>
            </a:lnSpc>
            <a:spcBef>
              <a:spcPct val="0"/>
            </a:spcBef>
            <a:spcAft>
              <a:spcPct val="35000"/>
            </a:spcAft>
          </a:pPr>
          <a:endParaRPr lang="en-US" sz="1500" kern="1200">
            <a:solidFill>
              <a:sysClr val="windowText" lastClr="000000"/>
            </a:solidFill>
          </a:endParaRPr>
        </a:p>
      </dsp:txBody>
      <dsp:txXfrm rot="-5400000">
        <a:off x="2767758" y="2799220"/>
        <a:ext cx="87475" cy="217327"/>
      </dsp:txXfrm>
    </dsp:sp>
    <dsp:sp modelId="{0987C297-987F-45DC-9502-701FC4E1F7E7}">
      <dsp:nvSpPr>
        <dsp:cNvPr id="0" name=""/>
        <dsp:cNvSpPr/>
      </dsp:nvSpPr>
      <dsp:spPr>
        <a:xfrm>
          <a:off x="1419145" y="2980043"/>
          <a:ext cx="2784701" cy="323980"/>
        </a:xfrm>
        <a:prstGeom prst="roundRect">
          <a:avLst>
            <a:gd name="adj" fmla="val 10000"/>
          </a:avLst>
        </a:prstGeom>
        <a:gradFill flip="none" rotWithShape="0">
          <a:gsLst>
            <a:gs pos="0">
              <a:srgbClr val="FFFF00">
                <a:tint val="66000"/>
                <a:satMod val="160000"/>
              </a:srgbClr>
            </a:gs>
            <a:gs pos="50000">
              <a:srgbClr val="FFFF00">
                <a:tint val="44500"/>
                <a:satMod val="160000"/>
              </a:srgbClr>
            </a:gs>
            <a:gs pos="100000">
              <a:srgbClr val="FFFF00">
                <a:tint val="23500"/>
                <a:satMod val="160000"/>
              </a:srgbClr>
            </a:gs>
          </a:gsLst>
          <a:lin ang="13500000" scaled="1"/>
          <a:tileRect/>
        </a:gra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solidFill>
              <a:latin typeface="Times New Roman" pitchFamily="18" charset="0"/>
              <a:cs typeface="Times New Roman" pitchFamily="18" charset="0"/>
            </a:rPr>
            <a:t>First Assistant Vice Presidents</a:t>
          </a:r>
        </a:p>
      </dsp:txBody>
      <dsp:txXfrm>
        <a:off x="1428634" y="2989532"/>
        <a:ext cx="2765723" cy="305002"/>
      </dsp:txXfrm>
    </dsp:sp>
    <dsp:sp modelId="{006F388E-C916-489D-9552-4F7960511D52}">
      <dsp:nvSpPr>
        <dsp:cNvPr id="0" name=""/>
        <dsp:cNvSpPr/>
      </dsp:nvSpPr>
      <dsp:spPr>
        <a:xfrm rot="5400000">
          <a:off x="2680963" y="3281420"/>
          <a:ext cx="261064" cy="145791"/>
        </a:xfrm>
        <a:prstGeom prst="rightArrow">
          <a:avLst>
            <a:gd name="adj1" fmla="val 60000"/>
            <a:gd name="adj2" fmla="val 50000"/>
          </a:avLst>
        </a:prstGeom>
        <a:gradFill flip="none" rotWithShape="0">
          <a:gsLst>
            <a:gs pos="0">
              <a:srgbClr val="FFFF00">
                <a:tint val="66000"/>
                <a:satMod val="160000"/>
              </a:srgbClr>
            </a:gs>
            <a:gs pos="50000">
              <a:srgbClr val="FFFF00">
                <a:tint val="44500"/>
                <a:satMod val="160000"/>
              </a:srgbClr>
            </a:gs>
            <a:gs pos="100000">
              <a:srgbClr val="FFFF00">
                <a:tint val="23500"/>
                <a:satMod val="160000"/>
              </a:srgbClr>
            </a:gs>
          </a:gsLst>
          <a:lin ang="13500000" scaled="1"/>
          <a:tileRect/>
        </a:gradFill>
        <a:ln>
          <a:solidFill>
            <a:schemeClr val="tx1"/>
          </a:solid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66750">
            <a:lnSpc>
              <a:spcPct val="90000"/>
            </a:lnSpc>
            <a:spcBef>
              <a:spcPct val="0"/>
            </a:spcBef>
            <a:spcAft>
              <a:spcPct val="35000"/>
            </a:spcAft>
          </a:pPr>
          <a:endParaRPr lang="en-US" sz="1500" kern="1200">
            <a:solidFill>
              <a:sysClr val="windowText" lastClr="000000"/>
            </a:solidFill>
          </a:endParaRPr>
        </a:p>
      </dsp:txBody>
      <dsp:txXfrm rot="-5400000">
        <a:off x="2767758" y="3223784"/>
        <a:ext cx="87475" cy="217327"/>
      </dsp:txXfrm>
    </dsp:sp>
    <dsp:sp modelId="{31F76A36-15F8-4FCA-BD45-0B9427D1E8F8}">
      <dsp:nvSpPr>
        <dsp:cNvPr id="0" name=""/>
        <dsp:cNvSpPr/>
      </dsp:nvSpPr>
      <dsp:spPr>
        <a:xfrm>
          <a:off x="1419145" y="3404607"/>
          <a:ext cx="2784701" cy="323980"/>
        </a:xfrm>
        <a:prstGeom prst="roundRect">
          <a:avLst>
            <a:gd name="adj" fmla="val 10000"/>
          </a:avLst>
        </a:prstGeom>
        <a:gradFill flip="none" rotWithShape="0">
          <a:gsLst>
            <a:gs pos="0">
              <a:srgbClr val="FFFF00">
                <a:tint val="66000"/>
                <a:satMod val="160000"/>
              </a:srgbClr>
            </a:gs>
            <a:gs pos="50000">
              <a:srgbClr val="FFFF00">
                <a:tint val="44500"/>
                <a:satMod val="160000"/>
              </a:srgbClr>
            </a:gs>
            <a:gs pos="100000">
              <a:srgbClr val="FFFF00">
                <a:tint val="23500"/>
                <a:satMod val="160000"/>
              </a:srgbClr>
            </a:gs>
          </a:gsLst>
          <a:lin ang="13500000" scaled="1"/>
          <a:tileRect/>
        </a:gra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solidFill>
              <a:latin typeface="Times New Roman" pitchFamily="18" charset="0"/>
              <a:cs typeface="Times New Roman" pitchFamily="18" charset="0"/>
            </a:rPr>
            <a:t>Senior Executive Officers</a:t>
          </a:r>
        </a:p>
      </dsp:txBody>
      <dsp:txXfrm>
        <a:off x="1428634" y="3414096"/>
        <a:ext cx="2765723" cy="305002"/>
      </dsp:txXfrm>
    </dsp:sp>
    <dsp:sp modelId="{D458ED25-538B-4A7F-9C98-4719F3D7A22F}">
      <dsp:nvSpPr>
        <dsp:cNvPr id="0" name=""/>
        <dsp:cNvSpPr/>
      </dsp:nvSpPr>
      <dsp:spPr>
        <a:xfrm rot="5400000">
          <a:off x="2680963" y="3705984"/>
          <a:ext cx="261064" cy="145791"/>
        </a:xfrm>
        <a:prstGeom prst="rightArrow">
          <a:avLst>
            <a:gd name="adj1" fmla="val 60000"/>
            <a:gd name="adj2" fmla="val 50000"/>
          </a:avLst>
        </a:prstGeom>
        <a:gradFill flip="none" rotWithShape="0">
          <a:gsLst>
            <a:gs pos="0">
              <a:srgbClr val="FFFF00">
                <a:tint val="66000"/>
                <a:satMod val="160000"/>
              </a:srgbClr>
            </a:gs>
            <a:gs pos="50000">
              <a:srgbClr val="FFFF00">
                <a:tint val="44500"/>
                <a:satMod val="160000"/>
              </a:srgbClr>
            </a:gs>
            <a:gs pos="100000">
              <a:srgbClr val="FFFF00">
                <a:tint val="23500"/>
                <a:satMod val="160000"/>
              </a:srgbClr>
            </a:gs>
          </a:gsLst>
          <a:lin ang="13500000" scaled="1"/>
          <a:tileRect/>
        </a:gradFill>
        <a:ln>
          <a:solidFill>
            <a:schemeClr val="tx1"/>
          </a:solid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66750">
            <a:lnSpc>
              <a:spcPct val="90000"/>
            </a:lnSpc>
            <a:spcBef>
              <a:spcPct val="0"/>
            </a:spcBef>
            <a:spcAft>
              <a:spcPct val="35000"/>
            </a:spcAft>
          </a:pPr>
          <a:endParaRPr lang="en-US" sz="1500" kern="1200">
            <a:solidFill>
              <a:sysClr val="windowText" lastClr="000000"/>
            </a:solidFill>
          </a:endParaRPr>
        </a:p>
      </dsp:txBody>
      <dsp:txXfrm rot="-5400000">
        <a:off x="2767758" y="3648348"/>
        <a:ext cx="87475" cy="217327"/>
      </dsp:txXfrm>
    </dsp:sp>
    <dsp:sp modelId="{148FE78E-6DFA-4189-86D3-CA0C4D87FBFA}">
      <dsp:nvSpPr>
        <dsp:cNvPr id="0" name=""/>
        <dsp:cNvSpPr/>
      </dsp:nvSpPr>
      <dsp:spPr>
        <a:xfrm>
          <a:off x="1419145" y="3829171"/>
          <a:ext cx="2784701" cy="323980"/>
        </a:xfrm>
        <a:prstGeom prst="roundRect">
          <a:avLst>
            <a:gd name="adj" fmla="val 10000"/>
          </a:avLst>
        </a:prstGeom>
        <a:gradFill flip="none" rotWithShape="0">
          <a:gsLst>
            <a:gs pos="0">
              <a:srgbClr val="FFFF00">
                <a:tint val="66000"/>
                <a:satMod val="160000"/>
              </a:srgbClr>
            </a:gs>
            <a:gs pos="50000">
              <a:srgbClr val="FFFF00">
                <a:tint val="44500"/>
                <a:satMod val="160000"/>
              </a:srgbClr>
            </a:gs>
            <a:gs pos="100000">
              <a:srgbClr val="FFFF00">
                <a:tint val="23500"/>
                <a:satMod val="160000"/>
              </a:srgbClr>
            </a:gs>
          </a:gsLst>
          <a:lin ang="13500000" scaled="1"/>
          <a:tileRect/>
        </a:gra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solidFill>
              <a:latin typeface="Times New Roman" pitchFamily="18" charset="0"/>
              <a:cs typeface="Times New Roman" pitchFamily="18" charset="0"/>
            </a:rPr>
            <a:t>Executive Officers</a:t>
          </a:r>
        </a:p>
      </dsp:txBody>
      <dsp:txXfrm>
        <a:off x="1428634" y="3838660"/>
        <a:ext cx="2765723" cy="305002"/>
      </dsp:txXfrm>
    </dsp:sp>
    <dsp:sp modelId="{CF38494D-65C4-4710-A21C-9ABEE5287A5A}">
      <dsp:nvSpPr>
        <dsp:cNvPr id="0" name=""/>
        <dsp:cNvSpPr/>
      </dsp:nvSpPr>
      <dsp:spPr>
        <a:xfrm rot="5400000">
          <a:off x="2680963" y="4130548"/>
          <a:ext cx="261064" cy="145791"/>
        </a:xfrm>
        <a:prstGeom prst="rightArrow">
          <a:avLst>
            <a:gd name="adj1" fmla="val 60000"/>
            <a:gd name="adj2" fmla="val 50000"/>
          </a:avLst>
        </a:prstGeom>
        <a:gradFill flip="none" rotWithShape="0">
          <a:gsLst>
            <a:gs pos="0">
              <a:srgbClr val="FFFF00">
                <a:tint val="66000"/>
                <a:satMod val="160000"/>
              </a:srgbClr>
            </a:gs>
            <a:gs pos="50000">
              <a:srgbClr val="FFFF00">
                <a:tint val="44500"/>
                <a:satMod val="160000"/>
              </a:srgbClr>
            </a:gs>
            <a:gs pos="100000">
              <a:srgbClr val="FFFF00">
                <a:tint val="23500"/>
                <a:satMod val="160000"/>
              </a:srgbClr>
            </a:gs>
          </a:gsLst>
          <a:lin ang="13500000" scaled="1"/>
          <a:tileRect/>
        </a:gradFill>
        <a:ln>
          <a:solidFill>
            <a:schemeClr val="tx1"/>
          </a:solid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66750">
            <a:lnSpc>
              <a:spcPct val="90000"/>
            </a:lnSpc>
            <a:spcBef>
              <a:spcPct val="0"/>
            </a:spcBef>
            <a:spcAft>
              <a:spcPct val="35000"/>
            </a:spcAft>
          </a:pPr>
          <a:endParaRPr lang="en-US" sz="1500" kern="1200">
            <a:solidFill>
              <a:sysClr val="windowText" lastClr="000000"/>
            </a:solidFill>
          </a:endParaRPr>
        </a:p>
      </dsp:txBody>
      <dsp:txXfrm rot="-5400000">
        <a:off x="2767758" y="4072912"/>
        <a:ext cx="87475" cy="217327"/>
      </dsp:txXfrm>
    </dsp:sp>
    <dsp:sp modelId="{4A5A860F-9122-47D3-AB61-82338E21AE60}">
      <dsp:nvSpPr>
        <dsp:cNvPr id="0" name=""/>
        <dsp:cNvSpPr/>
      </dsp:nvSpPr>
      <dsp:spPr>
        <a:xfrm>
          <a:off x="1419145" y="4253736"/>
          <a:ext cx="2784701" cy="323980"/>
        </a:xfrm>
        <a:prstGeom prst="roundRect">
          <a:avLst>
            <a:gd name="adj" fmla="val 10000"/>
          </a:avLst>
        </a:prstGeom>
        <a:gradFill flip="none" rotWithShape="0">
          <a:gsLst>
            <a:gs pos="0">
              <a:srgbClr val="FFFF00">
                <a:tint val="66000"/>
                <a:satMod val="160000"/>
              </a:srgbClr>
            </a:gs>
            <a:gs pos="50000">
              <a:srgbClr val="FFFF00">
                <a:tint val="44500"/>
                <a:satMod val="160000"/>
              </a:srgbClr>
            </a:gs>
            <a:gs pos="100000">
              <a:srgbClr val="FFFF00">
                <a:tint val="23500"/>
                <a:satMod val="160000"/>
              </a:srgbClr>
            </a:gs>
          </a:gsLst>
          <a:lin ang="13500000" scaled="1"/>
          <a:tileRect/>
        </a:gra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solidFill>
              <a:latin typeface="Times New Roman" pitchFamily="18" charset="0"/>
              <a:cs typeface="Times New Roman" pitchFamily="18" charset="0"/>
            </a:rPr>
            <a:t>Residency Officers</a:t>
          </a:r>
        </a:p>
      </dsp:txBody>
      <dsp:txXfrm>
        <a:off x="1428634" y="4263225"/>
        <a:ext cx="2765723" cy="305002"/>
      </dsp:txXfrm>
    </dsp:sp>
    <dsp:sp modelId="{F23ED6CA-7416-472C-B99B-BE5A3859F442}">
      <dsp:nvSpPr>
        <dsp:cNvPr id="0" name=""/>
        <dsp:cNvSpPr/>
      </dsp:nvSpPr>
      <dsp:spPr>
        <a:xfrm rot="5400000">
          <a:off x="2680963" y="4555112"/>
          <a:ext cx="261064" cy="145791"/>
        </a:xfrm>
        <a:prstGeom prst="rightArrow">
          <a:avLst>
            <a:gd name="adj1" fmla="val 60000"/>
            <a:gd name="adj2" fmla="val 50000"/>
          </a:avLst>
        </a:prstGeom>
        <a:gradFill flip="none" rotWithShape="0">
          <a:gsLst>
            <a:gs pos="0">
              <a:srgbClr val="FFFF00">
                <a:tint val="66000"/>
                <a:satMod val="160000"/>
              </a:srgbClr>
            </a:gs>
            <a:gs pos="50000">
              <a:srgbClr val="FFFF00">
                <a:tint val="44500"/>
                <a:satMod val="160000"/>
              </a:srgbClr>
            </a:gs>
            <a:gs pos="100000">
              <a:srgbClr val="FFFF00">
                <a:tint val="23500"/>
                <a:satMod val="160000"/>
              </a:srgbClr>
            </a:gs>
          </a:gsLst>
          <a:lin ang="13500000" scaled="1"/>
          <a:tileRect/>
        </a:gradFill>
        <a:ln>
          <a:solidFill>
            <a:schemeClr val="tx1"/>
          </a:solid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66750">
            <a:lnSpc>
              <a:spcPct val="90000"/>
            </a:lnSpc>
            <a:spcBef>
              <a:spcPct val="0"/>
            </a:spcBef>
            <a:spcAft>
              <a:spcPct val="35000"/>
            </a:spcAft>
          </a:pPr>
          <a:endParaRPr lang="en-US" sz="1500" kern="1200">
            <a:solidFill>
              <a:sysClr val="windowText" lastClr="000000"/>
            </a:solidFill>
          </a:endParaRPr>
        </a:p>
      </dsp:txBody>
      <dsp:txXfrm rot="-5400000">
        <a:off x="2767758" y="4497476"/>
        <a:ext cx="87475" cy="217327"/>
      </dsp:txXfrm>
    </dsp:sp>
    <dsp:sp modelId="{6EE1223C-DDE0-4209-9F6A-11B6D959AC09}">
      <dsp:nvSpPr>
        <dsp:cNvPr id="0" name=""/>
        <dsp:cNvSpPr/>
      </dsp:nvSpPr>
      <dsp:spPr>
        <a:xfrm>
          <a:off x="1419145" y="4678300"/>
          <a:ext cx="2784701" cy="323980"/>
        </a:xfrm>
        <a:prstGeom prst="roundRect">
          <a:avLst>
            <a:gd name="adj" fmla="val 10000"/>
          </a:avLst>
        </a:prstGeom>
        <a:gradFill flip="none" rotWithShape="0">
          <a:gsLst>
            <a:gs pos="0">
              <a:srgbClr val="FFFF00">
                <a:tint val="66000"/>
                <a:satMod val="160000"/>
              </a:srgbClr>
            </a:gs>
            <a:gs pos="50000">
              <a:srgbClr val="FFFF00">
                <a:tint val="44500"/>
                <a:satMod val="160000"/>
              </a:srgbClr>
            </a:gs>
            <a:gs pos="100000">
              <a:srgbClr val="FFFF00">
                <a:tint val="23500"/>
                <a:satMod val="160000"/>
              </a:srgbClr>
            </a:gs>
          </a:gsLst>
          <a:lin ang="13500000" scaled="1"/>
          <a:tileRect/>
        </a:gra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solidFill>
              <a:latin typeface="Times New Roman" pitchFamily="18" charset="0"/>
              <a:cs typeface="Times New Roman" pitchFamily="18" charset="0"/>
            </a:rPr>
            <a:t>Senior officers</a:t>
          </a:r>
        </a:p>
      </dsp:txBody>
      <dsp:txXfrm>
        <a:off x="1428634" y="4687789"/>
        <a:ext cx="2765723" cy="305002"/>
      </dsp:txXfrm>
    </dsp:sp>
    <dsp:sp modelId="{33C757A3-6B4D-476E-AC66-1F836DECF0E3}">
      <dsp:nvSpPr>
        <dsp:cNvPr id="0" name=""/>
        <dsp:cNvSpPr/>
      </dsp:nvSpPr>
      <dsp:spPr>
        <a:xfrm rot="5400000">
          <a:off x="2680963" y="4979677"/>
          <a:ext cx="261064" cy="145791"/>
        </a:xfrm>
        <a:prstGeom prst="rightArrow">
          <a:avLst>
            <a:gd name="adj1" fmla="val 60000"/>
            <a:gd name="adj2" fmla="val 50000"/>
          </a:avLst>
        </a:prstGeom>
        <a:gradFill flip="none" rotWithShape="0">
          <a:gsLst>
            <a:gs pos="0">
              <a:srgbClr val="FFFF00">
                <a:tint val="66000"/>
                <a:satMod val="160000"/>
              </a:srgbClr>
            </a:gs>
            <a:gs pos="50000">
              <a:srgbClr val="FFFF00">
                <a:tint val="44500"/>
                <a:satMod val="160000"/>
              </a:srgbClr>
            </a:gs>
            <a:gs pos="100000">
              <a:srgbClr val="FFFF00">
                <a:tint val="23500"/>
                <a:satMod val="160000"/>
              </a:srgbClr>
            </a:gs>
          </a:gsLst>
          <a:lin ang="13500000" scaled="1"/>
          <a:tileRect/>
        </a:gradFill>
        <a:ln>
          <a:solidFill>
            <a:schemeClr val="tx1"/>
          </a:solid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66750">
            <a:lnSpc>
              <a:spcPct val="90000"/>
            </a:lnSpc>
            <a:spcBef>
              <a:spcPct val="0"/>
            </a:spcBef>
            <a:spcAft>
              <a:spcPct val="35000"/>
            </a:spcAft>
          </a:pPr>
          <a:endParaRPr lang="en-US" sz="1500" kern="1200">
            <a:solidFill>
              <a:sysClr val="windowText" lastClr="000000"/>
            </a:solidFill>
          </a:endParaRPr>
        </a:p>
      </dsp:txBody>
      <dsp:txXfrm rot="-5400000">
        <a:off x="2767758" y="4922041"/>
        <a:ext cx="87475" cy="217327"/>
      </dsp:txXfrm>
    </dsp:sp>
    <dsp:sp modelId="{6B11D7BA-254A-4D40-B2AD-48255AB4CA2E}">
      <dsp:nvSpPr>
        <dsp:cNvPr id="0" name=""/>
        <dsp:cNvSpPr/>
      </dsp:nvSpPr>
      <dsp:spPr>
        <a:xfrm>
          <a:off x="1419145" y="5102864"/>
          <a:ext cx="2784701" cy="323980"/>
        </a:xfrm>
        <a:prstGeom prst="roundRect">
          <a:avLst>
            <a:gd name="adj" fmla="val 10000"/>
          </a:avLst>
        </a:prstGeom>
        <a:gradFill flip="none" rotWithShape="0">
          <a:gsLst>
            <a:gs pos="0">
              <a:srgbClr val="FFFF00">
                <a:tint val="66000"/>
                <a:satMod val="160000"/>
              </a:srgbClr>
            </a:gs>
            <a:gs pos="50000">
              <a:srgbClr val="FFFF00">
                <a:tint val="44500"/>
                <a:satMod val="160000"/>
              </a:srgbClr>
            </a:gs>
            <a:gs pos="100000">
              <a:srgbClr val="FFFF00">
                <a:tint val="23500"/>
                <a:satMod val="160000"/>
              </a:srgbClr>
            </a:gs>
          </a:gsLst>
          <a:lin ang="13500000" scaled="1"/>
          <a:tileRect/>
        </a:gra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solidFill>
              <a:latin typeface="Times New Roman" pitchFamily="18" charset="0"/>
              <a:cs typeface="Times New Roman" pitchFamily="18" charset="0"/>
            </a:rPr>
            <a:t>Officers </a:t>
          </a:r>
        </a:p>
      </dsp:txBody>
      <dsp:txXfrm>
        <a:off x="1428634" y="5112353"/>
        <a:ext cx="2765723" cy="305002"/>
      </dsp:txXfrm>
    </dsp:sp>
    <dsp:sp modelId="{52F6ADD9-255C-4948-8B03-B9ED35A358CB}">
      <dsp:nvSpPr>
        <dsp:cNvPr id="0" name=""/>
        <dsp:cNvSpPr/>
      </dsp:nvSpPr>
      <dsp:spPr>
        <a:xfrm rot="5400000">
          <a:off x="2680963" y="5404241"/>
          <a:ext cx="261064" cy="145791"/>
        </a:xfrm>
        <a:prstGeom prst="rightArrow">
          <a:avLst>
            <a:gd name="adj1" fmla="val 60000"/>
            <a:gd name="adj2" fmla="val 50000"/>
          </a:avLst>
        </a:prstGeom>
        <a:gradFill flip="none" rotWithShape="0">
          <a:gsLst>
            <a:gs pos="0">
              <a:srgbClr val="FFFF00">
                <a:tint val="66000"/>
                <a:satMod val="160000"/>
              </a:srgbClr>
            </a:gs>
            <a:gs pos="50000">
              <a:srgbClr val="FFFF00">
                <a:tint val="44500"/>
                <a:satMod val="160000"/>
              </a:srgbClr>
            </a:gs>
            <a:gs pos="100000">
              <a:srgbClr val="FFFF00">
                <a:tint val="23500"/>
                <a:satMod val="160000"/>
              </a:srgbClr>
            </a:gs>
          </a:gsLst>
          <a:lin ang="13500000" scaled="1"/>
          <a:tileRect/>
        </a:gradFill>
        <a:ln>
          <a:solidFill>
            <a:schemeClr val="tx1"/>
          </a:solid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66750">
            <a:lnSpc>
              <a:spcPct val="90000"/>
            </a:lnSpc>
            <a:spcBef>
              <a:spcPct val="0"/>
            </a:spcBef>
            <a:spcAft>
              <a:spcPct val="35000"/>
            </a:spcAft>
          </a:pPr>
          <a:endParaRPr lang="en-US" sz="1500" kern="1200">
            <a:solidFill>
              <a:sysClr val="windowText" lastClr="000000"/>
            </a:solidFill>
          </a:endParaRPr>
        </a:p>
      </dsp:txBody>
      <dsp:txXfrm rot="-5400000">
        <a:off x="2767758" y="5346605"/>
        <a:ext cx="87475" cy="217327"/>
      </dsp:txXfrm>
    </dsp:sp>
    <dsp:sp modelId="{23066B93-160D-44FB-A20B-6F6B69F80621}">
      <dsp:nvSpPr>
        <dsp:cNvPr id="0" name=""/>
        <dsp:cNvSpPr/>
      </dsp:nvSpPr>
      <dsp:spPr>
        <a:xfrm>
          <a:off x="1419145" y="5527428"/>
          <a:ext cx="2784701" cy="323980"/>
        </a:xfrm>
        <a:prstGeom prst="roundRect">
          <a:avLst>
            <a:gd name="adj" fmla="val 10000"/>
          </a:avLst>
        </a:prstGeom>
        <a:gradFill flip="none" rotWithShape="0">
          <a:gsLst>
            <a:gs pos="0">
              <a:srgbClr val="FFFF00">
                <a:tint val="66000"/>
                <a:satMod val="160000"/>
              </a:srgbClr>
            </a:gs>
            <a:gs pos="50000">
              <a:srgbClr val="FFFF00">
                <a:tint val="44500"/>
                <a:satMod val="160000"/>
              </a:srgbClr>
            </a:gs>
            <a:gs pos="100000">
              <a:srgbClr val="FFFF00">
                <a:tint val="23500"/>
                <a:satMod val="160000"/>
              </a:srgbClr>
            </a:gs>
          </a:gsLst>
          <a:lin ang="13500000" scaled="1"/>
          <a:tileRect/>
        </a:gra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solidFill>
              <a:latin typeface="Times New Roman" pitchFamily="18" charset="0"/>
              <a:cs typeface="Times New Roman" pitchFamily="18" charset="0"/>
            </a:rPr>
            <a:t>Junior officers</a:t>
          </a:r>
        </a:p>
      </dsp:txBody>
      <dsp:txXfrm>
        <a:off x="1428634" y="5536917"/>
        <a:ext cx="2765723" cy="305002"/>
      </dsp:txXfrm>
    </dsp:sp>
    <dsp:sp modelId="{FE4BA030-6F45-46E6-9ED0-7A7AE3694012}">
      <dsp:nvSpPr>
        <dsp:cNvPr id="0" name=""/>
        <dsp:cNvSpPr/>
      </dsp:nvSpPr>
      <dsp:spPr>
        <a:xfrm rot="5400000">
          <a:off x="2680963" y="5828805"/>
          <a:ext cx="261064" cy="145791"/>
        </a:xfrm>
        <a:prstGeom prst="rightArrow">
          <a:avLst>
            <a:gd name="adj1" fmla="val 60000"/>
            <a:gd name="adj2" fmla="val 50000"/>
          </a:avLst>
        </a:prstGeom>
        <a:gradFill flip="none" rotWithShape="0">
          <a:gsLst>
            <a:gs pos="0">
              <a:srgbClr val="FFFF00">
                <a:tint val="66000"/>
                <a:satMod val="160000"/>
              </a:srgbClr>
            </a:gs>
            <a:gs pos="50000">
              <a:srgbClr val="FFFF00">
                <a:tint val="44500"/>
                <a:satMod val="160000"/>
              </a:srgbClr>
            </a:gs>
            <a:gs pos="100000">
              <a:srgbClr val="FFFF00">
                <a:tint val="23500"/>
                <a:satMod val="160000"/>
              </a:srgbClr>
            </a:gs>
          </a:gsLst>
          <a:lin ang="13500000" scaled="1"/>
          <a:tileRect/>
        </a:gradFill>
        <a:ln>
          <a:solidFill>
            <a:schemeClr val="tx1"/>
          </a:solid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66750">
            <a:lnSpc>
              <a:spcPct val="90000"/>
            </a:lnSpc>
            <a:spcBef>
              <a:spcPct val="0"/>
            </a:spcBef>
            <a:spcAft>
              <a:spcPct val="35000"/>
            </a:spcAft>
          </a:pPr>
          <a:endParaRPr lang="en-US" sz="1500" kern="1200">
            <a:solidFill>
              <a:sysClr val="windowText" lastClr="000000"/>
            </a:solidFill>
          </a:endParaRPr>
        </a:p>
      </dsp:txBody>
      <dsp:txXfrm rot="-5400000">
        <a:off x="2767758" y="5771169"/>
        <a:ext cx="87475" cy="217327"/>
      </dsp:txXfrm>
    </dsp:sp>
    <dsp:sp modelId="{22336CCA-64A3-410C-B9C8-C02593BAF860}">
      <dsp:nvSpPr>
        <dsp:cNvPr id="0" name=""/>
        <dsp:cNvSpPr/>
      </dsp:nvSpPr>
      <dsp:spPr>
        <a:xfrm>
          <a:off x="1419145" y="5951992"/>
          <a:ext cx="2784701" cy="323980"/>
        </a:xfrm>
        <a:prstGeom prst="roundRect">
          <a:avLst>
            <a:gd name="adj" fmla="val 10000"/>
          </a:avLst>
        </a:prstGeom>
        <a:gradFill flip="none" rotWithShape="0">
          <a:gsLst>
            <a:gs pos="0">
              <a:srgbClr val="FFFF00">
                <a:tint val="66000"/>
                <a:satMod val="160000"/>
              </a:srgbClr>
            </a:gs>
            <a:gs pos="50000">
              <a:srgbClr val="FFFF00">
                <a:tint val="44500"/>
                <a:satMod val="160000"/>
              </a:srgbClr>
            </a:gs>
            <a:gs pos="100000">
              <a:srgbClr val="FFFF00">
                <a:tint val="23500"/>
                <a:satMod val="160000"/>
              </a:srgbClr>
            </a:gs>
          </a:gsLst>
          <a:lin ang="13500000" scaled="1"/>
          <a:tileRect/>
        </a:gra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solidFill>
              <a:latin typeface="Times New Roman" pitchFamily="18" charset="0"/>
              <a:cs typeface="Times New Roman" pitchFamily="18" charset="0"/>
            </a:rPr>
            <a:t>Assistant officers</a:t>
          </a:r>
        </a:p>
      </dsp:txBody>
      <dsp:txXfrm>
        <a:off x="1428634" y="5961481"/>
        <a:ext cx="2765723" cy="305002"/>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Ann</b:Tag>
    <b:SourceType>Report</b:SourceType>
    <b:Guid>{2C46A14A-56EB-4C62-BBDA-57DDFC965C39}</b:Guid>
    <b:Title>Annual Report</b:Title>
    <b:Year>2021</b:Year>
    <b:RefOrder>1</b:RefOrder>
  </b:Source>
  <b:Source>
    <b:Tag>Abd</b:Tag>
    <b:SourceType>Report</b:SourceType>
    <b:Guid>{270D561A-F6C7-45B1-8824-74B64D420877}</b:Guid>
    <b:Author>
      <b:Author>
        <b:NameList>
          <b:Person>
            <b:Last>Sarker</b:Last>
            <b:First>Abdul</b:First>
            <b:Middle>Awwal</b:Middle>
          </b:Person>
        </b:NameList>
      </b:Author>
    </b:Author>
    <b:Title>Islamic Banking in Bangladesh: Achievements &amp; Challenges</b:Title>
    <b:RefOrder>2</b:RefOrder>
  </b:Source>
  <b:Source>
    <b:Tag>Moh15</b:Tag>
    <b:SourceType>Report</b:SourceType>
    <b:Guid>{C28A7E3B-30DD-472F-B6AB-79E707D19580}</b:Guid>
    <b:Author>
      <b:Author>
        <b:NameList>
          <b:Person>
            <b:Last>Perves</b:Last>
            <b:First>Mohammad</b:First>
            <b:Middle>Masud</b:Middle>
          </b:Person>
        </b:NameList>
      </b:Author>
    </b:Author>
    <b:Title>Legal and Regulatory Framework in Islamic Banking System:Bangladesh perspective</b:Title>
    <b:Year>2015</b:Year>
    <b:Publisher>nal of Business and Management </b:Publisher>
    <b:RefOrder>3</b:RefOrder>
  </b:Source>
  <b:Source>
    <b:Tag>DrS21</b:Tag>
    <b:SourceType>Report</b:SourceType>
    <b:Guid>{CE5BB5DB-13BE-43E9-AB36-5030AF106582}</b:Guid>
    <b:Author>
      <b:Author>
        <b:NameList>
          <b:Person>
            <b:Last>Dr. Shakeelul Rehman</b:Last>
            <b:First>,Ikhlas</b:First>
            <b:Middle>Wani,Mir Khanam, Yasser Saleh Ali</b:Middle>
          </b:Person>
        </b:NameList>
      </b:Author>
    </b:Author>
    <b:Title>A Brief Review of Growth and Development in Islamic Banking </b:Title>
    <b:Year>2021</b:Year>
    <b:Publisher>IOSR Journal of Economics and Finance (IOSR-JEF)</b:Publisher>
    <b:RefOrder>4</b:RefOrder>
  </b:Source>
  <b:Source>
    <b:Tag>MdG</b:Tag>
    <b:SourceType>Report</b:SourceType>
    <b:Guid>{FD936919-896E-40E9-BB45-282CB7384BA7}</b:Guid>
    <b:Author>
      <b:Author>
        <b:NameList>
          <b:Person>
            <b:Last>Md. Golzare Nabi</b:Last>
            <b:First>Dr.</b:First>
            <b:Middle>Md. Aminul Islam, Dr. Rosni Bakar, Asma Akter</b:Middle>
          </b:Person>
        </b:NameList>
      </b:Author>
    </b:Author>
    <b:Title>Islamic Banking in Bangladesh: Current Status, Challenges and Policy options</b:Title>
    <b:RefOrder>5</b:RefOrder>
  </b:Source>
  <b:Source>
    <b:Tag>Ser</b:Tag>
    <b:SourceType>Report</b:SourceType>
    <b:Guid>{063D4788-9BE6-4F0E-9450-B5DF83DE4B6B}</b:Guid>
    <b:Author>
      <b:Author>
        <b:NameList>
          <b:Person>
            <b:Last>Serajul Islam</b:Last>
            <b:First>Tania</b:First>
            <b:Middle>Sultana, Md. Shahnur Azad Chowdhury</b:Middle>
          </b:Person>
        </b:NameList>
      </b:Author>
    </b:Author>
    <b:Title>Growth of Islamic banking and finance In Bangladesh, a crical review</b:Title>
    <b:RefOrder>6</b:RefOrder>
  </b:Source>
  <b:Source>
    <b:Tag>Dev21</b:Tag>
    <b:SourceType>Report</b:SourceType>
    <b:Guid>{034D1ED3-AA00-44B4-9AFA-F1C94048E8E1}</b:Guid>
    <b:Title>Developments of Islamic Banking in Bangladesh</b:Title>
    <b:Year>2021</b:Year>
    <b:Publisher>Research Department</b:Publisher>
    <b:RefOrder>7</b:RefOrder>
  </b:Source>
  <b:Source>
    <b:Tag>Ban</b:Tag>
    <b:SourceType>Report</b:SourceType>
    <b:Guid>{8618F3D3-A710-48C3-BF32-3D8590E3E734}</b:Guid>
    <b:Title>GUIDELINES FOR CONDUCTING ISLAMIC BANKING</b:Title>
    <b:Publisher>Bangladesh bank</b:Publisher>
    <b:RefOrder>8</b:RefOrder>
  </b:Source>
</b:Sources>
</file>

<file path=customXml/itemProps1.xml><?xml version="1.0" encoding="utf-8"?>
<ds:datastoreItem xmlns:ds="http://schemas.openxmlformats.org/officeDocument/2006/customXml" ds:itemID="{79366D2E-EEDC-47E2-9251-E15CABCFD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3395</TotalTime>
  <Pages>66</Pages>
  <Words>13368</Words>
  <Characters>76201</Characters>
  <Application>Microsoft Office Word</Application>
  <DocSecurity>0</DocSecurity>
  <Lines>635</Lines>
  <Paragraphs>178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JS Sultana</dc:creator>
  <cp:lastModifiedBy>James Bakul Sarkar</cp:lastModifiedBy>
  <cp:revision>4</cp:revision>
  <dcterms:created xsi:type="dcterms:W3CDTF">2022-05-25T17:48:00Z</dcterms:created>
  <dcterms:modified xsi:type="dcterms:W3CDTF">2022-06-21T09:47:00Z</dcterms:modified>
</cp:coreProperties>
</file>