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924" w:rsidRDefault="008B4924" w:rsidP="008B4924">
      <w:bookmarkStart w:id="0" w:name="_Hlk132458180"/>
      <w:bookmarkStart w:id="1" w:name="_Hlk128146482"/>
      <w:r>
        <w:rPr>
          <w:noProof/>
        </w:rPr>
        <w:drawing>
          <wp:anchor distT="0" distB="0" distL="114300" distR="114300" simplePos="0" relativeHeight="251659264" behindDoc="0" locked="0" layoutInCell="1" allowOverlap="1">
            <wp:simplePos x="0" y="0"/>
            <wp:positionH relativeFrom="column">
              <wp:posOffset>-619125</wp:posOffset>
            </wp:positionH>
            <wp:positionV relativeFrom="paragraph">
              <wp:posOffset>0</wp:posOffset>
            </wp:positionV>
            <wp:extent cx="1380538" cy="1124712"/>
            <wp:effectExtent l="0" t="0" r="0" b="0"/>
            <wp:wrapSquare wrapText="bothSides"/>
            <wp:docPr id="31" name="Picture 31" descr="C:\Users\Glorious\Desktop\web site\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orious\Desktop\web site\UIU-Logo-250.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0538" cy="1124712"/>
                    </a:xfrm>
                    <a:prstGeom prst="rect">
                      <a:avLst/>
                    </a:prstGeom>
                    <a:noFill/>
                    <a:ln w="9525">
                      <a:noFill/>
                      <a:miter lim="800000"/>
                      <a:headEnd/>
                      <a:tailEnd/>
                    </a:ln>
                  </pic:spPr>
                </pic:pic>
              </a:graphicData>
            </a:graphic>
          </wp:anchor>
        </w:drawing>
      </w:r>
    </w:p>
    <w:p w:rsidR="00F04FBE" w:rsidRDefault="00F04FBE" w:rsidP="00962326">
      <w:pPr>
        <w:jc w:val="center"/>
        <w:rPr>
          <w:rFonts w:ascii="Times New Roman" w:hAnsi="Times New Roman" w:cs="Times New Roman"/>
          <w:b/>
          <w:sz w:val="48"/>
          <w:szCs w:val="48"/>
        </w:rPr>
      </w:pPr>
      <w:r w:rsidRPr="00272DC4">
        <w:rPr>
          <w:rFonts w:ascii="Times New Roman" w:hAnsi="Times New Roman" w:cs="Times New Roman"/>
          <w:b/>
          <w:sz w:val="48"/>
          <w:szCs w:val="48"/>
        </w:rPr>
        <w:t>United</w:t>
      </w:r>
      <w:r w:rsidRPr="00272DC4">
        <w:rPr>
          <w:rFonts w:ascii="Times New Roman" w:hAnsi="Times New Roman" w:cs="Times New Roman"/>
          <w:sz w:val="48"/>
          <w:szCs w:val="48"/>
        </w:rPr>
        <w:t xml:space="preserve"> International </w:t>
      </w:r>
      <w:r w:rsidRPr="00272DC4">
        <w:rPr>
          <w:rFonts w:ascii="Times New Roman" w:hAnsi="Times New Roman" w:cs="Times New Roman"/>
          <w:b/>
          <w:sz w:val="48"/>
          <w:szCs w:val="48"/>
        </w:rPr>
        <w:t>University</w:t>
      </w:r>
    </w:p>
    <w:p w:rsidR="008B4924" w:rsidRDefault="008B4924" w:rsidP="00962326">
      <w:pPr>
        <w:jc w:val="center"/>
      </w:pPr>
      <w:r>
        <w:br w:type="textWrapping" w:clear="all"/>
      </w:r>
    </w:p>
    <w:p w:rsidR="008B4924" w:rsidRPr="00DC4B61" w:rsidRDefault="008B4924" w:rsidP="00962326">
      <w:pPr>
        <w:jc w:val="center"/>
        <w:rPr>
          <w:rFonts w:ascii="Times New Roman" w:hAnsi="Times New Roman" w:cs="Times New Roman"/>
          <w:color w:val="C45911" w:themeColor="accent2" w:themeShade="BF"/>
        </w:rPr>
      </w:pPr>
    </w:p>
    <w:p w:rsidR="001D2F0D" w:rsidRDefault="00F04FBE" w:rsidP="00962326">
      <w:pPr>
        <w:tabs>
          <w:tab w:val="left" w:pos="2966"/>
        </w:tabs>
        <w:jc w:val="center"/>
        <w:rPr>
          <w:rFonts w:ascii="Times New Roman" w:hAnsi="Times New Roman" w:cs="Times New Roman"/>
          <w:b/>
          <w:bCs/>
          <w:sz w:val="40"/>
          <w:szCs w:val="40"/>
        </w:rPr>
      </w:pPr>
      <w:r w:rsidRPr="00F04FBE">
        <w:rPr>
          <w:rFonts w:ascii="Times New Roman" w:hAnsi="Times New Roman" w:cs="Times New Roman"/>
          <w:b/>
          <w:bCs/>
          <w:sz w:val="40"/>
          <w:szCs w:val="40"/>
        </w:rPr>
        <w:t>Internship Report</w:t>
      </w:r>
    </w:p>
    <w:p w:rsidR="00F04FBE" w:rsidRPr="00F04FBE" w:rsidRDefault="00F04FBE" w:rsidP="00962326">
      <w:pPr>
        <w:tabs>
          <w:tab w:val="left" w:pos="2966"/>
        </w:tabs>
        <w:jc w:val="center"/>
        <w:rPr>
          <w:rFonts w:ascii="Times New Roman" w:hAnsi="Times New Roman" w:cs="Times New Roman"/>
          <w:b/>
          <w:bCs/>
          <w:sz w:val="40"/>
          <w:szCs w:val="40"/>
        </w:rPr>
      </w:pPr>
      <w:r w:rsidRPr="00F04FBE">
        <w:rPr>
          <w:rFonts w:ascii="Times New Roman" w:hAnsi="Times New Roman" w:cs="Times New Roman"/>
          <w:sz w:val="40"/>
          <w:szCs w:val="40"/>
        </w:rPr>
        <w:t>on</w:t>
      </w:r>
    </w:p>
    <w:p w:rsidR="00F04FBE" w:rsidRPr="00F04FBE" w:rsidRDefault="00A1271D" w:rsidP="00962326">
      <w:pPr>
        <w:tabs>
          <w:tab w:val="left" w:pos="2966"/>
        </w:tabs>
        <w:jc w:val="center"/>
        <w:rPr>
          <w:rFonts w:ascii="Times New Roman" w:hAnsi="Times New Roman" w:cs="Times New Roman"/>
          <w:b/>
          <w:bCs/>
          <w:sz w:val="40"/>
          <w:szCs w:val="40"/>
        </w:rPr>
      </w:pPr>
      <w:r>
        <w:rPr>
          <w:rFonts w:ascii="Times New Roman" w:hAnsi="Times New Roman" w:cs="Times New Roman"/>
          <w:b/>
          <w:bCs/>
          <w:sz w:val="40"/>
          <w:szCs w:val="40"/>
        </w:rPr>
        <w:t>“</w:t>
      </w:r>
      <w:r w:rsidR="00F04FBE" w:rsidRPr="00F04FBE">
        <w:rPr>
          <w:rFonts w:ascii="Times New Roman" w:hAnsi="Times New Roman" w:cs="Times New Roman"/>
          <w:b/>
          <w:bCs/>
          <w:sz w:val="40"/>
          <w:szCs w:val="40"/>
        </w:rPr>
        <w:t>Comparative Analysis o</w:t>
      </w:r>
      <w:r w:rsidR="00F04FBE">
        <w:rPr>
          <w:rFonts w:ascii="Times New Roman" w:hAnsi="Times New Roman" w:cs="Times New Roman"/>
          <w:b/>
          <w:bCs/>
          <w:sz w:val="40"/>
          <w:szCs w:val="40"/>
        </w:rPr>
        <w:t xml:space="preserve">n </w:t>
      </w:r>
      <w:r w:rsidR="00F04FBE" w:rsidRPr="00F04FBE">
        <w:rPr>
          <w:rFonts w:ascii="Times New Roman" w:hAnsi="Times New Roman" w:cs="Times New Roman"/>
          <w:b/>
          <w:bCs/>
          <w:sz w:val="40"/>
          <w:szCs w:val="40"/>
        </w:rPr>
        <w:t>the Implementation of</w:t>
      </w:r>
    </w:p>
    <w:p w:rsidR="00F04FBE" w:rsidRPr="00F04FBE" w:rsidRDefault="00F04FBE" w:rsidP="00962326">
      <w:pPr>
        <w:tabs>
          <w:tab w:val="left" w:pos="2966"/>
        </w:tabs>
        <w:jc w:val="center"/>
        <w:rPr>
          <w:rFonts w:ascii="Times New Roman" w:hAnsi="Times New Roman" w:cs="Times New Roman"/>
          <w:b/>
          <w:bCs/>
          <w:sz w:val="40"/>
          <w:szCs w:val="40"/>
        </w:rPr>
      </w:pPr>
      <w:r w:rsidRPr="00F04FBE">
        <w:rPr>
          <w:rFonts w:ascii="Times New Roman" w:hAnsi="Times New Roman" w:cs="Times New Roman"/>
          <w:b/>
          <w:bCs/>
          <w:sz w:val="40"/>
          <w:szCs w:val="40"/>
        </w:rPr>
        <w:t>Retirement Plan in USA and Bangladesh</w:t>
      </w:r>
      <w:r w:rsidR="00A1271D">
        <w:rPr>
          <w:rFonts w:ascii="Times New Roman" w:hAnsi="Times New Roman" w:cs="Times New Roman"/>
          <w:b/>
          <w:bCs/>
          <w:sz w:val="40"/>
          <w:szCs w:val="40"/>
        </w:rPr>
        <w:t>”</w:t>
      </w:r>
    </w:p>
    <w:p w:rsidR="001D2F0D" w:rsidRPr="001D2F0D" w:rsidRDefault="001D2F0D" w:rsidP="00962326">
      <w:pPr>
        <w:tabs>
          <w:tab w:val="left" w:pos="2966"/>
        </w:tabs>
        <w:jc w:val="center"/>
        <w:rPr>
          <w:rFonts w:ascii="Times New Roman" w:eastAsia="Calibri" w:hAnsi="Times New Roman" w:cs="Times New Roman"/>
          <w:b/>
          <w:sz w:val="32"/>
          <w:szCs w:val="32"/>
        </w:rPr>
      </w:pPr>
    </w:p>
    <w:p w:rsidR="001D2F0D" w:rsidRPr="001D2F0D" w:rsidRDefault="001D2F0D" w:rsidP="00962326">
      <w:pPr>
        <w:tabs>
          <w:tab w:val="left" w:pos="2966"/>
        </w:tabs>
        <w:jc w:val="center"/>
        <w:rPr>
          <w:rFonts w:ascii="Times New Roman" w:eastAsia="Calibri" w:hAnsi="Times New Roman" w:cs="Times New Roman"/>
          <w:b/>
          <w:bCs/>
          <w:sz w:val="32"/>
          <w:szCs w:val="32"/>
        </w:rPr>
      </w:pPr>
      <w:r w:rsidRPr="001D2F0D">
        <w:rPr>
          <w:rFonts w:ascii="Times New Roman" w:eastAsia="Calibri" w:hAnsi="Times New Roman" w:cs="Times New Roman"/>
          <w:b/>
          <w:bCs/>
          <w:sz w:val="32"/>
          <w:szCs w:val="32"/>
        </w:rPr>
        <w:t>Submitted to</w:t>
      </w:r>
    </w:p>
    <w:p w:rsidR="001D2F0D" w:rsidRPr="001D2F0D" w:rsidRDefault="001D2F0D" w:rsidP="00962326">
      <w:pPr>
        <w:tabs>
          <w:tab w:val="left" w:pos="2966"/>
        </w:tabs>
        <w:jc w:val="center"/>
        <w:rPr>
          <w:rFonts w:ascii="Times New Roman" w:hAnsi="Times New Roman" w:cs="Times New Roman"/>
          <w:sz w:val="28"/>
          <w:szCs w:val="28"/>
        </w:rPr>
      </w:pPr>
      <w:r>
        <w:rPr>
          <w:rFonts w:ascii="Times New Roman" w:hAnsi="Times New Roman" w:cs="Times New Roman"/>
          <w:sz w:val="28"/>
          <w:szCs w:val="28"/>
        </w:rPr>
        <w:t>Dr. James Bakul Sarkar</w:t>
      </w:r>
    </w:p>
    <w:p w:rsidR="001D2F0D" w:rsidRDefault="001D2F0D" w:rsidP="00962326">
      <w:pPr>
        <w:tabs>
          <w:tab w:val="left" w:pos="2966"/>
        </w:tabs>
        <w:jc w:val="center"/>
        <w:rPr>
          <w:rFonts w:ascii="Times New Roman" w:hAnsi="Times New Roman" w:cs="Times New Roman"/>
          <w:sz w:val="28"/>
          <w:szCs w:val="28"/>
        </w:rPr>
      </w:pPr>
      <w:r w:rsidRPr="001D2F0D">
        <w:rPr>
          <w:rFonts w:ascii="Times New Roman" w:hAnsi="Times New Roman" w:cs="Times New Roman"/>
          <w:sz w:val="28"/>
          <w:szCs w:val="28"/>
        </w:rPr>
        <w:t>Associate Professor &amp; Co</w:t>
      </w:r>
      <w:r w:rsidR="002C2669">
        <w:rPr>
          <w:rFonts w:ascii="Times New Roman" w:hAnsi="Times New Roman" w:cs="Times New Roman"/>
          <w:sz w:val="28"/>
          <w:szCs w:val="28"/>
        </w:rPr>
        <w:t>o</w:t>
      </w:r>
      <w:r w:rsidR="002C2669" w:rsidRPr="001D2F0D">
        <w:rPr>
          <w:rFonts w:ascii="Times New Roman" w:hAnsi="Times New Roman" w:cs="Times New Roman"/>
          <w:sz w:val="28"/>
          <w:szCs w:val="28"/>
        </w:rPr>
        <w:t>rdinator</w:t>
      </w:r>
    </w:p>
    <w:p w:rsidR="001D2F0D" w:rsidRDefault="001D2F0D" w:rsidP="00962326">
      <w:pPr>
        <w:tabs>
          <w:tab w:val="left" w:pos="2966"/>
        </w:tabs>
        <w:jc w:val="center"/>
        <w:rPr>
          <w:rFonts w:ascii="Times New Roman" w:hAnsi="Times New Roman" w:cs="Times New Roman"/>
          <w:sz w:val="28"/>
          <w:szCs w:val="28"/>
        </w:rPr>
      </w:pPr>
      <w:r w:rsidRPr="001D2F0D">
        <w:rPr>
          <w:rFonts w:ascii="Times New Roman" w:hAnsi="Times New Roman" w:cs="Times New Roman"/>
          <w:sz w:val="28"/>
          <w:szCs w:val="28"/>
        </w:rPr>
        <w:t>BBA in AIS</w:t>
      </w:r>
    </w:p>
    <w:p w:rsidR="001D2F0D" w:rsidRDefault="001D2F0D" w:rsidP="00962326">
      <w:pPr>
        <w:tabs>
          <w:tab w:val="left" w:pos="2966"/>
        </w:tabs>
        <w:jc w:val="center"/>
        <w:rPr>
          <w:rFonts w:ascii="Times New Roman" w:hAnsi="Times New Roman" w:cs="Times New Roman"/>
          <w:sz w:val="28"/>
          <w:szCs w:val="28"/>
        </w:rPr>
      </w:pPr>
    </w:p>
    <w:p w:rsidR="008B4924" w:rsidRPr="00962326" w:rsidRDefault="008B4924" w:rsidP="00962326">
      <w:pPr>
        <w:tabs>
          <w:tab w:val="left" w:pos="2966"/>
        </w:tabs>
        <w:jc w:val="center"/>
        <w:rPr>
          <w:rFonts w:ascii="Times New Roman" w:eastAsia="Calibri" w:hAnsi="Times New Roman" w:cs="Times New Roman"/>
          <w:b/>
          <w:bCs/>
          <w:sz w:val="32"/>
          <w:szCs w:val="32"/>
        </w:rPr>
      </w:pPr>
      <w:r w:rsidRPr="00962326">
        <w:rPr>
          <w:rFonts w:ascii="Times New Roman" w:eastAsia="Calibri" w:hAnsi="Times New Roman" w:cs="Times New Roman"/>
          <w:b/>
          <w:bCs/>
          <w:sz w:val="32"/>
          <w:szCs w:val="32"/>
        </w:rPr>
        <w:t>Submitted by:</w:t>
      </w:r>
    </w:p>
    <w:p w:rsidR="008B4924" w:rsidRPr="00962326" w:rsidRDefault="0021633A" w:rsidP="00962326">
      <w:pPr>
        <w:tabs>
          <w:tab w:val="left" w:pos="2966"/>
        </w:tabs>
        <w:jc w:val="center"/>
        <w:rPr>
          <w:rFonts w:ascii="Times New Roman" w:hAnsi="Times New Roman" w:cs="Times New Roman"/>
          <w:sz w:val="28"/>
          <w:szCs w:val="28"/>
        </w:rPr>
      </w:pPr>
      <w:r w:rsidRPr="00962326">
        <w:rPr>
          <w:rFonts w:ascii="Times New Roman" w:hAnsi="Times New Roman" w:cs="Times New Roman"/>
          <w:sz w:val="28"/>
          <w:szCs w:val="28"/>
        </w:rPr>
        <w:t>Shamim Hassan</w:t>
      </w:r>
    </w:p>
    <w:p w:rsidR="00962326" w:rsidRDefault="008B4924" w:rsidP="00962326">
      <w:pPr>
        <w:tabs>
          <w:tab w:val="left" w:pos="2966"/>
        </w:tabs>
        <w:jc w:val="center"/>
        <w:rPr>
          <w:rFonts w:ascii="Times New Roman" w:hAnsi="Times New Roman" w:cs="Times New Roman"/>
          <w:sz w:val="28"/>
          <w:szCs w:val="28"/>
        </w:rPr>
      </w:pPr>
      <w:r w:rsidRPr="00962326">
        <w:rPr>
          <w:rFonts w:ascii="Times New Roman" w:hAnsi="Times New Roman" w:cs="Times New Roman"/>
          <w:sz w:val="28"/>
          <w:szCs w:val="28"/>
        </w:rPr>
        <w:t xml:space="preserve">ID: 111 183 </w:t>
      </w:r>
      <w:r w:rsidR="0021633A" w:rsidRPr="00962326">
        <w:rPr>
          <w:rFonts w:ascii="Times New Roman" w:hAnsi="Times New Roman" w:cs="Times New Roman"/>
          <w:sz w:val="28"/>
          <w:szCs w:val="28"/>
        </w:rPr>
        <w:t>057</w:t>
      </w:r>
    </w:p>
    <w:p w:rsidR="00BE5FD8" w:rsidRDefault="00962326" w:rsidP="00BE5FD8">
      <w:pPr>
        <w:tabs>
          <w:tab w:val="left" w:pos="2966"/>
        </w:tabs>
        <w:jc w:val="center"/>
        <w:rPr>
          <w:rFonts w:ascii="Times New Roman" w:hAnsi="Times New Roman" w:cs="Times New Roman"/>
          <w:sz w:val="28"/>
          <w:szCs w:val="28"/>
        </w:rPr>
      </w:pPr>
      <w:r w:rsidRPr="00962326">
        <w:rPr>
          <w:rFonts w:ascii="Times New Roman" w:hAnsi="Times New Roman" w:cs="Times New Roman"/>
          <w:sz w:val="28"/>
          <w:szCs w:val="28"/>
        </w:rPr>
        <w:t>School of Business and Economics</w:t>
      </w:r>
    </w:p>
    <w:p w:rsidR="00BE5FD8" w:rsidRDefault="00BE5FD8" w:rsidP="00BE5FD8">
      <w:pPr>
        <w:tabs>
          <w:tab w:val="left" w:pos="2966"/>
        </w:tabs>
        <w:jc w:val="center"/>
        <w:rPr>
          <w:rFonts w:ascii="Times New Roman" w:hAnsi="Times New Roman" w:cs="Times New Roman"/>
          <w:sz w:val="28"/>
          <w:szCs w:val="28"/>
        </w:rPr>
      </w:pPr>
    </w:p>
    <w:p w:rsidR="00BE5FD8" w:rsidRDefault="00BE5FD8" w:rsidP="00BE5FD8">
      <w:pPr>
        <w:tabs>
          <w:tab w:val="left" w:pos="2966"/>
        </w:tabs>
        <w:jc w:val="center"/>
        <w:rPr>
          <w:rFonts w:ascii="Times New Roman" w:hAnsi="Times New Roman" w:cs="Times New Roman"/>
          <w:sz w:val="28"/>
          <w:szCs w:val="28"/>
        </w:rPr>
      </w:pPr>
    </w:p>
    <w:p w:rsidR="008B4924" w:rsidRPr="00BE5FD8" w:rsidRDefault="00962326" w:rsidP="00BE5FD8">
      <w:pPr>
        <w:tabs>
          <w:tab w:val="left" w:pos="2966"/>
        </w:tabs>
        <w:jc w:val="center"/>
        <w:rPr>
          <w:rFonts w:ascii="Times New Roman" w:hAnsi="Times New Roman" w:cs="Times New Roman"/>
          <w:sz w:val="28"/>
          <w:szCs w:val="28"/>
        </w:rPr>
      </w:pPr>
      <w:r w:rsidRPr="00BE5FD8">
        <w:rPr>
          <w:rFonts w:ascii="Times New Roman" w:hAnsi="Times New Roman" w:cs="Times New Roman"/>
          <w:b/>
          <w:bCs/>
          <w:sz w:val="32"/>
          <w:szCs w:val="32"/>
        </w:rPr>
        <w:t xml:space="preserve">Date of Submission: </w:t>
      </w:r>
      <w:r w:rsidR="00BE5FD8">
        <w:rPr>
          <w:rFonts w:ascii="Times New Roman" w:hAnsi="Times New Roman" w:cs="Times New Roman"/>
          <w:b/>
          <w:bCs/>
          <w:sz w:val="32"/>
          <w:szCs w:val="32"/>
        </w:rPr>
        <w:t xml:space="preserve">September </w:t>
      </w:r>
      <w:r w:rsidR="00A62BD4">
        <w:rPr>
          <w:rFonts w:ascii="Times New Roman" w:hAnsi="Times New Roman" w:cs="Times New Roman"/>
          <w:b/>
          <w:bCs/>
          <w:sz w:val="32"/>
          <w:szCs w:val="32"/>
        </w:rPr>
        <w:t>29</w:t>
      </w:r>
      <w:r w:rsidR="00BE5FD8">
        <w:rPr>
          <w:rFonts w:ascii="Times New Roman" w:hAnsi="Times New Roman" w:cs="Times New Roman"/>
          <w:b/>
          <w:bCs/>
          <w:sz w:val="32"/>
          <w:szCs w:val="32"/>
        </w:rPr>
        <w:t>, 2023</w:t>
      </w:r>
    </w:p>
    <w:p w:rsidR="008B4924" w:rsidRPr="008142F8" w:rsidRDefault="008B4924" w:rsidP="00EA0757">
      <w:pPr>
        <w:jc w:val="center"/>
        <w:rPr>
          <w:rFonts w:ascii="Times New Roman" w:hAnsi="Times New Roman" w:cs="Times New Roman"/>
          <w:sz w:val="28"/>
          <w:szCs w:val="32"/>
        </w:rPr>
      </w:pPr>
    </w:p>
    <w:bookmarkEnd w:id="0"/>
    <w:bookmarkEnd w:id="1"/>
    <w:p w:rsidR="00F906A1" w:rsidRDefault="00F906A1" w:rsidP="002351D2">
      <w:pPr>
        <w:jc w:val="center"/>
        <w:sectPr w:rsidR="00F906A1" w:rsidSect="00F906A1">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rsidR="00141470" w:rsidRPr="001D2F0D" w:rsidRDefault="00682451" w:rsidP="001D2F0D">
      <w:pPr>
        <w:pStyle w:val="Heading1"/>
        <w:jc w:val="center"/>
        <w:rPr>
          <w:rFonts w:ascii="Times New Roman" w:hAnsi="Times New Roman" w:cs="Times New Roman"/>
          <w:b/>
          <w:bCs/>
          <w:color w:val="000000" w:themeColor="text1"/>
        </w:rPr>
      </w:pPr>
      <w:bookmarkStart w:id="2" w:name="_Toc146905561"/>
      <w:r w:rsidRPr="001D2F0D">
        <w:rPr>
          <w:rFonts w:ascii="Times New Roman" w:hAnsi="Times New Roman" w:cs="Times New Roman"/>
          <w:b/>
          <w:bCs/>
          <w:color w:val="000000" w:themeColor="text1"/>
        </w:rPr>
        <w:lastRenderedPageBreak/>
        <w:t>Letter of Transmittal</w:t>
      </w:r>
      <w:bookmarkEnd w:id="2"/>
    </w:p>
    <w:p w:rsidR="001F2EF1" w:rsidRDefault="003952D4" w:rsidP="001F2EF1">
      <w:pPr>
        <w:spacing w:before="240" w:after="0" w:line="360" w:lineRule="auto"/>
        <w:jc w:val="both"/>
        <w:rPr>
          <w:rFonts w:ascii="Times New Roman" w:hAnsi="Times New Roman" w:cs="Times New Roman"/>
          <w:sz w:val="24"/>
          <w:szCs w:val="24"/>
        </w:rPr>
      </w:pPr>
      <w:r w:rsidRPr="00BE2329">
        <w:rPr>
          <w:rFonts w:ascii="Times New Roman" w:hAnsi="Times New Roman" w:cs="Times New Roman"/>
          <w:sz w:val="24"/>
          <w:szCs w:val="24"/>
        </w:rPr>
        <w:t>Sep24</w:t>
      </w:r>
      <w:r w:rsidR="0018115F" w:rsidRPr="00BE2329">
        <w:rPr>
          <w:rFonts w:ascii="Times New Roman" w:hAnsi="Times New Roman" w:cs="Times New Roman"/>
          <w:sz w:val="24"/>
          <w:szCs w:val="24"/>
        </w:rPr>
        <w:t>, 202</w:t>
      </w:r>
      <w:r w:rsidR="00484F51" w:rsidRPr="00BE2329">
        <w:rPr>
          <w:rFonts w:ascii="Times New Roman" w:hAnsi="Times New Roman" w:cs="Times New Roman"/>
          <w:sz w:val="24"/>
          <w:szCs w:val="24"/>
        </w:rPr>
        <w:t>3</w:t>
      </w:r>
    </w:p>
    <w:p w:rsidR="0018115F" w:rsidRPr="00BE2329" w:rsidRDefault="009C091E" w:rsidP="00BE23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Dr</w:t>
      </w:r>
      <w:r w:rsidR="003952D4" w:rsidRPr="00BE2329">
        <w:rPr>
          <w:rFonts w:ascii="Times New Roman" w:hAnsi="Times New Roman" w:cs="Times New Roman"/>
          <w:sz w:val="24"/>
          <w:szCs w:val="24"/>
        </w:rPr>
        <w:t>. Ja</w:t>
      </w:r>
      <w:r w:rsidR="00E94DF8" w:rsidRPr="00BE2329">
        <w:rPr>
          <w:rFonts w:ascii="Times New Roman" w:hAnsi="Times New Roman" w:cs="Times New Roman"/>
          <w:sz w:val="24"/>
          <w:szCs w:val="24"/>
        </w:rPr>
        <w:t>mes Bakul Sarkar</w:t>
      </w:r>
    </w:p>
    <w:p w:rsidR="0018115F" w:rsidRPr="00BE2329" w:rsidRDefault="0018115F" w:rsidP="00BE2329">
      <w:pPr>
        <w:spacing w:after="0" w:line="360" w:lineRule="auto"/>
        <w:jc w:val="both"/>
        <w:rPr>
          <w:rFonts w:ascii="Times New Roman" w:hAnsi="Times New Roman" w:cs="Times New Roman"/>
          <w:sz w:val="24"/>
          <w:szCs w:val="24"/>
        </w:rPr>
      </w:pPr>
      <w:r w:rsidRPr="00BE2329">
        <w:rPr>
          <w:rFonts w:ascii="Times New Roman" w:hAnsi="Times New Roman" w:cs="Times New Roman"/>
          <w:sz w:val="24"/>
          <w:szCs w:val="24"/>
        </w:rPr>
        <w:t>Ass</w:t>
      </w:r>
      <w:r w:rsidR="00776B7F" w:rsidRPr="00BE2329">
        <w:rPr>
          <w:rFonts w:ascii="Times New Roman" w:hAnsi="Times New Roman" w:cs="Times New Roman"/>
          <w:sz w:val="24"/>
          <w:szCs w:val="24"/>
        </w:rPr>
        <w:t xml:space="preserve">ociate </w:t>
      </w:r>
      <w:r w:rsidRPr="00BE2329">
        <w:rPr>
          <w:rFonts w:ascii="Times New Roman" w:hAnsi="Times New Roman" w:cs="Times New Roman"/>
          <w:sz w:val="24"/>
          <w:szCs w:val="24"/>
        </w:rPr>
        <w:t>Professor</w:t>
      </w:r>
    </w:p>
    <w:p w:rsidR="0018115F" w:rsidRPr="00BE2329" w:rsidRDefault="0018115F" w:rsidP="00BE2329">
      <w:pPr>
        <w:spacing w:after="0" w:line="360" w:lineRule="auto"/>
        <w:jc w:val="both"/>
        <w:rPr>
          <w:rFonts w:ascii="Times New Roman" w:hAnsi="Times New Roman" w:cs="Times New Roman"/>
          <w:sz w:val="24"/>
          <w:szCs w:val="24"/>
        </w:rPr>
      </w:pPr>
      <w:r w:rsidRPr="00BE2329">
        <w:rPr>
          <w:rFonts w:ascii="Times New Roman" w:hAnsi="Times New Roman" w:cs="Times New Roman"/>
          <w:sz w:val="24"/>
          <w:szCs w:val="24"/>
        </w:rPr>
        <w:t>School of Business and Economics</w:t>
      </w:r>
    </w:p>
    <w:p w:rsidR="00BE2329" w:rsidRPr="00F81B3A" w:rsidRDefault="0018115F" w:rsidP="00BE2329">
      <w:pPr>
        <w:spacing w:after="0" w:line="360" w:lineRule="auto"/>
        <w:rPr>
          <w:rFonts w:ascii="Times New Roman" w:hAnsi="Times New Roman" w:cs="Times New Roman"/>
          <w:sz w:val="16"/>
          <w:szCs w:val="16"/>
        </w:rPr>
      </w:pPr>
      <w:r w:rsidRPr="00BE2329">
        <w:rPr>
          <w:rFonts w:ascii="Times New Roman" w:hAnsi="Times New Roman" w:cs="Times New Roman"/>
          <w:sz w:val="24"/>
          <w:szCs w:val="24"/>
        </w:rPr>
        <w:t>United</w:t>
      </w:r>
      <w:r w:rsidR="008C40CF">
        <w:rPr>
          <w:rFonts w:ascii="Times New Roman" w:hAnsi="Times New Roman" w:cs="Times New Roman"/>
          <w:sz w:val="24"/>
          <w:szCs w:val="24"/>
        </w:rPr>
        <w:t xml:space="preserve"> </w:t>
      </w:r>
      <w:r w:rsidRPr="00BE2329">
        <w:rPr>
          <w:rFonts w:ascii="Times New Roman" w:hAnsi="Times New Roman" w:cs="Times New Roman"/>
          <w:sz w:val="24"/>
          <w:szCs w:val="24"/>
        </w:rPr>
        <w:t>International</w:t>
      </w:r>
      <w:r w:rsidR="008C40CF">
        <w:rPr>
          <w:rFonts w:ascii="Times New Roman" w:hAnsi="Times New Roman" w:cs="Times New Roman"/>
          <w:sz w:val="24"/>
          <w:szCs w:val="24"/>
        </w:rPr>
        <w:t xml:space="preserve"> </w:t>
      </w:r>
      <w:r w:rsidRPr="00BE2329">
        <w:rPr>
          <w:rFonts w:ascii="Times New Roman" w:hAnsi="Times New Roman" w:cs="Times New Roman"/>
          <w:sz w:val="24"/>
          <w:szCs w:val="24"/>
        </w:rPr>
        <w:t>University</w:t>
      </w:r>
      <w:r w:rsidR="00BE2329">
        <w:rPr>
          <w:rFonts w:ascii="Times New Roman" w:hAnsi="Times New Roman" w:cs="Times New Roman"/>
          <w:sz w:val="24"/>
          <w:szCs w:val="24"/>
        </w:rPr>
        <w:br/>
      </w:r>
    </w:p>
    <w:p w:rsidR="0018115F" w:rsidRDefault="0018115F" w:rsidP="001F2EF1">
      <w:pPr>
        <w:spacing w:after="0" w:line="360" w:lineRule="auto"/>
        <w:rPr>
          <w:rFonts w:ascii="Times New Roman" w:hAnsi="Times New Roman" w:cs="Times New Roman"/>
          <w:sz w:val="24"/>
          <w:szCs w:val="24"/>
        </w:rPr>
      </w:pPr>
      <w:r w:rsidRPr="00BE2329">
        <w:rPr>
          <w:rFonts w:ascii="Times New Roman" w:hAnsi="Times New Roman" w:cs="Times New Roman"/>
          <w:sz w:val="24"/>
          <w:szCs w:val="24"/>
        </w:rPr>
        <w:t>Subject: Submission of Internship Report</w:t>
      </w:r>
      <w:r w:rsidR="004C725D">
        <w:rPr>
          <w:rFonts w:ascii="Times New Roman" w:hAnsi="Times New Roman" w:cs="Times New Roman"/>
          <w:sz w:val="24"/>
          <w:szCs w:val="24"/>
        </w:rPr>
        <w:t xml:space="preserve"> on “</w:t>
      </w:r>
      <w:r w:rsidR="009D2146" w:rsidRPr="001F2EF1">
        <w:rPr>
          <w:rFonts w:ascii="Times New Roman" w:hAnsi="Times New Roman" w:cs="Times New Roman"/>
          <w:sz w:val="24"/>
          <w:szCs w:val="24"/>
        </w:rPr>
        <w:t>Comparative Analysis o</w:t>
      </w:r>
      <w:r w:rsidR="00F04FBE">
        <w:rPr>
          <w:rFonts w:ascii="Times New Roman" w:hAnsi="Times New Roman" w:cs="Times New Roman"/>
          <w:sz w:val="24"/>
          <w:szCs w:val="24"/>
        </w:rPr>
        <w:t>n</w:t>
      </w:r>
      <w:r w:rsidR="009D2146" w:rsidRPr="001F2EF1">
        <w:rPr>
          <w:rFonts w:ascii="Times New Roman" w:hAnsi="Times New Roman" w:cs="Times New Roman"/>
          <w:sz w:val="24"/>
          <w:szCs w:val="24"/>
        </w:rPr>
        <w:t xml:space="preserve"> the Implementation of Retirement Plan in USA and Bangladesh</w:t>
      </w:r>
      <w:r w:rsidR="009C0C57">
        <w:rPr>
          <w:rFonts w:ascii="Times New Roman" w:hAnsi="Times New Roman" w:cs="Times New Roman"/>
          <w:sz w:val="24"/>
          <w:szCs w:val="24"/>
        </w:rPr>
        <w:t>.”</w:t>
      </w:r>
      <w:r w:rsidR="00F81B3A">
        <w:rPr>
          <w:rFonts w:ascii="Times New Roman" w:hAnsi="Times New Roman" w:cs="Times New Roman"/>
          <w:sz w:val="24"/>
          <w:szCs w:val="24"/>
        </w:rPr>
        <w:br/>
      </w:r>
      <w:r w:rsidR="00F81B3A">
        <w:rPr>
          <w:rFonts w:ascii="Times New Roman" w:hAnsi="Times New Roman" w:cs="Times New Roman"/>
          <w:sz w:val="24"/>
          <w:szCs w:val="24"/>
        </w:rPr>
        <w:br/>
      </w:r>
      <w:r w:rsidRPr="00BE2329">
        <w:rPr>
          <w:rFonts w:ascii="Times New Roman" w:hAnsi="Times New Roman" w:cs="Times New Roman"/>
          <w:sz w:val="24"/>
          <w:szCs w:val="24"/>
        </w:rPr>
        <w:t xml:space="preserve">Dear </w:t>
      </w:r>
      <w:r w:rsidR="00F81B3A">
        <w:rPr>
          <w:rFonts w:ascii="Times New Roman" w:hAnsi="Times New Roman" w:cs="Times New Roman"/>
          <w:sz w:val="24"/>
          <w:szCs w:val="24"/>
        </w:rPr>
        <w:t>Sir,</w:t>
      </w:r>
    </w:p>
    <w:p w:rsidR="00F81B3A" w:rsidRPr="00BE2329" w:rsidRDefault="00F81B3A" w:rsidP="00F81B3A">
      <w:pPr>
        <w:spacing w:after="0" w:line="240" w:lineRule="auto"/>
        <w:rPr>
          <w:rFonts w:ascii="Times New Roman" w:hAnsi="Times New Roman" w:cs="Times New Roman"/>
          <w:sz w:val="24"/>
          <w:szCs w:val="24"/>
        </w:rPr>
      </w:pPr>
    </w:p>
    <w:p w:rsidR="00E24D42" w:rsidRPr="00301ED1" w:rsidRDefault="00B32981" w:rsidP="000965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w:t>
      </w:r>
      <w:r w:rsidR="004B0F01">
        <w:rPr>
          <w:rFonts w:ascii="Times New Roman" w:hAnsi="Times New Roman" w:cs="Times New Roman"/>
          <w:sz w:val="24"/>
          <w:szCs w:val="24"/>
        </w:rPr>
        <w:t>immense pleasure</w:t>
      </w:r>
      <w:r>
        <w:rPr>
          <w:rFonts w:ascii="Times New Roman" w:hAnsi="Times New Roman" w:cs="Times New Roman"/>
          <w:sz w:val="24"/>
          <w:szCs w:val="24"/>
        </w:rPr>
        <w:t>, I would like to</w:t>
      </w:r>
      <w:r w:rsidR="00F81B3A" w:rsidRPr="00301ED1">
        <w:rPr>
          <w:rFonts w:ascii="Times New Roman" w:hAnsi="Times New Roman" w:cs="Times New Roman"/>
          <w:sz w:val="24"/>
          <w:szCs w:val="24"/>
        </w:rPr>
        <w:t xml:space="preserve"> present my Internship Report on </w:t>
      </w:r>
      <w:r w:rsidR="009C78B1" w:rsidRPr="00301ED1">
        <w:rPr>
          <w:rFonts w:ascii="Times New Roman" w:hAnsi="Times New Roman" w:cs="Times New Roman"/>
          <w:sz w:val="24"/>
          <w:szCs w:val="24"/>
        </w:rPr>
        <w:t>"</w:t>
      </w:r>
      <w:r w:rsidR="009D2146" w:rsidRPr="009D2146">
        <w:rPr>
          <w:rFonts w:ascii="Times New Roman" w:hAnsi="Times New Roman" w:cs="Times New Roman"/>
          <w:sz w:val="24"/>
          <w:szCs w:val="24"/>
        </w:rPr>
        <w:t>Comparative Analysis o</w:t>
      </w:r>
      <w:r w:rsidR="00F04FBE">
        <w:rPr>
          <w:rFonts w:ascii="Times New Roman" w:hAnsi="Times New Roman" w:cs="Times New Roman"/>
          <w:sz w:val="24"/>
          <w:szCs w:val="24"/>
        </w:rPr>
        <w:t>n</w:t>
      </w:r>
      <w:r w:rsidR="009D2146" w:rsidRPr="009D2146">
        <w:rPr>
          <w:rFonts w:ascii="Times New Roman" w:hAnsi="Times New Roman" w:cs="Times New Roman"/>
          <w:sz w:val="24"/>
          <w:szCs w:val="24"/>
        </w:rPr>
        <w:t xml:space="preserve"> the </w:t>
      </w:r>
      <w:r w:rsidR="009D2146">
        <w:rPr>
          <w:rFonts w:ascii="Times New Roman" w:hAnsi="Times New Roman" w:cs="Times New Roman"/>
          <w:sz w:val="24"/>
          <w:szCs w:val="24"/>
        </w:rPr>
        <w:t>I</w:t>
      </w:r>
      <w:r w:rsidR="009D2146" w:rsidRPr="009D2146">
        <w:rPr>
          <w:rFonts w:ascii="Times New Roman" w:hAnsi="Times New Roman" w:cs="Times New Roman"/>
          <w:sz w:val="24"/>
          <w:szCs w:val="24"/>
        </w:rPr>
        <w:t xml:space="preserve">mplementation of Retirement Plan </w:t>
      </w:r>
      <w:r w:rsidR="009D2146">
        <w:rPr>
          <w:rFonts w:ascii="Times New Roman" w:hAnsi="Times New Roman" w:cs="Times New Roman"/>
          <w:sz w:val="24"/>
          <w:szCs w:val="24"/>
        </w:rPr>
        <w:t>i</w:t>
      </w:r>
      <w:r w:rsidR="009D2146" w:rsidRPr="009D2146">
        <w:rPr>
          <w:rFonts w:ascii="Times New Roman" w:hAnsi="Times New Roman" w:cs="Times New Roman"/>
          <w:sz w:val="24"/>
          <w:szCs w:val="24"/>
        </w:rPr>
        <w:t>n USA and Bangladesh</w:t>
      </w:r>
      <w:r w:rsidR="009C78B1" w:rsidRPr="00301ED1">
        <w:rPr>
          <w:rFonts w:ascii="Times New Roman" w:hAnsi="Times New Roman" w:cs="Times New Roman"/>
          <w:sz w:val="24"/>
          <w:szCs w:val="24"/>
        </w:rPr>
        <w:t xml:space="preserve">". </w:t>
      </w:r>
      <w:r w:rsidR="00F81B3A" w:rsidRPr="00301ED1">
        <w:rPr>
          <w:rFonts w:ascii="Times New Roman" w:hAnsi="Times New Roman" w:cs="Times New Roman"/>
          <w:sz w:val="24"/>
          <w:szCs w:val="24"/>
        </w:rPr>
        <w:t>This report encompasses the knowledge and experiential insights that I have acquired during my internship at Data Path Limited.</w:t>
      </w:r>
      <w:r w:rsidR="009C78B1" w:rsidRPr="00301ED1">
        <w:rPr>
          <w:rFonts w:ascii="Times New Roman" w:hAnsi="Times New Roman" w:cs="Times New Roman"/>
          <w:sz w:val="24"/>
          <w:szCs w:val="24"/>
        </w:rPr>
        <w:t xml:space="preserve"> During my whole internship </w:t>
      </w:r>
      <w:r w:rsidR="00301ED1" w:rsidRPr="00301ED1">
        <w:rPr>
          <w:rFonts w:ascii="Times New Roman" w:hAnsi="Times New Roman" w:cs="Times New Roman"/>
          <w:sz w:val="24"/>
          <w:szCs w:val="24"/>
        </w:rPr>
        <w:t xml:space="preserve">period </w:t>
      </w:r>
      <w:r w:rsidR="009C78B1" w:rsidRPr="00301ED1">
        <w:rPr>
          <w:rFonts w:ascii="Times New Roman" w:hAnsi="Times New Roman" w:cs="Times New Roman"/>
          <w:sz w:val="24"/>
          <w:szCs w:val="24"/>
        </w:rPr>
        <w:t>with th</w:t>
      </w:r>
      <w:r w:rsidR="00F81B3A" w:rsidRPr="00301ED1">
        <w:rPr>
          <w:rFonts w:ascii="Times New Roman" w:hAnsi="Times New Roman" w:cs="Times New Roman"/>
          <w:sz w:val="24"/>
          <w:szCs w:val="24"/>
        </w:rPr>
        <w:t>e</w:t>
      </w:r>
      <w:r w:rsidR="009C78B1" w:rsidRPr="00301ED1">
        <w:rPr>
          <w:rFonts w:ascii="Times New Roman" w:hAnsi="Times New Roman" w:cs="Times New Roman"/>
          <w:sz w:val="24"/>
          <w:szCs w:val="24"/>
        </w:rPr>
        <w:t xml:space="preserve"> organization, I had a </w:t>
      </w:r>
      <w:r w:rsidR="00301ED1" w:rsidRPr="00301ED1">
        <w:rPr>
          <w:rFonts w:ascii="Times New Roman" w:hAnsi="Times New Roman" w:cs="Times New Roman"/>
          <w:sz w:val="24"/>
          <w:szCs w:val="24"/>
        </w:rPr>
        <w:t xml:space="preserve">very </w:t>
      </w:r>
      <w:r w:rsidR="009C78B1" w:rsidRPr="00301ED1">
        <w:rPr>
          <w:rFonts w:ascii="Times New Roman" w:hAnsi="Times New Roman" w:cs="Times New Roman"/>
          <w:sz w:val="24"/>
          <w:szCs w:val="24"/>
        </w:rPr>
        <w:t xml:space="preserve">fascinating and engaging experience. </w:t>
      </w:r>
      <w:r w:rsidR="00301ED1" w:rsidRPr="00301ED1">
        <w:rPr>
          <w:rFonts w:ascii="Times New Roman" w:hAnsi="Times New Roman" w:cs="Times New Roman"/>
          <w:sz w:val="24"/>
          <w:szCs w:val="24"/>
        </w:rPr>
        <w:t xml:space="preserve">The main objective of this </w:t>
      </w:r>
      <w:r w:rsidR="00301ED1">
        <w:rPr>
          <w:rFonts w:ascii="Times New Roman" w:hAnsi="Times New Roman" w:cs="Times New Roman"/>
          <w:sz w:val="24"/>
          <w:szCs w:val="24"/>
        </w:rPr>
        <w:t>report</w:t>
      </w:r>
      <w:r w:rsidR="00301ED1" w:rsidRPr="00301ED1">
        <w:rPr>
          <w:rFonts w:ascii="Times New Roman" w:hAnsi="Times New Roman" w:cs="Times New Roman"/>
          <w:sz w:val="24"/>
          <w:szCs w:val="24"/>
        </w:rPr>
        <w:t xml:space="preserve"> is to conduct a comparative analysis of the utilization and implementation of the 401(k)-retirement plan in the United States and Bangladesh.</w:t>
      </w:r>
    </w:p>
    <w:p w:rsidR="00F26432" w:rsidRDefault="00F26432" w:rsidP="00096534">
      <w:pPr>
        <w:spacing w:line="360" w:lineRule="auto"/>
        <w:jc w:val="both"/>
        <w:rPr>
          <w:rFonts w:ascii="Times New Roman" w:hAnsi="Times New Roman" w:cs="Times New Roman"/>
          <w:sz w:val="24"/>
          <w:szCs w:val="24"/>
        </w:rPr>
      </w:pPr>
      <w:r w:rsidRPr="00F26432">
        <w:rPr>
          <w:rFonts w:ascii="Times New Roman" w:hAnsi="Times New Roman" w:cs="Times New Roman"/>
          <w:sz w:val="24"/>
          <w:szCs w:val="24"/>
        </w:rPr>
        <w:t xml:space="preserve">I made a concerted effort to adhere to the prescribed criteria during the preparation of this report. I express my sincere gratitude to you, since your assistance has been crucial in enabling me to successfully accomplish the completion of this report. I kindly request your acceptance of my report and assistance in successfully fulfilling the requirements for my </w:t>
      </w:r>
      <w:r w:rsidR="00A352BF">
        <w:rPr>
          <w:rFonts w:ascii="Times New Roman" w:hAnsi="Times New Roman" w:cs="Times New Roman"/>
          <w:sz w:val="24"/>
          <w:szCs w:val="24"/>
        </w:rPr>
        <w:t xml:space="preserve">BBA </w:t>
      </w:r>
      <w:r w:rsidRPr="00F26432">
        <w:rPr>
          <w:rFonts w:ascii="Times New Roman" w:hAnsi="Times New Roman" w:cs="Times New Roman"/>
          <w:sz w:val="24"/>
          <w:szCs w:val="24"/>
        </w:rPr>
        <w:t>degree.</w:t>
      </w:r>
    </w:p>
    <w:p w:rsidR="00AF1B17" w:rsidRPr="00BE2329" w:rsidRDefault="00AF1B17" w:rsidP="00096534">
      <w:pPr>
        <w:spacing w:line="360" w:lineRule="auto"/>
        <w:jc w:val="both"/>
        <w:rPr>
          <w:rFonts w:ascii="Times New Roman" w:hAnsi="Times New Roman" w:cs="Times New Roman"/>
          <w:sz w:val="24"/>
          <w:szCs w:val="24"/>
        </w:rPr>
      </w:pPr>
      <w:r w:rsidRPr="00BE2329">
        <w:rPr>
          <w:rFonts w:ascii="Times New Roman" w:hAnsi="Times New Roman" w:cs="Times New Roman"/>
          <w:sz w:val="24"/>
          <w:szCs w:val="24"/>
        </w:rPr>
        <w:t>Yours Sincerely,</w:t>
      </w:r>
    </w:p>
    <w:p w:rsidR="00AF1B17" w:rsidRPr="00BE2329" w:rsidRDefault="00AF1B17" w:rsidP="00096534">
      <w:pPr>
        <w:spacing w:line="360" w:lineRule="auto"/>
        <w:jc w:val="both"/>
        <w:rPr>
          <w:rFonts w:ascii="Times New Roman" w:hAnsi="Times New Roman" w:cs="Times New Roman"/>
          <w:sz w:val="24"/>
          <w:szCs w:val="24"/>
        </w:rPr>
      </w:pPr>
      <w:r w:rsidRPr="00BE2329">
        <w:rPr>
          <w:rFonts w:ascii="Times New Roman" w:hAnsi="Times New Roman" w:cs="Times New Roman"/>
          <w:sz w:val="24"/>
          <w:szCs w:val="24"/>
        </w:rPr>
        <w:t>S</w:t>
      </w:r>
      <w:r w:rsidR="00A216C0" w:rsidRPr="00BE2329">
        <w:rPr>
          <w:rFonts w:ascii="Times New Roman" w:hAnsi="Times New Roman" w:cs="Times New Roman"/>
          <w:sz w:val="24"/>
          <w:szCs w:val="24"/>
        </w:rPr>
        <w:t>hamim Hassan</w:t>
      </w:r>
    </w:p>
    <w:p w:rsidR="00AF1B17" w:rsidRPr="00BE2329" w:rsidRDefault="00AF1B17" w:rsidP="00096534">
      <w:pPr>
        <w:spacing w:line="360" w:lineRule="auto"/>
        <w:jc w:val="both"/>
        <w:rPr>
          <w:rFonts w:ascii="Times New Roman" w:hAnsi="Times New Roman" w:cs="Times New Roman"/>
          <w:sz w:val="24"/>
          <w:szCs w:val="24"/>
        </w:rPr>
      </w:pPr>
      <w:r w:rsidRPr="00BE2329">
        <w:rPr>
          <w:rFonts w:ascii="Times New Roman" w:hAnsi="Times New Roman" w:cs="Times New Roman"/>
          <w:sz w:val="24"/>
          <w:szCs w:val="24"/>
        </w:rPr>
        <w:t>ID: 11</w:t>
      </w:r>
      <w:r w:rsidR="00A216C0" w:rsidRPr="00BE2329">
        <w:rPr>
          <w:rFonts w:ascii="Times New Roman" w:hAnsi="Times New Roman" w:cs="Times New Roman"/>
          <w:sz w:val="24"/>
          <w:szCs w:val="24"/>
        </w:rPr>
        <w:t>1 183 057</w:t>
      </w:r>
    </w:p>
    <w:p w:rsidR="00AF1B17" w:rsidRPr="00BE2329" w:rsidRDefault="00AF1B17" w:rsidP="00096534">
      <w:pPr>
        <w:spacing w:line="360" w:lineRule="auto"/>
        <w:jc w:val="both"/>
        <w:rPr>
          <w:rFonts w:ascii="Times New Roman" w:hAnsi="Times New Roman" w:cs="Times New Roman"/>
          <w:sz w:val="24"/>
          <w:szCs w:val="24"/>
        </w:rPr>
      </w:pPr>
      <w:r w:rsidRPr="00BE2329">
        <w:rPr>
          <w:rFonts w:ascii="Times New Roman" w:hAnsi="Times New Roman" w:cs="Times New Roman"/>
          <w:sz w:val="24"/>
          <w:szCs w:val="24"/>
        </w:rPr>
        <w:t>Departme</w:t>
      </w:r>
      <w:r w:rsidR="00A216C0" w:rsidRPr="00BE2329">
        <w:rPr>
          <w:rFonts w:ascii="Times New Roman" w:hAnsi="Times New Roman" w:cs="Times New Roman"/>
          <w:sz w:val="24"/>
          <w:szCs w:val="24"/>
        </w:rPr>
        <w:t>nt of BBA</w:t>
      </w:r>
    </w:p>
    <w:p w:rsidR="00092BCA" w:rsidRPr="00BE2329" w:rsidRDefault="00AF1B17" w:rsidP="00096534">
      <w:pPr>
        <w:spacing w:line="360" w:lineRule="auto"/>
        <w:jc w:val="both"/>
        <w:rPr>
          <w:rFonts w:ascii="Times New Roman" w:hAnsi="Times New Roman" w:cs="Times New Roman"/>
          <w:sz w:val="24"/>
          <w:szCs w:val="24"/>
        </w:rPr>
      </w:pPr>
      <w:r w:rsidRPr="00BE2329">
        <w:rPr>
          <w:rFonts w:ascii="Times New Roman" w:hAnsi="Times New Roman" w:cs="Times New Roman"/>
          <w:sz w:val="24"/>
          <w:szCs w:val="24"/>
        </w:rPr>
        <w:t>School of Business and Economics</w:t>
      </w:r>
    </w:p>
    <w:p w:rsidR="009C78B1" w:rsidRPr="008B018F" w:rsidRDefault="009C78B1" w:rsidP="00096534">
      <w:pPr>
        <w:spacing w:line="360" w:lineRule="auto"/>
        <w:jc w:val="both"/>
        <w:rPr>
          <w:rFonts w:ascii="Times New Roman" w:hAnsi="Times New Roman" w:cs="Times New Roman"/>
          <w:sz w:val="24"/>
          <w:szCs w:val="24"/>
        </w:rPr>
      </w:pPr>
    </w:p>
    <w:p w:rsidR="009C78B1" w:rsidRPr="00414364" w:rsidRDefault="006B45A6" w:rsidP="008C40CF">
      <w:pPr>
        <w:pStyle w:val="Heading1"/>
        <w:jc w:val="center"/>
        <w:rPr>
          <w:rFonts w:ascii="Times New Roman" w:hAnsi="Times New Roman" w:cs="Times New Roman"/>
          <w:b/>
          <w:bCs/>
        </w:rPr>
      </w:pPr>
      <w:bookmarkStart w:id="3" w:name="_Toc146905562"/>
      <w:r w:rsidRPr="001D2F0D">
        <w:rPr>
          <w:rFonts w:ascii="Times New Roman" w:hAnsi="Times New Roman" w:cs="Times New Roman"/>
          <w:b/>
          <w:bCs/>
          <w:color w:val="000000" w:themeColor="text1"/>
        </w:rPr>
        <w:t>Acknowled</w:t>
      </w:r>
      <w:r>
        <w:rPr>
          <w:rFonts w:ascii="Times New Roman" w:hAnsi="Times New Roman" w:cs="Times New Roman"/>
          <w:b/>
          <w:bCs/>
          <w:color w:val="000000" w:themeColor="text1"/>
        </w:rPr>
        <w:t>g</w:t>
      </w:r>
      <w:r w:rsidRPr="001D2F0D">
        <w:rPr>
          <w:rFonts w:ascii="Times New Roman" w:hAnsi="Times New Roman" w:cs="Times New Roman"/>
          <w:b/>
          <w:bCs/>
          <w:color w:val="000000" w:themeColor="text1"/>
        </w:rPr>
        <w:t>ement</w:t>
      </w:r>
      <w:bookmarkEnd w:id="3"/>
    </w:p>
    <w:p w:rsidR="001F2EF1" w:rsidRDefault="001F2EF1" w:rsidP="00345E0D">
      <w:pPr>
        <w:spacing w:line="360" w:lineRule="auto"/>
        <w:jc w:val="both"/>
        <w:rPr>
          <w:rFonts w:ascii="Times New Roman" w:hAnsi="Times New Roman" w:cs="Times New Roman"/>
          <w:sz w:val="24"/>
          <w:szCs w:val="24"/>
        </w:rPr>
      </w:pPr>
    </w:p>
    <w:p w:rsidR="009C78B1" w:rsidRPr="008B018F" w:rsidRDefault="00B32981" w:rsidP="00345E0D">
      <w:pPr>
        <w:spacing w:line="360" w:lineRule="auto"/>
        <w:jc w:val="both"/>
        <w:rPr>
          <w:rFonts w:ascii="Times New Roman" w:hAnsi="Times New Roman" w:cs="Times New Roman"/>
          <w:sz w:val="24"/>
          <w:szCs w:val="24"/>
        </w:rPr>
      </w:pPr>
      <w:r w:rsidRPr="00B32981">
        <w:rPr>
          <w:rFonts w:ascii="Times New Roman" w:hAnsi="Times New Roman" w:cs="Times New Roman"/>
          <w:sz w:val="24"/>
          <w:szCs w:val="24"/>
        </w:rPr>
        <w:t xml:space="preserve">My profound appreciation goes out to my wonderful supervisor, </w:t>
      </w:r>
      <w:r>
        <w:rPr>
          <w:rFonts w:ascii="Times New Roman" w:hAnsi="Times New Roman" w:cs="Times New Roman"/>
          <w:b/>
          <w:bCs/>
          <w:sz w:val="24"/>
          <w:szCs w:val="24"/>
        </w:rPr>
        <w:t>Dr</w:t>
      </w:r>
      <w:r w:rsidRPr="00B32981">
        <w:rPr>
          <w:rFonts w:ascii="Times New Roman" w:hAnsi="Times New Roman" w:cs="Times New Roman"/>
          <w:b/>
          <w:bCs/>
          <w:sz w:val="24"/>
          <w:szCs w:val="24"/>
        </w:rPr>
        <w:t>. James Bakul Sarkar</w:t>
      </w:r>
      <w:r w:rsidRPr="00B32981">
        <w:rPr>
          <w:rFonts w:ascii="Times New Roman" w:hAnsi="Times New Roman" w:cs="Times New Roman"/>
          <w:sz w:val="24"/>
          <w:szCs w:val="24"/>
        </w:rPr>
        <w:t xml:space="preserve">, for his careful supervision, steadfast support, and extraordinary attention to detail when it came to finishing my internship report. Since education never stops, my ninety days with </w:t>
      </w:r>
      <w:r w:rsidR="001724A5">
        <w:rPr>
          <w:rFonts w:ascii="Times New Roman" w:hAnsi="Times New Roman" w:cs="Times New Roman"/>
          <w:sz w:val="24"/>
          <w:szCs w:val="24"/>
        </w:rPr>
        <w:t>Data Path</w:t>
      </w:r>
      <w:r w:rsidRPr="00B32981">
        <w:rPr>
          <w:rFonts w:ascii="Times New Roman" w:hAnsi="Times New Roman" w:cs="Times New Roman"/>
          <w:sz w:val="24"/>
          <w:szCs w:val="24"/>
        </w:rPr>
        <w:t xml:space="preserve"> Ltd. have been genuinely exceptional. I </w:t>
      </w:r>
      <w:r w:rsidR="009D2146">
        <w:rPr>
          <w:rFonts w:ascii="Times New Roman" w:hAnsi="Times New Roman" w:cs="Times New Roman"/>
          <w:sz w:val="24"/>
          <w:szCs w:val="24"/>
        </w:rPr>
        <w:t xml:space="preserve">am thrilled </w:t>
      </w:r>
      <w:r w:rsidRPr="00B32981">
        <w:rPr>
          <w:rFonts w:ascii="Times New Roman" w:hAnsi="Times New Roman" w:cs="Times New Roman"/>
          <w:sz w:val="24"/>
          <w:szCs w:val="24"/>
        </w:rPr>
        <w:t xml:space="preserve">to learn new things about </w:t>
      </w:r>
      <w:r w:rsidR="009D2146">
        <w:rPr>
          <w:rFonts w:ascii="Times New Roman" w:hAnsi="Times New Roman" w:cs="Times New Roman"/>
          <w:sz w:val="24"/>
          <w:szCs w:val="24"/>
        </w:rPr>
        <w:t xml:space="preserve">a completely new industry </w:t>
      </w:r>
      <w:r w:rsidR="001F2EF1" w:rsidRPr="001F2EF1">
        <w:rPr>
          <w:rFonts w:ascii="Times New Roman" w:hAnsi="Times New Roman" w:cs="Times New Roman"/>
          <w:sz w:val="24"/>
          <w:szCs w:val="24"/>
        </w:rPr>
        <w:t xml:space="preserve">as I did not have any idea about </w:t>
      </w:r>
      <w:r w:rsidR="0000746E">
        <w:rPr>
          <w:rFonts w:ascii="Times New Roman" w:hAnsi="Times New Roman" w:cs="Times New Roman"/>
          <w:sz w:val="24"/>
          <w:szCs w:val="24"/>
        </w:rPr>
        <w:t xml:space="preserve">retirement </w:t>
      </w:r>
      <w:r w:rsidR="00A1271D">
        <w:rPr>
          <w:rFonts w:ascii="Times New Roman" w:hAnsi="Times New Roman" w:cs="Times New Roman"/>
          <w:sz w:val="24"/>
          <w:szCs w:val="24"/>
        </w:rPr>
        <w:t>plans</w:t>
      </w:r>
      <w:r w:rsidR="00A1271D" w:rsidRPr="001F2EF1">
        <w:rPr>
          <w:rFonts w:ascii="Times New Roman" w:hAnsi="Times New Roman" w:cs="Times New Roman"/>
          <w:sz w:val="24"/>
          <w:szCs w:val="24"/>
        </w:rPr>
        <w:t xml:space="preserve"> before</w:t>
      </w:r>
      <w:r w:rsidR="001F2EF1" w:rsidRPr="001F2EF1">
        <w:rPr>
          <w:rFonts w:ascii="Times New Roman" w:hAnsi="Times New Roman" w:cs="Times New Roman"/>
          <w:sz w:val="24"/>
          <w:szCs w:val="24"/>
        </w:rPr>
        <w:t xml:space="preserve"> joining </w:t>
      </w:r>
      <w:r w:rsidR="001724A5">
        <w:rPr>
          <w:rFonts w:ascii="Times New Roman" w:hAnsi="Times New Roman" w:cs="Times New Roman"/>
          <w:sz w:val="24"/>
          <w:szCs w:val="24"/>
        </w:rPr>
        <w:t>Data Path</w:t>
      </w:r>
      <w:r w:rsidR="001F2EF1" w:rsidRPr="001F2EF1">
        <w:rPr>
          <w:rFonts w:ascii="Times New Roman" w:hAnsi="Times New Roman" w:cs="Times New Roman"/>
          <w:sz w:val="24"/>
          <w:szCs w:val="24"/>
        </w:rPr>
        <w:t xml:space="preserve"> Ltd</w:t>
      </w:r>
      <w:r w:rsidR="001F2EF1">
        <w:rPr>
          <w:rFonts w:ascii="Times New Roman" w:hAnsi="Times New Roman" w:cs="Times New Roman"/>
          <w:sz w:val="24"/>
          <w:szCs w:val="24"/>
        </w:rPr>
        <w:t xml:space="preserve">. </w:t>
      </w:r>
      <w:r w:rsidRPr="00B32981">
        <w:rPr>
          <w:rFonts w:ascii="Times New Roman" w:hAnsi="Times New Roman" w:cs="Times New Roman"/>
          <w:sz w:val="24"/>
          <w:szCs w:val="24"/>
        </w:rPr>
        <w:t xml:space="preserve">I </w:t>
      </w:r>
      <w:r w:rsidR="009D2146">
        <w:rPr>
          <w:rFonts w:ascii="Times New Roman" w:hAnsi="Times New Roman" w:cs="Times New Roman"/>
          <w:sz w:val="24"/>
          <w:szCs w:val="24"/>
        </w:rPr>
        <w:t xml:space="preserve">would like toshowcase </w:t>
      </w:r>
      <w:r w:rsidRPr="00B32981">
        <w:rPr>
          <w:rFonts w:ascii="Times New Roman" w:hAnsi="Times New Roman" w:cs="Times New Roman"/>
          <w:sz w:val="24"/>
          <w:szCs w:val="24"/>
        </w:rPr>
        <w:t xml:space="preserve">my </w:t>
      </w:r>
      <w:r w:rsidR="009D2146" w:rsidRPr="00B32981">
        <w:rPr>
          <w:rFonts w:ascii="Times New Roman" w:hAnsi="Times New Roman" w:cs="Times New Roman"/>
          <w:sz w:val="24"/>
          <w:szCs w:val="24"/>
        </w:rPr>
        <w:t>appreciation</w:t>
      </w:r>
      <w:r w:rsidRPr="00B32981">
        <w:rPr>
          <w:rFonts w:ascii="Times New Roman" w:hAnsi="Times New Roman" w:cs="Times New Roman"/>
          <w:sz w:val="24"/>
          <w:szCs w:val="24"/>
        </w:rPr>
        <w:t xml:space="preserve"> to all my seniors and instructors, whose advice and teachings have been invaluable to me during my training. I would like to specially thank our assistant manager, Sania Tas</w:t>
      </w:r>
      <w:r w:rsidR="001F2EF1">
        <w:rPr>
          <w:rFonts w:ascii="Times New Roman" w:hAnsi="Times New Roman" w:cs="Times New Roman"/>
          <w:sz w:val="24"/>
          <w:szCs w:val="24"/>
        </w:rPr>
        <w:t>min</w:t>
      </w:r>
      <w:r w:rsidRPr="00B32981">
        <w:rPr>
          <w:rFonts w:ascii="Times New Roman" w:hAnsi="Times New Roman" w:cs="Times New Roman"/>
          <w:sz w:val="24"/>
          <w:szCs w:val="24"/>
        </w:rPr>
        <w:t xml:space="preserve">, and our team leader, Mr. Mosharrat Kabir Ananto, for their continuous support and mentoring since day one after I joined the team as a new member. All the employees at </w:t>
      </w:r>
      <w:r w:rsidR="001724A5">
        <w:rPr>
          <w:rFonts w:ascii="Times New Roman" w:hAnsi="Times New Roman" w:cs="Times New Roman"/>
          <w:sz w:val="24"/>
          <w:szCs w:val="24"/>
        </w:rPr>
        <w:t>Data Path</w:t>
      </w:r>
      <w:r w:rsidRPr="00B32981">
        <w:rPr>
          <w:rFonts w:ascii="Times New Roman" w:hAnsi="Times New Roman" w:cs="Times New Roman"/>
          <w:sz w:val="24"/>
          <w:szCs w:val="24"/>
        </w:rPr>
        <w:t xml:space="preserve"> Ltd. have my gratitude for their passionate cooperation. </w:t>
      </w:r>
      <w:r w:rsidR="009D2146">
        <w:rPr>
          <w:rFonts w:ascii="Times New Roman" w:hAnsi="Times New Roman" w:cs="Times New Roman"/>
          <w:sz w:val="24"/>
          <w:szCs w:val="24"/>
        </w:rPr>
        <w:t>I am grateful to</w:t>
      </w:r>
      <w:r w:rsidRPr="00B32981">
        <w:rPr>
          <w:rFonts w:ascii="Times New Roman" w:hAnsi="Times New Roman" w:cs="Times New Roman"/>
          <w:sz w:val="24"/>
          <w:szCs w:val="24"/>
        </w:rPr>
        <w:t xml:space="preserve"> my </w:t>
      </w:r>
      <w:r w:rsidR="009D2146">
        <w:rPr>
          <w:rFonts w:ascii="Times New Roman" w:hAnsi="Times New Roman" w:cs="Times New Roman"/>
          <w:sz w:val="24"/>
          <w:szCs w:val="24"/>
        </w:rPr>
        <w:t xml:space="preserve">colleagues </w:t>
      </w:r>
      <w:r w:rsidRPr="00B32981">
        <w:rPr>
          <w:rFonts w:ascii="Times New Roman" w:hAnsi="Times New Roman" w:cs="Times New Roman"/>
          <w:sz w:val="24"/>
          <w:szCs w:val="24"/>
        </w:rPr>
        <w:t xml:space="preserve">who helped me during </w:t>
      </w:r>
      <w:r w:rsidR="009D2146">
        <w:rPr>
          <w:rFonts w:ascii="Times New Roman" w:hAnsi="Times New Roman" w:cs="Times New Roman"/>
          <w:sz w:val="24"/>
          <w:szCs w:val="24"/>
        </w:rPr>
        <w:t xml:space="preserve">the </w:t>
      </w:r>
      <w:r w:rsidRPr="00B32981">
        <w:rPr>
          <w:rFonts w:ascii="Times New Roman" w:hAnsi="Times New Roman" w:cs="Times New Roman"/>
          <w:sz w:val="24"/>
          <w:szCs w:val="24"/>
        </w:rPr>
        <w:t>t</w:t>
      </w:r>
      <w:r w:rsidR="009D2146">
        <w:rPr>
          <w:rFonts w:ascii="Times New Roman" w:hAnsi="Times New Roman" w:cs="Times New Roman"/>
          <w:sz w:val="24"/>
          <w:szCs w:val="24"/>
        </w:rPr>
        <w:t xml:space="preserve">raining period </w:t>
      </w:r>
      <w:r w:rsidRPr="00B32981">
        <w:rPr>
          <w:rFonts w:ascii="Times New Roman" w:hAnsi="Times New Roman" w:cs="Times New Roman"/>
          <w:sz w:val="24"/>
          <w:szCs w:val="24"/>
        </w:rPr>
        <w:t xml:space="preserve">and </w:t>
      </w:r>
      <w:r w:rsidR="004439F5">
        <w:rPr>
          <w:rFonts w:ascii="Times New Roman" w:hAnsi="Times New Roman" w:cs="Times New Roman"/>
          <w:sz w:val="24"/>
          <w:szCs w:val="24"/>
        </w:rPr>
        <w:t>motivated</w:t>
      </w:r>
      <w:r w:rsidRPr="00B32981">
        <w:rPr>
          <w:rFonts w:ascii="Times New Roman" w:hAnsi="Times New Roman" w:cs="Times New Roman"/>
          <w:sz w:val="24"/>
          <w:szCs w:val="24"/>
        </w:rPr>
        <w:t xml:space="preserve"> me. In the end, my </w:t>
      </w:r>
      <w:r w:rsidR="00C92296" w:rsidRPr="00B32981">
        <w:rPr>
          <w:rFonts w:ascii="Times New Roman" w:hAnsi="Times New Roman" w:cs="Times New Roman"/>
          <w:sz w:val="24"/>
          <w:szCs w:val="24"/>
        </w:rPr>
        <w:t>appreciation</w:t>
      </w:r>
      <w:r w:rsidR="00C92296">
        <w:rPr>
          <w:rFonts w:ascii="Times New Roman" w:hAnsi="Times New Roman" w:cs="Times New Roman"/>
          <w:sz w:val="24"/>
          <w:szCs w:val="24"/>
        </w:rPr>
        <w:t xml:space="preserve"> goes</w:t>
      </w:r>
      <w:r w:rsidRPr="00B32981">
        <w:rPr>
          <w:rFonts w:ascii="Times New Roman" w:hAnsi="Times New Roman" w:cs="Times New Roman"/>
          <w:sz w:val="24"/>
          <w:szCs w:val="24"/>
        </w:rPr>
        <w:t xml:space="preserve"> to United International University for enabling me to experience personal growth through real-world application.</w:t>
      </w:r>
    </w:p>
    <w:p w:rsidR="009C78B1" w:rsidRPr="008B018F" w:rsidRDefault="009C78B1" w:rsidP="00096534">
      <w:pPr>
        <w:jc w:val="both"/>
        <w:rPr>
          <w:rFonts w:ascii="Times New Roman" w:hAnsi="Times New Roman" w:cs="Times New Roman"/>
          <w:sz w:val="24"/>
          <w:szCs w:val="24"/>
        </w:rPr>
      </w:pPr>
    </w:p>
    <w:p w:rsidR="0030663D" w:rsidRPr="008B018F" w:rsidRDefault="0030663D" w:rsidP="00096534">
      <w:pPr>
        <w:jc w:val="both"/>
        <w:rPr>
          <w:rFonts w:ascii="Times New Roman" w:hAnsi="Times New Roman" w:cs="Times New Roman"/>
          <w:sz w:val="24"/>
          <w:szCs w:val="24"/>
        </w:rPr>
      </w:pPr>
    </w:p>
    <w:p w:rsidR="0030663D" w:rsidRPr="008B018F" w:rsidRDefault="0030663D" w:rsidP="00096534">
      <w:pPr>
        <w:jc w:val="both"/>
        <w:rPr>
          <w:rFonts w:ascii="Times New Roman" w:hAnsi="Times New Roman" w:cs="Times New Roman"/>
          <w:sz w:val="24"/>
          <w:szCs w:val="24"/>
        </w:rPr>
      </w:pPr>
    </w:p>
    <w:p w:rsidR="0030663D" w:rsidRPr="008B018F" w:rsidRDefault="0030663D" w:rsidP="00096534">
      <w:pPr>
        <w:jc w:val="both"/>
        <w:rPr>
          <w:rFonts w:ascii="Times New Roman" w:hAnsi="Times New Roman" w:cs="Times New Roman"/>
          <w:sz w:val="24"/>
          <w:szCs w:val="24"/>
        </w:rPr>
      </w:pPr>
    </w:p>
    <w:p w:rsidR="0030663D" w:rsidRPr="008B018F" w:rsidRDefault="0030663D" w:rsidP="00096534">
      <w:pPr>
        <w:jc w:val="both"/>
        <w:rPr>
          <w:rFonts w:ascii="Times New Roman" w:hAnsi="Times New Roman" w:cs="Times New Roman"/>
          <w:sz w:val="24"/>
          <w:szCs w:val="24"/>
        </w:rPr>
      </w:pPr>
    </w:p>
    <w:p w:rsidR="0030663D" w:rsidRPr="008B018F" w:rsidRDefault="0030663D" w:rsidP="00096534">
      <w:pPr>
        <w:jc w:val="both"/>
        <w:rPr>
          <w:rFonts w:ascii="Times New Roman" w:hAnsi="Times New Roman" w:cs="Times New Roman"/>
          <w:sz w:val="24"/>
          <w:szCs w:val="24"/>
        </w:rPr>
      </w:pPr>
    </w:p>
    <w:p w:rsidR="00137CDA" w:rsidRDefault="00137CDA" w:rsidP="00096534">
      <w:pPr>
        <w:jc w:val="both"/>
        <w:rPr>
          <w:rFonts w:ascii="Times New Roman" w:hAnsi="Times New Roman" w:cs="Times New Roman"/>
          <w:sz w:val="24"/>
          <w:szCs w:val="24"/>
        </w:rPr>
      </w:pPr>
    </w:p>
    <w:p w:rsidR="00B32981" w:rsidRPr="008B018F" w:rsidRDefault="00B32981" w:rsidP="00096534">
      <w:pPr>
        <w:jc w:val="both"/>
        <w:rPr>
          <w:rFonts w:ascii="Times New Roman" w:hAnsi="Times New Roman" w:cs="Times New Roman"/>
          <w:sz w:val="24"/>
          <w:szCs w:val="24"/>
        </w:rPr>
      </w:pPr>
    </w:p>
    <w:p w:rsidR="00137CDA" w:rsidRPr="008B018F" w:rsidRDefault="00137CDA" w:rsidP="00096534">
      <w:pPr>
        <w:jc w:val="both"/>
        <w:rPr>
          <w:rFonts w:ascii="Times New Roman" w:hAnsi="Times New Roman" w:cs="Times New Roman"/>
          <w:sz w:val="24"/>
          <w:szCs w:val="24"/>
        </w:rPr>
      </w:pPr>
    </w:p>
    <w:p w:rsidR="00137CDA" w:rsidRPr="008B018F" w:rsidRDefault="00137CDA" w:rsidP="00096534">
      <w:pPr>
        <w:jc w:val="both"/>
        <w:rPr>
          <w:rFonts w:ascii="Times New Roman" w:hAnsi="Times New Roman" w:cs="Times New Roman"/>
          <w:sz w:val="24"/>
          <w:szCs w:val="24"/>
        </w:rPr>
      </w:pPr>
    </w:p>
    <w:p w:rsidR="00137CDA" w:rsidRPr="008B018F" w:rsidRDefault="00137CDA" w:rsidP="00096534">
      <w:pPr>
        <w:jc w:val="both"/>
        <w:rPr>
          <w:rFonts w:ascii="Times New Roman" w:hAnsi="Times New Roman" w:cs="Times New Roman"/>
          <w:sz w:val="24"/>
          <w:szCs w:val="24"/>
        </w:rPr>
      </w:pPr>
    </w:p>
    <w:p w:rsidR="00137CDA" w:rsidRPr="008B018F" w:rsidRDefault="00137CDA" w:rsidP="00096534">
      <w:pPr>
        <w:jc w:val="both"/>
        <w:rPr>
          <w:rFonts w:ascii="Times New Roman" w:hAnsi="Times New Roman" w:cs="Times New Roman"/>
          <w:sz w:val="24"/>
          <w:szCs w:val="24"/>
        </w:rPr>
      </w:pPr>
    </w:p>
    <w:p w:rsidR="00137CDA" w:rsidRPr="008B018F" w:rsidRDefault="00137CDA" w:rsidP="00096534">
      <w:pPr>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422412245"/>
        <w:docPartObj>
          <w:docPartGallery w:val="Table of Contents"/>
          <w:docPartUnique/>
        </w:docPartObj>
      </w:sdtPr>
      <w:sdtEndPr>
        <w:rPr>
          <w:b/>
          <w:bCs/>
          <w:noProof/>
        </w:rPr>
      </w:sdtEndPr>
      <w:sdtContent>
        <w:p w:rsidR="00133639" w:rsidRPr="00133639" w:rsidRDefault="00133639" w:rsidP="00133639">
          <w:pPr>
            <w:pStyle w:val="TOCHeading"/>
            <w:jc w:val="center"/>
            <w:rPr>
              <w:rFonts w:ascii="Times New Roman" w:hAnsi="Times New Roman" w:cs="Times New Roman"/>
              <w:b/>
              <w:bCs/>
              <w:color w:val="auto"/>
            </w:rPr>
          </w:pPr>
          <w:r w:rsidRPr="00133639">
            <w:rPr>
              <w:rFonts w:ascii="Times New Roman" w:hAnsi="Times New Roman" w:cs="Times New Roman"/>
              <w:b/>
              <w:bCs/>
              <w:color w:val="auto"/>
            </w:rPr>
            <w:t>Table of Contents</w:t>
          </w:r>
        </w:p>
        <w:p w:rsidR="00156494" w:rsidRPr="008A3174" w:rsidRDefault="00D15718" w:rsidP="008A3174">
          <w:pPr>
            <w:pStyle w:val="TOC1"/>
            <w:rPr>
              <w:rFonts w:asciiTheme="minorHAnsi" w:eastAsiaTheme="minorEastAsia" w:hAnsiTheme="minorHAnsi" w:cstheme="minorBidi"/>
              <w:kern w:val="2"/>
            </w:rPr>
          </w:pPr>
          <w:r w:rsidRPr="00D15718">
            <w:rPr>
              <w:noProof w:val="0"/>
            </w:rPr>
            <w:fldChar w:fldCharType="begin"/>
          </w:r>
          <w:r w:rsidR="00133639">
            <w:instrText xml:space="preserve"> TOC \o "1-3" \h \z \u </w:instrText>
          </w:r>
          <w:r w:rsidRPr="00D15718">
            <w:rPr>
              <w:noProof w:val="0"/>
            </w:rPr>
            <w:fldChar w:fldCharType="separate"/>
          </w:r>
          <w:hyperlink w:anchor="_Toc146905561" w:history="1">
            <w:r w:rsidR="00156494" w:rsidRPr="008A3174">
              <w:rPr>
                <w:rStyle w:val="Hyperlink"/>
              </w:rPr>
              <w:t>Letter of Transmittal</w:t>
            </w:r>
            <w:r w:rsidR="00156494" w:rsidRPr="008A3174">
              <w:rPr>
                <w:webHidden/>
              </w:rPr>
              <w:tab/>
            </w:r>
            <w:r w:rsidRPr="008A3174">
              <w:rPr>
                <w:webHidden/>
              </w:rPr>
              <w:fldChar w:fldCharType="begin"/>
            </w:r>
            <w:r w:rsidR="00156494" w:rsidRPr="008A3174">
              <w:rPr>
                <w:webHidden/>
              </w:rPr>
              <w:instrText xml:space="preserve"> PAGEREF _Toc146905561 \h </w:instrText>
            </w:r>
            <w:r w:rsidRPr="008A3174">
              <w:rPr>
                <w:webHidden/>
              </w:rPr>
            </w:r>
            <w:r w:rsidRPr="008A3174">
              <w:rPr>
                <w:webHidden/>
              </w:rPr>
              <w:fldChar w:fldCharType="separate"/>
            </w:r>
            <w:r w:rsidR="0000746E">
              <w:rPr>
                <w:webHidden/>
              </w:rPr>
              <w:t>i</w:t>
            </w:r>
            <w:r w:rsidRPr="008A3174">
              <w:rPr>
                <w:webHidden/>
              </w:rPr>
              <w:fldChar w:fldCharType="end"/>
            </w:r>
          </w:hyperlink>
        </w:p>
        <w:p w:rsidR="00156494" w:rsidRPr="008A3174" w:rsidRDefault="00D15718" w:rsidP="008A3174">
          <w:pPr>
            <w:pStyle w:val="TOC1"/>
            <w:rPr>
              <w:rFonts w:asciiTheme="minorHAnsi" w:eastAsiaTheme="minorEastAsia" w:hAnsiTheme="minorHAnsi" w:cstheme="minorBidi"/>
              <w:kern w:val="2"/>
            </w:rPr>
          </w:pPr>
          <w:hyperlink w:anchor="_Toc146905562" w:history="1">
            <w:r w:rsidR="00156494" w:rsidRPr="008A3174">
              <w:rPr>
                <w:rStyle w:val="Hyperlink"/>
              </w:rPr>
              <w:t>Acknowledgement</w:t>
            </w:r>
            <w:r w:rsidR="00156494" w:rsidRPr="008A3174">
              <w:rPr>
                <w:webHidden/>
              </w:rPr>
              <w:tab/>
            </w:r>
            <w:r w:rsidRPr="008A3174">
              <w:rPr>
                <w:webHidden/>
              </w:rPr>
              <w:fldChar w:fldCharType="begin"/>
            </w:r>
            <w:r w:rsidR="00156494" w:rsidRPr="008A3174">
              <w:rPr>
                <w:webHidden/>
              </w:rPr>
              <w:instrText xml:space="preserve"> PAGEREF _Toc146905562 \h </w:instrText>
            </w:r>
            <w:r w:rsidRPr="008A3174">
              <w:rPr>
                <w:webHidden/>
              </w:rPr>
            </w:r>
            <w:r w:rsidRPr="008A3174">
              <w:rPr>
                <w:webHidden/>
              </w:rPr>
              <w:fldChar w:fldCharType="separate"/>
            </w:r>
            <w:r w:rsidR="0000746E">
              <w:rPr>
                <w:webHidden/>
              </w:rPr>
              <w:t>ii</w:t>
            </w:r>
            <w:r w:rsidRPr="008A3174">
              <w:rPr>
                <w:webHidden/>
              </w:rPr>
              <w:fldChar w:fldCharType="end"/>
            </w:r>
          </w:hyperlink>
        </w:p>
        <w:p w:rsidR="00156494" w:rsidRPr="008A3174" w:rsidRDefault="00D15718" w:rsidP="008A3174">
          <w:pPr>
            <w:pStyle w:val="TOC1"/>
            <w:rPr>
              <w:rFonts w:asciiTheme="minorHAnsi" w:eastAsiaTheme="minorEastAsia" w:hAnsiTheme="minorHAnsi" w:cstheme="minorBidi"/>
              <w:kern w:val="2"/>
            </w:rPr>
          </w:pPr>
          <w:hyperlink w:anchor="_Toc146905563" w:history="1">
            <w:r w:rsidR="00156494" w:rsidRPr="008A3174">
              <w:rPr>
                <w:rStyle w:val="Hyperlink"/>
              </w:rPr>
              <w:t>Executive Summary</w:t>
            </w:r>
            <w:r w:rsidR="00156494" w:rsidRPr="008A3174">
              <w:rPr>
                <w:webHidden/>
              </w:rPr>
              <w:tab/>
            </w:r>
            <w:r w:rsidRPr="008A3174">
              <w:rPr>
                <w:webHidden/>
              </w:rPr>
              <w:fldChar w:fldCharType="begin"/>
            </w:r>
            <w:r w:rsidR="00156494" w:rsidRPr="008A3174">
              <w:rPr>
                <w:webHidden/>
              </w:rPr>
              <w:instrText xml:space="preserve"> PAGEREF _Toc146905563 \h </w:instrText>
            </w:r>
            <w:r w:rsidRPr="008A3174">
              <w:rPr>
                <w:webHidden/>
              </w:rPr>
            </w:r>
            <w:r w:rsidRPr="008A3174">
              <w:rPr>
                <w:webHidden/>
              </w:rPr>
              <w:fldChar w:fldCharType="separate"/>
            </w:r>
            <w:r w:rsidR="0000746E">
              <w:rPr>
                <w:webHidden/>
              </w:rPr>
              <w:t>v</w:t>
            </w:r>
            <w:r w:rsidRPr="008A3174">
              <w:rPr>
                <w:webHidden/>
              </w:rPr>
              <w:fldChar w:fldCharType="end"/>
            </w:r>
          </w:hyperlink>
        </w:p>
        <w:p w:rsidR="00156494" w:rsidRPr="008A3174" w:rsidRDefault="00D15718" w:rsidP="008A3174">
          <w:pPr>
            <w:pStyle w:val="TOC1"/>
            <w:rPr>
              <w:rFonts w:asciiTheme="minorHAnsi" w:eastAsiaTheme="minorEastAsia" w:hAnsiTheme="minorHAnsi" w:cstheme="minorBidi"/>
              <w:kern w:val="2"/>
            </w:rPr>
          </w:pPr>
          <w:hyperlink w:anchor="_Toc146905564" w:history="1">
            <w:r w:rsidR="00156494" w:rsidRPr="008A3174">
              <w:rPr>
                <w:rStyle w:val="Hyperlink"/>
              </w:rPr>
              <w:t>Chapter 1: Introduction</w:t>
            </w:r>
            <w:r w:rsidR="00156494" w:rsidRPr="008A3174">
              <w:rPr>
                <w:webHidden/>
              </w:rPr>
              <w:tab/>
            </w:r>
            <w:r w:rsidRPr="008A3174">
              <w:rPr>
                <w:webHidden/>
              </w:rPr>
              <w:fldChar w:fldCharType="begin"/>
            </w:r>
            <w:r w:rsidR="00156494" w:rsidRPr="008A3174">
              <w:rPr>
                <w:webHidden/>
              </w:rPr>
              <w:instrText xml:space="preserve"> PAGEREF _Toc146905564 \h </w:instrText>
            </w:r>
            <w:r w:rsidRPr="008A3174">
              <w:rPr>
                <w:webHidden/>
              </w:rPr>
            </w:r>
            <w:r w:rsidRPr="008A3174">
              <w:rPr>
                <w:webHidden/>
              </w:rPr>
              <w:fldChar w:fldCharType="separate"/>
            </w:r>
            <w:r w:rsidR="0000746E">
              <w:rPr>
                <w:webHidden/>
              </w:rPr>
              <w:t>1</w:t>
            </w:r>
            <w:r w:rsidRPr="008A317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565" w:history="1">
            <w:r w:rsidR="00156494" w:rsidRPr="00156494">
              <w:rPr>
                <w:rStyle w:val="Hyperlink"/>
                <w:b w:val="0"/>
                <w:bCs w:val="0"/>
              </w:rPr>
              <w:t>Overview of the Topic in Hand</w:t>
            </w:r>
            <w:r w:rsidR="00156494" w:rsidRPr="00156494">
              <w:rPr>
                <w:webHidden/>
              </w:rPr>
              <w:tab/>
            </w:r>
            <w:r w:rsidRPr="00156494">
              <w:rPr>
                <w:webHidden/>
              </w:rPr>
              <w:fldChar w:fldCharType="begin"/>
            </w:r>
            <w:r w:rsidR="00156494" w:rsidRPr="00156494">
              <w:rPr>
                <w:webHidden/>
              </w:rPr>
              <w:instrText xml:space="preserve"> PAGEREF _Toc146905565 \h </w:instrText>
            </w:r>
            <w:r w:rsidRPr="00156494">
              <w:rPr>
                <w:webHidden/>
              </w:rPr>
            </w:r>
            <w:r w:rsidRPr="00156494">
              <w:rPr>
                <w:webHidden/>
              </w:rPr>
              <w:fldChar w:fldCharType="separate"/>
            </w:r>
            <w:r w:rsidR="0000746E">
              <w:rPr>
                <w:webHidden/>
              </w:rPr>
              <w:t>1</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566" w:history="1">
            <w:r w:rsidR="00156494" w:rsidRPr="00156494">
              <w:rPr>
                <w:rStyle w:val="Hyperlink"/>
                <w:b w:val="0"/>
                <w:bCs w:val="0"/>
              </w:rPr>
              <w:t>Brief introduction of Data Path Limited</w:t>
            </w:r>
            <w:r w:rsidR="00156494" w:rsidRPr="00156494">
              <w:rPr>
                <w:webHidden/>
              </w:rPr>
              <w:tab/>
            </w:r>
            <w:r w:rsidRPr="00156494">
              <w:rPr>
                <w:webHidden/>
              </w:rPr>
              <w:fldChar w:fldCharType="begin"/>
            </w:r>
            <w:r w:rsidR="00156494" w:rsidRPr="00156494">
              <w:rPr>
                <w:webHidden/>
              </w:rPr>
              <w:instrText xml:space="preserve"> PAGEREF _Toc146905566 \h </w:instrText>
            </w:r>
            <w:r w:rsidRPr="00156494">
              <w:rPr>
                <w:webHidden/>
              </w:rPr>
            </w:r>
            <w:r w:rsidRPr="00156494">
              <w:rPr>
                <w:webHidden/>
              </w:rPr>
              <w:fldChar w:fldCharType="separate"/>
            </w:r>
            <w:r w:rsidR="0000746E">
              <w:rPr>
                <w:webHidden/>
              </w:rPr>
              <w:t>2</w:t>
            </w:r>
            <w:r w:rsidRPr="00156494">
              <w:rPr>
                <w:webHidden/>
              </w:rPr>
              <w:fldChar w:fldCharType="end"/>
            </w:r>
          </w:hyperlink>
        </w:p>
        <w:p w:rsidR="00156494" w:rsidRPr="008A3174" w:rsidRDefault="00D15718" w:rsidP="008A3174">
          <w:pPr>
            <w:pStyle w:val="TOC1"/>
            <w:rPr>
              <w:rFonts w:asciiTheme="minorHAnsi" w:eastAsiaTheme="minorEastAsia" w:hAnsiTheme="minorHAnsi" w:cstheme="minorBidi"/>
              <w:kern w:val="2"/>
            </w:rPr>
          </w:pPr>
          <w:hyperlink w:anchor="_Toc146905567" w:history="1">
            <w:r w:rsidR="00156494" w:rsidRPr="008A3174">
              <w:rPr>
                <w:rStyle w:val="Hyperlink"/>
              </w:rPr>
              <w:t>Chapter 2: Organizational Background and Industry Analysis</w:t>
            </w:r>
            <w:r w:rsidR="00156494" w:rsidRPr="008A3174">
              <w:rPr>
                <w:webHidden/>
              </w:rPr>
              <w:tab/>
            </w:r>
            <w:r w:rsidRPr="008A3174">
              <w:rPr>
                <w:webHidden/>
              </w:rPr>
              <w:fldChar w:fldCharType="begin"/>
            </w:r>
            <w:r w:rsidR="00156494" w:rsidRPr="008A3174">
              <w:rPr>
                <w:webHidden/>
              </w:rPr>
              <w:instrText xml:space="preserve"> PAGEREF _Toc146905567 \h </w:instrText>
            </w:r>
            <w:r w:rsidRPr="008A3174">
              <w:rPr>
                <w:webHidden/>
              </w:rPr>
            </w:r>
            <w:r w:rsidRPr="008A3174">
              <w:rPr>
                <w:webHidden/>
              </w:rPr>
              <w:fldChar w:fldCharType="separate"/>
            </w:r>
            <w:r w:rsidR="0000746E">
              <w:rPr>
                <w:webHidden/>
              </w:rPr>
              <w:t>4</w:t>
            </w:r>
            <w:r w:rsidRPr="008A317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568" w:history="1">
            <w:r w:rsidR="00156494" w:rsidRPr="00156494">
              <w:rPr>
                <w:rStyle w:val="Hyperlink"/>
                <w:b w:val="0"/>
                <w:bCs w:val="0"/>
              </w:rPr>
              <w:t>Historical Background of Data Path Ltd.</w:t>
            </w:r>
            <w:r w:rsidR="00156494" w:rsidRPr="00156494">
              <w:rPr>
                <w:webHidden/>
              </w:rPr>
              <w:tab/>
            </w:r>
            <w:r w:rsidRPr="00156494">
              <w:rPr>
                <w:webHidden/>
              </w:rPr>
              <w:fldChar w:fldCharType="begin"/>
            </w:r>
            <w:r w:rsidR="00156494" w:rsidRPr="00156494">
              <w:rPr>
                <w:webHidden/>
              </w:rPr>
              <w:instrText xml:space="preserve"> PAGEREF _Toc146905568 \h </w:instrText>
            </w:r>
            <w:r w:rsidRPr="00156494">
              <w:rPr>
                <w:webHidden/>
              </w:rPr>
            </w:r>
            <w:r w:rsidRPr="00156494">
              <w:rPr>
                <w:webHidden/>
              </w:rPr>
              <w:fldChar w:fldCharType="separate"/>
            </w:r>
            <w:r w:rsidR="0000746E">
              <w:rPr>
                <w:webHidden/>
              </w:rPr>
              <w:t>4</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569" w:history="1">
            <w:r w:rsidR="00156494" w:rsidRPr="00156494">
              <w:rPr>
                <w:rStyle w:val="Hyperlink"/>
                <w:b w:val="0"/>
                <w:bCs w:val="0"/>
              </w:rPr>
              <w:t>Vision, Mission, and Goal of Data Path Ltd.</w:t>
            </w:r>
            <w:r w:rsidR="00156494" w:rsidRPr="00156494">
              <w:rPr>
                <w:webHidden/>
              </w:rPr>
              <w:tab/>
            </w:r>
            <w:r w:rsidRPr="00156494">
              <w:rPr>
                <w:webHidden/>
              </w:rPr>
              <w:fldChar w:fldCharType="begin"/>
            </w:r>
            <w:r w:rsidR="00156494" w:rsidRPr="00156494">
              <w:rPr>
                <w:webHidden/>
              </w:rPr>
              <w:instrText xml:space="preserve"> PAGEREF _Toc146905569 \h </w:instrText>
            </w:r>
            <w:r w:rsidRPr="00156494">
              <w:rPr>
                <w:webHidden/>
              </w:rPr>
            </w:r>
            <w:r w:rsidRPr="00156494">
              <w:rPr>
                <w:webHidden/>
              </w:rPr>
              <w:fldChar w:fldCharType="separate"/>
            </w:r>
            <w:r w:rsidR="0000746E">
              <w:rPr>
                <w:webHidden/>
              </w:rPr>
              <w:t>4</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570" w:history="1">
            <w:r w:rsidR="00156494" w:rsidRPr="00156494">
              <w:rPr>
                <w:rStyle w:val="Hyperlink"/>
                <w:b w:val="0"/>
                <w:bCs w:val="0"/>
              </w:rPr>
              <w:t>Core Values</w:t>
            </w:r>
            <w:r w:rsidR="00156494" w:rsidRPr="00156494">
              <w:rPr>
                <w:webHidden/>
              </w:rPr>
              <w:tab/>
            </w:r>
            <w:r w:rsidRPr="00156494">
              <w:rPr>
                <w:webHidden/>
              </w:rPr>
              <w:fldChar w:fldCharType="begin"/>
            </w:r>
            <w:r w:rsidR="00156494" w:rsidRPr="00156494">
              <w:rPr>
                <w:webHidden/>
              </w:rPr>
              <w:instrText xml:space="preserve"> PAGEREF _Toc146905570 \h </w:instrText>
            </w:r>
            <w:r w:rsidRPr="00156494">
              <w:rPr>
                <w:webHidden/>
              </w:rPr>
            </w:r>
            <w:r w:rsidRPr="00156494">
              <w:rPr>
                <w:webHidden/>
              </w:rPr>
              <w:fldChar w:fldCharType="separate"/>
            </w:r>
            <w:r w:rsidR="0000746E">
              <w:rPr>
                <w:webHidden/>
              </w:rPr>
              <w:t>5</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571" w:history="1">
            <w:r w:rsidR="00156494" w:rsidRPr="00156494">
              <w:rPr>
                <w:rStyle w:val="Hyperlink"/>
                <w:b w:val="0"/>
                <w:bCs w:val="0"/>
              </w:rPr>
              <w:t>Services Offered</w:t>
            </w:r>
            <w:r w:rsidR="00156494" w:rsidRPr="00156494">
              <w:rPr>
                <w:webHidden/>
              </w:rPr>
              <w:tab/>
            </w:r>
            <w:r w:rsidRPr="00156494">
              <w:rPr>
                <w:webHidden/>
              </w:rPr>
              <w:fldChar w:fldCharType="begin"/>
            </w:r>
            <w:r w:rsidR="00156494" w:rsidRPr="00156494">
              <w:rPr>
                <w:webHidden/>
              </w:rPr>
              <w:instrText xml:space="preserve"> PAGEREF _Toc146905571 \h </w:instrText>
            </w:r>
            <w:r w:rsidRPr="00156494">
              <w:rPr>
                <w:webHidden/>
              </w:rPr>
            </w:r>
            <w:r w:rsidRPr="00156494">
              <w:rPr>
                <w:webHidden/>
              </w:rPr>
              <w:fldChar w:fldCharType="separate"/>
            </w:r>
            <w:r w:rsidR="0000746E">
              <w:rPr>
                <w:webHidden/>
              </w:rPr>
              <w:t>5</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572" w:history="1">
            <w:r w:rsidR="00156494" w:rsidRPr="00156494">
              <w:rPr>
                <w:rStyle w:val="Hyperlink"/>
                <w:b w:val="0"/>
                <w:bCs w:val="0"/>
              </w:rPr>
              <w:t>Organizational Structure of Data Path Ltd.</w:t>
            </w:r>
            <w:r w:rsidR="00156494" w:rsidRPr="00156494">
              <w:rPr>
                <w:webHidden/>
              </w:rPr>
              <w:tab/>
            </w:r>
            <w:r w:rsidRPr="00156494">
              <w:rPr>
                <w:webHidden/>
              </w:rPr>
              <w:fldChar w:fldCharType="begin"/>
            </w:r>
            <w:r w:rsidR="00156494" w:rsidRPr="00156494">
              <w:rPr>
                <w:webHidden/>
              </w:rPr>
              <w:instrText xml:space="preserve"> PAGEREF _Toc146905572 \h </w:instrText>
            </w:r>
            <w:r w:rsidRPr="00156494">
              <w:rPr>
                <w:webHidden/>
              </w:rPr>
            </w:r>
            <w:r w:rsidRPr="00156494">
              <w:rPr>
                <w:webHidden/>
              </w:rPr>
              <w:fldChar w:fldCharType="separate"/>
            </w:r>
            <w:r w:rsidR="0000746E">
              <w:rPr>
                <w:webHidden/>
              </w:rPr>
              <w:t>11</w:t>
            </w:r>
            <w:r w:rsidRPr="00156494">
              <w:rPr>
                <w:webHidden/>
              </w:rPr>
              <w:fldChar w:fldCharType="end"/>
            </w:r>
          </w:hyperlink>
        </w:p>
        <w:p w:rsidR="00156494" w:rsidRPr="008A3174" w:rsidRDefault="00D15718" w:rsidP="008A3174">
          <w:pPr>
            <w:pStyle w:val="TOC2"/>
            <w:rPr>
              <w:rFonts w:asciiTheme="minorHAnsi" w:eastAsiaTheme="minorEastAsia" w:hAnsiTheme="minorHAnsi" w:cstheme="minorBidi"/>
              <w:kern w:val="2"/>
            </w:rPr>
          </w:pPr>
          <w:hyperlink w:anchor="_Toc146905573" w:history="1">
            <w:r w:rsidR="00156494" w:rsidRPr="008A3174">
              <w:rPr>
                <w:rStyle w:val="Hyperlink"/>
              </w:rPr>
              <w:t>Industry Scenario</w:t>
            </w:r>
            <w:r w:rsidR="00156494" w:rsidRPr="008A3174">
              <w:rPr>
                <w:webHidden/>
              </w:rPr>
              <w:tab/>
            </w:r>
            <w:r w:rsidRPr="008A3174">
              <w:rPr>
                <w:webHidden/>
              </w:rPr>
              <w:fldChar w:fldCharType="begin"/>
            </w:r>
            <w:r w:rsidR="00156494" w:rsidRPr="008A3174">
              <w:rPr>
                <w:webHidden/>
              </w:rPr>
              <w:instrText xml:space="preserve"> PAGEREF _Toc146905573 \h </w:instrText>
            </w:r>
            <w:r w:rsidRPr="008A3174">
              <w:rPr>
                <w:webHidden/>
              </w:rPr>
            </w:r>
            <w:r w:rsidRPr="008A3174">
              <w:rPr>
                <w:webHidden/>
              </w:rPr>
              <w:fldChar w:fldCharType="separate"/>
            </w:r>
            <w:r w:rsidR="0000746E">
              <w:rPr>
                <w:webHidden/>
              </w:rPr>
              <w:t>12</w:t>
            </w:r>
            <w:r w:rsidRPr="008A3174">
              <w:rPr>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74" w:history="1">
            <w:r w:rsidR="00156494" w:rsidRPr="00156494">
              <w:rPr>
                <w:rStyle w:val="Hyperlink"/>
                <w:b w:val="0"/>
                <w:bCs w:val="0"/>
              </w:rPr>
              <w:t>Industry Growth</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_Toc146905574 \h </w:instrText>
            </w:r>
            <w:r w:rsidRPr="00156494">
              <w:rPr>
                <w:b w:val="0"/>
                <w:bCs w:val="0"/>
                <w:webHidden/>
              </w:rPr>
            </w:r>
            <w:r w:rsidRPr="00156494">
              <w:rPr>
                <w:b w:val="0"/>
                <w:bCs w:val="0"/>
                <w:webHidden/>
              </w:rPr>
              <w:fldChar w:fldCharType="separate"/>
            </w:r>
            <w:r w:rsidR="0000746E">
              <w:rPr>
                <w:b w:val="0"/>
                <w:bCs w:val="0"/>
                <w:webHidden/>
              </w:rPr>
              <w:t>12</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75" w:history="1">
            <w:r w:rsidR="00156494" w:rsidRPr="00156494">
              <w:rPr>
                <w:rStyle w:val="Hyperlink"/>
                <w:b w:val="0"/>
                <w:bCs w:val="0"/>
              </w:rPr>
              <w:t>Technological Aspects</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_Toc146905575 \h </w:instrText>
            </w:r>
            <w:r w:rsidRPr="00156494">
              <w:rPr>
                <w:b w:val="0"/>
                <w:bCs w:val="0"/>
                <w:webHidden/>
              </w:rPr>
            </w:r>
            <w:r w:rsidRPr="00156494">
              <w:rPr>
                <w:b w:val="0"/>
                <w:bCs w:val="0"/>
                <w:webHidden/>
              </w:rPr>
              <w:fldChar w:fldCharType="separate"/>
            </w:r>
            <w:r w:rsidR="0000746E">
              <w:rPr>
                <w:b w:val="0"/>
                <w:bCs w:val="0"/>
                <w:webHidden/>
              </w:rPr>
              <w:t>13</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76" w:history="1">
            <w:r w:rsidR="00156494" w:rsidRPr="00156494">
              <w:rPr>
                <w:rStyle w:val="Hyperlink"/>
                <w:b w:val="0"/>
                <w:bCs w:val="0"/>
              </w:rPr>
              <w:t>Obstacles to Entry</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_Toc146905576 \h </w:instrText>
            </w:r>
            <w:r w:rsidRPr="00156494">
              <w:rPr>
                <w:b w:val="0"/>
                <w:bCs w:val="0"/>
                <w:webHidden/>
              </w:rPr>
            </w:r>
            <w:r w:rsidRPr="00156494">
              <w:rPr>
                <w:b w:val="0"/>
                <w:bCs w:val="0"/>
                <w:webHidden/>
              </w:rPr>
              <w:fldChar w:fldCharType="separate"/>
            </w:r>
            <w:r w:rsidR="0000746E">
              <w:rPr>
                <w:b w:val="0"/>
                <w:bCs w:val="0"/>
                <w:webHidden/>
              </w:rPr>
              <w:t>14</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77" w:history="1">
            <w:r w:rsidR="00156494" w:rsidRPr="00156494">
              <w:rPr>
                <w:rStyle w:val="Hyperlink"/>
                <w:b w:val="0"/>
                <w:bCs w:val="0"/>
              </w:rPr>
              <w:t>Economic External Factors</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_Toc146905577 \h </w:instrText>
            </w:r>
            <w:r w:rsidRPr="00156494">
              <w:rPr>
                <w:b w:val="0"/>
                <w:bCs w:val="0"/>
                <w:webHidden/>
              </w:rPr>
            </w:r>
            <w:r w:rsidRPr="00156494">
              <w:rPr>
                <w:b w:val="0"/>
                <w:bCs w:val="0"/>
                <w:webHidden/>
              </w:rPr>
              <w:fldChar w:fldCharType="separate"/>
            </w:r>
            <w:r w:rsidR="0000746E">
              <w:rPr>
                <w:b w:val="0"/>
                <w:bCs w:val="0"/>
                <w:webHidden/>
              </w:rPr>
              <w:t>14</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78" w:history="1">
            <w:r w:rsidR="00156494" w:rsidRPr="00156494">
              <w:rPr>
                <w:rStyle w:val="Hyperlink"/>
                <w:b w:val="0"/>
                <w:bCs w:val="0"/>
              </w:rPr>
              <w:t>Alternate Threat</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_Toc146905578 \h </w:instrText>
            </w:r>
            <w:r w:rsidRPr="00156494">
              <w:rPr>
                <w:b w:val="0"/>
                <w:bCs w:val="0"/>
                <w:webHidden/>
              </w:rPr>
            </w:r>
            <w:r w:rsidRPr="00156494">
              <w:rPr>
                <w:b w:val="0"/>
                <w:bCs w:val="0"/>
                <w:webHidden/>
              </w:rPr>
              <w:fldChar w:fldCharType="separate"/>
            </w:r>
            <w:r w:rsidR="0000746E">
              <w:rPr>
                <w:b w:val="0"/>
                <w:bCs w:val="0"/>
                <w:webHidden/>
              </w:rPr>
              <w:t>14</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79" w:history="1">
            <w:r w:rsidR="00156494" w:rsidRPr="00156494">
              <w:rPr>
                <w:rStyle w:val="Hyperlink"/>
                <w:b w:val="0"/>
                <w:bCs w:val="0"/>
              </w:rPr>
              <w:t>Existing Competitor</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_Toc146905579 \h </w:instrText>
            </w:r>
            <w:r w:rsidRPr="00156494">
              <w:rPr>
                <w:b w:val="0"/>
                <w:bCs w:val="0"/>
                <w:webHidden/>
              </w:rPr>
            </w:r>
            <w:r w:rsidRPr="00156494">
              <w:rPr>
                <w:b w:val="0"/>
                <w:bCs w:val="0"/>
                <w:webHidden/>
              </w:rPr>
              <w:fldChar w:fldCharType="separate"/>
            </w:r>
            <w:r w:rsidR="0000746E">
              <w:rPr>
                <w:b w:val="0"/>
                <w:bCs w:val="0"/>
                <w:webHidden/>
              </w:rPr>
              <w:t>14</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0" w:history="1">
            <w:r w:rsidR="00156494" w:rsidRPr="00156494">
              <w:rPr>
                <w:rStyle w:val="Hyperlink"/>
                <w:b w:val="0"/>
                <w:bCs w:val="0"/>
              </w:rPr>
              <w:t>SWOT Analysis</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_Toc146905580 \h </w:instrText>
            </w:r>
            <w:r w:rsidRPr="00156494">
              <w:rPr>
                <w:b w:val="0"/>
                <w:bCs w:val="0"/>
                <w:webHidden/>
              </w:rPr>
            </w:r>
            <w:r w:rsidRPr="00156494">
              <w:rPr>
                <w:b w:val="0"/>
                <w:bCs w:val="0"/>
                <w:webHidden/>
              </w:rPr>
              <w:fldChar w:fldCharType="separate"/>
            </w:r>
            <w:r w:rsidR="0000746E">
              <w:rPr>
                <w:b w:val="0"/>
                <w:bCs w:val="0"/>
                <w:webHidden/>
              </w:rPr>
              <w:t>15</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1" w:history="1">
            <w:r w:rsidR="00156494" w:rsidRPr="00156494">
              <w:rPr>
                <w:rStyle w:val="Hyperlink"/>
                <w:b w:val="0"/>
                <w:bCs w:val="0"/>
              </w:rPr>
              <w:t>U.S. Policy Regarding Retirement</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_Toc146905581 \h </w:instrText>
            </w:r>
            <w:r w:rsidRPr="00156494">
              <w:rPr>
                <w:b w:val="0"/>
                <w:bCs w:val="0"/>
                <w:webHidden/>
              </w:rPr>
            </w:r>
            <w:r w:rsidRPr="00156494">
              <w:rPr>
                <w:b w:val="0"/>
                <w:bCs w:val="0"/>
                <w:webHidden/>
              </w:rPr>
              <w:fldChar w:fldCharType="separate"/>
            </w:r>
            <w:r w:rsidR="0000746E">
              <w:rPr>
                <w:b w:val="0"/>
                <w:bCs w:val="0"/>
                <w:webHidden/>
              </w:rPr>
              <w:t>16</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2" w:history="1">
            <w:r w:rsidR="00156494" w:rsidRPr="00156494">
              <w:rPr>
                <w:rStyle w:val="Hyperlink"/>
                <w:b w:val="0"/>
                <w:bCs w:val="0"/>
              </w:rPr>
              <w:t>Attributes of 401(k) Industry</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_Toc146905582 \h </w:instrText>
            </w:r>
            <w:r w:rsidRPr="00156494">
              <w:rPr>
                <w:b w:val="0"/>
                <w:bCs w:val="0"/>
                <w:webHidden/>
              </w:rPr>
            </w:r>
            <w:r w:rsidRPr="00156494">
              <w:rPr>
                <w:b w:val="0"/>
                <w:bCs w:val="0"/>
                <w:webHidden/>
              </w:rPr>
              <w:fldChar w:fldCharType="separate"/>
            </w:r>
            <w:r w:rsidR="0000746E">
              <w:rPr>
                <w:b w:val="0"/>
                <w:bCs w:val="0"/>
                <w:webHidden/>
              </w:rPr>
              <w:t>17</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3" w:history="1">
            <w:r w:rsidR="00156494" w:rsidRPr="00156494">
              <w:rPr>
                <w:rStyle w:val="Hyperlink"/>
                <w:b w:val="0"/>
                <w:bCs w:val="0"/>
              </w:rPr>
              <w:t>Classification of Retirement Plans</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_Toc146905583 \h </w:instrText>
            </w:r>
            <w:r w:rsidRPr="00156494">
              <w:rPr>
                <w:b w:val="0"/>
                <w:bCs w:val="0"/>
                <w:webHidden/>
              </w:rPr>
            </w:r>
            <w:r w:rsidRPr="00156494">
              <w:rPr>
                <w:b w:val="0"/>
                <w:bCs w:val="0"/>
                <w:webHidden/>
              </w:rPr>
              <w:fldChar w:fldCharType="separate"/>
            </w:r>
            <w:r w:rsidR="0000746E">
              <w:rPr>
                <w:b w:val="0"/>
                <w:bCs w:val="0"/>
                <w:webHidden/>
              </w:rPr>
              <w:t>18</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4" w:history="1">
            <w:r w:rsidR="00156494" w:rsidRPr="00156494">
              <w:rPr>
                <w:rStyle w:val="Hyperlink"/>
                <w:b w:val="0"/>
                <w:bCs w:val="0"/>
              </w:rPr>
              <w:t>Contribution Calculation and Allocation of 401(k) Plan</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_Toc146905584 \h </w:instrText>
            </w:r>
            <w:r w:rsidRPr="00156494">
              <w:rPr>
                <w:b w:val="0"/>
                <w:bCs w:val="0"/>
                <w:webHidden/>
              </w:rPr>
            </w:r>
            <w:r w:rsidRPr="00156494">
              <w:rPr>
                <w:b w:val="0"/>
                <w:bCs w:val="0"/>
                <w:webHidden/>
              </w:rPr>
              <w:fldChar w:fldCharType="separate"/>
            </w:r>
            <w:r w:rsidR="0000746E">
              <w:rPr>
                <w:b w:val="0"/>
                <w:bCs w:val="0"/>
                <w:webHidden/>
              </w:rPr>
              <w:t>22</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5" w:history="1">
            <w:r w:rsidR="00156494" w:rsidRPr="00156494">
              <w:rPr>
                <w:rStyle w:val="Hyperlink"/>
                <w:b w:val="0"/>
                <w:bCs w:val="0"/>
              </w:rPr>
              <w:t>Fundamentals of Retirement Plan</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_Toc146905585 \h </w:instrText>
            </w:r>
            <w:r w:rsidRPr="00156494">
              <w:rPr>
                <w:b w:val="0"/>
                <w:bCs w:val="0"/>
                <w:webHidden/>
              </w:rPr>
            </w:r>
            <w:r w:rsidRPr="00156494">
              <w:rPr>
                <w:b w:val="0"/>
                <w:bCs w:val="0"/>
                <w:webHidden/>
              </w:rPr>
              <w:fldChar w:fldCharType="separate"/>
            </w:r>
            <w:r w:rsidR="0000746E">
              <w:rPr>
                <w:b w:val="0"/>
                <w:bCs w:val="0"/>
                <w:webHidden/>
              </w:rPr>
              <w:t>23</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6" w:history="1">
            <w:r w:rsidR="00156494" w:rsidRPr="00156494">
              <w:rPr>
                <w:rStyle w:val="Hyperlink"/>
                <w:b w:val="0"/>
                <w:bCs w:val="0"/>
              </w:rPr>
              <w:t>A Review of Productivity-Improving Apps and Websites</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_Toc146905586 \h </w:instrText>
            </w:r>
            <w:r w:rsidRPr="00156494">
              <w:rPr>
                <w:b w:val="0"/>
                <w:bCs w:val="0"/>
                <w:webHidden/>
              </w:rPr>
            </w:r>
            <w:r w:rsidRPr="00156494">
              <w:rPr>
                <w:b w:val="0"/>
                <w:bCs w:val="0"/>
                <w:webHidden/>
              </w:rPr>
              <w:fldChar w:fldCharType="separate"/>
            </w:r>
            <w:r w:rsidR="0000746E">
              <w:rPr>
                <w:b w:val="0"/>
                <w:bCs w:val="0"/>
                <w:webHidden/>
              </w:rPr>
              <w:t>25</w:t>
            </w:r>
            <w:r w:rsidRPr="00156494">
              <w:rPr>
                <w:b w:val="0"/>
                <w:bCs w:val="0"/>
                <w:webHidden/>
              </w:rPr>
              <w:fldChar w:fldCharType="end"/>
            </w:r>
          </w:hyperlink>
        </w:p>
        <w:p w:rsidR="00156494" w:rsidRPr="008A3174" w:rsidRDefault="00D15718" w:rsidP="008A3174">
          <w:pPr>
            <w:pStyle w:val="TOC2"/>
            <w:rPr>
              <w:rFonts w:asciiTheme="minorHAnsi" w:eastAsiaTheme="minorEastAsia" w:hAnsiTheme="minorHAnsi" w:cstheme="minorBidi"/>
              <w:kern w:val="2"/>
            </w:rPr>
          </w:pPr>
          <w:hyperlink w:anchor="_Toc146905587" w:history="1">
            <w:r w:rsidR="00156494" w:rsidRPr="008A3174">
              <w:rPr>
                <w:rStyle w:val="Hyperlink"/>
              </w:rPr>
              <w:t>Bangladesh's Retirement Policy</w:t>
            </w:r>
            <w:r w:rsidR="00156494" w:rsidRPr="008A3174">
              <w:rPr>
                <w:webHidden/>
              </w:rPr>
              <w:tab/>
            </w:r>
            <w:r w:rsidRPr="008A3174">
              <w:rPr>
                <w:webHidden/>
              </w:rPr>
              <w:fldChar w:fldCharType="begin"/>
            </w:r>
            <w:r w:rsidR="00156494" w:rsidRPr="008A3174">
              <w:rPr>
                <w:webHidden/>
              </w:rPr>
              <w:instrText xml:space="preserve"> PAGEREF _Toc146905587 \h </w:instrText>
            </w:r>
            <w:r w:rsidRPr="008A3174">
              <w:rPr>
                <w:webHidden/>
              </w:rPr>
            </w:r>
            <w:r w:rsidRPr="008A3174">
              <w:rPr>
                <w:webHidden/>
              </w:rPr>
              <w:fldChar w:fldCharType="separate"/>
            </w:r>
            <w:r w:rsidR="0000746E">
              <w:rPr>
                <w:webHidden/>
              </w:rPr>
              <w:t>26</w:t>
            </w:r>
            <w:r w:rsidRPr="008A3174">
              <w:rPr>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8" w:history="1">
            <w:r w:rsidR="00156494" w:rsidRPr="00156494">
              <w:rPr>
                <w:rStyle w:val="Hyperlink"/>
                <w:b w:val="0"/>
                <w:bCs w:val="0"/>
              </w:rPr>
              <w:t>Pension Scheme for Government Employees</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_Toc146905588 \h </w:instrText>
            </w:r>
            <w:r w:rsidRPr="00156494">
              <w:rPr>
                <w:b w:val="0"/>
                <w:bCs w:val="0"/>
                <w:webHidden/>
              </w:rPr>
            </w:r>
            <w:r w:rsidRPr="00156494">
              <w:rPr>
                <w:b w:val="0"/>
                <w:bCs w:val="0"/>
                <w:webHidden/>
              </w:rPr>
              <w:fldChar w:fldCharType="separate"/>
            </w:r>
            <w:r w:rsidR="0000746E">
              <w:rPr>
                <w:b w:val="0"/>
                <w:bCs w:val="0"/>
                <w:webHidden/>
              </w:rPr>
              <w:t>26</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89" w:history="1">
            <w:r w:rsidR="00156494" w:rsidRPr="00156494">
              <w:rPr>
                <w:rStyle w:val="Hyperlink"/>
                <w:b w:val="0"/>
                <w:bCs w:val="0"/>
              </w:rPr>
              <w:t>The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_Toc146905589 \h </w:instrText>
            </w:r>
            <w:r w:rsidRPr="00156494">
              <w:rPr>
                <w:b w:val="0"/>
                <w:bCs w:val="0"/>
                <w:webHidden/>
              </w:rPr>
            </w:r>
            <w:r w:rsidRPr="00156494">
              <w:rPr>
                <w:b w:val="0"/>
                <w:bCs w:val="0"/>
                <w:webHidden/>
              </w:rPr>
              <w:fldChar w:fldCharType="separate"/>
            </w:r>
            <w:r w:rsidR="0000746E">
              <w:rPr>
                <w:b w:val="0"/>
                <w:bCs w:val="0"/>
                <w:webHidden/>
              </w:rPr>
              <w:t>30</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0" w:history="1">
            <w:r w:rsidR="00156494" w:rsidRPr="00156494">
              <w:rPr>
                <w:rStyle w:val="Hyperlink"/>
                <w:b w:val="0"/>
                <w:bCs w:val="0"/>
              </w:rPr>
              <w:t>Entry Requirements for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_Toc146905590 \h </w:instrText>
            </w:r>
            <w:r w:rsidRPr="00156494">
              <w:rPr>
                <w:b w:val="0"/>
                <w:bCs w:val="0"/>
                <w:webHidden/>
              </w:rPr>
            </w:r>
            <w:r w:rsidRPr="00156494">
              <w:rPr>
                <w:b w:val="0"/>
                <w:bCs w:val="0"/>
                <w:webHidden/>
              </w:rPr>
              <w:fldChar w:fldCharType="separate"/>
            </w:r>
            <w:r w:rsidR="0000746E">
              <w:rPr>
                <w:b w:val="0"/>
                <w:bCs w:val="0"/>
                <w:webHidden/>
              </w:rPr>
              <w:t>30</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1" w:history="1">
            <w:r w:rsidR="00156494" w:rsidRPr="00156494">
              <w:rPr>
                <w:rStyle w:val="Hyperlink"/>
                <w:b w:val="0"/>
                <w:bCs w:val="0"/>
              </w:rPr>
              <w:t>General Rules of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_Toc146905591 \h </w:instrText>
            </w:r>
            <w:r w:rsidRPr="00156494">
              <w:rPr>
                <w:b w:val="0"/>
                <w:bCs w:val="0"/>
                <w:webHidden/>
              </w:rPr>
            </w:r>
            <w:r w:rsidRPr="00156494">
              <w:rPr>
                <w:b w:val="0"/>
                <w:bCs w:val="0"/>
                <w:webHidden/>
              </w:rPr>
              <w:fldChar w:fldCharType="separate"/>
            </w:r>
            <w:r w:rsidR="0000746E">
              <w:rPr>
                <w:b w:val="0"/>
                <w:bCs w:val="0"/>
                <w:webHidden/>
              </w:rPr>
              <w:t>31</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2" w:history="1">
            <w:r w:rsidR="00156494" w:rsidRPr="00156494">
              <w:rPr>
                <w:rStyle w:val="Hyperlink"/>
                <w:b w:val="0"/>
                <w:bCs w:val="0"/>
              </w:rPr>
              <w:t>Types of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_Toc146905592 \h </w:instrText>
            </w:r>
            <w:r w:rsidRPr="00156494">
              <w:rPr>
                <w:b w:val="0"/>
                <w:bCs w:val="0"/>
                <w:webHidden/>
              </w:rPr>
            </w:r>
            <w:r w:rsidRPr="00156494">
              <w:rPr>
                <w:b w:val="0"/>
                <w:bCs w:val="0"/>
                <w:webHidden/>
              </w:rPr>
              <w:fldChar w:fldCharType="separate"/>
            </w:r>
            <w:r w:rsidR="0000746E">
              <w:rPr>
                <w:b w:val="0"/>
                <w:bCs w:val="0"/>
                <w:webHidden/>
              </w:rPr>
              <w:t>32</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3" w:history="1">
            <w:r w:rsidR="00156494" w:rsidRPr="00156494">
              <w:rPr>
                <w:rStyle w:val="Hyperlink"/>
                <w:b w:val="0"/>
                <w:bCs w:val="0"/>
              </w:rPr>
              <w:t>Enrollment Procedure of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_Toc146905593 \h </w:instrText>
            </w:r>
            <w:r w:rsidRPr="00156494">
              <w:rPr>
                <w:b w:val="0"/>
                <w:bCs w:val="0"/>
                <w:webHidden/>
              </w:rPr>
            </w:r>
            <w:r w:rsidRPr="00156494">
              <w:rPr>
                <w:b w:val="0"/>
                <w:bCs w:val="0"/>
                <w:webHidden/>
              </w:rPr>
              <w:fldChar w:fldCharType="separate"/>
            </w:r>
            <w:r w:rsidR="0000746E">
              <w:rPr>
                <w:b w:val="0"/>
                <w:bCs w:val="0"/>
                <w:webHidden/>
              </w:rPr>
              <w:t>37</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4" w:history="1">
            <w:r w:rsidR="00156494" w:rsidRPr="00156494">
              <w:rPr>
                <w:rStyle w:val="Hyperlink"/>
                <w:b w:val="0"/>
                <w:bCs w:val="0"/>
              </w:rPr>
              <w:t>Monthly Installment Payment Procedure of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_Toc146905594 \h </w:instrText>
            </w:r>
            <w:r w:rsidRPr="00156494">
              <w:rPr>
                <w:b w:val="0"/>
                <w:bCs w:val="0"/>
                <w:webHidden/>
              </w:rPr>
            </w:r>
            <w:r w:rsidRPr="00156494">
              <w:rPr>
                <w:b w:val="0"/>
                <w:bCs w:val="0"/>
                <w:webHidden/>
              </w:rPr>
              <w:fldChar w:fldCharType="separate"/>
            </w:r>
            <w:r w:rsidR="0000746E">
              <w:rPr>
                <w:b w:val="0"/>
                <w:bCs w:val="0"/>
                <w:webHidden/>
              </w:rPr>
              <w:t>39</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5" w:history="1">
            <w:r w:rsidR="00156494" w:rsidRPr="00156494">
              <w:rPr>
                <w:rStyle w:val="Hyperlink"/>
                <w:b w:val="0"/>
                <w:bCs w:val="0"/>
              </w:rPr>
              <w:t>Benefits of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_Toc146905595 \h </w:instrText>
            </w:r>
            <w:r w:rsidRPr="00156494">
              <w:rPr>
                <w:b w:val="0"/>
                <w:bCs w:val="0"/>
                <w:webHidden/>
              </w:rPr>
            </w:r>
            <w:r w:rsidRPr="00156494">
              <w:rPr>
                <w:b w:val="0"/>
                <w:bCs w:val="0"/>
                <w:webHidden/>
              </w:rPr>
              <w:fldChar w:fldCharType="separate"/>
            </w:r>
            <w:r w:rsidR="0000746E">
              <w:rPr>
                <w:b w:val="0"/>
                <w:bCs w:val="0"/>
                <w:webHidden/>
              </w:rPr>
              <w:t>40</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6" w:history="1">
            <w:r w:rsidR="00156494" w:rsidRPr="00156494">
              <w:rPr>
                <w:rStyle w:val="Hyperlink"/>
                <w:b w:val="0"/>
                <w:bCs w:val="0"/>
              </w:rPr>
              <w:t>Importance of Proper Administration of Universal Pension Scheme</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_Toc146905596 \h </w:instrText>
            </w:r>
            <w:r w:rsidRPr="00156494">
              <w:rPr>
                <w:b w:val="0"/>
                <w:bCs w:val="0"/>
                <w:webHidden/>
              </w:rPr>
            </w:r>
            <w:r w:rsidRPr="00156494">
              <w:rPr>
                <w:b w:val="0"/>
                <w:bCs w:val="0"/>
                <w:webHidden/>
              </w:rPr>
              <w:fldChar w:fldCharType="separate"/>
            </w:r>
            <w:r w:rsidR="0000746E">
              <w:rPr>
                <w:b w:val="0"/>
                <w:bCs w:val="0"/>
                <w:webHidden/>
              </w:rPr>
              <w:t>40</w:t>
            </w:r>
            <w:r w:rsidRPr="00156494">
              <w:rPr>
                <w:b w:val="0"/>
                <w:bCs w:val="0"/>
                <w:webHidden/>
              </w:rPr>
              <w:fldChar w:fldCharType="end"/>
            </w:r>
          </w:hyperlink>
        </w:p>
        <w:p w:rsidR="00156494" w:rsidRPr="00156494" w:rsidRDefault="00D15718">
          <w:pPr>
            <w:pStyle w:val="TOC3"/>
            <w:rPr>
              <w:rFonts w:asciiTheme="minorHAnsi" w:eastAsiaTheme="minorEastAsia" w:hAnsiTheme="minorHAnsi" w:cstheme="minorBidi"/>
              <w:b w:val="0"/>
              <w:bCs w:val="0"/>
              <w:kern w:val="2"/>
            </w:rPr>
          </w:pPr>
          <w:hyperlink w:anchor="_Toc146905597" w:history="1">
            <w:r w:rsidR="00156494" w:rsidRPr="00156494">
              <w:rPr>
                <w:rStyle w:val="Hyperlink"/>
                <w:b w:val="0"/>
                <w:bCs w:val="0"/>
              </w:rPr>
              <w:t>Universal Pension Scheme Around the World</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_Toc146905597 \h </w:instrText>
            </w:r>
            <w:r w:rsidRPr="00156494">
              <w:rPr>
                <w:b w:val="0"/>
                <w:bCs w:val="0"/>
                <w:webHidden/>
              </w:rPr>
            </w:r>
            <w:r w:rsidRPr="00156494">
              <w:rPr>
                <w:b w:val="0"/>
                <w:bCs w:val="0"/>
                <w:webHidden/>
              </w:rPr>
              <w:fldChar w:fldCharType="separate"/>
            </w:r>
            <w:r w:rsidR="0000746E">
              <w:rPr>
                <w:b w:val="0"/>
                <w:bCs w:val="0"/>
                <w:webHidden/>
              </w:rPr>
              <w:t>41</w:t>
            </w:r>
            <w:r w:rsidRPr="00156494">
              <w:rPr>
                <w:b w:val="0"/>
                <w:bCs w:val="0"/>
                <w:webHidden/>
              </w:rPr>
              <w:fldChar w:fldCharType="end"/>
            </w:r>
          </w:hyperlink>
        </w:p>
        <w:p w:rsidR="00156494" w:rsidRDefault="00D15718">
          <w:pPr>
            <w:pStyle w:val="TOC3"/>
            <w:rPr>
              <w:rFonts w:asciiTheme="minorHAnsi" w:eastAsiaTheme="minorEastAsia" w:hAnsiTheme="minorHAnsi" w:cstheme="minorBidi"/>
              <w:b w:val="0"/>
              <w:bCs w:val="0"/>
              <w:kern w:val="2"/>
            </w:rPr>
          </w:pPr>
          <w:hyperlink w:anchor="_Toc146905598" w:history="1">
            <w:r w:rsidR="00156494" w:rsidRPr="00156494">
              <w:rPr>
                <w:rStyle w:val="Hyperlink"/>
                <w:b w:val="0"/>
                <w:bCs w:val="0"/>
              </w:rPr>
              <w:t>Evaluation of Retirement Industry of Bangladesh and USA</w:t>
            </w:r>
            <w:r w:rsidR="00156494" w:rsidRPr="00156494">
              <w:rPr>
                <w:b w:val="0"/>
                <w:bCs w:val="0"/>
                <w:webHidden/>
              </w:rPr>
              <w:tab/>
            </w:r>
            <w:r w:rsidRPr="00156494">
              <w:rPr>
                <w:b w:val="0"/>
                <w:bCs w:val="0"/>
                <w:webHidden/>
              </w:rPr>
              <w:fldChar w:fldCharType="begin"/>
            </w:r>
            <w:r w:rsidR="00156494" w:rsidRPr="00156494">
              <w:rPr>
                <w:b w:val="0"/>
                <w:bCs w:val="0"/>
                <w:webHidden/>
              </w:rPr>
              <w:instrText xml:space="preserve"> PAGEREF _Toc146905598 \h </w:instrText>
            </w:r>
            <w:r w:rsidRPr="00156494">
              <w:rPr>
                <w:b w:val="0"/>
                <w:bCs w:val="0"/>
                <w:webHidden/>
              </w:rPr>
            </w:r>
            <w:r w:rsidRPr="00156494">
              <w:rPr>
                <w:b w:val="0"/>
                <w:bCs w:val="0"/>
                <w:webHidden/>
              </w:rPr>
              <w:fldChar w:fldCharType="separate"/>
            </w:r>
            <w:r w:rsidR="0000746E">
              <w:rPr>
                <w:b w:val="0"/>
                <w:bCs w:val="0"/>
                <w:webHidden/>
              </w:rPr>
              <w:t>43</w:t>
            </w:r>
            <w:r w:rsidRPr="00156494">
              <w:rPr>
                <w:b w:val="0"/>
                <w:bCs w:val="0"/>
                <w:webHidden/>
              </w:rPr>
              <w:fldChar w:fldCharType="end"/>
            </w:r>
          </w:hyperlink>
        </w:p>
        <w:p w:rsidR="00156494" w:rsidRDefault="00D15718" w:rsidP="008A3174">
          <w:pPr>
            <w:pStyle w:val="TOC1"/>
            <w:rPr>
              <w:rFonts w:asciiTheme="minorHAnsi" w:eastAsiaTheme="minorEastAsia" w:hAnsiTheme="minorHAnsi" w:cstheme="minorBidi"/>
              <w:kern w:val="2"/>
            </w:rPr>
          </w:pPr>
          <w:hyperlink w:anchor="_Toc146905599" w:history="1">
            <w:r w:rsidR="00156494" w:rsidRPr="00A94030">
              <w:rPr>
                <w:rStyle w:val="Hyperlink"/>
              </w:rPr>
              <w:t>Chapter 3: Objective of the Study</w:t>
            </w:r>
            <w:r w:rsidR="00156494">
              <w:rPr>
                <w:webHidden/>
              </w:rPr>
              <w:tab/>
            </w:r>
            <w:r>
              <w:rPr>
                <w:webHidden/>
              </w:rPr>
              <w:fldChar w:fldCharType="begin"/>
            </w:r>
            <w:r w:rsidR="00156494">
              <w:rPr>
                <w:webHidden/>
              </w:rPr>
              <w:instrText xml:space="preserve"> PAGEREF _Toc146905599 \h </w:instrText>
            </w:r>
            <w:r>
              <w:rPr>
                <w:webHidden/>
              </w:rPr>
            </w:r>
            <w:r>
              <w:rPr>
                <w:webHidden/>
              </w:rPr>
              <w:fldChar w:fldCharType="separate"/>
            </w:r>
            <w:r w:rsidR="0000746E">
              <w:rPr>
                <w:webHidden/>
              </w:rPr>
              <w:t>47</w:t>
            </w:r>
            <w:r>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600" w:history="1">
            <w:r w:rsidR="00156494" w:rsidRPr="00156494">
              <w:rPr>
                <w:rStyle w:val="Hyperlink"/>
                <w:b w:val="0"/>
                <w:bCs w:val="0"/>
              </w:rPr>
              <w:t>Primary Objective</w:t>
            </w:r>
            <w:r w:rsidR="00156494" w:rsidRPr="00156494">
              <w:rPr>
                <w:webHidden/>
              </w:rPr>
              <w:tab/>
            </w:r>
            <w:r w:rsidRPr="00156494">
              <w:rPr>
                <w:webHidden/>
              </w:rPr>
              <w:fldChar w:fldCharType="begin"/>
            </w:r>
            <w:r w:rsidR="00156494" w:rsidRPr="00156494">
              <w:rPr>
                <w:webHidden/>
              </w:rPr>
              <w:instrText xml:space="preserve"> PAGEREF _Toc146905600 \h </w:instrText>
            </w:r>
            <w:r w:rsidRPr="00156494">
              <w:rPr>
                <w:webHidden/>
              </w:rPr>
            </w:r>
            <w:r w:rsidRPr="00156494">
              <w:rPr>
                <w:webHidden/>
              </w:rPr>
              <w:fldChar w:fldCharType="separate"/>
            </w:r>
            <w:r w:rsidR="0000746E">
              <w:rPr>
                <w:webHidden/>
              </w:rPr>
              <w:t>47</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601" w:history="1">
            <w:r w:rsidR="00156494" w:rsidRPr="00156494">
              <w:rPr>
                <w:rStyle w:val="Hyperlink"/>
                <w:b w:val="0"/>
                <w:bCs w:val="0"/>
              </w:rPr>
              <w:t>Secondary Objectives</w:t>
            </w:r>
            <w:r w:rsidR="00156494" w:rsidRPr="00156494">
              <w:rPr>
                <w:webHidden/>
              </w:rPr>
              <w:tab/>
            </w:r>
            <w:r w:rsidRPr="00156494">
              <w:rPr>
                <w:webHidden/>
              </w:rPr>
              <w:fldChar w:fldCharType="begin"/>
            </w:r>
            <w:r w:rsidR="00156494" w:rsidRPr="00156494">
              <w:rPr>
                <w:webHidden/>
              </w:rPr>
              <w:instrText xml:space="preserve"> PAGEREF _Toc146905601 \h </w:instrText>
            </w:r>
            <w:r w:rsidRPr="00156494">
              <w:rPr>
                <w:webHidden/>
              </w:rPr>
            </w:r>
            <w:r w:rsidRPr="00156494">
              <w:rPr>
                <w:webHidden/>
              </w:rPr>
              <w:fldChar w:fldCharType="separate"/>
            </w:r>
            <w:r w:rsidR="0000746E">
              <w:rPr>
                <w:webHidden/>
              </w:rPr>
              <w:t>47</w:t>
            </w:r>
            <w:r w:rsidRPr="00156494">
              <w:rPr>
                <w:webHidden/>
              </w:rPr>
              <w:fldChar w:fldCharType="end"/>
            </w:r>
          </w:hyperlink>
        </w:p>
        <w:p w:rsidR="00156494" w:rsidRDefault="00D15718" w:rsidP="008A3174">
          <w:pPr>
            <w:pStyle w:val="TOC1"/>
            <w:rPr>
              <w:rFonts w:asciiTheme="minorHAnsi" w:eastAsiaTheme="minorEastAsia" w:hAnsiTheme="minorHAnsi" w:cstheme="minorBidi"/>
              <w:kern w:val="2"/>
            </w:rPr>
          </w:pPr>
          <w:hyperlink w:anchor="_Toc146905602" w:history="1">
            <w:r w:rsidR="00156494" w:rsidRPr="00A94030">
              <w:rPr>
                <w:rStyle w:val="Hyperlink"/>
              </w:rPr>
              <w:t>Chapter 4: Methodology of the Study</w:t>
            </w:r>
            <w:r w:rsidR="00156494">
              <w:rPr>
                <w:webHidden/>
              </w:rPr>
              <w:tab/>
            </w:r>
            <w:r>
              <w:rPr>
                <w:webHidden/>
              </w:rPr>
              <w:fldChar w:fldCharType="begin"/>
            </w:r>
            <w:r w:rsidR="00156494">
              <w:rPr>
                <w:webHidden/>
              </w:rPr>
              <w:instrText xml:space="preserve"> PAGEREF _Toc146905602 \h </w:instrText>
            </w:r>
            <w:r>
              <w:rPr>
                <w:webHidden/>
              </w:rPr>
            </w:r>
            <w:r>
              <w:rPr>
                <w:webHidden/>
              </w:rPr>
              <w:fldChar w:fldCharType="separate"/>
            </w:r>
            <w:r w:rsidR="0000746E">
              <w:rPr>
                <w:webHidden/>
              </w:rPr>
              <w:t>48</w:t>
            </w:r>
            <w:r>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603" w:history="1">
            <w:r w:rsidR="00156494" w:rsidRPr="00156494">
              <w:rPr>
                <w:rStyle w:val="Hyperlink"/>
                <w:b w:val="0"/>
                <w:bCs w:val="0"/>
              </w:rPr>
              <w:t>Primary Sources</w:t>
            </w:r>
            <w:r w:rsidR="00156494" w:rsidRPr="00156494">
              <w:rPr>
                <w:webHidden/>
              </w:rPr>
              <w:tab/>
            </w:r>
            <w:r w:rsidRPr="00156494">
              <w:rPr>
                <w:webHidden/>
              </w:rPr>
              <w:fldChar w:fldCharType="begin"/>
            </w:r>
            <w:r w:rsidR="00156494" w:rsidRPr="00156494">
              <w:rPr>
                <w:webHidden/>
              </w:rPr>
              <w:instrText xml:space="preserve"> PAGEREF _Toc146905603 \h </w:instrText>
            </w:r>
            <w:r w:rsidRPr="00156494">
              <w:rPr>
                <w:webHidden/>
              </w:rPr>
            </w:r>
            <w:r w:rsidRPr="00156494">
              <w:rPr>
                <w:webHidden/>
              </w:rPr>
              <w:fldChar w:fldCharType="separate"/>
            </w:r>
            <w:r w:rsidR="0000746E">
              <w:rPr>
                <w:webHidden/>
              </w:rPr>
              <w:t>48</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604" w:history="1">
            <w:r w:rsidR="00156494" w:rsidRPr="00156494">
              <w:rPr>
                <w:rStyle w:val="Hyperlink"/>
                <w:b w:val="0"/>
                <w:bCs w:val="0"/>
              </w:rPr>
              <w:t>Secondary Sources</w:t>
            </w:r>
            <w:r w:rsidR="00156494" w:rsidRPr="00156494">
              <w:rPr>
                <w:webHidden/>
              </w:rPr>
              <w:tab/>
            </w:r>
            <w:r w:rsidRPr="00156494">
              <w:rPr>
                <w:webHidden/>
              </w:rPr>
              <w:fldChar w:fldCharType="begin"/>
            </w:r>
            <w:r w:rsidR="00156494" w:rsidRPr="00156494">
              <w:rPr>
                <w:webHidden/>
              </w:rPr>
              <w:instrText xml:space="preserve"> PAGEREF _Toc146905604 \h </w:instrText>
            </w:r>
            <w:r w:rsidRPr="00156494">
              <w:rPr>
                <w:webHidden/>
              </w:rPr>
            </w:r>
            <w:r w:rsidRPr="00156494">
              <w:rPr>
                <w:webHidden/>
              </w:rPr>
              <w:fldChar w:fldCharType="separate"/>
            </w:r>
            <w:r w:rsidR="0000746E">
              <w:rPr>
                <w:webHidden/>
              </w:rPr>
              <w:t>48</w:t>
            </w:r>
            <w:r w:rsidRPr="00156494">
              <w:rPr>
                <w:webHidden/>
              </w:rPr>
              <w:fldChar w:fldCharType="end"/>
            </w:r>
          </w:hyperlink>
        </w:p>
        <w:p w:rsidR="00156494" w:rsidRDefault="00D15718" w:rsidP="008A3174">
          <w:pPr>
            <w:pStyle w:val="TOC1"/>
            <w:rPr>
              <w:rFonts w:asciiTheme="minorHAnsi" w:eastAsiaTheme="minorEastAsia" w:hAnsiTheme="minorHAnsi" w:cstheme="minorBidi"/>
              <w:kern w:val="2"/>
            </w:rPr>
          </w:pPr>
          <w:hyperlink w:anchor="_Toc146905605" w:history="1">
            <w:r w:rsidR="00156494" w:rsidRPr="00A94030">
              <w:rPr>
                <w:rStyle w:val="Hyperlink"/>
              </w:rPr>
              <w:t>Chapter 5: Findings of the Study</w:t>
            </w:r>
            <w:r w:rsidR="00156494">
              <w:rPr>
                <w:webHidden/>
              </w:rPr>
              <w:tab/>
            </w:r>
            <w:r>
              <w:rPr>
                <w:webHidden/>
              </w:rPr>
              <w:fldChar w:fldCharType="begin"/>
            </w:r>
            <w:r w:rsidR="00156494">
              <w:rPr>
                <w:webHidden/>
              </w:rPr>
              <w:instrText xml:space="preserve"> PAGEREF _Toc146905605 \h </w:instrText>
            </w:r>
            <w:r>
              <w:rPr>
                <w:webHidden/>
              </w:rPr>
            </w:r>
            <w:r>
              <w:rPr>
                <w:webHidden/>
              </w:rPr>
              <w:fldChar w:fldCharType="separate"/>
            </w:r>
            <w:r w:rsidR="0000746E">
              <w:rPr>
                <w:webHidden/>
              </w:rPr>
              <w:t>49</w:t>
            </w:r>
            <w:r>
              <w:rPr>
                <w:webHidden/>
              </w:rPr>
              <w:fldChar w:fldCharType="end"/>
            </w:r>
          </w:hyperlink>
        </w:p>
        <w:p w:rsidR="00156494" w:rsidRDefault="00D15718" w:rsidP="008A3174">
          <w:pPr>
            <w:pStyle w:val="TOC1"/>
            <w:rPr>
              <w:rFonts w:asciiTheme="minorHAnsi" w:eastAsiaTheme="minorEastAsia" w:hAnsiTheme="minorHAnsi" w:cstheme="minorBidi"/>
              <w:kern w:val="2"/>
            </w:rPr>
          </w:pPr>
          <w:hyperlink w:anchor="_Toc146905606" w:history="1">
            <w:r w:rsidR="00156494" w:rsidRPr="00A94030">
              <w:rPr>
                <w:rStyle w:val="Hyperlink"/>
              </w:rPr>
              <w:t>Chapter 6: Recommendations &amp; Conclusions</w:t>
            </w:r>
            <w:r w:rsidR="00156494">
              <w:rPr>
                <w:webHidden/>
              </w:rPr>
              <w:tab/>
            </w:r>
            <w:r>
              <w:rPr>
                <w:webHidden/>
              </w:rPr>
              <w:fldChar w:fldCharType="begin"/>
            </w:r>
            <w:r w:rsidR="00156494">
              <w:rPr>
                <w:webHidden/>
              </w:rPr>
              <w:instrText xml:space="preserve"> PAGEREF _Toc146905606 \h </w:instrText>
            </w:r>
            <w:r>
              <w:rPr>
                <w:webHidden/>
              </w:rPr>
            </w:r>
            <w:r>
              <w:rPr>
                <w:webHidden/>
              </w:rPr>
              <w:fldChar w:fldCharType="separate"/>
            </w:r>
            <w:r w:rsidR="0000746E">
              <w:rPr>
                <w:webHidden/>
              </w:rPr>
              <w:t>51</w:t>
            </w:r>
            <w:r>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607" w:history="1">
            <w:r w:rsidR="00156494" w:rsidRPr="00156494">
              <w:rPr>
                <w:rStyle w:val="Hyperlink"/>
                <w:b w:val="0"/>
                <w:bCs w:val="0"/>
              </w:rPr>
              <w:t>Recommendations for Data Path Ltd.</w:t>
            </w:r>
            <w:r w:rsidR="00156494" w:rsidRPr="00156494">
              <w:rPr>
                <w:webHidden/>
              </w:rPr>
              <w:tab/>
            </w:r>
            <w:r w:rsidRPr="00156494">
              <w:rPr>
                <w:webHidden/>
              </w:rPr>
              <w:fldChar w:fldCharType="begin"/>
            </w:r>
            <w:r w:rsidR="00156494" w:rsidRPr="00156494">
              <w:rPr>
                <w:webHidden/>
              </w:rPr>
              <w:instrText xml:space="preserve"> PAGEREF _Toc146905607 \h </w:instrText>
            </w:r>
            <w:r w:rsidRPr="00156494">
              <w:rPr>
                <w:webHidden/>
              </w:rPr>
            </w:r>
            <w:r w:rsidRPr="00156494">
              <w:rPr>
                <w:webHidden/>
              </w:rPr>
              <w:fldChar w:fldCharType="separate"/>
            </w:r>
            <w:r w:rsidR="0000746E">
              <w:rPr>
                <w:webHidden/>
              </w:rPr>
              <w:t>51</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608" w:history="1">
            <w:r w:rsidR="00156494" w:rsidRPr="00156494">
              <w:rPr>
                <w:rStyle w:val="Hyperlink"/>
                <w:b w:val="0"/>
                <w:bCs w:val="0"/>
              </w:rPr>
              <w:t>Recommendations for Tackling Difficulties with Retirement Plan in Bangladesh</w:t>
            </w:r>
            <w:r w:rsidR="00156494" w:rsidRPr="00156494">
              <w:rPr>
                <w:webHidden/>
              </w:rPr>
              <w:tab/>
            </w:r>
            <w:r w:rsidRPr="00156494">
              <w:rPr>
                <w:webHidden/>
              </w:rPr>
              <w:fldChar w:fldCharType="begin"/>
            </w:r>
            <w:r w:rsidR="00156494" w:rsidRPr="00156494">
              <w:rPr>
                <w:webHidden/>
              </w:rPr>
              <w:instrText xml:space="preserve"> PAGEREF _Toc146905608 \h </w:instrText>
            </w:r>
            <w:r w:rsidRPr="00156494">
              <w:rPr>
                <w:webHidden/>
              </w:rPr>
            </w:r>
            <w:r w:rsidRPr="00156494">
              <w:rPr>
                <w:webHidden/>
              </w:rPr>
              <w:fldChar w:fldCharType="separate"/>
            </w:r>
            <w:r w:rsidR="0000746E">
              <w:rPr>
                <w:webHidden/>
              </w:rPr>
              <w:t>52</w:t>
            </w:r>
            <w:r w:rsidRPr="00156494">
              <w:rPr>
                <w:webHidden/>
              </w:rPr>
              <w:fldChar w:fldCharType="end"/>
            </w:r>
          </w:hyperlink>
        </w:p>
        <w:p w:rsidR="00156494" w:rsidRPr="00156494" w:rsidRDefault="00D15718" w:rsidP="008A3174">
          <w:pPr>
            <w:pStyle w:val="TOC2"/>
            <w:rPr>
              <w:rFonts w:asciiTheme="minorHAnsi" w:eastAsiaTheme="minorEastAsia" w:hAnsiTheme="minorHAnsi" w:cstheme="minorBidi"/>
              <w:kern w:val="2"/>
            </w:rPr>
          </w:pPr>
          <w:hyperlink w:anchor="_Toc146905609" w:history="1">
            <w:r w:rsidR="00156494" w:rsidRPr="00156494">
              <w:rPr>
                <w:rStyle w:val="Hyperlink"/>
                <w:b w:val="0"/>
                <w:bCs w:val="0"/>
              </w:rPr>
              <w:t>Conclusion</w:t>
            </w:r>
            <w:r w:rsidR="00156494" w:rsidRPr="00156494">
              <w:rPr>
                <w:webHidden/>
              </w:rPr>
              <w:tab/>
            </w:r>
            <w:r w:rsidRPr="00156494">
              <w:rPr>
                <w:webHidden/>
              </w:rPr>
              <w:fldChar w:fldCharType="begin"/>
            </w:r>
            <w:r w:rsidR="00156494" w:rsidRPr="00156494">
              <w:rPr>
                <w:webHidden/>
              </w:rPr>
              <w:instrText xml:space="preserve"> PAGEREF _Toc146905609 \h </w:instrText>
            </w:r>
            <w:r w:rsidRPr="00156494">
              <w:rPr>
                <w:webHidden/>
              </w:rPr>
            </w:r>
            <w:r w:rsidRPr="00156494">
              <w:rPr>
                <w:webHidden/>
              </w:rPr>
              <w:fldChar w:fldCharType="separate"/>
            </w:r>
            <w:r w:rsidR="0000746E">
              <w:rPr>
                <w:webHidden/>
              </w:rPr>
              <w:t>53</w:t>
            </w:r>
            <w:r w:rsidRPr="00156494">
              <w:rPr>
                <w:webHidden/>
              </w:rPr>
              <w:fldChar w:fldCharType="end"/>
            </w:r>
          </w:hyperlink>
        </w:p>
        <w:p w:rsidR="00156494" w:rsidRDefault="00D15718" w:rsidP="008A3174">
          <w:pPr>
            <w:pStyle w:val="TOC2"/>
            <w:rPr>
              <w:rFonts w:asciiTheme="minorHAnsi" w:eastAsiaTheme="minorEastAsia" w:hAnsiTheme="minorHAnsi" w:cstheme="minorBidi"/>
              <w:kern w:val="2"/>
            </w:rPr>
          </w:pPr>
          <w:hyperlink w:anchor="_Toc146905610" w:history="1">
            <w:r w:rsidR="00156494" w:rsidRPr="00A94030">
              <w:rPr>
                <w:rStyle w:val="Hyperlink"/>
              </w:rPr>
              <w:t>References</w:t>
            </w:r>
            <w:r w:rsidR="00156494">
              <w:rPr>
                <w:webHidden/>
              </w:rPr>
              <w:tab/>
            </w:r>
            <w:r>
              <w:rPr>
                <w:webHidden/>
              </w:rPr>
              <w:fldChar w:fldCharType="begin"/>
            </w:r>
            <w:r w:rsidR="00156494">
              <w:rPr>
                <w:webHidden/>
              </w:rPr>
              <w:instrText xml:space="preserve"> PAGEREF _Toc146905610 \h </w:instrText>
            </w:r>
            <w:r>
              <w:rPr>
                <w:webHidden/>
              </w:rPr>
            </w:r>
            <w:r>
              <w:rPr>
                <w:webHidden/>
              </w:rPr>
              <w:fldChar w:fldCharType="separate"/>
            </w:r>
            <w:r w:rsidR="0000746E">
              <w:rPr>
                <w:webHidden/>
              </w:rPr>
              <w:t>54</w:t>
            </w:r>
            <w:r>
              <w:rPr>
                <w:webHidden/>
              </w:rPr>
              <w:fldChar w:fldCharType="end"/>
            </w:r>
          </w:hyperlink>
        </w:p>
        <w:p w:rsidR="00133639" w:rsidRDefault="00D15718">
          <w:r>
            <w:rPr>
              <w:b/>
              <w:bCs/>
              <w:noProof/>
            </w:rPr>
            <w:fldChar w:fldCharType="end"/>
          </w:r>
        </w:p>
      </w:sdtContent>
    </w:sdt>
    <w:p w:rsidR="00682451" w:rsidRPr="008B018F" w:rsidRDefault="00682451" w:rsidP="00096534">
      <w:pPr>
        <w:jc w:val="both"/>
        <w:rPr>
          <w:rFonts w:ascii="Times New Roman" w:hAnsi="Times New Roman" w:cs="Times New Roman"/>
          <w:sz w:val="24"/>
          <w:szCs w:val="24"/>
        </w:rPr>
      </w:pPr>
    </w:p>
    <w:p w:rsidR="001F2EF1" w:rsidRDefault="001F2EF1" w:rsidP="00096534">
      <w:pPr>
        <w:jc w:val="both"/>
        <w:rPr>
          <w:rFonts w:ascii="Times New Roman" w:hAnsi="Times New Roman" w:cs="Times New Roman"/>
          <w:sz w:val="24"/>
          <w:szCs w:val="24"/>
        </w:rPr>
        <w:sectPr w:rsidR="001F2EF1" w:rsidSect="00F906A1">
          <w:footerReference w:type="first" r:id="rId11"/>
          <w:pgSz w:w="12240" w:h="15840"/>
          <w:pgMar w:top="1440" w:right="1440" w:bottom="1440" w:left="1440" w:header="720" w:footer="720" w:gutter="0"/>
          <w:pgNumType w:fmt="lowerRoman" w:start="1"/>
          <w:cols w:space="720"/>
          <w:titlePg/>
          <w:docGrid w:linePitch="360"/>
        </w:sectPr>
      </w:pPr>
    </w:p>
    <w:p w:rsidR="00A9341D" w:rsidRPr="001D2F0D" w:rsidRDefault="0068521A" w:rsidP="001D2F0D">
      <w:pPr>
        <w:pStyle w:val="Heading1"/>
        <w:jc w:val="center"/>
        <w:rPr>
          <w:rFonts w:ascii="Times New Roman" w:hAnsi="Times New Roman" w:cs="Times New Roman"/>
          <w:b/>
          <w:bCs/>
          <w:color w:val="000000" w:themeColor="text1"/>
        </w:rPr>
      </w:pPr>
      <w:bookmarkStart w:id="4" w:name="_Toc146905563"/>
      <w:r w:rsidRPr="001D2F0D">
        <w:rPr>
          <w:rFonts w:ascii="Times New Roman" w:hAnsi="Times New Roman" w:cs="Times New Roman"/>
          <w:b/>
          <w:bCs/>
          <w:color w:val="000000" w:themeColor="text1"/>
        </w:rPr>
        <w:lastRenderedPageBreak/>
        <w:t>Executive Summary</w:t>
      </w:r>
      <w:bookmarkEnd w:id="4"/>
    </w:p>
    <w:p w:rsidR="00EC3A50" w:rsidRDefault="00EC3A50" w:rsidP="00A9341D">
      <w:pPr>
        <w:spacing w:line="360" w:lineRule="auto"/>
        <w:jc w:val="both"/>
        <w:rPr>
          <w:rFonts w:ascii="Times New Roman" w:hAnsi="Times New Roman" w:cs="Times New Roman"/>
          <w:sz w:val="24"/>
          <w:szCs w:val="24"/>
        </w:rPr>
      </w:pPr>
    </w:p>
    <w:p w:rsidR="004439F5" w:rsidRDefault="00B31BD7" w:rsidP="00A9341D">
      <w:pPr>
        <w:spacing w:line="360" w:lineRule="auto"/>
        <w:jc w:val="both"/>
        <w:rPr>
          <w:rFonts w:ascii="Times New Roman" w:hAnsi="Times New Roman" w:cs="Times New Roman"/>
          <w:sz w:val="24"/>
          <w:szCs w:val="24"/>
        </w:rPr>
        <w:sectPr w:rsidR="004439F5" w:rsidSect="001D2F0D">
          <w:footerReference w:type="default" r:id="rId12"/>
          <w:pgSz w:w="12240" w:h="15840"/>
          <w:pgMar w:top="1440" w:right="1440" w:bottom="1440" w:left="1440" w:header="720" w:footer="720" w:gutter="0"/>
          <w:pgNumType w:fmt="lowerRoman" w:start="5"/>
          <w:cols w:space="720"/>
          <w:docGrid w:linePitch="360"/>
        </w:sectPr>
      </w:pPr>
      <w:r w:rsidRPr="00B31BD7">
        <w:rPr>
          <w:rFonts w:ascii="Times New Roman" w:hAnsi="Times New Roman" w:cs="Times New Roman"/>
          <w:sz w:val="24"/>
          <w:szCs w:val="24"/>
        </w:rPr>
        <w:t xml:space="preserve">This report </w:t>
      </w:r>
      <w:r>
        <w:rPr>
          <w:rFonts w:ascii="Times New Roman" w:hAnsi="Times New Roman" w:cs="Times New Roman"/>
          <w:sz w:val="24"/>
          <w:szCs w:val="24"/>
        </w:rPr>
        <w:t>is the culmination</w:t>
      </w:r>
      <w:r w:rsidRPr="00B31BD7">
        <w:rPr>
          <w:rFonts w:ascii="Times New Roman" w:hAnsi="Times New Roman" w:cs="Times New Roman"/>
          <w:sz w:val="24"/>
          <w:szCs w:val="24"/>
        </w:rPr>
        <w:t xml:space="preserve"> of the abilities and understanding that I have learned </w:t>
      </w:r>
      <w:r>
        <w:rPr>
          <w:rFonts w:ascii="Times New Roman" w:hAnsi="Times New Roman" w:cs="Times New Roman"/>
          <w:sz w:val="24"/>
          <w:szCs w:val="24"/>
        </w:rPr>
        <w:t>during</w:t>
      </w:r>
      <w:r w:rsidRPr="00B31BD7">
        <w:rPr>
          <w:rFonts w:ascii="Times New Roman" w:hAnsi="Times New Roman" w:cs="Times New Roman"/>
          <w:sz w:val="24"/>
          <w:szCs w:val="24"/>
        </w:rPr>
        <w:t xml:space="preserve"> the course of the internship period</w:t>
      </w:r>
      <w:r w:rsidR="00931109" w:rsidRPr="00A9341D">
        <w:rPr>
          <w:rFonts w:ascii="Times New Roman" w:hAnsi="Times New Roman" w:cs="Times New Roman"/>
          <w:sz w:val="24"/>
          <w:szCs w:val="24"/>
        </w:rPr>
        <w:t xml:space="preserve">. The objective of this study is to provide the procedural framework and sequential measures implemented by </w:t>
      </w:r>
      <w:r w:rsidR="00934A40">
        <w:rPr>
          <w:rFonts w:ascii="Times New Roman" w:hAnsi="Times New Roman" w:cs="Times New Roman"/>
          <w:sz w:val="24"/>
          <w:szCs w:val="24"/>
        </w:rPr>
        <w:t>the government of USA and Bangladesh regarding the retirement industry.</w:t>
      </w:r>
      <w:r w:rsidR="000B4F00">
        <w:rPr>
          <w:rFonts w:ascii="Times New Roman" w:hAnsi="Times New Roman" w:cs="Times New Roman"/>
          <w:sz w:val="24"/>
          <w:szCs w:val="24"/>
        </w:rPr>
        <w:t xml:space="preserve"> </w:t>
      </w:r>
      <w:r w:rsidR="00CA306E">
        <w:rPr>
          <w:rFonts w:ascii="Times New Roman" w:hAnsi="Times New Roman" w:cs="Times New Roman"/>
          <w:sz w:val="24"/>
          <w:szCs w:val="24"/>
        </w:rPr>
        <w:t xml:space="preserve">There are six chapters in this </w:t>
      </w:r>
      <w:r w:rsidR="00A1271D">
        <w:rPr>
          <w:rFonts w:ascii="Times New Roman" w:hAnsi="Times New Roman" w:cs="Times New Roman"/>
          <w:sz w:val="24"/>
          <w:szCs w:val="24"/>
        </w:rPr>
        <w:t>report. The</w:t>
      </w:r>
      <w:r w:rsidR="00934A40">
        <w:rPr>
          <w:rFonts w:ascii="Times New Roman" w:hAnsi="Times New Roman" w:cs="Times New Roman"/>
          <w:sz w:val="24"/>
          <w:szCs w:val="24"/>
        </w:rPr>
        <w:t xml:space="preserve"> introduction part </w:t>
      </w:r>
      <w:r w:rsidR="00931109" w:rsidRPr="00A9341D">
        <w:rPr>
          <w:rFonts w:ascii="Times New Roman" w:hAnsi="Times New Roman" w:cs="Times New Roman"/>
          <w:sz w:val="24"/>
          <w:szCs w:val="24"/>
        </w:rPr>
        <w:t xml:space="preserve">of this report </w:t>
      </w:r>
      <w:r w:rsidR="00246056" w:rsidRPr="00A9341D">
        <w:rPr>
          <w:rFonts w:ascii="Times New Roman" w:hAnsi="Times New Roman" w:cs="Times New Roman"/>
          <w:sz w:val="24"/>
          <w:szCs w:val="24"/>
        </w:rPr>
        <w:t xml:space="preserve">provides a brief introduction </w:t>
      </w:r>
      <w:r w:rsidR="00934A40">
        <w:rPr>
          <w:rFonts w:ascii="Times New Roman" w:hAnsi="Times New Roman" w:cs="Times New Roman"/>
          <w:sz w:val="24"/>
          <w:szCs w:val="24"/>
        </w:rPr>
        <w:t xml:space="preserve">of Data Path Ltd. </w:t>
      </w:r>
      <w:r w:rsidR="00246056" w:rsidRPr="00A9341D">
        <w:rPr>
          <w:rFonts w:ascii="Times New Roman" w:hAnsi="Times New Roman" w:cs="Times New Roman"/>
          <w:sz w:val="24"/>
          <w:szCs w:val="24"/>
        </w:rPr>
        <w:t xml:space="preserve">and to the topic in hand. </w:t>
      </w:r>
      <w:r w:rsidR="00931109" w:rsidRPr="00A9341D">
        <w:rPr>
          <w:rFonts w:ascii="Times New Roman" w:hAnsi="Times New Roman" w:cs="Times New Roman"/>
          <w:sz w:val="24"/>
          <w:szCs w:val="24"/>
        </w:rPr>
        <w:t>The second chapter</w:t>
      </w:r>
      <w:r w:rsidR="00934A40">
        <w:rPr>
          <w:rFonts w:ascii="Times New Roman" w:hAnsi="Times New Roman" w:cs="Times New Roman"/>
          <w:sz w:val="24"/>
          <w:szCs w:val="24"/>
        </w:rPr>
        <w:t xml:space="preserve"> is organizational overview and industry scenario. This chapter</w:t>
      </w:r>
      <w:r w:rsidR="00931109" w:rsidRPr="00A9341D">
        <w:rPr>
          <w:rFonts w:ascii="Times New Roman" w:hAnsi="Times New Roman" w:cs="Times New Roman"/>
          <w:sz w:val="24"/>
          <w:szCs w:val="24"/>
        </w:rPr>
        <w:t xml:space="preserve"> provides a comprehensive review of the organization, including an examination of the underlying rationale for its establishment and the process by which it was implemented. </w:t>
      </w:r>
      <w:r w:rsidR="00246056" w:rsidRPr="00A9341D">
        <w:rPr>
          <w:rFonts w:ascii="Times New Roman" w:hAnsi="Times New Roman" w:cs="Times New Roman"/>
          <w:sz w:val="24"/>
          <w:szCs w:val="24"/>
        </w:rPr>
        <w:t>In addition, t</w:t>
      </w:r>
      <w:r w:rsidR="00931109" w:rsidRPr="00A9341D">
        <w:rPr>
          <w:rFonts w:ascii="Times New Roman" w:hAnsi="Times New Roman" w:cs="Times New Roman"/>
          <w:sz w:val="24"/>
          <w:szCs w:val="24"/>
        </w:rPr>
        <w:t xml:space="preserve">his chapter </w:t>
      </w:r>
      <w:r w:rsidR="00246056" w:rsidRPr="00A9341D">
        <w:rPr>
          <w:rFonts w:ascii="Times New Roman" w:hAnsi="Times New Roman" w:cs="Times New Roman"/>
          <w:sz w:val="24"/>
          <w:szCs w:val="24"/>
        </w:rPr>
        <w:t>provides</w:t>
      </w:r>
      <w:r w:rsidR="00931109" w:rsidRPr="00A9341D">
        <w:rPr>
          <w:rFonts w:ascii="Times New Roman" w:hAnsi="Times New Roman" w:cs="Times New Roman"/>
          <w:sz w:val="24"/>
          <w:szCs w:val="24"/>
        </w:rPr>
        <w:t xml:space="preserve"> an analysis of the company's services, clientele, and administrative </w:t>
      </w:r>
      <w:r w:rsidR="00D31294" w:rsidRPr="00A9341D">
        <w:rPr>
          <w:rFonts w:ascii="Times New Roman" w:hAnsi="Times New Roman" w:cs="Times New Roman"/>
          <w:sz w:val="24"/>
          <w:szCs w:val="24"/>
        </w:rPr>
        <w:t>structure.</w:t>
      </w:r>
      <w:r w:rsidR="00D31294">
        <w:rPr>
          <w:rFonts w:ascii="Times New Roman" w:hAnsi="Times New Roman" w:cs="Times New Roman"/>
          <w:sz w:val="24"/>
          <w:szCs w:val="24"/>
        </w:rPr>
        <w:t xml:space="preserve"> Furthermore, it includes</w:t>
      </w:r>
      <w:r w:rsidR="00931109" w:rsidRPr="00A9341D">
        <w:rPr>
          <w:rFonts w:ascii="Times New Roman" w:hAnsi="Times New Roman" w:cs="Times New Roman"/>
          <w:sz w:val="24"/>
          <w:szCs w:val="24"/>
        </w:rPr>
        <w:t xml:space="preserve"> an overview of the industry and highlights the </w:t>
      </w:r>
      <w:r w:rsidR="00A64D90" w:rsidRPr="00A9341D">
        <w:rPr>
          <w:rFonts w:ascii="Times New Roman" w:hAnsi="Times New Roman" w:cs="Times New Roman"/>
          <w:sz w:val="24"/>
          <w:szCs w:val="24"/>
        </w:rPr>
        <w:t>industry’s</w:t>
      </w:r>
      <w:r w:rsidR="00931109" w:rsidRPr="00A9341D">
        <w:rPr>
          <w:rFonts w:ascii="Times New Roman" w:hAnsi="Times New Roman" w:cs="Times New Roman"/>
          <w:sz w:val="24"/>
          <w:szCs w:val="24"/>
        </w:rPr>
        <w:t xml:space="preserve"> growth trajectory. </w:t>
      </w:r>
      <w:r w:rsidR="00246056" w:rsidRPr="00A9341D">
        <w:rPr>
          <w:rFonts w:ascii="Times New Roman" w:hAnsi="Times New Roman" w:cs="Times New Roman"/>
          <w:sz w:val="24"/>
          <w:szCs w:val="24"/>
        </w:rPr>
        <w:t xml:space="preserve">It delves into an extensive examination of the methods, rules, and regulations governing the American Retirement plan. It briefly describes the process through which a corporation may do its plan valuation, outlining the necessary procedures that must be adhered to effectively evaluate a pension plan until a logical conclusion is reached. </w:t>
      </w:r>
      <w:r w:rsidR="00D31294">
        <w:rPr>
          <w:rFonts w:ascii="Times New Roman" w:hAnsi="Times New Roman" w:cs="Times New Roman"/>
          <w:sz w:val="24"/>
          <w:szCs w:val="24"/>
        </w:rPr>
        <w:t xml:space="preserve">This chapter finally </w:t>
      </w:r>
      <w:r w:rsidR="00A64D90" w:rsidRPr="00A9341D">
        <w:rPr>
          <w:rFonts w:ascii="Times New Roman" w:hAnsi="Times New Roman" w:cs="Times New Roman"/>
          <w:sz w:val="24"/>
          <w:szCs w:val="24"/>
        </w:rPr>
        <w:t xml:space="preserve">provides in depth analysis of Bangladesh retirement industry scenario. Universal pension scheme </w:t>
      </w:r>
      <w:r w:rsidR="00D31294">
        <w:rPr>
          <w:rFonts w:ascii="Times New Roman" w:hAnsi="Times New Roman" w:cs="Times New Roman"/>
          <w:sz w:val="24"/>
          <w:szCs w:val="24"/>
        </w:rPr>
        <w:t xml:space="preserve">was recently introduced in Bangladesh. </w:t>
      </w:r>
      <w:r w:rsidR="00A9341D" w:rsidRPr="00A9341D">
        <w:rPr>
          <w:rFonts w:ascii="Times New Roman" w:hAnsi="Times New Roman" w:cs="Times New Roman"/>
          <w:sz w:val="24"/>
          <w:szCs w:val="24"/>
        </w:rPr>
        <w:t xml:space="preserve">It </w:t>
      </w:r>
      <w:r w:rsidR="00A64D90" w:rsidRPr="00A9341D">
        <w:rPr>
          <w:rFonts w:ascii="Times New Roman" w:hAnsi="Times New Roman" w:cs="Times New Roman"/>
          <w:sz w:val="24"/>
          <w:szCs w:val="24"/>
        </w:rPr>
        <w:t>provide</w:t>
      </w:r>
      <w:r w:rsidR="00A9341D" w:rsidRPr="00A9341D">
        <w:rPr>
          <w:rFonts w:ascii="Times New Roman" w:hAnsi="Times New Roman" w:cs="Times New Roman"/>
          <w:sz w:val="24"/>
          <w:szCs w:val="24"/>
        </w:rPr>
        <w:t>s</w:t>
      </w:r>
      <w:r w:rsidR="00A64D90" w:rsidRPr="00A9341D">
        <w:rPr>
          <w:rFonts w:ascii="Times New Roman" w:hAnsi="Times New Roman" w:cs="Times New Roman"/>
          <w:sz w:val="24"/>
          <w:szCs w:val="24"/>
        </w:rPr>
        <w:t xml:space="preserve"> the up-to-date scenario of the universal pension scheme of Bangladesh and how it compares to other developed countries. </w:t>
      </w:r>
      <w:r w:rsidR="00931109" w:rsidRPr="00A9341D">
        <w:rPr>
          <w:rFonts w:ascii="Times New Roman" w:hAnsi="Times New Roman" w:cs="Times New Roman"/>
          <w:sz w:val="24"/>
          <w:szCs w:val="24"/>
        </w:rPr>
        <w:t xml:space="preserve">Chapter </w:t>
      </w:r>
      <w:r w:rsidR="00D31294">
        <w:rPr>
          <w:rFonts w:ascii="Times New Roman" w:hAnsi="Times New Roman" w:cs="Times New Roman"/>
          <w:sz w:val="24"/>
          <w:szCs w:val="24"/>
        </w:rPr>
        <w:t xml:space="preserve">3 </w:t>
      </w:r>
      <w:r w:rsidR="00931109" w:rsidRPr="00A9341D">
        <w:rPr>
          <w:rFonts w:ascii="Times New Roman" w:hAnsi="Times New Roman" w:cs="Times New Roman"/>
          <w:sz w:val="24"/>
          <w:szCs w:val="24"/>
        </w:rPr>
        <w:t xml:space="preserve">of the </w:t>
      </w:r>
      <w:r w:rsidR="00A1271D" w:rsidRPr="00A9341D">
        <w:rPr>
          <w:rFonts w:ascii="Times New Roman" w:hAnsi="Times New Roman" w:cs="Times New Roman"/>
          <w:sz w:val="24"/>
          <w:szCs w:val="24"/>
        </w:rPr>
        <w:t>report addresses</w:t>
      </w:r>
      <w:r w:rsidR="00246056" w:rsidRPr="00A9341D">
        <w:rPr>
          <w:rFonts w:ascii="Times New Roman" w:hAnsi="Times New Roman" w:cs="Times New Roman"/>
          <w:sz w:val="24"/>
          <w:szCs w:val="24"/>
        </w:rPr>
        <w:t xml:space="preserve"> the underlying motivation and aim, as well as the rationale for the preparation of the report. </w:t>
      </w:r>
      <w:r w:rsidR="00A9341D" w:rsidRPr="00A9341D">
        <w:rPr>
          <w:rFonts w:ascii="Times New Roman" w:hAnsi="Times New Roman" w:cs="Times New Roman"/>
          <w:sz w:val="24"/>
          <w:szCs w:val="24"/>
        </w:rPr>
        <w:t xml:space="preserve">Chapter </w:t>
      </w:r>
      <w:r w:rsidR="00D31294">
        <w:rPr>
          <w:rFonts w:ascii="Times New Roman" w:hAnsi="Times New Roman" w:cs="Times New Roman"/>
          <w:sz w:val="24"/>
          <w:szCs w:val="24"/>
        </w:rPr>
        <w:t>4</w:t>
      </w:r>
      <w:r w:rsidR="00246056" w:rsidRPr="00A9341D">
        <w:rPr>
          <w:rFonts w:ascii="Times New Roman" w:hAnsi="Times New Roman" w:cs="Times New Roman"/>
          <w:sz w:val="24"/>
          <w:szCs w:val="24"/>
        </w:rPr>
        <w:t xml:space="preserve"> encompasses the provenance of the information used for its completion. </w:t>
      </w:r>
      <w:r w:rsidR="00931109" w:rsidRPr="00A9341D">
        <w:rPr>
          <w:rFonts w:ascii="Times New Roman" w:hAnsi="Times New Roman" w:cs="Times New Roman"/>
          <w:sz w:val="24"/>
          <w:szCs w:val="24"/>
        </w:rPr>
        <w:t xml:space="preserve">Chapter </w:t>
      </w:r>
      <w:r w:rsidR="0097153B">
        <w:rPr>
          <w:rFonts w:ascii="Times New Roman" w:hAnsi="Times New Roman" w:cs="Times New Roman"/>
          <w:sz w:val="24"/>
          <w:szCs w:val="24"/>
        </w:rPr>
        <w:t xml:space="preserve">5 </w:t>
      </w:r>
      <w:r w:rsidR="00931109" w:rsidRPr="00A9341D">
        <w:rPr>
          <w:rFonts w:ascii="Times New Roman" w:hAnsi="Times New Roman" w:cs="Times New Roman"/>
          <w:sz w:val="24"/>
          <w:szCs w:val="24"/>
        </w:rPr>
        <w:t xml:space="preserve">presents the </w:t>
      </w:r>
      <w:r w:rsidR="0097153B">
        <w:rPr>
          <w:rFonts w:ascii="Times New Roman" w:hAnsi="Times New Roman" w:cs="Times New Roman"/>
          <w:sz w:val="24"/>
          <w:szCs w:val="24"/>
        </w:rPr>
        <w:t>findings</w:t>
      </w:r>
      <w:r w:rsidR="00931109" w:rsidRPr="00A9341D">
        <w:rPr>
          <w:rFonts w:ascii="Times New Roman" w:hAnsi="Times New Roman" w:cs="Times New Roman"/>
          <w:sz w:val="24"/>
          <w:szCs w:val="24"/>
        </w:rPr>
        <w:t xml:space="preserve"> obtained throughout the internship time, offers suggestions pertaining to identified issue</w:t>
      </w:r>
      <w:r w:rsidR="0097153B">
        <w:rPr>
          <w:rFonts w:ascii="Times New Roman" w:hAnsi="Times New Roman" w:cs="Times New Roman"/>
          <w:sz w:val="24"/>
          <w:szCs w:val="24"/>
        </w:rPr>
        <w:t xml:space="preserve">s. </w:t>
      </w:r>
      <w:r w:rsidR="00D31294">
        <w:rPr>
          <w:rFonts w:ascii="Times New Roman" w:hAnsi="Times New Roman" w:cs="Times New Roman"/>
          <w:sz w:val="24"/>
          <w:szCs w:val="24"/>
        </w:rPr>
        <w:t xml:space="preserve">Finally, I have concluded the report with chapter </w:t>
      </w:r>
      <w:r w:rsidR="0097153B">
        <w:rPr>
          <w:rFonts w:ascii="Times New Roman" w:hAnsi="Times New Roman" w:cs="Times New Roman"/>
          <w:sz w:val="24"/>
          <w:szCs w:val="24"/>
        </w:rPr>
        <w:t>6</w:t>
      </w:r>
      <w:r w:rsidR="00D31294">
        <w:rPr>
          <w:rFonts w:ascii="Times New Roman" w:hAnsi="Times New Roman" w:cs="Times New Roman"/>
          <w:sz w:val="24"/>
          <w:szCs w:val="24"/>
        </w:rPr>
        <w:t xml:space="preserve"> by focusing on the future prospect of the retirement industry of Bangladesh. </w:t>
      </w:r>
      <w:r w:rsidR="0097153B">
        <w:rPr>
          <w:rFonts w:ascii="Times New Roman" w:hAnsi="Times New Roman" w:cs="Times New Roman"/>
          <w:sz w:val="24"/>
          <w:szCs w:val="24"/>
        </w:rPr>
        <w:t xml:space="preserve">It suggests how </w:t>
      </w:r>
      <w:r w:rsidR="00A1271D">
        <w:rPr>
          <w:rFonts w:ascii="Times New Roman" w:hAnsi="Times New Roman" w:cs="Times New Roman"/>
          <w:sz w:val="24"/>
          <w:szCs w:val="24"/>
        </w:rPr>
        <w:t>to successfully</w:t>
      </w:r>
      <w:r w:rsidR="0097153B">
        <w:rPr>
          <w:rFonts w:ascii="Times New Roman" w:hAnsi="Times New Roman" w:cs="Times New Roman"/>
          <w:sz w:val="24"/>
          <w:szCs w:val="24"/>
        </w:rPr>
        <w:t xml:space="preserve"> </w:t>
      </w:r>
      <w:r w:rsidR="0097153B" w:rsidRPr="0097153B">
        <w:rPr>
          <w:rFonts w:ascii="Times New Roman" w:hAnsi="Times New Roman" w:cs="Times New Roman"/>
          <w:sz w:val="24"/>
          <w:szCs w:val="24"/>
        </w:rPr>
        <w:t>implement</w:t>
      </w:r>
      <w:r w:rsidR="0097153B">
        <w:rPr>
          <w:rFonts w:ascii="Times New Roman" w:hAnsi="Times New Roman" w:cs="Times New Roman"/>
          <w:sz w:val="24"/>
          <w:szCs w:val="24"/>
        </w:rPr>
        <w:t xml:space="preserve"> the retirement plans</w:t>
      </w:r>
      <w:r w:rsidR="0097153B" w:rsidRPr="0097153B">
        <w:rPr>
          <w:rFonts w:ascii="Times New Roman" w:hAnsi="Times New Roman" w:cs="Times New Roman"/>
          <w:sz w:val="24"/>
          <w:szCs w:val="24"/>
        </w:rPr>
        <w:t xml:space="preserve"> as a solution to address the challenges faced by Bangladesh in the realm of pension plans. </w:t>
      </w:r>
      <w:r w:rsidR="00D31294">
        <w:rPr>
          <w:rFonts w:ascii="Times New Roman" w:hAnsi="Times New Roman" w:cs="Times New Roman"/>
          <w:sz w:val="24"/>
          <w:szCs w:val="24"/>
        </w:rPr>
        <w:t xml:space="preserve">The retirement industry is a growing industry in Bangladesh. It has the potential to become a support system for the people of our country at the end of their retirement. </w:t>
      </w:r>
    </w:p>
    <w:p w:rsidR="004A5214" w:rsidRDefault="009D7D54" w:rsidP="00A9341D">
      <w:pPr>
        <w:pStyle w:val="Heading1"/>
        <w:jc w:val="center"/>
        <w:rPr>
          <w:rFonts w:ascii="Times New Roman" w:hAnsi="Times New Roman" w:cs="Times New Roman"/>
          <w:b/>
          <w:bCs/>
          <w:color w:val="000000" w:themeColor="text1"/>
        </w:rPr>
      </w:pPr>
      <w:bookmarkStart w:id="5" w:name="_Toc146905564"/>
      <w:r w:rsidRPr="00A9341D">
        <w:rPr>
          <w:rFonts w:ascii="Times New Roman" w:hAnsi="Times New Roman" w:cs="Times New Roman"/>
          <w:b/>
          <w:bCs/>
          <w:color w:val="000000" w:themeColor="text1"/>
        </w:rPr>
        <w:lastRenderedPageBreak/>
        <w:t>Chapter</w:t>
      </w:r>
      <w:r w:rsidR="00A9341D">
        <w:rPr>
          <w:rFonts w:ascii="Times New Roman" w:hAnsi="Times New Roman" w:cs="Times New Roman"/>
          <w:b/>
          <w:bCs/>
          <w:color w:val="000000" w:themeColor="text1"/>
        </w:rPr>
        <w:t>1</w:t>
      </w:r>
      <w:r w:rsidR="00A9341D" w:rsidRPr="00A9341D">
        <w:rPr>
          <w:rFonts w:ascii="Times New Roman" w:hAnsi="Times New Roman" w:cs="Times New Roman"/>
          <w:b/>
          <w:bCs/>
          <w:color w:val="000000" w:themeColor="text1"/>
        </w:rPr>
        <w:t xml:space="preserve">: </w:t>
      </w:r>
      <w:r w:rsidR="00FB70C5" w:rsidRPr="00A9341D">
        <w:rPr>
          <w:rFonts w:ascii="Times New Roman" w:hAnsi="Times New Roman" w:cs="Times New Roman"/>
          <w:b/>
          <w:bCs/>
          <w:color w:val="000000" w:themeColor="text1"/>
        </w:rPr>
        <w:t>Introduction</w:t>
      </w:r>
      <w:bookmarkEnd w:id="5"/>
    </w:p>
    <w:p w:rsidR="00A9341D" w:rsidRPr="00A9341D" w:rsidRDefault="00A9341D" w:rsidP="00A9341D"/>
    <w:p w:rsidR="004A5214" w:rsidRPr="00CD42E8" w:rsidRDefault="004A5214" w:rsidP="0077291F">
      <w:pPr>
        <w:pStyle w:val="Heading2"/>
        <w:spacing w:line="360" w:lineRule="auto"/>
        <w:rPr>
          <w:rFonts w:ascii="Times New Roman" w:hAnsi="Times New Roman" w:cs="Times New Roman"/>
          <w:b/>
          <w:bCs/>
          <w:color w:val="000000" w:themeColor="text1"/>
          <w:sz w:val="28"/>
          <w:szCs w:val="28"/>
        </w:rPr>
      </w:pPr>
      <w:bookmarkStart w:id="6" w:name="_Toc146905565"/>
      <w:r w:rsidRPr="00CD42E8">
        <w:rPr>
          <w:rFonts w:ascii="Times New Roman" w:hAnsi="Times New Roman" w:cs="Times New Roman"/>
          <w:b/>
          <w:bCs/>
          <w:color w:val="000000" w:themeColor="text1"/>
          <w:sz w:val="28"/>
          <w:szCs w:val="28"/>
        </w:rPr>
        <w:t xml:space="preserve">Overview of the </w:t>
      </w:r>
      <w:r w:rsidR="003602DD" w:rsidRPr="00CD42E8">
        <w:rPr>
          <w:rFonts w:ascii="Times New Roman" w:hAnsi="Times New Roman" w:cs="Times New Roman"/>
          <w:b/>
          <w:bCs/>
          <w:color w:val="000000" w:themeColor="text1"/>
          <w:sz w:val="28"/>
          <w:szCs w:val="28"/>
        </w:rPr>
        <w:t>Topic</w:t>
      </w:r>
      <w:r w:rsidR="00A1271D">
        <w:rPr>
          <w:rFonts w:ascii="Times New Roman" w:hAnsi="Times New Roman" w:cs="Times New Roman"/>
          <w:b/>
          <w:bCs/>
          <w:color w:val="000000" w:themeColor="text1"/>
          <w:sz w:val="28"/>
          <w:szCs w:val="28"/>
        </w:rPr>
        <w:t xml:space="preserve"> </w:t>
      </w:r>
      <w:r w:rsidR="003602DD" w:rsidRPr="00CD42E8">
        <w:rPr>
          <w:rFonts w:ascii="Times New Roman" w:hAnsi="Times New Roman" w:cs="Times New Roman"/>
          <w:b/>
          <w:bCs/>
          <w:color w:val="000000" w:themeColor="text1"/>
          <w:sz w:val="28"/>
          <w:szCs w:val="28"/>
        </w:rPr>
        <w:t>in</w:t>
      </w:r>
      <w:r w:rsidRPr="00CD42E8">
        <w:rPr>
          <w:rFonts w:ascii="Times New Roman" w:hAnsi="Times New Roman" w:cs="Times New Roman"/>
          <w:b/>
          <w:bCs/>
          <w:color w:val="000000" w:themeColor="text1"/>
          <w:sz w:val="28"/>
          <w:szCs w:val="28"/>
        </w:rPr>
        <w:t xml:space="preserve"> Hand</w:t>
      </w:r>
      <w:bookmarkEnd w:id="6"/>
    </w:p>
    <w:p w:rsidR="004A5214" w:rsidRPr="008B018F" w:rsidRDefault="004A5214" w:rsidP="00096534">
      <w:pPr>
        <w:jc w:val="both"/>
        <w:rPr>
          <w:rFonts w:ascii="Times New Roman" w:hAnsi="Times New Roman" w:cs="Times New Roman"/>
          <w:sz w:val="24"/>
          <w:szCs w:val="24"/>
        </w:rPr>
      </w:pPr>
    </w:p>
    <w:p w:rsidR="00222D45" w:rsidRDefault="00BA567F" w:rsidP="00C522C1">
      <w:pPr>
        <w:spacing w:line="360" w:lineRule="auto"/>
        <w:jc w:val="both"/>
        <w:rPr>
          <w:rFonts w:ascii="Times New Roman" w:hAnsi="Times New Roman" w:cs="Times New Roman"/>
          <w:sz w:val="24"/>
          <w:szCs w:val="24"/>
        </w:rPr>
      </w:pPr>
      <w:r w:rsidRPr="00BA567F">
        <w:rPr>
          <w:rFonts w:ascii="Times New Roman" w:hAnsi="Times New Roman" w:cs="Times New Roman"/>
          <w:sz w:val="24"/>
          <w:szCs w:val="24"/>
        </w:rPr>
        <w:t>An internship may be defined as a professional opportunity offered by an employer to a potential employee, often known as a trainee, allowing them to participate in job activities inside a certain firm or</w:t>
      </w:r>
      <w:r>
        <w:rPr>
          <w:rFonts w:ascii="Times New Roman" w:hAnsi="Times New Roman" w:cs="Times New Roman"/>
          <w:sz w:val="24"/>
          <w:szCs w:val="24"/>
        </w:rPr>
        <w:t xml:space="preserve"> corporation</w:t>
      </w:r>
      <w:r w:rsidR="008C40CF">
        <w:rPr>
          <w:rFonts w:ascii="Times New Roman" w:hAnsi="Times New Roman" w:cs="Times New Roman"/>
          <w:sz w:val="24"/>
          <w:szCs w:val="24"/>
        </w:rPr>
        <w:t xml:space="preserve"> </w:t>
      </w:r>
      <w:r>
        <w:rPr>
          <w:rFonts w:ascii="Times New Roman" w:hAnsi="Times New Roman" w:cs="Times New Roman"/>
          <w:sz w:val="24"/>
          <w:szCs w:val="24"/>
        </w:rPr>
        <w:t>over a</w:t>
      </w:r>
      <w:r w:rsidR="008C40CF">
        <w:rPr>
          <w:rFonts w:ascii="Times New Roman" w:hAnsi="Times New Roman" w:cs="Times New Roman"/>
          <w:sz w:val="24"/>
          <w:szCs w:val="24"/>
        </w:rPr>
        <w:t xml:space="preserve"> </w:t>
      </w:r>
      <w:r>
        <w:rPr>
          <w:rFonts w:ascii="Times New Roman" w:hAnsi="Times New Roman" w:cs="Times New Roman"/>
          <w:sz w:val="24"/>
          <w:szCs w:val="24"/>
        </w:rPr>
        <w:t>designated duration</w:t>
      </w:r>
      <w:r w:rsidRPr="00BA567F">
        <w:rPr>
          <w:rFonts w:ascii="Times New Roman" w:hAnsi="Times New Roman" w:cs="Times New Roman"/>
          <w:sz w:val="24"/>
          <w:szCs w:val="24"/>
        </w:rPr>
        <w:t>.</w:t>
      </w:r>
      <w:r w:rsidR="008C40CF">
        <w:rPr>
          <w:rFonts w:ascii="Times New Roman" w:hAnsi="Times New Roman" w:cs="Times New Roman"/>
          <w:sz w:val="24"/>
          <w:szCs w:val="24"/>
        </w:rPr>
        <w:t xml:space="preserve"> </w:t>
      </w:r>
      <w:r w:rsidR="003602DD" w:rsidRPr="003602DD">
        <w:rPr>
          <w:rFonts w:ascii="Times New Roman" w:hAnsi="Times New Roman" w:cs="Times New Roman"/>
          <w:sz w:val="24"/>
          <w:szCs w:val="24"/>
        </w:rPr>
        <w:t>Typically, trainees are individuals who have just completed their undergraduate studies or are still enrolled as students. The duration of most internships ranges from one to three months. The internship opportunity offers flexibility in terms of both full-time and part-time positions, accommodating those seeking either paid or volunteer engagement. In Bangladesh, there exists a well-recognized phenomenon of engaging in the employment of interns who get monetary compensation on a full-time basis.</w:t>
      </w:r>
      <w:r w:rsidR="00CA306E">
        <w:rPr>
          <w:rFonts w:ascii="Times New Roman" w:hAnsi="Times New Roman" w:cs="Times New Roman"/>
          <w:sz w:val="24"/>
          <w:szCs w:val="24"/>
        </w:rPr>
        <w:t xml:space="preserve"> It helps</w:t>
      </w:r>
      <w:r w:rsidR="00CF0321" w:rsidRPr="00CF0321">
        <w:rPr>
          <w:rFonts w:ascii="Times New Roman" w:hAnsi="Times New Roman" w:cs="Times New Roman"/>
          <w:sz w:val="24"/>
          <w:szCs w:val="24"/>
        </w:rPr>
        <w:t xml:space="preserve"> apprentices with practical knowledge, professional exposure, self-regulatory skills</w:t>
      </w:r>
      <w:r w:rsidR="00CF0321">
        <w:rPr>
          <w:rFonts w:ascii="Times New Roman" w:hAnsi="Times New Roman" w:cs="Times New Roman"/>
          <w:sz w:val="24"/>
          <w:szCs w:val="24"/>
        </w:rPr>
        <w:t xml:space="preserve"> as well as </w:t>
      </w:r>
      <w:r w:rsidR="00CF0321" w:rsidRPr="003602DD">
        <w:rPr>
          <w:rFonts w:ascii="Times New Roman" w:hAnsi="Times New Roman" w:cs="Times New Roman"/>
          <w:sz w:val="24"/>
          <w:szCs w:val="24"/>
        </w:rPr>
        <w:t>comprehensive</w:t>
      </w:r>
      <w:r w:rsidR="003602DD" w:rsidRPr="003602DD">
        <w:rPr>
          <w:rFonts w:ascii="Times New Roman" w:hAnsi="Times New Roman" w:cs="Times New Roman"/>
          <w:sz w:val="24"/>
          <w:szCs w:val="24"/>
        </w:rPr>
        <w:t xml:space="preserve"> understanding of a certain sector. Additionally, the programaims to enable the employer to get advantages from the trainee's contributions. Therefore, an internship presents a valuable chance for students to use the information they have acquired over their academic tenure and acquire practical experience via the resolution of diverse problems. </w:t>
      </w:r>
      <w:r w:rsidR="00222D45" w:rsidRPr="00222D45">
        <w:rPr>
          <w:rFonts w:ascii="Times New Roman" w:hAnsi="Times New Roman" w:cs="Times New Roman"/>
          <w:sz w:val="24"/>
          <w:szCs w:val="24"/>
        </w:rPr>
        <w:t>The implementation of internshipwithin the course of UIU provides graduates of business schools with the opportunity to incorporate their academic understandings and concepts with practical experiences with competences gained in a professional setting.</w:t>
      </w:r>
    </w:p>
    <w:p w:rsidR="00F74018" w:rsidRDefault="003602DD" w:rsidP="00C522C1">
      <w:pPr>
        <w:spacing w:line="360" w:lineRule="auto"/>
        <w:jc w:val="both"/>
        <w:rPr>
          <w:rFonts w:ascii="Times New Roman" w:hAnsi="Times New Roman" w:cs="Times New Roman"/>
          <w:sz w:val="24"/>
          <w:szCs w:val="24"/>
        </w:rPr>
      </w:pPr>
      <w:r w:rsidRPr="003602DD">
        <w:rPr>
          <w:rFonts w:ascii="Times New Roman" w:hAnsi="Times New Roman" w:cs="Times New Roman"/>
          <w:sz w:val="24"/>
          <w:szCs w:val="24"/>
        </w:rPr>
        <w:t xml:space="preserve">The internship has provided me with valuable possibilities to get a comprehensive understanding of the operational aspects of retirement programs. </w:t>
      </w:r>
      <w:r w:rsidR="00251A52" w:rsidRPr="00251A52">
        <w:rPr>
          <w:rFonts w:ascii="Times New Roman" w:hAnsi="Times New Roman" w:cs="Times New Roman"/>
          <w:sz w:val="24"/>
          <w:szCs w:val="24"/>
        </w:rPr>
        <w:t xml:space="preserve">I have chosen DataPath Ltd, a major outsourcing firm </w:t>
      </w:r>
      <w:r w:rsidR="00251A52">
        <w:rPr>
          <w:rFonts w:ascii="Times New Roman" w:hAnsi="Times New Roman" w:cs="Times New Roman"/>
          <w:sz w:val="24"/>
          <w:szCs w:val="24"/>
        </w:rPr>
        <w:t>of Bangladesh</w:t>
      </w:r>
      <w:r w:rsidR="00251A52" w:rsidRPr="00251A52">
        <w:rPr>
          <w:rFonts w:ascii="Times New Roman" w:hAnsi="Times New Roman" w:cs="Times New Roman"/>
          <w:sz w:val="24"/>
          <w:szCs w:val="24"/>
        </w:rPr>
        <w:t>.</w:t>
      </w:r>
      <w:r w:rsidR="000B4F00">
        <w:rPr>
          <w:rFonts w:ascii="Times New Roman" w:hAnsi="Times New Roman" w:cs="Times New Roman"/>
          <w:sz w:val="24"/>
          <w:szCs w:val="24"/>
        </w:rPr>
        <w:t xml:space="preserve"> </w:t>
      </w:r>
      <w:r w:rsidR="00B31BD7" w:rsidRPr="00B31BD7">
        <w:rPr>
          <w:rFonts w:ascii="Times New Roman" w:hAnsi="Times New Roman" w:cs="Times New Roman"/>
          <w:sz w:val="24"/>
          <w:szCs w:val="24"/>
        </w:rPr>
        <w:t>I was tasked with the responsibility of conducting a thorough assessment of the retirement plans</w:t>
      </w:r>
      <w:r>
        <w:rPr>
          <w:rFonts w:ascii="Times New Roman" w:hAnsi="Times New Roman" w:cs="Times New Roman"/>
          <w:sz w:val="24"/>
          <w:szCs w:val="24"/>
        </w:rPr>
        <w:t xml:space="preserve">. </w:t>
      </w:r>
      <w:r w:rsidRPr="003602DD">
        <w:rPr>
          <w:rFonts w:ascii="Times New Roman" w:hAnsi="Times New Roman" w:cs="Times New Roman"/>
          <w:sz w:val="24"/>
          <w:szCs w:val="24"/>
        </w:rPr>
        <w:t>Based on this assignment, I have compiled my internship report. This research helped my comprehension of the functioning of American retirement schemes.</w:t>
      </w:r>
    </w:p>
    <w:p w:rsidR="004A5214" w:rsidRPr="00CD42E8" w:rsidRDefault="00C522C1" w:rsidP="00133639">
      <w:pPr>
        <w:pStyle w:val="Heading2"/>
        <w:spacing w:line="360" w:lineRule="auto"/>
        <w:rPr>
          <w:rFonts w:ascii="Times New Roman" w:hAnsi="Times New Roman" w:cs="Times New Roman"/>
          <w:b/>
          <w:bCs/>
          <w:color w:val="000000" w:themeColor="text1"/>
          <w:sz w:val="28"/>
          <w:szCs w:val="28"/>
        </w:rPr>
      </w:pPr>
      <w:r>
        <w:rPr>
          <w:rFonts w:ascii="Times New Roman" w:hAnsi="Times New Roman" w:cs="Times New Roman"/>
          <w:b/>
          <w:bCs/>
          <w:sz w:val="24"/>
          <w:szCs w:val="24"/>
        </w:rPr>
        <w:br w:type="page"/>
      </w:r>
      <w:bookmarkStart w:id="7" w:name="_Toc146905566"/>
      <w:r w:rsidRPr="00CD42E8">
        <w:rPr>
          <w:rFonts w:ascii="Times New Roman" w:hAnsi="Times New Roman" w:cs="Times New Roman"/>
          <w:b/>
          <w:bCs/>
          <w:color w:val="000000" w:themeColor="text1"/>
          <w:sz w:val="28"/>
          <w:szCs w:val="28"/>
        </w:rPr>
        <w:lastRenderedPageBreak/>
        <w:t xml:space="preserve">Brief </w:t>
      </w:r>
      <w:r w:rsidR="00C43766" w:rsidRPr="00CD42E8">
        <w:rPr>
          <w:rFonts w:ascii="Times New Roman" w:hAnsi="Times New Roman" w:cs="Times New Roman"/>
          <w:b/>
          <w:bCs/>
          <w:color w:val="000000" w:themeColor="text1"/>
          <w:sz w:val="28"/>
          <w:szCs w:val="28"/>
        </w:rPr>
        <w:t xml:space="preserve">introduction of </w:t>
      </w:r>
      <w:r w:rsidR="001724A5">
        <w:rPr>
          <w:rFonts w:ascii="Times New Roman" w:hAnsi="Times New Roman" w:cs="Times New Roman"/>
          <w:b/>
          <w:bCs/>
          <w:color w:val="000000" w:themeColor="text1"/>
          <w:sz w:val="28"/>
          <w:szCs w:val="28"/>
        </w:rPr>
        <w:t>Data Path</w:t>
      </w:r>
      <w:r w:rsidRPr="00CD42E8">
        <w:rPr>
          <w:rFonts w:ascii="Times New Roman" w:hAnsi="Times New Roman" w:cs="Times New Roman"/>
          <w:b/>
          <w:bCs/>
          <w:color w:val="000000" w:themeColor="text1"/>
          <w:sz w:val="28"/>
          <w:szCs w:val="28"/>
        </w:rPr>
        <w:t xml:space="preserve"> Limited</w:t>
      </w:r>
      <w:bookmarkEnd w:id="7"/>
    </w:p>
    <w:p w:rsidR="00C522C1" w:rsidRDefault="00C522C1" w:rsidP="00096534">
      <w:pPr>
        <w:jc w:val="both"/>
        <w:rPr>
          <w:rFonts w:ascii="Times New Roman" w:hAnsi="Times New Roman" w:cs="Times New Roman"/>
          <w:b/>
          <w:bCs/>
          <w:sz w:val="24"/>
          <w:szCs w:val="24"/>
        </w:rPr>
      </w:pPr>
    </w:p>
    <w:p w:rsidR="00C522C1" w:rsidRPr="00C522C1" w:rsidRDefault="00B31BD7" w:rsidP="006F43FD">
      <w:pPr>
        <w:spacing w:line="360" w:lineRule="auto"/>
        <w:jc w:val="both"/>
        <w:rPr>
          <w:rFonts w:ascii="Times New Roman" w:hAnsi="Times New Roman" w:cs="Times New Roman"/>
          <w:sz w:val="24"/>
          <w:szCs w:val="24"/>
        </w:rPr>
      </w:pPr>
      <w:r w:rsidRPr="00B31BD7">
        <w:rPr>
          <w:rFonts w:ascii="Times New Roman" w:hAnsi="Times New Roman" w:cs="Times New Roman"/>
          <w:sz w:val="24"/>
          <w:szCs w:val="24"/>
        </w:rPr>
        <w:t xml:space="preserve">The organization in which I successfully fulfilled my internship is DataPath Limited. </w:t>
      </w:r>
      <w:r w:rsidR="00251A52" w:rsidRPr="00251A52">
        <w:rPr>
          <w:rFonts w:ascii="Times New Roman" w:hAnsi="Times New Roman" w:cs="Times New Roman"/>
          <w:sz w:val="24"/>
          <w:szCs w:val="24"/>
        </w:rPr>
        <w:t xml:space="preserve">The organization has the notable distinction of having been the earliest legally established company </w:t>
      </w:r>
      <w:r w:rsidR="00901FBC">
        <w:rPr>
          <w:rFonts w:ascii="Times New Roman" w:hAnsi="Times New Roman" w:cs="Times New Roman"/>
          <w:sz w:val="24"/>
          <w:szCs w:val="24"/>
        </w:rPr>
        <w:t xml:space="preserve">which is actively working related to </w:t>
      </w:r>
      <w:r w:rsidR="00251A52" w:rsidRPr="00251A52">
        <w:rPr>
          <w:rFonts w:ascii="Times New Roman" w:hAnsi="Times New Roman" w:cs="Times New Roman"/>
          <w:sz w:val="24"/>
          <w:szCs w:val="24"/>
        </w:rPr>
        <w:t>the</w:t>
      </w:r>
      <w:r w:rsidR="00901FBC">
        <w:rPr>
          <w:rFonts w:ascii="Times New Roman" w:hAnsi="Times New Roman" w:cs="Times New Roman"/>
          <w:sz w:val="24"/>
          <w:szCs w:val="24"/>
        </w:rPr>
        <w:t xml:space="preserve"> retirement industry</w:t>
      </w:r>
      <w:r w:rsidR="00251A52" w:rsidRPr="00251A52">
        <w:rPr>
          <w:rFonts w:ascii="Times New Roman" w:hAnsi="Times New Roman" w:cs="Times New Roman"/>
          <w:sz w:val="24"/>
          <w:szCs w:val="24"/>
        </w:rPr>
        <w:t xml:space="preserve"> of </w:t>
      </w:r>
      <w:r w:rsidR="00901FBC">
        <w:rPr>
          <w:rFonts w:ascii="Times New Roman" w:hAnsi="Times New Roman" w:cs="Times New Roman"/>
          <w:sz w:val="24"/>
          <w:szCs w:val="24"/>
        </w:rPr>
        <w:t>USA.</w:t>
      </w:r>
      <w:r w:rsidR="00C522C1" w:rsidRPr="00C522C1">
        <w:rPr>
          <w:rFonts w:ascii="Times New Roman" w:hAnsi="Times New Roman" w:cs="Times New Roman"/>
          <w:sz w:val="24"/>
          <w:szCs w:val="24"/>
        </w:rPr>
        <w:t xml:space="preserve"> The individual in question is now employed by July Business Services</w:t>
      </w:r>
      <w:r w:rsidR="00251A52">
        <w:rPr>
          <w:rFonts w:ascii="Times New Roman" w:hAnsi="Times New Roman" w:cs="Times New Roman"/>
          <w:sz w:val="24"/>
          <w:szCs w:val="24"/>
        </w:rPr>
        <w:t xml:space="preserve">. </w:t>
      </w:r>
      <w:r w:rsidR="00C522C1" w:rsidRPr="00C522C1">
        <w:rPr>
          <w:rFonts w:ascii="Times New Roman" w:hAnsi="Times New Roman" w:cs="Times New Roman"/>
          <w:sz w:val="24"/>
          <w:szCs w:val="24"/>
        </w:rPr>
        <w:t>Furthermore, Data</w:t>
      </w:r>
      <w:r w:rsidR="001724A5">
        <w:rPr>
          <w:rFonts w:ascii="Times New Roman" w:hAnsi="Times New Roman" w:cs="Times New Roman"/>
          <w:sz w:val="24"/>
          <w:szCs w:val="24"/>
        </w:rPr>
        <w:t xml:space="preserve"> Path</w:t>
      </w:r>
      <w:r w:rsidR="00C522C1" w:rsidRPr="00C522C1">
        <w:rPr>
          <w:rFonts w:ascii="Times New Roman" w:hAnsi="Times New Roman" w:cs="Times New Roman"/>
          <w:sz w:val="24"/>
          <w:szCs w:val="24"/>
        </w:rPr>
        <w:t xml:space="preserve"> is under the </w:t>
      </w:r>
      <w:r w:rsidR="006F43FD">
        <w:rPr>
          <w:rFonts w:ascii="Times New Roman" w:hAnsi="Times New Roman" w:cs="Times New Roman"/>
          <w:sz w:val="24"/>
          <w:szCs w:val="24"/>
        </w:rPr>
        <w:t xml:space="preserve">supervision </w:t>
      </w:r>
      <w:r w:rsidR="00C522C1" w:rsidRPr="00C522C1">
        <w:rPr>
          <w:rFonts w:ascii="Times New Roman" w:hAnsi="Times New Roman" w:cs="Times New Roman"/>
          <w:sz w:val="24"/>
          <w:szCs w:val="24"/>
        </w:rPr>
        <w:t xml:space="preserve">of Mr. Ashfaqur Rahman, who also serves as the Chief Executive Officer (CEO) of the company. </w:t>
      </w:r>
    </w:p>
    <w:p w:rsidR="006F43FD" w:rsidRDefault="001724A5" w:rsidP="006F43FD">
      <w:pPr>
        <w:spacing w:line="360" w:lineRule="auto"/>
        <w:jc w:val="both"/>
        <w:rPr>
          <w:rFonts w:ascii="Times New Roman" w:hAnsi="Times New Roman" w:cs="Times New Roman"/>
          <w:sz w:val="24"/>
          <w:szCs w:val="24"/>
        </w:rPr>
      </w:pPr>
      <w:r>
        <w:rPr>
          <w:rFonts w:ascii="Times New Roman" w:hAnsi="Times New Roman" w:cs="Times New Roman"/>
          <w:sz w:val="24"/>
          <w:szCs w:val="24"/>
        </w:rPr>
        <w:t>Data Path</w:t>
      </w:r>
      <w:r w:rsidR="00C522C1" w:rsidRPr="00C522C1">
        <w:rPr>
          <w:rFonts w:ascii="Times New Roman" w:hAnsi="Times New Roman" w:cs="Times New Roman"/>
          <w:sz w:val="24"/>
          <w:szCs w:val="24"/>
        </w:rPr>
        <w:t xml:space="preserve"> Ltd was engaged in the provision of supported functions of July Business Services</w:t>
      </w:r>
      <w:r>
        <w:rPr>
          <w:rFonts w:ascii="Times New Roman" w:hAnsi="Times New Roman" w:cs="Times New Roman"/>
          <w:sz w:val="24"/>
          <w:szCs w:val="24"/>
        </w:rPr>
        <w:t>at the beginning of 2006</w:t>
      </w:r>
      <w:r w:rsidR="00C522C1" w:rsidRPr="00C522C1">
        <w:rPr>
          <w:rFonts w:ascii="Times New Roman" w:hAnsi="Times New Roman" w:cs="Times New Roman"/>
          <w:sz w:val="24"/>
          <w:szCs w:val="24"/>
        </w:rPr>
        <w:t xml:space="preserve">. In 2008, the individual began employment at July Business Services. The organization used proficient individuals to provide services for the July Business Services. Initially, the organization employed a mere </w:t>
      </w:r>
      <w:r w:rsidR="007B25B8" w:rsidRPr="00C522C1">
        <w:rPr>
          <w:rFonts w:ascii="Times New Roman" w:hAnsi="Times New Roman" w:cs="Times New Roman"/>
          <w:sz w:val="24"/>
          <w:szCs w:val="24"/>
        </w:rPr>
        <w:t>ten</w:t>
      </w:r>
      <w:r w:rsidR="00C522C1" w:rsidRPr="00C522C1">
        <w:rPr>
          <w:rFonts w:ascii="Times New Roman" w:hAnsi="Times New Roman" w:cs="Times New Roman"/>
          <w:sz w:val="24"/>
          <w:szCs w:val="24"/>
        </w:rPr>
        <w:t xml:space="preserve"> individuals. Currently, the firm has a workforce of over 250 workers who enjoy a range of advantageous perks. July Business Service operates as a professional service provider, specializing in the USA 401(k) retirement market and offering a range of management services to its clients. Collaboration with employers and colleagues is a crucial aspect in the provision of </w:t>
      </w:r>
      <w:r w:rsidR="009C0C57" w:rsidRPr="00C522C1">
        <w:rPr>
          <w:rFonts w:ascii="Times New Roman" w:hAnsi="Times New Roman" w:cs="Times New Roman"/>
          <w:sz w:val="24"/>
          <w:szCs w:val="24"/>
        </w:rPr>
        <w:t>assorted services</w:t>
      </w:r>
      <w:r w:rsidR="00C522C1" w:rsidRPr="00C522C1">
        <w:rPr>
          <w:rFonts w:ascii="Times New Roman" w:hAnsi="Times New Roman" w:cs="Times New Roman"/>
          <w:sz w:val="24"/>
          <w:szCs w:val="24"/>
        </w:rPr>
        <w:t xml:space="preserve">. Additionally, it aids in the attainment of the objectives of the organization. The corporation has a substantial amount of expertise in the field of business operations. By the conclusion of 1996, the organization had a mere five personnel who were enrolled in a total of 240 retirement plans. As of the present, July Business Services has a workforce exceeding 250 individuals and manages a portfolio of retirement plans numbering over 5000. </w:t>
      </w:r>
    </w:p>
    <w:p w:rsidR="006F43FD" w:rsidRDefault="001724A5" w:rsidP="006F43FD">
      <w:pPr>
        <w:spacing w:line="360" w:lineRule="auto"/>
        <w:jc w:val="both"/>
        <w:rPr>
          <w:rFonts w:ascii="Times New Roman" w:hAnsi="Times New Roman" w:cs="Times New Roman"/>
          <w:sz w:val="24"/>
          <w:szCs w:val="24"/>
        </w:rPr>
      </w:pPr>
      <w:r>
        <w:rPr>
          <w:rFonts w:ascii="Times New Roman" w:hAnsi="Times New Roman" w:cs="Times New Roman"/>
          <w:sz w:val="24"/>
          <w:szCs w:val="24"/>
        </w:rPr>
        <w:t>Data Path</w:t>
      </w:r>
      <w:r w:rsidR="00C522C1" w:rsidRPr="00C522C1">
        <w:rPr>
          <w:rFonts w:ascii="Times New Roman" w:hAnsi="Times New Roman" w:cs="Times New Roman"/>
          <w:sz w:val="24"/>
          <w:szCs w:val="24"/>
        </w:rPr>
        <w:t xml:space="preserve"> Ltd. was established in Uttara, Dhaka, Bangladesh in 2006. Initially, the organization started its operations with a team of just six very skilled individuals, who were entrusted with the task of establishing its fundamental structure. Subsequently, when the firm expanded its workforce to include 50 individuals, a relocation to Gulshan was undertaken. During that period, July Business Services underwent a reduction in the workforce and began outsourcing </w:t>
      </w:r>
      <w:r w:rsidR="009C0C57" w:rsidRPr="00C522C1">
        <w:rPr>
          <w:rFonts w:ascii="Times New Roman" w:hAnsi="Times New Roman" w:cs="Times New Roman"/>
          <w:sz w:val="24"/>
          <w:szCs w:val="24"/>
        </w:rPr>
        <w:t>a huge portion</w:t>
      </w:r>
      <w:r w:rsidR="00C522C1" w:rsidRPr="00C522C1">
        <w:rPr>
          <w:rFonts w:ascii="Times New Roman" w:hAnsi="Times New Roman" w:cs="Times New Roman"/>
          <w:sz w:val="24"/>
          <w:szCs w:val="24"/>
        </w:rPr>
        <w:t xml:space="preserve"> of their operations to </w:t>
      </w:r>
      <w:r>
        <w:rPr>
          <w:rFonts w:ascii="Times New Roman" w:hAnsi="Times New Roman" w:cs="Times New Roman"/>
          <w:sz w:val="24"/>
          <w:szCs w:val="24"/>
        </w:rPr>
        <w:t>Data Path</w:t>
      </w:r>
      <w:r w:rsidR="00C522C1" w:rsidRPr="00C522C1">
        <w:rPr>
          <w:rFonts w:ascii="Times New Roman" w:hAnsi="Times New Roman" w:cs="Times New Roman"/>
          <w:sz w:val="24"/>
          <w:szCs w:val="24"/>
        </w:rPr>
        <w:t xml:space="preserve"> Ltd. The firm saw significant expansion </w:t>
      </w:r>
      <w:r w:rsidR="00901FBC">
        <w:rPr>
          <w:rFonts w:ascii="Times New Roman" w:hAnsi="Times New Roman" w:cs="Times New Roman"/>
          <w:sz w:val="24"/>
          <w:szCs w:val="24"/>
        </w:rPr>
        <w:t xml:space="preserve">from 2015. </w:t>
      </w:r>
      <w:r w:rsidR="00C522C1" w:rsidRPr="00C522C1">
        <w:rPr>
          <w:rFonts w:ascii="Times New Roman" w:hAnsi="Times New Roman" w:cs="Times New Roman"/>
          <w:sz w:val="24"/>
          <w:szCs w:val="24"/>
        </w:rPr>
        <w:t xml:space="preserve">Several </w:t>
      </w:r>
      <w:r w:rsidR="003A46BA">
        <w:rPr>
          <w:rFonts w:ascii="Times New Roman" w:hAnsi="Times New Roman" w:cs="Times New Roman"/>
          <w:sz w:val="24"/>
          <w:szCs w:val="24"/>
        </w:rPr>
        <w:t>organizationsof</w:t>
      </w:r>
      <w:r w:rsidR="00C522C1" w:rsidRPr="00C522C1">
        <w:rPr>
          <w:rFonts w:ascii="Times New Roman" w:hAnsi="Times New Roman" w:cs="Times New Roman"/>
          <w:sz w:val="24"/>
          <w:szCs w:val="24"/>
        </w:rPr>
        <w:t xml:space="preserve"> United States see the outsourcing process as a potential opportunity, similar to the one adopted by July Business Services. Nevertheless, despite the establishment of their own office, they also began to engage in business process outsourcing through </w:t>
      </w:r>
      <w:r>
        <w:rPr>
          <w:rFonts w:ascii="Times New Roman" w:hAnsi="Times New Roman" w:cs="Times New Roman"/>
          <w:sz w:val="24"/>
          <w:szCs w:val="24"/>
        </w:rPr>
        <w:t>Data Path</w:t>
      </w:r>
      <w:r w:rsidR="00C522C1" w:rsidRPr="00C522C1">
        <w:rPr>
          <w:rFonts w:ascii="Times New Roman" w:hAnsi="Times New Roman" w:cs="Times New Roman"/>
          <w:sz w:val="24"/>
          <w:szCs w:val="24"/>
        </w:rPr>
        <w:t xml:space="preserve"> Ltd. At </w:t>
      </w:r>
      <w:r w:rsidR="00E926BB" w:rsidRPr="00C522C1">
        <w:rPr>
          <w:rFonts w:ascii="Times New Roman" w:hAnsi="Times New Roman" w:cs="Times New Roman"/>
          <w:sz w:val="24"/>
          <w:szCs w:val="24"/>
        </w:rPr>
        <w:t>the moment</w:t>
      </w:r>
      <w:r w:rsidR="00C522C1" w:rsidRPr="00C522C1">
        <w:rPr>
          <w:rFonts w:ascii="Times New Roman" w:hAnsi="Times New Roman" w:cs="Times New Roman"/>
          <w:sz w:val="24"/>
          <w:szCs w:val="24"/>
        </w:rPr>
        <w:t xml:space="preserve">, the </w:t>
      </w:r>
      <w:r>
        <w:rPr>
          <w:rFonts w:ascii="Times New Roman" w:hAnsi="Times New Roman" w:cs="Times New Roman"/>
          <w:sz w:val="24"/>
          <w:szCs w:val="24"/>
        </w:rPr>
        <w:t>Data Path</w:t>
      </w:r>
      <w:r w:rsidR="00C522C1" w:rsidRPr="00C522C1">
        <w:rPr>
          <w:rFonts w:ascii="Times New Roman" w:hAnsi="Times New Roman" w:cs="Times New Roman"/>
          <w:sz w:val="24"/>
          <w:szCs w:val="24"/>
        </w:rPr>
        <w:t xml:space="preserve"> system is being used by </w:t>
      </w:r>
      <w:r w:rsidR="00FD604D">
        <w:rPr>
          <w:rFonts w:ascii="Times New Roman" w:hAnsi="Times New Roman" w:cs="Times New Roman"/>
          <w:sz w:val="24"/>
          <w:szCs w:val="24"/>
        </w:rPr>
        <w:t>many</w:t>
      </w:r>
      <w:r w:rsidR="00C522C1" w:rsidRPr="00C522C1">
        <w:rPr>
          <w:rFonts w:ascii="Times New Roman" w:hAnsi="Times New Roman" w:cs="Times New Roman"/>
          <w:sz w:val="24"/>
          <w:szCs w:val="24"/>
        </w:rPr>
        <w:t xml:space="preserve"> TPA business customers. </w:t>
      </w:r>
      <w:r w:rsidR="00C522C1" w:rsidRPr="00C522C1">
        <w:rPr>
          <w:rFonts w:ascii="Times New Roman" w:hAnsi="Times New Roman" w:cs="Times New Roman"/>
          <w:sz w:val="24"/>
          <w:szCs w:val="24"/>
        </w:rPr>
        <w:lastRenderedPageBreak/>
        <w:t xml:space="preserve">Currently, </w:t>
      </w:r>
      <w:r>
        <w:rPr>
          <w:rFonts w:ascii="Times New Roman" w:hAnsi="Times New Roman" w:cs="Times New Roman"/>
          <w:sz w:val="24"/>
          <w:szCs w:val="24"/>
        </w:rPr>
        <w:t>Data Path</w:t>
      </w:r>
      <w:r w:rsidR="00C522C1" w:rsidRPr="00C522C1">
        <w:rPr>
          <w:rFonts w:ascii="Times New Roman" w:hAnsi="Times New Roman" w:cs="Times New Roman"/>
          <w:sz w:val="24"/>
          <w:szCs w:val="24"/>
        </w:rPr>
        <w:t xml:space="preserve"> Ltd. is engaged in operations in Dhaka. </w:t>
      </w:r>
      <w:r>
        <w:rPr>
          <w:rFonts w:ascii="Times New Roman" w:hAnsi="Times New Roman" w:cs="Times New Roman"/>
          <w:sz w:val="24"/>
          <w:szCs w:val="24"/>
        </w:rPr>
        <w:t>Data Path</w:t>
      </w:r>
      <w:r w:rsidR="00C522C1" w:rsidRPr="00C522C1">
        <w:rPr>
          <w:rFonts w:ascii="Times New Roman" w:hAnsi="Times New Roman" w:cs="Times New Roman"/>
          <w:sz w:val="24"/>
          <w:szCs w:val="24"/>
        </w:rPr>
        <w:t xml:space="preserve"> Ltd. is now situated in t</w:t>
      </w:r>
      <w:r w:rsidR="00C522C1">
        <w:rPr>
          <w:rFonts w:ascii="Times New Roman" w:hAnsi="Times New Roman" w:cs="Times New Roman"/>
          <w:sz w:val="24"/>
          <w:szCs w:val="24"/>
        </w:rPr>
        <w:t xml:space="preserve">wo </w:t>
      </w:r>
      <w:r w:rsidR="009C0C57">
        <w:rPr>
          <w:rFonts w:ascii="Times New Roman" w:hAnsi="Times New Roman" w:cs="Times New Roman"/>
          <w:sz w:val="24"/>
          <w:szCs w:val="24"/>
        </w:rPr>
        <w:t>distinct locations</w:t>
      </w:r>
      <w:r w:rsidR="00C522C1">
        <w:rPr>
          <w:rFonts w:ascii="Times New Roman" w:hAnsi="Times New Roman" w:cs="Times New Roman"/>
          <w:sz w:val="24"/>
          <w:szCs w:val="24"/>
        </w:rPr>
        <w:t xml:space="preserve">. The first one is at </w:t>
      </w:r>
      <w:r w:rsidR="00C522C1" w:rsidRPr="00C522C1">
        <w:rPr>
          <w:rFonts w:ascii="Times New Roman" w:hAnsi="Times New Roman" w:cs="Times New Roman"/>
          <w:sz w:val="24"/>
          <w:szCs w:val="24"/>
        </w:rPr>
        <w:t>Ambon Complex</w:t>
      </w:r>
      <w:r w:rsidR="00C522C1">
        <w:rPr>
          <w:rFonts w:ascii="Times New Roman" w:hAnsi="Times New Roman" w:cs="Times New Roman"/>
          <w:sz w:val="24"/>
          <w:szCs w:val="24"/>
        </w:rPr>
        <w:t xml:space="preserve"> situated at Mohakhali. It </w:t>
      </w:r>
      <w:r w:rsidR="00C522C1" w:rsidRPr="00C522C1">
        <w:rPr>
          <w:rFonts w:ascii="Times New Roman" w:hAnsi="Times New Roman" w:cs="Times New Roman"/>
          <w:sz w:val="24"/>
          <w:szCs w:val="24"/>
        </w:rPr>
        <w:t xml:space="preserve">specifically occupies the 13th </w:t>
      </w:r>
      <w:r w:rsidR="00C522C1">
        <w:rPr>
          <w:rFonts w:ascii="Times New Roman" w:hAnsi="Times New Roman" w:cs="Times New Roman"/>
          <w:sz w:val="24"/>
          <w:szCs w:val="24"/>
        </w:rPr>
        <w:t>and 15</w:t>
      </w:r>
      <w:r w:rsidR="00C522C1" w:rsidRPr="00C522C1">
        <w:rPr>
          <w:rFonts w:ascii="Times New Roman" w:hAnsi="Times New Roman" w:cs="Times New Roman"/>
          <w:sz w:val="24"/>
          <w:szCs w:val="24"/>
          <w:vertAlign w:val="superscript"/>
        </w:rPr>
        <w:t>th</w:t>
      </w:r>
      <w:r w:rsidR="00C522C1" w:rsidRPr="00C522C1">
        <w:rPr>
          <w:rFonts w:ascii="Times New Roman" w:hAnsi="Times New Roman" w:cs="Times New Roman"/>
          <w:sz w:val="24"/>
          <w:szCs w:val="24"/>
        </w:rPr>
        <w:t>floors</w:t>
      </w:r>
      <w:r w:rsidR="00C522C1">
        <w:rPr>
          <w:rFonts w:ascii="Times New Roman" w:hAnsi="Times New Roman" w:cs="Times New Roman"/>
          <w:sz w:val="24"/>
          <w:szCs w:val="24"/>
        </w:rPr>
        <w:t xml:space="preserve"> of the building.</w:t>
      </w:r>
    </w:p>
    <w:p w:rsidR="006F43FD" w:rsidRDefault="006F43FD">
      <w:pPr>
        <w:rPr>
          <w:rFonts w:ascii="Times New Roman" w:hAnsi="Times New Roman" w:cs="Times New Roman"/>
          <w:sz w:val="24"/>
          <w:szCs w:val="24"/>
        </w:rPr>
      </w:pPr>
      <w:r>
        <w:rPr>
          <w:rFonts w:ascii="Times New Roman" w:hAnsi="Times New Roman" w:cs="Times New Roman"/>
          <w:sz w:val="24"/>
          <w:szCs w:val="24"/>
        </w:rPr>
        <w:br w:type="page"/>
      </w:r>
    </w:p>
    <w:p w:rsidR="006F43FD" w:rsidRDefault="006F43FD" w:rsidP="006F43FD">
      <w:pPr>
        <w:pStyle w:val="Heading1"/>
        <w:jc w:val="center"/>
        <w:rPr>
          <w:rFonts w:ascii="Times New Roman" w:hAnsi="Times New Roman" w:cs="Times New Roman"/>
          <w:b/>
          <w:bCs/>
          <w:color w:val="000000" w:themeColor="text1"/>
        </w:rPr>
      </w:pPr>
      <w:bookmarkStart w:id="8" w:name="_Toc146905567"/>
      <w:r w:rsidRPr="00A9341D">
        <w:rPr>
          <w:rFonts w:ascii="Times New Roman" w:hAnsi="Times New Roman" w:cs="Times New Roman"/>
          <w:b/>
          <w:bCs/>
          <w:color w:val="000000" w:themeColor="text1"/>
        </w:rPr>
        <w:lastRenderedPageBreak/>
        <w:t xml:space="preserve">Chapter </w:t>
      </w:r>
      <w:r>
        <w:rPr>
          <w:rFonts w:ascii="Times New Roman" w:hAnsi="Times New Roman" w:cs="Times New Roman"/>
          <w:b/>
          <w:bCs/>
          <w:color w:val="000000" w:themeColor="text1"/>
        </w:rPr>
        <w:t>2</w:t>
      </w:r>
      <w:r w:rsidRPr="00A9341D">
        <w:rPr>
          <w:rFonts w:ascii="Times New Roman" w:hAnsi="Times New Roman" w:cs="Times New Roman"/>
          <w:b/>
          <w:bCs/>
          <w:color w:val="000000" w:themeColor="text1"/>
        </w:rPr>
        <w:t xml:space="preserve">: </w:t>
      </w:r>
      <w:r w:rsidR="00213965">
        <w:rPr>
          <w:rFonts w:ascii="Times New Roman" w:hAnsi="Times New Roman" w:cs="Times New Roman"/>
          <w:b/>
          <w:bCs/>
          <w:color w:val="000000" w:themeColor="text1"/>
        </w:rPr>
        <w:t>Organizational Background and Industry Analysis</w:t>
      </w:r>
      <w:bookmarkEnd w:id="8"/>
    </w:p>
    <w:p w:rsidR="00C522C1" w:rsidRPr="00C522C1" w:rsidRDefault="00C522C1" w:rsidP="00C522C1">
      <w:pPr>
        <w:spacing w:line="360" w:lineRule="auto"/>
        <w:jc w:val="both"/>
        <w:rPr>
          <w:rFonts w:ascii="Times New Roman" w:hAnsi="Times New Roman" w:cs="Times New Roman"/>
          <w:sz w:val="24"/>
          <w:szCs w:val="24"/>
        </w:rPr>
      </w:pPr>
    </w:p>
    <w:p w:rsidR="00C6429D" w:rsidRPr="00213965" w:rsidRDefault="002B176C" w:rsidP="00133639">
      <w:pPr>
        <w:pStyle w:val="Heading2"/>
        <w:spacing w:line="360" w:lineRule="auto"/>
        <w:rPr>
          <w:rFonts w:ascii="Times New Roman" w:hAnsi="Times New Roman" w:cs="Times New Roman"/>
          <w:b/>
          <w:bCs/>
          <w:color w:val="000000" w:themeColor="text1"/>
          <w:sz w:val="28"/>
          <w:szCs w:val="28"/>
        </w:rPr>
      </w:pPr>
      <w:bookmarkStart w:id="9" w:name="_Toc146905568"/>
      <w:r w:rsidRPr="00CD42E8">
        <w:rPr>
          <w:rFonts w:ascii="Times New Roman" w:hAnsi="Times New Roman" w:cs="Times New Roman"/>
          <w:b/>
          <w:bCs/>
          <w:color w:val="000000" w:themeColor="text1"/>
          <w:sz w:val="28"/>
          <w:szCs w:val="28"/>
        </w:rPr>
        <w:t>Hist</w:t>
      </w:r>
      <w:r w:rsidR="00B83B57" w:rsidRPr="00CD42E8">
        <w:rPr>
          <w:rFonts w:ascii="Times New Roman" w:hAnsi="Times New Roman" w:cs="Times New Roman"/>
          <w:b/>
          <w:bCs/>
          <w:color w:val="000000" w:themeColor="text1"/>
          <w:sz w:val="28"/>
          <w:szCs w:val="28"/>
        </w:rPr>
        <w:t>orical Background</w:t>
      </w:r>
      <w:r w:rsidR="00EC3A50">
        <w:rPr>
          <w:rFonts w:ascii="Times New Roman" w:hAnsi="Times New Roman" w:cs="Times New Roman"/>
          <w:b/>
          <w:bCs/>
          <w:color w:val="000000" w:themeColor="text1"/>
          <w:sz w:val="28"/>
          <w:szCs w:val="28"/>
        </w:rPr>
        <w:t xml:space="preserve"> of Data Path Ltd.</w:t>
      </w:r>
      <w:bookmarkEnd w:id="9"/>
    </w:p>
    <w:p w:rsidR="00213965" w:rsidRDefault="00213965" w:rsidP="008635FD">
      <w:pPr>
        <w:spacing w:line="360" w:lineRule="auto"/>
        <w:jc w:val="both"/>
        <w:rPr>
          <w:rFonts w:ascii="Times New Roman" w:hAnsi="Times New Roman" w:cs="Times New Roman"/>
          <w:sz w:val="24"/>
          <w:szCs w:val="24"/>
        </w:rPr>
      </w:pPr>
    </w:p>
    <w:p w:rsidR="008635FD" w:rsidRPr="008635FD" w:rsidRDefault="008635FD" w:rsidP="008635FD">
      <w:pPr>
        <w:spacing w:line="360" w:lineRule="auto"/>
        <w:jc w:val="both"/>
        <w:rPr>
          <w:rFonts w:ascii="Times New Roman" w:hAnsi="Times New Roman" w:cs="Times New Roman"/>
          <w:sz w:val="24"/>
          <w:szCs w:val="24"/>
        </w:rPr>
      </w:pPr>
      <w:r w:rsidRPr="008635FD">
        <w:rPr>
          <w:rFonts w:ascii="Times New Roman" w:hAnsi="Times New Roman" w:cs="Times New Roman"/>
          <w:sz w:val="24"/>
          <w:szCs w:val="24"/>
        </w:rPr>
        <w:t xml:space="preserve">In 2006, JULY launched Datapath, a wholly owned subsidiary, with the aim of providing assistance for software development and outsourcing contracts. The Datapath team, which is situated in Dhaka, Bangladesh, has seen significant growth, now including over 350 experts. A considerable number of team members </w:t>
      </w:r>
      <w:r w:rsidR="00213965" w:rsidRPr="008635FD">
        <w:rPr>
          <w:rFonts w:ascii="Times New Roman" w:hAnsi="Times New Roman" w:cs="Times New Roman"/>
          <w:sz w:val="24"/>
          <w:szCs w:val="24"/>
        </w:rPr>
        <w:t>have</w:t>
      </w:r>
      <w:r w:rsidRPr="008635FD">
        <w:rPr>
          <w:rFonts w:ascii="Times New Roman" w:hAnsi="Times New Roman" w:cs="Times New Roman"/>
          <w:sz w:val="24"/>
          <w:szCs w:val="24"/>
        </w:rPr>
        <w:t xml:space="preserve"> ASPPA qualifications and have accumulated extensive experience in the field, spanning many years.</w:t>
      </w:r>
    </w:p>
    <w:p w:rsidR="00413072" w:rsidRPr="008635FD" w:rsidRDefault="008635FD" w:rsidP="008635FD">
      <w:pPr>
        <w:spacing w:line="360" w:lineRule="auto"/>
        <w:jc w:val="both"/>
        <w:rPr>
          <w:rFonts w:ascii="Times New Roman" w:hAnsi="Times New Roman" w:cs="Times New Roman"/>
          <w:sz w:val="24"/>
          <w:szCs w:val="24"/>
        </w:rPr>
      </w:pPr>
      <w:r w:rsidRPr="008635FD">
        <w:rPr>
          <w:rFonts w:ascii="Times New Roman" w:hAnsi="Times New Roman" w:cs="Times New Roman"/>
          <w:sz w:val="24"/>
          <w:szCs w:val="24"/>
        </w:rPr>
        <w:t xml:space="preserve"> Data Path Ltd., the prominent outsourcing firm is established in 2008, led by Mr. Ashfaqur Rahman, who serves as the Chief Executive Officer and Managing Director of the organization. The organization offers assistance and provisions to several domestic and global enterprises. The primary objective of Data Path is to uphold and safeguard the conventional principles of professionalism and honesty, while simultaneously incorporating elements of creativity and innovation by embracing contemporary </w:t>
      </w:r>
      <w:r w:rsidR="00213965" w:rsidRPr="008635FD">
        <w:rPr>
          <w:rFonts w:ascii="Times New Roman" w:hAnsi="Times New Roman" w:cs="Times New Roman"/>
          <w:sz w:val="24"/>
          <w:szCs w:val="24"/>
        </w:rPr>
        <w:t>technological</w:t>
      </w:r>
      <w:r w:rsidRPr="008635FD">
        <w:rPr>
          <w:rFonts w:ascii="Times New Roman" w:hAnsi="Times New Roman" w:cs="Times New Roman"/>
          <w:sz w:val="24"/>
          <w:szCs w:val="24"/>
        </w:rPr>
        <w:t xml:space="preserve"> breakthroughs. Data Path partners with customers to assist them in achieving high-performance business outcomes by using their unrivaled expertise, broad skills across many sectors and business processes, and substantial research on successful firms. Currently, JULY's Outsourcing Services for Third Party Administrators (TPAs) effectively manages leadership and team capabilities by using resources from both our locations in the United States and Dhaka.</w:t>
      </w:r>
    </w:p>
    <w:p w:rsidR="00413072" w:rsidRPr="008B018F" w:rsidRDefault="00413072" w:rsidP="00096534">
      <w:pPr>
        <w:jc w:val="both"/>
        <w:rPr>
          <w:rFonts w:ascii="Times New Roman" w:hAnsi="Times New Roman" w:cs="Times New Roman"/>
          <w:sz w:val="24"/>
          <w:szCs w:val="24"/>
        </w:rPr>
      </w:pPr>
    </w:p>
    <w:p w:rsidR="00C6429D" w:rsidRPr="00133639" w:rsidRDefault="00C6429D" w:rsidP="00133639">
      <w:pPr>
        <w:pStyle w:val="Heading2"/>
        <w:spacing w:line="360" w:lineRule="auto"/>
        <w:rPr>
          <w:rFonts w:ascii="Times New Roman" w:hAnsi="Times New Roman" w:cs="Times New Roman"/>
          <w:b/>
          <w:bCs/>
          <w:color w:val="000000" w:themeColor="text1"/>
          <w:sz w:val="28"/>
          <w:szCs w:val="28"/>
        </w:rPr>
      </w:pPr>
      <w:bookmarkStart w:id="10" w:name="_Toc146905569"/>
      <w:r w:rsidRPr="00133639">
        <w:rPr>
          <w:rFonts w:ascii="Times New Roman" w:hAnsi="Times New Roman" w:cs="Times New Roman"/>
          <w:b/>
          <w:bCs/>
          <w:color w:val="000000" w:themeColor="text1"/>
          <w:sz w:val="28"/>
          <w:szCs w:val="28"/>
        </w:rPr>
        <w:t>Vision, Mission, and Goal of Data Path Ltd.</w:t>
      </w:r>
      <w:bookmarkEnd w:id="10"/>
    </w:p>
    <w:p w:rsidR="00FA31FF" w:rsidRPr="00C6429D" w:rsidRDefault="00FA31FF" w:rsidP="00C6429D">
      <w:pPr>
        <w:jc w:val="both"/>
        <w:rPr>
          <w:rFonts w:ascii="Times New Roman" w:hAnsi="Times New Roman" w:cs="Times New Roman"/>
          <w:b/>
          <w:bCs/>
          <w:sz w:val="24"/>
          <w:szCs w:val="24"/>
        </w:rPr>
      </w:pPr>
    </w:p>
    <w:p w:rsidR="00C6429D" w:rsidRDefault="00C6429D" w:rsidP="00C6429D">
      <w:pPr>
        <w:spacing w:line="360" w:lineRule="auto"/>
        <w:jc w:val="both"/>
        <w:rPr>
          <w:rFonts w:ascii="Times New Roman" w:hAnsi="Times New Roman" w:cs="Times New Roman"/>
          <w:sz w:val="24"/>
          <w:szCs w:val="24"/>
        </w:rPr>
      </w:pPr>
      <w:r w:rsidRPr="00EC3A50">
        <w:rPr>
          <w:rFonts w:ascii="Times New Roman" w:hAnsi="Times New Roman" w:cs="Times New Roman"/>
          <w:b/>
          <w:bCs/>
          <w:sz w:val="24"/>
          <w:szCs w:val="24"/>
        </w:rPr>
        <w:t>Vision:</w:t>
      </w:r>
      <w:r w:rsidRPr="00C6429D">
        <w:rPr>
          <w:rFonts w:ascii="Times New Roman" w:hAnsi="Times New Roman" w:cs="Times New Roman"/>
          <w:sz w:val="24"/>
          <w:szCs w:val="24"/>
        </w:rPr>
        <w:t>Data Path Ltd.’s vision</w:t>
      </w:r>
      <w:r>
        <w:rPr>
          <w:rFonts w:ascii="Times New Roman" w:hAnsi="Times New Roman" w:cs="Times New Roman"/>
          <w:sz w:val="24"/>
          <w:szCs w:val="24"/>
        </w:rPr>
        <w:t xml:space="preserve"> is </w:t>
      </w:r>
      <w:r w:rsidRPr="00C6429D">
        <w:rPr>
          <w:rFonts w:ascii="Times New Roman" w:hAnsi="Times New Roman" w:cs="Times New Roman"/>
          <w:sz w:val="24"/>
          <w:szCs w:val="24"/>
        </w:rPr>
        <w:t xml:space="preserve">to </w:t>
      </w:r>
      <w:r w:rsidR="00DB31EB">
        <w:rPr>
          <w:rFonts w:ascii="Times New Roman" w:hAnsi="Times New Roman" w:cs="Times New Roman"/>
          <w:sz w:val="24"/>
          <w:szCs w:val="24"/>
        </w:rPr>
        <w:t xml:space="preserve">become the leading company </w:t>
      </w:r>
      <w:r w:rsidRPr="00C6429D">
        <w:rPr>
          <w:rFonts w:ascii="Times New Roman" w:hAnsi="Times New Roman" w:cs="Times New Roman"/>
          <w:sz w:val="24"/>
          <w:szCs w:val="24"/>
        </w:rPr>
        <w:t>within the outsourcing market</w:t>
      </w:r>
    </w:p>
    <w:p w:rsidR="00C6429D" w:rsidRDefault="00C6429D" w:rsidP="00C6429D">
      <w:pPr>
        <w:spacing w:line="360" w:lineRule="auto"/>
        <w:jc w:val="both"/>
        <w:rPr>
          <w:rFonts w:ascii="Times New Roman" w:hAnsi="Times New Roman" w:cs="Times New Roman"/>
          <w:sz w:val="24"/>
          <w:szCs w:val="24"/>
        </w:rPr>
      </w:pPr>
      <w:r w:rsidRPr="00EC3A50">
        <w:rPr>
          <w:rFonts w:ascii="Times New Roman" w:hAnsi="Times New Roman" w:cs="Times New Roman"/>
          <w:b/>
          <w:bCs/>
          <w:sz w:val="24"/>
          <w:szCs w:val="24"/>
        </w:rPr>
        <w:t>Mission:</w:t>
      </w:r>
      <w:r w:rsidRPr="00C6429D">
        <w:rPr>
          <w:rFonts w:ascii="Times New Roman" w:hAnsi="Times New Roman" w:cs="Times New Roman"/>
          <w:sz w:val="24"/>
          <w:szCs w:val="24"/>
        </w:rPr>
        <w:t>The</w:t>
      </w:r>
      <w:r w:rsidR="00EE37F1">
        <w:rPr>
          <w:rFonts w:ascii="Times New Roman" w:hAnsi="Times New Roman" w:cs="Times New Roman"/>
          <w:sz w:val="24"/>
          <w:szCs w:val="24"/>
        </w:rPr>
        <w:t xml:space="preserve">ir missing </w:t>
      </w:r>
      <w:r w:rsidRPr="00C6429D">
        <w:rPr>
          <w:rFonts w:ascii="Times New Roman" w:hAnsi="Times New Roman" w:cs="Times New Roman"/>
          <w:sz w:val="24"/>
          <w:szCs w:val="24"/>
        </w:rPr>
        <w:t xml:space="preserve">is to </w:t>
      </w:r>
      <w:r w:rsidR="00EE37F1" w:rsidRPr="00C6429D">
        <w:rPr>
          <w:rFonts w:ascii="Times New Roman" w:hAnsi="Times New Roman" w:cs="Times New Roman"/>
          <w:sz w:val="24"/>
          <w:szCs w:val="24"/>
        </w:rPr>
        <w:t>offer</w:t>
      </w:r>
      <w:r w:rsidRPr="00C6429D">
        <w:rPr>
          <w:rFonts w:ascii="Times New Roman" w:hAnsi="Times New Roman" w:cs="Times New Roman"/>
          <w:sz w:val="24"/>
          <w:szCs w:val="24"/>
        </w:rPr>
        <w:t xml:space="preserve"> clients with expedient </w:t>
      </w:r>
      <w:r w:rsidR="00696E2B">
        <w:rPr>
          <w:rFonts w:ascii="Times New Roman" w:hAnsi="Times New Roman" w:cs="Times New Roman"/>
          <w:sz w:val="24"/>
          <w:szCs w:val="24"/>
        </w:rPr>
        <w:t>quality of work</w:t>
      </w:r>
      <w:r w:rsidRPr="00C6429D">
        <w:rPr>
          <w:rFonts w:ascii="Times New Roman" w:hAnsi="Times New Roman" w:cs="Times New Roman"/>
          <w:sz w:val="24"/>
          <w:szCs w:val="24"/>
        </w:rPr>
        <w:t xml:space="preserve"> using </w:t>
      </w:r>
      <w:r w:rsidR="009C0C57" w:rsidRPr="00C6429D">
        <w:rPr>
          <w:rFonts w:ascii="Times New Roman" w:hAnsi="Times New Roman" w:cs="Times New Roman"/>
          <w:sz w:val="24"/>
          <w:szCs w:val="24"/>
        </w:rPr>
        <w:t>innovative</w:t>
      </w:r>
      <w:r w:rsidRPr="00C6429D">
        <w:rPr>
          <w:rFonts w:ascii="Times New Roman" w:hAnsi="Times New Roman" w:cs="Times New Roman"/>
          <w:sz w:val="24"/>
          <w:szCs w:val="24"/>
        </w:rPr>
        <w:t xml:space="preserve"> technology. The essence of the organization is innovation and change.</w:t>
      </w:r>
    </w:p>
    <w:p w:rsidR="00FA31FF" w:rsidRDefault="00A73B78" w:rsidP="00A73B78">
      <w:pPr>
        <w:spacing w:line="360" w:lineRule="auto"/>
        <w:jc w:val="both"/>
        <w:rPr>
          <w:rFonts w:ascii="Times New Roman" w:hAnsi="Times New Roman" w:cs="Times New Roman"/>
          <w:sz w:val="24"/>
          <w:szCs w:val="24"/>
        </w:rPr>
      </w:pPr>
      <w:r w:rsidRPr="00EC3A50">
        <w:rPr>
          <w:rFonts w:ascii="Times New Roman" w:hAnsi="Times New Roman" w:cs="Times New Roman"/>
          <w:b/>
          <w:bCs/>
          <w:sz w:val="24"/>
          <w:szCs w:val="24"/>
        </w:rPr>
        <w:t>Goal:</w:t>
      </w:r>
      <w:r w:rsidRPr="00A73B78">
        <w:rPr>
          <w:rFonts w:ascii="Times New Roman" w:hAnsi="Times New Roman" w:cs="Times New Roman"/>
          <w:sz w:val="24"/>
          <w:szCs w:val="24"/>
        </w:rPr>
        <w:t>The main goal of Data Path Ltd. is to generate value for its customers via the provision of an amazing customer experience, as well as the delivery of great service and innovative support.</w:t>
      </w:r>
    </w:p>
    <w:p w:rsidR="004A5214" w:rsidRDefault="00A73B78" w:rsidP="00133639">
      <w:pPr>
        <w:pStyle w:val="Heading2"/>
        <w:spacing w:line="360" w:lineRule="auto"/>
        <w:rPr>
          <w:rFonts w:ascii="Times New Roman" w:hAnsi="Times New Roman" w:cs="Times New Roman"/>
          <w:b/>
          <w:bCs/>
          <w:color w:val="000000" w:themeColor="text1"/>
          <w:sz w:val="28"/>
          <w:szCs w:val="28"/>
        </w:rPr>
      </w:pPr>
      <w:bookmarkStart w:id="11" w:name="_Toc146905570"/>
      <w:r w:rsidRPr="00133639">
        <w:rPr>
          <w:rFonts w:ascii="Times New Roman" w:hAnsi="Times New Roman" w:cs="Times New Roman"/>
          <w:b/>
          <w:bCs/>
          <w:color w:val="000000" w:themeColor="text1"/>
          <w:sz w:val="28"/>
          <w:szCs w:val="28"/>
        </w:rPr>
        <w:lastRenderedPageBreak/>
        <w:t>Core Values</w:t>
      </w:r>
      <w:bookmarkEnd w:id="11"/>
    </w:p>
    <w:p w:rsidR="00242BAC" w:rsidRPr="00242BAC" w:rsidRDefault="00242BAC" w:rsidP="00242BAC"/>
    <w:p w:rsidR="009C357F" w:rsidRPr="009C357F" w:rsidRDefault="009C357F" w:rsidP="009C357F">
      <w:pPr>
        <w:spacing w:line="360" w:lineRule="auto"/>
        <w:jc w:val="both"/>
        <w:rPr>
          <w:rFonts w:ascii="Times New Roman" w:hAnsi="Times New Roman" w:cs="Times New Roman"/>
          <w:sz w:val="24"/>
          <w:szCs w:val="24"/>
        </w:rPr>
      </w:pPr>
      <w:r>
        <w:rPr>
          <w:rFonts w:ascii="Times New Roman" w:hAnsi="Times New Roman" w:cs="Times New Roman"/>
          <w:sz w:val="24"/>
          <w:szCs w:val="24"/>
        </w:rPr>
        <w:t>The core values of a company</w:t>
      </w:r>
      <w:r w:rsidRPr="009C357F">
        <w:rPr>
          <w:rFonts w:ascii="Times New Roman" w:hAnsi="Times New Roman" w:cs="Times New Roman"/>
          <w:sz w:val="24"/>
          <w:szCs w:val="24"/>
        </w:rPr>
        <w:t xml:space="preserve"> include a collection of core principles that serve as guiding tenets, enabling a collective of individuals to collaborate effectively as a team and attain a shared objective. The fundamental principles that underpin the operations of DataPath Ltd. are outlined as follows:</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Quality Driven</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sidRPr="009C357F">
        <w:rPr>
          <w:rFonts w:ascii="Times New Roman" w:hAnsi="Times New Roman" w:cs="Times New Roman"/>
          <w:sz w:val="24"/>
          <w:szCs w:val="24"/>
        </w:rPr>
        <w:t>Openness to Novel Concepts</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sidRPr="009C357F">
        <w:rPr>
          <w:rFonts w:ascii="Times New Roman" w:hAnsi="Times New Roman" w:cs="Times New Roman"/>
          <w:sz w:val="24"/>
          <w:szCs w:val="24"/>
        </w:rPr>
        <w:t>Innovative Problem-Solving</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sidRPr="009C357F">
        <w:rPr>
          <w:rFonts w:ascii="Times New Roman" w:hAnsi="Times New Roman" w:cs="Times New Roman"/>
          <w:sz w:val="24"/>
          <w:szCs w:val="24"/>
        </w:rPr>
        <w:t>Recognition of Achievements</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sidRPr="009C357F">
        <w:rPr>
          <w:rFonts w:ascii="Times New Roman" w:hAnsi="Times New Roman" w:cs="Times New Roman"/>
          <w:sz w:val="24"/>
          <w:szCs w:val="24"/>
        </w:rPr>
        <w:t>Dedication to Individuals</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Team </w:t>
      </w:r>
      <w:r w:rsidRPr="009C357F">
        <w:rPr>
          <w:rFonts w:ascii="Times New Roman" w:hAnsi="Times New Roman" w:cs="Times New Roman"/>
          <w:sz w:val="24"/>
          <w:szCs w:val="24"/>
        </w:rPr>
        <w:t>Collaboration</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sidRPr="009C357F">
        <w:rPr>
          <w:rFonts w:ascii="Times New Roman" w:hAnsi="Times New Roman" w:cs="Times New Roman"/>
          <w:sz w:val="24"/>
          <w:szCs w:val="24"/>
        </w:rPr>
        <w:t>Proficiency in Technical Matters</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sidRPr="009C357F">
        <w:rPr>
          <w:rFonts w:ascii="Times New Roman" w:hAnsi="Times New Roman" w:cs="Times New Roman"/>
          <w:sz w:val="24"/>
          <w:szCs w:val="24"/>
        </w:rPr>
        <w:t>Focus on Outcomes</w:t>
      </w:r>
    </w:p>
    <w:p w:rsidR="009C357F" w:rsidRDefault="009C357F" w:rsidP="00CA621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Adaptability to new rules and regulations</w:t>
      </w:r>
    </w:p>
    <w:p w:rsidR="00BB5695" w:rsidRPr="00FA31FF" w:rsidRDefault="009C357F" w:rsidP="00CA6213">
      <w:pPr>
        <w:pStyle w:val="ListParagraph"/>
        <w:numPr>
          <w:ilvl w:val="0"/>
          <w:numId w:val="5"/>
        </w:numPr>
        <w:spacing w:line="360" w:lineRule="auto"/>
        <w:jc w:val="both"/>
        <w:rPr>
          <w:rFonts w:ascii="Times New Roman" w:hAnsi="Times New Roman" w:cs="Times New Roman"/>
          <w:sz w:val="24"/>
          <w:szCs w:val="24"/>
        </w:rPr>
      </w:pPr>
      <w:r w:rsidRPr="009C357F">
        <w:rPr>
          <w:rFonts w:ascii="Times New Roman" w:hAnsi="Times New Roman" w:cs="Times New Roman"/>
          <w:sz w:val="24"/>
          <w:szCs w:val="24"/>
        </w:rPr>
        <w:t>Efficient Communication</w:t>
      </w:r>
    </w:p>
    <w:p w:rsidR="0071479E" w:rsidRPr="0071479E" w:rsidRDefault="004A5214" w:rsidP="00CA6213">
      <w:pPr>
        <w:pStyle w:val="ListParagraph"/>
        <w:numPr>
          <w:ilvl w:val="0"/>
          <w:numId w:val="1"/>
        </w:num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Optimistic View</w:t>
      </w:r>
      <w:r w:rsidR="002D4415" w:rsidRPr="008B018F">
        <w:rPr>
          <w:rFonts w:ascii="Times New Roman" w:hAnsi="Times New Roman" w:cs="Times New Roman"/>
          <w:sz w:val="24"/>
          <w:szCs w:val="24"/>
        </w:rPr>
        <w:t>point</w:t>
      </w:r>
    </w:p>
    <w:p w:rsidR="00775D67" w:rsidRDefault="004A5214" w:rsidP="00133639">
      <w:pPr>
        <w:pStyle w:val="Heading2"/>
        <w:spacing w:line="360" w:lineRule="auto"/>
        <w:rPr>
          <w:rFonts w:ascii="Times New Roman" w:hAnsi="Times New Roman" w:cs="Times New Roman"/>
          <w:b/>
          <w:bCs/>
          <w:color w:val="000000" w:themeColor="text1"/>
          <w:sz w:val="28"/>
          <w:szCs w:val="28"/>
        </w:rPr>
      </w:pPr>
      <w:bookmarkStart w:id="12" w:name="_Toc146905571"/>
      <w:r w:rsidRPr="00133639">
        <w:rPr>
          <w:rFonts w:ascii="Times New Roman" w:hAnsi="Times New Roman" w:cs="Times New Roman"/>
          <w:b/>
          <w:bCs/>
          <w:color w:val="000000" w:themeColor="text1"/>
          <w:sz w:val="28"/>
          <w:szCs w:val="28"/>
        </w:rPr>
        <w:t>Services</w:t>
      </w:r>
      <w:r w:rsidR="00B16185" w:rsidRPr="00133639">
        <w:rPr>
          <w:rFonts w:ascii="Times New Roman" w:hAnsi="Times New Roman" w:cs="Times New Roman"/>
          <w:b/>
          <w:bCs/>
          <w:color w:val="000000" w:themeColor="text1"/>
          <w:sz w:val="28"/>
          <w:szCs w:val="28"/>
        </w:rPr>
        <w:t xml:space="preserve"> Offered</w:t>
      </w:r>
      <w:bookmarkEnd w:id="12"/>
    </w:p>
    <w:p w:rsidR="00EC3A50" w:rsidRPr="00EC3A50" w:rsidRDefault="00EC3A50" w:rsidP="00EC3A50"/>
    <w:p w:rsidR="0031477A" w:rsidRDefault="00FA31FF" w:rsidP="006827A3">
      <w:pPr>
        <w:spacing w:line="360" w:lineRule="auto"/>
        <w:jc w:val="both"/>
        <w:rPr>
          <w:rFonts w:ascii="Times New Roman" w:hAnsi="Times New Roman" w:cs="Times New Roman"/>
          <w:sz w:val="24"/>
          <w:szCs w:val="24"/>
        </w:rPr>
      </w:pPr>
      <w:r w:rsidRPr="00FA31FF">
        <w:rPr>
          <w:rFonts w:ascii="Times New Roman" w:hAnsi="Times New Roman" w:cs="Times New Roman"/>
          <w:sz w:val="24"/>
          <w:szCs w:val="24"/>
        </w:rPr>
        <w:t xml:space="preserve">Data Path Ltd. provides tailored solutions aimed at enhancing operational efficiency within critical procedures of Third-Party Administrators. </w:t>
      </w:r>
      <w:r w:rsidR="006827A3" w:rsidRPr="006827A3">
        <w:rPr>
          <w:rFonts w:ascii="Times New Roman" w:hAnsi="Times New Roman" w:cs="Times New Roman"/>
          <w:sz w:val="24"/>
          <w:szCs w:val="24"/>
        </w:rPr>
        <w:t>The retirement business has considerable significance and wields a large influence inside the United States.</w:t>
      </w:r>
      <w:r w:rsidRPr="00FA31FF">
        <w:rPr>
          <w:rFonts w:ascii="Times New Roman" w:hAnsi="Times New Roman" w:cs="Times New Roman"/>
          <w:sz w:val="24"/>
          <w:szCs w:val="24"/>
        </w:rPr>
        <w:t xml:space="preserve">The United States economy is significantly impacted by this sector. Employees allocate their pension funds to Money Market accounts. They allocate their resources among several investment vehicles. This is the reason for the substantial financial market in the United States. However, the services provided by </w:t>
      </w:r>
      <w:r w:rsidR="001724A5">
        <w:rPr>
          <w:rFonts w:ascii="Times New Roman" w:hAnsi="Times New Roman" w:cs="Times New Roman"/>
          <w:sz w:val="24"/>
          <w:szCs w:val="24"/>
        </w:rPr>
        <w:t>Data Path</w:t>
      </w:r>
      <w:r w:rsidRPr="00FA31FF">
        <w:rPr>
          <w:rFonts w:ascii="Times New Roman" w:hAnsi="Times New Roman" w:cs="Times New Roman"/>
          <w:sz w:val="24"/>
          <w:szCs w:val="24"/>
        </w:rPr>
        <w:t xml:space="preserve"> are presented</w:t>
      </w:r>
      <w:r w:rsidR="0071479E">
        <w:rPr>
          <w:rFonts w:ascii="Times New Roman" w:hAnsi="Times New Roman" w:cs="Times New Roman"/>
          <w:sz w:val="24"/>
          <w:szCs w:val="24"/>
        </w:rPr>
        <w:t xml:space="preserve"> in the following paragraph:</w:t>
      </w:r>
    </w:p>
    <w:p w:rsidR="0031477A" w:rsidRDefault="0031477A">
      <w:pPr>
        <w:rPr>
          <w:rFonts w:ascii="Times New Roman" w:hAnsi="Times New Roman" w:cs="Times New Roman"/>
          <w:sz w:val="24"/>
          <w:szCs w:val="24"/>
        </w:rPr>
      </w:pPr>
      <w:r>
        <w:rPr>
          <w:rFonts w:ascii="Times New Roman" w:hAnsi="Times New Roman" w:cs="Times New Roman"/>
          <w:sz w:val="24"/>
          <w:szCs w:val="24"/>
        </w:rPr>
        <w:br w:type="page"/>
      </w:r>
    </w:p>
    <w:p w:rsidR="0009701B" w:rsidRDefault="0071479E" w:rsidP="00CA6213">
      <w:pPr>
        <w:pStyle w:val="ListParagraph"/>
        <w:numPr>
          <w:ilvl w:val="0"/>
          <w:numId w:val="6"/>
        </w:numPr>
        <w:spacing w:line="360" w:lineRule="auto"/>
        <w:jc w:val="both"/>
        <w:rPr>
          <w:rFonts w:ascii="Times New Roman" w:hAnsi="Times New Roman" w:cs="Times New Roman"/>
          <w:sz w:val="24"/>
          <w:szCs w:val="24"/>
        </w:rPr>
      </w:pPr>
      <w:r w:rsidRPr="00EC3A50">
        <w:rPr>
          <w:rFonts w:ascii="Times New Roman" w:hAnsi="Times New Roman" w:cs="Times New Roman"/>
          <w:b/>
          <w:bCs/>
          <w:sz w:val="24"/>
          <w:szCs w:val="24"/>
        </w:rPr>
        <w:lastRenderedPageBreak/>
        <w:t>Selection and management of plans:</w:t>
      </w:r>
      <w:r w:rsidRPr="0071479E">
        <w:rPr>
          <w:rFonts w:ascii="Times New Roman" w:hAnsi="Times New Roman" w:cs="Times New Roman"/>
          <w:sz w:val="24"/>
          <w:szCs w:val="24"/>
        </w:rPr>
        <w:t>The responsibilities of Data Path include the provision of comprehensive recordkeeping and administrative services, which encompass tasks such as plan documentation, form development, compliance testing, and other related activities.</w:t>
      </w:r>
    </w:p>
    <w:p w:rsidR="00775D67" w:rsidRPr="0009701B" w:rsidRDefault="00775D67" w:rsidP="00775D67">
      <w:pPr>
        <w:pStyle w:val="ListParagraph"/>
        <w:spacing w:line="360" w:lineRule="auto"/>
        <w:jc w:val="both"/>
        <w:rPr>
          <w:rFonts w:ascii="Times New Roman" w:hAnsi="Times New Roman" w:cs="Times New Roman"/>
          <w:sz w:val="24"/>
          <w:szCs w:val="24"/>
        </w:rPr>
      </w:pPr>
    </w:p>
    <w:p w:rsidR="00775D67" w:rsidRPr="00B31BD7" w:rsidRDefault="006760BE" w:rsidP="00CA6213">
      <w:pPr>
        <w:pStyle w:val="ListParagraph"/>
        <w:numPr>
          <w:ilvl w:val="0"/>
          <w:numId w:val="6"/>
        </w:numPr>
        <w:spacing w:line="360" w:lineRule="auto"/>
        <w:jc w:val="both"/>
        <w:rPr>
          <w:rFonts w:ascii="Times New Roman" w:hAnsi="Times New Roman" w:cs="Times New Roman"/>
          <w:b/>
          <w:bCs/>
          <w:sz w:val="24"/>
          <w:szCs w:val="24"/>
        </w:rPr>
      </w:pPr>
      <w:r w:rsidRPr="00B31BD7">
        <w:rPr>
          <w:rFonts w:ascii="Times New Roman" w:hAnsi="Times New Roman" w:cs="Times New Roman"/>
          <w:b/>
          <w:bCs/>
          <w:sz w:val="24"/>
          <w:szCs w:val="24"/>
        </w:rPr>
        <w:t>Plan Design:</w:t>
      </w:r>
      <w:r w:rsidR="0009701B" w:rsidRPr="00B31BD7">
        <w:rPr>
          <w:rFonts w:ascii="Times New Roman" w:hAnsi="Times New Roman" w:cs="Times New Roman"/>
          <w:sz w:val="24"/>
          <w:szCs w:val="24"/>
        </w:rPr>
        <w:t xml:space="preserve">Prior to initiating any new retirement plan process, it is essential to start the design phase. When formulating the strategy for plan design, it is essential to consider several elements, laws, norms, and regulations. For instance, the strategic development of a plan that successfully passes discrimination tests is crucial. This plan should prioritize the interests of the owners while ensuring that it does not unfairly discriminate against regular workers. </w:t>
      </w:r>
      <w:r w:rsidR="00B31BD7" w:rsidRPr="00B31BD7">
        <w:rPr>
          <w:rFonts w:ascii="Times New Roman" w:hAnsi="Times New Roman" w:cs="Times New Roman"/>
          <w:sz w:val="24"/>
          <w:szCs w:val="24"/>
        </w:rPr>
        <w:t>Furthermore, it is vital to take into account the diverse array of payments which will be allocated to the proposed plan, along with the distinct groups of workers who may be exempted from its benefits.</w:t>
      </w:r>
    </w:p>
    <w:p w:rsidR="00B31BD7" w:rsidRPr="00B31BD7" w:rsidRDefault="00B31BD7" w:rsidP="0031477A">
      <w:pPr>
        <w:pStyle w:val="ListParagraph"/>
        <w:spacing w:line="360" w:lineRule="auto"/>
        <w:jc w:val="both"/>
        <w:rPr>
          <w:rFonts w:ascii="Times New Roman" w:hAnsi="Times New Roman" w:cs="Times New Roman"/>
          <w:b/>
          <w:bCs/>
          <w:sz w:val="24"/>
          <w:szCs w:val="24"/>
        </w:rPr>
      </w:pPr>
    </w:p>
    <w:p w:rsidR="00CA3503" w:rsidRPr="00775D67" w:rsidRDefault="002631A7" w:rsidP="00CA6213">
      <w:pPr>
        <w:pStyle w:val="ListParagraph"/>
        <w:numPr>
          <w:ilvl w:val="0"/>
          <w:numId w:val="6"/>
        </w:numPr>
        <w:spacing w:line="360" w:lineRule="auto"/>
        <w:jc w:val="both"/>
        <w:rPr>
          <w:rFonts w:ascii="Times New Roman" w:hAnsi="Times New Roman" w:cs="Times New Roman"/>
          <w:sz w:val="24"/>
          <w:szCs w:val="24"/>
        </w:rPr>
      </w:pPr>
      <w:r w:rsidRPr="00133639">
        <w:rPr>
          <w:rFonts w:ascii="Times New Roman" w:hAnsi="Times New Roman" w:cs="Times New Roman"/>
          <w:b/>
          <w:bCs/>
          <w:sz w:val="24"/>
          <w:szCs w:val="24"/>
        </w:rPr>
        <w:t>Plan Setup:</w:t>
      </w:r>
      <w:r w:rsidR="00B31BD7" w:rsidRPr="00B31BD7">
        <w:rPr>
          <w:rFonts w:ascii="Times New Roman" w:hAnsi="Times New Roman" w:cs="Times New Roman"/>
          <w:sz w:val="24"/>
          <w:szCs w:val="24"/>
        </w:rPr>
        <w:t>In order to assess the yearly Plan statements pertaining to recent and current RPF plans, it is necessary to meet a number of administrative criteria.</w:t>
      </w:r>
      <w:r w:rsidR="00CA3503" w:rsidRPr="00775D67">
        <w:rPr>
          <w:rFonts w:ascii="Times New Roman" w:hAnsi="Times New Roman" w:cs="Times New Roman"/>
          <w:sz w:val="24"/>
          <w:szCs w:val="24"/>
        </w:rPr>
        <w:t xml:space="preserve"> This procedure is often referred to as plan setup. The following are many stages involved in the establishment of procedures inside a plan:</w:t>
      </w:r>
    </w:p>
    <w:p w:rsidR="00CA3503" w:rsidRDefault="00CA3503" w:rsidP="00CA3503">
      <w:pPr>
        <w:pStyle w:val="ListParagraph"/>
        <w:spacing w:line="360" w:lineRule="auto"/>
        <w:jc w:val="both"/>
        <w:rPr>
          <w:rFonts w:ascii="Times New Roman" w:hAnsi="Times New Roman" w:cs="Times New Roman"/>
          <w:sz w:val="24"/>
          <w:szCs w:val="24"/>
        </w:rPr>
      </w:pPr>
    </w:p>
    <w:p w:rsidR="00CA3503" w:rsidRDefault="00CA3503" w:rsidP="00CA6213">
      <w:pPr>
        <w:pStyle w:val="ListParagraph"/>
        <w:numPr>
          <w:ilvl w:val="0"/>
          <w:numId w:val="1"/>
        </w:numPr>
        <w:spacing w:line="360" w:lineRule="auto"/>
        <w:jc w:val="both"/>
        <w:rPr>
          <w:rFonts w:ascii="Times New Roman" w:hAnsi="Times New Roman" w:cs="Times New Roman"/>
          <w:sz w:val="24"/>
          <w:szCs w:val="24"/>
        </w:rPr>
      </w:pPr>
      <w:r w:rsidRPr="00CA3503">
        <w:rPr>
          <w:rFonts w:ascii="Times New Roman" w:hAnsi="Times New Roman" w:cs="Times New Roman"/>
          <w:sz w:val="24"/>
          <w:szCs w:val="24"/>
        </w:rPr>
        <w:t>Establishment of Documentation</w:t>
      </w:r>
    </w:p>
    <w:p w:rsidR="00CA3503" w:rsidRDefault="00CA3503" w:rsidP="00CA6213">
      <w:pPr>
        <w:pStyle w:val="ListParagraph"/>
        <w:numPr>
          <w:ilvl w:val="0"/>
          <w:numId w:val="1"/>
        </w:numPr>
        <w:spacing w:line="360" w:lineRule="auto"/>
        <w:jc w:val="both"/>
        <w:rPr>
          <w:rFonts w:ascii="Times New Roman" w:hAnsi="Times New Roman" w:cs="Times New Roman"/>
          <w:sz w:val="24"/>
          <w:szCs w:val="24"/>
        </w:rPr>
      </w:pPr>
      <w:r w:rsidRPr="00CA3503">
        <w:rPr>
          <w:rFonts w:ascii="Times New Roman" w:hAnsi="Times New Roman" w:cs="Times New Roman"/>
          <w:sz w:val="24"/>
          <w:szCs w:val="24"/>
        </w:rPr>
        <w:t>Formulation of Questionnaire</w:t>
      </w:r>
    </w:p>
    <w:p w:rsidR="00CA3503" w:rsidRDefault="00CA3503" w:rsidP="00CA6213">
      <w:pPr>
        <w:pStyle w:val="ListParagraph"/>
        <w:numPr>
          <w:ilvl w:val="0"/>
          <w:numId w:val="1"/>
        </w:numPr>
        <w:spacing w:line="360" w:lineRule="auto"/>
        <w:jc w:val="both"/>
        <w:rPr>
          <w:rFonts w:ascii="Times New Roman" w:hAnsi="Times New Roman" w:cs="Times New Roman"/>
          <w:sz w:val="24"/>
          <w:szCs w:val="24"/>
        </w:rPr>
      </w:pPr>
      <w:r w:rsidRPr="00CA3503">
        <w:rPr>
          <w:rFonts w:ascii="Times New Roman" w:hAnsi="Times New Roman" w:cs="Times New Roman"/>
          <w:sz w:val="24"/>
          <w:szCs w:val="24"/>
        </w:rPr>
        <w:t>Compilation of Checklist</w:t>
      </w:r>
    </w:p>
    <w:p w:rsidR="00CA3503" w:rsidRDefault="00CA3503" w:rsidP="00CA6213">
      <w:pPr>
        <w:pStyle w:val="ListParagraph"/>
        <w:numPr>
          <w:ilvl w:val="0"/>
          <w:numId w:val="1"/>
        </w:numPr>
        <w:spacing w:line="360" w:lineRule="auto"/>
        <w:jc w:val="both"/>
        <w:rPr>
          <w:rFonts w:ascii="Times New Roman" w:hAnsi="Times New Roman" w:cs="Times New Roman"/>
          <w:sz w:val="24"/>
          <w:szCs w:val="24"/>
        </w:rPr>
      </w:pPr>
      <w:r w:rsidRPr="00CA3503">
        <w:rPr>
          <w:rFonts w:ascii="Times New Roman" w:hAnsi="Times New Roman" w:cs="Times New Roman"/>
          <w:sz w:val="24"/>
          <w:szCs w:val="24"/>
        </w:rPr>
        <w:t xml:space="preserve">Retention of </w:t>
      </w:r>
      <w:r>
        <w:rPr>
          <w:rFonts w:ascii="Times New Roman" w:hAnsi="Times New Roman" w:cs="Times New Roman"/>
          <w:sz w:val="24"/>
          <w:szCs w:val="24"/>
        </w:rPr>
        <w:t>Recordkeeper Statements</w:t>
      </w:r>
    </w:p>
    <w:p w:rsidR="00CA3503" w:rsidRDefault="00CA3503" w:rsidP="00CA6213">
      <w:pPr>
        <w:pStyle w:val="ListParagraph"/>
        <w:numPr>
          <w:ilvl w:val="0"/>
          <w:numId w:val="1"/>
        </w:numPr>
        <w:spacing w:line="360" w:lineRule="auto"/>
        <w:jc w:val="both"/>
        <w:rPr>
          <w:rFonts w:ascii="Times New Roman" w:hAnsi="Times New Roman" w:cs="Times New Roman"/>
          <w:sz w:val="24"/>
          <w:szCs w:val="24"/>
        </w:rPr>
      </w:pPr>
      <w:r w:rsidRPr="00CA3503">
        <w:rPr>
          <w:rFonts w:ascii="Times New Roman" w:hAnsi="Times New Roman" w:cs="Times New Roman"/>
          <w:sz w:val="24"/>
          <w:szCs w:val="24"/>
        </w:rPr>
        <w:t>Development of Loan Policy</w:t>
      </w:r>
    </w:p>
    <w:p w:rsidR="00CA3503" w:rsidRDefault="00CA3503" w:rsidP="00CA6213">
      <w:pPr>
        <w:pStyle w:val="ListParagraph"/>
        <w:numPr>
          <w:ilvl w:val="0"/>
          <w:numId w:val="1"/>
        </w:numPr>
        <w:spacing w:line="360" w:lineRule="auto"/>
        <w:jc w:val="both"/>
        <w:rPr>
          <w:rFonts w:ascii="Times New Roman" w:hAnsi="Times New Roman" w:cs="Times New Roman"/>
          <w:sz w:val="24"/>
          <w:szCs w:val="24"/>
        </w:rPr>
      </w:pPr>
      <w:r w:rsidRPr="00CA3503">
        <w:rPr>
          <w:rFonts w:ascii="Times New Roman" w:hAnsi="Times New Roman" w:cs="Times New Roman"/>
          <w:sz w:val="24"/>
          <w:szCs w:val="24"/>
        </w:rPr>
        <w:t>Generation of Amendment Reports</w:t>
      </w:r>
    </w:p>
    <w:p w:rsidR="00775D67" w:rsidRPr="00775D67" w:rsidRDefault="00775D67" w:rsidP="00775D67">
      <w:pPr>
        <w:pStyle w:val="ListParagraph"/>
        <w:spacing w:line="360" w:lineRule="auto"/>
        <w:jc w:val="both"/>
        <w:rPr>
          <w:rFonts w:ascii="Times New Roman" w:hAnsi="Times New Roman" w:cs="Times New Roman"/>
          <w:sz w:val="24"/>
          <w:szCs w:val="24"/>
        </w:rPr>
      </w:pPr>
    </w:p>
    <w:p w:rsidR="00CA3503" w:rsidRDefault="000C24BD" w:rsidP="00CA621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Agreement Document</w:t>
      </w:r>
      <w:r w:rsidR="004A5214" w:rsidRPr="00133639">
        <w:rPr>
          <w:rFonts w:ascii="Times New Roman" w:hAnsi="Times New Roman" w:cs="Times New Roman"/>
          <w:b/>
          <w:bCs/>
          <w:sz w:val="24"/>
          <w:szCs w:val="24"/>
        </w:rPr>
        <w:t>:</w:t>
      </w:r>
      <w:r w:rsidR="00CA3503">
        <w:rPr>
          <w:rFonts w:ascii="Times New Roman" w:hAnsi="Times New Roman" w:cs="Times New Roman"/>
          <w:sz w:val="24"/>
          <w:szCs w:val="24"/>
        </w:rPr>
        <w:t xml:space="preserve">Data Path helps </w:t>
      </w:r>
      <w:r w:rsidR="00801DF3">
        <w:rPr>
          <w:rFonts w:ascii="Times New Roman" w:hAnsi="Times New Roman" w:cs="Times New Roman"/>
          <w:sz w:val="24"/>
          <w:szCs w:val="24"/>
        </w:rPr>
        <w:t>clients</w:t>
      </w:r>
      <w:r w:rsidR="00CA3503">
        <w:rPr>
          <w:rFonts w:ascii="Times New Roman" w:hAnsi="Times New Roman" w:cs="Times New Roman"/>
          <w:sz w:val="24"/>
          <w:szCs w:val="24"/>
        </w:rPr>
        <w:t xml:space="preserve"> to establish</w:t>
      </w:r>
      <w:r w:rsidR="004A5214" w:rsidRPr="0009701B">
        <w:rPr>
          <w:rFonts w:ascii="Times New Roman" w:hAnsi="Times New Roman" w:cs="Times New Roman"/>
          <w:sz w:val="24"/>
          <w:szCs w:val="24"/>
        </w:rPr>
        <w:t xml:space="preserve"> agreement documents in a well-organized, plan-specific format. </w:t>
      </w:r>
      <w:r w:rsidR="0009701B" w:rsidRPr="0009701B">
        <w:rPr>
          <w:rFonts w:ascii="Times New Roman" w:hAnsi="Times New Roman" w:cs="Times New Roman"/>
          <w:sz w:val="24"/>
          <w:szCs w:val="24"/>
        </w:rPr>
        <w:t>The responsibility of plan documentation includes the following task:</w:t>
      </w:r>
    </w:p>
    <w:p w:rsidR="00BA737A" w:rsidRDefault="00BA737A">
      <w:pPr>
        <w:rPr>
          <w:rFonts w:ascii="Times New Roman" w:hAnsi="Times New Roman" w:cs="Times New Roman"/>
        </w:rPr>
      </w:pPr>
      <w:r>
        <w:rPr>
          <w:rFonts w:ascii="Times New Roman" w:hAnsi="Times New Roman" w:cs="Times New Roman"/>
        </w:rPr>
        <w:br w:type="page"/>
      </w:r>
    </w:p>
    <w:p w:rsidR="004A5214" w:rsidRPr="008B018F" w:rsidRDefault="004A5214" w:rsidP="00CA6213">
      <w:pPr>
        <w:pStyle w:val="ListParagraph"/>
        <w:numPr>
          <w:ilvl w:val="0"/>
          <w:numId w:val="2"/>
        </w:num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lastRenderedPageBreak/>
        <w:t>Prototype and Planning Documentation</w:t>
      </w:r>
    </w:p>
    <w:p w:rsidR="004A5214" w:rsidRPr="008B018F" w:rsidRDefault="004A5214" w:rsidP="00CA6213">
      <w:pPr>
        <w:pStyle w:val="ListParagraph"/>
        <w:numPr>
          <w:ilvl w:val="0"/>
          <w:numId w:val="2"/>
        </w:num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Records from High-Quantity Senders</w:t>
      </w:r>
    </w:p>
    <w:p w:rsidR="004A5214" w:rsidRPr="008B018F" w:rsidRDefault="004A5214" w:rsidP="00CA6213">
      <w:pPr>
        <w:pStyle w:val="ListParagraph"/>
        <w:numPr>
          <w:ilvl w:val="0"/>
          <w:numId w:val="2"/>
        </w:num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Brief Descriptions of Plans</w:t>
      </w:r>
    </w:p>
    <w:p w:rsidR="004A5214" w:rsidRDefault="004A5214" w:rsidP="00CA6213">
      <w:pPr>
        <w:pStyle w:val="ListParagraph"/>
        <w:numPr>
          <w:ilvl w:val="0"/>
          <w:numId w:val="2"/>
        </w:num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Methods for Granting Loans</w:t>
      </w:r>
    </w:p>
    <w:p w:rsidR="0009701B" w:rsidRPr="0009701B" w:rsidRDefault="0009701B" w:rsidP="00CA6213">
      <w:pPr>
        <w:pStyle w:val="ListParagraph"/>
        <w:numPr>
          <w:ilvl w:val="0"/>
          <w:numId w:val="2"/>
        </w:numPr>
        <w:spacing w:line="360" w:lineRule="auto"/>
        <w:jc w:val="both"/>
        <w:rPr>
          <w:rFonts w:ascii="Times New Roman" w:hAnsi="Times New Roman" w:cs="Times New Roman"/>
          <w:sz w:val="24"/>
          <w:szCs w:val="24"/>
        </w:rPr>
      </w:pPr>
      <w:r w:rsidRPr="0009701B">
        <w:rPr>
          <w:rFonts w:ascii="Times New Roman" w:hAnsi="Times New Roman" w:cs="Times New Roman"/>
          <w:sz w:val="24"/>
          <w:szCs w:val="24"/>
        </w:rPr>
        <w:t xml:space="preserve">Generate plan documentation </w:t>
      </w:r>
      <w:r w:rsidR="00B31BD7" w:rsidRPr="0009701B">
        <w:rPr>
          <w:rFonts w:ascii="Times New Roman" w:hAnsi="Times New Roman" w:cs="Times New Roman"/>
          <w:sz w:val="24"/>
          <w:szCs w:val="24"/>
        </w:rPr>
        <w:t>following</w:t>
      </w:r>
      <w:r w:rsidRPr="0009701B">
        <w:rPr>
          <w:rFonts w:ascii="Times New Roman" w:hAnsi="Times New Roman" w:cs="Times New Roman"/>
          <w:sz w:val="24"/>
          <w:szCs w:val="24"/>
        </w:rPr>
        <w:t xml:space="preserve"> the regulatory requirements set out by </w:t>
      </w:r>
      <w:r w:rsidR="00B31BD7">
        <w:rPr>
          <w:rFonts w:ascii="Times New Roman" w:hAnsi="Times New Roman" w:cs="Times New Roman"/>
          <w:sz w:val="24"/>
          <w:szCs w:val="24"/>
        </w:rPr>
        <w:t>IRS and DOL</w:t>
      </w:r>
    </w:p>
    <w:p w:rsidR="00801DF3" w:rsidRDefault="0009701B" w:rsidP="00CA6213">
      <w:pPr>
        <w:pStyle w:val="ListParagraph"/>
        <w:numPr>
          <w:ilvl w:val="0"/>
          <w:numId w:val="2"/>
        </w:numPr>
        <w:spacing w:line="360" w:lineRule="auto"/>
        <w:jc w:val="both"/>
        <w:rPr>
          <w:rFonts w:ascii="Times New Roman" w:hAnsi="Times New Roman" w:cs="Times New Roman"/>
          <w:sz w:val="24"/>
          <w:szCs w:val="24"/>
        </w:rPr>
      </w:pPr>
      <w:r w:rsidRPr="0009701B">
        <w:rPr>
          <w:rFonts w:ascii="Times New Roman" w:hAnsi="Times New Roman" w:cs="Times New Roman"/>
          <w:sz w:val="24"/>
          <w:szCs w:val="24"/>
        </w:rPr>
        <w:t>Generate the Summary Plan Description that is required for dissemination to plan participants.</w:t>
      </w:r>
    </w:p>
    <w:p w:rsidR="00801DF3" w:rsidRDefault="00801DF3" w:rsidP="00801DF3">
      <w:pPr>
        <w:pStyle w:val="ListParagraph"/>
        <w:spacing w:line="360" w:lineRule="auto"/>
        <w:jc w:val="both"/>
        <w:rPr>
          <w:rFonts w:ascii="Times New Roman" w:hAnsi="Times New Roman" w:cs="Times New Roman"/>
          <w:sz w:val="24"/>
          <w:szCs w:val="24"/>
        </w:rPr>
      </w:pPr>
    </w:p>
    <w:p w:rsidR="00801DF3" w:rsidRDefault="00801DF3" w:rsidP="00CA6213">
      <w:pPr>
        <w:pStyle w:val="ListParagraph"/>
        <w:numPr>
          <w:ilvl w:val="0"/>
          <w:numId w:val="6"/>
        </w:numPr>
        <w:spacing w:line="360" w:lineRule="auto"/>
        <w:jc w:val="both"/>
        <w:rPr>
          <w:rFonts w:ascii="Times New Roman" w:hAnsi="Times New Roman" w:cs="Times New Roman"/>
          <w:sz w:val="24"/>
          <w:szCs w:val="24"/>
        </w:rPr>
      </w:pPr>
      <w:r w:rsidRPr="00133639">
        <w:rPr>
          <w:rFonts w:ascii="Times New Roman" w:hAnsi="Times New Roman" w:cs="Times New Roman"/>
          <w:b/>
          <w:bCs/>
          <w:sz w:val="24"/>
          <w:szCs w:val="24"/>
        </w:rPr>
        <w:t xml:space="preserve">Plan </w:t>
      </w:r>
      <w:r w:rsidR="00775D67" w:rsidRPr="00133639">
        <w:rPr>
          <w:rFonts w:ascii="Times New Roman" w:hAnsi="Times New Roman" w:cs="Times New Roman"/>
          <w:b/>
          <w:bCs/>
          <w:sz w:val="24"/>
          <w:szCs w:val="24"/>
        </w:rPr>
        <w:t>Administration</w:t>
      </w:r>
      <w:r w:rsidRPr="00133639">
        <w:rPr>
          <w:rFonts w:ascii="Times New Roman" w:hAnsi="Times New Roman" w:cs="Times New Roman"/>
          <w:b/>
          <w:bCs/>
          <w:sz w:val="24"/>
          <w:szCs w:val="24"/>
        </w:rPr>
        <w:t>:</w:t>
      </w:r>
      <w:r w:rsidRPr="00801DF3">
        <w:rPr>
          <w:rFonts w:ascii="Times New Roman" w:hAnsi="Times New Roman" w:cs="Times New Roman"/>
          <w:sz w:val="24"/>
          <w:szCs w:val="24"/>
        </w:rPr>
        <w:t xml:space="preserve"> During this stage, the </w:t>
      </w:r>
      <w:r w:rsidR="001724A5">
        <w:rPr>
          <w:rFonts w:ascii="Times New Roman" w:hAnsi="Times New Roman" w:cs="Times New Roman"/>
          <w:sz w:val="24"/>
          <w:szCs w:val="24"/>
        </w:rPr>
        <w:t>Data Path</w:t>
      </w:r>
      <w:r w:rsidRPr="00801DF3">
        <w:rPr>
          <w:rFonts w:ascii="Times New Roman" w:hAnsi="Times New Roman" w:cs="Times New Roman"/>
          <w:sz w:val="24"/>
          <w:szCs w:val="24"/>
        </w:rPr>
        <w:t xml:space="preserve"> executes a series of operations to perform estimations, calculations, and accounting processes outlined in the plan. Incorporating electronic mail contact with the clientele. Several processes of this ste</w:t>
      </w:r>
      <w:r>
        <w:rPr>
          <w:rFonts w:ascii="Times New Roman" w:hAnsi="Times New Roman" w:cs="Times New Roman"/>
          <w:sz w:val="24"/>
          <w:szCs w:val="24"/>
        </w:rPr>
        <w:t>p</w:t>
      </w:r>
      <w:r w:rsidRPr="00801DF3">
        <w:rPr>
          <w:rFonts w:ascii="Times New Roman" w:hAnsi="Times New Roman" w:cs="Times New Roman"/>
          <w:sz w:val="24"/>
          <w:szCs w:val="24"/>
        </w:rPr>
        <w:t xml:space="preserve"> are provided below:</w:t>
      </w:r>
    </w:p>
    <w:p w:rsidR="00801DF3" w:rsidRDefault="00801DF3" w:rsidP="00801DF3">
      <w:pPr>
        <w:pStyle w:val="ListParagraph"/>
        <w:spacing w:line="360" w:lineRule="auto"/>
        <w:jc w:val="both"/>
        <w:rPr>
          <w:rFonts w:ascii="Times New Roman" w:hAnsi="Times New Roman" w:cs="Times New Roman"/>
          <w:sz w:val="24"/>
          <w:szCs w:val="24"/>
        </w:rPr>
      </w:pP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Census importation refers to the process of bringing in data from a census, which is a comprehensive survey of a population.</w:t>
      </w: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Census checking involves verifying the accuracy and completeness of the census data.</w:t>
      </w: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Eligibility calculation pertains to determining the qualification or entitlement of individuals based on specific criteria.</w:t>
      </w: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Vesting calculation involves the computation of the amount of ownership or rights an individual has acquired in a retirement plan.</w:t>
      </w: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 xml:space="preserve">Contribution calculation refers to the computation of the amount of money or assets contributed to a retirement plan. </w:t>
      </w: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Contribution allocation involves the distribution or assignment of contributions to individual accounts within a retirement plan.</w:t>
      </w: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Contribution reconciliation refers to the process of comparing and adjusting contributions to ensure accuracy and consistency.</w:t>
      </w:r>
    </w:p>
    <w:p w:rsidR="00801DF3"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t xml:space="preserve">Loan reconciliation involves the verification and adjustment of loan transactions within a retirement plan. </w:t>
      </w:r>
    </w:p>
    <w:p w:rsidR="00775D67" w:rsidRDefault="00801DF3" w:rsidP="00CA6213">
      <w:pPr>
        <w:pStyle w:val="ListParagraph"/>
        <w:numPr>
          <w:ilvl w:val="0"/>
          <w:numId w:val="7"/>
        </w:numPr>
        <w:spacing w:line="360" w:lineRule="auto"/>
        <w:jc w:val="both"/>
        <w:rPr>
          <w:rFonts w:ascii="Times New Roman" w:hAnsi="Times New Roman" w:cs="Times New Roman"/>
          <w:sz w:val="24"/>
          <w:szCs w:val="24"/>
        </w:rPr>
      </w:pPr>
      <w:r w:rsidRPr="00801DF3">
        <w:rPr>
          <w:rFonts w:ascii="Times New Roman" w:hAnsi="Times New Roman" w:cs="Times New Roman"/>
          <w:sz w:val="24"/>
          <w:szCs w:val="24"/>
        </w:rPr>
        <w:lastRenderedPageBreak/>
        <w:t>Ending refers to the conclusion or completion of a certain process or activity. The process of balance reconciliation involves comparing and verifying the accuracy of financial records, particularly in relation to assets. This includes asset reconciliation, which focuses specifically on ensuring that the recorded values of assets align with their actual values.</w:t>
      </w:r>
    </w:p>
    <w:p w:rsidR="00775D67" w:rsidRDefault="00775D67" w:rsidP="00775D67">
      <w:pPr>
        <w:pStyle w:val="ListParagraph"/>
        <w:spacing w:line="360" w:lineRule="auto"/>
        <w:ind w:left="1080"/>
        <w:jc w:val="both"/>
        <w:rPr>
          <w:rFonts w:ascii="Times New Roman" w:hAnsi="Times New Roman" w:cs="Times New Roman"/>
          <w:sz w:val="24"/>
          <w:szCs w:val="24"/>
        </w:rPr>
      </w:pPr>
    </w:p>
    <w:p w:rsidR="00775D67" w:rsidRDefault="004A5214" w:rsidP="00CA6213">
      <w:pPr>
        <w:pStyle w:val="ListParagraph"/>
        <w:numPr>
          <w:ilvl w:val="0"/>
          <w:numId w:val="6"/>
        </w:numPr>
        <w:spacing w:line="360" w:lineRule="auto"/>
        <w:jc w:val="both"/>
        <w:rPr>
          <w:rFonts w:ascii="Times New Roman" w:hAnsi="Times New Roman" w:cs="Times New Roman"/>
          <w:sz w:val="24"/>
          <w:szCs w:val="24"/>
        </w:rPr>
      </w:pPr>
      <w:r w:rsidRPr="00775D67">
        <w:rPr>
          <w:rFonts w:ascii="Times New Roman" w:hAnsi="Times New Roman" w:cs="Times New Roman"/>
          <w:b/>
          <w:bCs/>
          <w:sz w:val="24"/>
          <w:szCs w:val="24"/>
        </w:rPr>
        <w:t>Conversion and Configuration of Plans:</w:t>
      </w:r>
      <w:r w:rsidR="001724A5">
        <w:rPr>
          <w:rFonts w:ascii="Times New Roman" w:hAnsi="Times New Roman" w:cs="Times New Roman"/>
          <w:sz w:val="24"/>
          <w:szCs w:val="24"/>
        </w:rPr>
        <w:t>Data Path</w:t>
      </w:r>
      <w:r w:rsidRPr="00775D67">
        <w:rPr>
          <w:rFonts w:ascii="Times New Roman" w:hAnsi="Times New Roman" w:cs="Times New Roman"/>
          <w:sz w:val="24"/>
          <w:szCs w:val="24"/>
        </w:rPr>
        <w:t xml:space="preserve">'s Preferred Partner </w:t>
      </w:r>
      <w:r w:rsidR="00CD3F01" w:rsidRPr="00775D67">
        <w:rPr>
          <w:rFonts w:ascii="Times New Roman" w:hAnsi="Times New Roman" w:cs="Times New Roman"/>
          <w:sz w:val="24"/>
          <w:szCs w:val="24"/>
        </w:rPr>
        <w:t>Network</w:t>
      </w:r>
      <w:r w:rsidRPr="00775D67">
        <w:rPr>
          <w:rFonts w:ascii="Times New Roman" w:hAnsi="Times New Roman" w:cs="Times New Roman"/>
          <w:sz w:val="24"/>
          <w:szCs w:val="24"/>
        </w:rPr>
        <w:t xml:space="preserve">provides direct services to improve all facets of policy administration or arrangementtransition. </w:t>
      </w:r>
      <w:r w:rsidR="00775D67" w:rsidRPr="00801DF3">
        <w:rPr>
          <w:rFonts w:ascii="Times New Roman" w:hAnsi="Times New Roman" w:cs="Times New Roman"/>
          <w:sz w:val="24"/>
          <w:szCs w:val="24"/>
        </w:rPr>
        <w:t>Several processes of this ste</w:t>
      </w:r>
      <w:r w:rsidR="00775D67">
        <w:rPr>
          <w:rFonts w:ascii="Times New Roman" w:hAnsi="Times New Roman" w:cs="Times New Roman"/>
          <w:sz w:val="24"/>
          <w:szCs w:val="24"/>
        </w:rPr>
        <w:t>p</w:t>
      </w:r>
      <w:r w:rsidR="00775D67" w:rsidRPr="00801DF3">
        <w:rPr>
          <w:rFonts w:ascii="Times New Roman" w:hAnsi="Times New Roman" w:cs="Times New Roman"/>
          <w:sz w:val="24"/>
          <w:szCs w:val="24"/>
        </w:rPr>
        <w:t xml:space="preserve"> are provided below:</w:t>
      </w:r>
    </w:p>
    <w:p w:rsidR="00775D67" w:rsidRDefault="00775D67" w:rsidP="00775D67">
      <w:pPr>
        <w:pStyle w:val="ListParagraph"/>
        <w:spacing w:line="360" w:lineRule="auto"/>
        <w:jc w:val="both"/>
        <w:rPr>
          <w:rFonts w:ascii="Times New Roman" w:hAnsi="Times New Roman" w:cs="Times New Roman"/>
          <w:sz w:val="24"/>
          <w:szCs w:val="24"/>
        </w:rPr>
      </w:pPr>
    </w:p>
    <w:p w:rsidR="00775D67" w:rsidRDefault="004A5214" w:rsidP="00CA6213">
      <w:pPr>
        <w:pStyle w:val="ListParagraph"/>
        <w:numPr>
          <w:ilvl w:val="0"/>
          <w:numId w:val="8"/>
        </w:numPr>
        <w:spacing w:line="360" w:lineRule="auto"/>
        <w:jc w:val="both"/>
        <w:rPr>
          <w:rFonts w:ascii="Times New Roman" w:hAnsi="Times New Roman" w:cs="Times New Roman"/>
          <w:sz w:val="24"/>
          <w:szCs w:val="24"/>
        </w:rPr>
      </w:pPr>
      <w:r w:rsidRPr="00775D67">
        <w:rPr>
          <w:rFonts w:ascii="Times New Roman" w:hAnsi="Times New Roman" w:cs="Times New Roman"/>
          <w:sz w:val="24"/>
          <w:szCs w:val="24"/>
        </w:rPr>
        <w:t>Create Application Materials</w:t>
      </w:r>
    </w:p>
    <w:p w:rsidR="00775D67" w:rsidRDefault="004A5214" w:rsidP="00CA6213">
      <w:pPr>
        <w:pStyle w:val="ListParagraph"/>
        <w:numPr>
          <w:ilvl w:val="0"/>
          <w:numId w:val="8"/>
        </w:numPr>
        <w:spacing w:line="360" w:lineRule="auto"/>
        <w:jc w:val="both"/>
        <w:rPr>
          <w:rFonts w:ascii="Times New Roman" w:hAnsi="Times New Roman" w:cs="Times New Roman"/>
          <w:sz w:val="24"/>
          <w:szCs w:val="24"/>
        </w:rPr>
      </w:pPr>
      <w:r w:rsidRPr="00775D67">
        <w:rPr>
          <w:rFonts w:ascii="Times New Roman" w:hAnsi="Times New Roman" w:cs="Times New Roman"/>
          <w:sz w:val="24"/>
          <w:szCs w:val="24"/>
        </w:rPr>
        <w:t>Coordination of Enrollment Gatherings</w:t>
      </w:r>
    </w:p>
    <w:p w:rsidR="00775D67" w:rsidRDefault="004A5214" w:rsidP="00CA6213">
      <w:pPr>
        <w:pStyle w:val="ListParagraph"/>
        <w:numPr>
          <w:ilvl w:val="0"/>
          <w:numId w:val="8"/>
        </w:numPr>
        <w:spacing w:line="360" w:lineRule="auto"/>
        <w:jc w:val="both"/>
        <w:rPr>
          <w:rFonts w:ascii="Times New Roman" w:hAnsi="Times New Roman" w:cs="Times New Roman"/>
          <w:sz w:val="24"/>
          <w:szCs w:val="24"/>
        </w:rPr>
      </w:pPr>
      <w:r w:rsidRPr="00775D67">
        <w:rPr>
          <w:rFonts w:ascii="Times New Roman" w:hAnsi="Times New Roman" w:cs="Times New Roman"/>
          <w:sz w:val="24"/>
          <w:szCs w:val="24"/>
        </w:rPr>
        <w:t>Get the Initial Paperwork Ready</w:t>
      </w:r>
    </w:p>
    <w:p w:rsidR="00775D67" w:rsidRDefault="004A5214" w:rsidP="00CA6213">
      <w:pPr>
        <w:pStyle w:val="ListParagraph"/>
        <w:numPr>
          <w:ilvl w:val="0"/>
          <w:numId w:val="8"/>
        </w:numPr>
        <w:spacing w:line="360" w:lineRule="auto"/>
        <w:jc w:val="both"/>
        <w:rPr>
          <w:rFonts w:ascii="Times New Roman" w:hAnsi="Times New Roman" w:cs="Times New Roman"/>
          <w:sz w:val="24"/>
          <w:szCs w:val="24"/>
        </w:rPr>
      </w:pPr>
      <w:r w:rsidRPr="00775D67">
        <w:rPr>
          <w:rFonts w:ascii="Times New Roman" w:hAnsi="Times New Roman" w:cs="Times New Roman"/>
          <w:sz w:val="24"/>
          <w:szCs w:val="24"/>
        </w:rPr>
        <w:t>Methods for Making a Donation</w:t>
      </w:r>
    </w:p>
    <w:p w:rsidR="00775D67" w:rsidRDefault="004A5214" w:rsidP="00CA6213">
      <w:pPr>
        <w:pStyle w:val="ListParagraph"/>
        <w:numPr>
          <w:ilvl w:val="0"/>
          <w:numId w:val="8"/>
        </w:numPr>
        <w:spacing w:line="360" w:lineRule="auto"/>
        <w:jc w:val="both"/>
        <w:rPr>
          <w:rFonts w:ascii="Times New Roman" w:hAnsi="Times New Roman" w:cs="Times New Roman"/>
          <w:sz w:val="24"/>
          <w:szCs w:val="24"/>
        </w:rPr>
      </w:pPr>
      <w:r w:rsidRPr="00775D67">
        <w:rPr>
          <w:rFonts w:ascii="Times New Roman" w:hAnsi="Times New Roman" w:cs="Times New Roman"/>
          <w:sz w:val="24"/>
          <w:szCs w:val="24"/>
        </w:rPr>
        <w:t>Coordination of Property Transfer</w:t>
      </w:r>
    </w:p>
    <w:p w:rsidR="00775D67" w:rsidRDefault="004A5214" w:rsidP="00CA6213">
      <w:pPr>
        <w:pStyle w:val="ListParagraph"/>
        <w:numPr>
          <w:ilvl w:val="0"/>
          <w:numId w:val="8"/>
        </w:numPr>
        <w:spacing w:line="360" w:lineRule="auto"/>
        <w:jc w:val="both"/>
        <w:rPr>
          <w:rFonts w:ascii="Times New Roman" w:hAnsi="Times New Roman" w:cs="Times New Roman"/>
          <w:sz w:val="24"/>
          <w:szCs w:val="24"/>
        </w:rPr>
      </w:pPr>
      <w:r w:rsidRPr="00775D67">
        <w:rPr>
          <w:rFonts w:ascii="Times New Roman" w:hAnsi="Times New Roman" w:cs="Times New Roman"/>
          <w:sz w:val="24"/>
          <w:szCs w:val="24"/>
        </w:rPr>
        <w:t>Get a letter ready to your ex-service provider.</w:t>
      </w:r>
    </w:p>
    <w:p w:rsidR="00775D67" w:rsidRDefault="004A5214" w:rsidP="00CA6213">
      <w:pPr>
        <w:pStyle w:val="ListParagraph"/>
        <w:numPr>
          <w:ilvl w:val="0"/>
          <w:numId w:val="8"/>
        </w:numPr>
        <w:spacing w:line="360" w:lineRule="auto"/>
        <w:jc w:val="both"/>
        <w:rPr>
          <w:rFonts w:ascii="Times New Roman" w:hAnsi="Times New Roman" w:cs="Times New Roman"/>
          <w:sz w:val="24"/>
          <w:szCs w:val="24"/>
        </w:rPr>
      </w:pPr>
      <w:r w:rsidRPr="00775D67">
        <w:rPr>
          <w:rFonts w:ascii="Times New Roman" w:hAnsi="Times New Roman" w:cs="Times New Roman"/>
          <w:sz w:val="24"/>
          <w:szCs w:val="24"/>
        </w:rPr>
        <w:t>Informational cohesion is a prerequisite for any kind of takeover.</w:t>
      </w:r>
    </w:p>
    <w:p w:rsidR="00775D67" w:rsidRDefault="00775D67" w:rsidP="00775D67">
      <w:pPr>
        <w:pStyle w:val="ListParagraph"/>
        <w:spacing w:line="360" w:lineRule="auto"/>
        <w:ind w:left="1440"/>
        <w:jc w:val="both"/>
        <w:rPr>
          <w:rFonts w:ascii="Times New Roman" w:hAnsi="Times New Roman" w:cs="Times New Roman"/>
          <w:sz w:val="24"/>
          <w:szCs w:val="24"/>
        </w:rPr>
      </w:pPr>
    </w:p>
    <w:p w:rsidR="002061EC" w:rsidRDefault="00775D67" w:rsidP="00CA6213">
      <w:pPr>
        <w:pStyle w:val="ListParagraph"/>
        <w:numPr>
          <w:ilvl w:val="0"/>
          <w:numId w:val="6"/>
        </w:numPr>
        <w:spacing w:line="360" w:lineRule="auto"/>
        <w:jc w:val="both"/>
        <w:rPr>
          <w:rFonts w:ascii="Times New Roman" w:hAnsi="Times New Roman" w:cs="Times New Roman"/>
          <w:sz w:val="24"/>
          <w:szCs w:val="24"/>
        </w:rPr>
      </w:pPr>
      <w:r w:rsidRPr="00775D67">
        <w:rPr>
          <w:rFonts w:ascii="Times New Roman" w:hAnsi="Times New Roman" w:cs="Times New Roman"/>
          <w:b/>
          <w:bCs/>
          <w:sz w:val="24"/>
          <w:szCs w:val="24"/>
        </w:rPr>
        <w:t>Administration Services:</w:t>
      </w:r>
      <w:r>
        <w:rPr>
          <w:rFonts w:ascii="Times New Roman" w:hAnsi="Times New Roman" w:cs="Times New Roman"/>
          <w:sz w:val="24"/>
          <w:szCs w:val="24"/>
        </w:rPr>
        <w:t>Data Path</w:t>
      </w:r>
      <w:r w:rsidRPr="00775D67">
        <w:rPr>
          <w:rFonts w:ascii="Times New Roman" w:hAnsi="Times New Roman" w:cs="Times New Roman"/>
          <w:sz w:val="24"/>
          <w:szCs w:val="24"/>
        </w:rPr>
        <w:t xml:space="preserve"> offers a range of services to ensure the seamless and effective execution of plans</w:t>
      </w:r>
      <w:r w:rsidR="002061EC">
        <w:rPr>
          <w:rFonts w:ascii="Times New Roman" w:hAnsi="Times New Roman" w:cs="Times New Roman"/>
          <w:sz w:val="24"/>
          <w:szCs w:val="24"/>
        </w:rPr>
        <w:t xml:space="preserve"> as shown below:</w:t>
      </w:r>
    </w:p>
    <w:p w:rsidR="002061EC" w:rsidRDefault="002061EC" w:rsidP="002061EC">
      <w:pPr>
        <w:pStyle w:val="ListParagraph"/>
        <w:spacing w:line="360" w:lineRule="auto"/>
        <w:jc w:val="both"/>
        <w:rPr>
          <w:rFonts w:ascii="Times New Roman" w:hAnsi="Times New Roman" w:cs="Times New Roman"/>
          <w:sz w:val="24"/>
          <w:szCs w:val="24"/>
        </w:rPr>
      </w:pP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Maintain</w:t>
      </w:r>
      <w:r w:rsidRPr="002061EC">
        <w:rPr>
          <w:rFonts w:ascii="Times New Roman" w:hAnsi="Times New Roman" w:cs="Times New Roman"/>
          <w:sz w:val="24"/>
          <w:szCs w:val="24"/>
        </w:rPr>
        <w:t xml:space="preserve"> records pertaining to the vested percentages of participants.</w:t>
      </w: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Assess</w:t>
      </w:r>
      <w:r w:rsidRPr="002061EC">
        <w:rPr>
          <w:rFonts w:ascii="Times New Roman" w:hAnsi="Times New Roman" w:cs="Times New Roman"/>
          <w:sz w:val="24"/>
          <w:szCs w:val="24"/>
        </w:rPr>
        <w:t xml:space="preserve"> the qualifications for the distribution of employer contributions and forfeitures.</w:t>
      </w: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sidRPr="002061EC">
        <w:rPr>
          <w:rFonts w:ascii="Times New Roman" w:hAnsi="Times New Roman" w:cs="Times New Roman"/>
          <w:sz w:val="24"/>
          <w:szCs w:val="24"/>
        </w:rPr>
        <w:t>Distribute employer and employee contributions.</w:t>
      </w: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sidRPr="002061EC">
        <w:rPr>
          <w:rFonts w:ascii="Times New Roman" w:hAnsi="Times New Roman" w:cs="Times New Roman"/>
          <w:sz w:val="24"/>
          <w:szCs w:val="24"/>
        </w:rPr>
        <w:t>Distribute the generated revenue according to a predetermined strategy.</w:t>
      </w: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sidRPr="002061EC">
        <w:rPr>
          <w:rFonts w:ascii="Times New Roman" w:hAnsi="Times New Roman" w:cs="Times New Roman"/>
          <w:sz w:val="24"/>
          <w:szCs w:val="24"/>
        </w:rPr>
        <w:t>Determine the allocation of forfeitures if they are deemed relevant.</w:t>
      </w: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Distribution of participant account balance. It </w:t>
      </w:r>
      <w:r w:rsidRPr="002061EC">
        <w:rPr>
          <w:rFonts w:ascii="Times New Roman" w:hAnsi="Times New Roman" w:cs="Times New Roman"/>
          <w:sz w:val="24"/>
          <w:szCs w:val="24"/>
        </w:rPr>
        <w:t>involves many tasks, including the calculation of the distribution amount, the compilation of necessary distribution notifications, the completion of release forms, and the submission of IRS Form 1099-R.</w:t>
      </w: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Process participant loan request. </w:t>
      </w:r>
      <w:r w:rsidRPr="002061EC">
        <w:rPr>
          <w:rFonts w:ascii="Times New Roman" w:hAnsi="Times New Roman" w:cs="Times New Roman"/>
          <w:sz w:val="24"/>
          <w:szCs w:val="24"/>
        </w:rPr>
        <w:t>The loan processing procedure involves the establishment of loan accounts, the creation of promissory notes and amortization schedules, as well as the monitoring and recording of loan repayments.</w:t>
      </w:r>
    </w:p>
    <w:p w:rsidR="002061EC" w:rsidRDefault="002061EC" w:rsidP="00CA62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Process hardship withdrawal request. </w:t>
      </w:r>
      <w:r w:rsidRPr="002061EC">
        <w:rPr>
          <w:rFonts w:ascii="Times New Roman" w:hAnsi="Times New Roman" w:cs="Times New Roman"/>
          <w:sz w:val="24"/>
          <w:szCs w:val="24"/>
        </w:rPr>
        <w:t>The processing of hardship withdrawal involves two main steps: the determination of the amount to be distributed as a hardship withdrawal and the drafting of the necessary application forms.</w:t>
      </w:r>
    </w:p>
    <w:p w:rsidR="0065155B" w:rsidRDefault="0065155B" w:rsidP="00CA62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Asset reconciliation. </w:t>
      </w:r>
      <w:r w:rsidR="002061EC" w:rsidRPr="002061EC">
        <w:rPr>
          <w:rFonts w:ascii="Times New Roman" w:hAnsi="Times New Roman" w:cs="Times New Roman"/>
          <w:sz w:val="24"/>
          <w:szCs w:val="24"/>
        </w:rPr>
        <w:t>The process of reconciling trust accounts is undertaken to ensure the accuracy and integrity of financial records.</w:t>
      </w:r>
    </w:p>
    <w:p w:rsidR="0065155B" w:rsidRDefault="002061EC" w:rsidP="00CA6213">
      <w:pPr>
        <w:pStyle w:val="ListParagraph"/>
        <w:numPr>
          <w:ilvl w:val="0"/>
          <w:numId w:val="9"/>
        </w:numPr>
        <w:spacing w:line="360" w:lineRule="auto"/>
        <w:jc w:val="both"/>
        <w:rPr>
          <w:rFonts w:ascii="Times New Roman" w:hAnsi="Times New Roman" w:cs="Times New Roman"/>
          <w:sz w:val="24"/>
          <w:szCs w:val="24"/>
        </w:rPr>
      </w:pPr>
      <w:r w:rsidRPr="0065155B">
        <w:rPr>
          <w:rFonts w:ascii="Times New Roman" w:hAnsi="Times New Roman" w:cs="Times New Roman"/>
          <w:sz w:val="24"/>
          <w:szCs w:val="24"/>
        </w:rPr>
        <w:t>Compile statements from the participants.</w:t>
      </w:r>
    </w:p>
    <w:p w:rsidR="00775D67" w:rsidRDefault="0065155B" w:rsidP="00CA62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Monitor t</w:t>
      </w:r>
      <w:r w:rsidRPr="0065155B">
        <w:rPr>
          <w:rFonts w:ascii="Times New Roman" w:hAnsi="Times New Roman" w:cs="Times New Roman"/>
          <w:sz w:val="24"/>
          <w:szCs w:val="24"/>
        </w:rPr>
        <w:t>he individuals who are obligated to receive payouts at the age of 70½.</w:t>
      </w:r>
    </w:p>
    <w:p w:rsidR="0065155B" w:rsidRPr="0065155B" w:rsidRDefault="0065155B" w:rsidP="0065155B">
      <w:pPr>
        <w:pStyle w:val="ListParagraph"/>
        <w:spacing w:line="360" w:lineRule="auto"/>
        <w:ind w:left="1440"/>
        <w:jc w:val="both"/>
        <w:rPr>
          <w:rFonts w:ascii="Times New Roman" w:hAnsi="Times New Roman" w:cs="Times New Roman"/>
          <w:sz w:val="24"/>
          <w:szCs w:val="24"/>
        </w:rPr>
      </w:pPr>
    </w:p>
    <w:p w:rsidR="004A5214" w:rsidRDefault="004A5214" w:rsidP="00CA6213">
      <w:pPr>
        <w:pStyle w:val="ListParagraph"/>
        <w:numPr>
          <w:ilvl w:val="0"/>
          <w:numId w:val="6"/>
        </w:numPr>
        <w:spacing w:line="360" w:lineRule="auto"/>
        <w:jc w:val="both"/>
        <w:rPr>
          <w:rFonts w:ascii="Times New Roman" w:hAnsi="Times New Roman" w:cs="Times New Roman"/>
          <w:sz w:val="24"/>
          <w:szCs w:val="24"/>
        </w:rPr>
      </w:pPr>
      <w:r w:rsidRPr="0027186A">
        <w:rPr>
          <w:rFonts w:ascii="Times New Roman" w:hAnsi="Times New Roman" w:cs="Times New Roman"/>
          <w:b/>
          <w:bCs/>
          <w:sz w:val="24"/>
          <w:szCs w:val="24"/>
        </w:rPr>
        <w:t>Compliance Testing</w:t>
      </w:r>
      <w:r w:rsidRPr="00775D67">
        <w:rPr>
          <w:rFonts w:ascii="Times New Roman" w:hAnsi="Times New Roman" w:cs="Times New Roman"/>
          <w:sz w:val="24"/>
          <w:szCs w:val="24"/>
        </w:rPr>
        <w:t>:</w:t>
      </w:r>
      <w:r w:rsidR="0065155B">
        <w:rPr>
          <w:rFonts w:ascii="Times New Roman" w:hAnsi="Times New Roman" w:cs="Times New Roman"/>
          <w:sz w:val="24"/>
          <w:szCs w:val="24"/>
        </w:rPr>
        <w:t xml:space="preserve"> The most important part of US retirement plans is that they are subject to compliance testing every year. The compliance testing includes several tests that must be conducted every year to ensure that retirement plans are maintained properly in accordance with government rules and regulations. Data path completes compliance testing for all the retirement plans and assist retirement plan sponsors to properly maintain their retirement plan. </w:t>
      </w:r>
      <w:r w:rsidR="0027186A">
        <w:rPr>
          <w:rFonts w:ascii="Times New Roman" w:hAnsi="Times New Roman" w:cs="Times New Roman"/>
          <w:sz w:val="24"/>
          <w:szCs w:val="24"/>
        </w:rPr>
        <w:t xml:space="preserve">The </w:t>
      </w:r>
      <w:r w:rsidR="0065155B">
        <w:rPr>
          <w:rFonts w:ascii="Times New Roman" w:hAnsi="Times New Roman" w:cs="Times New Roman"/>
          <w:sz w:val="24"/>
          <w:szCs w:val="24"/>
        </w:rPr>
        <w:t xml:space="preserve">following compliance testing </w:t>
      </w:r>
      <w:r w:rsidR="0027186A">
        <w:rPr>
          <w:rFonts w:ascii="Times New Roman" w:hAnsi="Times New Roman" w:cs="Times New Roman"/>
          <w:sz w:val="24"/>
          <w:szCs w:val="24"/>
        </w:rPr>
        <w:t>are performed each year:</w:t>
      </w:r>
    </w:p>
    <w:p w:rsidR="0027186A" w:rsidRDefault="0027186A" w:rsidP="0027186A">
      <w:pPr>
        <w:pStyle w:val="ListParagraph"/>
        <w:spacing w:line="360" w:lineRule="auto"/>
        <w:jc w:val="both"/>
        <w:rPr>
          <w:rFonts w:ascii="Times New Roman" w:hAnsi="Times New Roman" w:cs="Times New Roman"/>
          <w:sz w:val="24"/>
          <w:szCs w:val="24"/>
        </w:rPr>
      </w:pPr>
    </w:p>
    <w:p w:rsidR="0027186A" w:rsidRDefault="005358B4" w:rsidP="00CA6213">
      <w:pPr>
        <w:pStyle w:val="ListParagraph"/>
        <w:numPr>
          <w:ilvl w:val="0"/>
          <w:numId w:val="10"/>
        </w:numPr>
        <w:spacing w:line="360" w:lineRule="auto"/>
        <w:jc w:val="both"/>
        <w:rPr>
          <w:rFonts w:ascii="Times New Roman" w:hAnsi="Times New Roman" w:cs="Times New Roman"/>
          <w:sz w:val="24"/>
          <w:szCs w:val="24"/>
        </w:rPr>
      </w:pPr>
      <w:r w:rsidRPr="005358B4">
        <w:rPr>
          <w:rFonts w:ascii="Times New Roman" w:hAnsi="Times New Roman" w:cs="Times New Roman"/>
          <w:b/>
          <w:bCs/>
          <w:sz w:val="24"/>
          <w:szCs w:val="24"/>
        </w:rPr>
        <w:t>ADP ACP Test:</w:t>
      </w:r>
      <w:r w:rsidR="0027186A">
        <w:rPr>
          <w:rFonts w:ascii="Times New Roman" w:hAnsi="Times New Roman" w:cs="Times New Roman"/>
          <w:sz w:val="24"/>
          <w:szCs w:val="24"/>
        </w:rPr>
        <w:t>ADP ACP testing which is conducted to ensure that there is no significant discrimination in contributions ratio between HCE and NHCE. It is mandatory for plans that do not comply with the safe harbor provisions to be exempt from the testing.</w:t>
      </w:r>
    </w:p>
    <w:p w:rsidR="004A5214" w:rsidRDefault="0027186A" w:rsidP="00CA6213">
      <w:pPr>
        <w:pStyle w:val="ListParagraph"/>
        <w:numPr>
          <w:ilvl w:val="0"/>
          <w:numId w:val="10"/>
        </w:numPr>
        <w:spacing w:line="360" w:lineRule="auto"/>
        <w:jc w:val="both"/>
        <w:rPr>
          <w:rFonts w:ascii="Times New Roman" w:hAnsi="Times New Roman" w:cs="Times New Roman"/>
          <w:sz w:val="24"/>
          <w:szCs w:val="24"/>
        </w:rPr>
      </w:pPr>
      <w:r w:rsidRPr="005358B4">
        <w:rPr>
          <w:rFonts w:ascii="Times New Roman" w:hAnsi="Times New Roman" w:cs="Times New Roman"/>
          <w:b/>
          <w:bCs/>
          <w:sz w:val="24"/>
          <w:szCs w:val="24"/>
        </w:rPr>
        <w:t>402g Test:</w:t>
      </w:r>
      <w:r>
        <w:rPr>
          <w:rFonts w:ascii="Times New Roman" w:hAnsi="Times New Roman" w:cs="Times New Roman"/>
          <w:sz w:val="24"/>
          <w:szCs w:val="24"/>
        </w:rPr>
        <w:t xml:space="preserve"> This test ensures that employee contributions do not exceed the contribution limit fixed by IRS every year. For example: For 2022, maximum employee contribution for a participant is set at $20,500. If the participant is aged over 50, then the participant is allowed to contribute $6,500 more which leads to the total employee contribution of $27,000 maximum which is highest limit for employee contributions for 2022 including catch up. </w:t>
      </w:r>
    </w:p>
    <w:p w:rsidR="005358B4" w:rsidRDefault="005358B4" w:rsidP="00CA6213">
      <w:pPr>
        <w:pStyle w:val="ListParagraph"/>
        <w:numPr>
          <w:ilvl w:val="0"/>
          <w:numId w:val="10"/>
        </w:numPr>
        <w:spacing w:line="360" w:lineRule="auto"/>
        <w:jc w:val="both"/>
        <w:rPr>
          <w:rFonts w:ascii="Times New Roman" w:hAnsi="Times New Roman" w:cs="Times New Roman"/>
          <w:sz w:val="24"/>
          <w:szCs w:val="24"/>
        </w:rPr>
      </w:pPr>
      <w:r w:rsidRPr="005358B4">
        <w:rPr>
          <w:rFonts w:ascii="Times New Roman" w:hAnsi="Times New Roman" w:cs="Times New Roman"/>
          <w:b/>
          <w:bCs/>
          <w:sz w:val="24"/>
          <w:szCs w:val="24"/>
        </w:rPr>
        <w:lastRenderedPageBreak/>
        <w:t>Deduction Test</w:t>
      </w:r>
      <w:r>
        <w:rPr>
          <w:rFonts w:ascii="Times New Roman" w:hAnsi="Times New Roman" w:cs="Times New Roman"/>
          <w:sz w:val="24"/>
          <w:szCs w:val="24"/>
        </w:rPr>
        <w:t>: Deduction test is also represented by 404 tests. This test focuses on whether employer contributions exceed 25% of eligible compensation of all participants.</w:t>
      </w:r>
    </w:p>
    <w:p w:rsidR="005358B4" w:rsidRDefault="005358B4" w:rsidP="00CA6213">
      <w:pPr>
        <w:pStyle w:val="ListParagraph"/>
        <w:numPr>
          <w:ilvl w:val="0"/>
          <w:numId w:val="10"/>
        </w:numPr>
        <w:spacing w:line="360" w:lineRule="auto"/>
        <w:jc w:val="both"/>
        <w:rPr>
          <w:rFonts w:ascii="Times New Roman" w:hAnsi="Times New Roman" w:cs="Times New Roman"/>
          <w:sz w:val="24"/>
          <w:szCs w:val="24"/>
        </w:rPr>
      </w:pPr>
      <w:r w:rsidRPr="005358B4">
        <w:rPr>
          <w:rFonts w:ascii="Times New Roman" w:hAnsi="Times New Roman" w:cs="Times New Roman"/>
          <w:b/>
          <w:bCs/>
          <w:sz w:val="24"/>
          <w:szCs w:val="24"/>
        </w:rPr>
        <w:t>Annual Additions Test</w:t>
      </w:r>
      <w:r>
        <w:rPr>
          <w:rFonts w:ascii="Times New Roman" w:hAnsi="Times New Roman" w:cs="Times New Roman"/>
          <w:sz w:val="24"/>
          <w:szCs w:val="24"/>
        </w:rPr>
        <w:t xml:space="preserve">: Annual additions test is also represented as 415 </w:t>
      </w:r>
      <w:r w:rsidR="00213965">
        <w:rPr>
          <w:rFonts w:ascii="Times New Roman" w:hAnsi="Times New Roman" w:cs="Times New Roman"/>
          <w:sz w:val="24"/>
          <w:szCs w:val="24"/>
        </w:rPr>
        <w:t>tests</w:t>
      </w:r>
      <w:r>
        <w:rPr>
          <w:rFonts w:ascii="Times New Roman" w:hAnsi="Times New Roman" w:cs="Times New Roman"/>
          <w:sz w:val="24"/>
          <w:szCs w:val="24"/>
        </w:rPr>
        <w:t xml:space="preserve">. It focuses on the maximum amount a participant can contribute to a plan year. For example: For 2022, the maximum contribution a participant is eligible to is $61,000. If the participant is catch up eligible then the limit is $67,000. This limit is not fixed. It changes every year. For 2023, the annual additions limit saw a significant jump from $61,000 to $66,000. </w:t>
      </w:r>
    </w:p>
    <w:p w:rsidR="00486F8C" w:rsidRDefault="005358B4" w:rsidP="00CA6213">
      <w:pPr>
        <w:pStyle w:val="ListParagraph"/>
        <w:numPr>
          <w:ilvl w:val="0"/>
          <w:numId w:val="10"/>
        </w:numPr>
        <w:spacing w:line="360" w:lineRule="auto"/>
        <w:jc w:val="both"/>
        <w:rPr>
          <w:rFonts w:ascii="Times New Roman" w:hAnsi="Times New Roman" w:cs="Times New Roman"/>
          <w:sz w:val="24"/>
          <w:szCs w:val="24"/>
        </w:rPr>
      </w:pPr>
      <w:r w:rsidRPr="005358B4">
        <w:rPr>
          <w:rFonts w:ascii="Times New Roman" w:hAnsi="Times New Roman" w:cs="Times New Roman"/>
          <w:b/>
          <w:bCs/>
          <w:sz w:val="24"/>
          <w:szCs w:val="24"/>
        </w:rPr>
        <w:t>Coverage Testing</w:t>
      </w:r>
      <w:r>
        <w:rPr>
          <w:rFonts w:ascii="Times New Roman" w:hAnsi="Times New Roman" w:cs="Times New Roman"/>
          <w:sz w:val="24"/>
          <w:szCs w:val="24"/>
        </w:rPr>
        <w:t xml:space="preserve">: It is also known as 410(b) </w:t>
      </w:r>
      <w:r w:rsidR="00486F8C">
        <w:rPr>
          <w:rFonts w:ascii="Times New Roman" w:hAnsi="Times New Roman" w:cs="Times New Roman"/>
          <w:sz w:val="24"/>
          <w:szCs w:val="24"/>
        </w:rPr>
        <w:t>test. Coverage testing focuses on the ratio of HCE and NHCE benefiting from the plan. If the ratio is lower than 70%, the coverage test fails.</w:t>
      </w:r>
    </w:p>
    <w:p w:rsidR="007C27CE" w:rsidRDefault="00486F8C" w:rsidP="00CA621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Compensation Ratio Test</w:t>
      </w:r>
      <w:r w:rsidRPr="00486F8C">
        <w:rPr>
          <w:rFonts w:ascii="Times New Roman" w:hAnsi="Times New Roman" w:cs="Times New Roman"/>
          <w:sz w:val="24"/>
          <w:szCs w:val="24"/>
        </w:rPr>
        <w:t>:</w:t>
      </w:r>
      <w:r>
        <w:rPr>
          <w:rFonts w:ascii="Times New Roman" w:hAnsi="Times New Roman" w:cs="Times New Roman"/>
          <w:sz w:val="24"/>
          <w:szCs w:val="24"/>
        </w:rPr>
        <w:t xml:space="preserve"> Often participants eligible compensation in a retirement plan excludes bonus, overtime, commission etc. In case of these exclusions, </w:t>
      </w:r>
      <w:r w:rsidR="007C27CE">
        <w:rPr>
          <w:rFonts w:ascii="Times New Roman" w:hAnsi="Times New Roman" w:cs="Times New Roman"/>
          <w:sz w:val="24"/>
          <w:szCs w:val="24"/>
        </w:rPr>
        <w:t>a compensation</w:t>
      </w:r>
      <w:r>
        <w:rPr>
          <w:rFonts w:ascii="Times New Roman" w:hAnsi="Times New Roman" w:cs="Times New Roman"/>
          <w:sz w:val="24"/>
          <w:szCs w:val="24"/>
        </w:rPr>
        <w:t xml:space="preserve"> ratio test needs to be conducted which focuses on the compensation ratio of HCE and NHCE.</w:t>
      </w:r>
    </w:p>
    <w:p w:rsidR="007C27CE" w:rsidRDefault="004A5214" w:rsidP="00CA6213">
      <w:pPr>
        <w:pStyle w:val="ListParagraph"/>
        <w:numPr>
          <w:ilvl w:val="0"/>
          <w:numId w:val="10"/>
        </w:numPr>
        <w:spacing w:line="360" w:lineRule="auto"/>
        <w:jc w:val="both"/>
        <w:rPr>
          <w:rFonts w:ascii="Times New Roman" w:hAnsi="Times New Roman" w:cs="Times New Roman"/>
          <w:sz w:val="24"/>
          <w:szCs w:val="24"/>
        </w:rPr>
      </w:pPr>
      <w:r w:rsidRPr="009310DF">
        <w:rPr>
          <w:rFonts w:ascii="Times New Roman" w:hAnsi="Times New Roman" w:cs="Times New Roman"/>
          <w:b/>
          <w:bCs/>
          <w:sz w:val="24"/>
          <w:szCs w:val="24"/>
        </w:rPr>
        <w:t>Form 5500</w:t>
      </w:r>
      <w:r w:rsidR="007C27CE">
        <w:rPr>
          <w:rFonts w:ascii="Times New Roman" w:hAnsi="Times New Roman" w:cs="Times New Roman"/>
          <w:sz w:val="24"/>
          <w:szCs w:val="24"/>
        </w:rPr>
        <w:t xml:space="preserve">: Form 5500 is government filling which summarizes the financial information of a retirement plan. It also includes the number of participants in a retirement plan. All the 401(K) plans must submit form 5500 for each plan year. The normal deadline for the submission of form 5500 for a calendar plan year is July 31. However, by filling form 5558 it can be extended up to August 15, 2023. If any plan fails to submit form 5500 for any plan year, then IRS imposes fine for each day the plan is late in submitting </w:t>
      </w:r>
      <w:r w:rsidR="009310DF">
        <w:rPr>
          <w:rFonts w:ascii="Times New Roman" w:hAnsi="Times New Roman" w:cs="Times New Roman"/>
          <w:sz w:val="24"/>
          <w:szCs w:val="24"/>
        </w:rPr>
        <w:t xml:space="preserve">the </w:t>
      </w:r>
      <w:r w:rsidR="007C27CE">
        <w:rPr>
          <w:rFonts w:ascii="Times New Roman" w:hAnsi="Times New Roman" w:cs="Times New Roman"/>
          <w:sz w:val="24"/>
          <w:szCs w:val="24"/>
        </w:rPr>
        <w:t>for</w:t>
      </w:r>
      <w:r w:rsidR="009310DF">
        <w:rPr>
          <w:rFonts w:ascii="Times New Roman" w:hAnsi="Times New Roman" w:cs="Times New Roman"/>
          <w:sz w:val="24"/>
          <w:szCs w:val="24"/>
        </w:rPr>
        <w:t xml:space="preserve">m 5500. </w:t>
      </w:r>
    </w:p>
    <w:p w:rsidR="009310DF" w:rsidRDefault="004A5214" w:rsidP="00CA6213">
      <w:pPr>
        <w:pStyle w:val="ListParagraph"/>
        <w:numPr>
          <w:ilvl w:val="0"/>
          <w:numId w:val="10"/>
        </w:numPr>
        <w:spacing w:line="360" w:lineRule="auto"/>
        <w:jc w:val="both"/>
        <w:rPr>
          <w:rFonts w:ascii="Times New Roman" w:hAnsi="Times New Roman" w:cs="Times New Roman"/>
          <w:sz w:val="24"/>
          <w:szCs w:val="24"/>
        </w:rPr>
      </w:pPr>
      <w:r w:rsidRPr="007C27CE">
        <w:rPr>
          <w:rFonts w:ascii="Times New Roman" w:hAnsi="Times New Roman" w:cs="Times New Roman"/>
          <w:sz w:val="24"/>
          <w:szCs w:val="24"/>
        </w:rPr>
        <w:t>Form 5330</w:t>
      </w:r>
      <w:r w:rsidR="009310DF">
        <w:rPr>
          <w:rFonts w:ascii="Times New Roman" w:hAnsi="Times New Roman" w:cs="Times New Roman"/>
          <w:sz w:val="24"/>
          <w:szCs w:val="24"/>
        </w:rPr>
        <w:t xml:space="preserve">: It focuses on the late deposits by the plan sponsor. Plan sponsors must deposit employee contributions within 3 business days of the payroll submission for a small plan filer. For a large plan, it can be delayed up to 7 business days. </w:t>
      </w:r>
    </w:p>
    <w:p w:rsidR="009310DF" w:rsidRDefault="009310DF" w:rsidP="009310DF">
      <w:pPr>
        <w:pStyle w:val="ListParagraph"/>
        <w:spacing w:line="360" w:lineRule="auto"/>
        <w:ind w:left="1440"/>
        <w:jc w:val="both"/>
        <w:rPr>
          <w:rFonts w:ascii="Times New Roman" w:hAnsi="Times New Roman" w:cs="Times New Roman"/>
          <w:sz w:val="24"/>
          <w:szCs w:val="24"/>
        </w:rPr>
      </w:pPr>
    </w:p>
    <w:p w:rsidR="000C24BD" w:rsidRDefault="009310DF" w:rsidP="00CA621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Consultancy</w:t>
      </w:r>
      <w:r w:rsidR="006E1A39" w:rsidRPr="009310DF">
        <w:rPr>
          <w:rFonts w:ascii="Times New Roman" w:hAnsi="Times New Roman" w:cs="Times New Roman"/>
          <w:sz w:val="24"/>
          <w:szCs w:val="24"/>
        </w:rPr>
        <w:t xml:space="preserve">: </w:t>
      </w:r>
      <w:r w:rsidRPr="009310DF">
        <w:rPr>
          <w:rFonts w:ascii="Times New Roman" w:hAnsi="Times New Roman" w:cs="Times New Roman"/>
          <w:sz w:val="24"/>
          <w:szCs w:val="24"/>
        </w:rPr>
        <w:t xml:space="preserve">In a retirement plan framework, the funds contributed by both the employer and the employee are not passively held inside the bank account of the Record keeper. Typically, funds are allocated for investment purposes with the intention of </w:t>
      </w:r>
      <w:r w:rsidRPr="009310DF">
        <w:rPr>
          <w:rFonts w:ascii="Times New Roman" w:hAnsi="Times New Roman" w:cs="Times New Roman"/>
          <w:sz w:val="24"/>
          <w:szCs w:val="24"/>
        </w:rPr>
        <w:lastRenderedPageBreak/>
        <w:t xml:space="preserve">enabling members to accrue more financial resources. </w:t>
      </w:r>
      <w:r w:rsidR="001724A5">
        <w:rPr>
          <w:rFonts w:ascii="Times New Roman" w:hAnsi="Times New Roman" w:cs="Times New Roman"/>
          <w:sz w:val="24"/>
          <w:szCs w:val="24"/>
        </w:rPr>
        <w:t>Data Path</w:t>
      </w:r>
      <w:r w:rsidRPr="009310DF">
        <w:rPr>
          <w:rFonts w:ascii="Times New Roman" w:hAnsi="Times New Roman" w:cs="Times New Roman"/>
          <w:sz w:val="24"/>
          <w:szCs w:val="24"/>
        </w:rPr>
        <w:t xml:space="preserve"> Ltd. functions as an investment adviser, providing recommendations to clients on potential investment opportunities.</w:t>
      </w:r>
    </w:p>
    <w:p w:rsidR="000C24BD" w:rsidRDefault="000C24BD">
      <w:pPr>
        <w:rPr>
          <w:rFonts w:ascii="Times New Roman" w:hAnsi="Times New Roman" w:cs="Times New Roman"/>
          <w:sz w:val="24"/>
          <w:szCs w:val="24"/>
        </w:rPr>
      </w:pPr>
      <w:r>
        <w:rPr>
          <w:rFonts w:ascii="Times New Roman" w:hAnsi="Times New Roman" w:cs="Times New Roman"/>
          <w:sz w:val="24"/>
          <w:szCs w:val="24"/>
        </w:rPr>
        <w:br w:type="page"/>
      </w:r>
    </w:p>
    <w:p w:rsidR="00A560D1" w:rsidRPr="00EC3A50" w:rsidRDefault="003C2A85" w:rsidP="00EC3A50">
      <w:pPr>
        <w:pStyle w:val="Heading2"/>
        <w:spacing w:line="360" w:lineRule="auto"/>
        <w:rPr>
          <w:rFonts w:ascii="Times New Roman" w:hAnsi="Times New Roman" w:cs="Times New Roman"/>
          <w:b/>
          <w:bCs/>
          <w:color w:val="000000" w:themeColor="text1"/>
          <w:sz w:val="28"/>
          <w:szCs w:val="28"/>
        </w:rPr>
      </w:pPr>
      <w:bookmarkStart w:id="13" w:name="_Toc146905572"/>
      <w:r w:rsidRPr="00EC3A50">
        <w:rPr>
          <w:rFonts w:ascii="Times New Roman" w:hAnsi="Times New Roman" w:cs="Times New Roman"/>
          <w:b/>
          <w:bCs/>
          <w:color w:val="000000" w:themeColor="text1"/>
          <w:sz w:val="28"/>
          <w:szCs w:val="28"/>
        </w:rPr>
        <w:lastRenderedPageBreak/>
        <w:t xml:space="preserve">Organizational </w:t>
      </w:r>
      <w:r w:rsidR="00B4513A">
        <w:rPr>
          <w:rFonts w:ascii="Times New Roman" w:hAnsi="Times New Roman" w:cs="Times New Roman"/>
          <w:b/>
          <w:bCs/>
          <w:color w:val="000000" w:themeColor="text1"/>
          <w:sz w:val="28"/>
          <w:szCs w:val="28"/>
        </w:rPr>
        <w:t>S</w:t>
      </w:r>
      <w:r w:rsidRPr="00EC3A50">
        <w:rPr>
          <w:rFonts w:ascii="Times New Roman" w:hAnsi="Times New Roman" w:cs="Times New Roman"/>
          <w:b/>
          <w:bCs/>
          <w:color w:val="000000" w:themeColor="text1"/>
          <w:sz w:val="28"/>
          <w:szCs w:val="28"/>
        </w:rPr>
        <w:t>tructure</w:t>
      </w:r>
      <w:r w:rsidR="001741A7" w:rsidRPr="00EC3A50">
        <w:rPr>
          <w:rFonts w:ascii="Times New Roman" w:hAnsi="Times New Roman" w:cs="Times New Roman"/>
          <w:b/>
          <w:bCs/>
          <w:color w:val="000000" w:themeColor="text1"/>
          <w:sz w:val="28"/>
          <w:szCs w:val="28"/>
        </w:rPr>
        <w:t xml:space="preserve"> of Data Path Ltd.</w:t>
      </w:r>
      <w:bookmarkEnd w:id="13"/>
    </w:p>
    <w:p w:rsidR="00345E0D" w:rsidRDefault="00345E0D" w:rsidP="00096534">
      <w:pPr>
        <w:jc w:val="both"/>
        <w:rPr>
          <w:rFonts w:ascii="Times New Roman" w:hAnsi="Times New Roman" w:cs="Times New Roman"/>
          <w:b/>
          <w:bCs/>
          <w:sz w:val="24"/>
          <w:szCs w:val="24"/>
        </w:rPr>
      </w:pPr>
    </w:p>
    <w:p w:rsidR="00FB70C5" w:rsidRPr="008B018F" w:rsidRDefault="001741A7" w:rsidP="00096534">
      <w:pPr>
        <w:jc w:val="both"/>
        <w:rPr>
          <w:rFonts w:ascii="Times New Roman" w:hAnsi="Times New Roman" w:cs="Times New Roman"/>
          <w:sz w:val="24"/>
          <w:szCs w:val="24"/>
        </w:rPr>
      </w:pPr>
      <w:r w:rsidRPr="001741A7">
        <w:rPr>
          <w:rFonts w:ascii="Times New Roman" w:hAnsi="Times New Roman" w:cs="Times New Roman"/>
          <w:noProof/>
          <w:sz w:val="24"/>
          <w:szCs w:val="24"/>
        </w:rPr>
        <w:drawing>
          <wp:inline distT="0" distB="0" distL="0" distR="0">
            <wp:extent cx="6264910" cy="4312920"/>
            <wp:effectExtent l="0" t="0" r="2540" b="0"/>
            <wp:docPr id="736433770" name="Picture 1" descr="A chart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33770" name="Picture 1" descr="A chart of a diagram&#10;&#10;Description automatically generated with medium confidence"/>
                    <pic:cNvPicPr/>
                  </pic:nvPicPr>
                  <pic:blipFill>
                    <a:blip r:embed="rId13"/>
                    <a:stretch>
                      <a:fillRect/>
                    </a:stretch>
                  </pic:blipFill>
                  <pic:spPr>
                    <a:xfrm>
                      <a:off x="0" y="0"/>
                      <a:ext cx="6269272" cy="4315923"/>
                    </a:xfrm>
                    <a:prstGeom prst="rect">
                      <a:avLst/>
                    </a:prstGeom>
                  </pic:spPr>
                </pic:pic>
              </a:graphicData>
            </a:graphic>
          </wp:inline>
        </w:drawing>
      </w:r>
    </w:p>
    <w:p w:rsidR="001840CB" w:rsidRPr="008B018F" w:rsidRDefault="001840CB" w:rsidP="00096534">
      <w:pPr>
        <w:jc w:val="both"/>
        <w:rPr>
          <w:rFonts w:ascii="Times New Roman" w:hAnsi="Times New Roman" w:cs="Times New Roman"/>
          <w:sz w:val="24"/>
          <w:szCs w:val="24"/>
        </w:rPr>
      </w:pPr>
    </w:p>
    <w:p w:rsidR="00856614" w:rsidRPr="008B018F" w:rsidRDefault="00856614" w:rsidP="00096534">
      <w:pPr>
        <w:jc w:val="both"/>
        <w:rPr>
          <w:rFonts w:ascii="Times New Roman" w:hAnsi="Times New Roman" w:cs="Times New Roman"/>
          <w:sz w:val="24"/>
          <w:szCs w:val="24"/>
        </w:rPr>
      </w:pPr>
    </w:p>
    <w:p w:rsidR="00856614" w:rsidRPr="008B018F" w:rsidRDefault="001741A7" w:rsidP="001741A7">
      <w:pPr>
        <w:jc w:val="center"/>
        <w:rPr>
          <w:rFonts w:ascii="Times New Roman" w:hAnsi="Times New Roman" w:cs="Times New Roman"/>
          <w:sz w:val="24"/>
          <w:szCs w:val="24"/>
        </w:rPr>
      </w:pPr>
      <w:r>
        <w:rPr>
          <w:rFonts w:ascii="Times New Roman" w:hAnsi="Times New Roman" w:cs="Times New Roman"/>
          <w:sz w:val="24"/>
          <w:szCs w:val="24"/>
        </w:rPr>
        <w:t xml:space="preserve">Figure: </w:t>
      </w:r>
      <w:r w:rsidRPr="001741A7">
        <w:rPr>
          <w:rFonts w:ascii="Times New Roman" w:hAnsi="Times New Roman" w:cs="Times New Roman"/>
          <w:sz w:val="24"/>
          <w:szCs w:val="24"/>
        </w:rPr>
        <w:t>Organizational structure of Data Path Ltd.</w:t>
      </w:r>
    </w:p>
    <w:p w:rsidR="00856614" w:rsidRPr="008B018F" w:rsidRDefault="00856614" w:rsidP="00096534">
      <w:pPr>
        <w:jc w:val="both"/>
        <w:rPr>
          <w:rFonts w:ascii="Times New Roman" w:hAnsi="Times New Roman" w:cs="Times New Roman"/>
          <w:sz w:val="24"/>
          <w:szCs w:val="24"/>
        </w:rPr>
      </w:pPr>
    </w:p>
    <w:p w:rsidR="001840CB" w:rsidRPr="008B018F" w:rsidRDefault="001840CB" w:rsidP="00096534">
      <w:pPr>
        <w:jc w:val="both"/>
        <w:rPr>
          <w:rFonts w:ascii="Times New Roman" w:hAnsi="Times New Roman" w:cs="Times New Roman"/>
          <w:sz w:val="24"/>
          <w:szCs w:val="24"/>
        </w:rPr>
      </w:pPr>
    </w:p>
    <w:p w:rsidR="007476DD" w:rsidRDefault="007476DD">
      <w:pPr>
        <w:rPr>
          <w:rFonts w:ascii="Times New Roman" w:hAnsi="Times New Roman" w:cs="Times New Roman"/>
          <w:sz w:val="24"/>
          <w:szCs w:val="24"/>
        </w:rPr>
      </w:pPr>
      <w:r>
        <w:rPr>
          <w:rFonts w:ascii="Times New Roman" w:hAnsi="Times New Roman" w:cs="Times New Roman"/>
          <w:sz w:val="24"/>
          <w:szCs w:val="24"/>
        </w:rPr>
        <w:br w:type="page"/>
      </w:r>
    </w:p>
    <w:p w:rsidR="006502D9" w:rsidRPr="00EC3A50" w:rsidRDefault="001741A7" w:rsidP="00EC3A50">
      <w:pPr>
        <w:pStyle w:val="Heading2"/>
        <w:spacing w:line="360" w:lineRule="auto"/>
        <w:jc w:val="center"/>
        <w:rPr>
          <w:rFonts w:ascii="Times New Roman" w:hAnsi="Times New Roman" w:cs="Times New Roman"/>
          <w:b/>
          <w:bCs/>
          <w:color w:val="000000" w:themeColor="text1"/>
          <w:sz w:val="28"/>
          <w:szCs w:val="28"/>
        </w:rPr>
      </w:pPr>
      <w:bookmarkStart w:id="14" w:name="_Toc146905573"/>
      <w:r w:rsidRPr="00EC3A50">
        <w:rPr>
          <w:rFonts w:ascii="Times New Roman" w:hAnsi="Times New Roman" w:cs="Times New Roman"/>
          <w:b/>
          <w:bCs/>
          <w:color w:val="000000" w:themeColor="text1"/>
          <w:sz w:val="28"/>
          <w:szCs w:val="28"/>
        </w:rPr>
        <w:lastRenderedPageBreak/>
        <w:t xml:space="preserve">Industry </w:t>
      </w:r>
      <w:r w:rsidR="002C7384">
        <w:rPr>
          <w:rFonts w:ascii="Times New Roman" w:hAnsi="Times New Roman" w:cs="Times New Roman"/>
          <w:b/>
          <w:bCs/>
          <w:color w:val="000000" w:themeColor="text1"/>
          <w:sz w:val="28"/>
          <w:szCs w:val="28"/>
        </w:rPr>
        <w:t>Scenario</w:t>
      </w:r>
      <w:bookmarkEnd w:id="14"/>
    </w:p>
    <w:p w:rsidR="00CD42E8" w:rsidRDefault="00CD42E8" w:rsidP="00096534">
      <w:pPr>
        <w:jc w:val="both"/>
        <w:rPr>
          <w:rFonts w:ascii="Times New Roman" w:hAnsi="Times New Roman" w:cs="Times New Roman"/>
          <w:b/>
          <w:bCs/>
          <w:sz w:val="24"/>
          <w:szCs w:val="24"/>
        </w:rPr>
      </w:pPr>
    </w:p>
    <w:p w:rsidR="006502D9" w:rsidRPr="00356D48" w:rsidRDefault="006502D9" w:rsidP="00356D48">
      <w:pPr>
        <w:rPr>
          <w:rFonts w:ascii="Times New Roman" w:hAnsi="Times New Roman" w:cs="Times New Roman"/>
          <w:b/>
          <w:bCs/>
          <w:sz w:val="24"/>
          <w:szCs w:val="24"/>
        </w:rPr>
      </w:pPr>
      <w:r w:rsidRPr="00356D48">
        <w:rPr>
          <w:rFonts w:ascii="Times New Roman" w:hAnsi="Times New Roman" w:cs="Times New Roman"/>
          <w:b/>
          <w:bCs/>
          <w:sz w:val="24"/>
          <w:szCs w:val="24"/>
        </w:rPr>
        <w:t>Outsourcing</w:t>
      </w:r>
    </w:p>
    <w:p w:rsidR="00EC3A50" w:rsidRPr="00EC3A50" w:rsidRDefault="00EC3A50" w:rsidP="00EC3A50"/>
    <w:p w:rsidR="006502D9" w:rsidRPr="008B018F" w:rsidRDefault="006502D9" w:rsidP="00766723">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When an organization hands over control of a portion of its operations to a third party, this is known as outsourcing. The benefits of outsourcing include greater output at lower expense. </w:t>
      </w:r>
      <w:r w:rsidR="002C7384">
        <w:rPr>
          <w:rFonts w:ascii="Times New Roman" w:hAnsi="Times New Roman" w:cs="Times New Roman"/>
          <w:sz w:val="24"/>
          <w:szCs w:val="24"/>
        </w:rPr>
        <w:t xml:space="preserve">Developed countries </w:t>
      </w:r>
      <w:r w:rsidRPr="008B018F">
        <w:rPr>
          <w:rFonts w:ascii="Times New Roman" w:hAnsi="Times New Roman" w:cs="Times New Roman"/>
          <w:sz w:val="24"/>
          <w:szCs w:val="24"/>
        </w:rPr>
        <w:t xml:space="preserve">need to hire highly qualified workers on a regular basis due to the intricacies of the business. These employees would demand a salary of $10,000 per month, which is far too much for TPA businesses. As a result, some American businesses are increasing the </w:t>
      </w:r>
      <w:r w:rsidR="00213965" w:rsidRPr="008B018F">
        <w:rPr>
          <w:rFonts w:ascii="Times New Roman" w:hAnsi="Times New Roman" w:cs="Times New Roman"/>
          <w:sz w:val="24"/>
          <w:szCs w:val="24"/>
        </w:rPr>
        <w:t>number</w:t>
      </w:r>
      <w:r w:rsidRPr="008B018F">
        <w:rPr>
          <w:rFonts w:ascii="Times New Roman" w:hAnsi="Times New Roman" w:cs="Times New Roman"/>
          <w:sz w:val="24"/>
          <w:szCs w:val="24"/>
        </w:rPr>
        <w:t xml:space="preserve"> of jobs they send to developing nations like Bangladesh. Young people in Bangladesh have more job opportunities than those in developed countries due to reduced labor expenses. Data Path entered the market </w:t>
      </w:r>
      <w:r w:rsidR="00766723">
        <w:rPr>
          <w:rFonts w:ascii="Times New Roman" w:hAnsi="Times New Roman" w:cs="Times New Roman"/>
          <w:sz w:val="24"/>
          <w:szCs w:val="24"/>
        </w:rPr>
        <w:t>more than a decade</w:t>
      </w:r>
      <w:r w:rsidRPr="008B018F">
        <w:rPr>
          <w:rFonts w:ascii="Times New Roman" w:hAnsi="Times New Roman" w:cs="Times New Roman"/>
          <w:sz w:val="24"/>
          <w:szCs w:val="24"/>
        </w:rPr>
        <w:t xml:space="preserve"> ago and has since become a leader in the TPA outsourcing sector.</w:t>
      </w:r>
    </w:p>
    <w:p w:rsidR="006502D9" w:rsidRPr="00131F85" w:rsidRDefault="00EC3A50" w:rsidP="00131F85">
      <w:pPr>
        <w:pStyle w:val="Heading3"/>
        <w:rPr>
          <w:rFonts w:ascii="Times New Roman" w:hAnsi="Times New Roman" w:cs="Times New Roman"/>
          <w:b/>
          <w:bCs/>
          <w:color w:val="auto"/>
        </w:rPr>
      </w:pPr>
      <w:bookmarkStart w:id="15" w:name="_Toc146905574"/>
      <w:r w:rsidRPr="00131F85">
        <w:rPr>
          <w:rFonts w:ascii="Times New Roman" w:hAnsi="Times New Roman" w:cs="Times New Roman"/>
          <w:b/>
          <w:bCs/>
          <w:color w:val="auto"/>
        </w:rPr>
        <w:t xml:space="preserve">Industry </w:t>
      </w:r>
      <w:r w:rsidR="00356D48">
        <w:rPr>
          <w:rFonts w:ascii="Times New Roman" w:hAnsi="Times New Roman" w:cs="Times New Roman"/>
          <w:b/>
          <w:bCs/>
          <w:color w:val="auto"/>
        </w:rPr>
        <w:t>Growth</w:t>
      </w:r>
      <w:bookmarkEnd w:id="15"/>
    </w:p>
    <w:p w:rsidR="00EC3A50" w:rsidRPr="00EC3A50" w:rsidRDefault="00EC3A50" w:rsidP="00EC3A50"/>
    <w:p w:rsidR="006502D9" w:rsidRDefault="006502D9" w:rsidP="00766723">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The outsourcing market is expanding at a dizzying rate. Bangladesh, along with other emerging countries, stands a good possibility of succeeding in this industry. The American TPA market is also well-</w:t>
      </w:r>
      <w:r w:rsidR="00766723">
        <w:rPr>
          <w:rFonts w:ascii="Times New Roman" w:hAnsi="Times New Roman" w:cs="Times New Roman"/>
          <w:sz w:val="24"/>
          <w:szCs w:val="24"/>
        </w:rPr>
        <w:t>structed</w:t>
      </w:r>
      <w:r w:rsidRPr="008B018F">
        <w:rPr>
          <w:rFonts w:ascii="Times New Roman" w:hAnsi="Times New Roman" w:cs="Times New Roman"/>
          <w:sz w:val="24"/>
          <w:szCs w:val="24"/>
        </w:rPr>
        <w:t xml:space="preserve">. The importance of outsourcing to businesses today is </w:t>
      </w:r>
      <w:r w:rsidR="00766723">
        <w:rPr>
          <w:rFonts w:ascii="Times New Roman" w:hAnsi="Times New Roman" w:cs="Times New Roman"/>
          <w:sz w:val="24"/>
          <w:szCs w:val="24"/>
        </w:rPr>
        <w:t>more significant than ever</w:t>
      </w:r>
      <w:r w:rsidRPr="008B018F">
        <w:rPr>
          <w:rFonts w:ascii="Times New Roman" w:hAnsi="Times New Roman" w:cs="Times New Roman"/>
          <w:sz w:val="24"/>
          <w:szCs w:val="24"/>
        </w:rPr>
        <w:t xml:space="preserve">. The trend, however, appears to be shifting in a positive direction. In the current economic climate, </w:t>
      </w:r>
      <w:r w:rsidR="004B0F01">
        <w:rPr>
          <w:rFonts w:ascii="Times New Roman" w:hAnsi="Times New Roman" w:cs="Times New Roman"/>
          <w:sz w:val="24"/>
          <w:szCs w:val="24"/>
        </w:rPr>
        <w:t>an enormous number</w:t>
      </w:r>
      <w:r w:rsidR="00766723">
        <w:rPr>
          <w:rFonts w:ascii="Times New Roman" w:hAnsi="Times New Roman" w:cs="Times New Roman"/>
          <w:sz w:val="24"/>
          <w:szCs w:val="24"/>
        </w:rPr>
        <w:t xml:space="preserve"> of </w:t>
      </w:r>
      <w:r w:rsidRPr="008B018F">
        <w:rPr>
          <w:rFonts w:ascii="Times New Roman" w:hAnsi="Times New Roman" w:cs="Times New Roman"/>
          <w:sz w:val="24"/>
          <w:szCs w:val="24"/>
        </w:rPr>
        <w:t xml:space="preserve">American companies are laying off employees. Last year, Data Path added </w:t>
      </w:r>
      <w:r w:rsidR="00766723">
        <w:rPr>
          <w:rFonts w:ascii="Times New Roman" w:hAnsi="Times New Roman" w:cs="Times New Roman"/>
          <w:sz w:val="24"/>
          <w:szCs w:val="24"/>
        </w:rPr>
        <w:t xml:space="preserve">a handful of </w:t>
      </w:r>
      <w:r w:rsidR="00766723" w:rsidRPr="008B018F">
        <w:rPr>
          <w:rFonts w:ascii="Times New Roman" w:hAnsi="Times New Roman" w:cs="Times New Roman"/>
          <w:sz w:val="24"/>
          <w:szCs w:val="24"/>
        </w:rPr>
        <w:t>third</w:t>
      </w:r>
      <w:r w:rsidRPr="008B018F">
        <w:rPr>
          <w:rFonts w:ascii="Times New Roman" w:hAnsi="Times New Roman" w:cs="Times New Roman"/>
          <w:sz w:val="24"/>
          <w:szCs w:val="24"/>
        </w:rPr>
        <w:t xml:space="preserve">-party administrators as clients, and this year, they </w:t>
      </w:r>
      <w:r w:rsidR="00766723" w:rsidRPr="008B018F">
        <w:rPr>
          <w:rFonts w:ascii="Times New Roman" w:hAnsi="Times New Roman" w:cs="Times New Roman"/>
          <w:sz w:val="24"/>
          <w:szCs w:val="24"/>
        </w:rPr>
        <w:t>expect</w:t>
      </w:r>
      <w:r w:rsidR="00EC3A50" w:rsidRPr="008B018F">
        <w:rPr>
          <w:rFonts w:ascii="Times New Roman" w:hAnsi="Times New Roman" w:cs="Times New Roman"/>
          <w:sz w:val="24"/>
          <w:szCs w:val="24"/>
        </w:rPr>
        <w:t>to have</w:t>
      </w:r>
      <w:r w:rsidRPr="008B018F">
        <w:rPr>
          <w:rFonts w:ascii="Times New Roman" w:hAnsi="Times New Roman" w:cs="Times New Roman"/>
          <w:sz w:val="24"/>
          <w:szCs w:val="24"/>
        </w:rPr>
        <w:t xml:space="preserve"> more than </w:t>
      </w:r>
      <w:r w:rsidR="00766723">
        <w:rPr>
          <w:rFonts w:ascii="Times New Roman" w:hAnsi="Times New Roman" w:cs="Times New Roman"/>
          <w:sz w:val="24"/>
          <w:szCs w:val="24"/>
        </w:rPr>
        <w:t>25% growth.</w:t>
      </w:r>
      <w:r w:rsidR="00EC3A50">
        <w:rPr>
          <w:rFonts w:ascii="Times New Roman" w:hAnsi="Times New Roman" w:cs="Times New Roman"/>
          <w:sz w:val="24"/>
          <w:szCs w:val="24"/>
        </w:rPr>
        <w:t xml:space="preserve"> Based on </w:t>
      </w:r>
      <w:r w:rsidR="00600B0D">
        <w:rPr>
          <w:rFonts w:ascii="Times New Roman" w:hAnsi="Times New Roman" w:cs="Times New Roman"/>
          <w:sz w:val="24"/>
          <w:szCs w:val="24"/>
        </w:rPr>
        <w:t>research</w:t>
      </w:r>
      <w:r w:rsidR="00EC3A50">
        <w:rPr>
          <w:rFonts w:ascii="Times New Roman" w:hAnsi="Times New Roman" w:cs="Times New Roman"/>
          <w:sz w:val="24"/>
          <w:szCs w:val="24"/>
        </w:rPr>
        <w:t>,</w:t>
      </w:r>
      <w:r w:rsidR="00600B0D">
        <w:rPr>
          <w:rFonts w:ascii="Times New Roman" w:hAnsi="Times New Roman" w:cs="Times New Roman"/>
          <w:sz w:val="24"/>
          <w:szCs w:val="24"/>
        </w:rPr>
        <w:t xml:space="preserve"> t</w:t>
      </w:r>
      <w:r w:rsidR="00600B0D" w:rsidRPr="00600B0D">
        <w:rPr>
          <w:rFonts w:ascii="Times New Roman" w:hAnsi="Times New Roman" w:cs="Times New Roman"/>
          <w:sz w:val="24"/>
          <w:szCs w:val="24"/>
        </w:rPr>
        <w:t>he aggregate value of assets held in defined contribution (DC) retirement plans in the United States saw a general upward trend from 2000 onwards, with the exception of a decline seen in 2018. In a defined contribution (DC) plan, a percentage of the employee's pay is allocated to a selected investment option provided by the plan, with the primary source of funding being the employee. The 401(k) plan is the prevailing defined contribution (DC) plan in the United States. In the second quarter of 2022, the expected value of assets held in retirement defined contribution plans amounted to around 9.25 trillion U.S. dollars.</w:t>
      </w:r>
    </w:p>
    <w:p w:rsidR="00600B0D" w:rsidRDefault="00600B0D" w:rsidP="00766723">
      <w:pPr>
        <w:spacing w:line="360" w:lineRule="auto"/>
        <w:jc w:val="both"/>
        <w:rPr>
          <w:rFonts w:ascii="Times New Roman" w:hAnsi="Times New Roman" w:cs="Times New Roman"/>
          <w:sz w:val="24"/>
          <w:szCs w:val="24"/>
        </w:rPr>
      </w:pPr>
      <w:r w:rsidRPr="00600B0D">
        <w:rPr>
          <w:rFonts w:ascii="Times New Roman" w:hAnsi="Times New Roman" w:cs="Times New Roman"/>
          <w:noProof/>
          <w:sz w:val="24"/>
          <w:szCs w:val="24"/>
        </w:rPr>
        <w:lastRenderedPageBreak/>
        <w:drawing>
          <wp:inline distT="0" distB="0" distL="0" distR="0">
            <wp:extent cx="6328410" cy="4465320"/>
            <wp:effectExtent l="0" t="0" r="0" b="0"/>
            <wp:docPr id="949105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05394" name=""/>
                    <pic:cNvPicPr/>
                  </pic:nvPicPr>
                  <pic:blipFill>
                    <a:blip r:embed="rId14"/>
                    <a:stretch>
                      <a:fillRect/>
                    </a:stretch>
                  </pic:blipFill>
                  <pic:spPr>
                    <a:xfrm>
                      <a:off x="0" y="0"/>
                      <a:ext cx="6337509" cy="4471740"/>
                    </a:xfrm>
                    <a:prstGeom prst="rect">
                      <a:avLst/>
                    </a:prstGeom>
                  </pic:spPr>
                </pic:pic>
              </a:graphicData>
            </a:graphic>
          </wp:inline>
        </w:drawing>
      </w:r>
    </w:p>
    <w:p w:rsidR="003F3A7E" w:rsidRDefault="00600B0D" w:rsidP="003F3A7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3F3A7E">
        <w:rPr>
          <w:rFonts w:ascii="Times New Roman" w:hAnsi="Times New Roman" w:cs="Times New Roman"/>
          <w:sz w:val="24"/>
          <w:szCs w:val="24"/>
        </w:rPr>
        <w:t>USA Retirement Plan Asset Investment From 2000-2020</w:t>
      </w:r>
    </w:p>
    <w:p w:rsidR="003F3A7E" w:rsidRDefault="003F3A7E" w:rsidP="003F3A7E">
      <w:pPr>
        <w:spacing w:line="360" w:lineRule="auto"/>
        <w:rPr>
          <w:rFonts w:ascii="Times New Roman" w:hAnsi="Times New Roman" w:cs="Times New Roman"/>
          <w:sz w:val="24"/>
          <w:szCs w:val="24"/>
        </w:rPr>
      </w:pPr>
    </w:p>
    <w:p w:rsidR="003F3A7E" w:rsidRDefault="003F3A7E" w:rsidP="003F3A7E">
      <w:pPr>
        <w:spacing w:line="360" w:lineRule="auto"/>
        <w:rPr>
          <w:rFonts w:ascii="Times New Roman" w:hAnsi="Times New Roman" w:cs="Times New Roman"/>
          <w:sz w:val="24"/>
          <w:szCs w:val="24"/>
        </w:rPr>
      </w:pPr>
      <w:r>
        <w:rPr>
          <w:rFonts w:ascii="Times New Roman" w:hAnsi="Times New Roman" w:cs="Times New Roman"/>
          <w:sz w:val="24"/>
          <w:szCs w:val="24"/>
        </w:rPr>
        <w:t>Bangladesh retirement industry has not even scratched the surface of it’s true potential. It can provide a significant boost in the investment market of our country.</w:t>
      </w:r>
    </w:p>
    <w:p w:rsidR="003F3A7E" w:rsidRPr="00131F85" w:rsidRDefault="00934A40" w:rsidP="00131F85">
      <w:pPr>
        <w:pStyle w:val="Heading3"/>
        <w:rPr>
          <w:rFonts w:ascii="Times New Roman" w:hAnsi="Times New Roman" w:cs="Times New Roman"/>
          <w:b/>
          <w:bCs/>
          <w:color w:val="auto"/>
        </w:rPr>
      </w:pPr>
      <w:bookmarkStart w:id="16" w:name="_Toc146905575"/>
      <w:r>
        <w:rPr>
          <w:rFonts w:ascii="Times New Roman" w:hAnsi="Times New Roman" w:cs="Times New Roman"/>
          <w:b/>
          <w:bCs/>
          <w:color w:val="auto"/>
        </w:rPr>
        <w:t>Technological Aspects</w:t>
      </w:r>
      <w:bookmarkEnd w:id="16"/>
    </w:p>
    <w:p w:rsidR="003F3A7E" w:rsidRDefault="003F3A7E" w:rsidP="003F3A7E">
      <w:pPr>
        <w:rPr>
          <w:rFonts w:ascii="Times New Roman" w:hAnsi="Times New Roman" w:cs="Times New Roman"/>
          <w:sz w:val="24"/>
          <w:szCs w:val="24"/>
        </w:rPr>
      </w:pPr>
    </w:p>
    <w:p w:rsidR="00766723" w:rsidRDefault="006502D9" w:rsidP="003F3A7E">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In the beginning, Data Path solely used software that was standard in the US retirement business. Each customer now operates autonomously and chooses from a wide range of software to meet their needs. Over the years, Data Path's schedule has shifted considerably. Data Path has </w:t>
      </w:r>
      <w:r w:rsidR="00766723">
        <w:rPr>
          <w:rFonts w:ascii="Times New Roman" w:hAnsi="Times New Roman" w:cs="Times New Roman"/>
          <w:sz w:val="24"/>
          <w:szCs w:val="24"/>
        </w:rPr>
        <w:t>many</w:t>
      </w:r>
      <w:r w:rsidRPr="008B018F">
        <w:rPr>
          <w:rFonts w:ascii="Times New Roman" w:hAnsi="Times New Roman" w:cs="Times New Roman"/>
          <w:sz w:val="24"/>
          <w:szCs w:val="24"/>
        </w:rPr>
        <w:t xml:space="preserve"> unique TPA clients and has given its employees the chance to grasp the fundamentals of several different business platforms. In addition, Data Path</w:t>
      </w:r>
      <w:r w:rsidR="00766723">
        <w:rPr>
          <w:rFonts w:ascii="Times New Roman" w:hAnsi="Times New Roman" w:cs="Times New Roman"/>
          <w:sz w:val="24"/>
          <w:szCs w:val="24"/>
        </w:rPr>
        <w:t xml:space="preserve"> software development team</w:t>
      </w:r>
      <w:r w:rsidRPr="008B018F">
        <w:rPr>
          <w:rFonts w:ascii="Times New Roman" w:hAnsi="Times New Roman" w:cs="Times New Roman"/>
          <w:sz w:val="24"/>
          <w:szCs w:val="24"/>
        </w:rPr>
        <w:t xml:space="preserve"> is developing its own software for use in the RPF sector in the United States.</w:t>
      </w:r>
    </w:p>
    <w:p w:rsidR="003F3A7E" w:rsidRPr="00131F85" w:rsidRDefault="003F3A7E" w:rsidP="00131F85">
      <w:pPr>
        <w:pStyle w:val="Heading3"/>
        <w:rPr>
          <w:rFonts w:ascii="Times New Roman" w:hAnsi="Times New Roman" w:cs="Times New Roman"/>
          <w:b/>
          <w:bCs/>
          <w:color w:val="auto"/>
        </w:rPr>
      </w:pPr>
      <w:bookmarkStart w:id="17" w:name="_Toc146905576"/>
      <w:r w:rsidRPr="00131F85">
        <w:rPr>
          <w:rFonts w:ascii="Times New Roman" w:hAnsi="Times New Roman" w:cs="Times New Roman"/>
          <w:b/>
          <w:bCs/>
          <w:color w:val="auto"/>
        </w:rPr>
        <w:lastRenderedPageBreak/>
        <w:t>Obstacles to Entry</w:t>
      </w:r>
      <w:bookmarkEnd w:id="17"/>
    </w:p>
    <w:p w:rsidR="003F3A7E" w:rsidRPr="003F3A7E" w:rsidRDefault="003F3A7E" w:rsidP="003F3A7E"/>
    <w:p w:rsidR="00766723" w:rsidRPr="003F3A7E" w:rsidRDefault="006502D9" w:rsidP="003F3A7E">
      <w:pPr>
        <w:spacing w:line="360" w:lineRule="auto"/>
        <w:jc w:val="both"/>
        <w:rPr>
          <w:rFonts w:ascii="Times New Roman" w:hAnsi="Times New Roman" w:cs="Times New Roman"/>
          <w:b/>
          <w:bCs/>
          <w:sz w:val="24"/>
          <w:szCs w:val="24"/>
        </w:rPr>
      </w:pPr>
      <w:r w:rsidRPr="008B018F">
        <w:rPr>
          <w:rFonts w:ascii="Times New Roman" w:hAnsi="Times New Roman" w:cs="Times New Roman"/>
          <w:sz w:val="24"/>
          <w:szCs w:val="24"/>
        </w:rPr>
        <w:t xml:space="preserve">For a relative newcomer to the RPF industry in the USA, trust is of the utmost importance. The reputation of the TPA firm is at stake due to the sensitive nature of the information handled in this industry. In addition, it cannot function without a sizable percentage of a technically literate labor force. Sadly, many Americans don’t know what the RPF sector is. Therefore, starting an IT firm calls for both specialized skills and a substantial financial outlay. Therefore, it is quite difficult to enter this industry with a </w:t>
      </w:r>
      <w:r w:rsidR="007476DD" w:rsidRPr="008B018F">
        <w:rPr>
          <w:rFonts w:ascii="Times New Roman" w:hAnsi="Times New Roman" w:cs="Times New Roman"/>
          <w:sz w:val="24"/>
          <w:szCs w:val="24"/>
        </w:rPr>
        <w:t>brand-new</w:t>
      </w:r>
      <w:r w:rsidRPr="008B018F">
        <w:rPr>
          <w:rFonts w:ascii="Times New Roman" w:hAnsi="Times New Roman" w:cs="Times New Roman"/>
          <w:sz w:val="24"/>
          <w:szCs w:val="24"/>
        </w:rPr>
        <w:t xml:space="preserve"> company</w:t>
      </w:r>
      <w:r w:rsidR="00766723">
        <w:rPr>
          <w:rFonts w:ascii="Times New Roman" w:hAnsi="Times New Roman" w:cs="Times New Roman"/>
          <w:sz w:val="24"/>
          <w:szCs w:val="24"/>
        </w:rPr>
        <w:t>.</w:t>
      </w:r>
    </w:p>
    <w:p w:rsidR="006502D9" w:rsidRPr="00131F85" w:rsidRDefault="006502D9" w:rsidP="00131F85">
      <w:pPr>
        <w:pStyle w:val="Heading3"/>
        <w:rPr>
          <w:rFonts w:ascii="Times New Roman" w:hAnsi="Times New Roman" w:cs="Times New Roman"/>
          <w:b/>
          <w:bCs/>
          <w:color w:val="auto"/>
        </w:rPr>
      </w:pPr>
      <w:bookmarkStart w:id="18" w:name="_Toc146905577"/>
      <w:r w:rsidRPr="00131F85">
        <w:rPr>
          <w:rFonts w:ascii="Times New Roman" w:hAnsi="Times New Roman" w:cs="Times New Roman"/>
          <w:b/>
          <w:bCs/>
          <w:color w:val="auto"/>
        </w:rPr>
        <w:t>Economic External Factors</w:t>
      </w:r>
      <w:bookmarkEnd w:id="18"/>
    </w:p>
    <w:p w:rsidR="00131F85" w:rsidRDefault="00131F85" w:rsidP="00131F85">
      <w:pPr>
        <w:spacing w:line="360" w:lineRule="auto"/>
        <w:rPr>
          <w:rFonts w:ascii="Times New Roman" w:hAnsi="Times New Roman" w:cs="Times New Roman"/>
          <w:sz w:val="24"/>
          <w:szCs w:val="24"/>
        </w:rPr>
      </w:pPr>
    </w:p>
    <w:p w:rsidR="006502D9" w:rsidRPr="008B018F" w:rsidRDefault="006502D9" w:rsidP="002C7384">
      <w:pPr>
        <w:spacing w:line="360" w:lineRule="auto"/>
        <w:rPr>
          <w:rFonts w:ascii="Times New Roman" w:hAnsi="Times New Roman" w:cs="Times New Roman"/>
          <w:sz w:val="24"/>
          <w:szCs w:val="24"/>
        </w:rPr>
      </w:pPr>
      <w:r w:rsidRPr="008B018F">
        <w:rPr>
          <w:rFonts w:ascii="Times New Roman" w:hAnsi="Times New Roman" w:cs="Times New Roman"/>
          <w:sz w:val="24"/>
          <w:szCs w:val="24"/>
        </w:rPr>
        <w:t>Working with a globally recognized company like Data Path Ltd. brings in much-needed foreign currency, which helps boost our economy's positive net cash flow, raises living standards, and creates new jobs.</w:t>
      </w:r>
    </w:p>
    <w:p w:rsidR="006502D9" w:rsidRPr="00131F85" w:rsidRDefault="006502D9" w:rsidP="00131F85">
      <w:pPr>
        <w:pStyle w:val="Heading3"/>
        <w:rPr>
          <w:rFonts w:ascii="Times New Roman" w:hAnsi="Times New Roman" w:cs="Times New Roman"/>
          <w:b/>
          <w:bCs/>
          <w:color w:val="auto"/>
        </w:rPr>
      </w:pPr>
      <w:bookmarkStart w:id="19" w:name="_Toc146905578"/>
      <w:r w:rsidRPr="00131F85">
        <w:rPr>
          <w:rFonts w:ascii="Times New Roman" w:hAnsi="Times New Roman" w:cs="Times New Roman"/>
          <w:b/>
          <w:bCs/>
          <w:color w:val="auto"/>
        </w:rPr>
        <w:t>Alternate Threat</w:t>
      </w:r>
      <w:bookmarkEnd w:id="19"/>
    </w:p>
    <w:p w:rsidR="00131F85" w:rsidRDefault="00131F85" w:rsidP="00096534">
      <w:pPr>
        <w:jc w:val="both"/>
        <w:rPr>
          <w:rFonts w:ascii="Times New Roman" w:hAnsi="Times New Roman" w:cs="Times New Roman"/>
          <w:sz w:val="24"/>
          <w:szCs w:val="24"/>
        </w:rPr>
      </w:pPr>
    </w:p>
    <w:p w:rsidR="006502D9" w:rsidRPr="008B018F" w:rsidRDefault="006502D9" w:rsidP="00131F85">
      <w:pPr>
        <w:spacing w:line="360" w:lineRule="auto"/>
        <w:rPr>
          <w:rFonts w:ascii="Times New Roman" w:hAnsi="Times New Roman" w:cs="Times New Roman"/>
          <w:sz w:val="24"/>
          <w:szCs w:val="24"/>
        </w:rPr>
      </w:pPr>
      <w:r w:rsidRPr="008B018F">
        <w:rPr>
          <w:rFonts w:ascii="Times New Roman" w:hAnsi="Times New Roman" w:cs="Times New Roman"/>
          <w:sz w:val="24"/>
          <w:szCs w:val="24"/>
        </w:rPr>
        <w:t>At this time, the program may pose a danger. Many software firms are currently working on tools that will allow for the top-down construction of RPF strategies. If you have any familiarity with the field at all, you should have no trouble using this program.</w:t>
      </w:r>
    </w:p>
    <w:p w:rsidR="006502D9" w:rsidRPr="00131F85" w:rsidRDefault="006502D9" w:rsidP="00131F85">
      <w:pPr>
        <w:pStyle w:val="Heading3"/>
        <w:rPr>
          <w:rFonts w:ascii="Times New Roman" w:hAnsi="Times New Roman" w:cs="Times New Roman"/>
          <w:b/>
          <w:bCs/>
          <w:color w:val="auto"/>
        </w:rPr>
      </w:pPr>
      <w:bookmarkStart w:id="20" w:name="_Toc146905579"/>
      <w:r w:rsidRPr="00131F85">
        <w:rPr>
          <w:rFonts w:ascii="Times New Roman" w:hAnsi="Times New Roman" w:cs="Times New Roman"/>
          <w:b/>
          <w:bCs/>
          <w:color w:val="auto"/>
        </w:rPr>
        <w:t>Existing Competitor</w:t>
      </w:r>
      <w:bookmarkEnd w:id="20"/>
    </w:p>
    <w:p w:rsidR="00131F85" w:rsidRDefault="00131F85" w:rsidP="00096534">
      <w:pPr>
        <w:jc w:val="both"/>
        <w:rPr>
          <w:rFonts w:ascii="Times New Roman" w:hAnsi="Times New Roman" w:cs="Times New Roman"/>
          <w:sz w:val="24"/>
          <w:szCs w:val="24"/>
        </w:rPr>
      </w:pPr>
    </w:p>
    <w:p w:rsidR="002C7384" w:rsidRDefault="006502D9" w:rsidP="00131F85">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Data Path Ltd. has only one major competitor in the </w:t>
      </w:r>
      <w:r w:rsidR="00131F85">
        <w:rPr>
          <w:rFonts w:ascii="Times New Roman" w:hAnsi="Times New Roman" w:cs="Times New Roman"/>
          <w:sz w:val="24"/>
          <w:szCs w:val="24"/>
        </w:rPr>
        <w:t>retirement plan</w:t>
      </w:r>
      <w:r w:rsidRPr="008B018F">
        <w:rPr>
          <w:rFonts w:ascii="Times New Roman" w:hAnsi="Times New Roman" w:cs="Times New Roman"/>
          <w:sz w:val="24"/>
          <w:szCs w:val="24"/>
        </w:rPr>
        <w:t xml:space="preserve"> outsourcing market in Bangladesh, called "Fin Source." They've been going strong since 2011, and their leaders all used to work for Data Path Ltd.</w:t>
      </w:r>
    </w:p>
    <w:p w:rsidR="002C7384" w:rsidRDefault="002C7384">
      <w:pPr>
        <w:rPr>
          <w:rFonts w:ascii="Times New Roman" w:hAnsi="Times New Roman" w:cs="Times New Roman"/>
          <w:sz w:val="24"/>
          <w:szCs w:val="24"/>
        </w:rPr>
      </w:pPr>
      <w:r>
        <w:rPr>
          <w:rFonts w:ascii="Times New Roman" w:hAnsi="Times New Roman" w:cs="Times New Roman"/>
          <w:sz w:val="24"/>
          <w:szCs w:val="24"/>
        </w:rPr>
        <w:br w:type="page"/>
      </w:r>
    </w:p>
    <w:p w:rsidR="00131F85" w:rsidRPr="00131F85" w:rsidRDefault="00A34CE8" w:rsidP="00131F85">
      <w:pPr>
        <w:pStyle w:val="Heading3"/>
        <w:rPr>
          <w:rFonts w:ascii="Times New Roman" w:hAnsi="Times New Roman" w:cs="Times New Roman"/>
          <w:b/>
          <w:bCs/>
          <w:color w:val="auto"/>
        </w:rPr>
      </w:pPr>
      <w:bookmarkStart w:id="21" w:name="_Toc146905580"/>
      <w:r>
        <w:rPr>
          <w:rFonts w:ascii="Times New Roman" w:hAnsi="Times New Roman" w:cs="Times New Roman"/>
          <w:b/>
          <w:bCs/>
          <w:color w:val="auto"/>
        </w:rPr>
        <w:lastRenderedPageBreak/>
        <w:t xml:space="preserve">SWOT </w:t>
      </w:r>
      <w:r w:rsidR="00131F85">
        <w:rPr>
          <w:rFonts w:ascii="Times New Roman" w:hAnsi="Times New Roman" w:cs="Times New Roman"/>
          <w:b/>
          <w:bCs/>
          <w:color w:val="auto"/>
        </w:rPr>
        <w:t>Analysis</w:t>
      </w:r>
      <w:bookmarkEnd w:id="21"/>
    </w:p>
    <w:p w:rsidR="00131F85" w:rsidRDefault="00131F85" w:rsidP="00131F85">
      <w:pPr>
        <w:jc w:val="both"/>
        <w:rPr>
          <w:rFonts w:ascii="Times New Roman" w:hAnsi="Times New Roman" w:cs="Times New Roman"/>
          <w:sz w:val="24"/>
          <w:szCs w:val="24"/>
        </w:rPr>
      </w:pPr>
    </w:p>
    <w:p w:rsidR="00131F85" w:rsidRDefault="00A34CE8" w:rsidP="00131F85">
      <w:pPr>
        <w:spacing w:line="360" w:lineRule="auto"/>
        <w:jc w:val="both"/>
        <w:rPr>
          <w:rFonts w:ascii="Times New Roman" w:hAnsi="Times New Roman" w:cs="Times New Roman"/>
          <w:b/>
          <w:bCs/>
          <w:sz w:val="24"/>
          <w:szCs w:val="24"/>
        </w:rPr>
      </w:pPr>
      <w:r w:rsidRPr="00A34CE8">
        <w:rPr>
          <w:rFonts w:ascii="Times New Roman" w:hAnsi="Times New Roman" w:cs="Times New Roman"/>
          <w:b/>
          <w:bCs/>
          <w:sz w:val="24"/>
          <w:szCs w:val="24"/>
        </w:rPr>
        <w:t>Strength</w:t>
      </w:r>
      <w:r>
        <w:rPr>
          <w:rFonts w:ascii="Times New Roman" w:hAnsi="Times New Roman" w:cs="Times New Roman"/>
          <w:b/>
          <w:bCs/>
          <w:sz w:val="24"/>
          <w:szCs w:val="24"/>
        </w:rPr>
        <w:t>s</w:t>
      </w:r>
    </w:p>
    <w:p w:rsidR="00A34CE8" w:rsidRP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Software and IT-based services that are protected against unauthorized access.</w:t>
      </w:r>
    </w:p>
    <w:p w:rsidR="00A34CE8" w:rsidRP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 xml:space="preserve">There is a significant absence of competitive competition within the market. </w:t>
      </w:r>
    </w:p>
    <w:p w:rsidR="00A34CE8" w:rsidRP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The company provides a pricing strategy that is cheaper compared to other Third-Party Administrators (TPAs) operating in the United States.</w:t>
      </w:r>
    </w:p>
    <w:p w:rsidR="00A34CE8" w:rsidRP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The phenomenon of stable business expansion in Bangladesh is observed.</w:t>
      </w:r>
    </w:p>
    <w:p w:rsidR="00A34CE8" w:rsidRP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The acquisition of foreign remittance by Bangladesh is a significant aspect.</w:t>
      </w:r>
    </w:p>
    <w:p w:rsidR="00A34CE8" w:rsidRDefault="00A34CE8" w:rsidP="00CA621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w:t>
      </w:r>
      <w:r w:rsidRPr="00A34CE8">
        <w:rPr>
          <w:rFonts w:ascii="Times New Roman" w:hAnsi="Times New Roman" w:cs="Times New Roman"/>
          <w:sz w:val="24"/>
          <w:szCs w:val="24"/>
        </w:rPr>
        <w:t>has established trust with other third-party administrators (TPAs) over a prolonged period of time.</w:t>
      </w:r>
    </w:p>
    <w:p w:rsidR="00A34CE8" w:rsidRDefault="00A34CE8" w:rsidP="00A34CE8">
      <w:pPr>
        <w:spacing w:line="360" w:lineRule="auto"/>
        <w:jc w:val="both"/>
        <w:rPr>
          <w:rFonts w:ascii="Times New Roman" w:hAnsi="Times New Roman" w:cs="Times New Roman"/>
          <w:b/>
          <w:bCs/>
          <w:sz w:val="24"/>
          <w:szCs w:val="24"/>
        </w:rPr>
      </w:pPr>
      <w:r w:rsidRPr="00A34CE8">
        <w:rPr>
          <w:rFonts w:ascii="Times New Roman" w:hAnsi="Times New Roman" w:cs="Times New Roman"/>
          <w:b/>
          <w:bCs/>
          <w:sz w:val="24"/>
          <w:szCs w:val="24"/>
        </w:rPr>
        <w:t>Weakness</w:t>
      </w:r>
    </w:p>
    <w:p w:rsid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The absence of software that is adequately created.</w:t>
      </w:r>
    </w:p>
    <w:p w:rsid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The growing service sector in Bangladesh needs the provision of comprehensive training to employees, starting with foundational knowledge, which inevitably requires a significant investment of time.</w:t>
      </w:r>
    </w:p>
    <w:p w:rsidR="00A34CE8" w:rsidRDefault="00A34CE8" w:rsidP="00CA6213">
      <w:pPr>
        <w:pStyle w:val="ListParagraph"/>
        <w:numPr>
          <w:ilvl w:val="0"/>
          <w:numId w:val="10"/>
        </w:numPr>
        <w:spacing w:line="360" w:lineRule="auto"/>
        <w:jc w:val="both"/>
        <w:rPr>
          <w:rFonts w:ascii="Times New Roman" w:hAnsi="Times New Roman" w:cs="Times New Roman"/>
          <w:sz w:val="24"/>
          <w:szCs w:val="24"/>
        </w:rPr>
      </w:pPr>
      <w:r w:rsidRPr="00A34CE8">
        <w:rPr>
          <w:rFonts w:ascii="Times New Roman" w:hAnsi="Times New Roman" w:cs="Times New Roman"/>
          <w:sz w:val="24"/>
          <w:szCs w:val="24"/>
        </w:rPr>
        <w:t>The promotional initiative and website exhibit deficiencies in terms of effectiveness and quality.</w:t>
      </w:r>
    </w:p>
    <w:p w:rsidR="003F2735" w:rsidRDefault="003F2735" w:rsidP="003F273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Opportunities</w:t>
      </w:r>
    </w:p>
    <w:p w:rsidR="003F2735" w:rsidRPr="003F2735" w:rsidRDefault="003F2735" w:rsidP="00CA6213">
      <w:pPr>
        <w:pStyle w:val="ListParagraph"/>
        <w:numPr>
          <w:ilvl w:val="0"/>
          <w:numId w:val="10"/>
        </w:numPr>
        <w:spacing w:line="360" w:lineRule="auto"/>
        <w:jc w:val="both"/>
        <w:rPr>
          <w:rFonts w:ascii="Times New Roman" w:hAnsi="Times New Roman" w:cs="Times New Roman"/>
          <w:sz w:val="24"/>
          <w:szCs w:val="24"/>
        </w:rPr>
      </w:pPr>
      <w:r w:rsidRPr="003F2735">
        <w:rPr>
          <w:rFonts w:ascii="Times New Roman" w:hAnsi="Times New Roman" w:cs="Times New Roman"/>
          <w:sz w:val="24"/>
          <w:szCs w:val="24"/>
        </w:rPr>
        <w:t>Prospects for novel job opportunities</w:t>
      </w:r>
    </w:p>
    <w:p w:rsidR="003F2735" w:rsidRPr="003F2735" w:rsidRDefault="003F2735" w:rsidP="00CA6213">
      <w:pPr>
        <w:pStyle w:val="ListParagraph"/>
        <w:numPr>
          <w:ilvl w:val="0"/>
          <w:numId w:val="10"/>
        </w:numPr>
        <w:spacing w:line="360" w:lineRule="auto"/>
        <w:jc w:val="both"/>
        <w:rPr>
          <w:rFonts w:ascii="Times New Roman" w:hAnsi="Times New Roman" w:cs="Times New Roman"/>
          <w:sz w:val="24"/>
          <w:szCs w:val="24"/>
        </w:rPr>
      </w:pPr>
      <w:r w:rsidRPr="003F2735">
        <w:rPr>
          <w:rFonts w:ascii="Times New Roman" w:hAnsi="Times New Roman" w:cs="Times New Roman"/>
          <w:sz w:val="24"/>
          <w:szCs w:val="24"/>
        </w:rPr>
        <w:t>Expanding the opportunities for the outsourcing business in Bangladesh.</w:t>
      </w:r>
    </w:p>
    <w:p w:rsidR="003F2735" w:rsidRPr="003F2735" w:rsidRDefault="003F2735" w:rsidP="00CA6213">
      <w:pPr>
        <w:pStyle w:val="ListParagraph"/>
        <w:numPr>
          <w:ilvl w:val="0"/>
          <w:numId w:val="10"/>
        </w:numPr>
        <w:spacing w:line="360" w:lineRule="auto"/>
        <w:jc w:val="both"/>
        <w:rPr>
          <w:rFonts w:ascii="Times New Roman" w:hAnsi="Times New Roman" w:cs="Times New Roman"/>
          <w:sz w:val="24"/>
          <w:szCs w:val="24"/>
        </w:rPr>
      </w:pPr>
      <w:r w:rsidRPr="003F2735">
        <w:rPr>
          <w:rFonts w:ascii="Times New Roman" w:hAnsi="Times New Roman" w:cs="Times New Roman"/>
          <w:sz w:val="24"/>
          <w:szCs w:val="24"/>
        </w:rPr>
        <w:t>Establishing strategic alliances with many multinational corporations globally.</w:t>
      </w:r>
    </w:p>
    <w:p w:rsidR="003F2735" w:rsidRDefault="003F2735" w:rsidP="00CA6213">
      <w:pPr>
        <w:pStyle w:val="ListParagraph"/>
        <w:numPr>
          <w:ilvl w:val="0"/>
          <w:numId w:val="10"/>
        </w:numPr>
        <w:spacing w:line="360" w:lineRule="auto"/>
        <w:jc w:val="both"/>
        <w:rPr>
          <w:rFonts w:ascii="Times New Roman" w:hAnsi="Times New Roman" w:cs="Times New Roman"/>
          <w:sz w:val="24"/>
          <w:szCs w:val="24"/>
        </w:rPr>
      </w:pPr>
      <w:r w:rsidRPr="003F2735">
        <w:rPr>
          <w:rFonts w:ascii="Times New Roman" w:hAnsi="Times New Roman" w:cs="Times New Roman"/>
          <w:sz w:val="24"/>
          <w:szCs w:val="24"/>
        </w:rPr>
        <w:t>The workflow is contingent upon the state of the United States economy.</w:t>
      </w:r>
    </w:p>
    <w:p w:rsidR="003F2735" w:rsidRDefault="003F2735" w:rsidP="003F273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Threats</w:t>
      </w:r>
    </w:p>
    <w:p w:rsidR="003F2735" w:rsidRPr="003F2735" w:rsidRDefault="003F2735" w:rsidP="00CA621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Need to </w:t>
      </w:r>
      <w:r w:rsidRPr="003F2735">
        <w:rPr>
          <w:rFonts w:ascii="Times New Roman" w:hAnsi="Times New Roman" w:cs="Times New Roman"/>
          <w:sz w:val="24"/>
          <w:szCs w:val="24"/>
        </w:rPr>
        <w:t>rely entirely on third-party firms based in the United States.</w:t>
      </w:r>
    </w:p>
    <w:p w:rsidR="003F2735" w:rsidRPr="003F2735" w:rsidRDefault="003F2735" w:rsidP="00CA6213">
      <w:pPr>
        <w:pStyle w:val="ListParagraph"/>
        <w:numPr>
          <w:ilvl w:val="0"/>
          <w:numId w:val="10"/>
        </w:numPr>
        <w:spacing w:line="360" w:lineRule="auto"/>
        <w:jc w:val="both"/>
        <w:rPr>
          <w:rFonts w:ascii="Times New Roman" w:hAnsi="Times New Roman" w:cs="Times New Roman"/>
          <w:sz w:val="24"/>
          <w:szCs w:val="24"/>
        </w:rPr>
      </w:pPr>
      <w:r w:rsidRPr="003F2735">
        <w:rPr>
          <w:rFonts w:ascii="Times New Roman" w:hAnsi="Times New Roman" w:cs="Times New Roman"/>
          <w:sz w:val="24"/>
          <w:szCs w:val="24"/>
        </w:rPr>
        <w:t>The local market is seeing the emergence of new rivals.</w:t>
      </w:r>
    </w:p>
    <w:p w:rsidR="003F2735" w:rsidRPr="003F2735" w:rsidRDefault="003F2735" w:rsidP="00CA621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Bangladesh is not well recognized in the international market as professional retirement service provider.</w:t>
      </w:r>
    </w:p>
    <w:p w:rsidR="006502D9" w:rsidRPr="00131F85" w:rsidRDefault="006502D9" w:rsidP="00131F85">
      <w:pPr>
        <w:pStyle w:val="Heading3"/>
        <w:rPr>
          <w:rFonts w:ascii="Times New Roman" w:hAnsi="Times New Roman" w:cs="Times New Roman"/>
          <w:b/>
          <w:bCs/>
          <w:color w:val="auto"/>
        </w:rPr>
      </w:pPr>
      <w:bookmarkStart w:id="22" w:name="_Toc146905581"/>
      <w:r w:rsidRPr="00131F85">
        <w:rPr>
          <w:rFonts w:ascii="Times New Roman" w:hAnsi="Times New Roman" w:cs="Times New Roman"/>
          <w:b/>
          <w:bCs/>
          <w:color w:val="auto"/>
        </w:rPr>
        <w:lastRenderedPageBreak/>
        <w:t>U.S. P</w:t>
      </w:r>
      <w:r w:rsidR="00487F3F" w:rsidRPr="00131F85">
        <w:rPr>
          <w:rFonts w:ascii="Times New Roman" w:hAnsi="Times New Roman" w:cs="Times New Roman"/>
          <w:b/>
          <w:bCs/>
          <w:color w:val="auto"/>
        </w:rPr>
        <w:t>olicy</w:t>
      </w:r>
      <w:r w:rsidRPr="00131F85">
        <w:rPr>
          <w:rFonts w:ascii="Times New Roman" w:hAnsi="Times New Roman" w:cs="Times New Roman"/>
          <w:b/>
          <w:bCs/>
          <w:color w:val="auto"/>
        </w:rPr>
        <w:t xml:space="preserve"> Regarding Retirement</w:t>
      </w:r>
      <w:bookmarkEnd w:id="22"/>
    </w:p>
    <w:p w:rsidR="00C35206" w:rsidRDefault="00C35206" w:rsidP="00C35206">
      <w:pPr>
        <w:spacing w:line="360" w:lineRule="auto"/>
        <w:jc w:val="both"/>
        <w:rPr>
          <w:rFonts w:ascii="Times New Roman" w:hAnsi="Times New Roman" w:cs="Times New Roman"/>
          <w:sz w:val="24"/>
          <w:szCs w:val="24"/>
        </w:rPr>
      </w:pPr>
    </w:p>
    <w:p w:rsidR="00C35206" w:rsidRPr="00C35206" w:rsidRDefault="00C35206" w:rsidP="00C35206">
      <w:pPr>
        <w:spacing w:line="360" w:lineRule="auto"/>
        <w:jc w:val="both"/>
        <w:rPr>
          <w:rFonts w:ascii="Times New Roman" w:hAnsi="Times New Roman" w:cs="Times New Roman"/>
          <w:sz w:val="24"/>
          <w:szCs w:val="24"/>
        </w:rPr>
      </w:pPr>
      <w:r w:rsidRPr="00C35206">
        <w:rPr>
          <w:rFonts w:ascii="Times New Roman" w:hAnsi="Times New Roman" w:cs="Times New Roman"/>
          <w:sz w:val="24"/>
          <w:szCs w:val="24"/>
        </w:rPr>
        <w:t xml:space="preserve">US pension policy has several distinct qualities that contribute to its widespread popularity and extensive use by both governmental entities and non-governmental organizations, even in instances of private </w:t>
      </w:r>
      <w:r w:rsidR="002C7384">
        <w:rPr>
          <w:rFonts w:ascii="Times New Roman" w:hAnsi="Times New Roman" w:cs="Times New Roman"/>
          <w:sz w:val="24"/>
          <w:szCs w:val="24"/>
        </w:rPr>
        <w:t>equity.</w:t>
      </w:r>
    </w:p>
    <w:p w:rsidR="00C35206" w:rsidRDefault="002C7384" w:rsidP="00C35206">
      <w:pPr>
        <w:spacing w:line="360" w:lineRule="auto"/>
        <w:jc w:val="both"/>
        <w:rPr>
          <w:rFonts w:ascii="Times New Roman" w:hAnsi="Times New Roman" w:cs="Times New Roman"/>
          <w:sz w:val="24"/>
          <w:szCs w:val="24"/>
        </w:rPr>
      </w:pPr>
      <w:r w:rsidRPr="002C7384">
        <w:rPr>
          <w:rFonts w:ascii="Times New Roman" w:hAnsi="Times New Roman" w:cs="Times New Roman"/>
          <w:sz w:val="24"/>
          <w:szCs w:val="24"/>
        </w:rPr>
        <w:t xml:space="preserve">Various companies in the United States provide retirement </w:t>
      </w:r>
      <w:r>
        <w:rPr>
          <w:rFonts w:ascii="Times New Roman" w:hAnsi="Times New Roman" w:cs="Times New Roman"/>
          <w:sz w:val="24"/>
          <w:szCs w:val="24"/>
        </w:rPr>
        <w:t xml:space="preserve">plan </w:t>
      </w:r>
      <w:r w:rsidRPr="002C7384">
        <w:rPr>
          <w:rFonts w:ascii="Times New Roman" w:hAnsi="Times New Roman" w:cs="Times New Roman"/>
          <w:sz w:val="24"/>
          <w:szCs w:val="24"/>
        </w:rPr>
        <w:t xml:space="preserve">that contain tax </w:t>
      </w:r>
      <w:r w:rsidR="000C24BD">
        <w:rPr>
          <w:rFonts w:ascii="Times New Roman" w:hAnsi="Times New Roman" w:cs="Times New Roman"/>
          <w:sz w:val="24"/>
          <w:szCs w:val="24"/>
        </w:rPr>
        <w:t>exemption</w:t>
      </w:r>
      <w:r w:rsidRPr="002C7384">
        <w:rPr>
          <w:rFonts w:ascii="Times New Roman" w:hAnsi="Times New Roman" w:cs="Times New Roman"/>
          <w:sz w:val="24"/>
          <w:szCs w:val="24"/>
        </w:rPr>
        <w:t xml:space="preserve"> for individuals' contributions. </w:t>
      </w:r>
      <w:r w:rsidR="00356D48" w:rsidRPr="00356D48">
        <w:rPr>
          <w:rFonts w:ascii="Times New Roman" w:hAnsi="Times New Roman" w:cs="Times New Roman"/>
          <w:sz w:val="24"/>
          <w:szCs w:val="24"/>
        </w:rPr>
        <w:t xml:space="preserve">The individuals enrolled in the retirement plan collectively acknowledge their commitment to allocate a certain percentage </w:t>
      </w:r>
      <w:r w:rsidR="00CD3F01" w:rsidRPr="00356D48">
        <w:rPr>
          <w:rFonts w:ascii="Times New Roman" w:hAnsi="Times New Roman" w:cs="Times New Roman"/>
          <w:sz w:val="24"/>
          <w:szCs w:val="24"/>
        </w:rPr>
        <w:t>of</w:t>
      </w:r>
      <w:r w:rsidR="00356D48" w:rsidRPr="00356D48">
        <w:rPr>
          <w:rFonts w:ascii="Times New Roman" w:hAnsi="Times New Roman" w:cs="Times New Roman"/>
          <w:sz w:val="24"/>
          <w:szCs w:val="24"/>
        </w:rPr>
        <w:t xml:space="preserve"> their income towards the allocated investment account. </w:t>
      </w:r>
      <w:r w:rsidR="00C35206" w:rsidRPr="00C35206">
        <w:rPr>
          <w:rFonts w:ascii="Times New Roman" w:hAnsi="Times New Roman" w:cs="Times New Roman"/>
          <w:sz w:val="24"/>
          <w:szCs w:val="24"/>
        </w:rPr>
        <w:t xml:space="preserve">Employees have the opportunity to choose from a diverse range of investment alternatives, often consisting of mutual funds. The retirement pension policy in the United States is subject to rigorous oversight and audit by three regulatory authorities inside the country. </w:t>
      </w:r>
    </w:p>
    <w:p w:rsidR="00C35206" w:rsidRDefault="00C35206" w:rsidP="00C35206">
      <w:pPr>
        <w:spacing w:line="360" w:lineRule="auto"/>
        <w:jc w:val="both"/>
        <w:rPr>
          <w:rFonts w:ascii="Times New Roman" w:hAnsi="Times New Roman" w:cs="Times New Roman"/>
          <w:sz w:val="24"/>
          <w:szCs w:val="24"/>
        </w:rPr>
      </w:pPr>
      <w:r w:rsidRPr="00C35206">
        <w:rPr>
          <w:rFonts w:ascii="Times New Roman" w:hAnsi="Times New Roman" w:cs="Times New Roman"/>
          <w:sz w:val="24"/>
          <w:szCs w:val="24"/>
        </w:rPr>
        <w:t xml:space="preserve">The three entities are as follows: </w:t>
      </w:r>
    </w:p>
    <w:p w:rsidR="00C35206" w:rsidRDefault="00C35206" w:rsidP="00CA6213">
      <w:pPr>
        <w:pStyle w:val="ListParagraph"/>
        <w:numPr>
          <w:ilvl w:val="0"/>
          <w:numId w:val="10"/>
        </w:numPr>
        <w:spacing w:line="360" w:lineRule="auto"/>
        <w:jc w:val="both"/>
        <w:rPr>
          <w:rFonts w:ascii="Times New Roman" w:hAnsi="Times New Roman" w:cs="Times New Roman"/>
          <w:sz w:val="24"/>
          <w:szCs w:val="24"/>
        </w:rPr>
      </w:pPr>
      <w:r w:rsidRPr="00C35206">
        <w:rPr>
          <w:rFonts w:ascii="Times New Roman" w:hAnsi="Times New Roman" w:cs="Times New Roman"/>
          <w:b/>
          <w:bCs/>
          <w:sz w:val="24"/>
          <w:szCs w:val="24"/>
        </w:rPr>
        <w:t>Internal Revenue Service (IRS):</w:t>
      </w:r>
      <w:r w:rsidR="00E926BB">
        <w:rPr>
          <w:rFonts w:ascii="Times New Roman" w:hAnsi="Times New Roman" w:cs="Times New Roman"/>
          <w:sz w:val="24"/>
          <w:szCs w:val="24"/>
        </w:rPr>
        <w:t>IRS</w:t>
      </w:r>
      <w:r w:rsidR="000F5371" w:rsidRPr="00C35206">
        <w:rPr>
          <w:rFonts w:ascii="Times New Roman" w:hAnsi="Times New Roman" w:cs="Times New Roman"/>
          <w:sz w:val="24"/>
          <w:szCs w:val="24"/>
        </w:rPr>
        <w:t>establish</w:t>
      </w:r>
      <w:r w:rsidRPr="00C35206">
        <w:rPr>
          <w:rFonts w:ascii="Times New Roman" w:hAnsi="Times New Roman" w:cs="Times New Roman"/>
          <w:sz w:val="24"/>
          <w:szCs w:val="24"/>
        </w:rPr>
        <w:t>regulations governing the contributions made by employers and employees to retirement funds, as well as providing tax-related information to all citizens. The Internal Revenue Service (IRS) has levied tax obligations on many categories of retirement plans. Additionally, the Internal Revenue Service (IRS) has been engaged in the examination of Form 5500 reports, taxation records, as well as reports pertaining to wages and pay.</w:t>
      </w:r>
    </w:p>
    <w:p w:rsidR="000F5371" w:rsidRDefault="000F5371" w:rsidP="000F5371">
      <w:pPr>
        <w:pStyle w:val="ListParagraph"/>
        <w:spacing w:line="360" w:lineRule="auto"/>
        <w:ind w:left="1440"/>
        <w:jc w:val="both"/>
        <w:rPr>
          <w:rFonts w:ascii="Times New Roman" w:hAnsi="Times New Roman" w:cs="Times New Roman"/>
          <w:sz w:val="24"/>
          <w:szCs w:val="24"/>
        </w:rPr>
      </w:pPr>
    </w:p>
    <w:p w:rsidR="00356D48" w:rsidRDefault="00C35206" w:rsidP="00946250">
      <w:pPr>
        <w:pStyle w:val="ListParagraph"/>
        <w:spacing w:line="360" w:lineRule="auto"/>
        <w:ind w:left="1440"/>
        <w:jc w:val="both"/>
        <w:rPr>
          <w:rFonts w:ascii="Times New Roman" w:hAnsi="Times New Roman" w:cs="Times New Roman"/>
          <w:sz w:val="24"/>
          <w:szCs w:val="24"/>
        </w:rPr>
      </w:pPr>
      <w:r w:rsidRPr="00C35206">
        <w:rPr>
          <w:rFonts w:ascii="Times New Roman" w:hAnsi="Times New Roman" w:cs="Times New Roman"/>
          <w:b/>
          <w:bCs/>
          <w:sz w:val="24"/>
          <w:szCs w:val="24"/>
        </w:rPr>
        <w:t xml:space="preserve">Department of Labor (DOL): </w:t>
      </w:r>
      <w:r w:rsidR="00356D48">
        <w:rPr>
          <w:rFonts w:ascii="Times New Roman" w:hAnsi="Times New Roman" w:cs="Times New Roman"/>
          <w:sz w:val="24"/>
          <w:szCs w:val="24"/>
        </w:rPr>
        <w:t>This department</w:t>
      </w:r>
      <w:r w:rsidRPr="00C35206">
        <w:rPr>
          <w:rFonts w:ascii="Times New Roman" w:hAnsi="Times New Roman" w:cs="Times New Roman"/>
          <w:sz w:val="24"/>
          <w:szCs w:val="24"/>
        </w:rPr>
        <w:t xml:space="preserve"> is dedicated to promoting the well-being and interests of the labor force. The Department of Labor (DOL) establishes regulations pertaining to several aspects of employment, including wage and hour rules, employee compensation, workplace safety, financial </w:t>
      </w:r>
      <w:r w:rsidR="00E926BB" w:rsidRPr="00C35206">
        <w:rPr>
          <w:rFonts w:ascii="Times New Roman" w:hAnsi="Times New Roman" w:cs="Times New Roman"/>
          <w:sz w:val="24"/>
          <w:szCs w:val="24"/>
        </w:rPr>
        <w:t>assistance,</w:t>
      </w:r>
      <w:r w:rsidRPr="00C35206">
        <w:rPr>
          <w:rFonts w:ascii="Times New Roman" w:hAnsi="Times New Roman" w:cs="Times New Roman"/>
          <w:sz w:val="24"/>
          <w:szCs w:val="24"/>
        </w:rPr>
        <w:t xml:space="preserve"> and health measures.</w:t>
      </w:r>
    </w:p>
    <w:p w:rsidR="00946250" w:rsidRPr="00946250" w:rsidRDefault="00946250" w:rsidP="00946250">
      <w:pPr>
        <w:pStyle w:val="ListParagraph"/>
        <w:spacing w:line="360" w:lineRule="auto"/>
        <w:ind w:left="1440"/>
        <w:jc w:val="both"/>
        <w:rPr>
          <w:rFonts w:ascii="Times New Roman" w:hAnsi="Times New Roman" w:cs="Times New Roman"/>
          <w:sz w:val="24"/>
          <w:szCs w:val="24"/>
        </w:rPr>
      </w:pPr>
    </w:p>
    <w:p w:rsidR="00C35206" w:rsidRPr="00F25F7C" w:rsidRDefault="00C35206" w:rsidP="00CA6213">
      <w:pPr>
        <w:pStyle w:val="ListParagraph"/>
        <w:numPr>
          <w:ilvl w:val="0"/>
          <w:numId w:val="10"/>
        </w:numPr>
        <w:spacing w:line="360" w:lineRule="auto"/>
        <w:jc w:val="both"/>
        <w:rPr>
          <w:rFonts w:ascii="Times New Roman" w:hAnsi="Times New Roman" w:cs="Times New Roman"/>
          <w:b/>
          <w:bCs/>
          <w:sz w:val="24"/>
          <w:szCs w:val="24"/>
        </w:rPr>
      </w:pPr>
      <w:r w:rsidRPr="00C35206">
        <w:rPr>
          <w:rFonts w:ascii="Times New Roman" w:hAnsi="Times New Roman" w:cs="Times New Roman"/>
          <w:b/>
          <w:bCs/>
          <w:sz w:val="24"/>
          <w:szCs w:val="24"/>
        </w:rPr>
        <w:t>American Society of Pension Professionals &amp; Actuaries (ASPAA)</w:t>
      </w:r>
      <w:r>
        <w:rPr>
          <w:rFonts w:ascii="Times New Roman" w:hAnsi="Times New Roman" w:cs="Times New Roman"/>
          <w:b/>
          <w:bCs/>
          <w:sz w:val="24"/>
          <w:szCs w:val="24"/>
        </w:rPr>
        <w:t>:</w:t>
      </w:r>
      <w:r w:rsidR="00356D48">
        <w:rPr>
          <w:rFonts w:ascii="Times New Roman" w:hAnsi="Times New Roman" w:cs="Times New Roman"/>
          <w:sz w:val="24"/>
          <w:szCs w:val="24"/>
        </w:rPr>
        <w:t xml:space="preserve"> It </w:t>
      </w:r>
      <w:r w:rsidR="00F25F7C" w:rsidRPr="00F25F7C">
        <w:rPr>
          <w:rFonts w:ascii="Times New Roman" w:hAnsi="Times New Roman" w:cs="Times New Roman"/>
          <w:sz w:val="24"/>
          <w:szCs w:val="24"/>
        </w:rPr>
        <w:t xml:space="preserve">serves as the primary regulatory authority responsible for overseeing retirement pension policies inside the United States. The primary purpose of the ASPAA </w:t>
      </w:r>
      <w:r w:rsidR="00F25F7C" w:rsidRPr="00F25F7C">
        <w:rPr>
          <w:rFonts w:ascii="Times New Roman" w:hAnsi="Times New Roman" w:cs="Times New Roman"/>
          <w:sz w:val="24"/>
          <w:szCs w:val="24"/>
        </w:rPr>
        <w:lastRenderedPageBreak/>
        <w:t xml:space="preserve">(Association of Standardized Pension and Annuity Administrators) is to establish and enforce regulations pertaining to eligibility criteria, vesting requirements, anti-discrimination measures, and other matters related to compliance within the realm of pension and annuity administration.The Internal Revenue Service (IRS), the Department of Labor (DOL), and the American Society of Pension Professionals and Actuaries (ASPAA) conduct assessments of the </w:t>
      </w:r>
      <w:r w:rsidR="00F25F7C">
        <w:rPr>
          <w:rFonts w:ascii="Times New Roman" w:hAnsi="Times New Roman" w:cs="Times New Roman"/>
          <w:sz w:val="24"/>
          <w:szCs w:val="24"/>
        </w:rPr>
        <w:t xml:space="preserve">rules and regulations </w:t>
      </w:r>
      <w:r w:rsidR="00F25F7C" w:rsidRPr="00F25F7C">
        <w:rPr>
          <w:rFonts w:ascii="Times New Roman" w:hAnsi="Times New Roman" w:cs="Times New Roman"/>
          <w:sz w:val="24"/>
          <w:szCs w:val="24"/>
        </w:rPr>
        <w:t xml:space="preserve">and provide recommendations to the United States government about any necessary amendments for enhancing the retirement policy. The primary function of these organizations </w:t>
      </w:r>
      <w:r w:rsidR="00E926BB">
        <w:rPr>
          <w:rFonts w:ascii="Times New Roman" w:hAnsi="Times New Roman" w:cs="Times New Roman"/>
          <w:sz w:val="24"/>
          <w:szCs w:val="24"/>
        </w:rPr>
        <w:t>is</w:t>
      </w:r>
      <w:r w:rsidR="00F25F7C" w:rsidRPr="00F25F7C">
        <w:rPr>
          <w:rFonts w:ascii="Times New Roman" w:hAnsi="Times New Roman" w:cs="Times New Roman"/>
          <w:sz w:val="24"/>
          <w:szCs w:val="24"/>
        </w:rPr>
        <w:t xml:space="preserve"> to support and promote openness within the system.</w:t>
      </w:r>
    </w:p>
    <w:p w:rsidR="00C35206" w:rsidRDefault="00C35206" w:rsidP="00C35206">
      <w:pPr>
        <w:pStyle w:val="Heading3"/>
        <w:rPr>
          <w:rFonts w:ascii="Times New Roman" w:eastAsiaTheme="minorHAnsi" w:hAnsi="Times New Roman" w:cs="Times New Roman"/>
          <w:color w:val="auto"/>
        </w:rPr>
      </w:pPr>
    </w:p>
    <w:p w:rsidR="006502D9" w:rsidRDefault="002E0D32" w:rsidP="00C35206">
      <w:pPr>
        <w:pStyle w:val="Heading3"/>
        <w:rPr>
          <w:rFonts w:ascii="Times New Roman" w:hAnsi="Times New Roman" w:cs="Times New Roman"/>
          <w:b/>
          <w:bCs/>
          <w:color w:val="auto"/>
        </w:rPr>
      </w:pPr>
      <w:bookmarkStart w:id="23" w:name="_Toc146905582"/>
      <w:r>
        <w:rPr>
          <w:rFonts w:ascii="Times New Roman" w:hAnsi="Times New Roman" w:cs="Times New Roman"/>
          <w:b/>
          <w:bCs/>
          <w:color w:val="auto"/>
        </w:rPr>
        <w:t xml:space="preserve">Attributes of 401(k) </w:t>
      </w:r>
      <w:r w:rsidR="001405E7">
        <w:rPr>
          <w:rFonts w:ascii="Times New Roman" w:hAnsi="Times New Roman" w:cs="Times New Roman"/>
          <w:b/>
          <w:bCs/>
          <w:color w:val="auto"/>
        </w:rPr>
        <w:t>Industry</w:t>
      </w:r>
      <w:bookmarkEnd w:id="23"/>
    </w:p>
    <w:p w:rsidR="00F25F7C" w:rsidRPr="00F25F7C" w:rsidRDefault="00F25F7C" w:rsidP="00F25F7C"/>
    <w:p w:rsidR="00C30E3B" w:rsidRPr="00C30E3B" w:rsidRDefault="00C30E3B" w:rsidP="00C30E3B">
      <w:pPr>
        <w:spacing w:line="360" w:lineRule="auto"/>
        <w:jc w:val="both"/>
        <w:rPr>
          <w:rFonts w:ascii="Times New Roman" w:hAnsi="Times New Roman" w:cs="Times New Roman"/>
          <w:sz w:val="24"/>
          <w:szCs w:val="24"/>
        </w:rPr>
      </w:pPr>
      <w:r w:rsidRPr="00C30E3B">
        <w:rPr>
          <w:rFonts w:ascii="Times New Roman" w:hAnsi="Times New Roman" w:cs="Times New Roman"/>
          <w:sz w:val="24"/>
          <w:szCs w:val="24"/>
        </w:rPr>
        <w:t>The implementation of</w:t>
      </w:r>
      <w:r w:rsidR="001405E7">
        <w:rPr>
          <w:rFonts w:ascii="Times New Roman" w:hAnsi="Times New Roman" w:cs="Times New Roman"/>
          <w:sz w:val="24"/>
          <w:szCs w:val="24"/>
        </w:rPr>
        <w:t xml:space="preserve"> retirement </w:t>
      </w:r>
      <w:r w:rsidRPr="00C30E3B">
        <w:rPr>
          <w:rFonts w:ascii="Times New Roman" w:hAnsi="Times New Roman" w:cs="Times New Roman"/>
          <w:sz w:val="24"/>
          <w:szCs w:val="24"/>
        </w:rPr>
        <w:t>plan in the United States was a legislative action taken by the United States Congress. The primary objective of this initiative was to incentivize people residing in the United States to actively participate in saving for their retirement. One of the advantages offered by these entities is tax protection. The allocation of tax incentives to employees who engage in the 401(k) program by the United States government presents two main benefits.</w:t>
      </w:r>
    </w:p>
    <w:p w:rsidR="008C6E2D" w:rsidRDefault="008C6E2D" w:rsidP="00C30E3B">
      <w:pPr>
        <w:spacing w:line="360" w:lineRule="auto"/>
        <w:jc w:val="both"/>
        <w:rPr>
          <w:rFonts w:ascii="Times New Roman" w:hAnsi="Times New Roman" w:cs="Times New Roman"/>
          <w:sz w:val="24"/>
          <w:szCs w:val="24"/>
        </w:rPr>
      </w:pPr>
      <w:r w:rsidRPr="008C6E2D">
        <w:rPr>
          <w:rFonts w:ascii="Times New Roman" w:hAnsi="Times New Roman" w:cs="Times New Roman"/>
          <w:sz w:val="24"/>
          <w:szCs w:val="24"/>
        </w:rPr>
        <w:t xml:space="preserve">The standard 401(k) plan operates by reducing employee contributions from the main sum, especially by deducting the contribution amount from the participant's pay </w:t>
      </w:r>
      <w:r>
        <w:rPr>
          <w:rFonts w:ascii="Times New Roman" w:hAnsi="Times New Roman" w:cs="Times New Roman"/>
          <w:sz w:val="24"/>
          <w:szCs w:val="24"/>
        </w:rPr>
        <w:t>prior</w:t>
      </w:r>
      <w:r w:rsidRPr="008C6E2D">
        <w:rPr>
          <w:rFonts w:ascii="Times New Roman" w:hAnsi="Times New Roman" w:cs="Times New Roman"/>
          <w:sz w:val="24"/>
          <w:szCs w:val="24"/>
        </w:rPr>
        <w:t xml:space="preserve"> to the implementation of taxable income calculation. Consequently, the tax on income imposed on employees is subtracted from the overall annual amount and may be used as a tax deductible for the corresponding year of operation. Payments for the intervention are deferred until the employee exercises their option to receive the funds, often in the form of a pension.</w:t>
      </w:r>
    </w:p>
    <w:p w:rsidR="008C6E2D" w:rsidRDefault="00C30E3B" w:rsidP="00C30E3B">
      <w:pPr>
        <w:spacing w:line="360" w:lineRule="auto"/>
        <w:jc w:val="both"/>
        <w:rPr>
          <w:rFonts w:ascii="Times New Roman" w:hAnsi="Times New Roman" w:cs="Times New Roman"/>
          <w:sz w:val="24"/>
          <w:szCs w:val="24"/>
        </w:rPr>
      </w:pPr>
      <w:r w:rsidRPr="00C30E3B">
        <w:rPr>
          <w:rFonts w:ascii="Times New Roman" w:hAnsi="Times New Roman" w:cs="Times New Roman"/>
          <w:sz w:val="24"/>
          <w:szCs w:val="24"/>
        </w:rPr>
        <w:t>The Roth 401(k) is a retirement savings scheme whereby employees make contributions from their post-tax income. This implies that the contributions are derived from the employee's remuneration after the deduction of income tax. There are no additional taxes imposed on employee contributions or investments upon an individual's attainment of old age.</w:t>
      </w:r>
    </w:p>
    <w:p w:rsidR="008C6E2D" w:rsidRDefault="008C6E2D">
      <w:pPr>
        <w:rPr>
          <w:rFonts w:ascii="Times New Roman" w:hAnsi="Times New Roman" w:cs="Times New Roman"/>
          <w:sz w:val="24"/>
          <w:szCs w:val="24"/>
        </w:rPr>
      </w:pPr>
      <w:r>
        <w:rPr>
          <w:rFonts w:ascii="Times New Roman" w:hAnsi="Times New Roman" w:cs="Times New Roman"/>
          <w:sz w:val="24"/>
          <w:szCs w:val="24"/>
        </w:rPr>
        <w:br w:type="page"/>
      </w:r>
    </w:p>
    <w:p w:rsidR="00E13F1C" w:rsidRPr="00E13F1C" w:rsidRDefault="00E13F1C" w:rsidP="00E13F1C">
      <w:pPr>
        <w:pStyle w:val="Heading3"/>
        <w:rPr>
          <w:rFonts w:ascii="Times New Roman" w:hAnsi="Times New Roman" w:cs="Times New Roman"/>
          <w:b/>
          <w:bCs/>
          <w:color w:val="auto"/>
        </w:rPr>
      </w:pPr>
      <w:bookmarkStart w:id="24" w:name="_Toc146905583"/>
      <w:r w:rsidRPr="00E13F1C">
        <w:rPr>
          <w:rFonts w:ascii="Times New Roman" w:hAnsi="Times New Roman" w:cs="Times New Roman"/>
          <w:b/>
          <w:bCs/>
          <w:color w:val="auto"/>
        </w:rPr>
        <w:lastRenderedPageBreak/>
        <w:t xml:space="preserve">Classification of </w:t>
      </w:r>
      <w:r w:rsidR="00C61E09">
        <w:rPr>
          <w:rFonts w:ascii="Times New Roman" w:hAnsi="Times New Roman" w:cs="Times New Roman"/>
          <w:b/>
          <w:bCs/>
          <w:color w:val="auto"/>
        </w:rPr>
        <w:t xml:space="preserve">Retirement </w:t>
      </w:r>
      <w:r w:rsidRPr="00E13F1C">
        <w:rPr>
          <w:rFonts w:ascii="Times New Roman" w:hAnsi="Times New Roman" w:cs="Times New Roman"/>
          <w:b/>
          <w:bCs/>
          <w:color w:val="auto"/>
        </w:rPr>
        <w:t>Plans</w:t>
      </w:r>
      <w:bookmarkEnd w:id="24"/>
    </w:p>
    <w:p w:rsidR="00E13F1C" w:rsidRDefault="00E13F1C" w:rsidP="00E13F1C">
      <w:pPr>
        <w:spacing w:line="360" w:lineRule="auto"/>
        <w:jc w:val="both"/>
        <w:rPr>
          <w:rFonts w:ascii="Times New Roman" w:hAnsi="Times New Roman" w:cs="Times New Roman"/>
          <w:sz w:val="24"/>
          <w:szCs w:val="24"/>
        </w:rPr>
      </w:pPr>
    </w:p>
    <w:p w:rsidR="00603AB3" w:rsidRDefault="00E13F1C" w:rsidP="00E13F1C">
      <w:pPr>
        <w:spacing w:line="360" w:lineRule="auto"/>
        <w:jc w:val="both"/>
        <w:rPr>
          <w:rFonts w:ascii="Times New Roman" w:hAnsi="Times New Roman" w:cs="Times New Roman"/>
          <w:sz w:val="24"/>
          <w:szCs w:val="24"/>
        </w:rPr>
      </w:pPr>
      <w:r w:rsidRPr="00E13F1C">
        <w:rPr>
          <w:rFonts w:ascii="Times New Roman" w:hAnsi="Times New Roman" w:cs="Times New Roman"/>
          <w:sz w:val="24"/>
          <w:szCs w:val="24"/>
        </w:rPr>
        <w:t xml:space="preserve">Various sorts of benefit plans are offered by employers to their employees, which are determined by the nature of the organization. </w:t>
      </w:r>
      <w:r w:rsidR="00603AB3" w:rsidRPr="00603AB3">
        <w:rPr>
          <w:rFonts w:ascii="Times New Roman" w:hAnsi="Times New Roman" w:cs="Times New Roman"/>
          <w:sz w:val="24"/>
          <w:szCs w:val="24"/>
        </w:rPr>
        <w:t xml:space="preserve">Employers provide employee benefits based on the compensation framework, and in some cases, employers may assume financial responsibilities </w:t>
      </w:r>
      <w:r w:rsidR="00603AB3">
        <w:rPr>
          <w:rFonts w:ascii="Times New Roman" w:hAnsi="Times New Roman" w:cs="Times New Roman"/>
          <w:sz w:val="24"/>
          <w:szCs w:val="24"/>
        </w:rPr>
        <w:t xml:space="preserve">of employees. </w:t>
      </w:r>
      <w:r w:rsidRPr="00E13F1C">
        <w:rPr>
          <w:rFonts w:ascii="Times New Roman" w:hAnsi="Times New Roman" w:cs="Times New Roman"/>
          <w:sz w:val="24"/>
          <w:szCs w:val="24"/>
        </w:rPr>
        <w:t>Typically, the responsibility for pension funds is shared between employees and employers.</w:t>
      </w:r>
    </w:p>
    <w:p w:rsidR="00E13F1C" w:rsidRPr="00E13F1C" w:rsidRDefault="00E13F1C" w:rsidP="00E13F1C">
      <w:pPr>
        <w:spacing w:line="360" w:lineRule="auto"/>
        <w:jc w:val="both"/>
        <w:rPr>
          <w:rFonts w:ascii="Times New Roman" w:hAnsi="Times New Roman" w:cs="Times New Roman"/>
          <w:sz w:val="24"/>
          <w:szCs w:val="24"/>
        </w:rPr>
      </w:pPr>
      <w:r w:rsidRPr="00E13F1C">
        <w:rPr>
          <w:rFonts w:ascii="Times New Roman" w:hAnsi="Times New Roman" w:cs="Times New Roman"/>
          <w:b/>
          <w:bCs/>
          <w:sz w:val="24"/>
          <w:szCs w:val="24"/>
        </w:rPr>
        <w:t>Employee Benefit Plan:</w:t>
      </w:r>
      <w:r w:rsidR="00C61E09">
        <w:rPr>
          <w:rFonts w:ascii="Times New Roman" w:hAnsi="Times New Roman" w:cs="Times New Roman"/>
          <w:sz w:val="24"/>
          <w:szCs w:val="24"/>
        </w:rPr>
        <w:t>It</w:t>
      </w:r>
      <w:r w:rsidR="00C61E09" w:rsidRPr="00E13F1C">
        <w:rPr>
          <w:rFonts w:ascii="Times New Roman" w:hAnsi="Times New Roman" w:cs="Times New Roman"/>
          <w:sz w:val="24"/>
          <w:szCs w:val="24"/>
        </w:rPr>
        <w:t>includes</w:t>
      </w:r>
      <w:r w:rsidRPr="00E13F1C">
        <w:rPr>
          <w:rFonts w:ascii="Times New Roman" w:hAnsi="Times New Roman" w:cs="Times New Roman"/>
          <w:sz w:val="24"/>
          <w:szCs w:val="24"/>
        </w:rPr>
        <w:t xml:space="preserve"> a variety of benefits provided by employers to improve the financial, social, and emotional well of their employees and their families. Typically, these provisions include several advantages, such as allocated time for vacations, insurance coverage for health and life, income protection in case of disability, and schemes for retirement savings. Several benefits are introduced with the aim of protecting the economic stability of workers during </w:t>
      </w:r>
      <w:r w:rsidR="00C50436" w:rsidRPr="00E13F1C">
        <w:rPr>
          <w:rFonts w:ascii="Times New Roman" w:hAnsi="Times New Roman" w:cs="Times New Roman"/>
          <w:sz w:val="24"/>
          <w:szCs w:val="24"/>
        </w:rPr>
        <w:t>tricky situations</w:t>
      </w:r>
      <w:r w:rsidRPr="00E13F1C">
        <w:rPr>
          <w:rFonts w:ascii="Times New Roman" w:hAnsi="Times New Roman" w:cs="Times New Roman"/>
          <w:sz w:val="24"/>
          <w:szCs w:val="24"/>
        </w:rPr>
        <w:t xml:space="preserve">. Research has shown that improving employee </w:t>
      </w:r>
      <w:r w:rsidR="004B0F01" w:rsidRPr="00E13F1C">
        <w:rPr>
          <w:rFonts w:ascii="Times New Roman" w:hAnsi="Times New Roman" w:cs="Times New Roman"/>
          <w:sz w:val="24"/>
          <w:szCs w:val="24"/>
        </w:rPr>
        <w:t>benefits</w:t>
      </w:r>
      <w:r w:rsidRPr="00E13F1C">
        <w:rPr>
          <w:rFonts w:ascii="Times New Roman" w:hAnsi="Times New Roman" w:cs="Times New Roman"/>
          <w:sz w:val="24"/>
          <w:szCs w:val="24"/>
        </w:rPr>
        <w:t xml:space="preserve"> has favorable outcomes in terms of mitigating staff turnover and bolstering organizational productivity. Employees express their desire for additional perks that extend beyond just cash provisions. Employee benefit programs may be categorized into two separate classifications.</w:t>
      </w:r>
    </w:p>
    <w:p w:rsidR="00C61E09" w:rsidRDefault="00C61E09" w:rsidP="00C61E09">
      <w:pPr>
        <w:spacing w:line="360" w:lineRule="auto"/>
        <w:jc w:val="both"/>
        <w:rPr>
          <w:rFonts w:ascii="Times New Roman" w:hAnsi="Times New Roman" w:cs="Times New Roman"/>
          <w:sz w:val="24"/>
          <w:szCs w:val="24"/>
        </w:rPr>
      </w:pPr>
      <w:r w:rsidRPr="00C61E09">
        <w:rPr>
          <w:rFonts w:ascii="Times New Roman" w:hAnsi="Times New Roman" w:cs="Times New Roman"/>
          <w:b/>
          <w:bCs/>
          <w:sz w:val="24"/>
          <w:szCs w:val="24"/>
        </w:rPr>
        <w:t>Welfare Benefit Plan:</w:t>
      </w:r>
      <w:r>
        <w:rPr>
          <w:rFonts w:ascii="Times New Roman" w:hAnsi="Times New Roman" w:cs="Times New Roman"/>
          <w:sz w:val="24"/>
          <w:szCs w:val="24"/>
        </w:rPr>
        <w:t xml:space="preserve"> It</w:t>
      </w:r>
      <w:r w:rsidRPr="00C61E09">
        <w:rPr>
          <w:rFonts w:ascii="Times New Roman" w:hAnsi="Times New Roman" w:cs="Times New Roman"/>
          <w:sz w:val="24"/>
          <w:szCs w:val="24"/>
        </w:rPr>
        <w:t xml:space="preserve"> includes the following components:</w:t>
      </w:r>
    </w:p>
    <w:p w:rsidR="00C61E09" w:rsidRDefault="00C61E09" w:rsidP="00CA6213">
      <w:pPr>
        <w:pStyle w:val="ListParagraph"/>
        <w:numPr>
          <w:ilvl w:val="0"/>
          <w:numId w:val="10"/>
        </w:numPr>
        <w:spacing w:line="360" w:lineRule="auto"/>
        <w:jc w:val="both"/>
        <w:rPr>
          <w:rFonts w:ascii="Times New Roman" w:hAnsi="Times New Roman" w:cs="Times New Roman"/>
          <w:sz w:val="24"/>
          <w:szCs w:val="24"/>
        </w:rPr>
      </w:pPr>
      <w:r w:rsidRPr="00C61E09">
        <w:rPr>
          <w:rFonts w:ascii="Times New Roman" w:hAnsi="Times New Roman" w:cs="Times New Roman"/>
          <w:sz w:val="24"/>
          <w:szCs w:val="24"/>
        </w:rPr>
        <w:t>The advantages conferred in the event of illness, accidents, incapacity, or death.</w:t>
      </w:r>
    </w:p>
    <w:p w:rsidR="00C61E09" w:rsidRDefault="00C61E09" w:rsidP="00CA6213">
      <w:pPr>
        <w:pStyle w:val="ListParagraph"/>
        <w:numPr>
          <w:ilvl w:val="0"/>
          <w:numId w:val="10"/>
        </w:numPr>
        <w:spacing w:line="360" w:lineRule="auto"/>
        <w:jc w:val="both"/>
        <w:rPr>
          <w:rFonts w:ascii="Times New Roman" w:hAnsi="Times New Roman" w:cs="Times New Roman"/>
          <w:sz w:val="24"/>
          <w:szCs w:val="24"/>
        </w:rPr>
      </w:pPr>
      <w:r w:rsidRPr="00C61E09">
        <w:rPr>
          <w:rFonts w:ascii="Times New Roman" w:hAnsi="Times New Roman" w:cs="Times New Roman"/>
          <w:sz w:val="24"/>
          <w:szCs w:val="24"/>
        </w:rPr>
        <w:t>The provision of financial assistance to those who are unemployed.</w:t>
      </w:r>
    </w:p>
    <w:p w:rsidR="00C61E09" w:rsidRDefault="00C61E09" w:rsidP="00CA6213">
      <w:pPr>
        <w:pStyle w:val="ListParagraph"/>
        <w:numPr>
          <w:ilvl w:val="0"/>
          <w:numId w:val="10"/>
        </w:numPr>
        <w:spacing w:line="360" w:lineRule="auto"/>
        <w:jc w:val="both"/>
        <w:rPr>
          <w:rFonts w:ascii="Times New Roman" w:hAnsi="Times New Roman" w:cs="Times New Roman"/>
          <w:sz w:val="24"/>
          <w:szCs w:val="24"/>
        </w:rPr>
      </w:pPr>
      <w:r w:rsidRPr="00C61E09">
        <w:rPr>
          <w:rFonts w:ascii="Times New Roman" w:hAnsi="Times New Roman" w:cs="Times New Roman"/>
          <w:sz w:val="24"/>
          <w:szCs w:val="24"/>
        </w:rPr>
        <w:t>The advantages of taking a vacation.</w:t>
      </w:r>
    </w:p>
    <w:p w:rsidR="00C61E09" w:rsidRDefault="00C61E09" w:rsidP="00CA6213">
      <w:pPr>
        <w:pStyle w:val="ListParagraph"/>
        <w:numPr>
          <w:ilvl w:val="0"/>
          <w:numId w:val="10"/>
        </w:numPr>
        <w:spacing w:line="360" w:lineRule="auto"/>
        <w:jc w:val="both"/>
        <w:rPr>
          <w:rFonts w:ascii="Times New Roman" w:hAnsi="Times New Roman" w:cs="Times New Roman"/>
          <w:sz w:val="24"/>
          <w:szCs w:val="24"/>
        </w:rPr>
      </w:pPr>
      <w:r w:rsidRPr="00C61E09">
        <w:rPr>
          <w:rFonts w:ascii="Times New Roman" w:hAnsi="Times New Roman" w:cs="Times New Roman"/>
          <w:sz w:val="24"/>
          <w:szCs w:val="24"/>
        </w:rPr>
        <w:t xml:space="preserve"> Assistance or educational initiatives.</w:t>
      </w:r>
    </w:p>
    <w:p w:rsidR="00C61E09" w:rsidRDefault="00C61E09" w:rsidP="00CA6213">
      <w:pPr>
        <w:pStyle w:val="ListParagraph"/>
        <w:numPr>
          <w:ilvl w:val="0"/>
          <w:numId w:val="10"/>
        </w:numPr>
        <w:spacing w:line="360" w:lineRule="auto"/>
        <w:jc w:val="both"/>
        <w:rPr>
          <w:rFonts w:ascii="Times New Roman" w:hAnsi="Times New Roman" w:cs="Times New Roman"/>
          <w:sz w:val="24"/>
          <w:szCs w:val="24"/>
        </w:rPr>
      </w:pPr>
      <w:r w:rsidRPr="00C61E09">
        <w:rPr>
          <w:rFonts w:ascii="Times New Roman" w:hAnsi="Times New Roman" w:cs="Times New Roman"/>
          <w:sz w:val="24"/>
          <w:szCs w:val="24"/>
        </w:rPr>
        <w:t>Daycare centers are facilities that provide care and supervision for young children throughout the day, often while their parents or guardians are at work or otherwise occupied.</w:t>
      </w:r>
    </w:p>
    <w:p w:rsidR="00C61E09" w:rsidRDefault="00C61E09" w:rsidP="00CA6213">
      <w:pPr>
        <w:pStyle w:val="ListParagraph"/>
        <w:numPr>
          <w:ilvl w:val="0"/>
          <w:numId w:val="10"/>
        </w:numPr>
        <w:spacing w:line="360" w:lineRule="auto"/>
        <w:jc w:val="both"/>
        <w:rPr>
          <w:rFonts w:ascii="Times New Roman" w:hAnsi="Times New Roman" w:cs="Times New Roman"/>
          <w:sz w:val="24"/>
          <w:szCs w:val="24"/>
        </w:rPr>
      </w:pPr>
      <w:r w:rsidRPr="00C61E09">
        <w:rPr>
          <w:rFonts w:ascii="Times New Roman" w:hAnsi="Times New Roman" w:cs="Times New Roman"/>
          <w:sz w:val="24"/>
          <w:szCs w:val="24"/>
        </w:rPr>
        <w:t>Scholarship funds refer to financial resources that are specifically designated for the purpose of supporting academic pursuits and educational endeavors.</w:t>
      </w:r>
    </w:p>
    <w:p w:rsidR="0065661C" w:rsidRDefault="00C61E09" w:rsidP="00CA6213">
      <w:pPr>
        <w:pStyle w:val="ListParagraph"/>
        <w:numPr>
          <w:ilvl w:val="0"/>
          <w:numId w:val="10"/>
        </w:numPr>
        <w:spacing w:line="360" w:lineRule="auto"/>
        <w:jc w:val="both"/>
        <w:rPr>
          <w:rFonts w:ascii="Times New Roman" w:hAnsi="Times New Roman" w:cs="Times New Roman"/>
          <w:sz w:val="24"/>
          <w:szCs w:val="24"/>
        </w:rPr>
      </w:pPr>
      <w:r w:rsidRPr="00C61E09">
        <w:rPr>
          <w:rFonts w:ascii="Times New Roman" w:hAnsi="Times New Roman" w:cs="Times New Roman"/>
          <w:sz w:val="24"/>
          <w:szCs w:val="24"/>
        </w:rPr>
        <w:t>Remunerated legal services.</w:t>
      </w:r>
    </w:p>
    <w:p w:rsidR="0065661C" w:rsidRDefault="0065661C">
      <w:pPr>
        <w:rPr>
          <w:rFonts w:ascii="Times New Roman" w:hAnsi="Times New Roman" w:cs="Times New Roman"/>
          <w:sz w:val="24"/>
          <w:szCs w:val="24"/>
        </w:rPr>
      </w:pPr>
      <w:r>
        <w:rPr>
          <w:rFonts w:ascii="Times New Roman" w:hAnsi="Times New Roman" w:cs="Times New Roman"/>
          <w:sz w:val="24"/>
          <w:szCs w:val="24"/>
        </w:rPr>
        <w:br w:type="page"/>
      </w:r>
    </w:p>
    <w:p w:rsidR="001F49A0" w:rsidRDefault="00C61E09" w:rsidP="001F49A0">
      <w:pPr>
        <w:spacing w:line="360" w:lineRule="auto"/>
        <w:jc w:val="both"/>
        <w:rPr>
          <w:rFonts w:ascii="Times New Roman" w:hAnsi="Times New Roman" w:cs="Times New Roman"/>
          <w:sz w:val="24"/>
          <w:szCs w:val="24"/>
        </w:rPr>
      </w:pPr>
      <w:r w:rsidRPr="00C61E09">
        <w:rPr>
          <w:rFonts w:ascii="Times New Roman" w:hAnsi="Times New Roman" w:cs="Times New Roman"/>
          <w:b/>
          <w:bCs/>
          <w:sz w:val="24"/>
          <w:szCs w:val="24"/>
        </w:rPr>
        <w:lastRenderedPageBreak/>
        <w:t>Pension Benefit Plan:</w:t>
      </w:r>
      <w:r w:rsidR="00C87B7B">
        <w:rPr>
          <w:rFonts w:ascii="Times New Roman" w:hAnsi="Times New Roman" w:cs="Times New Roman"/>
          <w:sz w:val="24"/>
          <w:szCs w:val="24"/>
        </w:rPr>
        <w:t>Pension benefit plan is</w:t>
      </w:r>
      <w:r w:rsidR="0065661C" w:rsidRPr="0065661C">
        <w:rPr>
          <w:rFonts w:ascii="Times New Roman" w:hAnsi="Times New Roman" w:cs="Times New Roman"/>
          <w:sz w:val="24"/>
          <w:szCs w:val="24"/>
        </w:rPr>
        <w:t xml:space="preserve"> a long-term i</w:t>
      </w:r>
      <w:r w:rsidR="00C87B7B">
        <w:rPr>
          <w:rFonts w:ascii="Times New Roman" w:hAnsi="Times New Roman" w:cs="Times New Roman"/>
          <w:sz w:val="24"/>
          <w:szCs w:val="24"/>
        </w:rPr>
        <w:t xml:space="preserve">ncome generation </w:t>
      </w:r>
      <w:r w:rsidR="0065661C" w:rsidRPr="0065661C">
        <w:rPr>
          <w:rFonts w:ascii="Times New Roman" w:hAnsi="Times New Roman" w:cs="Times New Roman"/>
          <w:sz w:val="24"/>
          <w:szCs w:val="24"/>
        </w:rPr>
        <w:t xml:space="preserve">policy </w:t>
      </w:r>
      <w:r w:rsidR="00C87B7B">
        <w:rPr>
          <w:rFonts w:ascii="Times New Roman" w:hAnsi="Times New Roman" w:cs="Times New Roman"/>
          <w:sz w:val="24"/>
          <w:szCs w:val="24"/>
        </w:rPr>
        <w:t>for individuals.</w:t>
      </w:r>
    </w:p>
    <w:p w:rsidR="001F49A0" w:rsidRDefault="001F49A0" w:rsidP="00CA6213">
      <w:pPr>
        <w:pStyle w:val="ListParagraph"/>
        <w:numPr>
          <w:ilvl w:val="0"/>
          <w:numId w:val="10"/>
        </w:numPr>
        <w:spacing w:line="360" w:lineRule="auto"/>
        <w:jc w:val="both"/>
        <w:rPr>
          <w:rFonts w:ascii="Times New Roman" w:hAnsi="Times New Roman" w:cs="Times New Roman"/>
          <w:sz w:val="24"/>
          <w:szCs w:val="24"/>
        </w:rPr>
      </w:pPr>
      <w:r w:rsidRPr="001F49A0">
        <w:rPr>
          <w:rFonts w:ascii="Times New Roman" w:hAnsi="Times New Roman" w:cs="Times New Roman"/>
          <w:sz w:val="24"/>
          <w:szCs w:val="24"/>
        </w:rPr>
        <w:t>One of the primary objectives of retirement planning is to provide a steady stream of income throughout one's retirement years.</w:t>
      </w:r>
    </w:p>
    <w:p w:rsidR="001F49A0" w:rsidRPr="001F49A0" w:rsidRDefault="001F49A0" w:rsidP="00CA6213">
      <w:pPr>
        <w:pStyle w:val="ListParagraph"/>
        <w:numPr>
          <w:ilvl w:val="0"/>
          <w:numId w:val="10"/>
        </w:numPr>
        <w:spacing w:line="360" w:lineRule="auto"/>
        <w:jc w:val="both"/>
        <w:rPr>
          <w:rFonts w:ascii="Times New Roman" w:hAnsi="Times New Roman" w:cs="Times New Roman"/>
          <w:sz w:val="24"/>
          <w:szCs w:val="24"/>
        </w:rPr>
      </w:pPr>
      <w:r w:rsidRPr="001F49A0">
        <w:rPr>
          <w:rFonts w:ascii="Times New Roman" w:hAnsi="Times New Roman" w:cs="Times New Roman"/>
          <w:sz w:val="24"/>
          <w:szCs w:val="24"/>
        </w:rPr>
        <w:t>The postponement of the share of income that is subject to taxation until it is dispersed.</w:t>
      </w:r>
    </w:p>
    <w:p w:rsidR="001F49A0" w:rsidRDefault="001F49A0" w:rsidP="001F49A0">
      <w:pPr>
        <w:spacing w:line="360" w:lineRule="auto"/>
        <w:jc w:val="both"/>
        <w:rPr>
          <w:rFonts w:ascii="Times New Roman" w:hAnsi="Times New Roman" w:cs="Times New Roman"/>
          <w:sz w:val="24"/>
          <w:szCs w:val="24"/>
        </w:rPr>
      </w:pPr>
      <w:r w:rsidRPr="001F49A0">
        <w:rPr>
          <w:rFonts w:ascii="Times New Roman" w:hAnsi="Times New Roman" w:cs="Times New Roman"/>
          <w:sz w:val="24"/>
          <w:szCs w:val="24"/>
        </w:rPr>
        <w:t>A retirement benefit plan offers many advantages to employees, including the following benefits:</w:t>
      </w:r>
    </w:p>
    <w:p w:rsidR="001F49A0" w:rsidRDefault="001F49A0" w:rsidP="00CA6213">
      <w:pPr>
        <w:pStyle w:val="ListParagraph"/>
        <w:numPr>
          <w:ilvl w:val="0"/>
          <w:numId w:val="10"/>
        </w:numPr>
        <w:spacing w:line="360" w:lineRule="auto"/>
        <w:jc w:val="both"/>
        <w:rPr>
          <w:rFonts w:ascii="Times New Roman" w:hAnsi="Times New Roman" w:cs="Times New Roman"/>
          <w:sz w:val="24"/>
          <w:szCs w:val="24"/>
        </w:rPr>
      </w:pPr>
      <w:r w:rsidRPr="001F49A0">
        <w:rPr>
          <w:rFonts w:ascii="Times New Roman" w:hAnsi="Times New Roman" w:cs="Times New Roman"/>
          <w:sz w:val="24"/>
          <w:szCs w:val="24"/>
        </w:rPr>
        <w:t>One of the benefits provided to individuals at reaching a certain age or completing a period of service is a pension.</w:t>
      </w:r>
    </w:p>
    <w:p w:rsidR="001F49A0" w:rsidRDefault="001F49A0" w:rsidP="00CA6213">
      <w:pPr>
        <w:pStyle w:val="ListParagraph"/>
        <w:numPr>
          <w:ilvl w:val="0"/>
          <w:numId w:val="10"/>
        </w:numPr>
        <w:spacing w:line="360" w:lineRule="auto"/>
        <w:jc w:val="both"/>
        <w:rPr>
          <w:rFonts w:ascii="Times New Roman" w:hAnsi="Times New Roman" w:cs="Times New Roman"/>
          <w:sz w:val="24"/>
          <w:szCs w:val="24"/>
        </w:rPr>
      </w:pPr>
      <w:r w:rsidRPr="001F49A0">
        <w:rPr>
          <w:rFonts w:ascii="Times New Roman" w:hAnsi="Times New Roman" w:cs="Times New Roman"/>
          <w:sz w:val="24"/>
          <w:szCs w:val="24"/>
        </w:rPr>
        <w:t xml:space="preserve"> Benefits pertaining to disability pensions.</w:t>
      </w:r>
    </w:p>
    <w:p w:rsidR="00305052" w:rsidRDefault="001F49A0" w:rsidP="00CA6213">
      <w:pPr>
        <w:pStyle w:val="ListParagraph"/>
        <w:numPr>
          <w:ilvl w:val="0"/>
          <w:numId w:val="10"/>
        </w:numPr>
        <w:spacing w:line="360" w:lineRule="auto"/>
        <w:jc w:val="both"/>
        <w:rPr>
          <w:rFonts w:ascii="Times New Roman" w:hAnsi="Times New Roman" w:cs="Times New Roman"/>
          <w:sz w:val="24"/>
          <w:szCs w:val="24"/>
        </w:rPr>
      </w:pPr>
      <w:r w:rsidRPr="001F49A0">
        <w:rPr>
          <w:rFonts w:ascii="Times New Roman" w:hAnsi="Times New Roman" w:cs="Times New Roman"/>
          <w:sz w:val="24"/>
          <w:szCs w:val="24"/>
        </w:rPr>
        <w:t>Retirement benefits derived from accumulated savings.One example of an employee account plan is the deferral of revenue for an extended time, which allows employees to delay receiving a portion of their income. Another example is a profit-sharing plan, where employees are eligible to receive a portion of the company's profits based on predetermined criteria.</w:t>
      </w:r>
    </w:p>
    <w:p w:rsidR="00E13F1C" w:rsidRPr="00305052" w:rsidRDefault="00C87B7B" w:rsidP="00305052">
      <w:pPr>
        <w:spacing w:line="360" w:lineRule="auto"/>
        <w:jc w:val="both"/>
        <w:rPr>
          <w:rFonts w:ascii="Times New Roman" w:hAnsi="Times New Roman" w:cs="Times New Roman"/>
          <w:sz w:val="24"/>
          <w:szCs w:val="24"/>
        </w:rPr>
      </w:pPr>
      <w:r w:rsidRPr="00305052">
        <w:rPr>
          <w:rFonts w:ascii="Times New Roman" w:hAnsi="Times New Roman" w:cs="Times New Roman"/>
          <w:sz w:val="24"/>
          <w:szCs w:val="24"/>
        </w:rPr>
        <w:t>Pension Benefit plans are of two types:</w:t>
      </w:r>
    </w:p>
    <w:p w:rsidR="007A409B" w:rsidRPr="00305052" w:rsidRDefault="004B0F01" w:rsidP="00CA6213">
      <w:pPr>
        <w:pStyle w:val="ListParagraph"/>
        <w:numPr>
          <w:ilvl w:val="0"/>
          <w:numId w:val="11"/>
        </w:numPr>
        <w:spacing w:line="360" w:lineRule="auto"/>
        <w:jc w:val="both"/>
        <w:rPr>
          <w:rFonts w:ascii="Times New Roman" w:hAnsi="Times New Roman" w:cs="Times New Roman"/>
          <w:sz w:val="24"/>
          <w:szCs w:val="24"/>
        </w:rPr>
      </w:pPr>
      <w:r w:rsidRPr="00305052">
        <w:rPr>
          <w:rFonts w:ascii="Times New Roman" w:hAnsi="Times New Roman" w:cs="Times New Roman"/>
          <w:b/>
          <w:bCs/>
          <w:sz w:val="24"/>
          <w:szCs w:val="24"/>
        </w:rPr>
        <w:t>Defined Benefit Plan</w:t>
      </w:r>
      <w:r w:rsidRPr="00305052">
        <w:rPr>
          <w:rFonts w:ascii="Times New Roman" w:hAnsi="Times New Roman" w:cs="Times New Roman"/>
          <w:sz w:val="24"/>
          <w:szCs w:val="24"/>
        </w:rPr>
        <w:t xml:space="preserve">: </w:t>
      </w:r>
      <w:r w:rsidR="00603AB3" w:rsidRPr="00305052">
        <w:rPr>
          <w:rFonts w:ascii="Times New Roman" w:hAnsi="Times New Roman" w:cs="Times New Roman"/>
          <w:sz w:val="24"/>
          <w:szCs w:val="24"/>
        </w:rPr>
        <w:t xml:space="preserve">Itensures </w:t>
      </w:r>
      <w:r w:rsidR="00305052" w:rsidRPr="00305052">
        <w:rPr>
          <w:rFonts w:ascii="Times New Roman" w:hAnsi="Times New Roman" w:cs="Times New Roman"/>
          <w:sz w:val="24"/>
          <w:szCs w:val="24"/>
        </w:rPr>
        <w:t>a predetermined</w:t>
      </w:r>
      <w:r w:rsidRPr="00305052">
        <w:rPr>
          <w:rFonts w:ascii="Times New Roman" w:hAnsi="Times New Roman" w:cs="Times New Roman"/>
          <w:sz w:val="24"/>
          <w:szCs w:val="24"/>
        </w:rPr>
        <w:t xml:space="preserve"> sum of money to be disbursed at a certain age upon retirement. </w:t>
      </w:r>
      <w:r w:rsidR="00305052" w:rsidRPr="00305052">
        <w:rPr>
          <w:rFonts w:ascii="Times New Roman" w:hAnsi="Times New Roman" w:cs="Times New Roman"/>
          <w:sz w:val="24"/>
          <w:szCs w:val="24"/>
        </w:rPr>
        <w:t xml:space="preserve">Rather than performing calculations to allocate contributions to individual participants' accounts, these plans are responsible for deciding the distribution of retirement funds. </w:t>
      </w:r>
      <w:r w:rsidRPr="00305052">
        <w:rPr>
          <w:rFonts w:ascii="Times New Roman" w:hAnsi="Times New Roman" w:cs="Times New Roman"/>
          <w:sz w:val="24"/>
          <w:szCs w:val="24"/>
        </w:rPr>
        <w:t xml:space="preserve">The calculation of the tangible benefit is performed using the formula specified in the planning agreement. Benefits are sometimes distributed at a deferred juncture, typically at </w:t>
      </w:r>
      <w:r w:rsidR="007A409B" w:rsidRPr="00305052">
        <w:rPr>
          <w:rFonts w:ascii="Times New Roman" w:hAnsi="Times New Roman" w:cs="Times New Roman"/>
          <w:sz w:val="24"/>
          <w:szCs w:val="24"/>
        </w:rPr>
        <w:t>retirement age</w:t>
      </w:r>
      <w:r w:rsidRPr="00305052">
        <w:rPr>
          <w:rFonts w:ascii="Times New Roman" w:hAnsi="Times New Roman" w:cs="Times New Roman"/>
          <w:sz w:val="24"/>
          <w:szCs w:val="24"/>
        </w:rPr>
        <w:t xml:space="preserve">. </w:t>
      </w:r>
      <w:r w:rsidR="007A409B" w:rsidRPr="00305052">
        <w:rPr>
          <w:rFonts w:ascii="Times New Roman" w:hAnsi="Times New Roman" w:cs="Times New Roman"/>
          <w:sz w:val="24"/>
          <w:szCs w:val="24"/>
        </w:rPr>
        <w:t>Most programs offer securities for employees in case of an unexpected death of a member or impairment that may limit an individual's physical capability</w:t>
      </w:r>
      <w:r w:rsidR="00305052">
        <w:rPr>
          <w:rFonts w:ascii="Times New Roman" w:hAnsi="Times New Roman" w:cs="Times New Roman"/>
          <w:sz w:val="24"/>
          <w:szCs w:val="24"/>
        </w:rPr>
        <w:t>.</w:t>
      </w:r>
    </w:p>
    <w:p w:rsidR="004B0F01" w:rsidRDefault="004B0F01" w:rsidP="004B0F01">
      <w:pPr>
        <w:pStyle w:val="ListParagraph"/>
        <w:spacing w:line="360" w:lineRule="auto"/>
        <w:jc w:val="both"/>
        <w:rPr>
          <w:rFonts w:ascii="Times New Roman" w:hAnsi="Times New Roman" w:cs="Times New Roman"/>
          <w:sz w:val="24"/>
          <w:szCs w:val="24"/>
        </w:rPr>
      </w:pPr>
    </w:p>
    <w:p w:rsidR="004B0F01" w:rsidRDefault="004B0F01" w:rsidP="00CA621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Defined Contribution Plan</w:t>
      </w:r>
      <w:r w:rsidRPr="004B0F01">
        <w:rPr>
          <w:rFonts w:ascii="Times New Roman" w:hAnsi="Times New Roman" w:cs="Times New Roman"/>
          <w:sz w:val="24"/>
          <w:szCs w:val="24"/>
        </w:rPr>
        <w:t xml:space="preserve">:A defined contribution plan, often known as an individual account plan, is a kind of retirement plan in which each member is responsible for managing and maintaining their own account. The programs show the precise sum that will be allocated to the account of the participant. For example, a suggested framework </w:t>
      </w:r>
      <w:r w:rsidRPr="004B0F01">
        <w:rPr>
          <w:rFonts w:ascii="Times New Roman" w:hAnsi="Times New Roman" w:cs="Times New Roman"/>
          <w:sz w:val="24"/>
          <w:szCs w:val="24"/>
        </w:rPr>
        <w:lastRenderedPageBreak/>
        <w:t>may stipulate that every eligible member is entitled to receive 5 percent of their Compensation, or a certain proportion of the overall contribution given within the plan, depending upon their compensation.</w:t>
      </w:r>
    </w:p>
    <w:p w:rsidR="002925D8" w:rsidRPr="002925D8" w:rsidRDefault="002925D8" w:rsidP="002925D8">
      <w:pPr>
        <w:pStyle w:val="ListParagraph"/>
        <w:rPr>
          <w:rFonts w:ascii="Times New Roman" w:hAnsi="Times New Roman" w:cs="Times New Roman"/>
          <w:sz w:val="24"/>
          <w:szCs w:val="24"/>
        </w:rPr>
      </w:pPr>
    </w:p>
    <w:p w:rsidR="002925D8" w:rsidRDefault="002925D8" w:rsidP="002925D8">
      <w:pPr>
        <w:pStyle w:val="ListParagraph"/>
        <w:spacing w:line="360" w:lineRule="auto"/>
        <w:jc w:val="both"/>
        <w:rPr>
          <w:rFonts w:ascii="Times New Roman" w:hAnsi="Times New Roman" w:cs="Times New Roman"/>
          <w:sz w:val="24"/>
          <w:szCs w:val="24"/>
        </w:rPr>
      </w:pPr>
      <w:r w:rsidRPr="002925D8">
        <w:rPr>
          <w:rFonts w:ascii="Times New Roman" w:hAnsi="Times New Roman" w:cs="Times New Roman"/>
          <w:sz w:val="24"/>
          <w:szCs w:val="24"/>
        </w:rPr>
        <w:t>There are many distinct categories of defined contribution plans that are currently in existence. This approach operates by sustaining distinct accounts for each individual member. Within this particular context, each individual plan has a certain threshold that imposes a limitation on the maximum quantity of cash that may be allocated to a participant's account. In contrast to the defined benefit plan, the retirement period does not include the provision of an insurance payment. The participant assumes the obligation for bearing investment risk. There are several kinds of defined contribution plans.</w:t>
      </w:r>
    </w:p>
    <w:p w:rsidR="002925D8" w:rsidRDefault="002925D8" w:rsidP="002925D8">
      <w:pPr>
        <w:pStyle w:val="ListParagraph"/>
        <w:spacing w:line="360" w:lineRule="auto"/>
        <w:jc w:val="both"/>
        <w:rPr>
          <w:rFonts w:ascii="Times New Roman" w:hAnsi="Times New Roman" w:cs="Times New Roman"/>
          <w:sz w:val="24"/>
          <w:szCs w:val="24"/>
        </w:rPr>
      </w:pPr>
    </w:p>
    <w:p w:rsidR="002925D8" w:rsidRPr="002925D8" w:rsidRDefault="002925D8" w:rsidP="002925D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2925D8">
        <w:rPr>
          <w:rFonts w:ascii="Times New Roman" w:hAnsi="Times New Roman" w:cs="Times New Roman"/>
          <w:sz w:val="24"/>
          <w:szCs w:val="24"/>
        </w:rPr>
        <w:t xml:space="preserve">rofit-sharing </w:t>
      </w:r>
      <w:r w:rsidR="00E926BB" w:rsidRPr="002925D8">
        <w:rPr>
          <w:rFonts w:ascii="Times New Roman" w:hAnsi="Times New Roman" w:cs="Times New Roman"/>
          <w:sz w:val="24"/>
          <w:szCs w:val="24"/>
        </w:rPr>
        <w:t>plans enable</w:t>
      </w:r>
      <w:r w:rsidRPr="002925D8">
        <w:rPr>
          <w:rFonts w:ascii="Times New Roman" w:hAnsi="Times New Roman" w:cs="Times New Roman"/>
          <w:sz w:val="24"/>
          <w:szCs w:val="24"/>
        </w:rPr>
        <w:t xml:space="preserve"> individuals to earn remuneration in the form of a portion of the organization's profits or income that can be directly attributed to their efforts, as enabled by a profit-sharing plan. The employer exercises discretion in determining the yearly contribution to the plan, with the freedom to choose the payment amount without being bound to a certain income-based criterion. While it is not necessary for this kind of proposal to clearly specify the precise annual allocation, it is crucial that it has a methodical framework for establishing the distribution.</w:t>
      </w:r>
    </w:p>
    <w:p w:rsidR="002925D8" w:rsidRPr="002925D8" w:rsidRDefault="002925D8" w:rsidP="002925D8">
      <w:pPr>
        <w:pStyle w:val="ListParagraph"/>
        <w:spacing w:line="360" w:lineRule="auto"/>
        <w:jc w:val="both"/>
        <w:rPr>
          <w:rFonts w:ascii="Times New Roman" w:hAnsi="Times New Roman" w:cs="Times New Roman"/>
          <w:sz w:val="24"/>
          <w:szCs w:val="24"/>
        </w:rPr>
      </w:pPr>
    </w:p>
    <w:p w:rsidR="002925D8" w:rsidRPr="002925D8" w:rsidRDefault="002925D8" w:rsidP="002925D8">
      <w:pPr>
        <w:pStyle w:val="ListParagraph"/>
        <w:spacing w:line="360" w:lineRule="auto"/>
        <w:jc w:val="both"/>
        <w:rPr>
          <w:rFonts w:ascii="Times New Roman" w:hAnsi="Times New Roman" w:cs="Times New Roman"/>
          <w:sz w:val="24"/>
          <w:szCs w:val="24"/>
        </w:rPr>
      </w:pPr>
      <w:r w:rsidRPr="002925D8">
        <w:rPr>
          <w:rFonts w:ascii="Times New Roman" w:hAnsi="Times New Roman" w:cs="Times New Roman"/>
          <w:sz w:val="24"/>
          <w:szCs w:val="24"/>
        </w:rPr>
        <w:t xml:space="preserve">Business organizations often </w:t>
      </w:r>
      <w:r w:rsidR="00E926BB" w:rsidRPr="002925D8">
        <w:rPr>
          <w:rFonts w:ascii="Times New Roman" w:hAnsi="Times New Roman" w:cs="Times New Roman"/>
          <w:sz w:val="24"/>
          <w:szCs w:val="24"/>
        </w:rPr>
        <w:t>choose</w:t>
      </w:r>
      <w:r w:rsidRPr="002925D8">
        <w:rPr>
          <w:rFonts w:ascii="Times New Roman" w:hAnsi="Times New Roman" w:cs="Times New Roman"/>
          <w:sz w:val="24"/>
          <w:szCs w:val="24"/>
        </w:rPr>
        <w:t xml:space="preserve"> profit-sharing plans to determine their yearly allocation of funds towards such schemes, based on their financial situation. The employer has the discretion to refrain from making contributions during a particular year in the event of minimal or nonexistent rates of return, or if the funds are designated for alternative operational necessities. While it may not be obligatory to make a predetermined yearly payment in a profit-sharing scheme, it is crucial to guarantee that profit-sharing distributions are substantial and constantly maintained to preserve the plan's sustainability. The employer maintains the prerogative to choose the yearly </w:t>
      </w:r>
      <w:r w:rsidR="00E926BB" w:rsidRPr="002925D8">
        <w:rPr>
          <w:rFonts w:ascii="Times New Roman" w:hAnsi="Times New Roman" w:cs="Times New Roman"/>
          <w:sz w:val="24"/>
          <w:szCs w:val="24"/>
        </w:rPr>
        <w:t>profit-sharing</w:t>
      </w:r>
      <w:r w:rsidRPr="002925D8">
        <w:rPr>
          <w:rFonts w:ascii="Times New Roman" w:hAnsi="Times New Roman" w:cs="Times New Roman"/>
          <w:sz w:val="24"/>
          <w:szCs w:val="24"/>
        </w:rPr>
        <w:t xml:space="preserve"> allocation; </w:t>
      </w:r>
      <w:r w:rsidR="00E926BB" w:rsidRPr="002925D8">
        <w:rPr>
          <w:rFonts w:ascii="Times New Roman" w:hAnsi="Times New Roman" w:cs="Times New Roman"/>
          <w:sz w:val="24"/>
          <w:szCs w:val="24"/>
        </w:rPr>
        <w:t>yet</w:t>
      </w:r>
      <w:r w:rsidRPr="002925D8">
        <w:rPr>
          <w:rFonts w:ascii="Times New Roman" w:hAnsi="Times New Roman" w:cs="Times New Roman"/>
          <w:sz w:val="24"/>
          <w:szCs w:val="24"/>
        </w:rPr>
        <w:t xml:space="preserve"> it is noteworthy that the employer's ability to exclude this allocation from the tax return is subject to a maximum limit of 25% of the participant's qualifying pay.</w:t>
      </w:r>
    </w:p>
    <w:p w:rsidR="002925D8" w:rsidRPr="002925D8" w:rsidRDefault="002925D8" w:rsidP="002925D8">
      <w:pPr>
        <w:pStyle w:val="ListParagraph"/>
        <w:spacing w:line="360" w:lineRule="auto"/>
        <w:jc w:val="both"/>
        <w:rPr>
          <w:rFonts w:ascii="Times New Roman" w:hAnsi="Times New Roman" w:cs="Times New Roman"/>
          <w:sz w:val="24"/>
          <w:szCs w:val="24"/>
        </w:rPr>
      </w:pPr>
    </w:p>
    <w:p w:rsidR="002925D8" w:rsidRDefault="002925D8" w:rsidP="002925D8">
      <w:pPr>
        <w:pStyle w:val="ListParagraph"/>
        <w:spacing w:line="360" w:lineRule="auto"/>
        <w:jc w:val="both"/>
        <w:rPr>
          <w:rFonts w:ascii="Times New Roman" w:hAnsi="Times New Roman" w:cs="Times New Roman"/>
          <w:sz w:val="24"/>
          <w:szCs w:val="24"/>
        </w:rPr>
      </w:pPr>
      <w:r w:rsidRPr="002925D8">
        <w:rPr>
          <w:rFonts w:ascii="Times New Roman" w:hAnsi="Times New Roman" w:cs="Times New Roman"/>
          <w:sz w:val="24"/>
          <w:szCs w:val="24"/>
        </w:rPr>
        <w:t xml:space="preserve">The Savings Incentive Match programs for Employees (SIMPLE Plan) was designed to address the specific requirements of small firms and streamline the management of eligible programs for administrators. The employer's plan must adhere to the criteria of a SIMPLE plan, which is designed only for enterprises with a workforce of 100 people or less. In the event that the employer achieves the requisite payment responsibilities, it is mandated that all SIMPLE plans be excused from undertaking nondiscrimination testing. It is recommended to refrain from combining SIMPLE plans with Simplified Employee Pensions (SEPs), </w:t>
      </w:r>
      <w:r>
        <w:rPr>
          <w:rFonts w:ascii="Times New Roman" w:hAnsi="Times New Roman" w:cs="Times New Roman"/>
          <w:sz w:val="24"/>
          <w:szCs w:val="24"/>
        </w:rPr>
        <w:t>although</w:t>
      </w:r>
      <w:r w:rsidRPr="002925D8">
        <w:rPr>
          <w:rFonts w:ascii="Times New Roman" w:hAnsi="Times New Roman" w:cs="Times New Roman"/>
          <w:sz w:val="24"/>
          <w:szCs w:val="24"/>
        </w:rPr>
        <w:t xml:space="preserve"> the clear resemblance in their names. There are two unique classifications for SIMPLEs. </w:t>
      </w:r>
    </w:p>
    <w:p w:rsidR="00EB682D" w:rsidRDefault="00EB682D" w:rsidP="002925D8">
      <w:pPr>
        <w:pStyle w:val="ListParagraph"/>
        <w:spacing w:line="360" w:lineRule="auto"/>
        <w:jc w:val="both"/>
        <w:rPr>
          <w:rFonts w:ascii="Times New Roman" w:hAnsi="Times New Roman" w:cs="Times New Roman"/>
          <w:sz w:val="24"/>
          <w:szCs w:val="24"/>
        </w:rPr>
      </w:pPr>
    </w:p>
    <w:p w:rsidR="002925D8" w:rsidRDefault="002925D8" w:rsidP="00CA6213">
      <w:pPr>
        <w:pStyle w:val="ListParagraph"/>
        <w:numPr>
          <w:ilvl w:val="0"/>
          <w:numId w:val="12"/>
        </w:numPr>
        <w:spacing w:line="360" w:lineRule="auto"/>
        <w:jc w:val="both"/>
        <w:rPr>
          <w:rFonts w:ascii="Times New Roman" w:hAnsi="Times New Roman" w:cs="Times New Roman"/>
          <w:sz w:val="24"/>
          <w:szCs w:val="24"/>
        </w:rPr>
      </w:pPr>
      <w:r w:rsidRPr="002925D8">
        <w:rPr>
          <w:rFonts w:ascii="Times New Roman" w:hAnsi="Times New Roman" w:cs="Times New Roman"/>
          <w:sz w:val="24"/>
          <w:szCs w:val="24"/>
        </w:rPr>
        <w:t>SIMPLE IRAs</w:t>
      </w:r>
    </w:p>
    <w:p w:rsidR="002925D8" w:rsidRPr="002925D8" w:rsidRDefault="002925D8" w:rsidP="00CA6213">
      <w:pPr>
        <w:pStyle w:val="ListParagraph"/>
        <w:numPr>
          <w:ilvl w:val="0"/>
          <w:numId w:val="12"/>
        </w:numPr>
        <w:spacing w:line="360" w:lineRule="auto"/>
        <w:jc w:val="both"/>
        <w:rPr>
          <w:rFonts w:ascii="Times New Roman" w:hAnsi="Times New Roman" w:cs="Times New Roman"/>
          <w:sz w:val="24"/>
          <w:szCs w:val="24"/>
        </w:rPr>
      </w:pPr>
      <w:r w:rsidRPr="002925D8">
        <w:rPr>
          <w:rFonts w:ascii="Times New Roman" w:hAnsi="Times New Roman" w:cs="Times New Roman"/>
          <w:sz w:val="24"/>
          <w:szCs w:val="24"/>
        </w:rPr>
        <w:t>SIMPLE 401 (k) Plan</w:t>
      </w:r>
    </w:p>
    <w:p w:rsidR="002925D8" w:rsidRPr="002925D8" w:rsidRDefault="002925D8" w:rsidP="002925D8">
      <w:pPr>
        <w:pStyle w:val="ListParagraph"/>
        <w:spacing w:line="360" w:lineRule="auto"/>
        <w:jc w:val="both"/>
        <w:rPr>
          <w:rFonts w:ascii="Times New Roman" w:hAnsi="Times New Roman" w:cs="Times New Roman"/>
          <w:sz w:val="24"/>
          <w:szCs w:val="24"/>
        </w:rPr>
      </w:pPr>
    </w:p>
    <w:p w:rsidR="00D17B08" w:rsidRPr="00D17B08" w:rsidRDefault="00D17B08" w:rsidP="00D17B08">
      <w:pPr>
        <w:pStyle w:val="ListParagraph"/>
        <w:spacing w:line="360" w:lineRule="auto"/>
        <w:jc w:val="both"/>
        <w:rPr>
          <w:rFonts w:ascii="Times New Roman" w:hAnsi="Times New Roman" w:cs="Times New Roman"/>
          <w:sz w:val="24"/>
          <w:szCs w:val="24"/>
        </w:rPr>
      </w:pPr>
      <w:r w:rsidRPr="00D17B08">
        <w:rPr>
          <w:rFonts w:ascii="Times New Roman" w:hAnsi="Times New Roman" w:cs="Times New Roman"/>
          <w:sz w:val="24"/>
          <w:szCs w:val="24"/>
        </w:rPr>
        <w:t xml:space="preserve">The </w:t>
      </w:r>
      <w:r w:rsidR="00BB08AE">
        <w:rPr>
          <w:rFonts w:ascii="Times New Roman" w:hAnsi="Times New Roman" w:cs="Times New Roman"/>
          <w:sz w:val="24"/>
          <w:szCs w:val="24"/>
        </w:rPr>
        <w:t>two types of</w:t>
      </w:r>
      <w:r w:rsidR="00E64B98" w:rsidRPr="00D17B08">
        <w:rPr>
          <w:rFonts w:ascii="Times New Roman" w:hAnsi="Times New Roman" w:cs="Times New Roman"/>
          <w:sz w:val="24"/>
          <w:szCs w:val="24"/>
        </w:rPr>
        <w:t>plans</w:t>
      </w:r>
      <w:r w:rsidRPr="00D17B08">
        <w:rPr>
          <w:rFonts w:ascii="Times New Roman" w:hAnsi="Times New Roman" w:cs="Times New Roman"/>
          <w:sz w:val="24"/>
          <w:szCs w:val="24"/>
        </w:rPr>
        <w:t xml:space="preserve"> have significant similarities as a result of their common feature of being individual account plans. However, there are significant disparities. </w:t>
      </w:r>
      <w:r w:rsidR="00FA25F7" w:rsidRPr="00FA25F7">
        <w:rPr>
          <w:rFonts w:ascii="Times New Roman" w:hAnsi="Times New Roman" w:cs="Times New Roman"/>
          <w:sz w:val="24"/>
          <w:szCs w:val="24"/>
        </w:rPr>
        <w:t>The allocation of profit-sharing payments is up to the employer's discretion</w:t>
      </w:r>
      <w:r w:rsidRPr="00D17B08">
        <w:rPr>
          <w:rFonts w:ascii="Times New Roman" w:hAnsi="Times New Roman" w:cs="Times New Roman"/>
          <w:sz w:val="24"/>
          <w:szCs w:val="24"/>
        </w:rPr>
        <w:t>.</w:t>
      </w:r>
    </w:p>
    <w:p w:rsidR="00D17B08" w:rsidRPr="00D17B08" w:rsidRDefault="00D17B08" w:rsidP="00D17B08">
      <w:pPr>
        <w:pStyle w:val="ListParagraph"/>
        <w:spacing w:line="360" w:lineRule="auto"/>
        <w:jc w:val="both"/>
        <w:rPr>
          <w:rFonts w:ascii="Times New Roman" w:hAnsi="Times New Roman" w:cs="Times New Roman"/>
          <w:sz w:val="24"/>
          <w:szCs w:val="24"/>
        </w:rPr>
      </w:pPr>
    </w:p>
    <w:p w:rsidR="00D17B08" w:rsidRDefault="009D0C6B" w:rsidP="00D17B08">
      <w:pPr>
        <w:pStyle w:val="ListParagraph"/>
        <w:spacing w:line="360" w:lineRule="auto"/>
        <w:jc w:val="both"/>
        <w:rPr>
          <w:rFonts w:ascii="Times New Roman" w:hAnsi="Times New Roman" w:cs="Times New Roman"/>
          <w:sz w:val="24"/>
          <w:szCs w:val="24"/>
        </w:rPr>
      </w:pPr>
      <w:r w:rsidRPr="009D0C6B">
        <w:rPr>
          <w:rFonts w:ascii="Times New Roman" w:hAnsi="Times New Roman" w:cs="Times New Roman"/>
          <w:sz w:val="24"/>
          <w:szCs w:val="24"/>
        </w:rPr>
        <w:t xml:space="preserve">Share incentive schemes are a kind of revenue sharing agreement that incorporates flexible participation criteria, enabling businesses to put forward financial contributions to either monetary funds or company stocks. Typically, individuals allocate their financial contributions towards the purchase of company shares within the designated plan. The corporation provides its employees who earn dividends with the opportunity to exchange their ownership rights for money by selling them to the organization on days determined by the company. </w:t>
      </w:r>
    </w:p>
    <w:p w:rsidR="009D0C6B" w:rsidRPr="00D17B08" w:rsidRDefault="009D0C6B" w:rsidP="00D17B08">
      <w:pPr>
        <w:pStyle w:val="ListParagraph"/>
        <w:spacing w:line="360" w:lineRule="auto"/>
        <w:jc w:val="both"/>
        <w:rPr>
          <w:rFonts w:ascii="Times New Roman" w:hAnsi="Times New Roman" w:cs="Times New Roman"/>
          <w:sz w:val="24"/>
          <w:szCs w:val="24"/>
        </w:rPr>
      </w:pPr>
    </w:p>
    <w:p w:rsidR="00D17B08" w:rsidRDefault="00D17B08" w:rsidP="00D17B08">
      <w:pPr>
        <w:pStyle w:val="ListParagraph"/>
        <w:spacing w:line="360" w:lineRule="auto"/>
        <w:jc w:val="both"/>
        <w:rPr>
          <w:rFonts w:ascii="Times New Roman" w:hAnsi="Times New Roman" w:cs="Times New Roman"/>
          <w:sz w:val="24"/>
          <w:szCs w:val="24"/>
        </w:rPr>
      </w:pPr>
      <w:r w:rsidRPr="00D17B08">
        <w:rPr>
          <w:rFonts w:ascii="Times New Roman" w:hAnsi="Times New Roman" w:cs="Times New Roman"/>
          <w:sz w:val="24"/>
          <w:szCs w:val="24"/>
        </w:rPr>
        <w:t xml:space="preserve">Employee Stock Ownership Plans (ESOPs) are a kind of employee benefit plan that facilitates the acquisition of ownership in the employing organization by its workers. Employee Stock Ownership Plans (ESOPs) are strategically developed to provide workers with a tangible financial interest in the prosperity of the organization, so serving as a motivational tool. The Employee Stock Ownership Plan (ESOP) may be structured in </w:t>
      </w:r>
      <w:r w:rsidRPr="00D17B08">
        <w:rPr>
          <w:rFonts w:ascii="Times New Roman" w:hAnsi="Times New Roman" w:cs="Times New Roman"/>
          <w:sz w:val="24"/>
          <w:szCs w:val="24"/>
        </w:rPr>
        <w:lastRenderedPageBreak/>
        <w:t>two ways: as a stock bonus plan with a selective benefaction approach, or as a hybrid plan that combines stock bonus and money purchase aspects. In these proposed arrangements, a certain minimum financing threshold must be met, with the option to contribute either in the form of monetary resources or via the acquisition of company shares. One potential classification of a component inside a profit-sharing plan's 401(k), such as an employer stock investment, might be identified as an Employee Stock Ownership Plan (ESOP). To satisfy the requirements of an Employee Stock Ownership Plan (ESOP), it is essential that a plan or its designated component be mostly financed via the allotment of employer shares.</w:t>
      </w:r>
    </w:p>
    <w:p w:rsidR="00D17B08" w:rsidRDefault="00D17B08" w:rsidP="00D17B08">
      <w:pPr>
        <w:pStyle w:val="ListParagraph"/>
        <w:spacing w:line="360" w:lineRule="auto"/>
        <w:jc w:val="both"/>
        <w:rPr>
          <w:rFonts w:ascii="Times New Roman" w:hAnsi="Times New Roman" w:cs="Times New Roman"/>
          <w:sz w:val="24"/>
          <w:szCs w:val="24"/>
        </w:rPr>
      </w:pPr>
    </w:p>
    <w:p w:rsidR="006502D9" w:rsidRDefault="006502D9" w:rsidP="00FF023A">
      <w:pPr>
        <w:pStyle w:val="ListParagraph"/>
        <w:spacing w:line="360" w:lineRule="auto"/>
        <w:jc w:val="both"/>
        <w:rPr>
          <w:rFonts w:ascii="Times New Roman" w:hAnsi="Times New Roman" w:cs="Times New Roman"/>
          <w:sz w:val="24"/>
          <w:szCs w:val="24"/>
        </w:rPr>
      </w:pPr>
      <w:r w:rsidRPr="00D17B08">
        <w:rPr>
          <w:rFonts w:ascii="Times New Roman" w:hAnsi="Times New Roman" w:cs="Times New Roman"/>
          <w:sz w:val="24"/>
          <w:szCs w:val="24"/>
        </w:rPr>
        <w:t>Th</w:t>
      </w:r>
      <w:r w:rsidR="00D17B08">
        <w:rPr>
          <w:rFonts w:ascii="Times New Roman" w:hAnsi="Times New Roman" w:cs="Times New Roman"/>
          <w:sz w:val="24"/>
          <w:szCs w:val="24"/>
        </w:rPr>
        <w:t>e safe harbor</w:t>
      </w:r>
      <w:r w:rsidRPr="00D17B08">
        <w:rPr>
          <w:rFonts w:ascii="Times New Roman" w:hAnsi="Times New Roman" w:cs="Times New Roman"/>
          <w:sz w:val="24"/>
          <w:szCs w:val="24"/>
        </w:rPr>
        <w:t xml:space="preserve"> plan is comparable to a 401(k), but it emphasizes making personal guarantees to each worker. The agreement normally reduces all duties on the part of the authorities and is completely vested. You can choose from the "basic match," "improved match," or "safe harbor non-elective" option when it comes to this strategy.</w:t>
      </w:r>
    </w:p>
    <w:p w:rsidR="00D17B08" w:rsidRPr="00D17B08" w:rsidRDefault="00D17B08" w:rsidP="00D17B08">
      <w:pPr>
        <w:pStyle w:val="ListParagraph"/>
        <w:spacing w:line="360" w:lineRule="auto"/>
        <w:jc w:val="both"/>
        <w:rPr>
          <w:rFonts w:ascii="Times New Roman" w:hAnsi="Times New Roman" w:cs="Times New Roman"/>
          <w:sz w:val="24"/>
          <w:szCs w:val="24"/>
        </w:rPr>
      </w:pPr>
    </w:p>
    <w:p w:rsidR="006502D9" w:rsidRPr="00D17B08" w:rsidRDefault="00D17B08" w:rsidP="00D17B08">
      <w:pPr>
        <w:pStyle w:val="Heading3"/>
        <w:rPr>
          <w:rFonts w:ascii="Times New Roman" w:hAnsi="Times New Roman" w:cs="Times New Roman"/>
          <w:b/>
          <w:bCs/>
          <w:color w:val="auto"/>
        </w:rPr>
      </w:pPr>
      <w:bookmarkStart w:id="25" w:name="_Toc146905584"/>
      <w:r w:rsidRPr="00D17B08">
        <w:rPr>
          <w:rFonts w:ascii="Times New Roman" w:hAnsi="Times New Roman" w:cs="Times New Roman"/>
          <w:b/>
          <w:bCs/>
          <w:color w:val="auto"/>
        </w:rPr>
        <w:t xml:space="preserve">Contribution Calculation </w:t>
      </w:r>
      <w:r>
        <w:rPr>
          <w:rFonts w:ascii="Times New Roman" w:hAnsi="Times New Roman" w:cs="Times New Roman"/>
          <w:b/>
          <w:bCs/>
          <w:color w:val="auto"/>
        </w:rPr>
        <w:t xml:space="preserve">and Allocation of </w:t>
      </w:r>
      <w:r w:rsidRPr="00D17B08">
        <w:rPr>
          <w:rFonts w:ascii="Times New Roman" w:hAnsi="Times New Roman" w:cs="Times New Roman"/>
          <w:b/>
          <w:bCs/>
          <w:color w:val="auto"/>
        </w:rPr>
        <w:t>401(k) Plan</w:t>
      </w:r>
      <w:bookmarkEnd w:id="25"/>
    </w:p>
    <w:p w:rsidR="00D17B08" w:rsidRDefault="00D17B08" w:rsidP="00096534">
      <w:pPr>
        <w:jc w:val="both"/>
        <w:rPr>
          <w:rFonts w:ascii="Times New Roman" w:hAnsi="Times New Roman" w:cs="Times New Roman"/>
          <w:b/>
          <w:bCs/>
          <w:sz w:val="24"/>
          <w:szCs w:val="24"/>
        </w:rPr>
      </w:pPr>
    </w:p>
    <w:p w:rsidR="009D0C6B" w:rsidRDefault="00D17B08" w:rsidP="00D17B08">
      <w:pPr>
        <w:spacing w:line="360" w:lineRule="auto"/>
        <w:jc w:val="both"/>
        <w:rPr>
          <w:rFonts w:ascii="Times New Roman" w:hAnsi="Times New Roman" w:cs="Times New Roman"/>
          <w:sz w:val="24"/>
          <w:szCs w:val="24"/>
        </w:rPr>
      </w:pPr>
      <w:r w:rsidRPr="00D17B08">
        <w:rPr>
          <w:rFonts w:ascii="Times New Roman" w:hAnsi="Times New Roman" w:cs="Times New Roman"/>
          <w:sz w:val="24"/>
          <w:szCs w:val="24"/>
        </w:rPr>
        <w:t xml:space="preserve">The segment of a defined contribution plan document that pertains to contributions and allocations provides an explanation of the approach used to calculate the exact sum of both mandatory and voluntary payments. The sponsors of profit-sharing plans have the authority to use discretion in determining the frequency and </w:t>
      </w:r>
      <w:r w:rsidR="00FF023A" w:rsidRPr="00D17B08">
        <w:rPr>
          <w:rFonts w:ascii="Times New Roman" w:hAnsi="Times New Roman" w:cs="Times New Roman"/>
          <w:sz w:val="24"/>
          <w:szCs w:val="24"/>
        </w:rPr>
        <w:t>number</w:t>
      </w:r>
      <w:r w:rsidRPr="00D17B08">
        <w:rPr>
          <w:rFonts w:ascii="Times New Roman" w:hAnsi="Times New Roman" w:cs="Times New Roman"/>
          <w:sz w:val="24"/>
          <w:szCs w:val="24"/>
        </w:rPr>
        <w:t xml:space="preserve"> of profit-sharing payments that are made on an annual basis, should they choose to do so. During a certain fiscal year, sponsors of profit-sharing programs are afforded the chance to make contributions up to the maximum limit set by the Internal Revenue Service (IRS). The plan paperwork will furthermore include the approach used by employers for the purpose of aligning contributions made to 401(k) plans.</w:t>
      </w:r>
    </w:p>
    <w:p w:rsidR="009D0C6B" w:rsidRDefault="00D17B08" w:rsidP="00D17B08">
      <w:pPr>
        <w:spacing w:line="360" w:lineRule="auto"/>
        <w:jc w:val="both"/>
        <w:rPr>
          <w:rFonts w:ascii="Times New Roman" w:hAnsi="Times New Roman" w:cs="Times New Roman"/>
          <w:sz w:val="24"/>
          <w:szCs w:val="24"/>
        </w:rPr>
      </w:pPr>
      <w:r w:rsidRPr="00D17B08">
        <w:rPr>
          <w:rFonts w:ascii="Times New Roman" w:hAnsi="Times New Roman" w:cs="Times New Roman"/>
          <w:sz w:val="24"/>
          <w:szCs w:val="24"/>
        </w:rPr>
        <w:t>The tax deductibility of employer contributions is contingent upon certain conditions. The plan year is often structured to coincide with the fiscal year of the plan sponsor; however, adherence to this alignment is not always practiced. The computations being referred to do not include the payment of any qualified participant over the highest annual gross compensation threshold established by the I</w:t>
      </w:r>
      <w:r>
        <w:rPr>
          <w:rFonts w:ascii="Times New Roman" w:hAnsi="Times New Roman" w:cs="Times New Roman"/>
          <w:sz w:val="24"/>
          <w:szCs w:val="24"/>
        </w:rPr>
        <w:t>RS.</w:t>
      </w:r>
    </w:p>
    <w:p w:rsidR="009D0C6B" w:rsidRDefault="009D0C6B">
      <w:pPr>
        <w:rPr>
          <w:rFonts w:ascii="Times New Roman" w:hAnsi="Times New Roman" w:cs="Times New Roman"/>
          <w:sz w:val="24"/>
          <w:szCs w:val="24"/>
        </w:rPr>
      </w:pPr>
      <w:r>
        <w:rPr>
          <w:rFonts w:ascii="Times New Roman" w:hAnsi="Times New Roman" w:cs="Times New Roman"/>
          <w:sz w:val="24"/>
          <w:szCs w:val="24"/>
        </w:rPr>
        <w:lastRenderedPageBreak/>
        <w:br w:type="page"/>
      </w:r>
    </w:p>
    <w:p w:rsidR="00D17B08" w:rsidRDefault="002E0D32" w:rsidP="002E0D32">
      <w:pPr>
        <w:pStyle w:val="Heading3"/>
        <w:rPr>
          <w:rFonts w:ascii="Times New Roman" w:hAnsi="Times New Roman" w:cs="Times New Roman"/>
          <w:b/>
          <w:bCs/>
          <w:color w:val="auto"/>
        </w:rPr>
      </w:pPr>
      <w:bookmarkStart w:id="26" w:name="_Toc146905585"/>
      <w:r>
        <w:rPr>
          <w:rFonts w:ascii="Times New Roman" w:hAnsi="Times New Roman" w:cs="Times New Roman"/>
          <w:b/>
          <w:bCs/>
          <w:color w:val="auto"/>
        </w:rPr>
        <w:lastRenderedPageBreak/>
        <w:t>Fundamentals of Retirement Plan</w:t>
      </w:r>
      <w:bookmarkEnd w:id="26"/>
    </w:p>
    <w:p w:rsidR="002E0D32" w:rsidRPr="002E0D32" w:rsidRDefault="002E0D32" w:rsidP="002E0D32"/>
    <w:p w:rsidR="00CD3F01" w:rsidRDefault="006502D9" w:rsidP="00F21B56">
      <w:pPr>
        <w:spacing w:line="360" w:lineRule="auto"/>
        <w:jc w:val="both"/>
        <w:rPr>
          <w:rFonts w:ascii="Times New Roman" w:hAnsi="Times New Roman" w:cs="Times New Roman"/>
          <w:sz w:val="24"/>
          <w:szCs w:val="24"/>
        </w:rPr>
      </w:pPr>
      <w:r w:rsidRPr="008B018F">
        <w:rPr>
          <w:rFonts w:ascii="Times New Roman" w:hAnsi="Times New Roman" w:cs="Times New Roman"/>
          <w:b/>
          <w:bCs/>
          <w:sz w:val="24"/>
          <w:szCs w:val="24"/>
        </w:rPr>
        <w:t>Compensation</w:t>
      </w:r>
      <w:r w:rsidR="00F21B56">
        <w:rPr>
          <w:rFonts w:ascii="Times New Roman" w:hAnsi="Times New Roman" w:cs="Times New Roman"/>
          <w:b/>
          <w:bCs/>
          <w:sz w:val="24"/>
          <w:szCs w:val="24"/>
        </w:rPr>
        <w:t xml:space="preserve"> Definition</w:t>
      </w:r>
      <w:r w:rsidRPr="008B018F">
        <w:rPr>
          <w:rFonts w:ascii="Times New Roman" w:hAnsi="Times New Roman" w:cs="Times New Roman"/>
          <w:b/>
          <w:bCs/>
          <w:sz w:val="24"/>
          <w:szCs w:val="24"/>
        </w:rPr>
        <w:t>:</w:t>
      </w:r>
      <w:r w:rsidR="00F21B56" w:rsidRPr="00F21B56">
        <w:rPr>
          <w:rFonts w:ascii="Times New Roman" w:hAnsi="Times New Roman" w:cs="Times New Roman"/>
          <w:sz w:val="24"/>
          <w:szCs w:val="24"/>
        </w:rPr>
        <w:t>The plan document often includes references to the notion of compensation within its benefit and allocation sections. The use of comprehensive remuneration for contributors is often utilized as a means to provide motivation and recognition for their work. Nevertheless, plan sponsors possess the authority to alter several aspects of remuneration, including discretionary deferrals and relocation expenditures, as long as the resultant delineation of payment stays under the IRS-imposed upper threshold for compensation.</w:t>
      </w:r>
    </w:p>
    <w:p w:rsidR="00F21B56" w:rsidRDefault="00F21B56" w:rsidP="00F21B56">
      <w:pPr>
        <w:spacing w:line="360" w:lineRule="auto"/>
        <w:jc w:val="both"/>
        <w:rPr>
          <w:rFonts w:ascii="Times New Roman" w:hAnsi="Times New Roman" w:cs="Times New Roman"/>
          <w:sz w:val="24"/>
          <w:szCs w:val="24"/>
        </w:rPr>
      </w:pPr>
      <w:r w:rsidRPr="00F21B56">
        <w:rPr>
          <w:rFonts w:ascii="Times New Roman" w:hAnsi="Times New Roman" w:cs="Times New Roman"/>
          <w:b/>
          <w:bCs/>
          <w:sz w:val="24"/>
          <w:szCs w:val="24"/>
        </w:rPr>
        <w:t>Eligibility</w:t>
      </w:r>
      <w:r>
        <w:rPr>
          <w:rFonts w:ascii="Times New Roman" w:hAnsi="Times New Roman" w:cs="Times New Roman"/>
          <w:sz w:val="24"/>
          <w:szCs w:val="24"/>
        </w:rPr>
        <w:t xml:space="preserve">: </w:t>
      </w:r>
      <w:r w:rsidRPr="00F21B56">
        <w:rPr>
          <w:rFonts w:ascii="Times New Roman" w:hAnsi="Times New Roman" w:cs="Times New Roman"/>
          <w:sz w:val="24"/>
          <w:szCs w:val="24"/>
        </w:rPr>
        <w:t>The notion of eligibility pertains to the requisite or satisfaction of certain criteria that ascertain an individual's suitability for employment. The first steps in determining eligibility for enrollment or inclusion in this plan include identifying participants and facilitating workers, including both those who are eligible and those who are ineligible. Moreover, this agreement expands its scope to include collective employees, including those who are associated with labor unions. In most instances, the phrase "qualified" refers to a person who meets the requirements for employment and fulfils the relevant qualifying conditions. The incorporation of eligibility calculations is often seen in the planning segment of academic papers, rather than being only restricted to the definition part.</w:t>
      </w:r>
    </w:p>
    <w:p w:rsidR="00F21B56" w:rsidRPr="00F21B56" w:rsidRDefault="00F21B56" w:rsidP="00F21B56">
      <w:pPr>
        <w:spacing w:line="360" w:lineRule="auto"/>
        <w:jc w:val="both"/>
        <w:rPr>
          <w:rFonts w:ascii="Times New Roman" w:hAnsi="Times New Roman" w:cs="Times New Roman"/>
          <w:sz w:val="24"/>
          <w:szCs w:val="24"/>
        </w:rPr>
      </w:pPr>
      <w:r w:rsidRPr="00F21B56">
        <w:rPr>
          <w:rFonts w:ascii="Times New Roman" w:hAnsi="Times New Roman" w:cs="Times New Roman"/>
          <w:b/>
          <w:bCs/>
          <w:sz w:val="24"/>
          <w:szCs w:val="24"/>
        </w:rPr>
        <w:t>Normal Retirement Age and Early Retirement Age:</w:t>
      </w:r>
      <w:r w:rsidR="002F0A08" w:rsidRPr="002F0A08">
        <w:rPr>
          <w:rFonts w:ascii="Times New Roman" w:hAnsi="Times New Roman" w:cs="Times New Roman"/>
          <w:sz w:val="24"/>
          <w:szCs w:val="24"/>
        </w:rPr>
        <w:t>Many financial counsellors recognize the difference between a typical retirement date and a conventional age for retiring, but some people may mistakenly mix the two terms.</w:t>
      </w:r>
      <w:r w:rsidRPr="00F21B56">
        <w:rPr>
          <w:rFonts w:ascii="Times New Roman" w:hAnsi="Times New Roman" w:cs="Times New Roman"/>
          <w:sz w:val="24"/>
          <w:szCs w:val="24"/>
        </w:rPr>
        <w:t xml:space="preserve"> The notion of "normal retirement age" refers to a certain chronological threshold, often established at 65 years. The age and seniority of the participants are represented by a distinct numerical number, such as 65 years. Furthermore, the temporal extent of their tenure is explicated, alongside the commemoration of their quinquennial milestone since enlisting in the progr</w:t>
      </w:r>
      <w:r>
        <w:rPr>
          <w:rFonts w:ascii="Times New Roman" w:hAnsi="Times New Roman" w:cs="Times New Roman"/>
          <w:sz w:val="24"/>
          <w:szCs w:val="24"/>
        </w:rPr>
        <w:t>am</w:t>
      </w:r>
      <w:r w:rsidRPr="00F21B56">
        <w:rPr>
          <w:rFonts w:ascii="Times New Roman" w:hAnsi="Times New Roman" w:cs="Times New Roman"/>
          <w:sz w:val="24"/>
          <w:szCs w:val="24"/>
        </w:rPr>
        <w:t>.</w:t>
      </w:r>
      <w:r>
        <w:rPr>
          <w:rFonts w:ascii="Times New Roman" w:hAnsi="Times New Roman" w:cs="Times New Roman"/>
          <w:sz w:val="24"/>
          <w:szCs w:val="24"/>
        </w:rPr>
        <w:t xml:space="preserve"> In general, the early retirement age for participants is established as 55 years.</w:t>
      </w:r>
    </w:p>
    <w:p w:rsidR="00E926BB" w:rsidRDefault="00F21B56" w:rsidP="00F21B56">
      <w:pPr>
        <w:spacing w:line="360" w:lineRule="auto"/>
        <w:jc w:val="both"/>
        <w:rPr>
          <w:rFonts w:ascii="Times New Roman" w:hAnsi="Times New Roman" w:cs="Times New Roman"/>
          <w:sz w:val="24"/>
          <w:szCs w:val="24"/>
        </w:rPr>
      </w:pPr>
      <w:r w:rsidRPr="00F21B56">
        <w:rPr>
          <w:rFonts w:ascii="Times New Roman" w:hAnsi="Times New Roman" w:cs="Times New Roman"/>
          <w:b/>
          <w:bCs/>
          <w:sz w:val="24"/>
          <w:szCs w:val="24"/>
        </w:rPr>
        <w:t>Service Hours:</w:t>
      </w:r>
      <w:r w:rsidRPr="00F21B56">
        <w:rPr>
          <w:rFonts w:ascii="Times New Roman" w:hAnsi="Times New Roman" w:cs="Times New Roman"/>
          <w:sz w:val="24"/>
          <w:szCs w:val="24"/>
        </w:rPr>
        <w:t xml:space="preserve">The maintenance of consistent service hours is achieved by adherence to the restrictions stipulated. Employees often adhere to a labor allocation system that is dependent upon the quantity of hours worked, whereby remuneration is determined based on an hourly rate. This arrangement may include several types of leave, including vacation, holidays, illness, or </w:t>
      </w:r>
      <w:r w:rsidRPr="00F21B56">
        <w:rPr>
          <w:rFonts w:ascii="Times New Roman" w:hAnsi="Times New Roman" w:cs="Times New Roman"/>
          <w:sz w:val="24"/>
          <w:szCs w:val="24"/>
        </w:rPr>
        <w:lastRenderedPageBreak/>
        <w:t>military leave. According to the guidelines established by the Internal Revenue Service (IRS), the stated average length of services provided is 1000 hours.</w:t>
      </w:r>
    </w:p>
    <w:p w:rsidR="00972BDB" w:rsidRPr="00E926BB" w:rsidRDefault="00E926BB" w:rsidP="006C6825">
      <w:pPr>
        <w:spacing w:line="360" w:lineRule="auto"/>
        <w:jc w:val="both"/>
        <w:rPr>
          <w:rFonts w:ascii="Times New Roman" w:hAnsi="Times New Roman" w:cs="Times New Roman"/>
          <w:sz w:val="24"/>
          <w:szCs w:val="24"/>
        </w:rPr>
      </w:pPr>
      <w:r w:rsidRPr="00E926BB">
        <w:rPr>
          <w:rFonts w:ascii="Times New Roman" w:hAnsi="Times New Roman" w:cs="Times New Roman"/>
          <w:b/>
          <w:bCs/>
          <w:sz w:val="24"/>
          <w:szCs w:val="24"/>
        </w:rPr>
        <w:t>Service Year</w:t>
      </w:r>
      <w:r w:rsidRPr="003227E5">
        <w:rPr>
          <w:rFonts w:ascii="Times New Roman" w:hAnsi="Times New Roman" w:cs="Times New Roman"/>
          <w:b/>
          <w:bCs/>
          <w:sz w:val="24"/>
          <w:szCs w:val="24"/>
        </w:rPr>
        <w:t>:</w:t>
      </w:r>
      <w:r w:rsidR="00972BDB" w:rsidRPr="00972BDB">
        <w:rPr>
          <w:rFonts w:ascii="Times New Roman" w:hAnsi="Times New Roman" w:cs="Times New Roman"/>
          <w:sz w:val="24"/>
          <w:szCs w:val="24"/>
        </w:rPr>
        <w:t>One common definition of the first year of employment is the 12 full months that end on the anniversary of the employee's hiring date, during which time the applicant's eligibility for the plan is evaluated</w:t>
      </w:r>
      <w:r w:rsidRPr="00E926BB">
        <w:rPr>
          <w:rFonts w:ascii="Times New Roman" w:hAnsi="Times New Roman" w:cs="Times New Roman"/>
          <w:sz w:val="24"/>
          <w:szCs w:val="24"/>
        </w:rPr>
        <w:t xml:space="preserve">. </w:t>
      </w:r>
    </w:p>
    <w:p w:rsidR="00E926BB" w:rsidRDefault="00E926BB" w:rsidP="00E926BB">
      <w:pPr>
        <w:spacing w:line="360" w:lineRule="auto"/>
        <w:jc w:val="both"/>
        <w:rPr>
          <w:rFonts w:ascii="Times New Roman" w:hAnsi="Times New Roman" w:cs="Times New Roman"/>
          <w:sz w:val="24"/>
          <w:szCs w:val="24"/>
        </w:rPr>
      </w:pPr>
      <w:r w:rsidRPr="003227E5">
        <w:rPr>
          <w:rFonts w:ascii="Times New Roman" w:hAnsi="Times New Roman" w:cs="Times New Roman"/>
          <w:b/>
          <w:bCs/>
          <w:sz w:val="24"/>
          <w:szCs w:val="24"/>
        </w:rPr>
        <w:t>HCE Determination:</w:t>
      </w:r>
      <w:r w:rsidRPr="00E926BB">
        <w:rPr>
          <w:rFonts w:ascii="Times New Roman" w:hAnsi="Times New Roman" w:cs="Times New Roman"/>
          <w:sz w:val="24"/>
          <w:szCs w:val="24"/>
        </w:rPr>
        <w:t xml:space="preserve"> The plan should acknowledge the status of a highly </w:t>
      </w:r>
      <w:r>
        <w:rPr>
          <w:rFonts w:ascii="Times New Roman" w:hAnsi="Times New Roman" w:cs="Times New Roman"/>
          <w:sz w:val="24"/>
          <w:szCs w:val="24"/>
        </w:rPr>
        <w:t xml:space="preserve">compensated </w:t>
      </w:r>
      <w:r w:rsidRPr="00E926BB">
        <w:rPr>
          <w:rFonts w:ascii="Times New Roman" w:hAnsi="Times New Roman" w:cs="Times New Roman"/>
          <w:sz w:val="24"/>
          <w:szCs w:val="24"/>
        </w:rPr>
        <w:t>employee provided that the participant satisfies the following requirements</w:t>
      </w:r>
      <w:r>
        <w:rPr>
          <w:rFonts w:ascii="Times New Roman" w:hAnsi="Times New Roman" w:cs="Times New Roman"/>
          <w:sz w:val="24"/>
          <w:szCs w:val="24"/>
        </w:rPr>
        <w:t>:</w:t>
      </w:r>
    </w:p>
    <w:p w:rsidR="00E926BB" w:rsidRDefault="00946250" w:rsidP="00CA621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5% owner</w:t>
      </w:r>
      <w:r w:rsidR="006B6DB4">
        <w:rPr>
          <w:rFonts w:ascii="Times New Roman" w:hAnsi="Times New Roman" w:cs="Times New Roman"/>
          <w:sz w:val="24"/>
          <w:szCs w:val="24"/>
        </w:rPr>
        <w:t>s</w:t>
      </w:r>
      <w:r>
        <w:rPr>
          <w:rFonts w:ascii="Times New Roman" w:hAnsi="Times New Roman" w:cs="Times New Roman"/>
          <w:sz w:val="24"/>
          <w:szCs w:val="24"/>
        </w:rPr>
        <w:t xml:space="preserve"> of </w:t>
      </w:r>
      <w:r w:rsidR="006B6DB4">
        <w:rPr>
          <w:rFonts w:ascii="Times New Roman" w:hAnsi="Times New Roman" w:cs="Times New Roman"/>
          <w:sz w:val="24"/>
          <w:szCs w:val="24"/>
        </w:rPr>
        <w:t>the company</w:t>
      </w:r>
    </w:p>
    <w:p w:rsidR="00E926BB" w:rsidRDefault="006B6DB4" w:rsidP="00CA621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E926BB" w:rsidRPr="00E926BB">
        <w:rPr>
          <w:rFonts w:ascii="Times New Roman" w:hAnsi="Times New Roman" w:cs="Times New Roman"/>
          <w:sz w:val="24"/>
          <w:szCs w:val="24"/>
        </w:rPr>
        <w:t>mployees</w:t>
      </w:r>
      <w:r>
        <w:rPr>
          <w:rFonts w:ascii="Times New Roman" w:hAnsi="Times New Roman" w:cs="Times New Roman"/>
          <w:sz w:val="24"/>
          <w:szCs w:val="24"/>
        </w:rPr>
        <w:t>who</w:t>
      </w:r>
      <w:r w:rsidRPr="00E926BB">
        <w:rPr>
          <w:rFonts w:ascii="Times New Roman" w:hAnsi="Times New Roman" w:cs="Times New Roman"/>
          <w:sz w:val="24"/>
          <w:szCs w:val="24"/>
        </w:rPr>
        <w:t>exceed</w:t>
      </w:r>
      <w:r w:rsidR="00E926BB" w:rsidRPr="00E926BB">
        <w:rPr>
          <w:rFonts w:ascii="Times New Roman" w:hAnsi="Times New Roman" w:cs="Times New Roman"/>
          <w:sz w:val="24"/>
          <w:szCs w:val="24"/>
        </w:rPr>
        <w:t xml:space="preserve"> the limit of compensation set by IRS</w:t>
      </w:r>
      <w:r w:rsidR="00E926BB">
        <w:rPr>
          <w:rFonts w:ascii="Times New Roman" w:hAnsi="Times New Roman" w:cs="Times New Roman"/>
          <w:sz w:val="24"/>
          <w:szCs w:val="24"/>
        </w:rPr>
        <w:t xml:space="preserve"> for a certain plan year. For example: For the 2022 plan year, the compensation limit to be categorized as HCE is $130,000. If anyone earned over $130,000 in 2021, that individual would be considered as HCE.</w:t>
      </w:r>
    </w:p>
    <w:p w:rsidR="00E926BB" w:rsidRDefault="00E926BB" w:rsidP="00CA6213">
      <w:pPr>
        <w:pStyle w:val="ListParagraph"/>
        <w:numPr>
          <w:ilvl w:val="0"/>
          <w:numId w:val="13"/>
        </w:numPr>
        <w:spacing w:line="360" w:lineRule="auto"/>
        <w:jc w:val="both"/>
        <w:rPr>
          <w:rFonts w:ascii="Times New Roman" w:hAnsi="Times New Roman" w:cs="Times New Roman"/>
          <w:sz w:val="24"/>
          <w:szCs w:val="24"/>
        </w:rPr>
      </w:pPr>
      <w:r w:rsidRPr="00E926BB">
        <w:rPr>
          <w:rFonts w:ascii="Times New Roman" w:hAnsi="Times New Roman" w:cs="Times New Roman"/>
          <w:sz w:val="24"/>
          <w:szCs w:val="24"/>
        </w:rPr>
        <w:t>If a participant has a familial connection inside the designated plan, it is important to note that the family attribution extends two generations upwards and one generation downwards. The individual will be classified as</w:t>
      </w:r>
      <w:r>
        <w:rPr>
          <w:rFonts w:ascii="Times New Roman" w:hAnsi="Times New Roman" w:cs="Times New Roman"/>
          <w:sz w:val="24"/>
          <w:szCs w:val="24"/>
        </w:rPr>
        <w:t xml:space="preserve"> HCE.</w:t>
      </w:r>
    </w:p>
    <w:p w:rsidR="003227E5" w:rsidRDefault="003227E5" w:rsidP="00E926BB">
      <w:pPr>
        <w:spacing w:line="360" w:lineRule="auto"/>
        <w:jc w:val="both"/>
        <w:rPr>
          <w:rFonts w:ascii="Times New Roman" w:hAnsi="Times New Roman" w:cs="Times New Roman"/>
          <w:sz w:val="24"/>
          <w:szCs w:val="24"/>
        </w:rPr>
      </w:pPr>
      <w:r w:rsidRPr="003227E5">
        <w:rPr>
          <w:rFonts w:ascii="Times New Roman" w:hAnsi="Times New Roman" w:cs="Times New Roman"/>
          <w:b/>
          <w:bCs/>
          <w:sz w:val="24"/>
          <w:szCs w:val="24"/>
        </w:rPr>
        <w:t>Key Employee:</w:t>
      </w:r>
      <w:r w:rsidR="00E926BB" w:rsidRPr="00E926BB">
        <w:rPr>
          <w:rFonts w:ascii="Times New Roman" w:hAnsi="Times New Roman" w:cs="Times New Roman"/>
          <w:sz w:val="24"/>
          <w:szCs w:val="24"/>
        </w:rPr>
        <w:t>Recognition of key employees is contingent upon the fulfilment of certain criteria.</w:t>
      </w:r>
    </w:p>
    <w:p w:rsidR="003227E5" w:rsidRDefault="003227E5" w:rsidP="00CA6213">
      <w:pPr>
        <w:pStyle w:val="ListParagraph"/>
        <w:numPr>
          <w:ilvl w:val="0"/>
          <w:numId w:val="14"/>
        </w:numPr>
        <w:spacing w:line="360" w:lineRule="auto"/>
        <w:jc w:val="both"/>
        <w:rPr>
          <w:rFonts w:ascii="Times New Roman" w:hAnsi="Times New Roman" w:cs="Times New Roman"/>
          <w:sz w:val="24"/>
          <w:szCs w:val="24"/>
        </w:rPr>
      </w:pPr>
      <w:r w:rsidRPr="003227E5">
        <w:rPr>
          <w:rFonts w:ascii="Times New Roman" w:hAnsi="Times New Roman" w:cs="Times New Roman"/>
          <w:sz w:val="24"/>
          <w:szCs w:val="24"/>
        </w:rPr>
        <w:t>If</w:t>
      </w:r>
      <w:r w:rsidR="00E926BB" w:rsidRPr="003227E5">
        <w:rPr>
          <w:rFonts w:ascii="Times New Roman" w:hAnsi="Times New Roman" w:cs="Times New Roman"/>
          <w:sz w:val="24"/>
          <w:szCs w:val="24"/>
        </w:rPr>
        <w:t xml:space="preserve"> an employee has ownership </w:t>
      </w:r>
      <w:r w:rsidR="007023EE" w:rsidRPr="003227E5">
        <w:rPr>
          <w:rFonts w:ascii="Times New Roman" w:hAnsi="Times New Roman" w:cs="Times New Roman"/>
          <w:sz w:val="24"/>
          <w:szCs w:val="24"/>
        </w:rPr>
        <w:t>of</w:t>
      </w:r>
      <w:r w:rsidR="00E926BB" w:rsidRPr="003227E5">
        <w:rPr>
          <w:rFonts w:ascii="Times New Roman" w:hAnsi="Times New Roman" w:cs="Times New Roman"/>
          <w:sz w:val="24"/>
          <w:szCs w:val="24"/>
        </w:rPr>
        <w:t xml:space="preserve"> more than 1% and receives </w:t>
      </w:r>
      <w:r w:rsidR="007023EE" w:rsidRPr="003227E5">
        <w:rPr>
          <w:rFonts w:ascii="Times New Roman" w:hAnsi="Times New Roman" w:cs="Times New Roman"/>
          <w:sz w:val="24"/>
          <w:szCs w:val="24"/>
        </w:rPr>
        <w:t>a salary</w:t>
      </w:r>
      <w:r w:rsidR="00E926BB" w:rsidRPr="003227E5">
        <w:rPr>
          <w:rFonts w:ascii="Times New Roman" w:hAnsi="Times New Roman" w:cs="Times New Roman"/>
          <w:sz w:val="24"/>
          <w:szCs w:val="24"/>
        </w:rPr>
        <w:t xml:space="preserve"> exceeding $150,000.</w:t>
      </w:r>
    </w:p>
    <w:p w:rsidR="003227E5" w:rsidRDefault="003227E5" w:rsidP="00CA6213">
      <w:pPr>
        <w:pStyle w:val="ListParagraph"/>
        <w:numPr>
          <w:ilvl w:val="0"/>
          <w:numId w:val="14"/>
        </w:numPr>
        <w:spacing w:line="360" w:lineRule="auto"/>
        <w:jc w:val="both"/>
        <w:rPr>
          <w:rFonts w:ascii="Times New Roman" w:hAnsi="Times New Roman" w:cs="Times New Roman"/>
          <w:sz w:val="24"/>
          <w:szCs w:val="24"/>
        </w:rPr>
      </w:pPr>
      <w:r w:rsidRPr="003227E5">
        <w:rPr>
          <w:rFonts w:ascii="Times New Roman" w:hAnsi="Times New Roman" w:cs="Times New Roman"/>
          <w:sz w:val="24"/>
          <w:szCs w:val="24"/>
        </w:rPr>
        <w:t>If</w:t>
      </w:r>
      <w:r w:rsidR="00E926BB" w:rsidRPr="003227E5">
        <w:rPr>
          <w:rFonts w:ascii="Times New Roman" w:hAnsi="Times New Roman" w:cs="Times New Roman"/>
          <w:sz w:val="24"/>
          <w:szCs w:val="24"/>
        </w:rPr>
        <w:t xml:space="preserve"> the employee has a stake of ownership exceeding 5%.</w:t>
      </w:r>
    </w:p>
    <w:p w:rsidR="00946250" w:rsidRDefault="00E926BB" w:rsidP="00CA6213">
      <w:pPr>
        <w:pStyle w:val="ListParagraph"/>
        <w:numPr>
          <w:ilvl w:val="0"/>
          <w:numId w:val="14"/>
        </w:numPr>
        <w:spacing w:line="360" w:lineRule="auto"/>
        <w:jc w:val="both"/>
        <w:rPr>
          <w:rFonts w:ascii="Times New Roman" w:hAnsi="Times New Roman" w:cs="Times New Roman"/>
          <w:sz w:val="24"/>
          <w:szCs w:val="24"/>
        </w:rPr>
      </w:pPr>
      <w:r w:rsidRPr="003227E5">
        <w:rPr>
          <w:rFonts w:ascii="Times New Roman" w:hAnsi="Times New Roman" w:cs="Times New Roman"/>
          <w:sz w:val="24"/>
          <w:szCs w:val="24"/>
        </w:rPr>
        <w:t>The employee's annual compensation for the year 2021, as indexed, is equal to or above $150,000, and they hold an officer position.</w:t>
      </w:r>
    </w:p>
    <w:p w:rsidR="003227E5" w:rsidRPr="003227E5" w:rsidRDefault="003227E5" w:rsidP="006C6825">
      <w:pPr>
        <w:spacing w:line="360" w:lineRule="auto"/>
        <w:jc w:val="both"/>
        <w:rPr>
          <w:rFonts w:ascii="Times New Roman" w:hAnsi="Times New Roman" w:cs="Times New Roman"/>
          <w:sz w:val="24"/>
          <w:szCs w:val="24"/>
        </w:rPr>
      </w:pPr>
      <w:r w:rsidRPr="003227E5">
        <w:rPr>
          <w:rFonts w:ascii="Times New Roman" w:hAnsi="Times New Roman" w:cs="Times New Roman"/>
          <w:b/>
          <w:bCs/>
          <w:sz w:val="24"/>
          <w:szCs w:val="24"/>
        </w:rPr>
        <w:t>Compliance Testing:</w:t>
      </w:r>
      <w:r w:rsidRPr="003227E5">
        <w:rPr>
          <w:rFonts w:ascii="Times New Roman" w:hAnsi="Times New Roman" w:cs="Times New Roman"/>
          <w:sz w:val="24"/>
          <w:szCs w:val="24"/>
        </w:rPr>
        <w:t xml:space="preserve">The purpose of conducting tests is to prevent the differentiation between employees </w:t>
      </w:r>
      <w:r>
        <w:rPr>
          <w:rFonts w:ascii="Times New Roman" w:hAnsi="Times New Roman" w:cs="Times New Roman"/>
          <w:sz w:val="24"/>
          <w:szCs w:val="24"/>
        </w:rPr>
        <w:t xml:space="preserve">HCE </w:t>
      </w:r>
      <w:r w:rsidRPr="003227E5">
        <w:rPr>
          <w:rFonts w:ascii="Times New Roman" w:hAnsi="Times New Roman" w:cs="Times New Roman"/>
          <w:sz w:val="24"/>
          <w:szCs w:val="24"/>
        </w:rPr>
        <w:t xml:space="preserve">and </w:t>
      </w:r>
      <w:r>
        <w:rPr>
          <w:rFonts w:ascii="Times New Roman" w:hAnsi="Times New Roman" w:cs="Times New Roman"/>
          <w:sz w:val="24"/>
          <w:szCs w:val="24"/>
        </w:rPr>
        <w:t>NHCE</w:t>
      </w:r>
      <w:r w:rsidRPr="003227E5">
        <w:rPr>
          <w:rFonts w:ascii="Times New Roman" w:hAnsi="Times New Roman" w:cs="Times New Roman"/>
          <w:sz w:val="24"/>
          <w:szCs w:val="24"/>
        </w:rPr>
        <w:t xml:space="preserve">. The </w:t>
      </w:r>
      <w:r>
        <w:rPr>
          <w:rFonts w:ascii="Times New Roman" w:hAnsi="Times New Roman" w:cs="Times New Roman"/>
          <w:sz w:val="24"/>
          <w:szCs w:val="24"/>
        </w:rPr>
        <w:t>most common compliance testing includes deduction test, nondiscrimination test, annual additions test, 402g test, compensation ratio test and coverage test.</w:t>
      </w:r>
    </w:p>
    <w:p w:rsidR="006502D9" w:rsidRDefault="006502D9" w:rsidP="006C6825">
      <w:pPr>
        <w:spacing w:line="360" w:lineRule="auto"/>
        <w:jc w:val="both"/>
        <w:rPr>
          <w:rFonts w:ascii="Times New Roman" w:hAnsi="Times New Roman" w:cs="Times New Roman"/>
          <w:sz w:val="24"/>
          <w:szCs w:val="24"/>
        </w:rPr>
      </w:pPr>
      <w:r w:rsidRPr="008B018F">
        <w:rPr>
          <w:rFonts w:ascii="Times New Roman" w:hAnsi="Times New Roman" w:cs="Times New Roman"/>
          <w:b/>
          <w:bCs/>
          <w:sz w:val="24"/>
          <w:szCs w:val="24"/>
        </w:rPr>
        <w:t>Vesting:</w:t>
      </w:r>
      <w:r w:rsidRPr="008B018F">
        <w:rPr>
          <w:rFonts w:ascii="Times New Roman" w:hAnsi="Times New Roman" w:cs="Times New Roman"/>
          <w:sz w:val="24"/>
          <w:szCs w:val="24"/>
        </w:rPr>
        <w:t xml:space="preserve">The sum received by employees upon leaving their jobs. One year of service, or 1000 hours, must be completed in order to qualify for vesting. </w:t>
      </w:r>
    </w:p>
    <w:p w:rsidR="006C6825" w:rsidRPr="00657467" w:rsidRDefault="006C6825" w:rsidP="006C6825">
      <w:pPr>
        <w:spacing w:line="360" w:lineRule="auto"/>
        <w:jc w:val="both"/>
        <w:rPr>
          <w:rFonts w:ascii="Times New Roman" w:hAnsi="Times New Roman" w:cs="Times New Roman"/>
          <w:b/>
          <w:bCs/>
          <w:sz w:val="24"/>
          <w:szCs w:val="24"/>
        </w:rPr>
      </w:pPr>
    </w:p>
    <w:p w:rsidR="006502D9" w:rsidRPr="008B018F" w:rsidRDefault="006502D9" w:rsidP="00096534">
      <w:pPr>
        <w:jc w:val="both"/>
        <w:rPr>
          <w:rFonts w:ascii="Times New Roman" w:hAnsi="Times New Roman" w:cs="Times New Roman"/>
          <w:sz w:val="24"/>
          <w:szCs w:val="24"/>
        </w:rPr>
      </w:pPr>
    </w:p>
    <w:p w:rsidR="009310DF" w:rsidRPr="007B14C9" w:rsidRDefault="009310DF" w:rsidP="007B14C9">
      <w:pPr>
        <w:pStyle w:val="Heading3"/>
        <w:rPr>
          <w:rFonts w:ascii="Times New Roman" w:hAnsi="Times New Roman" w:cs="Times New Roman"/>
          <w:b/>
          <w:bCs/>
          <w:color w:val="auto"/>
        </w:rPr>
      </w:pPr>
      <w:bookmarkStart w:id="27" w:name="_Toc146905586"/>
      <w:r w:rsidRPr="007B14C9">
        <w:rPr>
          <w:rFonts w:ascii="Times New Roman" w:hAnsi="Times New Roman" w:cs="Times New Roman"/>
          <w:b/>
          <w:bCs/>
          <w:color w:val="auto"/>
        </w:rPr>
        <w:t>A Review of Productivity-Improving Apps and Websites</w:t>
      </w:r>
      <w:bookmarkEnd w:id="27"/>
    </w:p>
    <w:p w:rsidR="009310DF" w:rsidRPr="008B018F" w:rsidRDefault="009310DF" w:rsidP="009310DF">
      <w:pPr>
        <w:jc w:val="both"/>
        <w:rPr>
          <w:rFonts w:ascii="Times New Roman" w:hAnsi="Times New Roman" w:cs="Times New Roman"/>
          <w:sz w:val="24"/>
          <w:szCs w:val="24"/>
        </w:rPr>
      </w:pPr>
    </w:p>
    <w:p w:rsidR="009310DF" w:rsidRPr="008B018F" w:rsidRDefault="009310DF" w:rsidP="00657467">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1. </w:t>
      </w:r>
      <w:r w:rsidRPr="008B018F">
        <w:rPr>
          <w:rFonts w:ascii="Times New Roman" w:hAnsi="Times New Roman" w:cs="Times New Roman"/>
          <w:b/>
          <w:bCs/>
          <w:sz w:val="24"/>
          <w:szCs w:val="24"/>
        </w:rPr>
        <w:t>TPA:</w:t>
      </w:r>
      <w:r w:rsidRPr="008B018F">
        <w:rPr>
          <w:rFonts w:ascii="Times New Roman" w:hAnsi="Times New Roman" w:cs="Times New Roman"/>
          <w:sz w:val="24"/>
          <w:szCs w:val="24"/>
        </w:rPr>
        <w:t xml:space="preserve"> A TPA is an organization responsible for overseeing TPA services. Specifically, insurance claims and parts of the employee benefit schemes of another company. </w:t>
      </w:r>
      <w:r w:rsidR="00213965" w:rsidRPr="008B018F">
        <w:rPr>
          <w:rFonts w:ascii="Times New Roman" w:hAnsi="Times New Roman" w:cs="Times New Roman"/>
          <w:sz w:val="24"/>
          <w:szCs w:val="24"/>
        </w:rPr>
        <w:t>Due</w:t>
      </w:r>
      <w:r w:rsidRPr="008B018F">
        <w:rPr>
          <w:rFonts w:ascii="Times New Roman" w:hAnsi="Times New Roman" w:cs="Times New Roman"/>
          <w:sz w:val="24"/>
          <w:szCs w:val="24"/>
        </w:rPr>
        <w:t xml:space="preserve"> to the outsourcing of retirement plan administration, TPA processes everything for you. Both July</w:t>
      </w:r>
      <w:r w:rsidR="00657467">
        <w:rPr>
          <w:rFonts w:ascii="Times New Roman" w:hAnsi="Times New Roman" w:cs="Times New Roman"/>
          <w:sz w:val="24"/>
          <w:szCs w:val="24"/>
        </w:rPr>
        <w:t xml:space="preserve"> BusinessS</w:t>
      </w:r>
      <w:r w:rsidRPr="008B018F">
        <w:rPr>
          <w:rFonts w:ascii="Times New Roman" w:hAnsi="Times New Roman" w:cs="Times New Roman"/>
          <w:sz w:val="24"/>
          <w:szCs w:val="24"/>
        </w:rPr>
        <w:t>ervice</w:t>
      </w:r>
      <w:r w:rsidR="00657467">
        <w:rPr>
          <w:rFonts w:ascii="Times New Roman" w:hAnsi="Times New Roman" w:cs="Times New Roman"/>
          <w:sz w:val="24"/>
          <w:szCs w:val="24"/>
        </w:rPr>
        <w:t>s</w:t>
      </w:r>
      <w:r w:rsidRPr="008B018F">
        <w:rPr>
          <w:rFonts w:ascii="Times New Roman" w:hAnsi="Times New Roman" w:cs="Times New Roman"/>
          <w:sz w:val="24"/>
          <w:szCs w:val="24"/>
        </w:rPr>
        <w:t xml:space="preserve"> and Data </w:t>
      </w:r>
      <w:r w:rsidR="00657467">
        <w:rPr>
          <w:rFonts w:ascii="Times New Roman" w:hAnsi="Times New Roman" w:cs="Times New Roman"/>
          <w:sz w:val="24"/>
          <w:szCs w:val="24"/>
        </w:rPr>
        <w:t>P</w:t>
      </w:r>
      <w:r w:rsidRPr="008B018F">
        <w:rPr>
          <w:rFonts w:ascii="Times New Roman" w:hAnsi="Times New Roman" w:cs="Times New Roman"/>
          <w:sz w:val="24"/>
          <w:szCs w:val="24"/>
        </w:rPr>
        <w:t xml:space="preserve">ath are TPAs. Data </w:t>
      </w:r>
      <w:r w:rsidR="00657467">
        <w:rPr>
          <w:rFonts w:ascii="Times New Roman" w:hAnsi="Times New Roman" w:cs="Times New Roman"/>
          <w:sz w:val="24"/>
          <w:szCs w:val="24"/>
        </w:rPr>
        <w:t xml:space="preserve">Path </w:t>
      </w:r>
      <w:r w:rsidRPr="008B018F">
        <w:rPr>
          <w:rFonts w:ascii="Times New Roman" w:hAnsi="Times New Roman" w:cs="Times New Roman"/>
          <w:sz w:val="24"/>
          <w:szCs w:val="24"/>
        </w:rPr>
        <w:t>oversees not just the July service, but also many other plans that are outsourced to third parties.</w:t>
      </w:r>
    </w:p>
    <w:p w:rsidR="009310DF" w:rsidRPr="008B018F" w:rsidRDefault="009310DF" w:rsidP="00657467">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2. </w:t>
      </w:r>
      <w:r w:rsidRPr="008B018F">
        <w:rPr>
          <w:rFonts w:ascii="Times New Roman" w:hAnsi="Times New Roman" w:cs="Times New Roman"/>
          <w:b/>
          <w:bCs/>
          <w:sz w:val="24"/>
          <w:szCs w:val="24"/>
        </w:rPr>
        <w:t>Relius</w:t>
      </w:r>
      <w:r w:rsidRPr="008B018F">
        <w:rPr>
          <w:rFonts w:ascii="Times New Roman" w:hAnsi="Times New Roman" w:cs="Times New Roman"/>
          <w:sz w:val="24"/>
          <w:szCs w:val="24"/>
        </w:rPr>
        <w:t>: When it comes to software and services for employee benefits, Relius is unrivaled. administrators, document specialists, record keepers, compliance officers Construction, evaluation, and reporting on pension and medical benefit plans.</w:t>
      </w:r>
    </w:p>
    <w:p w:rsidR="009310DF" w:rsidRPr="008B018F" w:rsidRDefault="009310DF" w:rsidP="00657467">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3. </w:t>
      </w:r>
      <w:r w:rsidRPr="008B018F">
        <w:rPr>
          <w:rFonts w:ascii="Times New Roman" w:hAnsi="Times New Roman" w:cs="Times New Roman"/>
          <w:b/>
          <w:bCs/>
          <w:sz w:val="24"/>
          <w:szCs w:val="24"/>
        </w:rPr>
        <w:t xml:space="preserve">FT </w:t>
      </w:r>
      <w:r w:rsidR="00213965" w:rsidRPr="008B018F">
        <w:rPr>
          <w:rFonts w:ascii="Times New Roman" w:hAnsi="Times New Roman" w:cs="Times New Roman"/>
          <w:b/>
          <w:bCs/>
          <w:sz w:val="24"/>
          <w:szCs w:val="24"/>
        </w:rPr>
        <w:t>William</w:t>
      </w:r>
      <w:r w:rsidR="00213965" w:rsidRPr="008B018F">
        <w:rPr>
          <w:rFonts w:ascii="Times New Roman" w:hAnsi="Times New Roman" w:cs="Times New Roman"/>
          <w:sz w:val="24"/>
          <w:szCs w:val="24"/>
        </w:rPr>
        <w:t>: FT</w:t>
      </w:r>
      <w:r w:rsidRPr="008B018F">
        <w:rPr>
          <w:rFonts w:ascii="Times New Roman" w:hAnsi="Times New Roman" w:cs="Times New Roman"/>
          <w:sz w:val="24"/>
          <w:szCs w:val="24"/>
        </w:rPr>
        <w:t xml:space="preserve"> William is an e-filing website compliant with EFAST 2. Their proprietary web gateway makes it possible for </w:t>
      </w:r>
      <w:r w:rsidR="00657467">
        <w:rPr>
          <w:rFonts w:ascii="Times New Roman" w:hAnsi="Times New Roman" w:cs="Times New Roman"/>
          <w:sz w:val="24"/>
          <w:szCs w:val="24"/>
        </w:rPr>
        <w:t>c</w:t>
      </w:r>
      <w:r w:rsidRPr="008B018F">
        <w:rPr>
          <w:rFonts w:ascii="Times New Roman" w:hAnsi="Times New Roman" w:cs="Times New Roman"/>
          <w:sz w:val="24"/>
          <w:szCs w:val="24"/>
        </w:rPr>
        <w:t xml:space="preserve">lients </w:t>
      </w:r>
      <w:r w:rsidR="00213965" w:rsidRPr="008B018F">
        <w:rPr>
          <w:rFonts w:ascii="Times New Roman" w:hAnsi="Times New Roman" w:cs="Times New Roman"/>
          <w:sz w:val="24"/>
          <w:szCs w:val="24"/>
        </w:rPr>
        <w:t>to electronically sign</w:t>
      </w:r>
      <w:r w:rsidRPr="008B018F">
        <w:rPr>
          <w:rFonts w:ascii="Times New Roman" w:hAnsi="Times New Roman" w:cs="Times New Roman"/>
          <w:sz w:val="24"/>
          <w:szCs w:val="24"/>
        </w:rPr>
        <w:t xml:space="preserve"> 5500 </w:t>
      </w:r>
      <w:r w:rsidR="00657467">
        <w:rPr>
          <w:rFonts w:ascii="Times New Roman" w:hAnsi="Times New Roman" w:cs="Times New Roman"/>
          <w:sz w:val="24"/>
          <w:szCs w:val="24"/>
        </w:rPr>
        <w:t xml:space="preserve">on </w:t>
      </w:r>
      <w:r w:rsidRPr="008B018F">
        <w:rPr>
          <w:rFonts w:ascii="Times New Roman" w:hAnsi="Times New Roman" w:cs="Times New Roman"/>
          <w:sz w:val="24"/>
          <w:szCs w:val="24"/>
        </w:rPr>
        <w:t>EFAST 2 forms with the click of a mouse.</w:t>
      </w:r>
    </w:p>
    <w:p w:rsidR="007B14C9" w:rsidRPr="008B018F" w:rsidRDefault="009310DF" w:rsidP="00657467">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4. </w:t>
      </w:r>
      <w:r w:rsidRPr="008B018F">
        <w:rPr>
          <w:rFonts w:ascii="Times New Roman" w:hAnsi="Times New Roman" w:cs="Times New Roman"/>
          <w:b/>
          <w:bCs/>
          <w:sz w:val="24"/>
          <w:szCs w:val="24"/>
        </w:rPr>
        <w:t xml:space="preserve">Form 8955 </w:t>
      </w:r>
      <w:r w:rsidR="00213965" w:rsidRPr="008B018F">
        <w:rPr>
          <w:rFonts w:ascii="Times New Roman" w:hAnsi="Times New Roman" w:cs="Times New Roman"/>
          <w:b/>
          <w:bCs/>
          <w:sz w:val="24"/>
          <w:szCs w:val="24"/>
        </w:rPr>
        <w:t>SSA:</w:t>
      </w:r>
      <w:r w:rsidR="00213965" w:rsidRPr="008B018F">
        <w:rPr>
          <w:rFonts w:ascii="Times New Roman" w:hAnsi="Times New Roman" w:cs="Times New Roman"/>
          <w:sz w:val="24"/>
          <w:szCs w:val="24"/>
        </w:rPr>
        <w:t xml:space="preserve"> A</w:t>
      </w:r>
      <w:r w:rsidRPr="008B018F">
        <w:rPr>
          <w:rFonts w:ascii="Times New Roman" w:hAnsi="Times New Roman" w:cs="Times New Roman"/>
          <w:sz w:val="24"/>
          <w:szCs w:val="24"/>
        </w:rPr>
        <w:t xml:space="preserve"> supplemental report must be filed using Form 8955</w:t>
      </w:r>
      <w:r w:rsidR="00657467">
        <w:rPr>
          <w:rFonts w:ascii="Times New Roman" w:hAnsi="Times New Roman" w:cs="Times New Roman"/>
          <w:sz w:val="24"/>
          <w:szCs w:val="24"/>
        </w:rPr>
        <w:t xml:space="preserve"> SSA</w:t>
      </w:r>
      <w:r w:rsidRPr="008B018F">
        <w:rPr>
          <w:rFonts w:ascii="Times New Roman" w:hAnsi="Times New Roman" w:cs="Times New Roman"/>
          <w:sz w:val="24"/>
          <w:szCs w:val="24"/>
        </w:rPr>
        <w:t xml:space="preserve"> if the plan falls under ERISA. Plan members whose benefits are being delayed </w:t>
      </w:r>
      <w:r w:rsidR="007B14C9">
        <w:rPr>
          <w:rFonts w:ascii="Times New Roman" w:hAnsi="Times New Roman" w:cs="Times New Roman"/>
          <w:sz w:val="24"/>
          <w:szCs w:val="24"/>
        </w:rPr>
        <w:t xml:space="preserve">need to be reported on Form 8955 as established by </w:t>
      </w:r>
      <w:r w:rsidR="007B14C9" w:rsidRPr="008B018F">
        <w:rPr>
          <w:rFonts w:ascii="Times New Roman" w:hAnsi="Times New Roman" w:cs="Times New Roman"/>
          <w:sz w:val="24"/>
          <w:szCs w:val="24"/>
        </w:rPr>
        <w:t>the</w:t>
      </w:r>
      <w:r w:rsidR="007B14C9">
        <w:rPr>
          <w:rFonts w:ascii="Times New Roman" w:hAnsi="Times New Roman" w:cs="Times New Roman"/>
          <w:sz w:val="24"/>
          <w:szCs w:val="24"/>
        </w:rPr>
        <w:t>IRS.</w:t>
      </w:r>
      <w:r w:rsidRPr="008B018F">
        <w:rPr>
          <w:rFonts w:ascii="Times New Roman" w:hAnsi="Times New Roman" w:cs="Times New Roman"/>
          <w:sz w:val="24"/>
          <w:szCs w:val="24"/>
        </w:rPr>
        <w:t xml:space="preserve"> TIAA- CREF provides all the</w:t>
      </w:r>
      <w:r w:rsidR="007B14C9">
        <w:rPr>
          <w:rFonts w:ascii="Times New Roman" w:hAnsi="Times New Roman" w:cs="Times New Roman"/>
          <w:sz w:val="24"/>
          <w:szCs w:val="24"/>
        </w:rPr>
        <w:t xml:space="preserve"> data needed</w:t>
      </w:r>
      <w:r w:rsidRPr="008B018F">
        <w:rPr>
          <w:rFonts w:ascii="Times New Roman" w:hAnsi="Times New Roman" w:cs="Times New Roman"/>
          <w:sz w:val="24"/>
          <w:szCs w:val="24"/>
        </w:rPr>
        <w:t xml:space="preserve"> to file Form 8955-SSA paperwork. </w:t>
      </w:r>
    </w:p>
    <w:p w:rsidR="00717511" w:rsidRDefault="009310DF" w:rsidP="00657467">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5. </w:t>
      </w:r>
      <w:r w:rsidRPr="008B018F">
        <w:rPr>
          <w:rFonts w:ascii="Times New Roman" w:hAnsi="Times New Roman" w:cs="Times New Roman"/>
          <w:b/>
          <w:bCs/>
          <w:sz w:val="24"/>
          <w:szCs w:val="24"/>
        </w:rPr>
        <w:t xml:space="preserve">Unify: </w:t>
      </w:r>
      <w:r w:rsidRPr="008B018F">
        <w:rPr>
          <w:rFonts w:ascii="Times New Roman" w:hAnsi="Times New Roman" w:cs="Times New Roman"/>
          <w:sz w:val="24"/>
          <w:szCs w:val="24"/>
        </w:rPr>
        <w:t>Unify is an online platform that provides details about a wide range of participants transactions, and a wide range of customer services to help them achieve their goals</w:t>
      </w:r>
      <w:r w:rsidR="007B14C9">
        <w:rPr>
          <w:rFonts w:ascii="Times New Roman" w:hAnsi="Times New Roman" w:cs="Times New Roman"/>
          <w:sz w:val="24"/>
          <w:szCs w:val="24"/>
        </w:rPr>
        <w:t xml:space="preserve"> c</w:t>
      </w:r>
      <w:r w:rsidRPr="008B018F">
        <w:rPr>
          <w:rFonts w:ascii="Times New Roman" w:hAnsi="Times New Roman" w:cs="Times New Roman"/>
          <w:sz w:val="24"/>
          <w:szCs w:val="24"/>
        </w:rPr>
        <w:t>ash log, cash reconciliation, and various forms of distribution processing and evaluation.</w:t>
      </w:r>
    </w:p>
    <w:p w:rsidR="00717511" w:rsidRDefault="00717511">
      <w:pPr>
        <w:rPr>
          <w:rFonts w:ascii="Times New Roman" w:hAnsi="Times New Roman" w:cs="Times New Roman"/>
          <w:sz w:val="24"/>
          <w:szCs w:val="24"/>
        </w:rPr>
      </w:pPr>
      <w:r>
        <w:rPr>
          <w:rFonts w:ascii="Times New Roman" w:hAnsi="Times New Roman" w:cs="Times New Roman"/>
          <w:sz w:val="24"/>
          <w:szCs w:val="24"/>
        </w:rPr>
        <w:br w:type="page"/>
      </w:r>
    </w:p>
    <w:p w:rsidR="006502D9" w:rsidRPr="009902E6" w:rsidRDefault="006502D9" w:rsidP="009902E6">
      <w:pPr>
        <w:pStyle w:val="Heading2"/>
        <w:spacing w:line="360" w:lineRule="auto"/>
        <w:rPr>
          <w:rFonts w:ascii="Times New Roman" w:hAnsi="Times New Roman" w:cs="Times New Roman"/>
          <w:b/>
          <w:bCs/>
          <w:color w:val="000000" w:themeColor="text1"/>
          <w:sz w:val="28"/>
          <w:szCs w:val="28"/>
        </w:rPr>
      </w:pPr>
      <w:bookmarkStart w:id="28" w:name="_Toc146905587"/>
      <w:r w:rsidRPr="009902E6">
        <w:rPr>
          <w:rFonts w:ascii="Times New Roman" w:hAnsi="Times New Roman" w:cs="Times New Roman"/>
          <w:b/>
          <w:bCs/>
          <w:color w:val="000000" w:themeColor="text1"/>
          <w:sz w:val="28"/>
          <w:szCs w:val="28"/>
        </w:rPr>
        <w:lastRenderedPageBreak/>
        <w:t xml:space="preserve">Bangladesh's </w:t>
      </w:r>
      <w:r w:rsidR="007B14C9" w:rsidRPr="009902E6">
        <w:rPr>
          <w:rFonts w:ascii="Times New Roman" w:hAnsi="Times New Roman" w:cs="Times New Roman"/>
          <w:b/>
          <w:bCs/>
          <w:color w:val="000000" w:themeColor="text1"/>
          <w:sz w:val="28"/>
          <w:szCs w:val="28"/>
        </w:rPr>
        <w:t>R</w:t>
      </w:r>
      <w:r w:rsidRPr="009902E6">
        <w:rPr>
          <w:rFonts w:ascii="Times New Roman" w:hAnsi="Times New Roman" w:cs="Times New Roman"/>
          <w:b/>
          <w:bCs/>
          <w:color w:val="000000" w:themeColor="text1"/>
          <w:sz w:val="28"/>
          <w:szCs w:val="28"/>
        </w:rPr>
        <w:t xml:space="preserve">etirement </w:t>
      </w:r>
      <w:r w:rsidR="007B14C9" w:rsidRPr="009902E6">
        <w:rPr>
          <w:rFonts w:ascii="Times New Roman" w:hAnsi="Times New Roman" w:cs="Times New Roman"/>
          <w:b/>
          <w:bCs/>
          <w:color w:val="000000" w:themeColor="text1"/>
          <w:sz w:val="28"/>
          <w:szCs w:val="28"/>
        </w:rPr>
        <w:t>P</w:t>
      </w:r>
      <w:r w:rsidRPr="009902E6">
        <w:rPr>
          <w:rFonts w:ascii="Times New Roman" w:hAnsi="Times New Roman" w:cs="Times New Roman"/>
          <w:b/>
          <w:bCs/>
          <w:color w:val="000000" w:themeColor="text1"/>
          <w:sz w:val="28"/>
          <w:szCs w:val="28"/>
        </w:rPr>
        <w:t>olicy</w:t>
      </w:r>
      <w:bookmarkEnd w:id="28"/>
    </w:p>
    <w:p w:rsidR="009310DF" w:rsidRPr="009310DF" w:rsidRDefault="009310DF" w:rsidP="00096534">
      <w:pPr>
        <w:jc w:val="both"/>
        <w:rPr>
          <w:rFonts w:ascii="Times New Roman" w:hAnsi="Times New Roman" w:cs="Times New Roman"/>
          <w:b/>
          <w:bCs/>
          <w:sz w:val="24"/>
          <w:szCs w:val="24"/>
        </w:rPr>
      </w:pPr>
    </w:p>
    <w:p w:rsidR="006502D9" w:rsidRDefault="006502D9" w:rsidP="00EB682D">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The retirement plan's benefits requirements were made public by the government of Bangladesh in 1972. To begin, the retirement was paid out in a single lump sum rather than in the customary 36 monthly installments. Furthermore, in 1974, benefits were calculated based on the rate of prior installments rather than a regular pay of 12 months. In addition, the largest amount paid was equal to 60% of the most recent installments. The unused retirement figure was also established in 1977, at 80% of the base salary. In 1994, the government of Bangladesh enacted norms and standards for all benefit holders' annuities that were uniform and standardized.</w:t>
      </w:r>
      <w:r w:rsidR="0079710C">
        <w:rPr>
          <w:rFonts w:ascii="Times New Roman" w:hAnsi="Times New Roman" w:cs="Times New Roman"/>
          <w:sz w:val="24"/>
          <w:szCs w:val="24"/>
        </w:rPr>
        <w:t xml:space="preserve"> Finally, On August 17, 2023, Bangladesh introduced universal pension scheme for </w:t>
      </w:r>
      <w:r w:rsidR="0079710C" w:rsidRPr="0079710C">
        <w:rPr>
          <w:rFonts w:ascii="Times New Roman" w:hAnsi="Times New Roman" w:cs="Times New Roman"/>
          <w:sz w:val="24"/>
          <w:szCs w:val="24"/>
        </w:rPr>
        <w:t>all citizens of the country except government employees</w:t>
      </w:r>
      <w:r w:rsidR="009902E6">
        <w:rPr>
          <w:rFonts w:ascii="Times New Roman" w:hAnsi="Times New Roman" w:cs="Times New Roman"/>
          <w:sz w:val="24"/>
          <w:szCs w:val="24"/>
        </w:rPr>
        <w:t>.</w:t>
      </w:r>
    </w:p>
    <w:p w:rsidR="00EB682D" w:rsidRPr="008B018F" w:rsidRDefault="00EB682D" w:rsidP="00EB682D">
      <w:pPr>
        <w:spacing w:line="360" w:lineRule="auto"/>
        <w:jc w:val="both"/>
        <w:rPr>
          <w:rFonts w:ascii="Times New Roman" w:hAnsi="Times New Roman" w:cs="Times New Roman"/>
          <w:sz w:val="24"/>
          <w:szCs w:val="24"/>
        </w:rPr>
      </w:pPr>
    </w:p>
    <w:p w:rsidR="009902E6" w:rsidRPr="00777DB7" w:rsidRDefault="009902E6" w:rsidP="00777DB7">
      <w:pPr>
        <w:pStyle w:val="Heading3"/>
        <w:rPr>
          <w:rFonts w:ascii="Times New Roman" w:hAnsi="Times New Roman" w:cs="Times New Roman"/>
          <w:b/>
          <w:bCs/>
          <w:color w:val="auto"/>
        </w:rPr>
      </w:pPr>
      <w:bookmarkStart w:id="29" w:name="_Toc146905588"/>
      <w:r w:rsidRPr="00777DB7">
        <w:rPr>
          <w:rFonts w:ascii="Times New Roman" w:hAnsi="Times New Roman" w:cs="Times New Roman"/>
          <w:b/>
          <w:bCs/>
          <w:color w:val="auto"/>
        </w:rPr>
        <w:t>Pension Scheme for Government Employees</w:t>
      </w:r>
      <w:bookmarkEnd w:id="29"/>
    </w:p>
    <w:p w:rsidR="00777DB7" w:rsidRPr="009310DF" w:rsidRDefault="00777DB7" w:rsidP="00096534">
      <w:pPr>
        <w:jc w:val="both"/>
        <w:rPr>
          <w:rFonts w:ascii="Times New Roman" w:hAnsi="Times New Roman" w:cs="Times New Roman"/>
          <w:b/>
          <w:bCs/>
          <w:sz w:val="24"/>
          <w:szCs w:val="24"/>
        </w:rPr>
      </w:pPr>
    </w:p>
    <w:p w:rsidR="009902E6" w:rsidRDefault="006502D9" w:rsidP="00CA6213">
      <w:pPr>
        <w:pStyle w:val="ListParagraph"/>
        <w:numPr>
          <w:ilvl w:val="0"/>
          <w:numId w:val="15"/>
        </w:numPr>
        <w:spacing w:line="360" w:lineRule="auto"/>
        <w:jc w:val="both"/>
        <w:rPr>
          <w:rFonts w:ascii="Times New Roman" w:hAnsi="Times New Roman" w:cs="Times New Roman"/>
          <w:sz w:val="24"/>
          <w:szCs w:val="24"/>
        </w:rPr>
      </w:pPr>
      <w:r w:rsidRPr="009902E6">
        <w:rPr>
          <w:rFonts w:ascii="Times New Roman" w:hAnsi="Times New Roman" w:cs="Times New Roman"/>
          <w:b/>
          <w:bCs/>
          <w:sz w:val="24"/>
          <w:szCs w:val="24"/>
        </w:rPr>
        <w:t>Compensation:</w:t>
      </w:r>
      <w:r w:rsidR="009902E6" w:rsidRPr="009902E6">
        <w:rPr>
          <w:rFonts w:ascii="Times New Roman" w:hAnsi="Times New Roman" w:cs="Times New Roman"/>
          <w:sz w:val="24"/>
          <w:szCs w:val="24"/>
        </w:rPr>
        <w:t xml:space="preserve">The allocation of retirement money is directed towards government employees who have willingly resigned from their employment as a result of downsizing initiatives implemented in certain agencies or </w:t>
      </w:r>
      <w:r w:rsidR="007023EE" w:rsidRPr="009902E6">
        <w:rPr>
          <w:rFonts w:ascii="Times New Roman" w:hAnsi="Times New Roman" w:cs="Times New Roman"/>
          <w:sz w:val="24"/>
          <w:szCs w:val="24"/>
        </w:rPr>
        <w:t>organizations</w:t>
      </w:r>
      <w:r w:rsidR="009902E6" w:rsidRPr="009902E6">
        <w:rPr>
          <w:rFonts w:ascii="Times New Roman" w:hAnsi="Times New Roman" w:cs="Times New Roman"/>
          <w:sz w:val="24"/>
          <w:szCs w:val="24"/>
        </w:rPr>
        <w:t xml:space="preserve"> with the objective of preserving economic stability. Government personnel have the potential to receive remuneration for their previous professional engagements. </w:t>
      </w:r>
      <w:r w:rsidR="006B6DB4">
        <w:rPr>
          <w:rFonts w:ascii="Times New Roman" w:hAnsi="Times New Roman" w:cs="Times New Roman"/>
          <w:sz w:val="24"/>
          <w:szCs w:val="24"/>
        </w:rPr>
        <w:t>It</w:t>
      </w:r>
      <w:r w:rsidR="009902E6" w:rsidRPr="009902E6">
        <w:rPr>
          <w:rFonts w:ascii="Times New Roman" w:hAnsi="Times New Roman" w:cs="Times New Roman"/>
          <w:sz w:val="24"/>
          <w:szCs w:val="24"/>
        </w:rPr>
        <w:t xml:space="preserve"> encompasses the creation of a comprehensive list of government individuals who would be susceptible to job termination, with a focus on reducing the accompanying financial expenses. The crucial element is in the augmentation of government revenue via the removal of employment. For the successful implementation of this system, it is essential that the government's income surpasses the aggregate sum of pension funds to be distributed. However, </w:t>
      </w:r>
      <w:r w:rsidR="007023EE" w:rsidRPr="009902E6">
        <w:rPr>
          <w:rFonts w:ascii="Times New Roman" w:hAnsi="Times New Roman" w:cs="Times New Roman"/>
          <w:sz w:val="24"/>
          <w:szCs w:val="24"/>
        </w:rPr>
        <w:t>if</w:t>
      </w:r>
      <w:r w:rsidR="009902E6" w:rsidRPr="009902E6">
        <w:rPr>
          <w:rFonts w:ascii="Times New Roman" w:hAnsi="Times New Roman" w:cs="Times New Roman"/>
          <w:sz w:val="24"/>
          <w:szCs w:val="24"/>
        </w:rPr>
        <w:t xml:space="preserve"> a person is terminated from their job while carrying out their responsibilities within the designated working conditions, they will not satisfy the eligibility requirements</w:t>
      </w:r>
      <w:r w:rsidR="006B6DB4">
        <w:rPr>
          <w:rFonts w:ascii="Times New Roman" w:hAnsi="Times New Roman" w:cs="Times New Roman"/>
          <w:sz w:val="24"/>
          <w:szCs w:val="24"/>
        </w:rPr>
        <w:t xml:space="preserve">. </w:t>
      </w:r>
      <w:r w:rsidR="006B6DB4" w:rsidRPr="006B6DB4">
        <w:rPr>
          <w:rFonts w:ascii="Times New Roman" w:hAnsi="Times New Roman" w:cs="Times New Roman"/>
          <w:sz w:val="24"/>
          <w:szCs w:val="24"/>
        </w:rPr>
        <w:t xml:space="preserve">The practice of distributing annuities or providing compensatory payments for the cessation of designated salaries is prohibited. </w:t>
      </w:r>
      <w:r w:rsidR="009902E6" w:rsidRPr="009902E6">
        <w:rPr>
          <w:rFonts w:ascii="Times New Roman" w:hAnsi="Times New Roman" w:cs="Times New Roman"/>
          <w:sz w:val="24"/>
          <w:szCs w:val="24"/>
        </w:rPr>
        <w:t xml:space="preserve">Employees who are assigned postal department tasks in addition to their principal obligations, such as schoolteachers or other staff members, </w:t>
      </w:r>
      <w:r w:rsidR="009902E6" w:rsidRPr="009902E6">
        <w:rPr>
          <w:rFonts w:ascii="Times New Roman" w:hAnsi="Times New Roman" w:cs="Times New Roman"/>
          <w:sz w:val="24"/>
          <w:szCs w:val="24"/>
        </w:rPr>
        <w:lastRenderedPageBreak/>
        <w:t>do not qualify for pension benefits in the event of termination from the department. It is essential to recognize the following:</w:t>
      </w:r>
    </w:p>
    <w:p w:rsidR="009902E6" w:rsidRDefault="009902E6" w:rsidP="009902E6">
      <w:pPr>
        <w:pStyle w:val="ListParagraph"/>
        <w:spacing w:line="360" w:lineRule="auto"/>
        <w:jc w:val="both"/>
        <w:rPr>
          <w:rFonts w:ascii="Times New Roman" w:hAnsi="Times New Roman" w:cs="Times New Roman"/>
          <w:sz w:val="24"/>
          <w:szCs w:val="24"/>
        </w:rPr>
      </w:pPr>
    </w:p>
    <w:p w:rsidR="009902E6" w:rsidRPr="009902E6" w:rsidRDefault="009902E6" w:rsidP="00CA6213">
      <w:pPr>
        <w:pStyle w:val="ListParagraph"/>
        <w:numPr>
          <w:ilvl w:val="0"/>
          <w:numId w:val="16"/>
        </w:numPr>
        <w:spacing w:line="360" w:lineRule="auto"/>
        <w:jc w:val="both"/>
        <w:rPr>
          <w:rFonts w:ascii="Times New Roman" w:hAnsi="Times New Roman" w:cs="Times New Roman"/>
          <w:sz w:val="24"/>
          <w:szCs w:val="24"/>
        </w:rPr>
      </w:pPr>
      <w:r w:rsidRPr="009902E6">
        <w:rPr>
          <w:rFonts w:ascii="Times New Roman" w:hAnsi="Times New Roman" w:cs="Times New Roman"/>
          <w:sz w:val="24"/>
          <w:szCs w:val="24"/>
        </w:rPr>
        <w:t>In the case of a change in the official tasks, it is essential that the employee be furnished with a clear and comprehensive breakdown of the remuneration, retirement benefits, and additional compensation, in strict accordance with the prescribed norms and guidelines.</w:t>
      </w:r>
    </w:p>
    <w:p w:rsidR="009902E6" w:rsidRPr="009902E6" w:rsidRDefault="009902E6" w:rsidP="00CA6213">
      <w:pPr>
        <w:pStyle w:val="ListParagraph"/>
        <w:numPr>
          <w:ilvl w:val="0"/>
          <w:numId w:val="16"/>
        </w:numPr>
        <w:spacing w:line="360" w:lineRule="auto"/>
        <w:jc w:val="both"/>
        <w:rPr>
          <w:rFonts w:ascii="Times New Roman" w:hAnsi="Times New Roman" w:cs="Times New Roman"/>
          <w:sz w:val="24"/>
          <w:szCs w:val="24"/>
        </w:rPr>
      </w:pPr>
      <w:r w:rsidRPr="009902E6">
        <w:rPr>
          <w:rFonts w:ascii="Times New Roman" w:hAnsi="Times New Roman" w:cs="Times New Roman"/>
          <w:sz w:val="24"/>
          <w:szCs w:val="24"/>
        </w:rPr>
        <w:t>If an employee is simultaneously occupied in two jobs and one of those roles is terminated, it is possible for either the employee or the relevant authority to manifest a wish to resign. In instances of this kind, the ultimate judgement will be the responsibility of the government.</w:t>
      </w:r>
    </w:p>
    <w:p w:rsidR="009902E6" w:rsidRPr="009902E6" w:rsidRDefault="007B25B8" w:rsidP="00CA6213">
      <w:pPr>
        <w:pStyle w:val="ListParagraph"/>
        <w:numPr>
          <w:ilvl w:val="0"/>
          <w:numId w:val="16"/>
        </w:numPr>
        <w:spacing w:line="360" w:lineRule="auto"/>
        <w:jc w:val="both"/>
        <w:rPr>
          <w:rFonts w:ascii="Times New Roman" w:hAnsi="Times New Roman" w:cs="Times New Roman"/>
          <w:sz w:val="24"/>
          <w:szCs w:val="24"/>
        </w:rPr>
      </w:pPr>
      <w:r w:rsidRPr="009902E6">
        <w:rPr>
          <w:rFonts w:ascii="Times New Roman" w:hAnsi="Times New Roman" w:cs="Times New Roman"/>
          <w:sz w:val="24"/>
          <w:szCs w:val="24"/>
        </w:rPr>
        <w:t xml:space="preserve">If </w:t>
      </w:r>
      <w:r>
        <w:rPr>
          <w:rFonts w:ascii="Times New Roman" w:hAnsi="Times New Roman" w:cs="Times New Roman"/>
          <w:sz w:val="24"/>
          <w:szCs w:val="24"/>
        </w:rPr>
        <w:t>a</w:t>
      </w:r>
      <w:r w:rsidR="009902E6" w:rsidRPr="009902E6">
        <w:rPr>
          <w:rFonts w:ascii="Times New Roman" w:hAnsi="Times New Roman" w:cs="Times New Roman"/>
          <w:sz w:val="24"/>
          <w:szCs w:val="24"/>
        </w:rPr>
        <w:t xml:space="preserve"> notice of termination of employment is sent to full-time workers for a length of less than three months, it is necessary to ensure that the proper pay is supplied for the period that is less than three months.</w:t>
      </w:r>
    </w:p>
    <w:p w:rsidR="009902E6" w:rsidRPr="009902E6" w:rsidRDefault="009902E6" w:rsidP="007023EE">
      <w:pPr>
        <w:pStyle w:val="ListParagraph"/>
        <w:spacing w:line="360" w:lineRule="auto"/>
        <w:ind w:left="1440"/>
        <w:jc w:val="both"/>
        <w:rPr>
          <w:rFonts w:ascii="Times New Roman" w:hAnsi="Times New Roman" w:cs="Times New Roman"/>
          <w:sz w:val="24"/>
          <w:szCs w:val="24"/>
        </w:rPr>
      </w:pPr>
    </w:p>
    <w:p w:rsidR="007023EE" w:rsidRDefault="009902E6" w:rsidP="00CA6213">
      <w:pPr>
        <w:pStyle w:val="ListParagraph"/>
        <w:numPr>
          <w:ilvl w:val="0"/>
          <w:numId w:val="16"/>
        </w:numPr>
        <w:spacing w:line="360" w:lineRule="auto"/>
        <w:jc w:val="both"/>
        <w:rPr>
          <w:rFonts w:ascii="Times New Roman" w:hAnsi="Times New Roman" w:cs="Times New Roman"/>
          <w:sz w:val="24"/>
          <w:szCs w:val="24"/>
        </w:rPr>
      </w:pPr>
      <w:r w:rsidRPr="009902E6">
        <w:rPr>
          <w:rFonts w:ascii="Times New Roman" w:hAnsi="Times New Roman" w:cs="Times New Roman"/>
          <w:sz w:val="24"/>
          <w:szCs w:val="24"/>
        </w:rPr>
        <w:t>When an employee is rehired, they have the intention to refund the remuneration. This may be achieved by subtly establishing a competition for supremacy. On the contrary, a contingent worker does not possess the capacity to do so.</w:t>
      </w:r>
    </w:p>
    <w:p w:rsidR="007023EE" w:rsidRPr="007023EE" w:rsidRDefault="007023EE" w:rsidP="007023EE">
      <w:pPr>
        <w:pStyle w:val="ListParagraph"/>
        <w:rPr>
          <w:rFonts w:ascii="Times New Roman" w:hAnsi="Times New Roman" w:cs="Times New Roman"/>
          <w:b/>
          <w:bCs/>
          <w:sz w:val="24"/>
          <w:szCs w:val="24"/>
        </w:rPr>
      </w:pPr>
    </w:p>
    <w:p w:rsidR="007023EE" w:rsidRDefault="006502D9" w:rsidP="00CA6213">
      <w:pPr>
        <w:pStyle w:val="ListParagraph"/>
        <w:numPr>
          <w:ilvl w:val="0"/>
          <w:numId w:val="15"/>
        </w:numPr>
        <w:spacing w:line="360" w:lineRule="auto"/>
        <w:jc w:val="both"/>
        <w:rPr>
          <w:rFonts w:ascii="Times New Roman" w:hAnsi="Times New Roman" w:cs="Times New Roman"/>
          <w:sz w:val="24"/>
          <w:szCs w:val="24"/>
        </w:rPr>
      </w:pPr>
      <w:r w:rsidRPr="007023EE">
        <w:rPr>
          <w:rFonts w:ascii="Times New Roman" w:hAnsi="Times New Roman" w:cs="Times New Roman"/>
          <w:b/>
          <w:bCs/>
          <w:sz w:val="24"/>
          <w:szCs w:val="24"/>
        </w:rPr>
        <w:t>Invalid:</w:t>
      </w:r>
      <w:r w:rsidR="007023EE" w:rsidRPr="007023EE">
        <w:rPr>
          <w:rFonts w:ascii="Times New Roman" w:hAnsi="Times New Roman" w:cs="Times New Roman"/>
          <w:sz w:val="24"/>
          <w:szCs w:val="24"/>
        </w:rPr>
        <w:t>In circumstances when an employee has mental and physical infirmities, it is within the jurisdiction of the government to provide financial support in the shape of an invalid pension. As per the service law of Bangladesh, if a participant desires to acquire early pension prior to attaining the age of 57, the head of the office will commence the procedure of rendering the pension invalid by acquiring a medical report.</w:t>
      </w:r>
    </w:p>
    <w:p w:rsidR="007023EE" w:rsidRDefault="007023EE" w:rsidP="007023EE">
      <w:pPr>
        <w:pStyle w:val="ListParagraph"/>
        <w:spacing w:line="360" w:lineRule="auto"/>
        <w:jc w:val="both"/>
        <w:rPr>
          <w:rFonts w:ascii="Times New Roman" w:hAnsi="Times New Roman" w:cs="Times New Roman"/>
          <w:sz w:val="24"/>
          <w:szCs w:val="24"/>
        </w:rPr>
      </w:pPr>
    </w:p>
    <w:p w:rsidR="007023EE" w:rsidRDefault="007023EE" w:rsidP="007023EE">
      <w:pPr>
        <w:pStyle w:val="ListParagraph"/>
        <w:spacing w:line="360" w:lineRule="auto"/>
        <w:jc w:val="both"/>
        <w:rPr>
          <w:rFonts w:ascii="Times New Roman" w:hAnsi="Times New Roman" w:cs="Times New Roman"/>
          <w:sz w:val="24"/>
          <w:szCs w:val="24"/>
        </w:rPr>
      </w:pPr>
      <w:r w:rsidRPr="007023EE">
        <w:rPr>
          <w:rFonts w:ascii="Times New Roman" w:hAnsi="Times New Roman" w:cs="Times New Roman"/>
          <w:sz w:val="24"/>
          <w:szCs w:val="24"/>
        </w:rPr>
        <w:t>In the event that a participant expresses a desire to receive an inactive pension while on leave outside of their home country, it will be necessary for them to complete an application process with the Medical Board located at the embassy of Bangladesh in the appropriate foreign nation.</w:t>
      </w:r>
    </w:p>
    <w:p w:rsidR="007023EE" w:rsidRDefault="007023EE" w:rsidP="007023EE">
      <w:pPr>
        <w:pStyle w:val="ListParagraph"/>
        <w:spacing w:line="360" w:lineRule="auto"/>
        <w:jc w:val="both"/>
        <w:rPr>
          <w:rFonts w:ascii="Times New Roman" w:hAnsi="Times New Roman" w:cs="Times New Roman"/>
          <w:sz w:val="24"/>
          <w:szCs w:val="24"/>
        </w:rPr>
      </w:pPr>
    </w:p>
    <w:p w:rsidR="007023EE" w:rsidRDefault="007023EE" w:rsidP="007023E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Pr="007023EE">
        <w:rPr>
          <w:rFonts w:ascii="Times New Roman" w:hAnsi="Times New Roman" w:cs="Times New Roman"/>
          <w:sz w:val="24"/>
          <w:szCs w:val="24"/>
        </w:rPr>
        <w:t xml:space="preserve">he organization responsible for disbursing an inactive pension to a worker or employee is obligated to provide a succinct declaration, included inside a sealed cover letter, to the medical expert overseeing the health assessment or the governing body. The statement needs to describe the precise categories of medical interventions that the subject has undergone.In order to qualify for an invalid pension, employees </w:t>
      </w:r>
      <w:r w:rsidR="007B25B8" w:rsidRPr="007023EE">
        <w:rPr>
          <w:rFonts w:ascii="Times New Roman" w:hAnsi="Times New Roman" w:cs="Times New Roman"/>
          <w:sz w:val="24"/>
          <w:szCs w:val="24"/>
        </w:rPr>
        <w:t>under</w:t>
      </w:r>
      <w:r w:rsidRPr="007023EE">
        <w:rPr>
          <w:rFonts w:ascii="Times New Roman" w:hAnsi="Times New Roman" w:cs="Times New Roman"/>
          <w:sz w:val="24"/>
          <w:szCs w:val="24"/>
        </w:rPr>
        <w:t xml:space="preserve"> the age of 57 will be required to provide a Medical Service Report. The document should clearly state an </w:t>
      </w:r>
      <w:r>
        <w:rPr>
          <w:rFonts w:ascii="Times New Roman" w:hAnsi="Times New Roman" w:cs="Times New Roman"/>
          <w:sz w:val="24"/>
          <w:szCs w:val="24"/>
        </w:rPr>
        <w:t>employee’s</w:t>
      </w:r>
      <w:r w:rsidRPr="007023EE">
        <w:rPr>
          <w:rFonts w:ascii="Times New Roman" w:hAnsi="Times New Roman" w:cs="Times New Roman"/>
          <w:sz w:val="24"/>
          <w:szCs w:val="24"/>
        </w:rPr>
        <w:t xml:space="preserve"> incapacity to perform job duties is directly linked to their senior age.</w:t>
      </w:r>
    </w:p>
    <w:p w:rsidR="007023EE" w:rsidRDefault="007023EE" w:rsidP="007023EE">
      <w:pPr>
        <w:pStyle w:val="ListParagraph"/>
        <w:spacing w:line="360" w:lineRule="auto"/>
        <w:jc w:val="both"/>
        <w:rPr>
          <w:rFonts w:ascii="Times New Roman" w:hAnsi="Times New Roman" w:cs="Times New Roman"/>
          <w:sz w:val="24"/>
          <w:szCs w:val="24"/>
        </w:rPr>
      </w:pPr>
    </w:p>
    <w:p w:rsidR="007023EE" w:rsidRDefault="007023EE" w:rsidP="007023EE">
      <w:pPr>
        <w:pStyle w:val="ListParagraph"/>
        <w:spacing w:line="360" w:lineRule="auto"/>
        <w:jc w:val="both"/>
        <w:rPr>
          <w:rFonts w:ascii="Times New Roman" w:hAnsi="Times New Roman" w:cs="Times New Roman"/>
          <w:sz w:val="24"/>
          <w:szCs w:val="24"/>
        </w:rPr>
      </w:pPr>
      <w:r w:rsidRPr="007023EE">
        <w:rPr>
          <w:rFonts w:ascii="Times New Roman" w:hAnsi="Times New Roman" w:cs="Times New Roman"/>
          <w:sz w:val="24"/>
          <w:szCs w:val="24"/>
        </w:rPr>
        <w:t>The presentation of the certificate related to medical problems must have adhered to a specified format. The present matter pertains to the significant difficulty associated with obtaining a medical certificate within a reasonable period, thereby leading to the delayed acquisition of an ineligible pension.</w:t>
      </w:r>
    </w:p>
    <w:p w:rsidR="007023EE" w:rsidRDefault="007023EE" w:rsidP="007023EE">
      <w:pPr>
        <w:pStyle w:val="ListParagraph"/>
        <w:spacing w:line="360" w:lineRule="auto"/>
        <w:jc w:val="both"/>
        <w:rPr>
          <w:rFonts w:ascii="Times New Roman" w:hAnsi="Times New Roman" w:cs="Times New Roman"/>
          <w:sz w:val="24"/>
          <w:szCs w:val="24"/>
        </w:rPr>
      </w:pPr>
    </w:p>
    <w:p w:rsidR="00B8113E" w:rsidRPr="00B8113E" w:rsidRDefault="006502D9" w:rsidP="00CA6213">
      <w:pPr>
        <w:pStyle w:val="ListParagraph"/>
        <w:numPr>
          <w:ilvl w:val="0"/>
          <w:numId w:val="15"/>
        </w:numPr>
        <w:spacing w:line="360" w:lineRule="auto"/>
        <w:jc w:val="both"/>
        <w:rPr>
          <w:rFonts w:ascii="Times New Roman" w:hAnsi="Times New Roman" w:cs="Times New Roman"/>
          <w:b/>
          <w:bCs/>
          <w:sz w:val="24"/>
          <w:szCs w:val="24"/>
        </w:rPr>
      </w:pPr>
      <w:r w:rsidRPr="008B018F">
        <w:rPr>
          <w:rFonts w:ascii="Times New Roman" w:hAnsi="Times New Roman" w:cs="Times New Roman"/>
          <w:b/>
          <w:bCs/>
          <w:sz w:val="24"/>
          <w:szCs w:val="24"/>
        </w:rPr>
        <w:t>Superannuation:</w:t>
      </w:r>
      <w:r w:rsidR="00B8113E" w:rsidRPr="00B8113E">
        <w:rPr>
          <w:rFonts w:ascii="Times New Roman" w:hAnsi="Times New Roman" w:cs="Times New Roman"/>
          <w:sz w:val="24"/>
          <w:szCs w:val="24"/>
        </w:rPr>
        <w:t xml:space="preserve">Once a government employee exceeds a certain age, they become eligible for a separate pension scheme. The clause described above is specified in the Public Service Act of 1974. The minimum age requirement for a person to qualify for pension benefits is 57 years. </w:t>
      </w:r>
      <w:r w:rsidR="0044704C">
        <w:rPr>
          <w:rFonts w:ascii="Times New Roman" w:hAnsi="Times New Roman" w:cs="Times New Roman"/>
          <w:sz w:val="24"/>
          <w:szCs w:val="24"/>
        </w:rPr>
        <w:t>In accordance with that,</w:t>
      </w:r>
      <w:r w:rsidR="00B8113E" w:rsidRPr="00B8113E">
        <w:rPr>
          <w:rFonts w:ascii="Times New Roman" w:hAnsi="Times New Roman" w:cs="Times New Roman"/>
          <w:sz w:val="24"/>
          <w:szCs w:val="24"/>
        </w:rPr>
        <w:t xml:space="preserve"> there was a further adjustment made to the age criteria, resulting in an increase to 65 years for those serving as judges as well as those enrolled as university students. A significant issue related to this pension program is the frequent lack of accurate birth dates, which therefore requires the estimate of birth dates and subsequent disregard for age considerations.</w:t>
      </w:r>
    </w:p>
    <w:p w:rsidR="00B8113E" w:rsidRPr="00B8113E" w:rsidRDefault="00B8113E" w:rsidP="00B8113E">
      <w:pPr>
        <w:pStyle w:val="ListParagraph"/>
        <w:spacing w:line="360" w:lineRule="auto"/>
        <w:jc w:val="both"/>
        <w:rPr>
          <w:rFonts w:ascii="Times New Roman" w:hAnsi="Times New Roman" w:cs="Times New Roman"/>
          <w:b/>
          <w:bCs/>
          <w:sz w:val="24"/>
          <w:szCs w:val="24"/>
        </w:rPr>
      </w:pPr>
    </w:p>
    <w:p w:rsidR="006502D9" w:rsidRPr="00B8113E" w:rsidRDefault="006502D9" w:rsidP="00CA6213">
      <w:pPr>
        <w:pStyle w:val="ListParagraph"/>
        <w:numPr>
          <w:ilvl w:val="0"/>
          <w:numId w:val="15"/>
        </w:numPr>
        <w:spacing w:line="360" w:lineRule="auto"/>
        <w:jc w:val="both"/>
        <w:rPr>
          <w:rFonts w:ascii="Times New Roman" w:hAnsi="Times New Roman" w:cs="Times New Roman"/>
          <w:b/>
          <w:bCs/>
          <w:sz w:val="24"/>
          <w:szCs w:val="24"/>
        </w:rPr>
      </w:pPr>
      <w:r w:rsidRPr="00B8113E">
        <w:rPr>
          <w:rFonts w:ascii="Times New Roman" w:hAnsi="Times New Roman" w:cs="Times New Roman"/>
          <w:b/>
          <w:bCs/>
          <w:sz w:val="24"/>
          <w:szCs w:val="24"/>
        </w:rPr>
        <w:t>Retiring:</w:t>
      </w:r>
      <w:r w:rsidR="00B8113E" w:rsidRPr="00B8113E">
        <w:rPr>
          <w:rFonts w:ascii="Times New Roman" w:hAnsi="Times New Roman" w:cs="Times New Roman"/>
          <w:sz w:val="24"/>
          <w:szCs w:val="24"/>
        </w:rPr>
        <w:t>In compliance with legal provisions, the governing body retains the prerogative to terminate the employment of a public servant at completion of 25 years of service, should it deem such action necessary for the welfare and interests of the general populace. However, this authority cannot be used by any other arbiter. In the event that a subordinate adjudicator desires to initiate the retirement of an employee who has successfully completed a tenure of 25 years, it is incumbent upon such authority to submit a formal petition to the relevant ministry. The issue pertaining to the retirement of gazette officials will be presented to the President of Bangladesh for deliberation.</w:t>
      </w:r>
    </w:p>
    <w:p w:rsidR="00B8113E" w:rsidRPr="00B8113E" w:rsidRDefault="00B8113E" w:rsidP="00B8113E">
      <w:pPr>
        <w:pStyle w:val="ListParagraph"/>
        <w:rPr>
          <w:rFonts w:ascii="Times New Roman" w:hAnsi="Times New Roman" w:cs="Times New Roman"/>
          <w:b/>
          <w:bCs/>
          <w:sz w:val="24"/>
          <w:szCs w:val="24"/>
        </w:rPr>
      </w:pPr>
    </w:p>
    <w:p w:rsidR="00B8113E" w:rsidRPr="00B8113E" w:rsidRDefault="00B8113E" w:rsidP="00CA6213">
      <w:pPr>
        <w:pStyle w:val="ListParagraph"/>
        <w:numPr>
          <w:ilvl w:val="0"/>
          <w:numId w:val="15"/>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Option: </w:t>
      </w:r>
      <w:r w:rsidRPr="00B8113E">
        <w:rPr>
          <w:rFonts w:ascii="Times New Roman" w:hAnsi="Times New Roman" w:cs="Times New Roman"/>
          <w:sz w:val="24"/>
          <w:szCs w:val="24"/>
        </w:rPr>
        <w:t xml:space="preserve">After </w:t>
      </w:r>
      <w:r w:rsidR="00A1358C">
        <w:rPr>
          <w:rFonts w:ascii="Times New Roman" w:hAnsi="Times New Roman" w:cs="Times New Roman"/>
          <w:sz w:val="24"/>
          <w:szCs w:val="24"/>
        </w:rPr>
        <w:t xml:space="preserve">retiring </w:t>
      </w:r>
      <w:r w:rsidRPr="00B8113E">
        <w:rPr>
          <w:rFonts w:ascii="Times New Roman" w:hAnsi="Times New Roman" w:cs="Times New Roman"/>
          <w:sz w:val="24"/>
          <w:szCs w:val="24"/>
        </w:rPr>
        <w:t>a</w:t>
      </w:r>
      <w:r w:rsidR="00A1358C">
        <w:rPr>
          <w:rFonts w:ascii="Times New Roman" w:hAnsi="Times New Roman" w:cs="Times New Roman"/>
          <w:sz w:val="24"/>
          <w:szCs w:val="24"/>
        </w:rPr>
        <w:t xml:space="preserve"> government</w:t>
      </w:r>
      <w:r w:rsidRPr="00B8113E">
        <w:rPr>
          <w:rFonts w:ascii="Times New Roman" w:hAnsi="Times New Roman" w:cs="Times New Roman"/>
          <w:sz w:val="24"/>
          <w:szCs w:val="24"/>
        </w:rPr>
        <w:t xml:space="preserve"> employee </w:t>
      </w:r>
      <w:r w:rsidR="00A1358C">
        <w:rPr>
          <w:rFonts w:ascii="Times New Roman" w:hAnsi="Times New Roman" w:cs="Times New Roman"/>
          <w:sz w:val="24"/>
          <w:szCs w:val="24"/>
        </w:rPr>
        <w:t xml:space="preserve">can </w:t>
      </w:r>
      <w:r w:rsidRPr="00B8113E">
        <w:rPr>
          <w:rFonts w:ascii="Times New Roman" w:hAnsi="Times New Roman" w:cs="Times New Roman"/>
          <w:sz w:val="24"/>
          <w:szCs w:val="24"/>
        </w:rPr>
        <w:t xml:space="preserve">inherent entitlement </w:t>
      </w:r>
      <w:r w:rsidR="00A1358C">
        <w:rPr>
          <w:rFonts w:ascii="Times New Roman" w:hAnsi="Times New Roman" w:cs="Times New Roman"/>
          <w:sz w:val="24"/>
          <w:szCs w:val="24"/>
        </w:rPr>
        <w:t>and</w:t>
      </w:r>
      <w:r w:rsidRPr="00B8113E">
        <w:rPr>
          <w:rFonts w:ascii="Times New Roman" w:hAnsi="Times New Roman" w:cs="Times New Roman"/>
          <w:sz w:val="24"/>
          <w:szCs w:val="24"/>
        </w:rPr>
        <w:t xml:space="preserve"> voluntarily terminate their job at any given point, subject to </w:t>
      </w:r>
      <w:r w:rsidR="00A1358C" w:rsidRPr="00B8113E">
        <w:rPr>
          <w:rFonts w:ascii="Times New Roman" w:hAnsi="Times New Roman" w:cs="Times New Roman"/>
          <w:sz w:val="24"/>
          <w:szCs w:val="24"/>
        </w:rPr>
        <w:t>conditions</w:t>
      </w:r>
      <w:r w:rsidRPr="00B8113E">
        <w:rPr>
          <w:rFonts w:ascii="Times New Roman" w:hAnsi="Times New Roman" w:cs="Times New Roman"/>
          <w:sz w:val="24"/>
          <w:szCs w:val="24"/>
        </w:rPr>
        <w:t>. The government has the responsibility to consider and perhaps adopt the proposed course of action in this particular circumstance, since there exists no legal basis for its rejection. Nevertheless, once implemented, such a decision becomes irrevocable and cannot be altered or rescinded.</w:t>
      </w:r>
    </w:p>
    <w:p w:rsidR="00B8113E" w:rsidRPr="00B8113E" w:rsidRDefault="00B8113E" w:rsidP="00B8113E">
      <w:pPr>
        <w:pStyle w:val="ListParagraph"/>
        <w:rPr>
          <w:rFonts w:ascii="Times New Roman" w:hAnsi="Times New Roman" w:cs="Times New Roman"/>
          <w:b/>
          <w:bCs/>
          <w:sz w:val="24"/>
          <w:szCs w:val="24"/>
        </w:rPr>
      </w:pPr>
    </w:p>
    <w:p w:rsidR="00B8113E" w:rsidRPr="005B722B" w:rsidRDefault="006502D9" w:rsidP="00CA6213">
      <w:pPr>
        <w:pStyle w:val="ListParagraph"/>
        <w:numPr>
          <w:ilvl w:val="0"/>
          <w:numId w:val="15"/>
        </w:numPr>
        <w:spacing w:line="360" w:lineRule="auto"/>
        <w:jc w:val="both"/>
        <w:rPr>
          <w:rFonts w:ascii="Times New Roman" w:hAnsi="Times New Roman" w:cs="Times New Roman"/>
          <w:b/>
          <w:bCs/>
          <w:sz w:val="24"/>
          <w:szCs w:val="24"/>
        </w:rPr>
      </w:pPr>
      <w:r w:rsidRPr="00B8113E">
        <w:rPr>
          <w:rFonts w:ascii="Times New Roman" w:hAnsi="Times New Roman" w:cs="Times New Roman"/>
          <w:b/>
          <w:bCs/>
          <w:sz w:val="24"/>
          <w:szCs w:val="24"/>
        </w:rPr>
        <w:t>Family</w:t>
      </w:r>
      <w:r w:rsidR="00B8113E" w:rsidRPr="00B8113E">
        <w:rPr>
          <w:rFonts w:ascii="Times New Roman" w:hAnsi="Times New Roman" w:cs="Times New Roman"/>
          <w:b/>
          <w:bCs/>
          <w:sz w:val="24"/>
          <w:szCs w:val="24"/>
        </w:rPr>
        <w:t xml:space="preserve">: </w:t>
      </w:r>
      <w:r w:rsidR="00B8113E" w:rsidRPr="00B8113E">
        <w:rPr>
          <w:rFonts w:ascii="Times New Roman" w:hAnsi="Times New Roman" w:cs="Times New Roman"/>
          <w:sz w:val="24"/>
          <w:szCs w:val="24"/>
        </w:rPr>
        <w:t xml:space="preserve">In the event of an employee with a pension plan passing away, the surviving family members become entitled to receive a kind of financial support known as a family pension. In the event that a government employee remains </w:t>
      </w:r>
      <w:r w:rsidR="005B722B" w:rsidRPr="00B8113E">
        <w:rPr>
          <w:rFonts w:ascii="Times New Roman" w:hAnsi="Times New Roman" w:cs="Times New Roman"/>
          <w:sz w:val="24"/>
          <w:szCs w:val="24"/>
        </w:rPr>
        <w:t>on</w:t>
      </w:r>
      <w:r w:rsidR="00B8113E" w:rsidRPr="00B8113E">
        <w:rPr>
          <w:rFonts w:ascii="Times New Roman" w:hAnsi="Times New Roman" w:cs="Times New Roman"/>
          <w:sz w:val="24"/>
          <w:szCs w:val="24"/>
        </w:rPr>
        <w:t xml:space="preserve"> active duty, they possess the prerogative to name their offspring as potential successors. However, in the absence of other candidates, the governing body retains the ability to choose a replacement for the familial pension.</w:t>
      </w:r>
    </w:p>
    <w:p w:rsidR="005B722B" w:rsidRPr="005B722B" w:rsidRDefault="005B722B" w:rsidP="005B722B">
      <w:pPr>
        <w:pStyle w:val="ListParagraph"/>
        <w:rPr>
          <w:rFonts w:ascii="Times New Roman" w:hAnsi="Times New Roman" w:cs="Times New Roman"/>
          <w:b/>
          <w:bCs/>
          <w:sz w:val="24"/>
          <w:szCs w:val="24"/>
        </w:rPr>
      </w:pPr>
    </w:p>
    <w:p w:rsidR="005B722B" w:rsidRPr="005B722B" w:rsidRDefault="005B722B" w:rsidP="00CA6213">
      <w:pPr>
        <w:pStyle w:val="ListParagraph"/>
        <w:numPr>
          <w:ilvl w:val="0"/>
          <w:numId w:val="15"/>
        </w:numPr>
        <w:spacing w:line="360" w:lineRule="auto"/>
        <w:jc w:val="both"/>
        <w:rPr>
          <w:rFonts w:ascii="Times New Roman" w:hAnsi="Times New Roman" w:cs="Times New Roman"/>
          <w:b/>
          <w:bCs/>
          <w:sz w:val="24"/>
          <w:szCs w:val="24"/>
        </w:rPr>
      </w:pPr>
      <w:r w:rsidRPr="005B722B">
        <w:rPr>
          <w:rFonts w:ascii="Times New Roman" w:hAnsi="Times New Roman" w:cs="Times New Roman"/>
          <w:b/>
          <w:bCs/>
          <w:sz w:val="24"/>
          <w:szCs w:val="24"/>
        </w:rPr>
        <w:t>Leave preparatory to Retirement (LPR)</w:t>
      </w:r>
      <w:r>
        <w:rPr>
          <w:rFonts w:ascii="Times New Roman" w:hAnsi="Times New Roman" w:cs="Times New Roman"/>
          <w:b/>
          <w:bCs/>
          <w:sz w:val="24"/>
          <w:szCs w:val="24"/>
        </w:rPr>
        <w:t xml:space="preserve">: </w:t>
      </w:r>
      <w:r w:rsidRPr="005B722B">
        <w:rPr>
          <w:rFonts w:ascii="Times New Roman" w:hAnsi="Times New Roman" w:cs="Times New Roman"/>
          <w:sz w:val="24"/>
          <w:szCs w:val="24"/>
        </w:rPr>
        <w:t>If a retiree has accrued vacation time subsequent to the completion of the Last Pay Raise (LPR), they will qualify for a remuneration equivalent to 12 months' income for any remaining unused paid leave.</w:t>
      </w:r>
    </w:p>
    <w:p w:rsidR="005B722B" w:rsidRPr="005B722B" w:rsidRDefault="005B722B" w:rsidP="005B722B">
      <w:pPr>
        <w:pStyle w:val="ListParagraph"/>
        <w:rPr>
          <w:rFonts w:ascii="Times New Roman" w:hAnsi="Times New Roman" w:cs="Times New Roman"/>
          <w:b/>
          <w:bCs/>
          <w:sz w:val="24"/>
          <w:szCs w:val="24"/>
        </w:rPr>
      </w:pPr>
    </w:p>
    <w:p w:rsidR="00ED6B95" w:rsidRPr="00ED6B95" w:rsidRDefault="005B722B" w:rsidP="00CA6213">
      <w:pPr>
        <w:pStyle w:val="ListParagraph"/>
        <w:numPr>
          <w:ilvl w:val="0"/>
          <w:numId w:val="15"/>
        </w:numPr>
        <w:spacing w:line="360" w:lineRule="auto"/>
        <w:jc w:val="both"/>
        <w:rPr>
          <w:rFonts w:ascii="Times New Roman" w:hAnsi="Times New Roman" w:cs="Times New Roman"/>
          <w:b/>
          <w:bCs/>
          <w:sz w:val="24"/>
          <w:szCs w:val="24"/>
        </w:rPr>
      </w:pPr>
      <w:r w:rsidRPr="005B722B">
        <w:rPr>
          <w:rFonts w:ascii="Times New Roman" w:hAnsi="Times New Roman" w:cs="Times New Roman"/>
          <w:b/>
          <w:bCs/>
          <w:sz w:val="24"/>
          <w:szCs w:val="24"/>
        </w:rPr>
        <w:t>Government Accommodation</w:t>
      </w:r>
      <w:r>
        <w:rPr>
          <w:rFonts w:ascii="Times New Roman" w:hAnsi="Times New Roman" w:cs="Times New Roman"/>
          <w:b/>
          <w:bCs/>
          <w:sz w:val="24"/>
          <w:szCs w:val="24"/>
        </w:rPr>
        <w:t xml:space="preserve">: </w:t>
      </w:r>
      <w:r w:rsidR="004658E8" w:rsidRPr="004658E8">
        <w:rPr>
          <w:rFonts w:ascii="Times New Roman" w:hAnsi="Times New Roman" w:cs="Times New Roman"/>
          <w:sz w:val="24"/>
          <w:szCs w:val="24"/>
        </w:rPr>
        <w:t xml:space="preserve">Even in the case of death, termination, or forced resignation, government personnel are entitled to stay in their assigned accommodation. </w:t>
      </w:r>
      <w:r w:rsidR="00ED6B95" w:rsidRPr="00ED6B95">
        <w:rPr>
          <w:rFonts w:ascii="Times New Roman" w:hAnsi="Times New Roman" w:cs="Times New Roman"/>
          <w:sz w:val="24"/>
          <w:szCs w:val="24"/>
        </w:rPr>
        <w:t>According to the stipulations, at the conclusion of the retired worker's tenure, the family is granted a two-year period of residence in the flat, commencing from the date of the retired employee's demise.</w:t>
      </w:r>
    </w:p>
    <w:p w:rsidR="00ED6B95" w:rsidRPr="00ED6B95" w:rsidRDefault="00ED6B95" w:rsidP="00ED6B95">
      <w:pPr>
        <w:pStyle w:val="ListParagraph"/>
        <w:rPr>
          <w:rFonts w:ascii="Times New Roman" w:hAnsi="Times New Roman" w:cs="Times New Roman"/>
          <w:b/>
          <w:bCs/>
          <w:sz w:val="24"/>
          <w:szCs w:val="24"/>
        </w:rPr>
      </w:pPr>
    </w:p>
    <w:p w:rsidR="00EB682D" w:rsidRDefault="00ED6B95" w:rsidP="00CA6213">
      <w:pPr>
        <w:pStyle w:val="ListParagraph"/>
        <w:numPr>
          <w:ilvl w:val="0"/>
          <w:numId w:val="15"/>
        </w:numPr>
        <w:spacing w:line="360" w:lineRule="auto"/>
        <w:jc w:val="both"/>
        <w:rPr>
          <w:rFonts w:ascii="Times New Roman" w:hAnsi="Times New Roman" w:cs="Times New Roman"/>
          <w:sz w:val="24"/>
          <w:szCs w:val="24"/>
        </w:rPr>
      </w:pPr>
      <w:r w:rsidRPr="00ED6B95">
        <w:rPr>
          <w:rFonts w:ascii="Times New Roman" w:hAnsi="Times New Roman" w:cs="Times New Roman"/>
          <w:b/>
          <w:bCs/>
          <w:sz w:val="24"/>
          <w:szCs w:val="24"/>
        </w:rPr>
        <w:t>Benevolent Fund</w:t>
      </w:r>
      <w:r>
        <w:rPr>
          <w:b/>
          <w:bCs/>
          <w:sz w:val="23"/>
          <w:szCs w:val="23"/>
        </w:rPr>
        <w:t xml:space="preserve">: </w:t>
      </w:r>
      <w:r w:rsidR="006B6DB4" w:rsidRPr="006B6DB4">
        <w:rPr>
          <w:rFonts w:ascii="Times New Roman" w:hAnsi="Times New Roman" w:cs="Times New Roman"/>
          <w:sz w:val="24"/>
          <w:szCs w:val="24"/>
        </w:rPr>
        <w:t>I</w:t>
      </w:r>
      <w:r w:rsidR="004658E8">
        <w:rPr>
          <w:rFonts w:ascii="Times New Roman" w:hAnsi="Times New Roman" w:cs="Times New Roman"/>
          <w:sz w:val="24"/>
          <w:szCs w:val="24"/>
        </w:rPr>
        <w:t>f</w:t>
      </w:r>
      <w:r w:rsidR="006B6DB4" w:rsidRPr="006B6DB4">
        <w:rPr>
          <w:rFonts w:ascii="Times New Roman" w:hAnsi="Times New Roman" w:cs="Times New Roman"/>
          <w:sz w:val="24"/>
          <w:szCs w:val="24"/>
        </w:rPr>
        <w:t xml:space="preserve"> a</w:t>
      </w:r>
      <w:r w:rsidR="004658E8">
        <w:rPr>
          <w:rFonts w:ascii="Times New Roman" w:hAnsi="Times New Roman" w:cs="Times New Roman"/>
          <w:sz w:val="24"/>
          <w:szCs w:val="24"/>
        </w:rPr>
        <w:t>ny</w:t>
      </w:r>
      <w:r w:rsidR="006B6DB4" w:rsidRPr="006B6DB4">
        <w:rPr>
          <w:rFonts w:ascii="Times New Roman" w:hAnsi="Times New Roman" w:cs="Times New Roman"/>
          <w:sz w:val="24"/>
          <w:szCs w:val="24"/>
        </w:rPr>
        <w:t xml:space="preserve"> government employee</w:t>
      </w:r>
      <w:r w:rsidR="004658E8">
        <w:rPr>
          <w:rFonts w:ascii="Times New Roman" w:hAnsi="Times New Roman" w:cs="Times New Roman"/>
          <w:sz w:val="24"/>
          <w:szCs w:val="24"/>
        </w:rPr>
        <w:t xml:space="preserve"> passes away</w:t>
      </w:r>
      <w:r w:rsidR="006B6DB4" w:rsidRPr="006B6DB4">
        <w:rPr>
          <w:rFonts w:ascii="Times New Roman" w:hAnsi="Times New Roman" w:cs="Times New Roman"/>
          <w:sz w:val="24"/>
          <w:szCs w:val="24"/>
        </w:rPr>
        <w:t xml:space="preserve"> while </w:t>
      </w:r>
      <w:r w:rsidR="004658E8">
        <w:rPr>
          <w:rFonts w:ascii="Times New Roman" w:hAnsi="Times New Roman" w:cs="Times New Roman"/>
          <w:sz w:val="24"/>
          <w:szCs w:val="24"/>
        </w:rPr>
        <w:t>working</w:t>
      </w:r>
      <w:r w:rsidR="006B6DB4" w:rsidRPr="006B6DB4">
        <w:rPr>
          <w:rFonts w:ascii="Times New Roman" w:hAnsi="Times New Roman" w:cs="Times New Roman"/>
          <w:sz w:val="24"/>
          <w:szCs w:val="24"/>
        </w:rPr>
        <w:t xml:space="preserve"> or during a time frame of two years subsequent to retirement, their dependents shall be entitled to receive a predetermined income for a duration of ten years</w:t>
      </w:r>
      <w:r w:rsidR="006502D9" w:rsidRPr="00ED6B95">
        <w:rPr>
          <w:rFonts w:ascii="Times New Roman" w:hAnsi="Times New Roman" w:cs="Times New Roman"/>
          <w:sz w:val="24"/>
          <w:szCs w:val="24"/>
        </w:rPr>
        <w:t xml:space="preserve">. </w:t>
      </w:r>
      <w:r w:rsidRPr="00ED6B95">
        <w:rPr>
          <w:rFonts w:ascii="Times New Roman" w:hAnsi="Times New Roman" w:cs="Times New Roman"/>
          <w:sz w:val="24"/>
          <w:szCs w:val="24"/>
        </w:rPr>
        <w:t>Only</w:t>
      </w:r>
      <w:r w:rsidR="006502D9" w:rsidRPr="00ED6B95">
        <w:rPr>
          <w:rFonts w:ascii="Times New Roman" w:hAnsi="Times New Roman" w:cs="Times New Roman"/>
          <w:sz w:val="24"/>
          <w:szCs w:val="24"/>
        </w:rPr>
        <w:t xml:space="preserve"> government workers are eligible for these types of pension plans. Employees of the government receive these pensions. Even though there are provident fund requirements in place for the private sector in Bangladesh, with few exceptions, most businesses do not follow them. In addition, private sector employers in Bangladesh rarely provide their staff a pension plan.</w:t>
      </w:r>
    </w:p>
    <w:p w:rsidR="00EB682D" w:rsidRDefault="00EB682D">
      <w:pPr>
        <w:rPr>
          <w:rFonts w:ascii="Times New Roman" w:hAnsi="Times New Roman" w:cs="Times New Roman"/>
          <w:sz w:val="24"/>
          <w:szCs w:val="24"/>
        </w:rPr>
      </w:pPr>
      <w:r>
        <w:rPr>
          <w:rFonts w:ascii="Times New Roman" w:hAnsi="Times New Roman" w:cs="Times New Roman"/>
          <w:sz w:val="24"/>
          <w:szCs w:val="24"/>
        </w:rPr>
        <w:br w:type="page"/>
      </w:r>
    </w:p>
    <w:p w:rsidR="00717511" w:rsidRDefault="00ED6B95" w:rsidP="00CA621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Group Insurance: </w:t>
      </w:r>
      <w:r w:rsidRPr="00ED6B95">
        <w:rPr>
          <w:rFonts w:ascii="Times New Roman" w:hAnsi="Times New Roman" w:cs="Times New Roman"/>
          <w:sz w:val="24"/>
          <w:szCs w:val="24"/>
        </w:rPr>
        <w:t xml:space="preserve"> Employees within the jurisdiction have the prerogative to sponsor a candidate for the purpose of obtaining monies from the allocated reservoir. In the case of an employee's demise during their work, the foundation will provide monetary support to the family of the dead person. The total amount of monies will not exceed $100,000.</w:t>
      </w:r>
    </w:p>
    <w:p w:rsidR="00ED6B95" w:rsidRPr="00ED6B95" w:rsidRDefault="00ED6B95" w:rsidP="00ED6B95">
      <w:pPr>
        <w:pStyle w:val="Heading3"/>
        <w:rPr>
          <w:rFonts w:ascii="Times New Roman" w:hAnsi="Times New Roman" w:cs="Times New Roman"/>
          <w:b/>
          <w:bCs/>
          <w:color w:val="auto"/>
        </w:rPr>
      </w:pPr>
      <w:bookmarkStart w:id="30" w:name="_Toc146905589"/>
      <w:r w:rsidRPr="00ED6B95">
        <w:rPr>
          <w:rFonts w:ascii="Times New Roman" w:hAnsi="Times New Roman" w:cs="Times New Roman"/>
          <w:b/>
          <w:bCs/>
          <w:color w:val="auto"/>
        </w:rPr>
        <w:t>The Universal Pension Scheme</w:t>
      </w:r>
      <w:bookmarkEnd w:id="30"/>
    </w:p>
    <w:p w:rsidR="00ED6B95" w:rsidRPr="00ED6B95" w:rsidRDefault="00ED6B95" w:rsidP="00ED6B95">
      <w:pPr>
        <w:pStyle w:val="ListParagraph"/>
        <w:spacing w:line="360" w:lineRule="auto"/>
        <w:jc w:val="both"/>
        <w:rPr>
          <w:rFonts w:ascii="Times New Roman" w:hAnsi="Times New Roman" w:cs="Times New Roman"/>
          <w:b/>
          <w:bCs/>
          <w:sz w:val="24"/>
          <w:szCs w:val="24"/>
        </w:rPr>
      </w:pPr>
    </w:p>
    <w:p w:rsidR="00ED6B95" w:rsidRDefault="00ED6B95" w:rsidP="00ED6B95">
      <w:pPr>
        <w:spacing w:line="360" w:lineRule="auto"/>
        <w:jc w:val="both"/>
        <w:rPr>
          <w:rFonts w:ascii="Times New Roman" w:hAnsi="Times New Roman" w:cs="Times New Roman"/>
          <w:sz w:val="24"/>
          <w:szCs w:val="24"/>
        </w:rPr>
      </w:pPr>
      <w:r w:rsidRPr="007C1CCD">
        <w:rPr>
          <w:rFonts w:ascii="Times New Roman" w:hAnsi="Times New Roman" w:cs="Times New Roman"/>
          <w:sz w:val="24"/>
          <w:szCs w:val="24"/>
        </w:rPr>
        <w:t>The Universal Pension Scheme was launched for the first time in Bangladesh. Universal Pension is a system of retirement allowance initiative of the Government of Bangladesh. This benefit varies depending on a person's age and contribution calculation. One can claim a pension if there are a minimum number of qualifying years of contribution. Under that scheme, all citizens of the country except government employees are included in the pension benefits. Its official journey started after the inauguration of Prime Minister Sheikh Hasina on August 17, 2023. Anyone can now register for it online, but only if they are over 18 years of age.</w:t>
      </w:r>
    </w:p>
    <w:p w:rsidR="00ED6B95" w:rsidRDefault="00ED6B95" w:rsidP="00ED6B95">
      <w:pPr>
        <w:spacing w:line="360" w:lineRule="auto"/>
        <w:jc w:val="both"/>
        <w:rPr>
          <w:rFonts w:ascii="Times New Roman" w:hAnsi="Times New Roman" w:cs="Times New Roman"/>
          <w:sz w:val="24"/>
          <w:szCs w:val="24"/>
        </w:rPr>
      </w:pPr>
      <w:r w:rsidRPr="006864D2">
        <w:rPr>
          <w:rFonts w:ascii="Times New Roman" w:hAnsi="Times New Roman" w:cs="Times New Roman"/>
          <w:sz w:val="24"/>
          <w:szCs w:val="24"/>
        </w:rPr>
        <w:t>According to the National Pension Authority, the goal of the country's pension system is to provide benefits to every citizen. In particular, the aging population is increasing due to the increase in average life expectancy.Consequently, the universal pension system will providetheir social security.</w:t>
      </w:r>
    </w:p>
    <w:p w:rsidR="00ED6B95" w:rsidRPr="00ED6B95" w:rsidRDefault="00ED6B95" w:rsidP="00ED6B95">
      <w:pPr>
        <w:pStyle w:val="Heading3"/>
        <w:rPr>
          <w:rFonts w:ascii="Times New Roman" w:hAnsi="Times New Roman" w:cs="Times New Roman"/>
          <w:b/>
          <w:bCs/>
          <w:color w:val="auto"/>
        </w:rPr>
      </w:pPr>
      <w:bookmarkStart w:id="31" w:name="_Toc146905590"/>
      <w:r w:rsidRPr="00ED6B95">
        <w:rPr>
          <w:rFonts w:ascii="Times New Roman" w:hAnsi="Times New Roman" w:cs="Times New Roman"/>
          <w:b/>
          <w:bCs/>
          <w:color w:val="auto"/>
        </w:rPr>
        <w:t>Entry Requirements for Universal Pension Scheme</w:t>
      </w:r>
      <w:bookmarkEnd w:id="31"/>
    </w:p>
    <w:p w:rsidR="00ED6B95" w:rsidRPr="00D756C5" w:rsidRDefault="00ED6B95" w:rsidP="00ED6B95">
      <w:pPr>
        <w:spacing w:line="360" w:lineRule="auto"/>
      </w:pPr>
    </w:p>
    <w:p w:rsidR="00ED6B95" w:rsidRPr="007C1CCD" w:rsidRDefault="00ED6B95" w:rsidP="00ED6B95">
      <w:pPr>
        <w:spacing w:line="360" w:lineRule="auto"/>
        <w:jc w:val="both"/>
        <w:rPr>
          <w:rFonts w:ascii="Times New Roman" w:hAnsi="Times New Roman" w:cs="Times New Roman"/>
          <w:sz w:val="24"/>
          <w:szCs w:val="24"/>
        </w:rPr>
      </w:pPr>
      <w:r w:rsidRPr="007C1CCD">
        <w:rPr>
          <w:rFonts w:ascii="Times New Roman" w:hAnsi="Times New Roman" w:cs="Times New Roman"/>
          <w:sz w:val="24"/>
          <w:szCs w:val="24"/>
        </w:rPr>
        <w:t>Based on the National Identity Card, anyone between the ages of 18 and 50, regardless of their professional background, is eligible to participate in this initiative. In essence, the possession of a national identification card is a prerequisite for participation in the public pension program. Nevertheless, an exception exists for expatriate individuals from Bangladesh who lack a national identification card. In such cases, they have the option to register using their passport. However, it is imperative that they get and submit their national identity card in a timely manner.</w:t>
      </w:r>
      <w:r w:rsidRPr="00277D81">
        <w:rPr>
          <w:rFonts w:ascii="Times New Roman" w:hAnsi="Times New Roman" w:cs="Times New Roman"/>
          <w:sz w:val="24"/>
          <w:szCs w:val="24"/>
        </w:rPr>
        <w:t>Additionally, it is important to note that expatriates will incur a premium payment in a foreign currency, while their pension would be disbursed in the local currency. This measure is expected to lead to an augmentation of the nation's foreign currency reserves.</w:t>
      </w:r>
    </w:p>
    <w:p w:rsidR="00ED6B95" w:rsidRPr="007C1CCD" w:rsidRDefault="00ED6B95" w:rsidP="00ED6B95">
      <w:pPr>
        <w:spacing w:line="360" w:lineRule="auto"/>
        <w:jc w:val="both"/>
        <w:rPr>
          <w:rFonts w:ascii="Times New Roman" w:hAnsi="Times New Roman" w:cs="Times New Roman"/>
          <w:sz w:val="24"/>
          <w:szCs w:val="24"/>
        </w:rPr>
      </w:pPr>
      <w:r w:rsidRPr="007C1CCD">
        <w:rPr>
          <w:rFonts w:ascii="Times New Roman" w:hAnsi="Times New Roman" w:cs="Times New Roman"/>
          <w:sz w:val="24"/>
          <w:szCs w:val="24"/>
        </w:rPr>
        <w:lastRenderedPageBreak/>
        <w:t>In addition, particular attention has been devoted to age-related factors. Individuals who are beyond the age of 50 are eligible to take part in the universal pension program. However, in such circumstances, he will be eligible to receive a pension after a period of ten consecutive years of payments. According to the established framework, individuals will begin receiving government pension benefits exclusively upon reaching the age of 60. At this point, they will no longer be required to make any further payments. However, if an individual attains the age of 55 and elects to engage in the program, they will begin receiving pension benefits at the age of 65.</w:t>
      </w:r>
    </w:p>
    <w:p w:rsidR="00ED6B95" w:rsidRDefault="00ED6B95" w:rsidP="00ED6B95">
      <w:pPr>
        <w:spacing w:line="360" w:lineRule="auto"/>
        <w:jc w:val="both"/>
        <w:rPr>
          <w:rFonts w:ascii="Times New Roman" w:hAnsi="Times New Roman" w:cs="Times New Roman"/>
          <w:sz w:val="24"/>
          <w:szCs w:val="24"/>
        </w:rPr>
      </w:pPr>
      <w:r w:rsidRPr="007C1CCD">
        <w:rPr>
          <w:rFonts w:ascii="Times New Roman" w:hAnsi="Times New Roman" w:cs="Times New Roman"/>
          <w:sz w:val="24"/>
          <w:szCs w:val="24"/>
        </w:rPr>
        <w:t>People who are eligible for social security programs also actively engage in the specific program that is suitable to their circumstances. To participate in the social security plan, it is required that the individual surrender the benefits associated with the scheme. Bangladeshi individuals, both residents of the nation and those abroad, can submit their applications by completing the designated online form. A unique identification number will be assigned to it.</w:t>
      </w:r>
    </w:p>
    <w:p w:rsidR="00ED6B95" w:rsidRPr="00ED6B95" w:rsidRDefault="00ED6B95" w:rsidP="00ED6B95">
      <w:pPr>
        <w:pStyle w:val="Heading3"/>
        <w:rPr>
          <w:rFonts w:ascii="Times New Roman" w:hAnsi="Times New Roman" w:cs="Times New Roman"/>
          <w:b/>
          <w:bCs/>
          <w:color w:val="auto"/>
        </w:rPr>
      </w:pPr>
      <w:bookmarkStart w:id="32" w:name="_Toc146905591"/>
      <w:r w:rsidRPr="00ED6B95">
        <w:rPr>
          <w:rFonts w:ascii="Times New Roman" w:hAnsi="Times New Roman" w:cs="Times New Roman"/>
          <w:b/>
          <w:bCs/>
          <w:color w:val="auto"/>
        </w:rPr>
        <w:t>General Rules of Universal Pension Scheme</w:t>
      </w:r>
      <w:bookmarkEnd w:id="32"/>
    </w:p>
    <w:p w:rsidR="00ED6B95" w:rsidRDefault="00ED6B95" w:rsidP="00ED6B95">
      <w:pPr>
        <w:spacing w:line="360" w:lineRule="auto"/>
        <w:jc w:val="both"/>
        <w:rPr>
          <w:rFonts w:ascii="Times New Roman" w:hAnsi="Times New Roman" w:cs="Times New Roman"/>
          <w:sz w:val="24"/>
          <w:szCs w:val="24"/>
        </w:rPr>
      </w:pPr>
    </w:p>
    <w:p w:rsidR="00ED6B95" w:rsidRDefault="00ED6B95" w:rsidP="00ED6B95">
      <w:pPr>
        <w:spacing w:line="360" w:lineRule="auto"/>
        <w:jc w:val="both"/>
        <w:rPr>
          <w:rFonts w:ascii="Times New Roman" w:hAnsi="Times New Roman" w:cs="Times New Roman"/>
          <w:sz w:val="24"/>
          <w:szCs w:val="24"/>
        </w:rPr>
      </w:pPr>
      <w:r w:rsidRPr="00427394">
        <w:rPr>
          <w:rFonts w:ascii="Times New Roman" w:hAnsi="Times New Roman" w:cs="Times New Roman"/>
          <w:sz w:val="24"/>
          <w:szCs w:val="24"/>
        </w:rPr>
        <w:t>The scheme is constituted under the Universal Pensions Management Act, 2023 enacted on January 31, 2023. For its proper implementation certain rules have been laid down, which are also applicable to private sector workers.</w:t>
      </w:r>
    </w:p>
    <w:p w:rsidR="00ED6B95" w:rsidRDefault="00ED6B95" w:rsidP="00CA6213">
      <w:pPr>
        <w:pStyle w:val="ListParagraph"/>
        <w:numPr>
          <w:ilvl w:val="0"/>
          <w:numId w:val="18"/>
        </w:numPr>
        <w:spacing w:line="360" w:lineRule="auto"/>
        <w:jc w:val="both"/>
        <w:rPr>
          <w:rFonts w:ascii="Times New Roman" w:hAnsi="Times New Roman" w:cs="Times New Roman"/>
          <w:sz w:val="24"/>
          <w:szCs w:val="24"/>
        </w:rPr>
      </w:pPr>
      <w:r w:rsidRPr="00427394">
        <w:rPr>
          <w:rFonts w:ascii="Times New Roman" w:hAnsi="Times New Roman" w:cs="Times New Roman"/>
          <w:sz w:val="24"/>
          <w:szCs w:val="24"/>
        </w:rPr>
        <w:t xml:space="preserve">The age limit for participating in this scheme is a minimum of 18 to maximum 50 years as per National Identity Card (NID). Citizens after the age of 50 years can avail </w:t>
      </w:r>
      <w:r w:rsidR="0044704C" w:rsidRPr="00427394">
        <w:rPr>
          <w:rFonts w:ascii="Times New Roman" w:hAnsi="Times New Roman" w:cs="Times New Roman"/>
          <w:sz w:val="24"/>
          <w:szCs w:val="24"/>
        </w:rPr>
        <w:t>themselves of the</w:t>
      </w:r>
      <w:r w:rsidRPr="00427394">
        <w:rPr>
          <w:rFonts w:ascii="Times New Roman" w:hAnsi="Times New Roman" w:cs="Times New Roman"/>
          <w:sz w:val="24"/>
          <w:szCs w:val="24"/>
        </w:rPr>
        <w:t xml:space="preserve"> scheme on special consideration, but its tenure will be 10 years. That is, after paying 10 consecutive years of contributions, he will be eligible for lifetime pension</w:t>
      </w:r>
      <w:r>
        <w:rPr>
          <w:rFonts w:ascii="Times New Roman" w:hAnsi="Times New Roman" w:cs="Times New Roman"/>
          <w:sz w:val="24"/>
          <w:szCs w:val="24"/>
        </w:rPr>
        <w:t>.</w:t>
      </w:r>
    </w:p>
    <w:p w:rsidR="00ED6B95" w:rsidRDefault="00ED6B95" w:rsidP="00CA6213">
      <w:pPr>
        <w:pStyle w:val="ListParagraph"/>
        <w:numPr>
          <w:ilvl w:val="0"/>
          <w:numId w:val="18"/>
        </w:numPr>
        <w:spacing w:line="360" w:lineRule="auto"/>
        <w:jc w:val="both"/>
        <w:rPr>
          <w:rFonts w:ascii="Times New Roman" w:hAnsi="Times New Roman" w:cs="Times New Roman"/>
          <w:sz w:val="24"/>
          <w:szCs w:val="24"/>
        </w:rPr>
      </w:pPr>
      <w:r w:rsidRPr="00427394">
        <w:rPr>
          <w:rFonts w:ascii="Times New Roman" w:hAnsi="Times New Roman" w:cs="Times New Roman"/>
          <w:sz w:val="24"/>
          <w:szCs w:val="24"/>
        </w:rPr>
        <w:t>Online registration is required to avail yourself of the scheme. Beneficiaries under the Social Security Program will have to waive their previous benefits if they want to avail themselves of the scheme.</w:t>
      </w:r>
    </w:p>
    <w:p w:rsidR="00ED6B95" w:rsidRDefault="00ED6B95" w:rsidP="00CA6213">
      <w:pPr>
        <w:pStyle w:val="ListParagraph"/>
        <w:numPr>
          <w:ilvl w:val="0"/>
          <w:numId w:val="18"/>
        </w:numPr>
        <w:spacing w:line="360" w:lineRule="auto"/>
        <w:jc w:val="both"/>
        <w:rPr>
          <w:rFonts w:ascii="Times New Roman" w:hAnsi="Times New Roman" w:cs="Times New Roman"/>
          <w:sz w:val="24"/>
          <w:szCs w:val="24"/>
        </w:rPr>
      </w:pPr>
      <w:r w:rsidRPr="00427394">
        <w:rPr>
          <w:rFonts w:ascii="Times New Roman" w:hAnsi="Times New Roman" w:cs="Times New Roman"/>
          <w:sz w:val="24"/>
          <w:szCs w:val="24"/>
        </w:rPr>
        <w:t>A separate account will be maintained in the name of each contributor from the time of inception of the scheme.</w:t>
      </w:r>
    </w:p>
    <w:p w:rsidR="00ED6B95" w:rsidRDefault="00ED6B95" w:rsidP="00CA6213">
      <w:pPr>
        <w:pStyle w:val="ListParagraph"/>
        <w:numPr>
          <w:ilvl w:val="0"/>
          <w:numId w:val="18"/>
        </w:numPr>
        <w:spacing w:line="360" w:lineRule="auto"/>
        <w:jc w:val="both"/>
        <w:rPr>
          <w:rFonts w:ascii="Times New Roman" w:hAnsi="Times New Roman" w:cs="Times New Roman"/>
          <w:sz w:val="24"/>
          <w:szCs w:val="24"/>
        </w:rPr>
      </w:pPr>
      <w:r w:rsidRPr="00427394">
        <w:rPr>
          <w:rFonts w:ascii="Times New Roman" w:hAnsi="Times New Roman" w:cs="Times New Roman"/>
          <w:sz w:val="24"/>
          <w:szCs w:val="24"/>
        </w:rPr>
        <w:t xml:space="preserve">A pensioner can die before the age of 75 while receiving pension. In such a case his nominee or nominated successor will get the pension for the remaining periods.This undesirable situation can also occur during </w:t>
      </w:r>
      <w:r>
        <w:rPr>
          <w:rFonts w:ascii="Times New Roman" w:hAnsi="Times New Roman" w:cs="Times New Roman"/>
          <w:sz w:val="24"/>
          <w:szCs w:val="24"/>
        </w:rPr>
        <w:t>installments</w:t>
      </w:r>
      <w:r w:rsidRPr="00427394">
        <w:rPr>
          <w:rFonts w:ascii="Times New Roman" w:hAnsi="Times New Roman" w:cs="Times New Roman"/>
          <w:sz w:val="24"/>
          <w:szCs w:val="24"/>
        </w:rPr>
        <w:t xml:space="preserve">. In that case, if the subscriber </w:t>
      </w:r>
      <w:r w:rsidRPr="00427394">
        <w:rPr>
          <w:rFonts w:ascii="Times New Roman" w:hAnsi="Times New Roman" w:cs="Times New Roman"/>
          <w:sz w:val="24"/>
          <w:szCs w:val="24"/>
        </w:rPr>
        <w:lastRenderedPageBreak/>
        <w:t>dies without completing the minimum 10 years of the scheme, then his nominee will get the accumulated subscription amount along with the profit.</w:t>
      </w:r>
    </w:p>
    <w:p w:rsidR="00ED6B95" w:rsidRPr="00F80212" w:rsidRDefault="00ED6B95" w:rsidP="00CA6213">
      <w:pPr>
        <w:pStyle w:val="ListParagraph"/>
        <w:numPr>
          <w:ilvl w:val="0"/>
          <w:numId w:val="18"/>
        </w:numPr>
        <w:spacing w:line="360" w:lineRule="auto"/>
        <w:jc w:val="both"/>
        <w:rPr>
          <w:rFonts w:ascii="Times New Roman" w:hAnsi="Times New Roman" w:cs="Times New Roman"/>
          <w:sz w:val="24"/>
          <w:szCs w:val="24"/>
        </w:rPr>
      </w:pPr>
      <w:r w:rsidRPr="00427394">
        <w:rPr>
          <w:rFonts w:ascii="Times New Roman" w:hAnsi="Times New Roman" w:cs="Times New Roman"/>
          <w:sz w:val="24"/>
          <w:szCs w:val="24"/>
        </w:rPr>
        <w:t>The money deposited as a contribution for the purpose of receiving pension will be treated as an investment. But the recipient will not have to pay any income tax on the pension while receiving the monthly pension thereafter.</w:t>
      </w:r>
    </w:p>
    <w:p w:rsidR="00ED6B95" w:rsidRDefault="00ED6B95" w:rsidP="00CA621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From</w:t>
      </w:r>
      <w:r w:rsidRPr="008161E9">
        <w:rPr>
          <w:rFonts w:ascii="Times New Roman" w:hAnsi="Times New Roman" w:cs="Times New Roman"/>
          <w:sz w:val="24"/>
          <w:szCs w:val="24"/>
        </w:rPr>
        <w:t xml:space="preserve"> August 16,</w:t>
      </w:r>
      <w:r>
        <w:rPr>
          <w:rFonts w:ascii="Times New Roman" w:hAnsi="Times New Roman" w:cs="Times New Roman"/>
          <w:sz w:val="24"/>
          <w:szCs w:val="24"/>
        </w:rPr>
        <w:t xml:space="preserve"> 2023,</w:t>
      </w:r>
      <w:r w:rsidRPr="008161E9">
        <w:rPr>
          <w:rFonts w:ascii="Times New Roman" w:hAnsi="Times New Roman" w:cs="Times New Roman"/>
          <w:sz w:val="24"/>
          <w:szCs w:val="24"/>
        </w:rPr>
        <w:t xml:space="preserve"> the uniform service charge for mobile financial services has been </w:t>
      </w:r>
      <w:r>
        <w:rPr>
          <w:rFonts w:ascii="Times New Roman" w:hAnsi="Times New Roman" w:cs="Times New Roman"/>
          <w:sz w:val="24"/>
          <w:szCs w:val="24"/>
        </w:rPr>
        <w:t>added</w:t>
      </w:r>
      <w:r w:rsidRPr="008161E9">
        <w:rPr>
          <w:rFonts w:ascii="Times New Roman" w:hAnsi="Times New Roman" w:cs="Times New Roman"/>
          <w:sz w:val="24"/>
          <w:szCs w:val="24"/>
        </w:rPr>
        <w:t xml:space="preserve"> in this scheme like other government services.</w:t>
      </w:r>
    </w:p>
    <w:p w:rsidR="00ED6B95" w:rsidRPr="008161E9" w:rsidRDefault="00ED6B95" w:rsidP="00ED6B95">
      <w:pPr>
        <w:pStyle w:val="ListParagraph"/>
        <w:spacing w:line="360" w:lineRule="auto"/>
        <w:jc w:val="both"/>
        <w:rPr>
          <w:rFonts w:ascii="Times New Roman" w:hAnsi="Times New Roman" w:cs="Times New Roman"/>
          <w:sz w:val="24"/>
          <w:szCs w:val="24"/>
        </w:rPr>
      </w:pPr>
    </w:p>
    <w:p w:rsidR="00ED6B95" w:rsidRPr="00ED6B95" w:rsidRDefault="00ED6B95" w:rsidP="00ED6B95">
      <w:pPr>
        <w:pStyle w:val="Heading3"/>
        <w:rPr>
          <w:rFonts w:ascii="Times New Roman" w:hAnsi="Times New Roman" w:cs="Times New Roman"/>
          <w:b/>
          <w:bCs/>
          <w:color w:val="auto"/>
        </w:rPr>
      </w:pPr>
      <w:bookmarkStart w:id="33" w:name="_Toc146905592"/>
      <w:r w:rsidRPr="00ED6B95">
        <w:rPr>
          <w:rFonts w:ascii="Times New Roman" w:hAnsi="Times New Roman" w:cs="Times New Roman"/>
          <w:b/>
          <w:bCs/>
          <w:color w:val="auto"/>
        </w:rPr>
        <w:t xml:space="preserve">Types of </w:t>
      </w:r>
      <w:r>
        <w:rPr>
          <w:rFonts w:ascii="Times New Roman" w:hAnsi="Times New Roman" w:cs="Times New Roman"/>
          <w:b/>
          <w:bCs/>
          <w:color w:val="auto"/>
        </w:rPr>
        <w:t xml:space="preserve">Universal </w:t>
      </w:r>
      <w:r w:rsidRPr="00ED6B95">
        <w:rPr>
          <w:rFonts w:ascii="Times New Roman" w:hAnsi="Times New Roman" w:cs="Times New Roman"/>
          <w:b/>
          <w:bCs/>
          <w:color w:val="auto"/>
        </w:rPr>
        <w:t>Pension Scheme</w:t>
      </w:r>
      <w:bookmarkEnd w:id="33"/>
    </w:p>
    <w:p w:rsidR="00ED6B95" w:rsidRDefault="00ED6B95" w:rsidP="00ED6B95">
      <w:pPr>
        <w:spacing w:line="360" w:lineRule="auto"/>
        <w:rPr>
          <w:rFonts w:ascii="Times New Roman" w:hAnsi="Times New Roman" w:cs="Times New Roman"/>
          <w:sz w:val="24"/>
          <w:szCs w:val="24"/>
        </w:rPr>
      </w:pPr>
    </w:p>
    <w:p w:rsidR="00ED6B95" w:rsidRDefault="00ED6B95" w:rsidP="00ED6B95">
      <w:pPr>
        <w:spacing w:line="360" w:lineRule="auto"/>
        <w:rPr>
          <w:rFonts w:ascii="Times New Roman" w:hAnsi="Times New Roman" w:cs="Times New Roman"/>
          <w:sz w:val="24"/>
          <w:szCs w:val="24"/>
        </w:rPr>
      </w:pPr>
      <w:r w:rsidRPr="00442EFE">
        <w:rPr>
          <w:rFonts w:ascii="Times New Roman" w:hAnsi="Times New Roman" w:cs="Times New Roman"/>
          <w:sz w:val="24"/>
          <w:szCs w:val="24"/>
        </w:rPr>
        <w:t xml:space="preserve">The government has unveiled a total of six schemes. Nonetheless, four initiatives have been launched thus far. These are </w:t>
      </w:r>
      <w:r>
        <w:rPr>
          <w:rFonts w:ascii="Times New Roman" w:hAnsi="Times New Roman" w:cs="Times New Roman"/>
          <w:sz w:val="24"/>
          <w:szCs w:val="24"/>
        </w:rPr>
        <w:t>Probash</w:t>
      </w:r>
      <w:r w:rsidRPr="00442EFE">
        <w:rPr>
          <w:rFonts w:ascii="Times New Roman" w:hAnsi="Times New Roman" w:cs="Times New Roman"/>
          <w:sz w:val="24"/>
          <w:szCs w:val="24"/>
        </w:rPr>
        <w:t xml:space="preserve">, </w:t>
      </w:r>
      <w:r>
        <w:rPr>
          <w:rFonts w:ascii="Times New Roman" w:hAnsi="Times New Roman" w:cs="Times New Roman"/>
          <w:sz w:val="24"/>
          <w:szCs w:val="24"/>
        </w:rPr>
        <w:t>Progoti</w:t>
      </w:r>
      <w:r w:rsidRPr="00442EFE">
        <w:rPr>
          <w:rFonts w:ascii="Times New Roman" w:hAnsi="Times New Roman" w:cs="Times New Roman"/>
          <w:sz w:val="24"/>
          <w:szCs w:val="24"/>
        </w:rPr>
        <w:t xml:space="preserve">, </w:t>
      </w:r>
      <w:r>
        <w:rPr>
          <w:rFonts w:ascii="Times New Roman" w:hAnsi="Times New Roman" w:cs="Times New Roman"/>
          <w:sz w:val="24"/>
          <w:szCs w:val="24"/>
        </w:rPr>
        <w:t>Surokkha</w:t>
      </w:r>
      <w:r w:rsidRPr="00442EFE">
        <w:rPr>
          <w:rFonts w:ascii="Times New Roman" w:hAnsi="Times New Roman" w:cs="Times New Roman"/>
          <w:sz w:val="24"/>
          <w:szCs w:val="24"/>
        </w:rPr>
        <w:t xml:space="preserve">, and </w:t>
      </w:r>
      <w:r>
        <w:rPr>
          <w:rFonts w:ascii="Times New Roman" w:hAnsi="Times New Roman" w:cs="Times New Roman"/>
          <w:sz w:val="24"/>
          <w:szCs w:val="24"/>
        </w:rPr>
        <w:t>Somota.</w:t>
      </w:r>
    </w:p>
    <w:p w:rsidR="00ED6B95" w:rsidRDefault="00ED6B95" w:rsidP="00CA6213">
      <w:pPr>
        <w:pStyle w:val="ListParagraph"/>
        <w:numPr>
          <w:ilvl w:val="0"/>
          <w:numId w:val="17"/>
        </w:numPr>
        <w:spacing w:line="360" w:lineRule="auto"/>
        <w:jc w:val="both"/>
        <w:rPr>
          <w:rFonts w:ascii="Times New Roman" w:hAnsi="Times New Roman" w:cs="Times New Roman"/>
          <w:sz w:val="24"/>
          <w:szCs w:val="24"/>
        </w:rPr>
      </w:pPr>
      <w:r w:rsidRPr="003234DB">
        <w:rPr>
          <w:rFonts w:ascii="Times New Roman" w:hAnsi="Times New Roman" w:cs="Times New Roman"/>
          <w:b/>
          <w:bCs/>
          <w:sz w:val="24"/>
          <w:szCs w:val="24"/>
        </w:rPr>
        <w:t>Probash</w:t>
      </w:r>
      <w:r w:rsidRPr="003234DB">
        <w:rPr>
          <w:rFonts w:ascii="Times New Roman" w:hAnsi="Times New Roman" w:cs="Times New Roman"/>
          <w:sz w:val="24"/>
          <w:szCs w:val="24"/>
        </w:rPr>
        <w:t>: This policy only applies to individuals of Bangladeshi nationality who are employed or residing outside of the country. The monthly subscription rates for this service are set at 5,000, 7,500, and 10,000 BDT, respectively. If an individual chooses, they have the option to remit a payment equal to the value of this contribution in the local currency of the nation they are currently residing in. Upon your return to the nation, it is also possible to make payments using the local currency. Additionally, if deemed essential, there exists the potential to modify the immigration framework.</w:t>
      </w:r>
    </w:p>
    <w:p w:rsidR="00ED6B95" w:rsidRDefault="00ED6B95" w:rsidP="00ED6B95">
      <w:pPr>
        <w:pStyle w:val="ListParagraph"/>
        <w:spacing w:line="360" w:lineRule="auto"/>
        <w:jc w:val="both"/>
        <w:rPr>
          <w:rFonts w:ascii="Times New Roman" w:hAnsi="Times New Roman" w:cs="Times New Roman"/>
          <w:b/>
          <w:bCs/>
          <w:sz w:val="24"/>
          <w:szCs w:val="24"/>
        </w:rPr>
      </w:pPr>
    </w:p>
    <w:p w:rsidR="00ED6B95" w:rsidRPr="003234DB" w:rsidRDefault="00ED6B95" w:rsidP="00ED6B95">
      <w:pPr>
        <w:pStyle w:val="ListParagraph"/>
        <w:spacing w:line="360" w:lineRule="auto"/>
        <w:jc w:val="both"/>
        <w:rPr>
          <w:rFonts w:ascii="Times New Roman" w:hAnsi="Times New Roman" w:cs="Times New Roman"/>
          <w:sz w:val="24"/>
          <w:szCs w:val="24"/>
        </w:rPr>
      </w:pPr>
      <w:r w:rsidRPr="003234DB">
        <w:rPr>
          <w:rFonts w:ascii="Times New Roman" w:hAnsi="Times New Roman" w:cs="Times New Roman"/>
          <w:sz w:val="24"/>
          <w:szCs w:val="24"/>
        </w:rPr>
        <w:t>The national pension program known as 'Probas</w:t>
      </w:r>
      <w:r>
        <w:rPr>
          <w:rFonts w:ascii="Times New Roman" w:hAnsi="Times New Roman" w:cs="Times New Roman"/>
          <w:sz w:val="24"/>
          <w:szCs w:val="24"/>
        </w:rPr>
        <w:t>h</w:t>
      </w:r>
      <w:r w:rsidRPr="003234DB">
        <w:rPr>
          <w:rFonts w:ascii="Times New Roman" w:hAnsi="Times New Roman" w:cs="Times New Roman"/>
          <w:sz w:val="24"/>
          <w:szCs w:val="24"/>
        </w:rPr>
        <w:t>' aims to provide significant advantages to expatriate Bangladeshis. A 2.5 percent bonus will be provided in exchange for contributing. Nevertheless, the monetary incentive will not accumulate as part of the pension. The funds will be put into the bank account of the subscriber. Alternatively, the individual who has been granted permission by the contributor may also choose to withdraw the incentive amount. The aforementioned information has been obtained from the sources provided by the National Pension Authority. There is no up-to-date statistics on how many people of Bangladesh live abroad. However, last July Prime Minister Sheikh Hasina told the National Parliament that there are more than 1.49 million Bangladeshis in 176 countries.</w:t>
      </w:r>
    </w:p>
    <w:p w:rsidR="00ED6B95" w:rsidRDefault="00ED6B95" w:rsidP="00ED6B95">
      <w:pPr>
        <w:pStyle w:val="ListParagraph"/>
        <w:spacing w:line="360" w:lineRule="auto"/>
        <w:jc w:val="both"/>
        <w:rPr>
          <w:rFonts w:ascii="Times New Roman" w:hAnsi="Times New Roman" w:cs="Times New Roman"/>
          <w:sz w:val="24"/>
          <w:szCs w:val="24"/>
        </w:rPr>
      </w:pPr>
    </w:p>
    <w:p w:rsidR="00ED6B95" w:rsidRDefault="00ED6B95" w:rsidP="00ED6B95">
      <w:pPr>
        <w:pStyle w:val="ListParagraph"/>
        <w:spacing w:line="360" w:lineRule="auto"/>
        <w:jc w:val="both"/>
        <w:rPr>
          <w:rFonts w:ascii="Times New Roman" w:hAnsi="Times New Roman" w:cs="Times New Roman"/>
          <w:sz w:val="24"/>
          <w:szCs w:val="24"/>
        </w:rPr>
      </w:pPr>
      <w:r w:rsidRPr="003234DB">
        <w:rPr>
          <w:rFonts w:ascii="Times New Roman" w:hAnsi="Times New Roman" w:cs="Times New Roman"/>
          <w:sz w:val="24"/>
          <w:szCs w:val="24"/>
        </w:rPr>
        <w:t>According to the rules, the Pr</w:t>
      </w:r>
      <w:r>
        <w:rPr>
          <w:rFonts w:ascii="Times New Roman" w:hAnsi="Times New Roman" w:cs="Times New Roman"/>
          <w:sz w:val="24"/>
          <w:szCs w:val="24"/>
        </w:rPr>
        <w:t>obash</w:t>
      </w:r>
      <w:r w:rsidRPr="003234DB">
        <w:rPr>
          <w:rFonts w:ascii="Times New Roman" w:hAnsi="Times New Roman" w:cs="Times New Roman"/>
          <w:sz w:val="24"/>
          <w:szCs w:val="24"/>
        </w:rPr>
        <w:t xml:space="preserve"> scheme has the most benefits. The monthly subscription rate in this scheme is 5 thousand, 7 thousand 500 and 10 thousand </w:t>
      </w:r>
      <w:r>
        <w:rPr>
          <w:rFonts w:ascii="Times New Roman" w:hAnsi="Times New Roman" w:cs="Times New Roman"/>
          <w:sz w:val="24"/>
          <w:szCs w:val="24"/>
        </w:rPr>
        <w:t>BDT</w:t>
      </w:r>
      <w:r w:rsidRPr="003234DB">
        <w:rPr>
          <w:rFonts w:ascii="Times New Roman" w:hAnsi="Times New Roman" w:cs="Times New Roman"/>
          <w:sz w:val="24"/>
          <w:szCs w:val="24"/>
        </w:rPr>
        <w:t>. The maximum pension one can get is when one starts at the age of 18. And the lowest pension will be available if you start paying contributions from the age of 50.</w:t>
      </w:r>
      <w:r w:rsidRPr="00D25208">
        <w:rPr>
          <w:rFonts w:ascii="Times New Roman" w:hAnsi="Times New Roman" w:cs="Times New Roman"/>
          <w:sz w:val="24"/>
          <w:szCs w:val="24"/>
        </w:rPr>
        <w:t xml:space="preserve">If an individual consistently contributes 10,000 </w:t>
      </w:r>
      <w:r>
        <w:rPr>
          <w:rFonts w:ascii="Times New Roman" w:hAnsi="Times New Roman" w:cs="Times New Roman"/>
          <w:sz w:val="24"/>
          <w:szCs w:val="24"/>
        </w:rPr>
        <w:t>BDT</w:t>
      </w:r>
      <w:r w:rsidRPr="00D25208">
        <w:rPr>
          <w:rFonts w:ascii="Times New Roman" w:hAnsi="Times New Roman" w:cs="Times New Roman"/>
          <w:sz w:val="24"/>
          <w:szCs w:val="24"/>
        </w:rPr>
        <w:t xml:space="preserve"> each month starting at the age of 18 and continues for a duration of 42 years, they will be entitled to receive a monthly pension amounting to 344,655 </w:t>
      </w:r>
      <w:r>
        <w:rPr>
          <w:rFonts w:ascii="Times New Roman" w:hAnsi="Times New Roman" w:cs="Times New Roman"/>
          <w:sz w:val="24"/>
          <w:szCs w:val="24"/>
        </w:rPr>
        <w:t>BDT</w:t>
      </w:r>
      <w:r w:rsidRPr="00D25208">
        <w:rPr>
          <w:rFonts w:ascii="Times New Roman" w:hAnsi="Times New Roman" w:cs="Times New Roman"/>
          <w:sz w:val="24"/>
          <w:szCs w:val="24"/>
        </w:rPr>
        <w:t xml:space="preserve"> from the age of 60 onwards. In </w:t>
      </w:r>
      <w:r w:rsidR="00C50436" w:rsidRPr="00D25208">
        <w:rPr>
          <w:rFonts w:ascii="Times New Roman" w:hAnsi="Times New Roman" w:cs="Times New Roman"/>
          <w:sz w:val="24"/>
          <w:szCs w:val="24"/>
        </w:rPr>
        <w:t>a comparable manner</w:t>
      </w:r>
      <w:r w:rsidRPr="00D25208">
        <w:rPr>
          <w:rFonts w:ascii="Times New Roman" w:hAnsi="Times New Roman" w:cs="Times New Roman"/>
          <w:sz w:val="24"/>
          <w:szCs w:val="24"/>
        </w:rPr>
        <w:t xml:space="preserve">, those who have made contributions of 7,500 </w:t>
      </w:r>
      <w:r>
        <w:rPr>
          <w:rFonts w:ascii="Times New Roman" w:hAnsi="Times New Roman" w:cs="Times New Roman"/>
          <w:sz w:val="24"/>
          <w:szCs w:val="24"/>
        </w:rPr>
        <w:t>BDT</w:t>
      </w:r>
      <w:r w:rsidRPr="00D25208">
        <w:rPr>
          <w:rFonts w:ascii="Times New Roman" w:hAnsi="Times New Roman" w:cs="Times New Roman"/>
          <w:sz w:val="24"/>
          <w:szCs w:val="24"/>
        </w:rPr>
        <w:t xml:space="preserve"> over a period of 42 years, </w:t>
      </w:r>
      <w:r>
        <w:rPr>
          <w:rFonts w:ascii="Times New Roman" w:hAnsi="Times New Roman" w:cs="Times New Roman"/>
          <w:sz w:val="24"/>
          <w:szCs w:val="24"/>
        </w:rPr>
        <w:t>will be entitled to monthly pension amounting</w:t>
      </w:r>
      <w:r w:rsidRPr="00D25208">
        <w:rPr>
          <w:rFonts w:ascii="Times New Roman" w:hAnsi="Times New Roman" w:cs="Times New Roman"/>
          <w:sz w:val="24"/>
          <w:szCs w:val="24"/>
        </w:rPr>
        <w:t xml:space="preserve"> 258,491 </w:t>
      </w:r>
      <w:r>
        <w:rPr>
          <w:rFonts w:ascii="Times New Roman" w:hAnsi="Times New Roman" w:cs="Times New Roman"/>
          <w:sz w:val="24"/>
          <w:szCs w:val="24"/>
        </w:rPr>
        <w:t>BDT</w:t>
      </w:r>
      <w:r w:rsidRPr="00D25208">
        <w:rPr>
          <w:rFonts w:ascii="Times New Roman" w:hAnsi="Times New Roman" w:cs="Times New Roman"/>
          <w:sz w:val="24"/>
          <w:szCs w:val="24"/>
        </w:rPr>
        <w:t xml:space="preserve"> and </w:t>
      </w:r>
      <w:r>
        <w:rPr>
          <w:rFonts w:ascii="Times New Roman" w:hAnsi="Times New Roman" w:cs="Times New Roman"/>
          <w:sz w:val="24"/>
          <w:szCs w:val="24"/>
        </w:rPr>
        <w:t xml:space="preserve">against monthly installment of </w:t>
      </w:r>
      <w:r w:rsidRPr="00D25208">
        <w:rPr>
          <w:rFonts w:ascii="Times New Roman" w:hAnsi="Times New Roman" w:cs="Times New Roman"/>
          <w:sz w:val="24"/>
          <w:szCs w:val="24"/>
        </w:rPr>
        <w:t xml:space="preserve">5,000 </w:t>
      </w:r>
      <w:r>
        <w:rPr>
          <w:rFonts w:ascii="Times New Roman" w:hAnsi="Times New Roman" w:cs="Times New Roman"/>
          <w:sz w:val="24"/>
          <w:szCs w:val="24"/>
        </w:rPr>
        <w:t>BDT</w:t>
      </w:r>
      <w:r w:rsidRPr="00D25208">
        <w:rPr>
          <w:rFonts w:ascii="Times New Roman" w:hAnsi="Times New Roman" w:cs="Times New Roman"/>
          <w:sz w:val="24"/>
          <w:szCs w:val="24"/>
        </w:rPr>
        <w:t xml:space="preserve">, </w:t>
      </w:r>
      <w:r>
        <w:rPr>
          <w:rFonts w:ascii="Times New Roman" w:hAnsi="Times New Roman" w:cs="Times New Roman"/>
          <w:sz w:val="24"/>
          <w:szCs w:val="24"/>
        </w:rPr>
        <w:t xml:space="preserve">individuals </w:t>
      </w:r>
      <w:r w:rsidRPr="00D25208">
        <w:rPr>
          <w:rFonts w:ascii="Times New Roman" w:hAnsi="Times New Roman" w:cs="Times New Roman"/>
          <w:sz w:val="24"/>
          <w:szCs w:val="24"/>
        </w:rPr>
        <w:t xml:space="preserve">will be eligible to receive a pension amounting to 171,327 </w:t>
      </w:r>
      <w:r>
        <w:rPr>
          <w:rFonts w:ascii="Times New Roman" w:hAnsi="Times New Roman" w:cs="Times New Roman"/>
          <w:sz w:val="24"/>
          <w:szCs w:val="24"/>
        </w:rPr>
        <w:t>BDT</w:t>
      </w:r>
      <w:r w:rsidRPr="00D25208">
        <w:rPr>
          <w:rFonts w:ascii="Times New Roman" w:hAnsi="Times New Roman" w:cs="Times New Roman"/>
          <w:sz w:val="24"/>
          <w:szCs w:val="24"/>
        </w:rPr>
        <w:t>.</w:t>
      </w:r>
    </w:p>
    <w:p w:rsidR="00ED6B95" w:rsidRDefault="00ED6B95" w:rsidP="00ED6B95">
      <w:pPr>
        <w:pStyle w:val="ListParagraph"/>
        <w:spacing w:line="360" w:lineRule="auto"/>
        <w:jc w:val="both"/>
        <w:rPr>
          <w:rFonts w:ascii="Times New Roman" w:hAnsi="Times New Roman" w:cs="Times New Roman"/>
          <w:sz w:val="24"/>
          <w:szCs w:val="24"/>
        </w:rPr>
      </w:pPr>
    </w:p>
    <w:p w:rsidR="00ED6B95" w:rsidRDefault="00ED6B95" w:rsidP="00ED6B95">
      <w:pPr>
        <w:pStyle w:val="ListParagraph"/>
        <w:spacing w:line="360" w:lineRule="auto"/>
        <w:jc w:val="both"/>
        <w:rPr>
          <w:rFonts w:ascii="Times New Roman" w:hAnsi="Times New Roman" w:cs="Times New Roman"/>
          <w:sz w:val="24"/>
          <w:szCs w:val="24"/>
        </w:rPr>
      </w:pPr>
      <w:r w:rsidRPr="00B271ED">
        <w:rPr>
          <w:rFonts w:ascii="Times New Roman" w:hAnsi="Times New Roman" w:cs="Times New Roman"/>
          <w:sz w:val="24"/>
          <w:szCs w:val="24"/>
        </w:rPr>
        <w:t xml:space="preserve">If you contribute for 10 years, at the age of 60, you will get a pension of 7,651 against a monthly contribution of 5,000 </w:t>
      </w:r>
      <w:r>
        <w:rPr>
          <w:rFonts w:ascii="Times New Roman" w:hAnsi="Times New Roman" w:cs="Times New Roman"/>
          <w:sz w:val="24"/>
          <w:szCs w:val="24"/>
        </w:rPr>
        <w:t>BDT</w:t>
      </w:r>
      <w:r w:rsidRPr="00B271ED">
        <w:rPr>
          <w:rFonts w:ascii="Times New Roman" w:hAnsi="Times New Roman" w:cs="Times New Roman"/>
          <w:sz w:val="24"/>
          <w:szCs w:val="24"/>
        </w:rPr>
        <w:t xml:space="preserve">, 11,477 against a contribution of 7,500 </w:t>
      </w:r>
      <w:r>
        <w:rPr>
          <w:rFonts w:ascii="Times New Roman" w:hAnsi="Times New Roman" w:cs="Times New Roman"/>
          <w:sz w:val="24"/>
          <w:szCs w:val="24"/>
        </w:rPr>
        <w:t>BDT</w:t>
      </w:r>
      <w:r w:rsidRPr="00B271ED">
        <w:rPr>
          <w:rFonts w:ascii="Times New Roman" w:hAnsi="Times New Roman" w:cs="Times New Roman"/>
          <w:sz w:val="24"/>
          <w:szCs w:val="24"/>
        </w:rPr>
        <w:t xml:space="preserve"> and 15,302 </w:t>
      </w:r>
      <w:r>
        <w:rPr>
          <w:rFonts w:ascii="Times New Roman" w:hAnsi="Times New Roman" w:cs="Times New Roman"/>
          <w:sz w:val="24"/>
          <w:szCs w:val="24"/>
        </w:rPr>
        <w:t>BDT</w:t>
      </w:r>
      <w:r w:rsidRPr="00B271ED">
        <w:rPr>
          <w:rFonts w:ascii="Times New Roman" w:hAnsi="Times New Roman" w:cs="Times New Roman"/>
          <w:sz w:val="24"/>
          <w:szCs w:val="24"/>
        </w:rPr>
        <w:t xml:space="preserve"> against a contribution of 10,000 </w:t>
      </w:r>
      <w:r>
        <w:rPr>
          <w:rFonts w:ascii="Times New Roman" w:hAnsi="Times New Roman" w:cs="Times New Roman"/>
          <w:sz w:val="24"/>
          <w:szCs w:val="24"/>
        </w:rPr>
        <w:t>BDT</w:t>
      </w:r>
      <w:r w:rsidRPr="00B271ED">
        <w:rPr>
          <w:rFonts w:ascii="Times New Roman" w:hAnsi="Times New Roman" w:cs="Times New Roman"/>
          <w:sz w:val="24"/>
          <w:szCs w:val="24"/>
        </w:rPr>
        <w:t>. There are three modes of subscription – monthly, quarterly, and yearly. Pr</w:t>
      </w:r>
      <w:r>
        <w:rPr>
          <w:rFonts w:ascii="Times New Roman" w:hAnsi="Times New Roman" w:cs="Times New Roman"/>
          <w:sz w:val="24"/>
          <w:szCs w:val="24"/>
        </w:rPr>
        <w:t>obash</w:t>
      </w:r>
      <w:r w:rsidRPr="00B271ED">
        <w:rPr>
          <w:rFonts w:ascii="Times New Roman" w:hAnsi="Times New Roman" w:cs="Times New Roman"/>
          <w:sz w:val="24"/>
          <w:szCs w:val="24"/>
        </w:rPr>
        <w:t xml:space="preserve"> Scheme </w:t>
      </w:r>
      <w:r>
        <w:rPr>
          <w:rFonts w:ascii="Times New Roman" w:hAnsi="Times New Roman" w:cs="Times New Roman"/>
          <w:sz w:val="24"/>
          <w:szCs w:val="24"/>
        </w:rPr>
        <w:t>installments</w:t>
      </w:r>
      <w:r w:rsidRPr="00B271ED">
        <w:rPr>
          <w:rFonts w:ascii="Times New Roman" w:hAnsi="Times New Roman" w:cs="Times New Roman"/>
          <w:sz w:val="24"/>
          <w:szCs w:val="24"/>
        </w:rPr>
        <w:t xml:space="preserve"> should be paid in foreign currency by credit or debit card using anyvalidchannel.</w:t>
      </w:r>
    </w:p>
    <w:p w:rsidR="00ED6B95" w:rsidRDefault="00291BB0" w:rsidP="00ED6B95">
      <w:pPr>
        <w:pStyle w:val="ListParagraph"/>
        <w:spacing w:line="360" w:lineRule="auto"/>
        <w:jc w:val="both"/>
        <w:rPr>
          <w:rFonts w:ascii="Times New Roman" w:hAnsi="Times New Roman" w:cs="Times New Roman"/>
          <w:sz w:val="24"/>
          <w:szCs w:val="24"/>
        </w:rPr>
      </w:pPr>
      <w:r w:rsidRPr="006D28FB">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margin">
              <wp:posOffset>426720</wp:posOffset>
            </wp:positionH>
            <wp:positionV relativeFrom="page">
              <wp:posOffset>5585460</wp:posOffset>
            </wp:positionV>
            <wp:extent cx="5516880" cy="2872740"/>
            <wp:effectExtent l="0" t="0" r="7620" b="3810"/>
            <wp:wrapTight wrapText="bothSides">
              <wp:wrapPolygon edited="0">
                <wp:start x="0" y="0"/>
                <wp:lineTo x="0" y="21485"/>
                <wp:lineTo x="21555" y="21485"/>
                <wp:lineTo x="21555" y="0"/>
                <wp:lineTo x="0" y="0"/>
              </wp:wrapPolygon>
            </wp:wrapTight>
            <wp:docPr id="18656728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72844" name="Picture 1" descr="A screenshot of a computer&#10;&#10;Description automatically generated"/>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16880" cy="2872740"/>
                    </a:xfrm>
                    <a:prstGeom prst="rect">
                      <a:avLst/>
                    </a:prstGeom>
                  </pic:spPr>
                </pic:pic>
              </a:graphicData>
            </a:graphic>
          </wp:anchor>
        </w:drawing>
      </w:r>
    </w:p>
    <w:p w:rsidR="00ED6B95" w:rsidRDefault="00ED6B95" w:rsidP="00ED6B95">
      <w:pPr>
        <w:pStyle w:val="ListParagraph"/>
        <w:spacing w:line="360" w:lineRule="auto"/>
        <w:jc w:val="center"/>
        <w:rPr>
          <w:rFonts w:ascii="Times New Roman" w:hAnsi="Times New Roman" w:cs="Times New Roman"/>
          <w:sz w:val="24"/>
          <w:szCs w:val="24"/>
        </w:rPr>
      </w:pPr>
    </w:p>
    <w:p w:rsidR="00ED6B95" w:rsidRDefault="00ED6B95" w:rsidP="00291BB0">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Probash Pension Scheme Estimated Return</w:t>
      </w:r>
    </w:p>
    <w:p w:rsidR="00291BB0" w:rsidRDefault="00ED6B95" w:rsidP="00CA6213">
      <w:pPr>
        <w:pStyle w:val="ListParagraph"/>
        <w:numPr>
          <w:ilvl w:val="0"/>
          <w:numId w:val="17"/>
        </w:numPr>
        <w:spacing w:line="360" w:lineRule="auto"/>
        <w:jc w:val="both"/>
        <w:rPr>
          <w:rFonts w:ascii="Times New Roman" w:hAnsi="Times New Roman" w:cs="Times New Roman"/>
          <w:sz w:val="24"/>
          <w:szCs w:val="24"/>
        </w:rPr>
      </w:pPr>
      <w:bookmarkStart w:id="34" w:name="_Hlk146658337"/>
      <w:r w:rsidRPr="00F30D85">
        <w:rPr>
          <w:rFonts w:ascii="Times New Roman" w:hAnsi="Times New Roman" w:cs="Times New Roman"/>
          <w:b/>
          <w:bCs/>
          <w:sz w:val="24"/>
          <w:szCs w:val="24"/>
        </w:rPr>
        <w:lastRenderedPageBreak/>
        <w:t>Pro</w:t>
      </w:r>
      <w:r>
        <w:rPr>
          <w:rFonts w:ascii="Times New Roman" w:hAnsi="Times New Roman" w:cs="Times New Roman"/>
          <w:b/>
          <w:bCs/>
          <w:sz w:val="24"/>
          <w:szCs w:val="24"/>
        </w:rPr>
        <w:t>goti</w:t>
      </w:r>
      <w:bookmarkEnd w:id="34"/>
      <w:r>
        <w:rPr>
          <w:rFonts w:ascii="Times New Roman" w:hAnsi="Times New Roman" w:cs="Times New Roman"/>
          <w:b/>
          <w:bCs/>
          <w:sz w:val="24"/>
          <w:szCs w:val="24"/>
        </w:rPr>
        <w:t xml:space="preserve">: </w:t>
      </w:r>
      <w:r>
        <w:rPr>
          <w:rFonts w:ascii="Times New Roman" w:hAnsi="Times New Roman" w:cs="Times New Roman"/>
          <w:sz w:val="24"/>
          <w:szCs w:val="24"/>
        </w:rPr>
        <w:t xml:space="preserve">For a long time, the private sector employees of Bangladesh were craving for retirement facilities and pension scheme like government employees which would ensure necessary savings for their future life after their retirement. At last, Bangladesh government introduced Progoti scheme for private sector employees. </w:t>
      </w:r>
      <w:r w:rsidRPr="00F30D85">
        <w:rPr>
          <w:rFonts w:ascii="Times New Roman" w:hAnsi="Times New Roman" w:cs="Times New Roman"/>
          <w:sz w:val="24"/>
          <w:szCs w:val="24"/>
        </w:rPr>
        <w:t xml:space="preserve">This </w:t>
      </w:r>
      <w:r>
        <w:rPr>
          <w:rFonts w:ascii="Times New Roman" w:hAnsi="Times New Roman" w:cs="Times New Roman"/>
          <w:sz w:val="24"/>
          <w:szCs w:val="24"/>
        </w:rPr>
        <w:t>scheme</w:t>
      </w:r>
      <w:r w:rsidRPr="00F30D85">
        <w:rPr>
          <w:rFonts w:ascii="Times New Roman" w:hAnsi="Times New Roman" w:cs="Times New Roman"/>
          <w:sz w:val="24"/>
          <w:szCs w:val="24"/>
        </w:rPr>
        <w:t xml:space="preserve"> is designed specifically for those employed by privately-owned corporations. </w:t>
      </w:r>
      <w:r>
        <w:rPr>
          <w:rFonts w:ascii="Times New Roman" w:hAnsi="Times New Roman" w:cs="Times New Roman"/>
          <w:sz w:val="24"/>
          <w:szCs w:val="24"/>
        </w:rPr>
        <w:t>Just like the Probash scheme</w:t>
      </w:r>
      <w:r w:rsidRPr="00F30D85">
        <w:rPr>
          <w:rFonts w:ascii="Times New Roman" w:hAnsi="Times New Roman" w:cs="Times New Roman"/>
          <w:sz w:val="24"/>
          <w:szCs w:val="24"/>
        </w:rPr>
        <w:t xml:space="preserve">, the rate of subscription </w:t>
      </w:r>
      <w:r>
        <w:rPr>
          <w:rFonts w:ascii="Times New Roman" w:hAnsi="Times New Roman" w:cs="Times New Roman"/>
          <w:sz w:val="24"/>
          <w:szCs w:val="24"/>
        </w:rPr>
        <w:t xml:space="preserve">for Progoti scheme </w:t>
      </w:r>
      <w:r w:rsidRPr="00F30D85">
        <w:rPr>
          <w:rFonts w:ascii="Times New Roman" w:hAnsi="Times New Roman" w:cs="Times New Roman"/>
          <w:sz w:val="24"/>
          <w:szCs w:val="24"/>
        </w:rPr>
        <w:t>has been segmented into three distinct component</w:t>
      </w:r>
      <w:r>
        <w:rPr>
          <w:rFonts w:ascii="Times New Roman" w:hAnsi="Times New Roman" w:cs="Times New Roman"/>
          <w:sz w:val="24"/>
          <w:szCs w:val="24"/>
        </w:rPr>
        <w:t>s</w:t>
      </w:r>
      <w:r w:rsidRPr="00F30D85">
        <w:rPr>
          <w:rFonts w:ascii="Times New Roman" w:hAnsi="Times New Roman" w:cs="Times New Roman"/>
          <w:sz w:val="24"/>
          <w:szCs w:val="24"/>
        </w:rPr>
        <w:t xml:space="preserve">. Participation in this plan is open to any </w:t>
      </w:r>
      <w:r>
        <w:rPr>
          <w:rFonts w:ascii="Times New Roman" w:hAnsi="Times New Roman" w:cs="Times New Roman"/>
          <w:sz w:val="24"/>
          <w:szCs w:val="24"/>
        </w:rPr>
        <w:t xml:space="preserve">individual belonging to the private sector </w:t>
      </w:r>
      <w:r w:rsidRPr="00F30D85">
        <w:rPr>
          <w:rFonts w:ascii="Times New Roman" w:hAnsi="Times New Roman" w:cs="Times New Roman"/>
          <w:sz w:val="24"/>
          <w:szCs w:val="24"/>
        </w:rPr>
        <w:t xml:space="preserve">who is willing to contribute a monthly fee of either 2 thousand, 3 thousand, or 5 thousand </w:t>
      </w:r>
      <w:r>
        <w:rPr>
          <w:rFonts w:ascii="Times New Roman" w:hAnsi="Times New Roman" w:cs="Times New Roman"/>
          <w:sz w:val="24"/>
          <w:szCs w:val="24"/>
        </w:rPr>
        <w:t>BDT</w:t>
      </w:r>
      <w:r w:rsidRPr="00F30D85">
        <w:rPr>
          <w:rFonts w:ascii="Times New Roman" w:hAnsi="Times New Roman" w:cs="Times New Roman"/>
          <w:sz w:val="24"/>
          <w:szCs w:val="24"/>
        </w:rPr>
        <w:t>. Furthermore, it is worth noting that both the organization itself and its proprietor can participate in the Pragati plan. Under these circumstances, it is anticipated that the employee would bear 50% of the overall contribution, while the other 50% will be covered by the institution.</w:t>
      </w:r>
    </w:p>
    <w:p w:rsidR="00291BB0" w:rsidRDefault="00291BB0" w:rsidP="00291BB0">
      <w:pPr>
        <w:pStyle w:val="ListParagraph"/>
        <w:spacing w:line="360" w:lineRule="auto"/>
        <w:jc w:val="both"/>
        <w:rPr>
          <w:rFonts w:ascii="Times New Roman" w:hAnsi="Times New Roman" w:cs="Times New Roman"/>
          <w:b/>
          <w:bCs/>
          <w:sz w:val="24"/>
          <w:szCs w:val="24"/>
        </w:rPr>
      </w:pPr>
    </w:p>
    <w:p w:rsidR="00ED6B95" w:rsidRPr="00291BB0" w:rsidRDefault="00ED6B95" w:rsidP="00291BB0">
      <w:pPr>
        <w:pStyle w:val="ListParagraph"/>
        <w:spacing w:line="360" w:lineRule="auto"/>
        <w:jc w:val="both"/>
        <w:rPr>
          <w:rFonts w:ascii="Times New Roman" w:hAnsi="Times New Roman" w:cs="Times New Roman"/>
          <w:sz w:val="24"/>
          <w:szCs w:val="24"/>
        </w:rPr>
      </w:pPr>
      <w:r w:rsidRPr="00291BB0">
        <w:rPr>
          <w:rFonts w:ascii="Times New Roman" w:hAnsi="Times New Roman" w:cs="Times New Roman"/>
          <w:sz w:val="24"/>
          <w:szCs w:val="24"/>
        </w:rPr>
        <w:t xml:space="preserve">Upon participating in the scheme at the age of 18, an individual who consistently contributes 2,000 BDT per month for a duration of 42 years would be entitled to receive a monthly pension amounting to 68,931 BDT commencing at the age of 60. In </w:t>
      </w:r>
      <w:r w:rsidR="00C50436" w:rsidRPr="00291BB0">
        <w:rPr>
          <w:rFonts w:ascii="Times New Roman" w:hAnsi="Times New Roman" w:cs="Times New Roman"/>
          <w:sz w:val="24"/>
          <w:szCs w:val="24"/>
        </w:rPr>
        <w:t>a comparable way</w:t>
      </w:r>
      <w:r w:rsidRPr="00291BB0">
        <w:rPr>
          <w:rFonts w:ascii="Times New Roman" w:hAnsi="Times New Roman" w:cs="Times New Roman"/>
          <w:sz w:val="24"/>
          <w:szCs w:val="24"/>
        </w:rPr>
        <w:t>, making an installment payment of 3000 BDT would result in a monthly pension amounting to 1,03,396 BDT while a monthly commitment of 5000 BDT will provide a monthly pension of staggering 1,72,327 BDT for lifetime after age 60.</w:t>
      </w:r>
    </w:p>
    <w:p w:rsidR="00291BB0" w:rsidRDefault="00291BB0" w:rsidP="00291BB0">
      <w:pPr>
        <w:spacing w:line="360" w:lineRule="auto"/>
        <w:jc w:val="center"/>
        <w:rPr>
          <w:rFonts w:ascii="Times New Roman" w:hAnsi="Times New Roman" w:cs="Times New Roman"/>
          <w:sz w:val="24"/>
          <w:szCs w:val="24"/>
        </w:rPr>
      </w:pPr>
      <w:r w:rsidRPr="006D28FB">
        <w:rPr>
          <w:noProof/>
        </w:rPr>
        <w:drawing>
          <wp:anchor distT="0" distB="0" distL="114300" distR="114300" simplePos="0" relativeHeight="251661312" behindDoc="1" locked="0" layoutInCell="1" allowOverlap="1">
            <wp:simplePos x="0" y="0"/>
            <wp:positionH relativeFrom="margin">
              <wp:posOffset>464820</wp:posOffset>
            </wp:positionH>
            <wp:positionV relativeFrom="page">
              <wp:posOffset>6042660</wp:posOffset>
            </wp:positionV>
            <wp:extent cx="5364480" cy="2689860"/>
            <wp:effectExtent l="0" t="0" r="7620" b="0"/>
            <wp:wrapTight wrapText="bothSides">
              <wp:wrapPolygon edited="0">
                <wp:start x="0" y="0"/>
                <wp:lineTo x="0" y="21416"/>
                <wp:lineTo x="21554" y="21416"/>
                <wp:lineTo x="21554" y="0"/>
                <wp:lineTo x="0" y="0"/>
              </wp:wrapPolygon>
            </wp:wrapTight>
            <wp:docPr id="1946167757" name="Picture 19461677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11775" name="Picture 1" descr="A screenshot of a computer&#10;&#10;Description automatically generated"/>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64480" cy="2689860"/>
                    </a:xfrm>
                    <a:prstGeom prst="rect">
                      <a:avLst/>
                    </a:prstGeom>
                  </pic:spPr>
                </pic:pic>
              </a:graphicData>
            </a:graphic>
          </wp:anchor>
        </w:drawing>
      </w:r>
    </w:p>
    <w:p w:rsidR="00291BB0" w:rsidRPr="006A1315" w:rsidRDefault="00291BB0" w:rsidP="00291BB0">
      <w:pPr>
        <w:spacing w:line="360" w:lineRule="auto"/>
        <w:jc w:val="center"/>
        <w:rPr>
          <w:rFonts w:ascii="Times New Roman" w:hAnsi="Times New Roman" w:cs="Times New Roman"/>
          <w:sz w:val="24"/>
          <w:szCs w:val="24"/>
        </w:rPr>
      </w:pPr>
      <w:r w:rsidRPr="006A1315">
        <w:rPr>
          <w:rFonts w:ascii="Times New Roman" w:hAnsi="Times New Roman" w:cs="Times New Roman"/>
          <w:sz w:val="24"/>
          <w:szCs w:val="24"/>
        </w:rPr>
        <w:t>Figure: Progoti Pension Scheme Estimated Return</w:t>
      </w:r>
    </w:p>
    <w:p w:rsidR="00946250" w:rsidRDefault="00946250" w:rsidP="00ED6B95">
      <w:pPr>
        <w:pStyle w:val="ListParagraph"/>
        <w:spacing w:line="360" w:lineRule="auto"/>
        <w:jc w:val="center"/>
        <w:rPr>
          <w:rFonts w:ascii="Times New Roman" w:hAnsi="Times New Roman" w:cs="Times New Roman"/>
          <w:sz w:val="24"/>
          <w:szCs w:val="24"/>
        </w:rPr>
      </w:pPr>
    </w:p>
    <w:p w:rsidR="00ED6B95" w:rsidRDefault="00ED6B95" w:rsidP="00CA6213">
      <w:pPr>
        <w:pStyle w:val="ListParagraph"/>
        <w:numPr>
          <w:ilvl w:val="0"/>
          <w:numId w:val="17"/>
        </w:numPr>
        <w:spacing w:line="360" w:lineRule="auto"/>
        <w:jc w:val="both"/>
        <w:rPr>
          <w:rFonts w:ascii="Times New Roman" w:hAnsi="Times New Roman" w:cs="Times New Roman"/>
          <w:sz w:val="24"/>
          <w:szCs w:val="24"/>
        </w:rPr>
      </w:pPr>
      <w:r w:rsidRPr="008D6729">
        <w:rPr>
          <w:rFonts w:ascii="Times New Roman" w:hAnsi="Times New Roman" w:cs="Times New Roman"/>
          <w:b/>
          <w:bCs/>
          <w:sz w:val="24"/>
          <w:szCs w:val="24"/>
        </w:rPr>
        <w:t>Surokkha</w:t>
      </w:r>
      <w:r w:rsidRPr="00D8146D">
        <w:rPr>
          <w:rFonts w:ascii="Times New Roman" w:hAnsi="Times New Roman" w:cs="Times New Roman"/>
          <w:b/>
          <w:bCs/>
          <w:sz w:val="24"/>
          <w:szCs w:val="24"/>
        </w:rPr>
        <w:t>:</w:t>
      </w:r>
      <w:r w:rsidRPr="008D6729">
        <w:rPr>
          <w:rFonts w:ascii="Times New Roman" w:hAnsi="Times New Roman" w:cs="Times New Roman"/>
          <w:sz w:val="24"/>
          <w:szCs w:val="24"/>
        </w:rPr>
        <w:t>The 'Surokkha Scheme' is designed to provide benefits to those employed in the informal sector or engaged in self-employment. Individuals involved in various informal sectors, including farming, rickshaw pulling, labor work, blacksmithing, pottery, fishing, and weaving, are eligible for inclusion under this scheme. The monthly payment amounts under this arrangement are 1000 BDT, 2000 BDT, 3000 BDT, and 5000 BDT.</w:t>
      </w:r>
    </w:p>
    <w:p w:rsidR="00ED6B95" w:rsidRDefault="00ED6B95" w:rsidP="00ED6B95">
      <w:pPr>
        <w:pStyle w:val="ListParagraph"/>
        <w:spacing w:line="360" w:lineRule="auto"/>
        <w:jc w:val="both"/>
        <w:rPr>
          <w:rFonts w:ascii="Times New Roman" w:hAnsi="Times New Roman" w:cs="Times New Roman"/>
          <w:sz w:val="24"/>
          <w:szCs w:val="24"/>
        </w:rPr>
      </w:pPr>
      <w:r w:rsidRPr="00D7160A">
        <w:rPr>
          <w:rFonts w:ascii="Times New Roman" w:hAnsi="Times New Roman" w:cs="Times New Roman"/>
          <w:sz w:val="24"/>
          <w:szCs w:val="24"/>
        </w:rPr>
        <w:t xml:space="preserve">According to this </w:t>
      </w:r>
      <w:r>
        <w:rPr>
          <w:rFonts w:ascii="Times New Roman" w:hAnsi="Times New Roman" w:cs="Times New Roman"/>
          <w:sz w:val="24"/>
          <w:szCs w:val="24"/>
        </w:rPr>
        <w:t>pension scheme</w:t>
      </w:r>
      <w:r w:rsidRPr="00D7160A">
        <w:rPr>
          <w:rFonts w:ascii="Times New Roman" w:hAnsi="Times New Roman" w:cs="Times New Roman"/>
          <w:sz w:val="24"/>
          <w:szCs w:val="24"/>
        </w:rPr>
        <w:t xml:space="preserve">, those who enroll at the age of 18 and make monthly contributions of 500 BDT would be eligible to receive a monthly pension of 34,465 BDT starting from the age of 60. Individuals who are 50 years old or older will be entitled to a monthly pension of 500 BDT for a minimum duration of 10 years. Additionally, they would get a monthly pension of 1,530 </w:t>
      </w:r>
      <w:r>
        <w:rPr>
          <w:rFonts w:ascii="Times New Roman" w:hAnsi="Times New Roman" w:cs="Times New Roman"/>
          <w:sz w:val="24"/>
          <w:szCs w:val="24"/>
        </w:rPr>
        <w:t>BDT</w:t>
      </w:r>
      <w:r w:rsidRPr="00D7160A">
        <w:rPr>
          <w:rFonts w:ascii="Times New Roman" w:hAnsi="Times New Roman" w:cs="Times New Roman"/>
          <w:sz w:val="24"/>
          <w:szCs w:val="24"/>
        </w:rPr>
        <w:t xml:space="preserve"> starting at the age of 60.</w:t>
      </w:r>
    </w:p>
    <w:p w:rsidR="00ED6B95" w:rsidRDefault="00ED6B95" w:rsidP="00ED6B95">
      <w:pPr>
        <w:pStyle w:val="ListParagraph"/>
        <w:spacing w:line="360" w:lineRule="auto"/>
        <w:jc w:val="both"/>
        <w:rPr>
          <w:rFonts w:ascii="Times New Roman" w:hAnsi="Times New Roman" w:cs="Times New Roman"/>
          <w:sz w:val="24"/>
          <w:szCs w:val="24"/>
        </w:rPr>
      </w:pPr>
    </w:p>
    <w:p w:rsidR="00ED6B95" w:rsidRPr="00D8146D" w:rsidRDefault="00ED6B95" w:rsidP="00ED6B95">
      <w:pPr>
        <w:pStyle w:val="ListParagraph"/>
        <w:spacing w:line="360" w:lineRule="auto"/>
        <w:jc w:val="center"/>
        <w:rPr>
          <w:rFonts w:ascii="Times New Roman" w:hAnsi="Times New Roman" w:cs="Times New Roman"/>
          <w:sz w:val="24"/>
          <w:szCs w:val="24"/>
        </w:rPr>
      </w:pPr>
      <w:r>
        <w:rPr>
          <w:noProof/>
        </w:rPr>
        <w:drawing>
          <wp:inline distT="0" distB="0" distL="0" distR="0">
            <wp:extent cx="5417820" cy="3977640"/>
            <wp:effectExtent l="0" t="0" r="0" b="3810"/>
            <wp:docPr id="251168976" name="Picture 2" descr="A screenshot of a green and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68976" name="Picture 2" descr="A screenshot of a green and white table&#10;&#10;Description automatically generated"/>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7820" cy="3977640"/>
                    </a:xfrm>
                    <a:prstGeom prst="rect">
                      <a:avLst/>
                    </a:prstGeom>
                    <a:noFill/>
                    <a:ln>
                      <a:noFill/>
                    </a:ln>
                  </pic:spPr>
                </pic:pic>
              </a:graphicData>
            </a:graphic>
          </wp:inline>
        </w:drawing>
      </w:r>
    </w:p>
    <w:p w:rsidR="00ED6B95" w:rsidRDefault="00ED6B95" w:rsidP="00ED6B95">
      <w:pPr>
        <w:pStyle w:val="ListParagraph"/>
        <w:spacing w:line="360" w:lineRule="auto"/>
        <w:jc w:val="both"/>
        <w:rPr>
          <w:rFonts w:ascii="Times New Roman" w:hAnsi="Times New Roman" w:cs="Times New Roman"/>
          <w:sz w:val="24"/>
          <w:szCs w:val="24"/>
        </w:rPr>
      </w:pPr>
    </w:p>
    <w:p w:rsidR="00ED6B95" w:rsidRDefault="00ED6B95" w:rsidP="00ED6B9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F</w:t>
      </w:r>
      <w:r w:rsidRPr="00D8146D">
        <w:rPr>
          <w:rFonts w:ascii="Times New Roman" w:hAnsi="Times New Roman" w:cs="Times New Roman"/>
          <w:sz w:val="24"/>
          <w:szCs w:val="24"/>
        </w:rPr>
        <w:t xml:space="preserve">igure: </w:t>
      </w:r>
      <w:r>
        <w:rPr>
          <w:rFonts w:ascii="Times New Roman" w:hAnsi="Times New Roman" w:cs="Times New Roman"/>
          <w:sz w:val="24"/>
          <w:szCs w:val="24"/>
        </w:rPr>
        <w:t>Surrokha</w:t>
      </w:r>
      <w:r w:rsidRPr="00D8146D">
        <w:rPr>
          <w:rFonts w:ascii="Times New Roman" w:hAnsi="Times New Roman" w:cs="Times New Roman"/>
          <w:sz w:val="24"/>
          <w:szCs w:val="24"/>
        </w:rPr>
        <w:t xml:space="preserve"> Pension Scheme Estimated Return</w:t>
      </w:r>
    </w:p>
    <w:p w:rsidR="00ED6B95" w:rsidRDefault="00ED6B95" w:rsidP="00ED6B95">
      <w:pPr>
        <w:pStyle w:val="ListParagraph"/>
        <w:spacing w:line="360" w:lineRule="auto"/>
        <w:rPr>
          <w:rFonts w:ascii="Times New Roman" w:hAnsi="Times New Roman" w:cs="Times New Roman"/>
          <w:b/>
          <w:bCs/>
          <w:sz w:val="24"/>
          <w:szCs w:val="24"/>
        </w:rPr>
      </w:pPr>
    </w:p>
    <w:p w:rsidR="00ED6B95" w:rsidRPr="008D57DF" w:rsidRDefault="00ED6B95" w:rsidP="00CA6213">
      <w:pPr>
        <w:pStyle w:val="ListParagraph"/>
        <w:numPr>
          <w:ilvl w:val="0"/>
          <w:numId w:val="17"/>
        </w:numPr>
        <w:spacing w:line="360" w:lineRule="auto"/>
        <w:jc w:val="both"/>
        <w:rPr>
          <w:rFonts w:ascii="Times New Roman" w:hAnsi="Times New Roman" w:cs="Times New Roman"/>
          <w:sz w:val="24"/>
          <w:szCs w:val="24"/>
        </w:rPr>
      </w:pPr>
      <w:r w:rsidRPr="008D57DF">
        <w:rPr>
          <w:rFonts w:ascii="Times New Roman" w:hAnsi="Times New Roman" w:cs="Times New Roman"/>
          <w:b/>
          <w:bCs/>
          <w:sz w:val="24"/>
          <w:szCs w:val="24"/>
        </w:rPr>
        <w:lastRenderedPageBreak/>
        <w:t>S</w:t>
      </w:r>
      <w:r>
        <w:rPr>
          <w:rFonts w:ascii="Times New Roman" w:hAnsi="Times New Roman" w:cs="Times New Roman"/>
          <w:b/>
          <w:bCs/>
          <w:sz w:val="24"/>
          <w:szCs w:val="24"/>
        </w:rPr>
        <w:t>omota</w:t>
      </w:r>
      <w:r w:rsidRPr="008D57DF">
        <w:rPr>
          <w:rFonts w:ascii="Times New Roman" w:hAnsi="Times New Roman" w:cs="Times New Roman"/>
          <w:b/>
          <w:bCs/>
          <w:sz w:val="24"/>
          <w:szCs w:val="24"/>
        </w:rPr>
        <w:t>:</w:t>
      </w:r>
      <w:r w:rsidRPr="008D57DF">
        <w:rPr>
          <w:rFonts w:ascii="Times New Roman" w:hAnsi="Times New Roman" w:cs="Times New Roman"/>
          <w:sz w:val="24"/>
          <w:szCs w:val="24"/>
        </w:rPr>
        <w:t xml:space="preserve">The </w:t>
      </w:r>
      <w:r>
        <w:rPr>
          <w:rFonts w:ascii="Times New Roman" w:hAnsi="Times New Roman" w:cs="Times New Roman"/>
          <w:sz w:val="24"/>
          <w:szCs w:val="24"/>
        </w:rPr>
        <w:t xml:space="preserve">monthly </w:t>
      </w:r>
      <w:r w:rsidRPr="008D57DF">
        <w:rPr>
          <w:rFonts w:ascii="Times New Roman" w:hAnsi="Times New Roman" w:cs="Times New Roman"/>
          <w:sz w:val="24"/>
          <w:szCs w:val="24"/>
        </w:rPr>
        <w:t xml:space="preserve">installment fee under this arrangement amounts to 1000 BDT every month. The monthly payment for the subscriber will amount to 500 BDT. The government will cover the remaining 500. Based on the findings of the Income and Expenditure Survey periodically performed by the Bangladesh Bureau of Statistics, individuals who are identified as residing below the threshold of severe poverty and are unable to meet their basic needs with their own financial resources, are eligible for inclusion in this </w:t>
      </w:r>
      <w:r>
        <w:rPr>
          <w:rFonts w:ascii="Times New Roman" w:hAnsi="Times New Roman" w:cs="Times New Roman"/>
          <w:sz w:val="24"/>
          <w:szCs w:val="24"/>
        </w:rPr>
        <w:t>scheme</w:t>
      </w:r>
      <w:r w:rsidRPr="008D57DF">
        <w:rPr>
          <w:rFonts w:ascii="Times New Roman" w:hAnsi="Times New Roman" w:cs="Times New Roman"/>
          <w:sz w:val="24"/>
          <w:szCs w:val="24"/>
        </w:rPr>
        <w:t xml:space="preserve">. Currently, individuals with a yearly income ranging from Tk 60,000 per annum are eligible for inclusion in this </w:t>
      </w:r>
      <w:r>
        <w:rPr>
          <w:rFonts w:ascii="Times New Roman" w:hAnsi="Times New Roman" w:cs="Times New Roman"/>
          <w:sz w:val="24"/>
          <w:szCs w:val="24"/>
        </w:rPr>
        <w:t>scheme</w:t>
      </w:r>
      <w:r w:rsidRPr="008D57DF">
        <w:rPr>
          <w:rFonts w:ascii="Times New Roman" w:hAnsi="Times New Roman" w:cs="Times New Roman"/>
          <w:sz w:val="24"/>
          <w:szCs w:val="24"/>
        </w:rPr>
        <w:t>.</w:t>
      </w:r>
      <w:r w:rsidR="00C50436" w:rsidRPr="00C3276F">
        <w:rPr>
          <w:rFonts w:ascii="Times New Roman" w:hAnsi="Times New Roman" w:cs="Times New Roman"/>
          <w:sz w:val="24"/>
          <w:szCs w:val="24"/>
        </w:rPr>
        <w:t>A positive</w:t>
      </w:r>
      <w:r w:rsidRPr="00C3276F">
        <w:rPr>
          <w:rFonts w:ascii="Times New Roman" w:hAnsi="Times New Roman" w:cs="Times New Roman"/>
          <w:sz w:val="24"/>
          <w:szCs w:val="24"/>
        </w:rPr>
        <w:t xml:space="preserve"> aspect</w:t>
      </w:r>
      <w:r>
        <w:rPr>
          <w:rFonts w:ascii="Times New Roman" w:hAnsi="Times New Roman" w:cs="Times New Roman"/>
          <w:sz w:val="24"/>
          <w:szCs w:val="24"/>
        </w:rPr>
        <w:t xml:space="preserve"> of this scheme</w:t>
      </w:r>
      <w:r w:rsidRPr="00C3276F">
        <w:rPr>
          <w:rFonts w:ascii="Times New Roman" w:hAnsi="Times New Roman" w:cs="Times New Roman"/>
          <w:sz w:val="24"/>
          <w:szCs w:val="24"/>
        </w:rPr>
        <w:t xml:space="preserve"> is the government'sinitiative of 50 percent contribution assistance for low-income groups </w:t>
      </w:r>
      <w:r>
        <w:rPr>
          <w:rFonts w:ascii="Times New Roman" w:hAnsi="Times New Roman" w:cs="Times New Roman"/>
          <w:sz w:val="24"/>
          <w:szCs w:val="24"/>
        </w:rPr>
        <w:t>to provide them with support for their future life.</w:t>
      </w:r>
    </w:p>
    <w:p w:rsidR="00ED6B95" w:rsidRPr="008D57DF" w:rsidRDefault="00ED6B95" w:rsidP="00ED6B95">
      <w:pPr>
        <w:pStyle w:val="ListParagraph"/>
        <w:spacing w:line="360" w:lineRule="auto"/>
        <w:rPr>
          <w:rFonts w:ascii="Times New Roman" w:hAnsi="Times New Roman" w:cs="Times New Roman"/>
          <w:sz w:val="24"/>
          <w:szCs w:val="24"/>
        </w:rPr>
      </w:pPr>
    </w:p>
    <w:p w:rsidR="00ED6B95" w:rsidRDefault="00ED6B95" w:rsidP="00ED6B95">
      <w:pPr>
        <w:pStyle w:val="ListParagraph"/>
        <w:spacing w:line="360" w:lineRule="auto"/>
        <w:jc w:val="both"/>
        <w:rPr>
          <w:rFonts w:ascii="Times New Roman" w:hAnsi="Times New Roman" w:cs="Times New Roman"/>
          <w:sz w:val="24"/>
          <w:szCs w:val="24"/>
        </w:rPr>
      </w:pPr>
      <w:r>
        <w:rPr>
          <w:noProof/>
        </w:rPr>
        <w:drawing>
          <wp:inline distT="0" distB="0" distL="0" distR="0">
            <wp:extent cx="5448300" cy="3878580"/>
            <wp:effectExtent l="0" t="0" r="0" b="7620"/>
            <wp:docPr id="1505778391" name="Picture 4" descr="A green and white char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78391" name="Picture 4" descr="A green and white chart with numbers&#10;&#10;Description automatically generated"/>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0" cy="3878580"/>
                    </a:xfrm>
                    <a:prstGeom prst="rect">
                      <a:avLst/>
                    </a:prstGeom>
                    <a:noFill/>
                    <a:ln>
                      <a:noFill/>
                    </a:ln>
                  </pic:spPr>
                </pic:pic>
              </a:graphicData>
            </a:graphic>
          </wp:inline>
        </w:drawing>
      </w:r>
    </w:p>
    <w:p w:rsidR="003A18F8" w:rsidRDefault="00ED6B95" w:rsidP="00ED6B9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F</w:t>
      </w:r>
      <w:r w:rsidRPr="00D8146D">
        <w:rPr>
          <w:rFonts w:ascii="Times New Roman" w:hAnsi="Times New Roman" w:cs="Times New Roman"/>
          <w:sz w:val="24"/>
          <w:szCs w:val="24"/>
        </w:rPr>
        <w:t xml:space="preserve">igure: </w:t>
      </w:r>
      <w:r>
        <w:rPr>
          <w:rFonts w:ascii="Times New Roman" w:hAnsi="Times New Roman" w:cs="Times New Roman"/>
          <w:sz w:val="24"/>
          <w:szCs w:val="24"/>
        </w:rPr>
        <w:t>Somota</w:t>
      </w:r>
      <w:r w:rsidRPr="00D8146D">
        <w:rPr>
          <w:rFonts w:ascii="Times New Roman" w:hAnsi="Times New Roman" w:cs="Times New Roman"/>
          <w:sz w:val="24"/>
          <w:szCs w:val="24"/>
        </w:rPr>
        <w:t xml:space="preserve"> Pension Scheme Estimated Return</w:t>
      </w:r>
    </w:p>
    <w:p w:rsidR="003A18F8" w:rsidRDefault="003A18F8">
      <w:pPr>
        <w:rPr>
          <w:rFonts w:ascii="Times New Roman" w:hAnsi="Times New Roman" w:cs="Times New Roman"/>
          <w:sz w:val="24"/>
          <w:szCs w:val="24"/>
        </w:rPr>
      </w:pPr>
      <w:r>
        <w:rPr>
          <w:rFonts w:ascii="Times New Roman" w:hAnsi="Times New Roman" w:cs="Times New Roman"/>
          <w:sz w:val="24"/>
          <w:szCs w:val="24"/>
        </w:rPr>
        <w:br w:type="page"/>
      </w:r>
    </w:p>
    <w:p w:rsidR="00ED6B95" w:rsidRPr="00ED6B95" w:rsidRDefault="00ED6B95" w:rsidP="00ED6B95">
      <w:pPr>
        <w:pStyle w:val="Heading3"/>
        <w:rPr>
          <w:rFonts w:ascii="Times New Roman" w:hAnsi="Times New Roman" w:cs="Times New Roman"/>
          <w:b/>
          <w:bCs/>
          <w:color w:val="auto"/>
        </w:rPr>
      </w:pPr>
      <w:bookmarkStart w:id="35" w:name="_Toc146905593"/>
      <w:r w:rsidRPr="00ED6B95">
        <w:rPr>
          <w:rFonts w:ascii="Times New Roman" w:hAnsi="Times New Roman" w:cs="Times New Roman"/>
          <w:b/>
          <w:bCs/>
          <w:color w:val="auto"/>
        </w:rPr>
        <w:lastRenderedPageBreak/>
        <w:t>Enrollment Procedure of Universal Pension Scheme</w:t>
      </w:r>
      <w:bookmarkEnd w:id="35"/>
    </w:p>
    <w:p w:rsidR="00ED6B95" w:rsidRPr="00F80212" w:rsidRDefault="00ED6B95" w:rsidP="00ED6B95"/>
    <w:p w:rsidR="00ED6B95" w:rsidRPr="00706003" w:rsidRDefault="00ED6B95" w:rsidP="00ED6B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enrollment procedure for the four </w:t>
      </w:r>
      <w:r w:rsidR="00C50436">
        <w:rPr>
          <w:rFonts w:ascii="Times New Roman" w:hAnsi="Times New Roman" w:cs="Times New Roman"/>
          <w:sz w:val="24"/>
          <w:szCs w:val="24"/>
        </w:rPr>
        <w:t>distinct types</w:t>
      </w:r>
      <w:r>
        <w:rPr>
          <w:rFonts w:ascii="Times New Roman" w:hAnsi="Times New Roman" w:cs="Times New Roman"/>
          <w:sz w:val="24"/>
          <w:szCs w:val="24"/>
        </w:rPr>
        <w:t xml:space="preserve"> of pension scheme is almost similar but each scheme requires slightly </w:t>
      </w:r>
      <w:r w:rsidR="00C50436">
        <w:rPr>
          <w:rFonts w:ascii="Times New Roman" w:hAnsi="Times New Roman" w:cs="Times New Roman"/>
          <w:sz w:val="24"/>
          <w:szCs w:val="24"/>
        </w:rPr>
        <w:t>distinct types</w:t>
      </w:r>
      <w:r>
        <w:rPr>
          <w:rFonts w:ascii="Times New Roman" w:hAnsi="Times New Roman" w:cs="Times New Roman"/>
          <w:sz w:val="24"/>
          <w:szCs w:val="24"/>
        </w:rPr>
        <w:t xml:space="preserve"> of documents and verification to be eligible for enrolling into the designated pension scheme. In the following paragraph, I would summarize the enrollment procedure of these four different pension schemes.</w:t>
      </w:r>
    </w:p>
    <w:p w:rsidR="00ED6B95" w:rsidRPr="00706003" w:rsidRDefault="00ED6B95" w:rsidP="00ED6B95">
      <w:pPr>
        <w:spacing w:line="360" w:lineRule="auto"/>
        <w:jc w:val="both"/>
        <w:rPr>
          <w:rFonts w:ascii="Times New Roman" w:hAnsi="Times New Roman" w:cs="Times New Roman"/>
          <w:sz w:val="24"/>
          <w:szCs w:val="24"/>
        </w:rPr>
      </w:pPr>
      <w:r w:rsidRPr="00706003">
        <w:rPr>
          <w:rFonts w:ascii="Times New Roman" w:hAnsi="Times New Roman" w:cs="Times New Roman"/>
          <w:sz w:val="24"/>
          <w:szCs w:val="24"/>
        </w:rPr>
        <w:t xml:space="preserve">All individuals residing in Bangladesh, regardless of their occupation, including those employedin the private sector, </w:t>
      </w:r>
      <w:r>
        <w:rPr>
          <w:rFonts w:ascii="Times New Roman" w:hAnsi="Times New Roman" w:cs="Times New Roman"/>
          <w:sz w:val="24"/>
          <w:szCs w:val="24"/>
        </w:rPr>
        <w:t xml:space="preserve">low-income citizen </w:t>
      </w:r>
      <w:r w:rsidRPr="00706003">
        <w:rPr>
          <w:rFonts w:ascii="Times New Roman" w:hAnsi="Times New Roman" w:cs="Times New Roman"/>
          <w:sz w:val="24"/>
          <w:szCs w:val="24"/>
        </w:rPr>
        <w:t>is required to enroll for the progra</w:t>
      </w:r>
      <w:r>
        <w:rPr>
          <w:rFonts w:ascii="Times New Roman" w:hAnsi="Times New Roman" w:cs="Times New Roman"/>
          <w:sz w:val="24"/>
          <w:szCs w:val="24"/>
        </w:rPr>
        <w:t xml:space="preserve">m </w:t>
      </w:r>
      <w:r w:rsidRPr="00706003">
        <w:rPr>
          <w:rFonts w:ascii="Times New Roman" w:hAnsi="Times New Roman" w:cs="Times New Roman"/>
          <w:sz w:val="24"/>
          <w:szCs w:val="24"/>
        </w:rPr>
        <w:t xml:space="preserve">by accessing the UPension website. </w:t>
      </w:r>
    </w:p>
    <w:p w:rsidR="00ED6B95" w:rsidRPr="00706003" w:rsidRDefault="00ED6B95" w:rsidP="00ED6B95">
      <w:pPr>
        <w:spacing w:line="360" w:lineRule="auto"/>
        <w:jc w:val="both"/>
        <w:rPr>
          <w:rFonts w:ascii="Times New Roman" w:hAnsi="Times New Roman" w:cs="Times New Roman"/>
          <w:sz w:val="24"/>
          <w:szCs w:val="24"/>
        </w:rPr>
      </w:pPr>
      <w:r w:rsidRPr="00706003">
        <w:rPr>
          <w:rFonts w:ascii="Times New Roman" w:hAnsi="Times New Roman" w:cs="Times New Roman"/>
          <w:sz w:val="24"/>
          <w:szCs w:val="24"/>
        </w:rPr>
        <w:t>The first step is consenting to the stipulated registration prerequisites by verifying one's identification. To go to the subsequent stage, it is essential</w:t>
      </w:r>
      <w:r>
        <w:rPr>
          <w:rFonts w:ascii="Times New Roman" w:hAnsi="Times New Roman" w:cs="Times New Roman"/>
          <w:sz w:val="24"/>
          <w:szCs w:val="24"/>
        </w:rPr>
        <w:t xml:space="preserve"> for individuals to</w:t>
      </w:r>
      <w:r w:rsidRPr="00706003">
        <w:rPr>
          <w:rFonts w:ascii="Times New Roman" w:hAnsi="Times New Roman" w:cs="Times New Roman"/>
          <w:sz w:val="24"/>
          <w:szCs w:val="24"/>
        </w:rPr>
        <w:t xml:space="preserve"> provide </w:t>
      </w:r>
      <w:r>
        <w:rPr>
          <w:rFonts w:ascii="Times New Roman" w:hAnsi="Times New Roman" w:cs="Times New Roman"/>
          <w:sz w:val="24"/>
          <w:szCs w:val="24"/>
        </w:rPr>
        <w:t xml:space="preserve">their </w:t>
      </w:r>
      <w:r w:rsidRPr="00706003">
        <w:rPr>
          <w:rFonts w:ascii="Times New Roman" w:hAnsi="Times New Roman" w:cs="Times New Roman"/>
          <w:sz w:val="24"/>
          <w:szCs w:val="24"/>
        </w:rPr>
        <w:t>consent to the terms and conditions outline</w:t>
      </w:r>
      <w:r>
        <w:rPr>
          <w:rFonts w:ascii="Times New Roman" w:hAnsi="Times New Roman" w:cs="Times New Roman"/>
          <w:sz w:val="24"/>
          <w:szCs w:val="24"/>
        </w:rPr>
        <w:t>d</w:t>
      </w:r>
      <w:r w:rsidRPr="00706003">
        <w:rPr>
          <w:rFonts w:ascii="Times New Roman" w:hAnsi="Times New Roman" w:cs="Times New Roman"/>
          <w:sz w:val="24"/>
          <w:szCs w:val="24"/>
        </w:rPr>
        <w:t xml:space="preserve">. Individuals </w:t>
      </w:r>
      <w:r>
        <w:rPr>
          <w:rFonts w:ascii="Times New Roman" w:hAnsi="Times New Roman" w:cs="Times New Roman"/>
          <w:sz w:val="24"/>
          <w:szCs w:val="24"/>
        </w:rPr>
        <w:t xml:space="preserve">working in </w:t>
      </w:r>
      <w:r w:rsidRPr="00706003">
        <w:rPr>
          <w:rFonts w:ascii="Times New Roman" w:hAnsi="Times New Roman" w:cs="Times New Roman"/>
          <w:sz w:val="24"/>
          <w:szCs w:val="24"/>
        </w:rPr>
        <w:t>any governmental or semi-governmental entity or autonomous organization</w:t>
      </w:r>
      <w:r>
        <w:rPr>
          <w:rFonts w:ascii="Times New Roman" w:hAnsi="Times New Roman" w:cs="Times New Roman"/>
          <w:sz w:val="24"/>
          <w:szCs w:val="24"/>
        </w:rPr>
        <w:t xml:space="preserve"> are not entitled to this benefit scheme</w:t>
      </w:r>
      <w:r w:rsidRPr="00706003">
        <w:rPr>
          <w:rFonts w:ascii="Times New Roman" w:hAnsi="Times New Roman" w:cs="Times New Roman"/>
          <w:sz w:val="24"/>
          <w:szCs w:val="24"/>
        </w:rPr>
        <w:t xml:space="preserve">. </w:t>
      </w:r>
      <w:r>
        <w:rPr>
          <w:rFonts w:ascii="Times New Roman" w:hAnsi="Times New Roman" w:cs="Times New Roman"/>
          <w:sz w:val="24"/>
          <w:szCs w:val="24"/>
        </w:rPr>
        <w:t>In addition, it</w:t>
      </w:r>
      <w:r w:rsidRPr="00706003">
        <w:rPr>
          <w:rFonts w:ascii="Times New Roman" w:hAnsi="Times New Roman" w:cs="Times New Roman"/>
          <w:sz w:val="24"/>
          <w:szCs w:val="24"/>
        </w:rPr>
        <w:t xml:space="preserve"> is not </w:t>
      </w:r>
      <w:r>
        <w:rPr>
          <w:rFonts w:ascii="Times New Roman" w:hAnsi="Times New Roman" w:cs="Times New Roman"/>
          <w:sz w:val="24"/>
          <w:szCs w:val="24"/>
        </w:rPr>
        <w:t>allowed</w:t>
      </w:r>
      <w:r w:rsidRPr="00706003">
        <w:rPr>
          <w:rFonts w:ascii="Times New Roman" w:hAnsi="Times New Roman" w:cs="Times New Roman"/>
          <w:sz w:val="24"/>
          <w:szCs w:val="24"/>
        </w:rPr>
        <w:t xml:space="preserve"> to obtain any kind of allowance within the framework of the social security plan. Registration applications containing incorrect information will be subject to rejection. If inaccuracies are discovered in the application during the subscription payment process, a refund will not be issued.</w:t>
      </w:r>
    </w:p>
    <w:p w:rsidR="00ED6B95" w:rsidRDefault="00ED6B95" w:rsidP="00ED6B95">
      <w:pPr>
        <w:spacing w:line="360" w:lineRule="auto"/>
        <w:jc w:val="both"/>
        <w:rPr>
          <w:rFonts w:ascii="Times New Roman" w:hAnsi="Times New Roman" w:cs="Times New Roman"/>
          <w:sz w:val="24"/>
          <w:szCs w:val="24"/>
        </w:rPr>
      </w:pPr>
      <w:r w:rsidRPr="005D4CB1">
        <w:rPr>
          <w:rFonts w:ascii="Times New Roman" w:hAnsi="Times New Roman" w:cs="Times New Roman"/>
          <w:sz w:val="24"/>
          <w:szCs w:val="24"/>
        </w:rPr>
        <w:t xml:space="preserve">In this part, the main scheme and income category should be selected. The Progoti category will be chosen by workers in the private sector. Individuals living abroad will choose the Probash classification from the available options. Individuals who are self-employed or do not belong to any organized workforce are required to choose the </w:t>
      </w:r>
      <w:r>
        <w:rPr>
          <w:rFonts w:ascii="Times New Roman" w:hAnsi="Times New Roman" w:cs="Times New Roman"/>
          <w:sz w:val="24"/>
          <w:szCs w:val="24"/>
        </w:rPr>
        <w:t>Surrokha</w:t>
      </w:r>
      <w:r w:rsidRPr="005D4CB1">
        <w:rPr>
          <w:rFonts w:ascii="Times New Roman" w:hAnsi="Times New Roman" w:cs="Times New Roman"/>
          <w:sz w:val="24"/>
          <w:szCs w:val="24"/>
        </w:rPr>
        <w:t xml:space="preserve"> category as shown on this site. Individuals who are socioeconomically disadvantaged should choose the category labeled 'Low Income' from the available alternatives. </w:t>
      </w:r>
      <w:r>
        <w:rPr>
          <w:rFonts w:ascii="Times New Roman" w:hAnsi="Times New Roman" w:cs="Times New Roman"/>
          <w:sz w:val="24"/>
          <w:szCs w:val="24"/>
        </w:rPr>
        <w:t>Next, individuals need to verify themselves as citizen of Bangladesh to become eligible for the pension scheme. They need to</w:t>
      </w:r>
      <w:r w:rsidRPr="005D4CB1">
        <w:rPr>
          <w:rFonts w:ascii="Times New Roman" w:hAnsi="Times New Roman" w:cs="Times New Roman"/>
          <w:sz w:val="24"/>
          <w:szCs w:val="24"/>
        </w:rPr>
        <w:t xml:space="preserve"> provide the National Identification (NID) number, date of birth, cellphone number, and email address individually. The NID number should consist of either 10, 13, or 17 digits. A One-Time-Password (OTP) will be expeditiously sent to the candidate's cell number and email address. The placement of the information inside the web form should be automated and directed to the appropriate specified location. </w:t>
      </w:r>
    </w:p>
    <w:p w:rsidR="00ED6B95" w:rsidRPr="00AA03D4" w:rsidRDefault="00ED6B95" w:rsidP="00ED6B95">
      <w:pPr>
        <w:spacing w:line="360" w:lineRule="auto"/>
        <w:jc w:val="both"/>
        <w:rPr>
          <w:rFonts w:ascii="Times New Roman" w:hAnsi="Times New Roman" w:cs="Times New Roman"/>
          <w:sz w:val="24"/>
          <w:szCs w:val="24"/>
        </w:rPr>
      </w:pPr>
      <w:r w:rsidRPr="00DD0F36">
        <w:rPr>
          <w:rFonts w:ascii="Times New Roman" w:hAnsi="Times New Roman" w:cs="Times New Roman"/>
          <w:sz w:val="24"/>
          <w:szCs w:val="24"/>
        </w:rPr>
        <w:lastRenderedPageBreak/>
        <w:t>The following site will pertain to personal information. The National Identification (NID) system automatically retrieves and populates essential personal information, including the NID number, photographs, complete name in both Bengali and English, as well as the names of the individual's father and mother. Additionally, the system retrieves and presents the individual's current and permanent addresses.</w:t>
      </w:r>
    </w:p>
    <w:p w:rsidR="00ED6B95" w:rsidRPr="00DD0F36" w:rsidRDefault="00ED6B95" w:rsidP="00ED6B95">
      <w:pPr>
        <w:spacing w:line="360" w:lineRule="auto"/>
        <w:jc w:val="both"/>
        <w:rPr>
          <w:rFonts w:ascii="Times New Roman" w:hAnsi="Times New Roman" w:cs="Times New Roman"/>
          <w:sz w:val="24"/>
          <w:szCs w:val="24"/>
        </w:rPr>
      </w:pPr>
      <w:r w:rsidRPr="00DD0F36">
        <w:rPr>
          <w:rFonts w:ascii="Times New Roman" w:hAnsi="Times New Roman" w:cs="Times New Roman"/>
          <w:sz w:val="24"/>
          <w:szCs w:val="24"/>
        </w:rPr>
        <w:t xml:space="preserve">To complete the yearly income field, numerical values should be entered. The selection of the Division, District, and Upazila names should be made from the provided dropdown list. Individuals are required to choose their own occupation from the array of professions listed inside the designated profession selection area. Once all the necessary information has been provided, </w:t>
      </w:r>
      <w:r>
        <w:rPr>
          <w:rFonts w:ascii="Times New Roman" w:hAnsi="Times New Roman" w:cs="Times New Roman"/>
          <w:sz w:val="24"/>
          <w:szCs w:val="24"/>
        </w:rPr>
        <w:t xml:space="preserve">they need </w:t>
      </w:r>
      <w:r w:rsidRPr="00DD0F36">
        <w:rPr>
          <w:rFonts w:ascii="Times New Roman" w:hAnsi="Times New Roman" w:cs="Times New Roman"/>
          <w:sz w:val="24"/>
          <w:szCs w:val="24"/>
        </w:rPr>
        <w:t>to fill</w:t>
      </w:r>
      <w:r>
        <w:rPr>
          <w:rFonts w:ascii="Times New Roman" w:hAnsi="Times New Roman" w:cs="Times New Roman"/>
          <w:sz w:val="24"/>
          <w:szCs w:val="24"/>
        </w:rPr>
        <w:t xml:space="preserve"> up the </w:t>
      </w:r>
      <w:r w:rsidRPr="00DD0F36">
        <w:rPr>
          <w:rFonts w:ascii="Times New Roman" w:hAnsi="Times New Roman" w:cs="Times New Roman"/>
          <w:sz w:val="24"/>
          <w:szCs w:val="24"/>
        </w:rPr>
        <w:t>subsequent page titled 'Scheme Information'.</w:t>
      </w:r>
    </w:p>
    <w:p w:rsidR="00ED6B95" w:rsidRDefault="00ED6B95" w:rsidP="00ED6B95">
      <w:pPr>
        <w:spacing w:line="360" w:lineRule="auto"/>
        <w:jc w:val="both"/>
        <w:rPr>
          <w:rFonts w:ascii="Times New Roman" w:hAnsi="Times New Roman" w:cs="Times New Roman"/>
          <w:sz w:val="24"/>
          <w:szCs w:val="24"/>
        </w:rPr>
      </w:pPr>
      <w:r w:rsidRPr="00DD0F36">
        <w:rPr>
          <w:rFonts w:ascii="Times New Roman" w:hAnsi="Times New Roman" w:cs="Times New Roman"/>
          <w:sz w:val="24"/>
          <w:szCs w:val="24"/>
        </w:rPr>
        <w:t>This webpage provides scheme information that will ascertain the monthly contribution amount and the preferred manner of payment for contributions. Candidates can choose a payment mechanism that is most convenient for them from a range of three options: Monthly, Quarterly, and Annual.</w:t>
      </w:r>
    </w:p>
    <w:p w:rsidR="00ED6B95" w:rsidRDefault="00ED6B95" w:rsidP="00ED6B95">
      <w:pPr>
        <w:spacing w:line="360" w:lineRule="auto"/>
        <w:jc w:val="both"/>
        <w:rPr>
          <w:rFonts w:ascii="Times New Roman" w:hAnsi="Times New Roman" w:cs="Times New Roman"/>
          <w:sz w:val="24"/>
          <w:szCs w:val="24"/>
        </w:rPr>
      </w:pPr>
      <w:r w:rsidRPr="00C326AB">
        <w:rPr>
          <w:rFonts w:ascii="Times New Roman" w:hAnsi="Times New Roman" w:cs="Times New Roman"/>
          <w:sz w:val="24"/>
          <w:szCs w:val="24"/>
        </w:rPr>
        <w:t>Subsequently, it is necessary to provide the selected payment method along with the requisite banking information. The bank account holder's name and account number, namely the name of the candidate or the account from which the subscription will be paid, must be supplied. When choosing a bank account, individuals often have the option to choose between two primary types: savings accounts and current accounts. Subsequently, it is necessary to provide the routing number associated with the financial institution.</w:t>
      </w:r>
    </w:p>
    <w:p w:rsidR="00ED6B95" w:rsidRDefault="00ED6B95" w:rsidP="00ED6B95">
      <w:pPr>
        <w:spacing w:line="360" w:lineRule="auto"/>
        <w:jc w:val="both"/>
        <w:rPr>
          <w:rFonts w:ascii="Times New Roman" w:hAnsi="Times New Roman" w:cs="Times New Roman"/>
          <w:sz w:val="24"/>
          <w:szCs w:val="24"/>
        </w:rPr>
      </w:pPr>
      <w:r w:rsidRPr="00C326AB">
        <w:rPr>
          <w:rFonts w:ascii="Times New Roman" w:hAnsi="Times New Roman" w:cs="Times New Roman"/>
          <w:sz w:val="24"/>
          <w:szCs w:val="24"/>
        </w:rPr>
        <w:t>On the next page, all the information about the nominee, namely, his NID number and date of birth should be given. After that the other information section will open through the 'Add Nominee' button below. Here the nominee's mobile number and his relationship with the candidate as well as how much of the candidate's share should be mentioned. If there is not more than one nominee, only one candidate shall be the nominee of the entire portion of the candidate. The 'Add More Nominees' button is for multiple nominees. Through these multiple nominees should be added and their due portion should be mentioned.</w:t>
      </w:r>
    </w:p>
    <w:p w:rsidR="00ED6B95" w:rsidRDefault="00ED6B95" w:rsidP="00ED6B95">
      <w:pPr>
        <w:spacing w:line="360" w:lineRule="auto"/>
        <w:jc w:val="both"/>
        <w:rPr>
          <w:rFonts w:ascii="Times New Roman" w:hAnsi="Times New Roman" w:cs="Times New Roman"/>
          <w:sz w:val="24"/>
          <w:szCs w:val="24"/>
        </w:rPr>
      </w:pPr>
      <w:r w:rsidRPr="00C326AB">
        <w:rPr>
          <w:rFonts w:ascii="Times New Roman" w:hAnsi="Times New Roman" w:cs="Times New Roman"/>
          <w:sz w:val="24"/>
          <w:szCs w:val="24"/>
        </w:rPr>
        <w:t xml:space="preserve">Upon selecting the "complete form" option, the website will provide a consolidated view of personal, scheme, bank, and nominee information. The registration procedure will be completed </w:t>
      </w:r>
      <w:r w:rsidRPr="00C326AB">
        <w:rPr>
          <w:rFonts w:ascii="Times New Roman" w:hAnsi="Times New Roman" w:cs="Times New Roman"/>
          <w:sz w:val="24"/>
          <w:szCs w:val="24"/>
        </w:rPr>
        <w:lastRenderedPageBreak/>
        <w:t>after the verification of these details and the acknowledgment of the accurate information. The fully completed application may be downloaded and stored for future use.</w:t>
      </w:r>
    </w:p>
    <w:p w:rsidR="00ED6B95" w:rsidRPr="00ED6B95" w:rsidRDefault="00ED6B95" w:rsidP="00ED6B95">
      <w:pPr>
        <w:pStyle w:val="Heading3"/>
        <w:rPr>
          <w:rFonts w:ascii="Times New Roman" w:hAnsi="Times New Roman" w:cs="Times New Roman"/>
          <w:b/>
          <w:bCs/>
          <w:color w:val="auto"/>
        </w:rPr>
      </w:pPr>
      <w:bookmarkStart w:id="36" w:name="_Toc146905594"/>
      <w:r w:rsidRPr="00ED6B95">
        <w:rPr>
          <w:rFonts w:ascii="Times New Roman" w:hAnsi="Times New Roman" w:cs="Times New Roman"/>
          <w:b/>
          <w:bCs/>
          <w:color w:val="auto"/>
        </w:rPr>
        <w:t>Monthly Installment Payment Procedure of Universal Pension Scheme</w:t>
      </w:r>
      <w:bookmarkEnd w:id="36"/>
    </w:p>
    <w:p w:rsidR="00ED6B95" w:rsidRPr="00F80212" w:rsidRDefault="00ED6B95" w:rsidP="00ED6B95"/>
    <w:p w:rsidR="00ED6B95" w:rsidRDefault="00ED6B95" w:rsidP="00ED6B95">
      <w:pPr>
        <w:spacing w:line="360" w:lineRule="auto"/>
        <w:jc w:val="both"/>
        <w:rPr>
          <w:rFonts w:ascii="Times New Roman" w:hAnsi="Times New Roman" w:cs="Times New Roman"/>
          <w:sz w:val="24"/>
          <w:szCs w:val="24"/>
        </w:rPr>
      </w:pPr>
      <w:r w:rsidRPr="00257FA1">
        <w:rPr>
          <w:rFonts w:ascii="Times New Roman" w:hAnsi="Times New Roman" w:cs="Times New Roman"/>
          <w:sz w:val="24"/>
          <w:szCs w:val="24"/>
        </w:rPr>
        <w:t xml:space="preserve">The mobile number and e-mail address provided in the application form will be informed about the </w:t>
      </w:r>
      <w:r>
        <w:rPr>
          <w:rFonts w:ascii="Times New Roman" w:hAnsi="Times New Roman" w:cs="Times New Roman"/>
          <w:sz w:val="24"/>
          <w:szCs w:val="24"/>
        </w:rPr>
        <w:t>installment</w:t>
      </w:r>
      <w:r w:rsidRPr="00257FA1">
        <w:rPr>
          <w:rFonts w:ascii="Times New Roman" w:hAnsi="Times New Roman" w:cs="Times New Roman"/>
          <w:sz w:val="24"/>
          <w:szCs w:val="24"/>
        </w:rPr>
        <w:t xml:space="preserve"> rate and monthly </w:t>
      </w:r>
      <w:r>
        <w:rPr>
          <w:rFonts w:ascii="Times New Roman" w:hAnsi="Times New Roman" w:cs="Times New Roman"/>
          <w:sz w:val="24"/>
          <w:szCs w:val="24"/>
        </w:rPr>
        <w:t>installment</w:t>
      </w:r>
      <w:r w:rsidRPr="00257FA1">
        <w:rPr>
          <w:rFonts w:ascii="Times New Roman" w:hAnsi="Times New Roman" w:cs="Times New Roman"/>
          <w:sz w:val="24"/>
          <w:szCs w:val="24"/>
        </w:rPr>
        <w:t xml:space="preserve"> payment date of the registrant. The amount of contribution due in installments should be deposited in the bank account of the National Pension Authority within the prescribed period. If due to any reason it is not possible to make the contribution during this period, the contribution can be made within a maximum period of one month without penalty. If this period of one month is exceeded, the penalty will be charged at the rate of 1 percent for the next day. Otherwise, the scheme account will become inactive.</w:t>
      </w:r>
    </w:p>
    <w:p w:rsidR="00ED6B95" w:rsidRDefault="00ED6B95" w:rsidP="00ED6B95">
      <w:pPr>
        <w:spacing w:line="360" w:lineRule="auto"/>
        <w:jc w:val="both"/>
        <w:rPr>
          <w:rFonts w:ascii="Times New Roman" w:hAnsi="Times New Roman" w:cs="Times New Roman"/>
          <w:sz w:val="24"/>
          <w:szCs w:val="24"/>
        </w:rPr>
      </w:pPr>
      <w:r w:rsidRPr="00C326AB">
        <w:rPr>
          <w:rFonts w:ascii="Times New Roman" w:hAnsi="Times New Roman" w:cs="Times New Roman"/>
          <w:sz w:val="24"/>
          <w:szCs w:val="24"/>
        </w:rPr>
        <w:t xml:space="preserve">The authorized bank accounts </w:t>
      </w:r>
      <w:r>
        <w:rPr>
          <w:rFonts w:ascii="Times New Roman" w:hAnsi="Times New Roman" w:cs="Times New Roman"/>
          <w:sz w:val="24"/>
          <w:szCs w:val="24"/>
        </w:rPr>
        <w:t>listed by the</w:t>
      </w:r>
      <w:r w:rsidRPr="00C326AB">
        <w:rPr>
          <w:rFonts w:ascii="Times New Roman" w:hAnsi="Times New Roman" w:cs="Times New Roman"/>
          <w:sz w:val="24"/>
          <w:szCs w:val="24"/>
        </w:rPr>
        <w:t xml:space="preserve"> National Pension Authority may receive monthly instalments via several channels, including mobile financial services, internet banking, and credit or debit card transactions. Bangladeshi expatriates have the option to contribute funds via the use of credit and debit cards.</w:t>
      </w:r>
    </w:p>
    <w:p w:rsidR="00ED6B95" w:rsidRPr="00C326AB" w:rsidRDefault="00ED6B95" w:rsidP="00ED6B95">
      <w:pPr>
        <w:spacing w:line="360" w:lineRule="auto"/>
        <w:jc w:val="both"/>
        <w:rPr>
          <w:rFonts w:ascii="Times New Roman" w:hAnsi="Times New Roman" w:cs="Times New Roman"/>
          <w:sz w:val="24"/>
          <w:szCs w:val="24"/>
        </w:rPr>
      </w:pPr>
      <w:r w:rsidRPr="00AA03D4">
        <w:rPr>
          <w:rFonts w:ascii="Times New Roman" w:hAnsi="Times New Roman" w:cs="Times New Roman"/>
          <w:sz w:val="24"/>
          <w:szCs w:val="24"/>
        </w:rPr>
        <w:t xml:space="preserve">Depositing public pension scheme money through a mobile financial service (MFS) institution will incur an additional cost of </w:t>
      </w:r>
      <w:r>
        <w:rPr>
          <w:rFonts w:ascii="Times New Roman" w:hAnsi="Times New Roman" w:cs="Times New Roman"/>
          <w:sz w:val="24"/>
          <w:szCs w:val="24"/>
        </w:rPr>
        <w:t>7 BDT</w:t>
      </w:r>
      <w:r w:rsidRPr="00AA03D4">
        <w:rPr>
          <w:rFonts w:ascii="Times New Roman" w:hAnsi="Times New Roman" w:cs="Times New Roman"/>
          <w:sz w:val="24"/>
          <w:szCs w:val="24"/>
        </w:rPr>
        <w:t xml:space="preserve"> per thousand</w:t>
      </w:r>
      <w:r>
        <w:rPr>
          <w:rFonts w:ascii="Times New Roman" w:hAnsi="Times New Roman" w:cs="Times New Roman"/>
          <w:sz w:val="24"/>
          <w:szCs w:val="24"/>
        </w:rPr>
        <w:t xml:space="preserve"> monthly installments</w:t>
      </w:r>
      <w:r w:rsidRPr="00AA03D4">
        <w:rPr>
          <w:rFonts w:ascii="Times New Roman" w:hAnsi="Times New Roman" w:cs="Times New Roman"/>
          <w:sz w:val="24"/>
          <w:szCs w:val="24"/>
        </w:rPr>
        <w:t xml:space="preserve">. An opportunity to deposit 500 to 10 thousand </w:t>
      </w:r>
      <w:r>
        <w:rPr>
          <w:rFonts w:ascii="Times New Roman" w:hAnsi="Times New Roman" w:cs="Times New Roman"/>
          <w:sz w:val="24"/>
          <w:szCs w:val="24"/>
        </w:rPr>
        <w:t>BDT</w:t>
      </w:r>
      <w:r w:rsidRPr="00AA03D4">
        <w:rPr>
          <w:rFonts w:ascii="Times New Roman" w:hAnsi="Times New Roman" w:cs="Times New Roman"/>
          <w:sz w:val="24"/>
          <w:szCs w:val="24"/>
        </w:rPr>
        <w:t xml:space="preserve"> per month has been reserved for each pension scheme. The Finance Department of the Ministry of Finance has fixed this cost, following which the Bangladesh Bank has issued a </w:t>
      </w:r>
      <w:r>
        <w:rPr>
          <w:rFonts w:ascii="Times New Roman" w:hAnsi="Times New Roman" w:cs="Times New Roman"/>
          <w:sz w:val="24"/>
          <w:szCs w:val="24"/>
        </w:rPr>
        <w:t xml:space="preserve">formal </w:t>
      </w:r>
      <w:r w:rsidRPr="00AA03D4">
        <w:rPr>
          <w:rFonts w:ascii="Times New Roman" w:hAnsi="Times New Roman" w:cs="Times New Roman"/>
          <w:sz w:val="24"/>
          <w:szCs w:val="24"/>
        </w:rPr>
        <w:t>noti</w:t>
      </w:r>
      <w:r>
        <w:rPr>
          <w:rFonts w:ascii="Times New Roman" w:hAnsi="Times New Roman" w:cs="Times New Roman"/>
          <w:sz w:val="24"/>
          <w:szCs w:val="24"/>
        </w:rPr>
        <w:t>ce regarding this.</w:t>
      </w:r>
    </w:p>
    <w:p w:rsidR="00ED6B95" w:rsidRPr="00C326AB" w:rsidRDefault="00ED6B95" w:rsidP="00ED6B95">
      <w:pPr>
        <w:spacing w:line="360" w:lineRule="auto"/>
        <w:jc w:val="both"/>
        <w:rPr>
          <w:rFonts w:ascii="Times New Roman" w:hAnsi="Times New Roman" w:cs="Times New Roman"/>
          <w:sz w:val="24"/>
          <w:szCs w:val="24"/>
        </w:rPr>
      </w:pPr>
      <w:r w:rsidRPr="00C326AB">
        <w:rPr>
          <w:rFonts w:ascii="Times New Roman" w:hAnsi="Times New Roman" w:cs="Times New Roman"/>
          <w:sz w:val="24"/>
          <w:szCs w:val="24"/>
        </w:rPr>
        <w:t>In all plans, the payment of instalments may be made on a monthly, quarterly, or yearly basis, depending on the donor's profile.A notification will be issued to the cellphone number on record upon the successful deposit of the monthly payment into the chosen bank account. In the event of non-payment of the installment, depositors will get notification, accompanied by details on the imposed penalty.</w:t>
      </w:r>
    </w:p>
    <w:p w:rsidR="00ED6B95" w:rsidRDefault="00ED6B95" w:rsidP="00ED6B95">
      <w:pPr>
        <w:spacing w:line="360" w:lineRule="auto"/>
        <w:jc w:val="both"/>
        <w:rPr>
          <w:rFonts w:ascii="Times New Roman" w:hAnsi="Times New Roman" w:cs="Times New Roman"/>
          <w:sz w:val="24"/>
          <w:szCs w:val="24"/>
        </w:rPr>
      </w:pPr>
      <w:r w:rsidRPr="00C326AB">
        <w:rPr>
          <w:rFonts w:ascii="Times New Roman" w:hAnsi="Times New Roman" w:cs="Times New Roman"/>
          <w:sz w:val="24"/>
          <w:szCs w:val="24"/>
        </w:rPr>
        <w:t>Additionally, if an organization engages in the pension scheme as an entity, both the organization and its workers will be required to collectively contribute the installments alongside the organization.</w:t>
      </w:r>
    </w:p>
    <w:p w:rsidR="00ED6B95" w:rsidRPr="00571C20" w:rsidRDefault="00ED6B95" w:rsidP="00571C20">
      <w:pPr>
        <w:pStyle w:val="Heading3"/>
        <w:rPr>
          <w:rFonts w:ascii="Times New Roman" w:hAnsi="Times New Roman" w:cs="Times New Roman"/>
          <w:b/>
          <w:bCs/>
          <w:color w:val="auto"/>
        </w:rPr>
      </w:pPr>
      <w:bookmarkStart w:id="37" w:name="_Toc146905595"/>
      <w:r w:rsidRPr="00571C20">
        <w:rPr>
          <w:rFonts w:ascii="Times New Roman" w:hAnsi="Times New Roman" w:cs="Times New Roman"/>
          <w:b/>
          <w:bCs/>
          <w:color w:val="auto"/>
        </w:rPr>
        <w:lastRenderedPageBreak/>
        <w:t>Benefits of Universal Pension Scheme</w:t>
      </w:r>
      <w:bookmarkEnd w:id="37"/>
    </w:p>
    <w:p w:rsidR="00ED6B95" w:rsidRPr="00F80212" w:rsidRDefault="00ED6B95" w:rsidP="00ED6B95"/>
    <w:p w:rsidR="00ED6B95" w:rsidRDefault="00ED6B95" w:rsidP="00ED6B95">
      <w:pPr>
        <w:spacing w:line="360" w:lineRule="auto"/>
        <w:jc w:val="both"/>
        <w:rPr>
          <w:rFonts w:ascii="Times New Roman" w:hAnsi="Times New Roman" w:cs="Times New Roman"/>
          <w:sz w:val="24"/>
          <w:szCs w:val="24"/>
        </w:rPr>
      </w:pPr>
      <w:r w:rsidRPr="00AA03D4">
        <w:rPr>
          <w:rFonts w:ascii="Times New Roman" w:hAnsi="Times New Roman" w:cs="Times New Roman"/>
          <w:sz w:val="24"/>
          <w:szCs w:val="24"/>
        </w:rPr>
        <w:t>A new chapter of social security has been written with the official inauguration of the much-awaited universal pension scheme, considering the future life course of the people of different classes and professions of the country. Many people in the country have been brought under the pension benefits through four programs namely Pr</w:t>
      </w:r>
      <w:r>
        <w:rPr>
          <w:rFonts w:ascii="Times New Roman" w:hAnsi="Times New Roman" w:cs="Times New Roman"/>
          <w:sz w:val="24"/>
          <w:szCs w:val="24"/>
        </w:rPr>
        <w:t>o</w:t>
      </w:r>
      <w:r w:rsidRPr="00AA03D4">
        <w:rPr>
          <w:rFonts w:ascii="Times New Roman" w:hAnsi="Times New Roman" w:cs="Times New Roman"/>
          <w:sz w:val="24"/>
          <w:szCs w:val="24"/>
        </w:rPr>
        <w:t>g</w:t>
      </w:r>
      <w:r>
        <w:rPr>
          <w:rFonts w:ascii="Times New Roman" w:hAnsi="Times New Roman" w:cs="Times New Roman"/>
          <w:sz w:val="24"/>
          <w:szCs w:val="24"/>
        </w:rPr>
        <w:t>o</w:t>
      </w:r>
      <w:r w:rsidRPr="00AA03D4">
        <w:rPr>
          <w:rFonts w:ascii="Times New Roman" w:hAnsi="Times New Roman" w:cs="Times New Roman"/>
          <w:sz w:val="24"/>
          <w:szCs w:val="24"/>
        </w:rPr>
        <w:t>ti, Pr</w:t>
      </w:r>
      <w:r>
        <w:rPr>
          <w:rFonts w:ascii="Times New Roman" w:hAnsi="Times New Roman" w:cs="Times New Roman"/>
          <w:sz w:val="24"/>
          <w:szCs w:val="24"/>
        </w:rPr>
        <w:t>obash</w:t>
      </w:r>
      <w:r w:rsidRPr="00AA03D4">
        <w:rPr>
          <w:rFonts w:ascii="Times New Roman" w:hAnsi="Times New Roman" w:cs="Times New Roman"/>
          <w:sz w:val="24"/>
          <w:szCs w:val="24"/>
        </w:rPr>
        <w:t>, S</w:t>
      </w:r>
      <w:r>
        <w:rPr>
          <w:rFonts w:ascii="Times New Roman" w:hAnsi="Times New Roman" w:cs="Times New Roman"/>
          <w:sz w:val="24"/>
          <w:szCs w:val="24"/>
        </w:rPr>
        <w:t>urokkha</w:t>
      </w:r>
      <w:r w:rsidRPr="00AA03D4">
        <w:rPr>
          <w:rFonts w:ascii="Times New Roman" w:hAnsi="Times New Roman" w:cs="Times New Roman"/>
          <w:sz w:val="24"/>
          <w:szCs w:val="24"/>
        </w:rPr>
        <w:t xml:space="preserve"> and S</w:t>
      </w:r>
      <w:r>
        <w:rPr>
          <w:rFonts w:ascii="Times New Roman" w:hAnsi="Times New Roman" w:cs="Times New Roman"/>
          <w:sz w:val="24"/>
          <w:szCs w:val="24"/>
        </w:rPr>
        <w:t>omota</w:t>
      </w:r>
      <w:r w:rsidRPr="00AA03D4">
        <w:rPr>
          <w:rFonts w:ascii="Times New Roman" w:hAnsi="Times New Roman" w:cs="Times New Roman"/>
          <w:sz w:val="24"/>
          <w:szCs w:val="24"/>
        </w:rPr>
        <w:t xml:space="preserve"> for the working population in the private sector, expatriate Bangladeshis, informal sector, and new income </w:t>
      </w:r>
      <w:r w:rsidR="007B25B8" w:rsidRPr="00AA03D4">
        <w:rPr>
          <w:rFonts w:ascii="Times New Roman" w:hAnsi="Times New Roman" w:cs="Times New Roman"/>
          <w:sz w:val="24"/>
          <w:szCs w:val="24"/>
        </w:rPr>
        <w:t>people,</w:t>
      </w:r>
      <w:r w:rsidRPr="00AA03D4">
        <w:rPr>
          <w:rFonts w:ascii="Times New Roman" w:hAnsi="Times New Roman" w:cs="Times New Roman"/>
          <w:sz w:val="24"/>
          <w:szCs w:val="24"/>
        </w:rPr>
        <w:t xml:space="preserve"> respectively. This initiative of the government is highly commendable.</w:t>
      </w:r>
    </w:p>
    <w:p w:rsidR="00ED6B95" w:rsidRDefault="00ED6B95" w:rsidP="00ED6B95">
      <w:pPr>
        <w:spacing w:line="360" w:lineRule="auto"/>
        <w:jc w:val="both"/>
        <w:rPr>
          <w:rFonts w:ascii="Times New Roman" w:hAnsi="Times New Roman" w:cs="Times New Roman"/>
          <w:sz w:val="24"/>
          <w:szCs w:val="24"/>
        </w:rPr>
      </w:pPr>
      <w:r w:rsidRPr="00AA03D4">
        <w:rPr>
          <w:rFonts w:ascii="Times New Roman" w:hAnsi="Times New Roman" w:cs="Times New Roman"/>
          <w:sz w:val="24"/>
          <w:szCs w:val="24"/>
        </w:rPr>
        <w:t>With the introduction of the pension scheme, no one will have to depend on allowances anymore. It will ensure their economic security.</w:t>
      </w:r>
      <w:r w:rsidRPr="0065674A">
        <w:rPr>
          <w:rFonts w:ascii="Times New Roman" w:hAnsi="Times New Roman" w:cs="Times New Roman"/>
          <w:sz w:val="24"/>
          <w:szCs w:val="24"/>
        </w:rPr>
        <w:t>Pensioners can enjoy pension benefits for life i.e., till death. But if someone dies before attaining the age of 75 years then his nominee pensioner will get pension benefits till the age of 75 years. And if the pensioner dies before 10 years of contribution, his deposit will be returned to his nominee along with the profit. The monthly contribution towards pension will be treated as an investment and the amount will be considered for tax deduction. And the amount received for monthly pension will be income tax free.</w:t>
      </w:r>
    </w:p>
    <w:p w:rsidR="00ED6B95" w:rsidRDefault="00ED6B95" w:rsidP="00ED6B95">
      <w:pPr>
        <w:spacing w:line="360" w:lineRule="auto"/>
        <w:jc w:val="both"/>
        <w:rPr>
          <w:rFonts w:ascii="Times New Roman" w:hAnsi="Times New Roman" w:cs="Times New Roman"/>
          <w:sz w:val="24"/>
          <w:szCs w:val="24"/>
        </w:rPr>
      </w:pPr>
      <w:r w:rsidRPr="00BF37A1">
        <w:rPr>
          <w:rFonts w:ascii="Times New Roman" w:hAnsi="Times New Roman" w:cs="Times New Roman"/>
          <w:sz w:val="24"/>
          <w:szCs w:val="24"/>
        </w:rPr>
        <w:t>Under the scheme, the participants will be able to take 50 percent of the money deposited in the pension scheme as loan to spend on their own or family members' treatment, house construction, house repair and child's marriage.The money taken as loan will have to be paid in 24 instalments, including the fees charged by the pension authority.</w:t>
      </w:r>
    </w:p>
    <w:p w:rsidR="00ED6B95" w:rsidRPr="00571C20" w:rsidRDefault="00ED6B95" w:rsidP="00571C20">
      <w:pPr>
        <w:pStyle w:val="Heading3"/>
        <w:rPr>
          <w:rFonts w:ascii="Times New Roman" w:hAnsi="Times New Roman" w:cs="Times New Roman"/>
          <w:b/>
          <w:bCs/>
          <w:color w:val="auto"/>
        </w:rPr>
      </w:pPr>
      <w:bookmarkStart w:id="38" w:name="_Toc146905596"/>
      <w:r w:rsidRPr="00571C20">
        <w:rPr>
          <w:rFonts w:ascii="Times New Roman" w:hAnsi="Times New Roman" w:cs="Times New Roman"/>
          <w:b/>
          <w:bCs/>
          <w:color w:val="auto"/>
        </w:rPr>
        <w:t>Importance of Proper Administration of Universal Pension Scheme</w:t>
      </w:r>
      <w:bookmarkEnd w:id="38"/>
    </w:p>
    <w:p w:rsidR="00ED6B95" w:rsidRPr="00BF37A1" w:rsidRDefault="00ED6B95" w:rsidP="00ED6B95"/>
    <w:p w:rsidR="00ED6B95" w:rsidRDefault="00ED6B95" w:rsidP="00ED6B95">
      <w:pPr>
        <w:spacing w:line="360" w:lineRule="auto"/>
        <w:jc w:val="both"/>
        <w:rPr>
          <w:rFonts w:ascii="Times New Roman" w:hAnsi="Times New Roman" w:cs="Times New Roman"/>
          <w:sz w:val="24"/>
          <w:szCs w:val="24"/>
        </w:rPr>
      </w:pPr>
      <w:r w:rsidRPr="00DF6044">
        <w:rPr>
          <w:rFonts w:ascii="Times New Roman" w:hAnsi="Times New Roman" w:cs="Times New Roman"/>
          <w:sz w:val="24"/>
          <w:szCs w:val="24"/>
        </w:rPr>
        <w:t xml:space="preserve">Prominent business leaders inside the nation </w:t>
      </w:r>
      <w:r>
        <w:rPr>
          <w:rFonts w:ascii="Times New Roman" w:hAnsi="Times New Roman" w:cs="Times New Roman"/>
          <w:sz w:val="24"/>
          <w:szCs w:val="24"/>
        </w:rPr>
        <w:t>feel</w:t>
      </w:r>
      <w:r w:rsidRPr="00DF6044">
        <w:rPr>
          <w:rFonts w:ascii="Times New Roman" w:hAnsi="Times New Roman" w:cs="Times New Roman"/>
          <w:sz w:val="24"/>
          <w:szCs w:val="24"/>
        </w:rPr>
        <w:t xml:space="preserve"> that the government's implementation of a universal pension scheme would provide a novel dimension to the economy. As per their assertion, this effort by the current </w:t>
      </w:r>
      <w:r>
        <w:rPr>
          <w:rFonts w:ascii="Times New Roman" w:hAnsi="Times New Roman" w:cs="Times New Roman"/>
          <w:sz w:val="24"/>
          <w:szCs w:val="24"/>
        </w:rPr>
        <w:t>government</w:t>
      </w:r>
      <w:r w:rsidRPr="00DF6044">
        <w:rPr>
          <w:rFonts w:ascii="Times New Roman" w:hAnsi="Times New Roman" w:cs="Times New Roman"/>
          <w:sz w:val="24"/>
          <w:szCs w:val="24"/>
        </w:rPr>
        <w:t xml:space="preserve"> is aimed at promoting the welfare of individuals, particularly in terms of poverty reduction, economic stimulation, and the provision of social security for the citizens of </w:t>
      </w:r>
      <w:r>
        <w:rPr>
          <w:rFonts w:ascii="Times New Roman" w:hAnsi="Times New Roman" w:cs="Times New Roman"/>
          <w:sz w:val="24"/>
          <w:szCs w:val="24"/>
        </w:rPr>
        <w:t>Bangladesh.</w:t>
      </w:r>
      <w:r w:rsidRPr="00DF6044">
        <w:rPr>
          <w:rFonts w:ascii="Times New Roman" w:hAnsi="Times New Roman" w:cs="Times New Roman"/>
          <w:sz w:val="24"/>
          <w:szCs w:val="24"/>
        </w:rPr>
        <w:t xml:space="preserve"> Prominent economists expressed their approval of this project, while also emphasizing the need for its effective administration. It has been claimed that it is crucial to prioritize efforts to prevent any degradation of public trust in an undertaking resulting from management deviations. During an interview with the media, the distinguished </w:t>
      </w:r>
      <w:r w:rsidRPr="00DF6044">
        <w:rPr>
          <w:rFonts w:ascii="Times New Roman" w:hAnsi="Times New Roman" w:cs="Times New Roman"/>
          <w:sz w:val="24"/>
          <w:szCs w:val="24"/>
        </w:rPr>
        <w:lastRenderedPageBreak/>
        <w:t xml:space="preserve">economist and former adviser </w:t>
      </w:r>
      <w:r>
        <w:rPr>
          <w:rFonts w:ascii="Times New Roman" w:hAnsi="Times New Roman" w:cs="Times New Roman"/>
          <w:sz w:val="24"/>
          <w:szCs w:val="24"/>
        </w:rPr>
        <w:t>of</w:t>
      </w:r>
      <w:r w:rsidRPr="00DF6044">
        <w:rPr>
          <w:rFonts w:ascii="Times New Roman" w:hAnsi="Times New Roman" w:cs="Times New Roman"/>
          <w:sz w:val="24"/>
          <w:szCs w:val="24"/>
        </w:rPr>
        <w:t xml:space="preserve"> the last caretaker </w:t>
      </w:r>
      <w:r>
        <w:rPr>
          <w:rFonts w:ascii="Times New Roman" w:hAnsi="Times New Roman" w:cs="Times New Roman"/>
          <w:sz w:val="24"/>
          <w:szCs w:val="24"/>
        </w:rPr>
        <w:t>government</w:t>
      </w:r>
      <w:r w:rsidRPr="00DF6044">
        <w:rPr>
          <w:rFonts w:ascii="Times New Roman" w:hAnsi="Times New Roman" w:cs="Times New Roman"/>
          <w:sz w:val="24"/>
          <w:szCs w:val="24"/>
        </w:rPr>
        <w:t xml:space="preserve"> made a notable remark, stating that the fund represents the accumulated savings of the </w:t>
      </w:r>
      <w:r>
        <w:rPr>
          <w:rFonts w:ascii="Times New Roman" w:hAnsi="Times New Roman" w:cs="Times New Roman"/>
          <w:sz w:val="24"/>
          <w:szCs w:val="24"/>
        </w:rPr>
        <w:t>general people</w:t>
      </w:r>
      <w:r w:rsidRPr="00DF6044">
        <w:rPr>
          <w:rFonts w:ascii="Times New Roman" w:hAnsi="Times New Roman" w:cs="Times New Roman"/>
          <w:sz w:val="24"/>
          <w:szCs w:val="24"/>
        </w:rPr>
        <w:t>. The management of the task should be conducted autonomously. The primary focus should be on the intended purpose for which the fund is being established.</w:t>
      </w:r>
      <w:r>
        <w:rPr>
          <w:rFonts w:ascii="Times New Roman" w:hAnsi="Times New Roman" w:cs="Times New Roman"/>
          <w:sz w:val="24"/>
          <w:szCs w:val="24"/>
        </w:rPr>
        <w:t xml:space="preserve"> Public pension will generate a huge fund for the government. </w:t>
      </w:r>
      <w:r w:rsidRPr="00DF6044">
        <w:rPr>
          <w:rFonts w:ascii="Times New Roman" w:hAnsi="Times New Roman" w:cs="Times New Roman"/>
          <w:sz w:val="24"/>
          <w:szCs w:val="24"/>
        </w:rPr>
        <w:t xml:space="preserve">The efficacy of this fund hinges upon the government's ability to effectively administer it. Failure to invest in the appropriate industry may entail potential </w:t>
      </w:r>
      <w:r>
        <w:rPr>
          <w:rFonts w:ascii="Times New Roman" w:hAnsi="Times New Roman" w:cs="Times New Roman"/>
          <w:sz w:val="24"/>
          <w:szCs w:val="24"/>
        </w:rPr>
        <w:t>risks</w:t>
      </w:r>
      <w:r w:rsidRPr="00DF6044">
        <w:rPr>
          <w:rFonts w:ascii="Times New Roman" w:hAnsi="Times New Roman" w:cs="Times New Roman"/>
          <w:sz w:val="24"/>
          <w:szCs w:val="24"/>
        </w:rPr>
        <w:t xml:space="preserve">. The success of the fund will be contingent upon factors such as the specific location and manner of investment, as well as the anticipated return on investment. Following extensive implementation in several nations worldwide, it was determined that the program ultimately proved unsuccessful because of inadequate managerial practices. Those </w:t>
      </w:r>
      <w:r>
        <w:rPr>
          <w:rFonts w:ascii="Times New Roman" w:hAnsi="Times New Roman" w:cs="Times New Roman"/>
          <w:sz w:val="24"/>
          <w:szCs w:val="24"/>
        </w:rPr>
        <w:t>nations</w:t>
      </w:r>
      <w:r w:rsidRPr="00DF6044">
        <w:rPr>
          <w:rFonts w:ascii="Times New Roman" w:hAnsi="Times New Roman" w:cs="Times New Roman"/>
          <w:sz w:val="24"/>
          <w:szCs w:val="24"/>
        </w:rPr>
        <w:t xml:space="preserve"> who have successfully implemented effective management practices have also achieved positive outcomes. </w:t>
      </w:r>
      <w:r w:rsidRPr="0065674A">
        <w:rPr>
          <w:rFonts w:ascii="Times New Roman" w:hAnsi="Times New Roman" w:cs="Times New Roman"/>
          <w:sz w:val="24"/>
          <w:szCs w:val="24"/>
        </w:rPr>
        <w:t>There are many such precedents.</w:t>
      </w:r>
    </w:p>
    <w:p w:rsidR="00ED6B95" w:rsidRPr="00F80212" w:rsidRDefault="00ED6B95" w:rsidP="00ED6B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of Bangladesh is trying their best to ensure proper administration and management of retirement plan. They have assured everyone that there </w:t>
      </w:r>
      <w:r w:rsidRPr="0065674A">
        <w:rPr>
          <w:rFonts w:ascii="Times New Roman" w:hAnsi="Times New Roman" w:cs="Times New Roman"/>
          <w:sz w:val="24"/>
          <w:szCs w:val="24"/>
        </w:rPr>
        <w:t xml:space="preserve">is no reason to worry about </w:t>
      </w:r>
      <w:r>
        <w:rPr>
          <w:rFonts w:ascii="Times New Roman" w:hAnsi="Times New Roman" w:cs="Times New Roman"/>
          <w:sz w:val="24"/>
          <w:szCs w:val="24"/>
        </w:rPr>
        <w:t>the deposits of pension scheme since</w:t>
      </w:r>
      <w:r w:rsidRPr="0065674A">
        <w:rPr>
          <w:rFonts w:ascii="Times New Roman" w:hAnsi="Times New Roman" w:cs="Times New Roman"/>
          <w:sz w:val="24"/>
          <w:szCs w:val="24"/>
        </w:rPr>
        <w:t xml:space="preserve"> government itself is guaranteeing it. </w:t>
      </w:r>
      <w:r>
        <w:rPr>
          <w:rFonts w:ascii="Times New Roman" w:hAnsi="Times New Roman" w:cs="Times New Roman"/>
          <w:sz w:val="24"/>
          <w:szCs w:val="24"/>
        </w:rPr>
        <w:t xml:space="preserve">The </w:t>
      </w:r>
      <w:r w:rsidRPr="0065674A">
        <w:rPr>
          <w:rFonts w:ascii="Times New Roman" w:hAnsi="Times New Roman" w:cs="Times New Roman"/>
          <w:sz w:val="24"/>
          <w:szCs w:val="24"/>
        </w:rPr>
        <w:t xml:space="preserve">unique number that will </w:t>
      </w:r>
      <w:r>
        <w:rPr>
          <w:rFonts w:ascii="Times New Roman" w:hAnsi="Times New Roman" w:cs="Times New Roman"/>
          <w:sz w:val="24"/>
          <w:szCs w:val="24"/>
        </w:rPr>
        <w:t xml:space="preserve">be </w:t>
      </w:r>
      <w:r w:rsidRPr="0065674A">
        <w:rPr>
          <w:rFonts w:ascii="Times New Roman" w:hAnsi="Times New Roman" w:cs="Times New Roman"/>
          <w:sz w:val="24"/>
          <w:szCs w:val="24"/>
        </w:rPr>
        <w:t>give</w:t>
      </w:r>
      <w:r>
        <w:rPr>
          <w:rFonts w:ascii="Times New Roman" w:hAnsi="Times New Roman" w:cs="Times New Roman"/>
          <w:sz w:val="24"/>
          <w:szCs w:val="24"/>
        </w:rPr>
        <w:t>n</w:t>
      </w:r>
      <w:r w:rsidRPr="0065674A">
        <w:rPr>
          <w:rFonts w:ascii="Times New Roman" w:hAnsi="Times New Roman" w:cs="Times New Roman"/>
          <w:sz w:val="24"/>
          <w:szCs w:val="24"/>
        </w:rPr>
        <w:t xml:space="preserve"> to every pensioner</w:t>
      </w:r>
      <w:r>
        <w:rPr>
          <w:rFonts w:ascii="Times New Roman" w:hAnsi="Times New Roman" w:cs="Times New Roman"/>
          <w:sz w:val="24"/>
          <w:szCs w:val="24"/>
        </w:rPr>
        <w:t xml:space="preserve"> will be unique. T</w:t>
      </w:r>
      <w:r w:rsidRPr="0065674A">
        <w:rPr>
          <w:rFonts w:ascii="Times New Roman" w:hAnsi="Times New Roman" w:cs="Times New Roman"/>
          <w:sz w:val="24"/>
          <w:szCs w:val="24"/>
        </w:rPr>
        <w:t>hey can always check how much money is in their account with that number."</w:t>
      </w:r>
    </w:p>
    <w:p w:rsidR="00ED6B95" w:rsidRPr="00571C20" w:rsidRDefault="00ED6B95" w:rsidP="00571C20">
      <w:pPr>
        <w:pStyle w:val="Heading3"/>
        <w:rPr>
          <w:rFonts w:ascii="Times New Roman" w:hAnsi="Times New Roman" w:cs="Times New Roman"/>
          <w:b/>
          <w:bCs/>
          <w:color w:val="auto"/>
        </w:rPr>
      </w:pPr>
      <w:bookmarkStart w:id="39" w:name="_Toc146905597"/>
      <w:r w:rsidRPr="00571C20">
        <w:rPr>
          <w:rFonts w:ascii="Times New Roman" w:hAnsi="Times New Roman" w:cs="Times New Roman"/>
          <w:b/>
          <w:bCs/>
          <w:color w:val="auto"/>
        </w:rPr>
        <w:t>Universal Pension Scheme Around the World</w:t>
      </w:r>
      <w:bookmarkEnd w:id="39"/>
    </w:p>
    <w:p w:rsidR="00ED6B95" w:rsidRPr="00ED6351" w:rsidRDefault="00ED6B95" w:rsidP="00ED6B95">
      <w:pPr>
        <w:spacing w:line="360" w:lineRule="auto"/>
        <w:jc w:val="both"/>
        <w:rPr>
          <w:rFonts w:ascii="Times New Roman" w:hAnsi="Times New Roman" w:cs="Times New Roman"/>
          <w:sz w:val="24"/>
          <w:szCs w:val="24"/>
        </w:rPr>
      </w:pPr>
      <w:r>
        <w:rPr>
          <w:rFonts w:ascii="Times New Roman" w:hAnsi="Times New Roman" w:cs="Times New Roman"/>
          <w:sz w:val="24"/>
          <w:szCs w:val="24"/>
        </w:rPr>
        <w:br/>
      </w:r>
      <w:r w:rsidRPr="00ED6351">
        <w:rPr>
          <w:rFonts w:ascii="Times New Roman" w:hAnsi="Times New Roman" w:cs="Times New Roman"/>
          <w:sz w:val="24"/>
          <w:szCs w:val="24"/>
        </w:rPr>
        <w:t xml:space="preserve">Numerous nations throughout the globe have implemented universal pension schemes. The pension system in Iceland is now regarded as the most exemplary. In addition, countries such as the Netherlands, Denmark, Israel, Australia, Norway, New Zealand, Finland, Canada, Germany, Sweden, Switzerland, the United Kingdom, France, and Singapore have shown commendable performance. </w:t>
      </w:r>
      <w:r>
        <w:rPr>
          <w:rFonts w:ascii="Times New Roman" w:hAnsi="Times New Roman" w:cs="Times New Roman"/>
          <w:sz w:val="24"/>
          <w:szCs w:val="24"/>
        </w:rPr>
        <w:t xml:space="preserve">These </w:t>
      </w:r>
      <w:r w:rsidRPr="00ED6351">
        <w:rPr>
          <w:rFonts w:ascii="Times New Roman" w:hAnsi="Times New Roman" w:cs="Times New Roman"/>
          <w:sz w:val="24"/>
          <w:szCs w:val="24"/>
        </w:rPr>
        <w:t xml:space="preserve">Nations are well esteemed </w:t>
      </w:r>
      <w:r>
        <w:rPr>
          <w:rFonts w:ascii="Times New Roman" w:hAnsi="Times New Roman" w:cs="Times New Roman"/>
          <w:sz w:val="24"/>
          <w:szCs w:val="24"/>
        </w:rPr>
        <w:t>around the world</w:t>
      </w:r>
      <w:r w:rsidRPr="00ED6351">
        <w:rPr>
          <w:rFonts w:ascii="Times New Roman" w:hAnsi="Times New Roman" w:cs="Times New Roman"/>
          <w:sz w:val="24"/>
          <w:szCs w:val="24"/>
        </w:rPr>
        <w:t xml:space="preserve"> for their effective administration, sound governance, sufficient pension provisions for the older populace, and substantial financial assistance provided by the state. There are four primary categories of pension schemes that are often seen worldwide. There are four primary categories of pension plans: unfunded, funded, defined benefits (DB), and defined contributions (DC). An unfunded pension scheme does not generate any cash since it does not need employee contributions. Funded pensions need contributions from either the individual, the organization, or both parties involved. The database system is designed specifically for use by government personnel. In the </w:t>
      </w:r>
      <w:r w:rsidRPr="00ED6351">
        <w:rPr>
          <w:rFonts w:ascii="Times New Roman" w:hAnsi="Times New Roman" w:cs="Times New Roman"/>
          <w:sz w:val="24"/>
          <w:szCs w:val="24"/>
        </w:rPr>
        <w:lastRenderedPageBreak/>
        <w:t>context of the DC system, funds are contributed by workers or organizations via deposits, while expenses are subsequently incurred from these funds. In several nations, the pension system is also facilitated by insurance firms.</w:t>
      </w:r>
    </w:p>
    <w:p w:rsidR="00ED6B95" w:rsidRPr="00ED6351" w:rsidRDefault="00ED6B95" w:rsidP="00ED6B95">
      <w:pPr>
        <w:spacing w:line="360" w:lineRule="auto"/>
        <w:jc w:val="both"/>
        <w:rPr>
          <w:rFonts w:ascii="Times New Roman" w:hAnsi="Times New Roman" w:cs="Times New Roman"/>
          <w:sz w:val="24"/>
          <w:szCs w:val="24"/>
        </w:rPr>
      </w:pPr>
      <w:r w:rsidRPr="00ED6351">
        <w:rPr>
          <w:rFonts w:ascii="Times New Roman" w:hAnsi="Times New Roman" w:cs="Times New Roman"/>
          <w:sz w:val="24"/>
          <w:szCs w:val="24"/>
        </w:rPr>
        <w:t xml:space="preserve">India, the neighboring country of Bangladesh, implemented the National Pension System (NPS) on January 1, 2004. Initially, this system was only applicable to central government workers, apart from those serving in the military. The pension system was made accessible to individuals of all nationalities, residing both domestically and internationally, who were between the ages of 18 and 60, effective from May 1, 2009. In December 2011, in addition to government workers, </w:t>
      </w:r>
      <w:r w:rsidR="00C50436" w:rsidRPr="00ED6351">
        <w:rPr>
          <w:rFonts w:ascii="Times New Roman" w:hAnsi="Times New Roman" w:cs="Times New Roman"/>
          <w:sz w:val="24"/>
          <w:szCs w:val="24"/>
        </w:rPr>
        <w:t>non-governmental business</w:t>
      </w:r>
      <w:r w:rsidRPr="00ED6351">
        <w:rPr>
          <w:rFonts w:ascii="Times New Roman" w:hAnsi="Times New Roman" w:cs="Times New Roman"/>
          <w:sz w:val="24"/>
          <w:szCs w:val="24"/>
        </w:rPr>
        <w:t xml:space="preserve"> organization employees were now mandated to </w:t>
      </w:r>
      <w:r w:rsidR="00C50436" w:rsidRPr="00ED6351">
        <w:rPr>
          <w:rFonts w:ascii="Times New Roman" w:hAnsi="Times New Roman" w:cs="Times New Roman"/>
          <w:sz w:val="24"/>
          <w:szCs w:val="24"/>
        </w:rPr>
        <w:t>take part</w:t>
      </w:r>
      <w:r w:rsidRPr="00ED6351">
        <w:rPr>
          <w:rFonts w:ascii="Times New Roman" w:hAnsi="Times New Roman" w:cs="Times New Roman"/>
          <w:sz w:val="24"/>
          <w:szCs w:val="24"/>
        </w:rPr>
        <w:t xml:space="preserve"> in the pension program. Two distinct schemes were implemented for those working in the informal sector and New Zealand residents, one commencing in the fiscal year 2011-12 and the other in the fiscal year 2015-16. In addition to this, the nation has a social pension system that caters to the needs of the elderly, </w:t>
      </w:r>
      <w:r w:rsidR="007B25B8" w:rsidRPr="00ED6351">
        <w:rPr>
          <w:rFonts w:ascii="Times New Roman" w:hAnsi="Times New Roman" w:cs="Times New Roman"/>
          <w:sz w:val="24"/>
          <w:szCs w:val="24"/>
        </w:rPr>
        <w:t>individuals with disabilities</w:t>
      </w:r>
      <w:r w:rsidRPr="00ED6351">
        <w:rPr>
          <w:rFonts w:ascii="Times New Roman" w:hAnsi="Times New Roman" w:cs="Times New Roman"/>
          <w:sz w:val="24"/>
          <w:szCs w:val="24"/>
        </w:rPr>
        <w:t>, and widows. Nevertheless, China has a comparatively superior position in Asia with regards to this matter. There are three distinct pension systems in place, namely the Urban Pension System (UPS) catering to urban workers, the Civil and Public Service Pension System (CPSPS) designed for government and semi-government employees, and the Rural Pension System (RPS) tailored for those employed in private sectors within rural areas.</w:t>
      </w:r>
    </w:p>
    <w:p w:rsidR="00ED6B95" w:rsidRPr="00ED6351" w:rsidRDefault="00ED6B95" w:rsidP="00ED6B95">
      <w:pPr>
        <w:spacing w:line="360" w:lineRule="auto"/>
        <w:jc w:val="both"/>
        <w:rPr>
          <w:rFonts w:ascii="Times New Roman" w:hAnsi="Times New Roman" w:cs="Times New Roman"/>
          <w:sz w:val="24"/>
          <w:szCs w:val="24"/>
        </w:rPr>
      </w:pPr>
      <w:r w:rsidRPr="00ED6351">
        <w:rPr>
          <w:rFonts w:ascii="Times New Roman" w:hAnsi="Times New Roman" w:cs="Times New Roman"/>
          <w:sz w:val="24"/>
          <w:szCs w:val="24"/>
        </w:rPr>
        <w:t xml:space="preserve">Conversely, the United Kingdom encompasses four distinct categories of pension schemes, namely the state, occupational, private, and unfunded. The state pension is comprised of three distinct components, namely the state pension itself, the supplemental pension, and the pension credit. Individuals who earn an annual income over £9,500 in relation to the State Pension are obligated to make mandatory National Insurance payments. Individuals whose income falls below the minimum income threshold established by the state are eligible to receive an elective supplemental pension. The Pension Credit program is designed to provide financial assistance to those aged 60 and above who have low incomes. The occupational pension scheme involves the allocation of 3 percent of an employee's pay, together with an additional 5 percent contribution from either the government or the employer. Investment is made and pension is disbursed in conjunction with the earnings. In addition, the unfunded pensions are allocated to those serving </w:t>
      </w:r>
      <w:r w:rsidRPr="00ED6351">
        <w:rPr>
          <w:rFonts w:ascii="Times New Roman" w:hAnsi="Times New Roman" w:cs="Times New Roman"/>
          <w:sz w:val="24"/>
          <w:szCs w:val="24"/>
        </w:rPr>
        <w:lastRenderedPageBreak/>
        <w:t>in the military, government personnel, and educators. Private pension plans are a viable means of retirement savings that are handled by insurance firms.</w:t>
      </w:r>
    </w:p>
    <w:p w:rsidR="00ED6B95" w:rsidRPr="00ED6351" w:rsidRDefault="00ED6B95" w:rsidP="00ED6B95">
      <w:pPr>
        <w:spacing w:line="360" w:lineRule="auto"/>
        <w:jc w:val="both"/>
        <w:rPr>
          <w:rFonts w:ascii="Times New Roman" w:hAnsi="Times New Roman" w:cs="Times New Roman"/>
          <w:sz w:val="24"/>
          <w:szCs w:val="24"/>
        </w:rPr>
      </w:pPr>
      <w:r w:rsidRPr="00ED6351">
        <w:rPr>
          <w:rFonts w:ascii="Times New Roman" w:hAnsi="Times New Roman" w:cs="Times New Roman"/>
          <w:sz w:val="24"/>
          <w:szCs w:val="24"/>
        </w:rPr>
        <w:t>The United States use a state-based framework for social security, employment-centric, non-funded, and privately funded pension systems. The state system of Social Security provides coverage for 94 percent of employed individuals in the United States. The disbursement of this pension is sourced from the taxes paid by the client, as well as the funds placed into the trust account and any accrued investment returns. In this approach, a sum of $1,410 is placed on a quarterly basis, resulting in a total deposit of $56,600 over a span of 10 years. Under a job-based pension scheme, the employer or government matches the employee's contributions with an equivalent amount. The unfunded programand private pension system in the nation have similarities to those seen in the United Kingdom.</w:t>
      </w:r>
    </w:p>
    <w:p w:rsidR="00ED6B95" w:rsidRPr="00ED6351" w:rsidRDefault="00ED6B95" w:rsidP="00ED6B95">
      <w:pPr>
        <w:spacing w:line="360" w:lineRule="auto"/>
        <w:jc w:val="both"/>
        <w:rPr>
          <w:rFonts w:ascii="Times New Roman" w:hAnsi="Times New Roman" w:cs="Times New Roman"/>
          <w:sz w:val="24"/>
          <w:szCs w:val="24"/>
        </w:rPr>
      </w:pPr>
      <w:r w:rsidRPr="00ED6351">
        <w:rPr>
          <w:rFonts w:ascii="Times New Roman" w:hAnsi="Times New Roman" w:cs="Times New Roman"/>
          <w:sz w:val="24"/>
          <w:szCs w:val="24"/>
        </w:rPr>
        <w:t>According to analysts, the successful execution of the government's recently announced universal pension program may be a significant challenge for the authorities, given the substantial interest it has generated among the populace. To surmount these problems, it is essential to use comprehensive and pragmatic approaches. The social security sectors have garnered significant acknowledgement due to their use of diverse incentives. The status of Bangladesh in the trajectory of growth needs to be elevated to a more esteemed level. It is desirable that the nation sustains its advancements in many social areas for an extended period.</w:t>
      </w:r>
    </w:p>
    <w:p w:rsidR="00ED6B95" w:rsidRPr="008B018F" w:rsidRDefault="00ED6B95" w:rsidP="00096534">
      <w:pPr>
        <w:jc w:val="both"/>
        <w:rPr>
          <w:rFonts w:ascii="Times New Roman" w:hAnsi="Times New Roman" w:cs="Times New Roman"/>
          <w:sz w:val="24"/>
          <w:szCs w:val="24"/>
        </w:rPr>
      </w:pPr>
    </w:p>
    <w:p w:rsidR="006502D9" w:rsidRPr="00571C20" w:rsidRDefault="006502D9" w:rsidP="00571C20">
      <w:pPr>
        <w:pStyle w:val="Heading3"/>
        <w:rPr>
          <w:rFonts w:ascii="Times New Roman" w:hAnsi="Times New Roman" w:cs="Times New Roman"/>
          <w:b/>
          <w:bCs/>
          <w:color w:val="auto"/>
        </w:rPr>
      </w:pPr>
      <w:bookmarkStart w:id="40" w:name="_Toc146905598"/>
      <w:r w:rsidRPr="00571C20">
        <w:rPr>
          <w:rFonts w:ascii="Times New Roman" w:hAnsi="Times New Roman" w:cs="Times New Roman"/>
          <w:b/>
          <w:bCs/>
          <w:color w:val="auto"/>
        </w:rPr>
        <w:t>E</w:t>
      </w:r>
      <w:r w:rsidR="0044704C">
        <w:rPr>
          <w:rFonts w:ascii="Times New Roman" w:hAnsi="Times New Roman" w:cs="Times New Roman"/>
          <w:b/>
          <w:bCs/>
          <w:color w:val="auto"/>
        </w:rPr>
        <w:t xml:space="preserve">valuation </w:t>
      </w:r>
      <w:r w:rsidR="004216D5">
        <w:rPr>
          <w:rFonts w:ascii="Times New Roman" w:hAnsi="Times New Roman" w:cs="Times New Roman"/>
          <w:b/>
          <w:bCs/>
          <w:color w:val="auto"/>
        </w:rPr>
        <w:t xml:space="preserve">of </w:t>
      </w:r>
      <w:r w:rsidR="004216D5" w:rsidRPr="00571C20">
        <w:rPr>
          <w:rFonts w:ascii="Times New Roman" w:hAnsi="Times New Roman" w:cs="Times New Roman"/>
          <w:b/>
          <w:bCs/>
          <w:color w:val="auto"/>
        </w:rPr>
        <w:t>Retirement</w:t>
      </w:r>
      <w:r w:rsidR="00571C20" w:rsidRPr="00571C20">
        <w:rPr>
          <w:rFonts w:ascii="Times New Roman" w:hAnsi="Times New Roman" w:cs="Times New Roman"/>
          <w:b/>
          <w:bCs/>
          <w:color w:val="auto"/>
        </w:rPr>
        <w:t xml:space="preserve"> Industry</w:t>
      </w:r>
      <w:r w:rsidR="0044704C">
        <w:rPr>
          <w:rFonts w:ascii="Times New Roman" w:hAnsi="Times New Roman" w:cs="Times New Roman"/>
          <w:b/>
          <w:bCs/>
          <w:color w:val="auto"/>
        </w:rPr>
        <w:t>ofBangladesh and USA</w:t>
      </w:r>
      <w:bookmarkEnd w:id="40"/>
    </w:p>
    <w:p w:rsidR="006502D9" w:rsidRPr="008B018F" w:rsidRDefault="006502D9" w:rsidP="00096534">
      <w:pPr>
        <w:jc w:val="both"/>
        <w:rPr>
          <w:rFonts w:ascii="Times New Roman" w:hAnsi="Times New Roman" w:cs="Times New Roman"/>
          <w:sz w:val="24"/>
          <w:szCs w:val="24"/>
        </w:rPr>
      </w:pPr>
    </w:p>
    <w:p w:rsidR="00946250" w:rsidRDefault="006502D9" w:rsidP="00571C20">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Bangladesh, in contrast to the United States, is a developing country that has </w:t>
      </w:r>
      <w:r w:rsidR="009C0C57" w:rsidRPr="008B018F">
        <w:rPr>
          <w:rFonts w:ascii="Times New Roman" w:hAnsi="Times New Roman" w:cs="Times New Roman"/>
          <w:sz w:val="24"/>
          <w:szCs w:val="24"/>
        </w:rPr>
        <w:t>a tough time</w:t>
      </w:r>
      <w:r w:rsidRPr="008B018F">
        <w:rPr>
          <w:rFonts w:ascii="Times New Roman" w:hAnsi="Times New Roman" w:cs="Times New Roman"/>
          <w:sz w:val="24"/>
          <w:szCs w:val="24"/>
        </w:rPr>
        <w:t xml:space="preserve"> caring for its elderly population. In the current fiscal year, the finance ministry estimates that there will be 7.5 million pension recipients. Similarly, more than 1.5 million workers would get financial aid from various organizations. According to the 2016–17 fiscal year budget reports, however, 87 percent of Bangladesh's workforce was not covered by a pension or gratuity system, as Sarkar claimed in "The Daily Star." Given that the elderly in Bangladesh </w:t>
      </w:r>
      <w:r w:rsidR="00213965" w:rsidRPr="008B018F">
        <w:rPr>
          <w:rFonts w:ascii="Times New Roman" w:hAnsi="Times New Roman" w:cs="Times New Roman"/>
          <w:sz w:val="24"/>
          <w:szCs w:val="24"/>
        </w:rPr>
        <w:t>is</w:t>
      </w:r>
      <w:r w:rsidRPr="008B018F">
        <w:rPr>
          <w:rFonts w:ascii="Times New Roman" w:hAnsi="Times New Roman" w:cs="Times New Roman"/>
          <w:sz w:val="24"/>
          <w:szCs w:val="24"/>
        </w:rPr>
        <w:t xml:space="preserve"> likely to see their gifts shrink as they near retirement age, we may be able to forecast that the country would face a retirement crisis. Furthermore, retirees have recently borne a disproportionate share of the burden of the COVID epidemic. Bangladesh's retirement system has not been well-regulated by the </w:t>
      </w:r>
      <w:r w:rsidRPr="008B018F">
        <w:rPr>
          <w:rFonts w:ascii="Times New Roman" w:hAnsi="Times New Roman" w:cs="Times New Roman"/>
          <w:sz w:val="24"/>
          <w:szCs w:val="24"/>
        </w:rPr>
        <w:lastRenderedPageBreak/>
        <w:t xml:space="preserve">government on multiple </w:t>
      </w:r>
      <w:r w:rsidR="00880406" w:rsidRPr="008B018F">
        <w:rPr>
          <w:rFonts w:ascii="Times New Roman" w:hAnsi="Times New Roman" w:cs="Times New Roman"/>
          <w:sz w:val="24"/>
          <w:szCs w:val="24"/>
        </w:rPr>
        <w:t>occasions. Nonetheless</w:t>
      </w:r>
      <w:r w:rsidRPr="008B018F">
        <w:rPr>
          <w:rFonts w:ascii="Times New Roman" w:hAnsi="Times New Roman" w:cs="Times New Roman"/>
          <w:sz w:val="24"/>
          <w:szCs w:val="24"/>
        </w:rPr>
        <w:t xml:space="preserve">, public servants are often misinformed about their retirement options. Therefore, companies that offer benefits to their workers have disregarded any inequality between their highest- and lowest-paid workers. In contrast, the United States government cares deeply about its citizens' access to retirement security. In the United States, companies that contribute to their employees' retirement savings programs might receive tax incentives from the federal government. </w:t>
      </w:r>
      <w:r w:rsidR="00571C20" w:rsidRPr="008B018F">
        <w:rPr>
          <w:rFonts w:ascii="Times New Roman" w:hAnsi="Times New Roman" w:cs="Times New Roman"/>
          <w:sz w:val="24"/>
          <w:szCs w:val="24"/>
        </w:rPr>
        <w:t>To</w:t>
      </w:r>
      <w:r w:rsidRPr="008B018F">
        <w:rPr>
          <w:rFonts w:ascii="Times New Roman" w:hAnsi="Times New Roman" w:cs="Times New Roman"/>
          <w:sz w:val="24"/>
          <w:szCs w:val="24"/>
        </w:rPr>
        <w:t xml:space="preserve"> comply with government requirements, businesses must follow a very rigorous process when providing retirement benefits. The American retirement market is worth more over $26 trillion, making it the largest in the world. Congruent Solutions estimates that by 2020, retirement </w:t>
      </w:r>
      <w:r w:rsidR="00E77C84" w:rsidRPr="008B018F">
        <w:rPr>
          <w:rFonts w:ascii="Times New Roman" w:hAnsi="Times New Roman" w:cs="Times New Roman"/>
          <w:sz w:val="24"/>
          <w:szCs w:val="24"/>
        </w:rPr>
        <w:t>record keepers</w:t>
      </w:r>
      <w:r w:rsidRPr="008B018F">
        <w:rPr>
          <w:rFonts w:ascii="Times New Roman" w:hAnsi="Times New Roman" w:cs="Times New Roman"/>
          <w:sz w:val="24"/>
          <w:szCs w:val="24"/>
        </w:rPr>
        <w:t xml:space="preserve">, asset and wealth managers, annuity writers, and life insurers will earn over $430 billion from these accounts. Many seniors in the United States have benefited from the security and benefits provided by the country's retirement system. In addition, retirees </w:t>
      </w:r>
      <w:r w:rsidR="007B25B8" w:rsidRPr="008B018F">
        <w:rPr>
          <w:rFonts w:ascii="Times New Roman" w:hAnsi="Times New Roman" w:cs="Times New Roman"/>
          <w:sz w:val="24"/>
          <w:szCs w:val="24"/>
        </w:rPr>
        <w:t>have</w:t>
      </w:r>
      <w:r w:rsidRPr="008B018F">
        <w:rPr>
          <w:rFonts w:ascii="Times New Roman" w:hAnsi="Times New Roman" w:cs="Times New Roman"/>
          <w:sz w:val="24"/>
          <w:szCs w:val="24"/>
        </w:rPr>
        <w:t xml:space="preserve"> a stronger financial footing in terms of consumption, income, and wealth than the general population. </w:t>
      </w:r>
      <w:r w:rsidR="007B25B8" w:rsidRPr="008B018F">
        <w:rPr>
          <w:rFonts w:ascii="Times New Roman" w:hAnsi="Times New Roman" w:cs="Times New Roman"/>
          <w:sz w:val="24"/>
          <w:szCs w:val="24"/>
        </w:rPr>
        <w:t>The</w:t>
      </w:r>
      <w:r w:rsidRPr="008B018F">
        <w:rPr>
          <w:rFonts w:ascii="Times New Roman" w:hAnsi="Times New Roman" w:cs="Times New Roman"/>
          <w:sz w:val="24"/>
          <w:szCs w:val="24"/>
        </w:rPr>
        <w:t xml:space="preserve"> retirement systems of the United States and Bangladesh </w:t>
      </w:r>
      <w:r w:rsidR="007B25B8" w:rsidRPr="008B018F">
        <w:rPr>
          <w:rFonts w:ascii="Times New Roman" w:hAnsi="Times New Roman" w:cs="Times New Roman"/>
          <w:sz w:val="24"/>
          <w:szCs w:val="24"/>
        </w:rPr>
        <w:t>are</w:t>
      </w:r>
      <w:r w:rsidRPr="008B018F">
        <w:rPr>
          <w:rFonts w:ascii="Times New Roman" w:hAnsi="Times New Roman" w:cs="Times New Roman"/>
          <w:sz w:val="24"/>
          <w:szCs w:val="24"/>
        </w:rPr>
        <w:t xml:space="preserve"> worlds apart. This research adds to the examination of these inequalities and suggests ways to constrain them so that the United States may provide a more generous retirement system for its aging population.</w:t>
      </w:r>
    </w:p>
    <w:p w:rsidR="00946250" w:rsidRDefault="00946250">
      <w:pPr>
        <w:rPr>
          <w:rFonts w:ascii="Times New Roman" w:hAnsi="Times New Roman" w:cs="Times New Roman"/>
          <w:sz w:val="24"/>
          <w:szCs w:val="24"/>
        </w:rPr>
      </w:pPr>
      <w:r>
        <w:rPr>
          <w:rFonts w:ascii="Times New Roman" w:hAnsi="Times New Roman" w:cs="Times New Roman"/>
          <w:sz w:val="24"/>
          <w:szCs w:val="24"/>
        </w:rPr>
        <w:br w:type="page"/>
      </w:r>
    </w:p>
    <w:p w:rsidR="006502D9" w:rsidRPr="008B018F" w:rsidRDefault="00213965" w:rsidP="00096534">
      <w:pPr>
        <w:jc w:val="both"/>
        <w:rPr>
          <w:rFonts w:ascii="Times New Roman" w:hAnsi="Times New Roman" w:cs="Times New Roman"/>
          <w:b/>
          <w:bCs/>
          <w:sz w:val="24"/>
          <w:szCs w:val="24"/>
        </w:rPr>
      </w:pPr>
      <w:r w:rsidRPr="008B018F">
        <w:rPr>
          <w:rFonts w:ascii="Times New Roman" w:hAnsi="Times New Roman" w:cs="Times New Roman"/>
          <w:b/>
          <w:bCs/>
          <w:sz w:val="24"/>
          <w:szCs w:val="24"/>
        </w:rPr>
        <w:lastRenderedPageBreak/>
        <w:t>H</w:t>
      </w:r>
      <w:r w:rsidR="0044704C">
        <w:rPr>
          <w:rFonts w:ascii="Times New Roman" w:hAnsi="Times New Roman" w:cs="Times New Roman"/>
          <w:b/>
          <w:bCs/>
          <w:sz w:val="24"/>
          <w:szCs w:val="24"/>
        </w:rPr>
        <w:t>ow</w:t>
      </w:r>
      <w:r w:rsidRPr="008B018F">
        <w:rPr>
          <w:rFonts w:ascii="Times New Roman" w:hAnsi="Times New Roman" w:cs="Times New Roman"/>
          <w:b/>
          <w:bCs/>
          <w:sz w:val="24"/>
          <w:szCs w:val="24"/>
        </w:rPr>
        <w:t xml:space="preserve"> U.S.</w:t>
      </w:r>
      <w:r w:rsidR="006502D9" w:rsidRPr="008B018F">
        <w:rPr>
          <w:rFonts w:ascii="Times New Roman" w:hAnsi="Times New Roman" w:cs="Times New Roman"/>
          <w:b/>
          <w:bCs/>
          <w:sz w:val="24"/>
          <w:szCs w:val="24"/>
        </w:rPr>
        <w:t xml:space="preserve"> R</w:t>
      </w:r>
      <w:r w:rsidR="0044704C">
        <w:rPr>
          <w:rFonts w:ascii="Times New Roman" w:hAnsi="Times New Roman" w:cs="Times New Roman"/>
          <w:b/>
          <w:bCs/>
          <w:sz w:val="24"/>
          <w:szCs w:val="24"/>
        </w:rPr>
        <w:t>etirement</w:t>
      </w:r>
      <w:r w:rsidR="006502D9" w:rsidRPr="008B018F">
        <w:rPr>
          <w:rFonts w:ascii="Times New Roman" w:hAnsi="Times New Roman" w:cs="Times New Roman"/>
          <w:b/>
          <w:bCs/>
          <w:sz w:val="24"/>
          <w:szCs w:val="24"/>
        </w:rPr>
        <w:t xml:space="preserve"> S</w:t>
      </w:r>
      <w:r w:rsidR="0044704C">
        <w:rPr>
          <w:rFonts w:ascii="Times New Roman" w:hAnsi="Times New Roman" w:cs="Times New Roman"/>
          <w:b/>
          <w:bCs/>
          <w:sz w:val="24"/>
          <w:szCs w:val="24"/>
        </w:rPr>
        <w:t xml:space="preserve">ystemcan be </w:t>
      </w:r>
      <w:r w:rsidR="00377A8B">
        <w:rPr>
          <w:rFonts w:ascii="Times New Roman" w:hAnsi="Times New Roman" w:cs="Times New Roman"/>
          <w:b/>
          <w:bCs/>
          <w:sz w:val="24"/>
          <w:szCs w:val="24"/>
        </w:rPr>
        <w:t>Implemented</w:t>
      </w:r>
      <w:r w:rsidR="0044704C">
        <w:rPr>
          <w:rFonts w:ascii="Times New Roman" w:hAnsi="Times New Roman" w:cs="Times New Roman"/>
          <w:b/>
          <w:bCs/>
          <w:sz w:val="24"/>
          <w:szCs w:val="24"/>
        </w:rPr>
        <w:t xml:space="preserve"> in Bangladesh</w:t>
      </w:r>
    </w:p>
    <w:p w:rsidR="006502D9" w:rsidRPr="008B018F" w:rsidRDefault="006502D9" w:rsidP="00096534">
      <w:pPr>
        <w:jc w:val="both"/>
        <w:rPr>
          <w:rFonts w:ascii="Times New Roman" w:hAnsi="Times New Roman" w:cs="Times New Roman"/>
          <w:b/>
          <w:bCs/>
          <w:sz w:val="24"/>
          <w:szCs w:val="24"/>
        </w:rPr>
      </w:pPr>
    </w:p>
    <w:p w:rsidR="00C14406" w:rsidRPr="008B018F" w:rsidRDefault="00302BF0" w:rsidP="00BC195F">
      <w:pPr>
        <w:spacing w:line="360" w:lineRule="auto"/>
        <w:jc w:val="both"/>
        <w:rPr>
          <w:rFonts w:ascii="Times New Roman" w:hAnsi="Times New Roman" w:cs="Times New Roman"/>
          <w:sz w:val="24"/>
          <w:szCs w:val="24"/>
        </w:rPr>
      </w:pPr>
      <w:r w:rsidRPr="00302BF0">
        <w:rPr>
          <w:rFonts w:ascii="Times New Roman" w:hAnsi="Times New Roman" w:cs="Times New Roman"/>
          <w:sz w:val="24"/>
          <w:szCs w:val="24"/>
        </w:rPr>
        <w:t xml:space="preserve">Each governmental body typically implements a retirement system. Within the realm of pension policy, using the services of a third-party organization would provide more benefits. To effectively implement a retirement savings strategy, it is necessary to have a well-defined organizational structure. The possible impact of implementing this strategy is to alleviate current tensions, so facilitating the establishment of a more responsible and dependable corporate entity in Bangladesh. Considering the existence of the </w:t>
      </w:r>
      <w:r>
        <w:rPr>
          <w:rFonts w:ascii="Times New Roman" w:hAnsi="Times New Roman" w:cs="Times New Roman"/>
          <w:sz w:val="24"/>
          <w:szCs w:val="24"/>
        </w:rPr>
        <w:t xml:space="preserve">TPA </w:t>
      </w:r>
      <w:r w:rsidRPr="00302BF0">
        <w:rPr>
          <w:rFonts w:ascii="Times New Roman" w:hAnsi="Times New Roman" w:cs="Times New Roman"/>
          <w:sz w:val="24"/>
          <w:szCs w:val="24"/>
        </w:rPr>
        <w:t>in the United States, it would be prudent for Bangladesh to build a comparable institutional structure with the aim of facilitating distribution. To formulate a coherent policy, it may be prudent to delegate the oversight of Bangladesh's contribution and deferral to a highly responsible and esteemed body. The general public is dependent on his subordinates, and he will abstain from interfering in the matters of others.</w:t>
      </w:r>
    </w:p>
    <w:p w:rsidR="006502D9" w:rsidRPr="008B018F" w:rsidRDefault="006502D9" w:rsidP="00BC195F">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Forming a Third-Party Administrator (TPA)-like entity is essential when establishing a pension plan. Reducing tension and fostering confidence in an institution that </w:t>
      </w:r>
      <w:r w:rsidR="009C0C57" w:rsidRPr="008B018F">
        <w:rPr>
          <w:rFonts w:ascii="Times New Roman" w:hAnsi="Times New Roman" w:cs="Times New Roman"/>
          <w:sz w:val="24"/>
          <w:szCs w:val="24"/>
        </w:rPr>
        <w:t>manages</w:t>
      </w:r>
      <w:r w:rsidRPr="008B018F">
        <w:rPr>
          <w:rFonts w:ascii="Times New Roman" w:hAnsi="Times New Roman" w:cs="Times New Roman"/>
          <w:sz w:val="24"/>
          <w:szCs w:val="24"/>
        </w:rPr>
        <w:t xml:space="preserve"> people's money are the primary objectives</w:t>
      </w:r>
      <w:r w:rsidR="00C14406">
        <w:rPr>
          <w:rFonts w:ascii="Times New Roman" w:hAnsi="Times New Roman" w:cs="Times New Roman"/>
          <w:sz w:val="24"/>
          <w:szCs w:val="24"/>
        </w:rPr>
        <w:t xml:space="preserve"> of depending on third party administrators</w:t>
      </w:r>
      <w:r w:rsidRPr="008B018F">
        <w:rPr>
          <w:rFonts w:ascii="Times New Roman" w:hAnsi="Times New Roman" w:cs="Times New Roman"/>
          <w:sz w:val="24"/>
          <w:szCs w:val="24"/>
        </w:rPr>
        <w:t>. There are only a handful TPA firms that are trusted by the retirement industry in the United States due to the sensitive nature of the information they handle</w:t>
      </w:r>
      <w:r w:rsidR="00571C20">
        <w:rPr>
          <w:rFonts w:ascii="Times New Roman" w:hAnsi="Times New Roman" w:cs="Times New Roman"/>
          <w:sz w:val="24"/>
          <w:szCs w:val="24"/>
        </w:rPr>
        <w:t xml:space="preserve">. </w:t>
      </w:r>
      <w:r w:rsidRPr="008B018F">
        <w:rPr>
          <w:rFonts w:ascii="Times New Roman" w:hAnsi="Times New Roman" w:cs="Times New Roman"/>
          <w:sz w:val="24"/>
          <w:szCs w:val="24"/>
        </w:rPr>
        <w:t xml:space="preserve">Similarly, Bangladesh </w:t>
      </w:r>
      <w:r w:rsidR="0044704C" w:rsidRPr="008B018F">
        <w:rPr>
          <w:rFonts w:ascii="Times New Roman" w:hAnsi="Times New Roman" w:cs="Times New Roman"/>
          <w:sz w:val="24"/>
          <w:szCs w:val="24"/>
        </w:rPr>
        <w:t>must</w:t>
      </w:r>
      <w:r w:rsidRPr="008B018F">
        <w:rPr>
          <w:rFonts w:ascii="Times New Roman" w:hAnsi="Times New Roman" w:cs="Times New Roman"/>
          <w:sz w:val="24"/>
          <w:szCs w:val="24"/>
        </w:rPr>
        <w:t xml:space="preserve"> establish a TPA-like organization to safeguard its citizens' money.</w:t>
      </w:r>
    </w:p>
    <w:p w:rsidR="00345E0D" w:rsidRDefault="006502D9" w:rsidP="00BC195F">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Incentives for new entrants could be provided by the government in the form of provident funds to encourage banks to provide assistance. Bangladesh </w:t>
      </w:r>
      <w:r w:rsidR="0044704C" w:rsidRPr="008B018F">
        <w:rPr>
          <w:rFonts w:ascii="Times New Roman" w:hAnsi="Times New Roman" w:cs="Times New Roman"/>
          <w:sz w:val="24"/>
          <w:szCs w:val="24"/>
        </w:rPr>
        <w:t>must</w:t>
      </w:r>
      <w:r w:rsidRPr="008B018F">
        <w:rPr>
          <w:rFonts w:ascii="Times New Roman" w:hAnsi="Times New Roman" w:cs="Times New Roman"/>
          <w:sz w:val="24"/>
          <w:szCs w:val="24"/>
        </w:rPr>
        <w:t xml:space="preserve"> create a pension system that works for retirees and gives them the freedom to uphold fundamental human rights.</w:t>
      </w:r>
    </w:p>
    <w:p w:rsidR="00007F8F" w:rsidRDefault="00BC195F" w:rsidP="00BC195F">
      <w:pPr>
        <w:spacing w:line="360" w:lineRule="auto"/>
        <w:jc w:val="both"/>
        <w:rPr>
          <w:rFonts w:ascii="Times New Roman" w:hAnsi="Times New Roman" w:cs="Times New Roman"/>
          <w:sz w:val="24"/>
          <w:szCs w:val="24"/>
        </w:rPr>
      </w:pPr>
      <w:r w:rsidRPr="00BC195F">
        <w:rPr>
          <w:rFonts w:ascii="Times New Roman" w:hAnsi="Times New Roman" w:cs="Times New Roman"/>
          <w:sz w:val="24"/>
          <w:szCs w:val="24"/>
        </w:rPr>
        <w:t>The implementation of additional rules concerning high-earning persons should be considered by the Bangladeshi government to mitigate the discrepancies that exist between workers with high incomes and those with low incomes. The use of initial deferral and contribution percentages and limitations may be employed to address and alleviate this imbalance. If the prescribed regimen is followed, NHCE will get benefits.</w:t>
      </w:r>
    </w:p>
    <w:p w:rsidR="00007F8F" w:rsidRDefault="00007F8F">
      <w:pPr>
        <w:rPr>
          <w:rFonts w:ascii="Times New Roman" w:hAnsi="Times New Roman" w:cs="Times New Roman"/>
          <w:sz w:val="24"/>
          <w:szCs w:val="24"/>
        </w:rPr>
      </w:pPr>
      <w:r>
        <w:rPr>
          <w:rFonts w:ascii="Times New Roman" w:hAnsi="Times New Roman" w:cs="Times New Roman"/>
          <w:sz w:val="24"/>
          <w:szCs w:val="24"/>
        </w:rPr>
        <w:br w:type="page"/>
      </w:r>
    </w:p>
    <w:p w:rsidR="00EF5193" w:rsidRPr="008B018F" w:rsidRDefault="00BC195F" w:rsidP="00EF519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Government should include training sessions regarding retirement plans and benefits to </w:t>
      </w:r>
      <w:r w:rsidR="006502D9" w:rsidRPr="008B018F">
        <w:rPr>
          <w:rFonts w:ascii="Times New Roman" w:hAnsi="Times New Roman" w:cs="Times New Roman"/>
          <w:sz w:val="24"/>
          <w:szCs w:val="24"/>
        </w:rPr>
        <w:t>Impro</w:t>
      </w:r>
      <w:r>
        <w:rPr>
          <w:rFonts w:ascii="Times New Roman" w:hAnsi="Times New Roman" w:cs="Times New Roman"/>
          <w:sz w:val="24"/>
          <w:szCs w:val="24"/>
        </w:rPr>
        <w:t>ve</w:t>
      </w:r>
      <w:r w:rsidR="006502D9" w:rsidRPr="008B018F">
        <w:rPr>
          <w:rFonts w:ascii="Times New Roman" w:hAnsi="Times New Roman" w:cs="Times New Roman"/>
          <w:sz w:val="24"/>
          <w:szCs w:val="24"/>
        </w:rPr>
        <w:t xml:space="preserve"> financial literacy</w:t>
      </w:r>
      <w:r>
        <w:rPr>
          <w:rFonts w:ascii="Times New Roman" w:hAnsi="Times New Roman" w:cs="Times New Roman"/>
          <w:sz w:val="24"/>
          <w:szCs w:val="24"/>
        </w:rPr>
        <w:t xml:space="preserve"> of the citizens. Everyone should know </w:t>
      </w:r>
      <w:r w:rsidR="006502D9" w:rsidRPr="008B018F">
        <w:rPr>
          <w:rFonts w:ascii="Times New Roman" w:hAnsi="Times New Roman" w:cs="Times New Roman"/>
          <w:sz w:val="24"/>
          <w:szCs w:val="24"/>
        </w:rPr>
        <w:t xml:space="preserve">about their own paychecks and how they are invested. </w:t>
      </w:r>
      <w:r>
        <w:rPr>
          <w:rFonts w:ascii="Times New Roman" w:hAnsi="Times New Roman" w:cs="Times New Roman"/>
          <w:sz w:val="24"/>
          <w:szCs w:val="24"/>
        </w:rPr>
        <w:t xml:space="preserve">Financial literacy will help everyone to understand the benefits of retirement </w:t>
      </w:r>
      <w:r w:rsidR="00EF5193">
        <w:rPr>
          <w:rFonts w:ascii="Times New Roman" w:hAnsi="Times New Roman" w:cs="Times New Roman"/>
          <w:sz w:val="24"/>
          <w:szCs w:val="24"/>
        </w:rPr>
        <w:t>plans</w:t>
      </w:r>
      <w:r>
        <w:rPr>
          <w:rFonts w:ascii="Times New Roman" w:hAnsi="Times New Roman" w:cs="Times New Roman"/>
          <w:sz w:val="24"/>
          <w:szCs w:val="24"/>
        </w:rPr>
        <w:t xml:space="preserve"> and invest in appropriate investment funds for their retirement plan.</w:t>
      </w:r>
    </w:p>
    <w:p w:rsidR="006502D9" w:rsidRPr="008B018F" w:rsidRDefault="006502D9" w:rsidP="00096534">
      <w:pPr>
        <w:jc w:val="both"/>
        <w:rPr>
          <w:rFonts w:ascii="Times New Roman" w:hAnsi="Times New Roman" w:cs="Times New Roman"/>
          <w:sz w:val="24"/>
          <w:szCs w:val="24"/>
        </w:rPr>
      </w:pPr>
    </w:p>
    <w:p w:rsidR="004216D5" w:rsidRDefault="004216D5">
      <w:pPr>
        <w:rPr>
          <w:rFonts w:ascii="Times New Roman" w:hAnsi="Times New Roman" w:cs="Times New Roman"/>
          <w:sz w:val="24"/>
          <w:szCs w:val="24"/>
        </w:rPr>
      </w:pPr>
      <w:r>
        <w:rPr>
          <w:rFonts w:ascii="Times New Roman" w:hAnsi="Times New Roman" w:cs="Times New Roman"/>
          <w:sz w:val="24"/>
          <w:szCs w:val="24"/>
        </w:rPr>
        <w:br w:type="page"/>
      </w:r>
    </w:p>
    <w:p w:rsidR="00EF5193" w:rsidRDefault="00EF5193" w:rsidP="00EF5193">
      <w:pPr>
        <w:pStyle w:val="Heading1"/>
        <w:jc w:val="center"/>
        <w:rPr>
          <w:rFonts w:ascii="Times New Roman" w:hAnsi="Times New Roman" w:cs="Times New Roman"/>
          <w:b/>
          <w:bCs/>
          <w:color w:val="000000" w:themeColor="text1"/>
        </w:rPr>
      </w:pPr>
      <w:bookmarkStart w:id="41" w:name="_Toc146905599"/>
      <w:r w:rsidRPr="00A9341D">
        <w:rPr>
          <w:rFonts w:ascii="Times New Roman" w:hAnsi="Times New Roman" w:cs="Times New Roman"/>
          <w:b/>
          <w:bCs/>
          <w:color w:val="000000" w:themeColor="text1"/>
        </w:rPr>
        <w:lastRenderedPageBreak/>
        <w:t xml:space="preserve">Chapter </w:t>
      </w:r>
      <w:r>
        <w:rPr>
          <w:rFonts w:ascii="Times New Roman" w:hAnsi="Times New Roman" w:cs="Times New Roman"/>
          <w:b/>
          <w:bCs/>
          <w:color w:val="000000" w:themeColor="text1"/>
        </w:rPr>
        <w:t>3</w:t>
      </w:r>
      <w:r w:rsidRPr="00A9341D">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Objective of the Study</w:t>
      </w:r>
      <w:bookmarkEnd w:id="41"/>
    </w:p>
    <w:p w:rsidR="001840CB" w:rsidRPr="008B018F" w:rsidRDefault="001840CB" w:rsidP="00096534">
      <w:pPr>
        <w:jc w:val="both"/>
        <w:rPr>
          <w:rFonts w:ascii="Times New Roman" w:hAnsi="Times New Roman" w:cs="Times New Roman"/>
          <w:sz w:val="24"/>
          <w:szCs w:val="24"/>
        </w:rPr>
      </w:pPr>
    </w:p>
    <w:p w:rsidR="0067300D" w:rsidRPr="009B4F39" w:rsidRDefault="009B4F39" w:rsidP="009B4F39">
      <w:pPr>
        <w:pStyle w:val="Heading2"/>
        <w:spacing w:line="360" w:lineRule="auto"/>
        <w:rPr>
          <w:rFonts w:ascii="Times New Roman" w:hAnsi="Times New Roman" w:cs="Times New Roman"/>
          <w:b/>
          <w:bCs/>
          <w:color w:val="000000" w:themeColor="text1"/>
          <w:sz w:val="28"/>
          <w:szCs w:val="28"/>
        </w:rPr>
      </w:pPr>
      <w:bookmarkStart w:id="42" w:name="_Toc146905600"/>
      <w:r w:rsidRPr="009B4F39">
        <w:rPr>
          <w:rFonts w:ascii="Times New Roman" w:hAnsi="Times New Roman" w:cs="Times New Roman"/>
          <w:b/>
          <w:bCs/>
          <w:color w:val="000000" w:themeColor="text1"/>
          <w:sz w:val="28"/>
          <w:szCs w:val="28"/>
        </w:rPr>
        <w:t>Primary Objective</w:t>
      </w:r>
      <w:bookmarkEnd w:id="42"/>
    </w:p>
    <w:p w:rsidR="0067300D" w:rsidRDefault="0067300D" w:rsidP="00096534">
      <w:pPr>
        <w:jc w:val="both"/>
        <w:rPr>
          <w:rFonts w:ascii="Times New Roman" w:hAnsi="Times New Roman" w:cs="Times New Roman"/>
          <w:sz w:val="24"/>
          <w:szCs w:val="24"/>
        </w:rPr>
      </w:pPr>
    </w:p>
    <w:p w:rsidR="00F72BB1" w:rsidRDefault="009B4F39" w:rsidP="00F72BB1">
      <w:pPr>
        <w:spacing w:line="360" w:lineRule="auto"/>
        <w:jc w:val="both"/>
        <w:rPr>
          <w:rFonts w:ascii="Times New Roman" w:hAnsi="Times New Roman" w:cs="Times New Roman"/>
          <w:sz w:val="24"/>
          <w:szCs w:val="24"/>
        </w:rPr>
      </w:pPr>
      <w:r w:rsidRPr="009B4F39">
        <w:rPr>
          <w:rFonts w:ascii="Times New Roman" w:hAnsi="Times New Roman" w:cs="Times New Roman"/>
          <w:sz w:val="24"/>
          <w:szCs w:val="24"/>
        </w:rPr>
        <w:t xml:space="preserve">The Bachelor of Business Administration (BBA) degree offers students a broad comprehension of the theoretical knowledge required for persons in the business domain. Nevertheless, it is crucial to acknowledge that the actual work setting might significantly differ from the idealized situations portrayed in academic literature. Work experience plays a vital role in knowledge acquisition, which is why internships are a mandatory prerequisite within our academic curriculum. </w:t>
      </w:r>
      <w:r w:rsidR="00F72BB1" w:rsidRPr="00F72BB1">
        <w:rPr>
          <w:rFonts w:ascii="Times New Roman" w:hAnsi="Times New Roman" w:cs="Times New Roman"/>
          <w:sz w:val="24"/>
          <w:szCs w:val="24"/>
        </w:rPr>
        <w:t>The primary purpose of this research is to satisfy requirement for the Bachelor of Business Administration (BBA) degree from the School of Business &amp; Economics at United International University.</w:t>
      </w:r>
    </w:p>
    <w:p w:rsidR="0067300D" w:rsidRDefault="009B4F39" w:rsidP="00A579A6">
      <w:pPr>
        <w:pStyle w:val="Heading2"/>
        <w:spacing w:line="360" w:lineRule="auto"/>
        <w:rPr>
          <w:rFonts w:ascii="Times New Roman" w:hAnsi="Times New Roman" w:cs="Times New Roman"/>
          <w:b/>
          <w:bCs/>
          <w:color w:val="000000" w:themeColor="text1"/>
          <w:sz w:val="28"/>
          <w:szCs w:val="28"/>
        </w:rPr>
      </w:pPr>
      <w:bookmarkStart w:id="43" w:name="_Toc146905601"/>
      <w:r w:rsidRPr="009B4F39">
        <w:rPr>
          <w:rFonts w:ascii="Times New Roman" w:hAnsi="Times New Roman" w:cs="Times New Roman"/>
          <w:b/>
          <w:bCs/>
          <w:color w:val="000000" w:themeColor="text1"/>
          <w:sz w:val="28"/>
          <w:szCs w:val="28"/>
        </w:rPr>
        <w:t xml:space="preserve">Secondary </w:t>
      </w:r>
      <w:r>
        <w:rPr>
          <w:rFonts w:ascii="Times New Roman" w:hAnsi="Times New Roman" w:cs="Times New Roman"/>
          <w:b/>
          <w:bCs/>
          <w:color w:val="000000" w:themeColor="text1"/>
          <w:sz w:val="28"/>
          <w:szCs w:val="28"/>
        </w:rPr>
        <w:t>O</w:t>
      </w:r>
      <w:r w:rsidR="0067300D" w:rsidRPr="009B4F39">
        <w:rPr>
          <w:rFonts w:ascii="Times New Roman" w:hAnsi="Times New Roman" w:cs="Times New Roman"/>
          <w:b/>
          <w:bCs/>
          <w:color w:val="000000" w:themeColor="text1"/>
          <w:sz w:val="28"/>
          <w:szCs w:val="28"/>
        </w:rPr>
        <w:t>bjectives</w:t>
      </w:r>
      <w:bookmarkEnd w:id="43"/>
    </w:p>
    <w:p w:rsidR="009B4F39" w:rsidRPr="009B4F39" w:rsidRDefault="009B4F39" w:rsidP="009B4F39"/>
    <w:p w:rsidR="0067300D" w:rsidRDefault="0067300D" w:rsidP="00096534">
      <w:pPr>
        <w:jc w:val="both"/>
        <w:rPr>
          <w:rFonts w:ascii="Times New Roman" w:hAnsi="Times New Roman" w:cs="Times New Roman"/>
          <w:sz w:val="24"/>
          <w:szCs w:val="24"/>
        </w:rPr>
      </w:pPr>
      <w:r w:rsidRPr="008B018F">
        <w:rPr>
          <w:rFonts w:ascii="Times New Roman" w:hAnsi="Times New Roman" w:cs="Times New Roman"/>
          <w:sz w:val="24"/>
          <w:szCs w:val="24"/>
        </w:rPr>
        <w:t xml:space="preserve">The following are some of the </w:t>
      </w:r>
      <w:r w:rsidR="009B4F39">
        <w:rPr>
          <w:rFonts w:ascii="Times New Roman" w:hAnsi="Times New Roman" w:cs="Times New Roman"/>
          <w:sz w:val="24"/>
          <w:szCs w:val="24"/>
        </w:rPr>
        <w:t>secondary</w:t>
      </w:r>
      <w:r w:rsidRPr="008B018F">
        <w:rPr>
          <w:rFonts w:ascii="Times New Roman" w:hAnsi="Times New Roman" w:cs="Times New Roman"/>
          <w:sz w:val="24"/>
          <w:szCs w:val="24"/>
        </w:rPr>
        <w:t xml:space="preserve"> objectives of this </w:t>
      </w:r>
      <w:r w:rsidR="009B4F39">
        <w:rPr>
          <w:rFonts w:ascii="Times New Roman" w:hAnsi="Times New Roman" w:cs="Times New Roman"/>
          <w:sz w:val="24"/>
          <w:szCs w:val="24"/>
        </w:rPr>
        <w:t>report</w:t>
      </w:r>
      <w:r w:rsidRPr="008B018F">
        <w:rPr>
          <w:rFonts w:ascii="Times New Roman" w:hAnsi="Times New Roman" w:cs="Times New Roman"/>
          <w:sz w:val="24"/>
          <w:szCs w:val="24"/>
        </w:rPr>
        <w:t>:</w:t>
      </w:r>
    </w:p>
    <w:p w:rsidR="006175B8" w:rsidRPr="008B018F" w:rsidRDefault="006175B8" w:rsidP="00096534">
      <w:pPr>
        <w:jc w:val="both"/>
        <w:rPr>
          <w:rFonts w:ascii="Times New Roman" w:hAnsi="Times New Roman" w:cs="Times New Roman"/>
          <w:sz w:val="24"/>
          <w:szCs w:val="24"/>
        </w:rPr>
      </w:pPr>
    </w:p>
    <w:p w:rsidR="009B4F39" w:rsidRPr="009B4F39" w:rsidRDefault="009B4F39" w:rsidP="00CA6213">
      <w:pPr>
        <w:pStyle w:val="ListParagraph"/>
        <w:numPr>
          <w:ilvl w:val="0"/>
          <w:numId w:val="3"/>
        </w:numPr>
        <w:spacing w:line="360" w:lineRule="auto"/>
        <w:jc w:val="both"/>
        <w:rPr>
          <w:rFonts w:ascii="Times New Roman" w:hAnsi="Times New Roman" w:cs="Times New Roman"/>
          <w:sz w:val="24"/>
          <w:szCs w:val="24"/>
        </w:rPr>
      </w:pPr>
      <w:r w:rsidRPr="009B4F39">
        <w:rPr>
          <w:rFonts w:ascii="Times New Roman" w:hAnsi="Times New Roman" w:cs="Times New Roman"/>
          <w:sz w:val="24"/>
          <w:szCs w:val="24"/>
        </w:rPr>
        <w:t xml:space="preserve">To acquire knowledge about the operational procedures of </w:t>
      </w:r>
      <w:r w:rsidR="00F72BB1" w:rsidRPr="009B4F39">
        <w:rPr>
          <w:rFonts w:ascii="Times New Roman" w:hAnsi="Times New Roman" w:cs="Times New Roman"/>
          <w:sz w:val="24"/>
          <w:szCs w:val="24"/>
        </w:rPr>
        <w:t>third</w:t>
      </w:r>
      <w:r w:rsidR="00F72BB1">
        <w:rPr>
          <w:rFonts w:ascii="Times New Roman" w:hAnsi="Times New Roman" w:cs="Times New Roman"/>
          <w:sz w:val="24"/>
          <w:szCs w:val="24"/>
        </w:rPr>
        <w:t>-party administrators.</w:t>
      </w:r>
    </w:p>
    <w:p w:rsidR="009B4F39" w:rsidRPr="009B4F39" w:rsidRDefault="009B4F39" w:rsidP="00CA6213">
      <w:pPr>
        <w:pStyle w:val="ListParagraph"/>
        <w:numPr>
          <w:ilvl w:val="0"/>
          <w:numId w:val="3"/>
        </w:numPr>
        <w:spacing w:line="360" w:lineRule="auto"/>
        <w:jc w:val="both"/>
        <w:rPr>
          <w:rFonts w:ascii="Times New Roman" w:hAnsi="Times New Roman" w:cs="Times New Roman"/>
          <w:sz w:val="24"/>
          <w:szCs w:val="24"/>
        </w:rPr>
      </w:pPr>
      <w:r w:rsidRPr="009B4F39">
        <w:rPr>
          <w:rFonts w:ascii="Times New Roman" w:hAnsi="Times New Roman" w:cs="Times New Roman"/>
          <w:sz w:val="24"/>
          <w:szCs w:val="24"/>
        </w:rPr>
        <w:t>To get a comprehensive comprehension of the operational procedures of the retirement plan implemented by the organization.</w:t>
      </w:r>
    </w:p>
    <w:p w:rsidR="009B4F39" w:rsidRDefault="009B4F39" w:rsidP="00CA621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Pr="009B4F39">
        <w:rPr>
          <w:rFonts w:ascii="Times New Roman" w:hAnsi="Times New Roman" w:cs="Times New Roman"/>
          <w:sz w:val="24"/>
          <w:szCs w:val="24"/>
        </w:rPr>
        <w:t>acquire knowledge on the development and execution of the assessment process for the plan.</w:t>
      </w:r>
    </w:p>
    <w:p w:rsidR="009B4F39" w:rsidRDefault="009B4F39" w:rsidP="00CA621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6175B8">
        <w:rPr>
          <w:rFonts w:ascii="Times New Roman" w:hAnsi="Times New Roman" w:cs="Times New Roman"/>
          <w:sz w:val="24"/>
          <w:szCs w:val="24"/>
        </w:rPr>
        <w:t>o understand</w:t>
      </w:r>
      <w:r w:rsidR="0067300D" w:rsidRPr="009B4F39">
        <w:rPr>
          <w:rFonts w:ascii="Times New Roman" w:hAnsi="Times New Roman" w:cs="Times New Roman"/>
          <w:sz w:val="24"/>
          <w:szCs w:val="24"/>
        </w:rPr>
        <w:t xml:space="preserve"> more about the oversight functions undertaken by the IRS and the DOL </w:t>
      </w:r>
      <w:r w:rsidR="006175B8" w:rsidRPr="009B4F39">
        <w:rPr>
          <w:rFonts w:ascii="Times New Roman" w:hAnsi="Times New Roman" w:cs="Times New Roman"/>
          <w:sz w:val="24"/>
          <w:szCs w:val="24"/>
        </w:rPr>
        <w:t>to</w:t>
      </w:r>
      <w:r w:rsidR="0067300D" w:rsidRPr="009B4F39">
        <w:rPr>
          <w:rFonts w:ascii="Times New Roman" w:hAnsi="Times New Roman" w:cs="Times New Roman"/>
          <w:sz w:val="24"/>
          <w:szCs w:val="24"/>
        </w:rPr>
        <w:t xml:space="preserve"> promote transparency.</w:t>
      </w:r>
    </w:p>
    <w:p w:rsidR="006175B8" w:rsidRDefault="006175B8">
      <w:pPr>
        <w:rPr>
          <w:rFonts w:ascii="Times New Roman" w:hAnsi="Times New Roman" w:cs="Times New Roman"/>
          <w:sz w:val="24"/>
          <w:szCs w:val="24"/>
        </w:rPr>
      </w:pPr>
      <w:r>
        <w:rPr>
          <w:rFonts w:ascii="Times New Roman" w:hAnsi="Times New Roman" w:cs="Times New Roman"/>
          <w:sz w:val="24"/>
          <w:szCs w:val="24"/>
        </w:rPr>
        <w:br w:type="page"/>
      </w:r>
    </w:p>
    <w:p w:rsidR="006175B8" w:rsidRDefault="006175B8" w:rsidP="006175B8">
      <w:pPr>
        <w:pStyle w:val="Heading1"/>
        <w:jc w:val="center"/>
        <w:rPr>
          <w:rFonts w:ascii="Times New Roman" w:hAnsi="Times New Roman" w:cs="Times New Roman"/>
          <w:b/>
          <w:bCs/>
          <w:color w:val="000000" w:themeColor="text1"/>
        </w:rPr>
      </w:pPr>
      <w:bookmarkStart w:id="44" w:name="_Toc146905602"/>
      <w:r w:rsidRPr="00A9341D">
        <w:rPr>
          <w:rFonts w:ascii="Times New Roman" w:hAnsi="Times New Roman" w:cs="Times New Roman"/>
          <w:b/>
          <w:bCs/>
          <w:color w:val="000000" w:themeColor="text1"/>
        </w:rPr>
        <w:lastRenderedPageBreak/>
        <w:t xml:space="preserve">Chapter </w:t>
      </w:r>
      <w:r>
        <w:rPr>
          <w:rFonts w:ascii="Times New Roman" w:hAnsi="Times New Roman" w:cs="Times New Roman"/>
          <w:b/>
          <w:bCs/>
          <w:color w:val="000000" w:themeColor="text1"/>
        </w:rPr>
        <w:t>4</w:t>
      </w:r>
      <w:r w:rsidRPr="00A9341D">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Methodology of the Study</w:t>
      </w:r>
      <w:bookmarkEnd w:id="44"/>
    </w:p>
    <w:p w:rsidR="006C4D57" w:rsidRPr="006C4D57" w:rsidRDefault="006C4D57" w:rsidP="00096534">
      <w:pPr>
        <w:jc w:val="both"/>
        <w:rPr>
          <w:rFonts w:ascii="Times New Roman" w:hAnsi="Times New Roman" w:cs="Times New Roman"/>
          <w:b/>
          <w:bCs/>
          <w:sz w:val="32"/>
          <w:szCs w:val="32"/>
        </w:rPr>
      </w:pPr>
    </w:p>
    <w:p w:rsidR="006175B8" w:rsidRDefault="006175B8" w:rsidP="006175B8">
      <w:pPr>
        <w:spacing w:line="360" w:lineRule="auto"/>
        <w:jc w:val="both"/>
        <w:rPr>
          <w:rFonts w:ascii="Times New Roman" w:hAnsi="Times New Roman" w:cs="Times New Roman"/>
          <w:sz w:val="24"/>
          <w:szCs w:val="24"/>
        </w:rPr>
      </w:pPr>
      <w:r w:rsidRPr="006175B8">
        <w:rPr>
          <w:rFonts w:ascii="Times New Roman" w:hAnsi="Times New Roman" w:cs="Times New Roman"/>
          <w:sz w:val="24"/>
          <w:szCs w:val="24"/>
        </w:rPr>
        <w:t>The research used the information and skills gained via the direction and assistance of experienced persons, such as senior professionals, coworkers, and supervisors. The methodology used in this study mostly involves the sources utilized for data acquisition. The following sources are outlined</w:t>
      </w:r>
      <w:r>
        <w:rPr>
          <w:rFonts w:ascii="Times New Roman" w:hAnsi="Times New Roman" w:cs="Times New Roman"/>
          <w:sz w:val="24"/>
          <w:szCs w:val="24"/>
        </w:rPr>
        <w:t>:</w:t>
      </w:r>
    </w:p>
    <w:p w:rsidR="00B8231D" w:rsidRPr="00BA6C6D" w:rsidRDefault="0067300D" w:rsidP="00BA6C6D">
      <w:pPr>
        <w:pStyle w:val="Heading2"/>
        <w:spacing w:line="360" w:lineRule="auto"/>
        <w:rPr>
          <w:rFonts w:ascii="Times New Roman" w:hAnsi="Times New Roman" w:cs="Times New Roman"/>
          <w:b/>
          <w:bCs/>
          <w:color w:val="000000" w:themeColor="text1"/>
          <w:sz w:val="28"/>
          <w:szCs w:val="28"/>
        </w:rPr>
      </w:pPr>
      <w:bookmarkStart w:id="45" w:name="_Toc146905603"/>
      <w:r w:rsidRPr="00BA6C6D">
        <w:rPr>
          <w:rFonts w:ascii="Times New Roman" w:hAnsi="Times New Roman" w:cs="Times New Roman"/>
          <w:b/>
          <w:bCs/>
          <w:color w:val="000000" w:themeColor="text1"/>
          <w:sz w:val="28"/>
          <w:szCs w:val="28"/>
        </w:rPr>
        <w:t xml:space="preserve">Primary </w:t>
      </w:r>
      <w:r w:rsidR="00BA6C6D" w:rsidRPr="00BA6C6D">
        <w:rPr>
          <w:rFonts w:ascii="Times New Roman" w:hAnsi="Times New Roman" w:cs="Times New Roman"/>
          <w:b/>
          <w:bCs/>
          <w:color w:val="000000" w:themeColor="text1"/>
          <w:sz w:val="28"/>
          <w:szCs w:val="28"/>
        </w:rPr>
        <w:t>S</w:t>
      </w:r>
      <w:r w:rsidRPr="00BA6C6D">
        <w:rPr>
          <w:rFonts w:ascii="Times New Roman" w:hAnsi="Times New Roman" w:cs="Times New Roman"/>
          <w:b/>
          <w:bCs/>
          <w:color w:val="000000" w:themeColor="text1"/>
          <w:sz w:val="28"/>
          <w:szCs w:val="28"/>
        </w:rPr>
        <w:t>ources</w:t>
      </w:r>
      <w:bookmarkEnd w:id="45"/>
    </w:p>
    <w:p w:rsidR="00BA6C6D" w:rsidRDefault="00BA6C6D" w:rsidP="00B8231D">
      <w:pPr>
        <w:jc w:val="both"/>
        <w:rPr>
          <w:rFonts w:ascii="Times New Roman" w:hAnsi="Times New Roman" w:cs="Times New Roman"/>
          <w:b/>
          <w:bCs/>
          <w:sz w:val="24"/>
          <w:szCs w:val="24"/>
        </w:rPr>
      </w:pPr>
    </w:p>
    <w:p w:rsidR="00B8231D" w:rsidRPr="00B8231D" w:rsidRDefault="00B8231D" w:rsidP="00CA6213">
      <w:pPr>
        <w:pStyle w:val="ListParagraph"/>
        <w:numPr>
          <w:ilvl w:val="0"/>
          <w:numId w:val="19"/>
        </w:numPr>
        <w:spacing w:line="360" w:lineRule="auto"/>
        <w:jc w:val="both"/>
        <w:rPr>
          <w:rFonts w:ascii="Times New Roman" w:hAnsi="Times New Roman" w:cs="Times New Roman"/>
          <w:b/>
          <w:bCs/>
          <w:sz w:val="24"/>
          <w:szCs w:val="24"/>
        </w:rPr>
      </w:pPr>
      <w:r w:rsidRPr="00B8231D">
        <w:rPr>
          <w:rFonts w:ascii="Times New Roman" w:hAnsi="Times New Roman" w:cs="Times New Roman"/>
          <w:sz w:val="24"/>
          <w:szCs w:val="24"/>
        </w:rPr>
        <w:t>Data acquisition via collaboration with office teams.</w:t>
      </w:r>
    </w:p>
    <w:p w:rsidR="00B8231D" w:rsidRPr="00B8231D" w:rsidRDefault="00B8231D" w:rsidP="00CA6213">
      <w:pPr>
        <w:pStyle w:val="ListParagraph"/>
        <w:numPr>
          <w:ilvl w:val="0"/>
          <w:numId w:val="19"/>
        </w:numPr>
        <w:spacing w:line="360" w:lineRule="auto"/>
        <w:jc w:val="both"/>
        <w:rPr>
          <w:rFonts w:ascii="Times New Roman" w:hAnsi="Times New Roman" w:cs="Times New Roman"/>
          <w:b/>
          <w:bCs/>
          <w:sz w:val="24"/>
          <w:szCs w:val="24"/>
        </w:rPr>
      </w:pPr>
      <w:r w:rsidRPr="00B8231D">
        <w:rPr>
          <w:rFonts w:ascii="Times New Roman" w:hAnsi="Times New Roman" w:cs="Times New Roman"/>
          <w:sz w:val="24"/>
          <w:szCs w:val="24"/>
        </w:rPr>
        <w:t>Engaging in inquiry with managers, staff members, and colleagues</w:t>
      </w:r>
      <w:r>
        <w:rPr>
          <w:rFonts w:ascii="Times New Roman" w:hAnsi="Times New Roman" w:cs="Times New Roman"/>
          <w:sz w:val="24"/>
          <w:szCs w:val="24"/>
        </w:rPr>
        <w:t>.</w:t>
      </w:r>
    </w:p>
    <w:p w:rsidR="00B8231D" w:rsidRPr="00B8231D" w:rsidRDefault="00B8231D" w:rsidP="00CA6213">
      <w:pPr>
        <w:pStyle w:val="ListParagraph"/>
        <w:numPr>
          <w:ilvl w:val="0"/>
          <w:numId w:val="19"/>
        </w:numPr>
        <w:spacing w:line="360" w:lineRule="auto"/>
        <w:jc w:val="both"/>
        <w:rPr>
          <w:rFonts w:ascii="Times New Roman" w:hAnsi="Times New Roman" w:cs="Times New Roman"/>
          <w:b/>
          <w:bCs/>
          <w:sz w:val="24"/>
          <w:szCs w:val="24"/>
        </w:rPr>
      </w:pPr>
      <w:r w:rsidRPr="00B8231D">
        <w:rPr>
          <w:rFonts w:ascii="Times New Roman" w:hAnsi="Times New Roman" w:cs="Times New Roman"/>
          <w:sz w:val="24"/>
          <w:szCs w:val="24"/>
        </w:rPr>
        <w:t>The circulars disseminated by the government of Bangladesh.</w:t>
      </w:r>
    </w:p>
    <w:p w:rsidR="00B8231D" w:rsidRPr="00BA6C6D" w:rsidRDefault="0067300D" w:rsidP="00BA6C6D">
      <w:pPr>
        <w:pStyle w:val="Heading2"/>
        <w:spacing w:line="360" w:lineRule="auto"/>
        <w:rPr>
          <w:rFonts w:ascii="Times New Roman" w:hAnsi="Times New Roman" w:cs="Times New Roman"/>
          <w:b/>
          <w:bCs/>
          <w:color w:val="000000" w:themeColor="text1"/>
          <w:sz w:val="28"/>
          <w:szCs w:val="28"/>
        </w:rPr>
      </w:pPr>
      <w:bookmarkStart w:id="46" w:name="_Toc146905604"/>
      <w:r w:rsidRPr="00BA6C6D">
        <w:rPr>
          <w:rFonts w:ascii="Times New Roman" w:hAnsi="Times New Roman" w:cs="Times New Roman"/>
          <w:b/>
          <w:bCs/>
          <w:color w:val="000000" w:themeColor="text1"/>
          <w:sz w:val="28"/>
          <w:szCs w:val="28"/>
        </w:rPr>
        <w:t xml:space="preserve">Secondary </w:t>
      </w:r>
      <w:r w:rsidR="00BA6C6D">
        <w:rPr>
          <w:rFonts w:ascii="Times New Roman" w:hAnsi="Times New Roman" w:cs="Times New Roman"/>
          <w:b/>
          <w:bCs/>
          <w:color w:val="000000" w:themeColor="text1"/>
          <w:sz w:val="28"/>
          <w:szCs w:val="28"/>
        </w:rPr>
        <w:t>Sources</w:t>
      </w:r>
      <w:bookmarkEnd w:id="46"/>
    </w:p>
    <w:p w:rsidR="00BA6C6D" w:rsidRPr="008B018F" w:rsidRDefault="00BA6C6D" w:rsidP="00096534">
      <w:pPr>
        <w:jc w:val="both"/>
        <w:rPr>
          <w:rFonts w:ascii="Times New Roman" w:hAnsi="Times New Roman" w:cs="Times New Roman"/>
          <w:b/>
          <w:bCs/>
          <w:sz w:val="24"/>
          <w:szCs w:val="24"/>
        </w:rPr>
      </w:pPr>
    </w:p>
    <w:p w:rsidR="0067300D" w:rsidRPr="008B018F" w:rsidRDefault="00BA6C6D" w:rsidP="00CA621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Go</w:t>
      </w:r>
      <w:r w:rsidR="0067300D" w:rsidRPr="008B018F">
        <w:rPr>
          <w:rFonts w:ascii="Times New Roman" w:hAnsi="Times New Roman" w:cs="Times New Roman"/>
          <w:sz w:val="24"/>
          <w:szCs w:val="24"/>
        </w:rPr>
        <w:t>vernment archives and collections, the internet, and so on.</w:t>
      </w:r>
    </w:p>
    <w:p w:rsidR="006175B8" w:rsidRDefault="00B8231D" w:rsidP="00CA621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ERISA outlines</w:t>
      </w:r>
    </w:p>
    <w:p w:rsidR="00B8231D" w:rsidRPr="008B018F" w:rsidRDefault="0067300D" w:rsidP="00CA6213">
      <w:pPr>
        <w:pStyle w:val="ListParagraph"/>
        <w:numPr>
          <w:ilvl w:val="0"/>
          <w:numId w:val="4"/>
        </w:num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R</w:t>
      </w:r>
      <w:r w:rsidR="00B8231D">
        <w:rPr>
          <w:rFonts w:ascii="Times New Roman" w:hAnsi="Times New Roman" w:cs="Times New Roman"/>
          <w:sz w:val="24"/>
          <w:szCs w:val="24"/>
        </w:rPr>
        <w:t>ecordkeeper guidelines</w:t>
      </w:r>
    </w:p>
    <w:p w:rsidR="0067300D" w:rsidRPr="008B018F" w:rsidRDefault="00B8231D" w:rsidP="00CA621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Retirement Plan Fundamental</w:t>
      </w:r>
    </w:p>
    <w:p w:rsidR="00B8231D" w:rsidRDefault="00B8231D">
      <w:pPr>
        <w:rPr>
          <w:rFonts w:ascii="Times New Roman" w:hAnsi="Times New Roman" w:cs="Times New Roman"/>
          <w:sz w:val="24"/>
          <w:szCs w:val="24"/>
        </w:rPr>
      </w:pPr>
      <w:r>
        <w:rPr>
          <w:rFonts w:ascii="Times New Roman" w:hAnsi="Times New Roman" w:cs="Times New Roman"/>
          <w:sz w:val="24"/>
          <w:szCs w:val="24"/>
        </w:rPr>
        <w:br w:type="page"/>
      </w:r>
    </w:p>
    <w:p w:rsidR="001840CB" w:rsidRPr="00D142C7" w:rsidRDefault="007B25B8" w:rsidP="00D142C7">
      <w:pPr>
        <w:pStyle w:val="Heading1"/>
        <w:jc w:val="center"/>
        <w:rPr>
          <w:rFonts w:ascii="Times New Roman" w:hAnsi="Times New Roman" w:cs="Times New Roman"/>
          <w:b/>
          <w:bCs/>
          <w:color w:val="000000" w:themeColor="text1"/>
        </w:rPr>
      </w:pPr>
      <w:bookmarkStart w:id="47" w:name="_Toc146905605"/>
      <w:r w:rsidRPr="00A9341D">
        <w:rPr>
          <w:rFonts w:ascii="Times New Roman" w:hAnsi="Times New Roman" w:cs="Times New Roman"/>
          <w:b/>
          <w:bCs/>
          <w:color w:val="000000" w:themeColor="text1"/>
        </w:rPr>
        <w:lastRenderedPageBreak/>
        <w:t xml:space="preserve">Chapter </w:t>
      </w:r>
      <w:r>
        <w:rPr>
          <w:rFonts w:ascii="Times New Roman" w:hAnsi="Times New Roman" w:cs="Times New Roman"/>
          <w:b/>
          <w:bCs/>
          <w:color w:val="000000" w:themeColor="text1"/>
        </w:rPr>
        <w:t>5</w:t>
      </w:r>
      <w:r w:rsidR="00D142C7">
        <w:rPr>
          <w:rFonts w:ascii="Times New Roman" w:hAnsi="Times New Roman" w:cs="Times New Roman"/>
          <w:b/>
          <w:bCs/>
          <w:color w:val="000000" w:themeColor="text1"/>
        </w:rPr>
        <w:t>: Findings of the Study</w:t>
      </w:r>
      <w:bookmarkEnd w:id="47"/>
    </w:p>
    <w:p w:rsidR="00A22549" w:rsidRDefault="00A22549" w:rsidP="00096534">
      <w:pPr>
        <w:jc w:val="both"/>
        <w:rPr>
          <w:rFonts w:ascii="Times New Roman" w:hAnsi="Times New Roman" w:cs="Times New Roman"/>
          <w:b/>
          <w:bCs/>
          <w:sz w:val="24"/>
          <w:szCs w:val="24"/>
        </w:rPr>
      </w:pPr>
    </w:p>
    <w:p w:rsidR="007B25B8" w:rsidRDefault="00D142C7" w:rsidP="00D142C7">
      <w:pPr>
        <w:spacing w:line="360" w:lineRule="auto"/>
        <w:jc w:val="both"/>
        <w:rPr>
          <w:rFonts w:ascii="Times New Roman" w:hAnsi="Times New Roman" w:cs="Times New Roman"/>
          <w:sz w:val="24"/>
          <w:szCs w:val="24"/>
        </w:rPr>
      </w:pPr>
      <w:r w:rsidRPr="00D142C7">
        <w:rPr>
          <w:rFonts w:ascii="Times New Roman" w:hAnsi="Times New Roman" w:cs="Times New Roman"/>
          <w:sz w:val="24"/>
          <w:szCs w:val="24"/>
        </w:rPr>
        <w:t>During the duration of my internship</w:t>
      </w:r>
      <w:r w:rsidR="007B25B8">
        <w:rPr>
          <w:rFonts w:ascii="Times New Roman" w:hAnsi="Times New Roman" w:cs="Times New Roman"/>
          <w:sz w:val="24"/>
          <w:szCs w:val="24"/>
        </w:rPr>
        <w:t>, I have</w:t>
      </w:r>
      <w:r w:rsidRPr="00D142C7">
        <w:rPr>
          <w:rFonts w:ascii="Times New Roman" w:hAnsi="Times New Roman" w:cs="Times New Roman"/>
          <w:sz w:val="24"/>
          <w:szCs w:val="24"/>
        </w:rPr>
        <w:t xml:space="preserve"> focused on the retirement </w:t>
      </w:r>
      <w:r w:rsidR="00CE6D99">
        <w:rPr>
          <w:rFonts w:ascii="Times New Roman" w:hAnsi="Times New Roman" w:cs="Times New Roman"/>
          <w:sz w:val="24"/>
          <w:szCs w:val="24"/>
        </w:rPr>
        <w:t xml:space="preserve">industry </w:t>
      </w:r>
      <w:r w:rsidRPr="00D142C7">
        <w:rPr>
          <w:rFonts w:ascii="Times New Roman" w:hAnsi="Times New Roman" w:cs="Times New Roman"/>
          <w:sz w:val="24"/>
          <w:szCs w:val="24"/>
        </w:rPr>
        <w:t xml:space="preserve">of the United </w:t>
      </w:r>
      <w:r w:rsidR="007B25B8" w:rsidRPr="00D142C7">
        <w:rPr>
          <w:rFonts w:ascii="Times New Roman" w:hAnsi="Times New Roman" w:cs="Times New Roman"/>
          <w:sz w:val="24"/>
          <w:szCs w:val="24"/>
        </w:rPr>
        <w:t>States and</w:t>
      </w:r>
      <w:r w:rsidRPr="00D142C7">
        <w:rPr>
          <w:rFonts w:ascii="Times New Roman" w:hAnsi="Times New Roman" w:cs="Times New Roman"/>
          <w:sz w:val="24"/>
          <w:szCs w:val="24"/>
        </w:rPr>
        <w:t xml:space="preserve">acquired a diverse range of expertise. This study facilitated the </w:t>
      </w:r>
      <w:r w:rsidR="00377A8B">
        <w:rPr>
          <w:rFonts w:ascii="Times New Roman" w:hAnsi="Times New Roman" w:cs="Times New Roman"/>
          <w:sz w:val="24"/>
          <w:szCs w:val="24"/>
        </w:rPr>
        <w:t>findings</w:t>
      </w:r>
      <w:r w:rsidRPr="00D142C7">
        <w:rPr>
          <w:rFonts w:ascii="Times New Roman" w:hAnsi="Times New Roman" w:cs="Times New Roman"/>
          <w:sz w:val="24"/>
          <w:szCs w:val="24"/>
        </w:rPr>
        <w:t xml:space="preserve"> within the </w:t>
      </w:r>
      <w:r w:rsidR="00CE6D99">
        <w:rPr>
          <w:rFonts w:ascii="Times New Roman" w:hAnsi="Times New Roman" w:cs="Times New Roman"/>
          <w:sz w:val="24"/>
          <w:szCs w:val="24"/>
        </w:rPr>
        <w:t>retirement plan</w:t>
      </w:r>
      <w:r w:rsidRPr="00D142C7">
        <w:rPr>
          <w:rFonts w:ascii="Times New Roman" w:hAnsi="Times New Roman" w:cs="Times New Roman"/>
          <w:sz w:val="24"/>
          <w:szCs w:val="24"/>
        </w:rPr>
        <w:t xml:space="preserve"> sectors of Bangladesh and the United States. </w:t>
      </w:r>
    </w:p>
    <w:p w:rsidR="00377A8B" w:rsidRDefault="00377A8B" w:rsidP="00377A8B">
      <w:pPr>
        <w:pStyle w:val="ListParagraph"/>
        <w:spacing w:line="360" w:lineRule="auto"/>
        <w:jc w:val="both"/>
        <w:rPr>
          <w:rFonts w:ascii="Times New Roman" w:hAnsi="Times New Roman" w:cs="Times New Roman"/>
          <w:sz w:val="24"/>
          <w:szCs w:val="24"/>
        </w:rPr>
      </w:pPr>
    </w:p>
    <w:p w:rsidR="00C50436" w:rsidRDefault="00D142C7" w:rsidP="00CA6213">
      <w:pPr>
        <w:pStyle w:val="ListParagraph"/>
        <w:numPr>
          <w:ilvl w:val="0"/>
          <w:numId w:val="20"/>
        </w:numPr>
        <w:spacing w:line="360" w:lineRule="auto"/>
        <w:jc w:val="both"/>
        <w:rPr>
          <w:rFonts w:ascii="Times New Roman" w:hAnsi="Times New Roman" w:cs="Times New Roman"/>
          <w:sz w:val="24"/>
          <w:szCs w:val="24"/>
        </w:rPr>
      </w:pPr>
      <w:r w:rsidRPr="007B25B8">
        <w:rPr>
          <w:rFonts w:ascii="Times New Roman" w:hAnsi="Times New Roman" w:cs="Times New Roman"/>
          <w:sz w:val="24"/>
          <w:szCs w:val="24"/>
        </w:rPr>
        <w:t>There is currently no established regulatory entity</w:t>
      </w:r>
      <w:r w:rsidR="007B25B8" w:rsidRPr="007B25B8">
        <w:rPr>
          <w:rFonts w:ascii="Times New Roman" w:hAnsi="Times New Roman" w:cs="Times New Roman"/>
          <w:sz w:val="24"/>
          <w:szCs w:val="24"/>
        </w:rPr>
        <w:t xml:space="preserve"> in Bangladesh</w:t>
      </w:r>
      <w:r w:rsidRPr="007B25B8">
        <w:rPr>
          <w:rFonts w:ascii="Times New Roman" w:hAnsi="Times New Roman" w:cs="Times New Roman"/>
          <w:sz w:val="24"/>
          <w:szCs w:val="24"/>
        </w:rPr>
        <w:t xml:space="preserve"> responsible for overseeing pension program and ensuring openness, adherence to norms, and compliance with regulations pertaining to retirement plans</w:t>
      </w:r>
      <w:r w:rsidR="007B25B8">
        <w:rPr>
          <w:rFonts w:ascii="Times New Roman" w:hAnsi="Times New Roman" w:cs="Times New Roman"/>
          <w:sz w:val="24"/>
          <w:szCs w:val="24"/>
        </w:rPr>
        <w:t xml:space="preserve"> whereas the</w:t>
      </w:r>
      <w:r w:rsidR="00C50436">
        <w:rPr>
          <w:rFonts w:ascii="Times New Roman" w:hAnsi="Times New Roman" w:cs="Times New Roman"/>
          <w:sz w:val="24"/>
          <w:szCs w:val="24"/>
        </w:rPr>
        <w:t xml:space="preserve"> US retirement system is highly organized and well structured.</w:t>
      </w:r>
    </w:p>
    <w:p w:rsidR="00377A8B" w:rsidRDefault="00377A8B" w:rsidP="00377A8B">
      <w:pPr>
        <w:pStyle w:val="ListParagraph"/>
        <w:spacing w:line="360" w:lineRule="auto"/>
        <w:jc w:val="both"/>
        <w:rPr>
          <w:rFonts w:ascii="Times New Roman" w:hAnsi="Times New Roman" w:cs="Times New Roman"/>
          <w:sz w:val="24"/>
          <w:szCs w:val="24"/>
        </w:rPr>
      </w:pPr>
    </w:p>
    <w:p w:rsidR="00D142C7" w:rsidRDefault="00C50436" w:rsidP="00CA6213">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Bangladesh, </w:t>
      </w:r>
      <w:r w:rsidRPr="007B25B8">
        <w:rPr>
          <w:rFonts w:ascii="Times New Roman" w:hAnsi="Times New Roman" w:cs="Times New Roman"/>
          <w:sz w:val="24"/>
          <w:szCs w:val="24"/>
        </w:rPr>
        <w:t>there</w:t>
      </w:r>
      <w:r w:rsidR="00D142C7" w:rsidRPr="007B25B8">
        <w:rPr>
          <w:rFonts w:ascii="Times New Roman" w:hAnsi="Times New Roman" w:cs="Times New Roman"/>
          <w:sz w:val="24"/>
          <w:szCs w:val="24"/>
        </w:rPr>
        <w:t xml:space="preserve"> is a lack of explicit guidelines in place</w:t>
      </w:r>
      <w:r>
        <w:rPr>
          <w:rFonts w:ascii="Times New Roman" w:hAnsi="Times New Roman" w:cs="Times New Roman"/>
          <w:sz w:val="24"/>
          <w:szCs w:val="24"/>
        </w:rPr>
        <w:t xml:space="preserve"> compared to US retirement industry</w:t>
      </w:r>
      <w:r w:rsidR="00D142C7" w:rsidRPr="007B25B8">
        <w:rPr>
          <w:rFonts w:ascii="Times New Roman" w:hAnsi="Times New Roman" w:cs="Times New Roman"/>
          <w:sz w:val="24"/>
          <w:szCs w:val="24"/>
        </w:rPr>
        <w:t xml:space="preserve"> to prevent discriminatory </w:t>
      </w:r>
      <w:r w:rsidR="007B25B8" w:rsidRPr="007B25B8">
        <w:rPr>
          <w:rFonts w:ascii="Times New Roman" w:hAnsi="Times New Roman" w:cs="Times New Roman"/>
          <w:sz w:val="24"/>
          <w:szCs w:val="24"/>
        </w:rPr>
        <w:t>practices</w:t>
      </w:r>
      <w:r w:rsidR="00D142C7" w:rsidRPr="007B25B8">
        <w:rPr>
          <w:rFonts w:ascii="Times New Roman" w:hAnsi="Times New Roman" w:cs="Times New Roman"/>
          <w:sz w:val="24"/>
          <w:szCs w:val="24"/>
        </w:rPr>
        <w:t xml:space="preserve"> between workers in higher-level positions and those in lower-level positions. </w:t>
      </w:r>
      <w:r>
        <w:rPr>
          <w:rFonts w:ascii="Times New Roman" w:hAnsi="Times New Roman" w:cs="Times New Roman"/>
          <w:sz w:val="24"/>
          <w:szCs w:val="24"/>
        </w:rPr>
        <w:t xml:space="preserve">Employeeshave </w:t>
      </w:r>
      <w:r w:rsidR="00D142C7" w:rsidRPr="007B25B8">
        <w:rPr>
          <w:rFonts w:ascii="Times New Roman" w:hAnsi="Times New Roman" w:cs="Times New Roman"/>
          <w:sz w:val="24"/>
          <w:szCs w:val="24"/>
        </w:rPr>
        <w:t>little understanding of their role in the plans. Furthermore, our deficiency in the financial sector is evident as we lack a robust retirement industry to facilitate investment in the market. As a consequence, our potential financial market remains underdeveloped. The pension amount remains unadjusted on an annual basis, whereas the rising cost of living has a direct impact on the living standards of pensioners.</w:t>
      </w:r>
    </w:p>
    <w:p w:rsidR="00377A8B" w:rsidRPr="00377A8B" w:rsidRDefault="00377A8B" w:rsidP="00377A8B">
      <w:pPr>
        <w:pStyle w:val="ListParagraph"/>
        <w:spacing w:line="360" w:lineRule="auto"/>
        <w:jc w:val="both"/>
        <w:rPr>
          <w:rFonts w:ascii="Times New Roman" w:hAnsi="Times New Roman" w:cs="Times New Roman"/>
          <w:sz w:val="24"/>
          <w:szCs w:val="24"/>
        </w:rPr>
      </w:pPr>
    </w:p>
    <w:p w:rsidR="00C50436" w:rsidRDefault="00BA6C6D" w:rsidP="00CA6213">
      <w:pPr>
        <w:pStyle w:val="ListParagraph"/>
        <w:numPr>
          <w:ilvl w:val="0"/>
          <w:numId w:val="20"/>
        </w:numPr>
        <w:spacing w:line="360" w:lineRule="auto"/>
        <w:jc w:val="both"/>
        <w:rPr>
          <w:rFonts w:ascii="Times New Roman" w:hAnsi="Times New Roman" w:cs="Times New Roman"/>
          <w:sz w:val="24"/>
          <w:szCs w:val="24"/>
        </w:rPr>
      </w:pPr>
      <w:r w:rsidRPr="00BA6C6D">
        <w:rPr>
          <w:rFonts w:ascii="Times New Roman" w:hAnsi="Times New Roman" w:cs="Times New Roman"/>
          <w:sz w:val="24"/>
          <w:szCs w:val="24"/>
        </w:rPr>
        <w:t>In the United States</w:t>
      </w:r>
      <w:r w:rsidR="00C50436">
        <w:rPr>
          <w:rFonts w:ascii="Times New Roman" w:hAnsi="Times New Roman" w:cs="Times New Roman"/>
          <w:sz w:val="24"/>
          <w:szCs w:val="24"/>
        </w:rPr>
        <w:t xml:space="preserve">, </w:t>
      </w:r>
      <w:r w:rsidR="00C50436" w:rsidRPr="00C50436">
        <w:rPr>
          <w:rFonts w:ascii="Times New Roman" w:hAnsi="Times New Roman" w:cs="Times New Roman"/>
          <w:sz w:val="24"/>
          <w:szCs w:val="24"/>
        </w:rPr>
        <w:t xml:space="preserve">TPAs are in charge of managing </w:t>
      </w:r>
      <w:r w:rsidR="00C50436">
        <w:rPr>
          <w:rFonts w:ascii="Times New Roman" w:hAnsi="Times New Roman" w:cs="Times New Roman"/>
          <w:sz w:val="24"/>
          <w:szCs w:val="24"/>
        </w:rPr>
        <w:t>retirement plans whereas In Bangladesh</w:t>
      </w:r>
      <w:r w:rsidRPr="00BA6C6D">
        <w:rPr>
          <w:rFonts w:ascii="Times New Roman" w:hAnsi="Times New Roman" w:cs="Times New Roman"/>
          <w:sz w:val="24"/>
          <w:szCs w:val="24"/>
        </w:rPr>
        <w:t xml:space="preserve"> Public and private sector pensions are managed by the Finance Ministry.There are currently no compliance tests available in Bangladesh for retirement plans.</w:t>
      </w:r>
    </w:p>
    <w:p w:rsidR="00377A8B" w:rsidRPr="00C50436" w:rsidRDefault="00377A8B" w:rsidP="00377A8B">
      <w:pPr>
        <w:pStyle w:val="ListParagraph"/>
        <w:spacing w:line="360" w:lineRule="auto"/>
        <w:jc w:val="both"/>
        <w:rPr>
          <w:rFonts w:ascii="Times New Roman" w:hAnsi="Times New Roman" w:cs="Times New Roman"/>
          <w:sz w:val="24"/>
          <w:szCs w:val="24"/>
        </w:rPr>
      </w:pPr>
    </w:p>
    <w:p w:rsidR="00377A8B" w:rsidRDefault="00BA6C6D" w:rsidP="00CA6213">
      <w:pPr>
        <w:pStyle w:val="ListParagraph"/>
        <w:numPr>
          <w:ilvl w:val="0"/>
          <w:numId w:val="20"/>
        </w:numPr>
        <w:spacing w:line="360" w:lineRule="auto"/>
        <w:jc w:val="both"/>
        <w:rPr>
          <w:rFonts w:ascii="Times New Roman" w:hAnsi="Times New Roman" w:cs="Times New Roman"/>
          <w:sz w:val="24"/>
          <w:szCs w:val="24"/>
        </w:rPr>
      </w:pPr>
      <w:r w:rsidRPr="00BA6C6D">
        <w:rPr>
          <w:rFonts w:ascii="Times New Roman" w:hAnsi="Times New Roman" w:cs="Times New Roman"/>
          <w:sz w:val="24"/>
          <w:szCs w:val="24"/>
        </w:rPr>
        <w:t>In the United States</w:t>
      </w:r>
      <w:r>
        <w:rPr>
          <w:rFonts w:ascii="Times New Roman" w:hAnsi="Times New Roman" w:cs="Times New Roman"/>
          <w:sz w:val="24"/>
          <w:szCs w:val="24"/>
        </w:rPr>
        <w:t>, f</w:t>
      </w:r>
      <w:r w:rsidRPr="00BA6C6D">
        <w:rPr>
          <w:rFonts w:ascii="Times New Roman" w:hAnsi="Times New Roman" w:cs="Times New Roman"/>
          <w:sz w:val="24"/>
          <w:szCs w:val="24"/>
        </w:rPr>
        <w:t>or each plan, there are nondiscriminatory assessments to ensure that all participants receive equal pay for equal work.</w:t>
      </w:r>
    </w:p>
    <w:p w:rsidR="00377A8B" w:rsidRPr="00377A8B" w:rsidRDefault="00377A8B" w:rsidP="00377A8B">
      <w:pPr>
        <w:pStyle w:val="ListParagraph"/>
        <w:rPr>
          <w:rFonts w:ascii="Times New Roman" w:hAnsi="Times New Roman" w:cs="Times New Roman"/>
          <w:sz w:val="24"/>
          <w:szCs w:val="24"/>
        </w:rPr>
      </w:pPr>
    </w:p>
    <w:p w:rsidR="00673F9A" w:rsidRPr="00377A8B" w:rsidRDefault="00BA6C6D" w:rsidP="00CA6213">
      <w:pPr>
        <w:pStyle w:val="ListParagraph"/>
        <w:numPr>
          <w:ilvl w:val="0"/>
          <w:numId w:val="20"/>
        </w:numPr>
        <w:spacing w:line="360" w:lineRule="auto"/>
        <w:jc w:val="both"/>
        <w:rPr>
          <w:rFonts w:ascii="Times New Roman" w:hAnsi="Times New Roman" w:cs="Times New Roman"/>
          <w:sz w:val="24"/>
          <w:szCs w:val="24"/>
        </w:rPr>
      </w:pPr>
      <w:r w:rsidRPr="00377A8B">
        <w:rPr>
          <w:rFonts w:ascii="Times New Roman" w:hAnsi="Times New Roman" w:cs="Times New Roman"/>
          <w:sz w:val="24"/>
          <w:szCs w:val="24"/>
        </w:rPr>
        <w:t xml:space="preserve">In the United States, participants are always up to date about the investment of their funds. They can select themselves in which mutual funds they want to invest their retirement funds. The Recordkeeper is where the IRS mandates that employers should </w:t>
      </w:r>
      <w:r w:rsidRPr="00377A8B">
        <w:rPr>
          <w:rFonts w:ascii="Times New Roman" w:hAnsi="Times New Roman" w:cs="Times New Roman"/>
          <w:sz w:val="24"/>
          <w:szCs w:val="24"/>
        </w:rPr>
        <w:lastRenderedPageBreak/>
        <w:t>save the funds of their employees, within the confines of a certain timetable. Bangladeshi contributors have no idea where their payroll deductions go when they are made. Employees only receive the money once they have retired or left their jobs.</w:t>
      </w:r>
    </w:p>
    <w:p w:rsidR="00377A8B" w:rsidRDefault="00377A8B" w:rsidP="00377A8B">
      <w:pPr>
        <w:pStyle w:val="ListParagraph"/>
        <w:spacing w:line="360" w:lineRule="auto"/>
        <w:jc w:val="both"/>
        <w:rPr>
          <w:rFonts w:ascii="Times New Roman" w:hAnsi="Times New Roman" w:cs="Times New Roman"/>
          <w:sz w:val="24"/>
          <w:szCs w:val="24"/>
        </w:rPr>
      </w:pPr>
    </w:p>
    <w:p w:rsidR="00673F9A" w:rsidRPr="00673F9A" w:rsidRDefault="00BA6C6D" w:rsidP="00CA6213">
      <w:pPr>
        <w:pStyle w:val="ListParagraph"/>
        <w:numPr>
          <w:ilvl w:val="0"/>
          <w:numId w:val="20"/>
        </w:numPr>
        <w:spacing w:line="360" w:lineRule="auto"/>
        <w:jc w:val="both"/>
        <w:rPr>
          <w:rFonts w:ascii="Times New Roman" w:hAnsi="Times New Roman" w:cs="Times New Roman"/>
          <w:sz w:val="24"/>
          <w:szCs w:val="24"/>
        </w:rPr>
      </w:pPr>
      <w:r w:rsidRPr="00673F9A">
        <w:rPr>
          <w:rFonts w:ascii="Times New Roman" w:hAnsi="Times New Roman" w:cs="Times New Roman"/>
          <w:sz w:val="24"/>
          <w:szCs w:val="24"/>
        </w:rPr>
        <w:t xml:space="preserve">In the United States, </w:t>
      </w:r>
      <w:r w:rsidR="00673F9A" w:rsidRPr="00673F9A">
        <w:rPr>
          <w:rFonts w:ascii="Times New Roman" w:hAnsi="Times New Roman" w:cs="Times New Roman"/>
          <w:sz w:val="24"/>
          <w:szCs w:val="24"/>
        </w:rPr>
        <w:t>Participants can either take out their whole savings upon changing jobs or transfer all funds to the new company and keep operating accounts.</w:t>
      </w:r>
    </w:p>
    <w:p w:rsidR="00673F9A" w:rsidRDefault="00673F9A" w:rsidP="00377A8B">
      <w:pPr>
        <w:pStyle w:val="ListParagraph"/>
        <w:spacing w:line="360" w:lineRule="auto"/>
        <w:jc w:val="both"/>
        <w:rPr>
          <w:rFonts w:ascii="Times New Roman" w:hAnsi="Times New Roman" w:cs="Times New Roman"/>
          <w:sz w:val="24"/>
          <w:szCs w:val="24"/>
        </w:rPr>
      </w:pPr>
      <w:r w:rsidRPr="00673F9A">
        <w:rPr>
          <w:rFonts w:ascii="Times New Roman" w:hAnsi="Times New Roman" w:cs="Times New Roman"/>
          <w:sz w:val="24"/>
          <w:szCs w:val="24"/>
        </w:rPr>
        <w:t xml:space="preserve">There is no way for Bangladeshi participants to keep their accounts open after switching jobs. </w:t>
      </w:r>
    </w:p>
    <w:p w:rsidR="00377A8B" w:rsidRDefault="00377A8B" w:rsidP="00377A8B">
      <w:pPr>
        <w:pStyle w:val="ListParagraph"/>
        <w:spacing w:line="360" w:lineRule="auto"/>
        <w:jc w:val="both"/>
        <w:rPr>
          <w:rFonts w:ascii="Times New Roman" w:hAnsi="Times New Roman" w:cs="Times New Roman"/>
          <w:sz w:val="24"/>
          <w:szCs w:val="24"/>
        </w:rPr>
      </w:pPr>
    </w:p>
    <w:p w:rsidR="00673F9A" w:rsidRDefault="00673F9A" w:rsidP="00CA6213">
      <w:pPr>
        <w:pStyle w:val="ListParagraph"/>
        <w:numPr>
          <w:ilvl w:val="0"/>
          <w:numId w:val="20"/>
        </w:numPr>
        <w:spacing w:line="360" w:lineRule="auto"/>
        <w:jc w:val="both"/>
        <w:rPr>
          <w:rFonts w:ascii="Times New Roman" w:hAnsi="Times New Roman" w:cs="Times New Roman"/>
          <w:sz w:val="24"/>
          <w:szCs w:val="24"/>
        </w:rPr>
      </w:pPr>
      <w:r w:rsidRPr="00673F9A">
        <w:rPr>
          <w:rFonts w:ascii="Times New Roman" w:hAnsi="Times New Roman" w:cs="Times New Roman"/>
          <w:sz w:val="24"/>
          <w:szCs w:val="24"/>
        </w:rPr>
        <w:t xml:space="preserve">In Bangladesh, each month, the company, and the </w:t>
      </w:r>
      <w:r>
        <w:rPr>
          <w:rFonts w:ascii="Times New Roman" w:hAnsi="Times New Roman" w:cs="Times New Roman"/>
          <w:sz w:val="24"/>
          <w:szCs w:val="24"/>
        </w:rPr>
        <w:t>employee</w:t>
      </w:r>
      <w:r w:rsidRPr="00673F9A">
        <w:rPr>
          <w:rFonts w:ascii="Times New Roman" w:hAnsi="Times New Roman" w:cs="Times New Roman"/>
          <w:sz w:val="24"/>
          <w:szCs w:val="24"/>
        </w:rPr>
        <w:t xml:space="preserve"> each put in a predetermined amount of money.On the other hand, in the United States</w:t>
      </w:r>
      <w:r w:rsidR="00377A8B">
        <w:rPr>
          <w:rFonts w:ascii="Times New Roman" w:hAnsi="Times New Roman" w:cs="Times New Roman"/>
          <w:sz w:val="24"/>
          <w:szCs w:val="24"/>
        </w:rPr>
        <w:t>, th</w:t>
      </w:r>
      <w:r w:rsidR="00377A8B" w:rsidRPr="00377A8B">
        <w:rPr>
          <w:rFonts w:ascii="Times New Roman" w:hAnsi="Times New Roman" w:cs="Times New Roman"/>
          <w:sz w:val="24"/>
          <w:szCs w:val="24"/>
        </w:rPr>
        <w:t xml:space="preserve">e employer's contribution is different from </w:t>
      </w:r>
      <w:r w:rsidR="00377A8B">
        <w:rPr>
          <w:rFonts w:ascii="Times New Roman" w:hAnsi="Times New Roman" w:cs="Times New Roman"/>
          <w:sz w:val="24"/>
          <w:szCs w:val="24"/>
        </w:rPr>
        <w:t>employee’s</w:t>
      </w:r>
      <w:r w:rsidR="00377A8B" w:rsidRPr="00377A8B">
        <w:rPr>
          <w:rFonts w:ascii="Times New Roman" w:hAnsi="Times New Roman" w:cs="Times New Roman"/>
          <w:sz w:val="24"/>
          <w:szCs w:val="24"/>
        </w:rPr>
        <w:t xml:space="preserve"> own contribution. There is no fixed monthly installment.</w:t>
      </w:r>
    </w:p>
    <w:p w:rsidR="00377A8B" w:rsidRPr="00673F9A" w:rsidRDefault="00377A8B" w:rsidP="00377A8B">
      <w:pPr>
        <w:pStyle w:val="ListParagraph"/>
        <w:spacing w:line="360" w:lineRule="auto"/>
        <w:jc w:val="both"/>
        <w:rPr>
          <w:rFonts w:ascii="Times New Roman" w:hAnsi="Times New Roman" w:cs="Times New Roman"/>
          <w:sz w:val="24"/>
          <w:szCs w:val="24"/>
        </w:rPr>
      </w:pPr>
    </w:p>
    <w:p w:rsidR="00A22549" w:rsidRPr="00377A8B" w:rsidRDefault="00673F9A" w:rsidP="00CA6213">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 retirement plan provides unique facilities to participants such as taking hardship in case of emergency situation or taking loan from the retirement plan. The universal pension scheme of Bangladesh has yet to provide the facility to its participants. </w:t>
      </w:r>
    </w:p>
    <w:p w:rsidR="00822222" w:rsidRDefault="00822222"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345E0D" w:rsidRDefault="00345E0D" w:rsidP="00096534">
      <w:pPr>
        <w:jc w:val="both"/>
        <w:rPr>
          <w:rFonts w:ascii="Times New Roman" w:hAnsi="Times New Roman" w:cs="Times New Roman"/>
          <w:sz w:val="24"/>
          <w:szCs w:val="24"/>
        </w:rPr>
      </w:pPr>
    </w:p>
    <w:p w:rsidR="00BA6C6D" w:rsidRPr="00D142C7" w:rsidRDefault="00BA6C6D" w:rsidP="00BA6C6D">
      <w:pPr>
        <w:pStyle w:val="Heading1"/>
        <w:jc w:val="center"/>
        <w:rPr>
          <w:rFonts w:ascii="Times New Roman" w:hAnsi="Times New Roman" w:cs="Times New Roman"/>
          <w:b/>
          <w:bCs/>
          <w:color w:val="000000" w:themeColor="text1"/>
        </w:rPr>
      </w:pPr>
      <w:bookmarkStart w:id="48" w:name="_Toc146905606"/>
      <w:r w:rsidRPr="00A9341D">
        <w:rPr>
          <w:rFonts w:ascii="Times New Roman" w:hAnsi="Times New Roman" w:cs="Times New Roman"/>
          <w:b/>
          <w:bCs/>
          <w:color w:val="000000" w:themeColor="text1"/>
        </w:rPr>
        <w:t xml:space="preserve">Chapter </w:t>
      </w:r>
      <w:r w:rsidR="004439F5">
        <w:rPr>
          <w:rFonts w:ascii="Times New Roman" w:hAnsi="Times New Roman" w:cs="Times New Roman"/>
          <w:b/>
          <w:bCs/>
          <w:color w:val="000000" w:themeColor="text1"/>
        </w:rPr>
        <w:t>6</w:t>
      </w:r>
      <w:r>
        <w:rPr>
          <w:rFonts w:ascii="Times New Roman" w:hAnsi="Times New Roman" w:cs="Times New Roman"/>
          <w:b/>
          <w:bCs/>
          <w:color w:val="000000" w:themeColor="text1"/>
        </w:rPr>
        <w:t>: Recommendations &amp; Conclusions</w:t>
      </w:r>
      <w:bookmarkEnd w:id="48"/>
    </w:p>
    <w:p w:rsidR="004142AD" w:rsidRPr="00AE1DB8" w:rsidRDefault="004142AD" w:rsidP="00096534">
      <w:pPr>
        <w:jc w:val="both"/>
        <w:rPr>
          <w:rFonts w:ascii="Times New Roman" w:hAnsi="Times New Roman" w:cs="Times New Roman"/>
          <w:b/>
          <w:bCs/>
          <w:sz w:val="32"/>
          <w:szCs w:val="32"/>
        </w:rPr>
      </w:pPr>
    </w:p>
    <w:p w:rsidR="00A22549" w:rsidRPr="008B018F" w:rsidRDefault="00A22549" w:rsidP="00BA6C6D">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The pension policy in Bangladesh is </w:t>
      </w:r>
      <w:r w:rsidR="00377A8B">
        <w:rPr>
          <w:rFonts w:ascii="Times New Roman" w:hAnsi="Times New Roman" w:cs="Times New Roman"/>
          <w:sz w:val="24"/>
          <w:szCs w:val="24"/>
        </w:rPr>
        <w:t xml:space="preserve">not well </w:t>
      </w:r>
      <w:r w:rsidR="007322A1">
        <w:rPr>
          <w:rFonts w:ascii="Times New Roman" w:hAnsi="Times New Roman" w:cs="Times New Roman"/>
          <w:sz w:val="24"/>
          <w:szCs w:val="24"/>
        </w:rPr>
        <w:t>set up</w:t>
      </w:r>
      <w:r w:rsidR="00377A8B">
        <w:rPr>
          <w:rFonts w:ascii="Times New Roman" w:hAnsi="Times New Roman" w:cs="Times New Roman"/>
          <w:sz w:val="24"/>
          <w:szCs w:val="24"/>
        </w:rPr>
        <w:t xml:space="preserve"> and facilitated.</w:t>
      </w:r>
      <w:r w:rsidR="00C003AD">
        <w:rPr>
          <w:rFonts w:ascii="Times New Roman" w:hAnsi="Times New Roman" w:cs="Times New Roman"/>
          <w:sz w:val="24"/>
          <w:szCs w:val="24"/>
        </w:rPr>
        <w:t xml:space="preserve">I have identified few challenges of managing retirement industry in Bangladesh. </w:t>
      </w:r>
      <w:r w:rsidRPr="008B018F">
        <w:rPr>
          <w:rFonts w:ascii="Times New Roman" w:hAnsi="Times New Roman" w:cs="Times New Roman"/>
          <w:sz w:val="24"/>
          <w:szCs w:val="24"/>
        </w:rPr>
        <w:t xml:space="preserve">In order to shed light on the situation, I </w:t>
      </w:r>
      <w:r w:rsidR="00213965" w:rsidRPr="008B018F">
        <w:rPr>
          <w:rFonts w:ascii="Times New Roman" w:hAnsi="Times New Roman" w:cs="Times New Roman"/>
          <w:sz w:val="24"/>
          <w:szCs w:val="24"/>
        </w:rPr>
        <w:t>would like</w:t>
      </w:r>
      <w:r w:rsidRPr="008B018F">
        <w:rPr>
          <w:rFonts w:ascii="Times New Roman" w:hAnsi="Times New Roman" w:cs="Times New Roman"/>
          <w:sz w:val="24"/>
          <w:szCs w:val="24"/>
        </w:rPr>
        <w:t xml:space="preserve"> to give </w:t>
      </w:r>
      <w:r w:rsidR="00377A8B">
        <w:rPr>
          <w:rFonts w:ascii="Times New Roman" w:hAnsi="Times New Roman" w:cs="Times New Roman"/>
          <w:sz w:val="24"/>
          <w:szCs w:val="24"/>
        </w:rPr>
        <w:t>some recommendations</w:t>
      </w:r>
      <w:r w:rsidRPr="008B018F">
        <w:rPr>
          <w:rFonts w:ascii="Times New Roman" w:hAnsi="Times New Roman" w:cs="Times New Roman"/>
          <w:sz w:val="24"/>
          <w:szCs w:val="24"/>
        </w:rPr>
        <w:t xml:space="preserve"> that </w:t>
      </w:r>
      <w:r w:rsidR="00377A8B">
        <w:rPr>
          <w:rFonts w:ascii="Times New Roman" w:hAnsi="Times New Roman" w:cs="Times New Roman"/>
          <w:sz w:val="24"/>
          <w:szCs w:val="24"/>
        </w:rPr>
        <w:t>I believe will help to improve the overall structure of the retirement industry of Bangladesh</w:t>
      </w:r>
      <w:r w:rsidR="00C003AD">
        <w:rPr>
          <w:rFonts w:ascii="Times New Roman" w:hAnsi="Times New Roman" w:cs="Times New Roman"/>
          <w:sz w:val="24"/>
          <w:szCs w:val="24"/>
        </w:rPr>
        <w:t xml:space="preserve"> as well as will be beneficial for Data Path Ltd.</w:t>
      </w:r>
    </w:p>
    <w:p w:rsidR="00A22549" w:rsidRPr="008B018F" w:rsidRDefault="00A22549" w:rsidP="00096534">
      <w:pPr>
        <w:jc w:val="both"/>
        <w:rPr>
          <w:rFonts w:ascii="Times New Roman" w:hAnsi="Times New Roman" w:cs="Times New Roman"/>
          <w:sz w:val="24"/>
          <w:szCs w:val="24"/>
        </w:rPr>
      </w:pPr>
    </w:p>
    <w:p w:rsidR="00A22549" w:rsidRDefault="00377A8B" w:rsidP="00377A8B">
      <w:pPr>
        <w:pStyle w:val="Heading2"/>
        <w:spacing w:line="360" w:lineRule="auto"/>
        <w:rPr>
          <w:rFonts w:ascii="Times New Roman" w:hAnsi="Times New Roman" w:cs="Times New Roman"/>
          <w:b/>
          <w:bCs/>
          <w:color w:val="000000" w:themeColor="text1"/>
          <w:sz w:val="28"/>
          <w:szCs w:val="28"/>
        </w:rPr>
      </w:pPr>
      <w:bookmarkStart w:id="49" w:name="_Toc146905607"/>
      <w:r>
        <w:rPr>
          <w:rFonts w:ascii="Times New Roman" w:hAnsi="Times New Roman" w:cs="Times New Roman"/>
          <w:b/>
          <w:bCs/>
          <w:color w:val="000000" w:themeColor="text1"/>
          <w:sz w:val="28"/>
          <w:szCs w:val="28"/>
        </w:rPr>
        <w:t>Recommendations for</w:t>
      </w:r>
      <w:r w:rsidR="001724A5">
        <w:rPr>
          <w:rFonts w:ascii="Times New Roman" w:hAnsi="Times New Roman" w:cs="Times New Roman"/>
          <w:b/>
          <w:bCs/>
          <w:color w:val="000000" w:themeColor="text1"/>
          <w:sz w:val="28"/>
          <w:szCs w:val="28"/>
        </w:rPr>
        <w:t>Data Path</w:t>
      </w:r>
      <w:r w:rsidR="00A22549" w:rsidRPr="00377A8B">
        <w:rPr>
          <w:rFonts w:ascii="Times New Roman" w:hAnsi="Times New Roman" w:cs="Times New Roman"/>
          <w:b/>
          <w:bCs/>
          <w:color w:val="000000" w:themeColor="text1"/>
          <w:sz w:val="28"/>
          <w:szCs w:val="28"/>
        </w:rPr>
        <w:t xml:space="preserve"> Ltd.</w:t>
      </w:r>
      <w:bookmarkEnd w:id="49"/>
    </w:p>
    <w:p w:rsidR="00377A8B" w:rsidRPr="00377A8B" w:rsidRDefault="00377A8B" w:rsidP="00377A8B"/>
    <w:p w:rsidR="00A22549" w:rsidRPr="008B018F" w:rsidRDefault="00C003AD" w:rsidP="00377A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Appointing </w:t>
      </w:r>
      <w:r w:rsidR="007C4342">
        <w:rPr>
          <w:rFonts w:ascii="Times New Roman" w:hAnsi="Times New Roman" w:cs="Times New Roman"/>
          <w:sz w:val="24"/>
          <w:szCs w:val="24"/>
        </w:rPr>
        <w:t>an individual</w:t>
      </w:r>
      <w:r>
        <w:rPr>
          <w:rFonts w:ascii="Times New Roman" w:hAnsi="Times New Roman" w:cs="Times New Roman"/>
          <w:sz w:val="24"/>
          <w:szCs w:val="24"/>
        </w:rPr>
        <w:t xml:space="preserve"> with the basic knowledge of retirement industry is the biggest challenge for Data Path </w:t>
      </w:r>
      <w:r w:rsidR="007C4342">
        <w:rPr>
          <w:rFonts w:ascii="Times New Roman" w:hAnsi="Times New Roman" w:cs="Times New Roman"/>
          <w:sz w:val="24"/>
          <w:szCs w:val="24"/>
        </w:rPr>
        <w:t>Ltd.</w:t>
      </w:r>
      <w:r>
        <w:rPr>
          <w:rFonts w:ascii="Times New Roman" w:hAnsi="Times New Roman" w:cs="Times New Roman"/>
          <w:sz w:val="24"/>
          <w:szCs w:val="24"/>
        </w:rPr>
        <w:t xml:space="preserve"> Since, this is relatively a new and not so well-known industry in Bangladesh, it’s almost impossible to find skilled human resource in Bangladesh. </w:t>
      </w:r>
      <w:r w:rsidR="00A22549" w:rsidRPr="008B018F">
        <w:rPr>
          <w:rFonts w:ascii="Times New Roman" w:hAnsi="Times New Roman" w:cs="Times New Roman"/>
          <w:sz w:val="24"/>
          <w:szCs w:val="24"/>
        </w:rPr>
        <w:t xml:space="preserve">Appointing the best person for the job requires a recruitment strategy geared towards placing the most qualified candidate in the open position at the best possible time. If </w:t>
      </w:r>
      <w:r w:rsidR="001724A5">
        <w:rPr>
          <w:rFonts w:ascii="Times New Roman" w:hAnsi="Times New Roman" w:cs="Times New Roman"/>
          <w:sz w:val="24"/>
          <w:szCs w:val="24"/>
        </w:rPr>
        <w:t>Data Path</w:t>
      </w:r>
      <w:r w:rsidR="00A22549" w:rsidRPr="008B018F">
        <w:rPr>
          <w:rFonts w:ascii="Times New Roman" w:hAnsi="Times New Roman" w:cs="Times New Roman"/>
          <w:sz w:val="24"/>
          <w:szCs w:val="24"/>
        </w:rPr>
        <w:t xml:space="preserve"> is doing its job right, it will only hire the most competent and straightforward candidates. It needs to be managed so that productivity and efficiency are not compromised. </w:t>
      </w:r>
      <w:r>
        <w:rPr>
          <w:rFonts w:ascii="Times New Roman" w:hAnsi="Times New Roman" w:cs="Times New Roman"/>
          <w:sz w:val="24"/>
          <w:szCs w:val="24"/>
        </w:rPr>
        <w:t>Employeesneed</w:t>
      </w:r>
      <w:r w:rsidR="00A22549" w:rsidRPr="008B018F">
        <w:rPr>
          <w:rFonts w:ascii="Times New Roman" w:hAnsi="Times New Roman" w:cs="Times New Roman"/>
          <w:sz w:val="24"/>
          <w:szCs w:val="24"/>
        </w:rPr>
        <w:t xml:space="preserve"> be informed about </w:t>
      </w:r>
      <w:r>
        <w:rPr>
          <w:rFonts w:ascii="Times New Roman" w:hAnsi="Times New Roman" w:cs="Times New Roman"/>
          <w:sz w:val="24"/>
          <w:szCs w:val="24"/>
        </w:rPr>
        <w:t>retirement plan fundamentalsof the</w:t>
      </w:r>
      <w:r w:rsidR="00A22549" w:rsidRPr="008B018F">
        <w:rPr>
          <w:rFonts w:ascii="Times New Roman" w:hAnsi="Times New Roman" w:cs="Times New Roman"/>
          <w:sz w:val="24"/>
          <w:szCs w:val="24"/>
        </w:rPr>
        <w:t xml:space="preserve"> United States. Therefore, training </w:t>
      </w:r>
      <w:r w:rsidR="00213965" w:rsidRPr="008B018F">
        <w:rPr>
          <w:rFonts w:ascii="Times New Roman" w:hAnsi="Times New Roman" w:cs="Times New Roman"/>
          <w:sz w:val="24"/>
          <w:szCs w:val="24"/>
        </w:rPr>
        <w:t>must</w:t>
      </w:r>
      <w:r w:rsidR="00A22549" w:rsidRPr="008B018F">
        <w:rPr>
          <w:rFonts w:ascii="Times New Roman" w:hAnsi="Times New Roman" w:cs="Times New Roman"/>
          <w:sz w:val="24"/>
          <w:szCs w:val="24"/>
        </w:rPr>
        <w:t xml:space="preserve"> be </w:t>
      </w:r>
      <w:r w:rsidR="009C0C57" w:rsidRPr="008B018F">
        <w:rPr>
          <w:rFonts w:ascii="Times New Roman" w:hAnsi="Times New Roman" w:cs="Times New Roman"/>
          <w:sz w:val="24"/>
          <w:szCs w:val="24"/>
        </w:rPr>
        <w:t>conducted</w:t>
      </w:r>
      <w:r w:rsidR="00A22549" w:rsidRPr="008B018F">
        <w:rPr>
          <w:rFonts w:ascii="Times New Roman" w:hAnsi="Times New Roman" w:cs="Times New Roman"/>
          <w:sz w:val="24"/>
          <w:szCs w:val="24"/>
        </w:rPr>
        <w:t xml:space="preserve"> completely. They need </w:t>
      </w:r>
      <w:r w:rsidR="009C0C57" w:rsidRPr="008B018F">
        <w:rPr>
          <w:rFonts w:ascii="Times New Roman" w:hAnsi="Times New Roman" w:cs="Times New Roman"/>
          <w:sz w:val="24"/>
          <w:szCs w:val="24"/>
        </w:rPr>
        <w:t>effective communication</w:t>
      </w:r>
      <w:r w:rsidR="00A22549" w:rsidRPr="008B018F">
        <w:rPr>
          <w:rFonts w:ascii="Times New Roman" w:hAnsi="Times New Roman" w:cs="Times New Roman"/>
          <w:sz w:val="24"/>
          <w:szCs w:val="24"/>
        </w:rPr>
        <w:t xml:space="preserve"> skills to </w:t>
      </w:r>
      <w:r w:rsidRPr="008B018F">
        <w:rPr>
          <w:rFonts w:ascii="Times New Roman" w:hAnsi="Times New Roman" w:cs="Times New Roman"/>
          <w:sz w:val="24"/>
          <w:szCs w:val="24"/>
        </w:rPr>
        <w:t>collaborate</w:t>
      </w:r>
      <w:r w:rsidR="00A22549" w:rsidRPr="008B018F">
        <w:rPr>
          <w:rFonts w:ascii="Times New Roman" w:hAnsi="Times New Roman" w:cs="Times New Roman"/>
          <w:sz w:val="24"/>
          <w:szCs w:val="24"/>
        </w:rPr>
        <w:t xml:space="preserve"> with</w:t>
      </w:r>
      <w:r w:rsidR="00175A5D">
        <w:rPr>
          <w:rFonts w:ascii="Times New Roman" w:hAnsi="Times New Roman" w:cs="Times New Roman"/>
          <w:sz w:val="24"/>
          <w:szCs w:val="24"/>
        </w:rPr>
        <w:t xml:space="preserve"> sponsors</w:t>
      </w:r>
      <w:r w:rsidR="00213965" w:rsidRPr="008B018F">
        <w:rPr>
          <w:rFonts w:ascii="Times New Roman" w:hAnsi="Times New Roman" w:cs="Times New Roman"/>
          <w:sz w:val="24"/>
          <w:szCs w:val="24"/>
        </w:rPr>
        <w:t>. Advertising</w:t>
      </w:r>
      <w:r w:rsidR="00A22549" w:rsidRPr="008B018F">
        <w:rPr>
          <w:rFonts w:ascii="Times New Roman" w:hAnsi="Times New Roman" w:cs="Times New Roman"/>
          <w:sz w:val="24"/>
          <w:szCs w:val="24"/>
        </w:rPr>
        <w:t xml:space="preserve"> for new hires is something Data Path </w:t>
      </w:r>
      <w:r w:rsidRPr="008B018F">
        <w:rPr>
          <w:rFonts w:ascii="Times New Roman" w:hAnsi="Times New Roman" w:cs="Times New Roman"/>
          <w:sz w:val="24"/>
          <w:szCs w:val="24"/>
        </w:rPr>
        <w:t>must</w:t>
      </w:r>
      <w:r w:rsidR="00A22549" w:rsidRPr="008B018F">
        <w:rPr>
          <w:rFonts w:ascii="Times New Roman" w:hAnsi="Times New Roman" w:cs="Times New Roman"/>
          <w:sz w:val="24"/>
          <w:szCs w:val="24"/>
        </w:rPr>
        <w:t xml:space="preserve"> do more </w:t>
      </w:r>
      <w:r>
        <w:rPr>
          <w:rFonts w:ascii="Times New Roman" w:hAnsi="Times New Roman" w:cs="Times New Roman"/>
          <w:sz w:val="24"/>
          <w:szCs w:val="24"/>
        </w:rPr>
        <w:t xml:space="preserve">rigorously. </w:t>
      </w:r>
      <w:r w:rsidR="000C2B40" w:rsidRPr="000C2B40">
        <w:rPr>
          <w:rFonts w:ascii="Times New Roman" w:hAnsi="Times New Roman" w:cs="Times New Roman"/>
          <w:sz w:val="24"/>
          <w:szCs w:val="24"/>
        </w:rPr>
        <w:t>Data Path Ltd. uses both online platforms and conventional print media, such as newspapers and other non-digital outlets, to advertise their employment vacancies</w:t>
      </w:r>
      <w:r w:rsidR="00A22549" w:rsidRPr="008B018F">
        <w:rPr>
          <w:rFonts w:ascii="Times New Roman" w:hAnsi="Times New Roman" w:cs="Times New Roman"/>
          <w:sz w:val="24"/>
          <w:szCs w:val="24"/>
        </w:rPr>
        <w:t xml:space="preserve">. With an ever-increasing customer base comes a corresponding rise in </w:t>
      </w:r>
      <w:r w:rsidR="007B25B8" w:rsidRPr="008B018F">
        <w:rPr>
          <w:rFonts w:ascii="Times New Roman" w:hAnsi="Times New Roman" w:cs="Times New Roman"/>
          <w:sz w:val="24"/>
          <w:szCs w:val="24"/>
        </w:rPr>
        <w:t>labor</w:t>
      </w:r>
      <w:r w:rsidR="00A22549" w:rsidRPr="008B018F">
        <w:rPr>
          <w:rFonts w:ascii="Times New Roman" w:hAnsi="Times New Roman" w:cs="Times New Roman"/>
          <w:sz w:val="24"/>
          <w:szCs w:val="24"/>
        </w:rPr>
        <w:t xml:space="preserve"> requirements. services. As a result, expanding recruitment advertising across digital and traditional media will improve the likelihood of making the correct hire.</w:t>
      </w:r>
    </w:p>
    <w:p w:rsidR="00A22549" w:rsidRDefault="00A22549" w:rsidP="00096534">
      <w:pPr>
        <w:jc w:val="both"/>
        <w:rPr>
          <w:rFonts w:ascii="Times New Roman" w:hAnsi="Times New Roman" w:cs="Times New Roman"/>
          <w:sz w:val="24"/>
          <w:szCs w:val="24"/>
        </w:rPr>
      </w:pPr>
    </w:p>
    <w:p w:rsidR="00175A5D" w:rsidRDefault="00175A5D" w:rsidP="00096534">
      <w:pPr>
        <w:jc w:val="both"/>
        <w:rPr>
          <w:rFonts w:ascii="Times New Roman" w:hAnsi="Times New Roman" w:cs="Times New Roman"/>
          <w:sz w:val="24"/>
          <w:szCs w:val="24"/>
        </w:rPr>
      </w:pPr>
    </w:p>
    <w:p w:rsidR="00C003AD" w:rsidRDefault="00C003AD" w:rsidP="00096534">
      <w:pPr>
        <w:jc w:val="both"/>
        <w:rPr>
          <w:rFonts w:ascii="Times New Roman" w:hAnsi="Times New Roman" w:cs="Times New Roman"/>
          <w:sz w:val="24"/>
          <w:szCs w:val="24"/>
        </w:rPr>
      </w:pPr>
    </w:p>
    <w:p w:rsidR="00C003AD" w:rsidRPr="008B018F" w:rsidRDefault="00C003AD" w:rsidP="00096534">
      <w:pPr>
        <w:jc w:val="both"/>
        <w:rPr>
          <w:rFonts w:ascii="Times New Roman" w:hAnsi="Times New Roman" w:cs="Times New Roman"/>
          <w:sz w:val="24"/>
          <w:szCs w:val="24"/>
        </w:rPr>
      </w:pPr>
    </w:p>
    <w:p w:rsidR="00C50436" w:rsidRDefault="00377A8B" w:rsidP="00377A8B">
      <w:pPr>
        <w:pStyle w:val="Heading2"/>
        <w:spacing w:line="360" w:lineRule="auto"/>
        <w:rPr>
          <w:rFonts w:ascii="Times New Roman" w:hAnsi="Times New Roman" w:cs="Times New Roman"/>
          <w:b/>
          <w:bCs/>
          <w:color w:val="000000" w:themeColor="text1"/>
          <w:sz w:val="28"/>
          <w:szCs w:val="28"/>
        </w:rPr>
      </w:pPr>
      <w:bookmarkStart w:id="50" w:name="_Toc146905608"/>
      <w:r w:rsidRPr="00377A8B">
        <w:rPr>
          <w:rFonts w:ascii="Times New Roman" w:hAnsi="Times New Roman" w:cs="Times New Roman"/>
          <w:b/>
          <w:bCs/>
          <w:color w:val="000000" w:themeColor="text1"/>
          <w:sz w:val="28"/>
          <w:szCs w:val="28"/>
        </w:rPr>
        <w:lastRenderedPageBreak/>
        <w:t xml:space="preserve">Recommendations for </w:t>
      </w:r>
      <w:r w:rsidR="00C50436" w:rsidRPr="00377A8B">
        <w:rPr>
          <w:rFonts w:ascii="Times New Roman" w:hAnsi="Times New Roman" w:cs="Times New Roman"/>
          <w:b/>
          <w:bCs/>
          <w:color w:val="000000" w:themeColor="text1"/>
          <w:sz w:val="28"/>
          <w:szCs w:val="28"/>
        </w:rPr>
        <w:t>Tackling Difficulties with Retirement Plan</w:t>
      </w:r>
      <w:r w:rsidRPr="00377A8B">
        <w:rPr>
          <w:rFonts w:ascii="Times New Roman" w:hAnsi="Times New Roman" w:cs="Times New Roman"/>
          <w:b/>
          <w:bCs/>
          <w:color w:val="000000" w:themeColor="text1"/>
          <w:sz w:val="28"/>
          <w:szCs w:val="28"/>
        </w:rPr>
        <w:t xml:space="preserve"> in Bangladesh</w:t>
      </w:r>
      <w:bookmarkEnd w:id="50"/>
    </w:p>
    <w:p w:rsidR="00377A8B" w:rsidRPr="00377A8B" w:rsidRDefault="00377A8B" w:rsidP="00377A8B"/>
    <w:p w:rsidR="00C50436" w:rsidRDefault="00C50436" w:rsidP="00C50436">
      <w:pPr>
        <w:spacing w:line="360" w:lineRule="auto"/>
        <w:jc w:val="both"/>
        <w:rPr>
          <w:rFonts w:ascii="Times New Roman" w:hAnsi="Times New Roman" w:cs="Times New Roman"/>
          <w:sz w:val="24"/>
          <w:szCs w:val="24"/>
        </w:rPr>
      </w:pPr>
      <w:r w:rsidRPr="00C50436">
        <w:rPr>
          <w:rFonts w:ascii="Times New Roman" w:hAnsi="Times New Roman" w:cs="Times New Roman"/>
          <w:sz w:val="24"/>
          <w:szCs w:val="24"/>
        </w:rPr>
        <w:t>I have identified few problems of retirement plan policies in Bangladesh and the United States. These problems require attention, and some potential answers are as follows.</w:t>
      </w:r>
    </w:p>
    <w:p w:rsidR="00C50436" w:rsidRDefault="00C50436" w:rsidP="00CA6213">
      <w:pPr>
        <w:pStyle w:val="ListParagraph"/>
        <w:numPr>
          <w:ilvl w:val="0"/>
          <w:numId w:val="21"/>
        </w:numPr>
        <w:spacing w:line="360" w:lineRule="auto"/>
        <w:jc w:val="both"/>
        <w:rPr>
          <w:rFonts w:ascii="Times New Roman" w:hAnsi="Times New Roman" w:cs="Times New Roman"/>
          <w:sz w:val="24"/>
          <w:szCs w:val="24"/>
        </w:rPr>
      </w:pPr>
      <w:r w:rsidRPr="00C50436">
        <w:rPr>
          <w:rFonts w:ascii="Times New Roman" w:hAnsi="Times New Roman" w:cs="Times New Roman"/>
          <w:sz w:val="24"/>
          <w:szCs w:val="24"/>
        </w:rPr>
        <w:t>The United States administers its retirement plan in accordance with federal regulations. Like the United States, Bangladesh needs non-governmental organizations to help in the development of pension policy.</w:t>
      </w:r>
    </w:p>
    <w:p w:rsidR="00BA6C6D" w:rsidRDefault="00C50436" w:rsidP="00CA6213">
      <w:pPr>
        <w:pStyle w:val="ListParagraph"/>
        <w:numPr>
          <w:ilvl w:val="0"/>
          <w:numId w:val="21"/>
        </w:numPr>
        <w:spacing w:line="360" w:lineRule="auto"/>
        <w:jc w:val="both"/>
        <w:rPr>
          <w:rFonts w:ascii="Times New Roman" w:hAnsi="Times New Roman" w:cs="Times New Roman"/>
          <w:sz w:val="24"/>
          <w:szCs w:val="24"/>
        </w:rPr>
      </w:pPr>
      <w:r w:rsidRPr="00C50436">
        <w:rPr>
          <w:rFonts w:ascii="Times New Roman" w:hAnsi="Times New Roman" w:cs="Times New Roman"/>
          <w:sz w:val="24"/>
          <w:szCs w:val="24"/>
        </w:rPr>
        <w:t>The Internal Revenue Service Reviews Form-5500 and plan valuations. The CA also analyzes the company's assets and liabilities. However, pension funds in Bangladesh are not subject to audits. The pension system in Bangladesh is notoriously opaque, and this is meant to combat that. As a result, Bangladesh has a pressing need for a watchdog organization to track the sector.</w:t>
      </w:r>
    </w:p>
    <w:p w:rsidR="00BA6C6D" w:rsidRDefault="00C50436" w:rsidP="00CA6213">
      <w:pPr>
        <w:pStyle w:val="ListParagraph"/>
        <w:numPr>
          <w:ilvl w:val="0"/>
          <w:numId w:val="21"/>
        </w:numPr>
        <w:spacing w:line="360" w:lineRule="auto"/>
        <w:jc w:val="both"/>
        <w:rPr>
          <w:rFonts w:ascii="Times New Roman" w:hAnsi="Times New Roman" w:cs="Times New Roman"/>
          <w:sz w:val="24"/>
          <w:szCs w:val="24"/>
        </w:rPr>
      </w:pPr>
      <w:r w:rsidRPr="00BA6C6D">
        <w:rPr>
          <w:rFonts w:ascii="Times New Roman" w:hAnsi="Times New Roman" w:cs="Times New Roman"/>
          <w:sz w:val="24"/>
          <w:szCs w:val="24"/>
        </w:rPr>
        <w:t>Thirdly, private sector workers do not have access to a defined pension plan and instead get a retirement bonus. If these issues are resolved, they will be able to improve their economic standing in the community.</w:t>
      </w:r>
    </w:p>
    <w:p w:rsidR="00BA6C6D" w:rsidRDefault="00C50436" w:rsidP="00CA6213">
      <w:pPr>
        <w:pStyle w:val="ListParagraph"/>
        <w:numPr>
          <w:ilvl w:val="0"/>
          <w:numId w:val="21"/>
        </w:numPr>
        <w:spacing w:line="360" w:lineRule="auto"/>
        <w:jc w:val="both"/>
        <w:rPr>
          <w:rFonts w:ascii="Times New Roman" w:hAnsi="Times New Roman" w:cs="Times New Roman"/>
          <w:sz w:val="24"/>
          <w:szCs w:val="24"/>
        </w:rPr>
      </w:pPr>
      <w:r w:rsidRPr="00BA6C6D">
        <w:rPr>
          <w:rFonts w:ascii="Times New Roman" w:hAnsi="Times New Roman" w:cs="Times New Roman"/>
          <w:sz w:val="24"/>
          <w:szCs w:val="24"/>
        </w:rPr>
        <w:t>To encourage workers and businesses alike to save more for retirement, the 401(k) and employer contribution limits in the United States have been raised. Pensions in Bangladesh are set by the government and are often unfavorable to workers. Thus, this issue requires a solution.</w:t>
      </w:r>
    </w:p>
    <w:p w:rsidR="00A22549" w:rsidRPr="00BA6C6D" w:rsidRDefault="00C50436" w:rsidP="00CA6213">
      <w:pPr>
        <w:pStyle w:val="ListParagraph"/>
        <w:numPr>
          <w:ilvl w:val="0"/>
          <w:numId w:val="21"/>
        </w:numPr>
        <w:spacing w:line="360" w:lineRule="auto"/>
        <w:jc w:val="both"/>
        <w:rPr>
          <w:rFonts w:ascii="Times New Roman" w:hAnsi="Times New Roman" w:cs="Times New Roman"/>
          <w:sz w:val="24"/>
          <w:szCs w:val="24"/>
        </w:rPr>
      </w:pPr>
      <w:r w:rsidRPr="00BA6C6D">
        <w:rPr>
          <w:rFonts w:ascii="Times New Roman" w:hAnsi="Times New Roman" w:cs="Times New Roman"/>
          <w:sz w:val="24"/>
          <w:szCs w:val="24"/>
        </w:rPr>
        <w:t>Discrimination prevails in the Bangladeshi pension market, in contrast to the U.S. In Bangladesh, pensions for higher designated workers are higher than those for lower designated workers. However, this is not always acceptable because the salary is so much lower.</w:t>
      </w:r>
    </w:p>
    <w:p w:rsidR="00A22549" w:rsidRPr="008B018F" w:rsidRDefault="00A22549" w:rsidP="00096534">
      <w:pPr>
        <w:jc w:val="both"/>
        <w:rPr>
          <w:rFonts w:ascii="Times New Roman" w:hAnsi="Times New Roman" w:cs="Times New Roman"/>
          <w:sz w:val="24"/>
          <w:szCs w:val="24"/>
        </w:rPr>
      </w:pPr>
    </w:p>
    <w:p w:rsidR="00822222" w:rsidRPr="008B018F" w:rsidRDefault="00822222" w:rsidP="00096534">
      <w:pPr>
        <w:jc w:val="both"/>
        <w:rPr>
          <w:rFonts w:ascii="Times New Roman" w:hAnsi="Times New Roman" w:cs="Times New Roman"/>
          <w:sz w:val="24"/>
          <w:szCs w:val="24"/>
        </w:rPr>
      </w:pPr>
    </w:p>
    <w:p w:rsidR="00822222" w:rsidRPr="008B018F" w:rsidRDefault="00822222" w:rsidP="00096534">
      <w:pPr>
        <w:jc w:val="both"/>
        <w:rPr>
          <w:rFonts w:ascii="Times New Roman" w:hAnsi="Times New Roman" w:cs="Times New Roman"/>
          <w:sz w:val="24"/>
          <w:szCs w:val="24"/>
        </w:rPr>
      </w:pPr>
    </w:p>
    <w:p w:rsidR="00BA6C6D" w:rsidRDefault="00BA6C6D">
      <w:pPr>
        <w:rPr>
          <w:rFonts w:ascii="Times New Roman" w:hAnsi="Times New Roman" w:cs="Times New Roman"/>
          <w:sz w:val="24"/>
          <w:szCs w:val="24"/>
        </w:rPr>
      </w:pPr>
      <w:r>
        <w:rPr>
          <w:rFonts w:ascii="Times New Roman" w:hAnsi="Times New Roman" w:cs="Times New Roman"/>
          <w:sz w:val="24"/>
          <w:szCs w:val="24"/>
        </w:rPr>
        <w:br w:type="page"/>
      </w:r>
    </w:p>
    <w:p w:rsidR="00A22549" w:rsidRPr="00C003AD" w:rsidRDefault="00A22549" w:rsidP="004439F5">
      <w:pPr>
        <w:pStyle w:val="Heading2"/>
        <w:spacing w:line="360" w:lineRule="auto"/>
        <w:jc w:val="center"/>
        <w:rPr>
          <w:rFonts w:ascii="Times New Roman" w:hAnsi="Times New Roman" w:cs="Times New Roman"/>
          <w:b/>
          <w:bCs/>
          <w:color w:val="000000" w:themeColor="text1"/>
          <w:sz w:val="28"/>
          <w:szCs w:val="28"/>
        </w:rPr>
      </w:pPr>
      <w:bookmarkStart w:id="51" w:name="_Toc146905609"/>
      <w:r w:rsidRPr="00C003AD">
        <w:rPr>
          <w:rFonts w:ascii="Times New Roman" w:hAnsi="Times New Roman" w:cs="Times New Roman"/>
          <w:b/>
          <w:bCs/>
          <w:color w:val="000000" w:themeColor="text1"/>
          <w:sz w:val="28"/>
          <w:szCs w:val="28"/>
        </w:rPr>
        <w:lastRenderedPageBreak/>
        <w:t>Conclusion</w:t>
      </w:r>
      <w:bookmarkEnd w:id="51"/>
    </w:p>
    <w:p w:rsidR="00C003AD" w:rsidRDefault="00C003AD" w:rsidP="00096534">
      <w:pPr>
        <w:jc w:val="both"/>
        <w:rPr>
          <w:rFonts w:ascii="Times New Roman" w:hAnsi="Times New Roman" w:cs="Times New Roman"/>
          <w:sz w:val="24"/>
          <w:szCs w:val="24"/>
        </w:rPr>
      </w:pPr>
    </w:p>
    <w:p w:rsidR="00C003AD" w:rsidRPr="00C003AD" w:rsidRDefault="00A22549" w:rsidP="00F97584">
      <w:pPr>
        <w:spacing w:line="360" w:lineRule="auto"/>
        <w:jc w:val="both"/>
        <w:rPr>
          <w:rFonts w:ascii="Times New Roman" w:hAnsi="Times New Roman" w:cs="Times New Roman"/>
          <w:sz w:val="24"/>
          <w:szCs w:val="24"/>
        </w:rPr>
      </w:pPr>
      <w:r w:rsidRPr="008B018F">
        <w:rPr>
          <w:rFonts w:ascii="Times New Roman" w:hAnsi="Times New Roman" w:cs="Times New Roman"/>
          <w:sz w:val="24"/>
          <w:szCs w:val="24"/>
        </w:rPr>
        <w:t xml:space="preserve">It is clear from the brief comparison of the retirement systems in the United States and Bangladesh that </w:t>
      </w:r>
      <w:r w:rsidR="00C003AD" w:rsidRPr="00C003AD">
        <w:rPr>
          <w:rFonts w:ascii="Times New Roman" w:hAnsi="Times New Roman" w:cs="Times New Roman"/>
          <w:sz w:val="24"/>
          <w:szCs w:val="24"/>
        </w:rPr>
        <w:t xml:space="preserve">the pension policy in the United States serves as a motivating factor for people to direct their financial resources towards pension investments. In the United States, several retirement benefit </w:t>
      </w:r>
      <w:r w:rsidR="00CE5288" w:rsidRPr="00C003AD">
        <w:rPr>
          <w:rFonts w:ascii="Times New Roman" w:hAnsi="Times New Roman" w:cs="Times New Roman"/>
          <w:sz w:val="24"/>
          <w:szCs w:val="24"/>
        </w:rPr>
        <w:t>programs</w:t>
      </w:r>
      <w:r w:rsidR="00C003AD" w:rsidRPr="00C003AD">
        <w:rPr>
          <w:rFonts w:ascii="Times New Roman" w:hAnsi="Times New Roman" w:cs="Times New Roman"/>
          <w:sz w:val="24"/>
          <w:szCs w:val="24"/>
        </w:rPr>
        <w:t xml:space="preserve"> are governed by defined rules and specified criteria. To ensure the continued validity of a plan, the Plan Sponsor must </w:t>
      </w:r>
      <w:r w:rsidR="00CE5288" w:rsidRPr="00C003AD">
        <w:rPr>
          <w:rFonts w:ascii="Times New Roman" w:hAnsi="Times New Roman" w:cs="Times New Roman"/>
          <w:sz w:val="24"/>
          <w:szCs w:val="24"/>
        </w:rPr>
        <w:t>follow</w:t>
      </w:r>
      <w:r w:rsidR="00C003AD" w:rsidRPr="00C003AD">
        <w:rPr>
          <w:rFonts w:ascii="Times New Roman" w:hAnsi="Times New Roman" w:cs="Times New Roman"/>
          <w:sz w:val="24"/>
          <w:szCs w:val="24"/>
        </w:rPr>
        <w:t xml:space="preserve"> the prescribed set of criteria. The application of sanctions is necessary </w:t>
      </w:r>
      <w:r w:rsidR="00CE5288" w:rsidRPr="00C003AD">
        <w:rPr>
          <w:rFonts w:ascii="Times New Roman" w:hAnsi="Times New Roman" w:cs="Times New Roman"/>
          <w:sz w:val="24"/>
          <w:szCs w:val="24"/>
        </w:rPr>
        <w:t>if</w:t>
      </w:r>
      <w:r w:rsidR="007C4342" w:rsidRPr="00C003AD">
        <w:rPr>
          <w:rFonts w:ascii="Times New Roman" w:hAnsi="Times New Roman" w:cs="Times New Roman"/>
          <w:sz w:val="24"/>
          <w:szCs w:val="24"/>
        </w:rPr>
        <w:t>there are any</w:t>
      </w:r>
      <w:r w:rsidR="00C003AD" w:rsidRPr="00C003AD">
        <w:rPr>
          <w:rFonts w:ascii="Times New Roman" w:hAnsi="Times New Roman" w:cs="Times New Roman"/>
          <w:sz w:val="24"/>
          <w:szCs w:val="24"/>
        </w:rPr>
        <w:t xml:space="preserve"> infractions of these regulations. The use of stringent monitoring </w:t>
      </w:r>
      <w:r w:rsidR="007C4342" w:rsidRPr="00C003AD">
        <w:rPr>
          <w:rFonts w:ascii="Times New Roman" w:hAnsi="Times New Roman" w:cs="Times New Roman"/>
          <w:sz w:val="24"/>
          <w:szCs w:val="24"/>
        </w:rPr>
        <w:t>practices</w:t>
      </w:r>
      <w:r w:rsidR="00C003AD" w:rsidRPr="00C003AD">
        <w:rPr>
          <w:rFonts w:ascii="Times New Roman" w:hAnsi="Times New Roman" w:cs="Times New Roman"/>
          <w:sz w:val="24"/>
          <w:szCs w:val="24"/>
        </w:rPr>
        <w:t xml:space="preserve"> inside the retirement industry yields positive results. </w:t>
      </w:r>
      <w:r w:rsidR="00FB62D4" w:rsidRPr="00FB62D4">
        <w:rPr>
          <w:rFonts w:ascii="Times New Roman" w:hAnsi="Times New Roman" w:cs="Times New Roman"/>
          <w:sz w:val="24"/>
          <w:szCs w:val="24"/>
        </w:rPr>
        <w:t>One additional benefit pertains to tax benefits since organizations have the capacity to choose a deferred payment option that offers the most tax benefits.</w:t>
      </w:r>
      <w:r w:rsidR="00C003AD" w:rsidRPr="00C003AD">
        <w:rPr>
          <w:rFonts w:ascii="Times New Roman" w:hAnsi="Times New Roman" w:cs="Times New Roman"/>
          <w:sz w:val="24"/>
          <w:szCs w:val="24"/>
        </w:rPr>
        <w:t xml:space="preserve"> The </w:t>
      </w:r>
      <w:r w:rsidR="00E66B93">
        <w:rPr>
          <w:rFonts w:ascii="Times New Roman" w:hAnsi="Times New Roman" w:cs="Times New Roman"/>
          <w:sz w:val="24"/>
          <w:szCs w:val="24"/>
        </w:rPr>
        <w:t>US retirement plans</w:t>
      </w:r>
      <w:r w:rsidR="00C003AD" w:rsidRPr="00C003AD">
        <w:rPr>
          <w:rFonts w:ascii="Times New Roman" w:hAnsi="Times New Roman" w:cs="Times New Roman"/>
          <w:sz w:val="24"/>
          <w:szCs w:val="24"/>
        </w:rPr>
        <w:t xml:space="preserve"> ha</w:t>
      </w:r>
      <w:r w:rsidR="00E66B93">
        <w:rPr>
          <w:rFonts w:ascii="Times New Roman" w:hAnsi="Times New Roman" w:cs="Times New Roman"/>
          <w:sz w:val="24"/>
          <w:szCs w:val="24"/>
        </w:rPr>
        <w:t>ve</w:t>
      </w:r>
      <w:r w:rsidR="00C003AD" w:rsidRPr="00C003AD">
        <w:rPr>
          <w:rFonts w:ascii="Times New Roman" w:hAnsi="Times New Roman" w:cs="Times New Roman"/>
          <w:sz w:val="24"/>
          <w:szCs w:val="24"/>
        </w:rPr>
        <w:t xml:space="preserve"> included criteria for discrimination thresholds in order to address and limit instances of discriminatory </w:t>
      </w:r>
      <w:r w:rsidR="00CE5288" w:rsidRPr="00C003AD">
        <w:rPr>
          <w:rFonts w:ascii="Times New Roman" w:hAnsi="Times New Roman" w:cs="Times New Roman"/>
          <w:sz w:val="24"/>
          <w:szCs w:val="24"/>
        </w:rPr>
        <w:t>practices</w:t>
      </w:r>
      <w:r w:rsidR="00C003AD" w:rsidRPr="00C003AD">
        <w:rPr>
          <w:rFonts w:ascii="Times New Roman" w:hAnsi="Times New Roman" w:cs="Times New Roman"/>
          <w:sz w:val="24"/>
          <w:szCs w:val="24"/>
        </w:rPr>
        <w:t>. Within the framework of the B</w:t>
      </w:r>
      <w:r w:rsidR="00CE5288">
        <w:rPr>
          <w:rFonts w:ascii="Times New Roman" w:hAnsi="Times New Roman" w:cs="Times New Roman"/>
          <w:sz w:val="24"/>
          <w:szCs w:val="24"/>
        </w:rPr>
        <w:t xml:space="preserve">angladesh </w:t>
      </w:r>
      <w:r w:rsidR="00C003AD" w:rsidRPr="00C003AD">
        <w:rPr>
          <w:rFonts w:ascii="Times New Roman" w:hAnsi="Times New Roman" w:cs="Times New Roman"/>
          <w:sz w:val="24"/>
          <w:szCs w:val="24"/>
        </w:rPr>
        <w:t xml:space="preserve">perspective, it is noted that the government takes exclusive authority over the formulation and implementation of pension policy. Nevertheless, this </w:t>
      </w:r>
      <w:r w:rsidR="00CE5288" w:rsidRPr="00C003AD">
        <w:rPr>
          <w:rFonts w:ascii="Times New Roman" w:hAnsi="Times New Roman" w:cs="Times New Roman"/>
          <w:sz w:val="24"/>
          <w:szCs w:val="24"/>
        </w:rPr>
        <w:t>strategy</w:t>
      </w:r>
      <w:r w:rsidR="00C003AD" w:rsidRPr="00C003AD">
        <w:rPr>
          <w:rFonts w:ascii="Times New Roman" w:hAnsi="Times New Roman" w:cs="Times New Roman"/>
          <w:sz w:val="24"/>
          <w:szCs w:val="24"/>
        </w:rPr>
        <w:t xml:space="preserve"> does not get full approval from all </w:t>
      </w:r>
      <w:r w:rsidR="001A78E5" w:rsidRPr="00C003AD">
        <w:rPr>
          <w:rFonts w:ascii="Times New Roman" w:hAnsi="Times New Roman" w:cs="Times New Roman"/>
          <w:sz w:val="24"/>
          <w:szCs w:val="24"/>
        </w:rPr>
        <w:t>employees since</w:t>
      </w:r>
      <w:r w:rsidR="00C003AD" w:rsidRPr="00C003AD">
        <w:rPr>
          <w:rFonts w:ascii="Times New Roman" w:hAnsi="Times New Roman" w:cs="Times New Roman"/>
          <w:sz w:val="24"/>
          <w:szCs w:val="24"/>
        </w:rPr>
        <w:t xml:space="preserve"> the pension disbursement for higher-ranking individuals surpasses that of their lower-ranking counterparts. Furthermore, the present level of pension funds is insufficient to meet the financial requirements necessary for sustaining an acceptable quality of life. The development of a third-party agency dedicated to facilitating the design of the retirement plan would have facilitated the achievement of equity within the retirement policy. Based on the extant facts, it can be deduced that the pension sector in the United States has a greater level of </w:t>
      </w:r>
      <w:r w:rsidR="00CE5288" w:rsidRPr="00C003AD">
        <w:rPr>
          <w:rFonts w:ascii="Times New Roman" w:hAnsi="Times New Roman" w:cs="Times New Roman"/>
          <w:sz w:val="24"/>
          <w:szCs w:val="24"/>
        </w:rPr>
        <w:t>organization</w:t>
      </w:r>
      <w:r w:rsidR="00C003AD" w:rsidRPr="00C003AD">
        <w:rPr>
          <w:rFonts w:ascii="Times New Roman" w:hAnsi="Times New Roman" w:cs="Times New Roman"/>
          <w:sz w:val="24"/>
          <w:szCs w:val="24"/>
        </w:rPr>
        <w:t xml:space="preserve"> in comparison to that of Bangladesh. Moreover, it is crucial for Bangladesh to undertake a comprehensive review of its pension policy in order to adequately respond to the economic changes that have occurred.</w:t>
      </w:r>
    </w:p>
    <w:p w:rsidR="00C003AD" w:rsidRPr="00C003AD" w:rsidRDefault="00C003AD" w:rsidP="00C003AD">
      <w:pPr>
        <w:jc w:val="both"/>
        <w:rPr>
          <w:rFonts w:ascii="Times New Roman" w:hAnsi="Times New Roman" w:cs="Times New Roman"/>
          <w:sz w:val="24"/>
          <w:szCs w:val="24"/>
        </w:rPr>
      </w:pPr>
    </w:p>
    <w:p w:rsidR="00C003AD" w:rsidRPr="00C003AD" w:rsidRDefault="00C003AD" w:rsidP="00C003AD">
      <w:pPr>
        <w:jc w:val="both"/>
        <w:rPr>
          <w:rFonts w:ascii="Times New Roman" w:hAnsi="Times New Roman" w:cs="Times New Roman"/>
          <w:sz w:val="24"/>
          <w:szCs w:val="24"/>
        </w:rPr>
      </w:pPr>
    </w:p>
    <w:p w:rsidR="00C003AD" w:rsidRPr="00C003AD" w:rsidRDefault="00C003AD" w:rsidP="00C003AD">
      <w:pPr>
        <w:jc w:val="both"/>
        <w:rPr>
          <w:rFonts w:ascii="Times New Roman" w:hAnsi="Times New Roman" w:cs="Times New Roman"/>
          <w:sz w:val="24"/>
          <w:szCs w:val="24"/>
        </w:rPr>
      </w:pPr>
    </w:p>
    <w:p w:rsidR="00C003AD" w:rsidRPr="00C003AD" w:rsidRDefault="00C003AD" w:rsidP="00C003AD">
      <w:pPr>
        <w:jc w:val="both"/>
        <w:rPr>
          <w:rFonts w:ascii="Times New Roman" w:hAnsi="Times New Roman" w:cs="Times New Roman"/>
          <w:sz w:val="24"/>
          <w:szCs w:val="24"/>
        </w:rPr>
      </w:pPr>
    </w:p>
    <w:p w:rsidR="00A22549" w:rsidRPr="008B018F" w:rsidRDefault="00A22549" w:rsidP="00096534">
      <w:pPr>
        <w:jc w:val="both"/>
        <w:rPr>
          <w:rFonts w:ascii="Times New Roman" w:hAnsi="Times New Roman" w:cs="Times New Roman"/>
          <w:sz w:val="24"/>
          <w:szCs w:val="24"/>
        </w:rPr>
      </w:pPr>
    </w:p>
    <w:p w:rsidR="00A22549" w:rsidRPr="008B018F" w:rsidRDefault="00A22549" w:rsidP="00096534">
      <w:pPr>
        <w:jc w:val="both"/>
        <w:rPr>
          <w:rFonts w:ascii="Times New Roman" w:hAnsi="Times New Roman" w:cs="Times New Roman"/>
          <w:b/>
          <w:bCs/>
          <w:sz w:val="24"/>
          <w:szCs w:val="24"/>
        </w:rPr>
      </w:pPr>
    </w:p>
    <w:p w:rsidR="001840CB" w:rsidRPr="008B018F" w:rsidRDefault="001840CB" w:rsidP="00096534">
      <w:pPr>
        <w:jc w:val="both"/>
        <w:rPr>
          <w:rFonts w:ascii="Times New Roman" w:hAnsi="Times New Roman" w:cs="Times New Roman"/>
          <w:sz w:val="24"/>
          <w:szCs w:val="24"/>
        </w:rPr>
      </w:pPr>
    </w:p>
    <w:p w:rsidR="007C4342" w:rsidRPr="00C003AD" w:rsidRDefault="007C4342" w:rsidP="007C4342">
      <w:pPr>
        <w:pStyle w:val="Heading2"/>
        <w:spacing w:line="360" w:lineRule="auto"/>
        <w:jc w:val="center"/>
        <w:rPr>
          <w:rFonts w:ascii="Times New Roman" w:hAnsi="Times New Roman" w:cs="Times New Roman"/>
          <w:b/>
          <w:bCs/>
          <w:color w:val="000000" w:themeColor="text1"/>
          <w:sz w:val="28"/>
          <w:szCs w:val="28"/>
        </w:rPr>
      </w:pPr>
      <w:bookmarkStart w:id="52" w:name="_Toc146905610"/>
      <w:r>
        <w:rPr>
          <w:rFonts w:ascii="Times New Roman" w:hAnsi="Times New Roman" w:cs="Times New Roman"/>
          <w:b/>
          <w:bCs/>
          <w:color w:val="000000" w:themeColor="text1"/>
          <w:sz w:val="28"/>
          <w:szCs w:val="28"/>
        </w:rPr>
        <w:lastRenderedPageBreak/>
        <w:t>References</w:t>
      </w:r>
      <w:bookmarkEnd w:id="52"/>
    </w:p>
    <w:p w:rsidR="001840CB" w:rsidRPr="008B018F" w:rsidRDefault="001840CB" w:rsidP="00096534">
      <w:pPr>
        <w:jc w:val="both"/>
        <w:rPr>
          <w:rFonts w:ascii="Times New Roman" w:hAnsi="Times New Roman" w:cs="Times New Roman"/>
          <w:sz w:val="24"/>
          <w:szCs w:val="24"/>
        </w:rPr>
      </w:pPr>
    </w:p>
    <w:p w:rsidR="001840CB" w:rsidRP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Rajib, M. S. U., Mondal, L., &amp; Hassan, F. (2022). Universal Pension Scheme: Challenges in Bangladesh. Bangladesh Economia, 18-27.</w:t>
      </w:r>
    </w:p>
    <w:p w:rsid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Mamun, M. Z., &amp; Hossain, M. Z. (2022). The Bangladesh Pension System. In International Comparison of Pension Systems: An Investigation from Consumers’ Viewpoint (pp. 315-356). Singapore: Springer Nature Singapore.</w:t>
      </w:r>
    </w:p>
    <w:p w:rsid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SM, S. R. (2023). A Critical Analysis of the Social Security of the Aged Citizens of Bangladesh. Law and Society Students' Journal, 1(1), 16-16.</w:t>
      </w:r>
    </w:p>
    <w:p w:rsid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Haque, T. A. (2022). Comparative Study on Pension Policy (with Focus on USA and Bangladesh).</w:t>
      </w:r>
    </w:p>
    <w:p w:rsid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Dana, T., &amp; Payara, G. (2022). Old Age Allowance Program in Bangladesh: Policy Issues and Implementation Challenges (Doctoral dissertation, © University of Dhaka).</w:t>
      </w:r>
    </w:p>
    <w:p w:rsidR="008311E2"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Rahman, M., Khan, T. I., &amp; Sabbih, M. A. (2021). An Estimation of the Implementation Costs and Financing Options for Introducing a Universal Pension Scheme in Bangladesh. South Asia Economic Journal, 22(1), 110-131.</w:t>
      </w:r>
    </w:p>
    <w:p w:rsid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Toyota, M., &amp; Xiang, B. (2012). The emerging transnational “retirement industry” in Southeast Asia. International Journal of Sociology and Social Policy, 32(11/12), 708-719.</w:t>
      </w:r>
    </w:p>
    <w:p w:rsid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Levanon, G., &amp; Cheng, B. (2011). US workers delaying retirement: Who and why and implications for businesses. Business Economics, 46(4), 195-213.</w:t>
      </w:r>
    </w:p>
    <w:p w:rsid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Lloyd, N. (2018). Myths and realities of retirement. Benefits Quarterly, 34(4), 58-62.</w:t>
      </w:r>
    </w:p>
    <w:p w:rsidR="001B0F94" w:rsidRPr="001B0F94" w:rsidRDefault="001B0F94" w:rsidP="00CA6213">
      <w:pPr>
        <w:pStyle w:val="ListParagraph"/>
        <w:numPr>
          <w:ilvl w:val="0"/>
          <w:numId w:val="22"/>
        </w:numPr>
        <w:spacing w:line="360" w:lineRule="auto"/>
        <w:jc w:val="both"/>
        <w:rPr>
          <w:rFonts w:ascii="Times New Roman" w:hAnsi="Times New Roman" w:cs="Times New Roman"/>
          <w:sz w:val="24"/>
          <w:szCs w:val="24"/>
        </w:rPr>
      </w:pPr>
      <w:r w:rsidRPr="001B0F94">
        <w:rPr>
          <w:rFonts w:ascii="Times New Roman" w:hAnsi="Times New Roman" w:cs="Times New Roman"/>
          <w:sz w:val="24"/>
          <w:szCs w:val="24"/>
        </w:rPr>
        <w:t>Lusardi, A., &amp; Mitchell, O. S. (2011). Financial literacy and retirement planning in the United States. Journal of pension economics &amp; finance, 10(4), 509-525.</w:t>
      </w:r>
    </w:p>
    <w:p w:rsidR="008311E2" w:rsidRPr="008B018F" w:rsidRDefault="008311E2" w:rsidP="00096534">
      <w:pPr>
        <w:jc w:val="both"/>
        <w:rPr>
          <w:rFonts w:ascii="Times New Roman" w:hAnsi="Times New Roman" w:cs="Times New Roman"/>
          <w:sz w:val="24"/>
          <w:szCs w:val="24"/>
        </w:rPr>
      </w:pPr>
    </w:p>
    <w:p w:rsidR="008311E2" w:rsidRPr="008B018F" w:rsidRDefault="008311E2" w:rsidP="00096534">
      <w:pPr>
        <w:jc w:val="both"/>
        <w:rPr>
          <w:rFonts w:ascii="Times New Roman" w:hAnsi="Times New Roman" w:cs="Times New Roman"/>
          <w:sz w:val="24"/>
          <w:szCs w:val="24"/>
        </w:rPr>
      </w:pPr>
    </w:p>
    <w:p w:rsidR="008311E2" w:rsidRPr="008B018F" w:rsidRDefault="008311E2" w:rsidP="00096534">
      <w:pPr>
        <w:jc w:val="both"/>
        <w:rPr>
          <w:rFonts w:ascii="Times New Roman" w:hAnsi="Times New Roman" w:cs="Times New Roman"/>
          <w:sz w:val="24"/>
          <w:szCs w:val="24"/>
        </w:rPr>
      </w:pPr>
    </w:p>
    <w:p w:rsidR="008311E2" w:rsidRPr="008B018F" w:rsidRDefault="008311E2" w:rsidP="00096534">
      <w:pPr>
        <w:jc w:val="both"/>
        <w:rPr>
          <w:rFonts w:ascii="Times New Roman" w:hAnsi="Times New Roman" w:cs="Times New Roman"/>
          <w:sz w:val="24"/>
          <w:szCs w:val="24"/>
        </w:rPr>
      </w:pPr>
    </w:p>
    <w:p w:rsidR="008311E2" w:rsidRPr="008B018F" w:rsidRDefault="008311E2" w:rsidP="00096534">
      <w:pPr>
        <w:jc w:val="both"/>
        <w:rPr>
          <w:rFonts w:ascii="Times New Roman" w:hAnsi="Times New Roman" w:cs="Times New Roman"/>
          <w:sz w:val="24"/>
          <w:szCs w:val="24"/>
        </w:rPr>
      </w:pPr>
    </w:p>
    <w:p w:rsidR="008311E2" w:rsidRPr="008B018F" w:rsidRDefault="008311E2" w:rsidP="00096534">
      <w:pPr>
        <w:jc w:val="both"/>
        <w:rPr>
          <w:rFonts w:ascii="Times New Roman" w:hAnsi="Times New Roman" w:cs="Times New Roman"/>
          <w:sz w:val="24"/>
          <w:szCs w:val="24"/>
        </w:rPr>
      </w:pPr>
    </w:p>
    <w:sectPr w:rsidR="008311E2" w:rsidRPr="008B018F" w:rsidSect="004439F5">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8DE" w:rsidRDefault="008A48DE" w:rsidP="00BE2329">
      <w:pPr>
        <w:spacing w:after="0" w:line="240" w:lineRule="auto"/>
      </w:pPr>
      <w:r>
        <w:separator/>
      </w:r>
    </w:p>
  </w:endnote>
  <w:endnote w:type="continuationSeparator" w:id="1">
    <w:p w:rsidR="008A48DE" w:rsidRDefault="008A48DE" w:rsidP="00BE23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302423"/>
      <w:docPartObj>
        <w:docPartGallery w:val="Page Numbers (Bottom of Page)"/>
        <w:docPartUnique/>
      </w:docPartObj>
    </w:sdtPr>
    <w:sdtEndPr>
      <w:rPr>
        <w:noProof/>
      </w:rPr>
    </w:sdtEndPr>
    <w:sdtContent>
      <w:p w:rsidR="004439F5" w:rsidRDefault="00D15718">
        <w:pPr>
          <w:pStyle w:val="Footer"/>
          <w:jc w:val="center"/>
        </w:pPr>
        <w:r>
          <w:fldChar w:fldCharType="begin"/>
        </w:r>
        <w:r w:rsidR="004439F5">
          <w:instrText xml:space="preserve"> PAGE   \* MERGEFORMAT </w:instrText>
        </w:r>
        <w:r>
          <w:fldChar w:fldCharType="separate"/>
        </w:r>
        <w:r w:rsidR="00A1271D">
          <w:rPr>
            <w:noProof/>
          </w:rPr>
          <w:t>ii</w:t>
        </w:r>
        <w:r>
          <w:rPr>
            <w:noProof/>
          </w:rPr>
          <w:fldChar w:fldCharType="end"/>
        </w:r>
      </w:p>
    </w:sdtContent>
  </w:sdt>
  <w:p w:rsidR="00F906A1" w:rsidRDefault="00F906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6A1" w:rsidRDefault="00F906A1">
    <w:pPr>
      <w:pStyle w:val="Footer"/>
      <w:jc w:val="center"/>
    </w:pPr>
  </w:p>
  <w:p w:rsidR="00F906A1" w:rsidRDefault="00F906A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971862"/>
      <w:docPartObj>
        <w:docPartGallery w:val="Page Numbers (Bottom of Page)"/>
        <w:docPartUnique/>
      </w:docPartObj>
    </w:sdtPr>
    <w:sdtEndPr>
      <w:rPr>
        <w:noProof/>
      </w:rPr>
    </w:sdtEndPr>
    <w:sdtContent>
      <w:p w:rsidR="00F906A1" w:rsidRDefault="00D15718">
        <w:pPr>
          <w:pStyle w:val="Footer"/>
          <w:jc w:val="center"/>
        </w:pPr>
        <w:r>
          <w:fldChar w:fldCharType="begin"/>
        </w:r>
        <w:r w:rsidR="00F906A1">
          <w:instrText xml:space="preserve"> PAGE   \* MERGEFORMAT </w:instrText>
        </w:r>
        <w:r>
          <w:fldChar w:fldCharType="separate"/>
        </w:r>
        <w:r w:rsidR="00A1271D">
          <w:rPr>
            <w:noProof/>
          </w:rPr>
          <w:t>i</w:t>
        </w:r>
        <w:r>
          <w:rPr>
            <w:noProof/>
          </w:rPr>
          <w:fldChar w:fldCharType="end"/>
        </w:r>
      </w:p>
    </w:sdtContent>
  </w:sdt>
  <w:p w:rsidR="00F906A1" w:rsidRDefault="00F906A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742685"/>
      <w:docPartObj>
        <w:docPartGallery w:val="Page Numbers (Bottom of Page)"/>
        <w:docPartUnique/>
      </w:docPartObj>
    </w:sdtPr>
    <w:sdtEndPr>
      <w:rPr>
        <w:noProof/>
      </w:rPr>
    </w:sdtEndPr>
    <w:sdtContent>
      <w:p w:rsidR="001D2F0D" w:rsidRDefault="00D15718">
        <w:pPr>
          <w:pStyle w:val="Footer"/>
          <w:jc w:val="center"/>
        </w:pPr>
        <w:r>
          <w:fldChar w:fldCharType="begin"/>
        </w:r>
        <w:r w:rsidR="001D2F0D">
          <w:instrText xml:space="preserve"> PAGE   \* MERGEFORMAT </w:instrText>
        </w:r>
        <w:r>
          <w:fldChar w:fldCharType="separate"/>
        </w:r>
        <w:r w:rsidR="00A1271D">
          <w:rPr>
            <w:noProof/>
          </w:rPr>
          <w:t>v</w:t>
        </w:r>
        <w:r>
          <w:rPr>
            <w:noProof/>
          </w:rPr>
          <w:fldChar w:fldCharType="end"/>
        </w:r>
      </w:p>
    </w:sdtContent>
  </w:sdt>
  <w:p w:rsidR="004439F5" w:rsidRDefault="004439F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9F5" w:rsidRDefault="00D15718">
    <w:pPr>
      <w:pStyle w:val="Footer"/>
      <w:jc w:val="center"/>
    </w:pPr>
    <w:r>
      <w:fldChar w:fldCharType="begin"/>
    </w:r>
    <w:r w:rsidR="004439F5">
      <w:instrText xml:space="preserve"> PAGE   \* MERGEFORMAT </w:instrText>
    </w:r>
    <w:r>
      <w:fldChar w:fldCharType="separate"/>
    </w:r>
    <w:r w:rsidR="00A1271D">
      <w:rPr>
        <w:noProof/>
      </w:rPr>
      <w:t>1</w:t>
    </w:r>
    <w:r>
      <w:rPr>
        <w:noProof/>
      </w:rPr>
      <w:fldChar w:fldCharType="end"/>
    </w:r>
  </w:p>
  <w:p w:rsidR="004439F5" w:rsidRDefault="004439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8DE" w:rsidRDefault="008A48DE" w:rsidP="00BE2329">
      <w:pPr>
        <w:spacing w:after="0" w:line="240" w:lineRule="auto"/>
      </w:pPr>
      <w:r>
        <w:separator/>
      </w:r>
    </w:p>
  </w:footnote>
  <w:footnote w:type="continuationSeparator" w:id="1">
    <w:p w:rsidR="008A48DE" w:rsidRDefault="008A48DE" w:rsidP="00BE23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F6DC0"/>
    <w:multiLevelType w:val="hybridMultilevel"/>
    <w:tmpl w:val="F528B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C5567"/>
    <w:multiLevelType w:val="hybridMultilevel"/>
    <w:tmpl w:val="0E1ED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403010"/>
    <w:multiLevelType w:val="hybridMultilevel"/>
    <w:tmpl w:val="39B66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507E7"/>
    <w:multiLevelType w:val="hybridMultilevel"/>
    <w:tmpl w:val="C5EC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D15848"/>
    <w:multiLevelType w:val="hybridMultilevel"/>
    <w:tmpl w:val="1922A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7C5690D"/>
    <w:multiLevelType w:val="hybridMultilevel"/>
    <w:tmpl w:val="D2D0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352F0F"/>
    <w:multiLevelType w:val="hybridMultilevel"/>
    <w:tmpl w:val="32CC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DB3661"/>
    <w:multiLevelType w:val="hybridMultilevel"/>
    <w:tmpl w:val="468257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855141"/>
    <w:multiLevelType w:val="hybridMultilevel"/>
    <w:tmpl w:val="00E0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971727C"/>
    <w:multiLevelType w:val="hybridMultilevel"/>
    <w:tmpl w:val="AD063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D71BEA"/>
    <w:multiLevelType w:val="hybridMultilevel"/>
    <w:tmpl w:val="14CAE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0292451"/>
    <w:multiLevelType w:val="hybridMultilevel"/>
    <w:tmpl w:val="BD7020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7C51A5C"/>
    <w:multiLevelType w:val="hybridMultilevel"/>
    <w:tmpl w:val="47D04F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FE2006"/>
    <w:multiLevelType w:val="hybridMultilevel"/>
    <w:tmpl w:val="9664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ED2A88"/>
    <w:multiLevelType w:val="hybridMultilevel"/>
    <w:tmpl w:val="BA82C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7B039E"/>
    <w:multiLevelType w:val="hybridMultilevel"/>
    <w:tmpl w:val="EFD68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E35D51"/>
    <w:multiLevelType w:val="hybridMultilevel"/>
    <w:tmpl w:val="4888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2D5FF7"/>
    <w:multiLevelType w:val="hybridMultilevel"/>
    <w:tmpl w:val="A1FA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0B1CED"/>
    <w:multiLevelType w:val="hybridMultilevel"/>
    <w:tmpl w:val="E7AA17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4194CE6"/>
    <w:multiLevelType w:val="hybridMultilevel"/>
    <w:tmpl w:val="6BEE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1C3E7C"/>
    <w:multiLevelType w:val="hybridMultilevel"/>
    <w:tmpl w:val="CD92C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694138"/>
    <w:multiLevelType w:val="hybridMultilevel"/>
    <w:tmpl w:val="BA060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0"/>
  </w:num>
  <w:num w:numId="4">
    <w:abstractNumId w:val="2"/>
  </w:num>
  <w:num w:numId="5">
    <w:abstractNumId w:val="20"/>
  </w:num>
  <w:num w:numId="6">
    <w:abstractNumId w:val="7"/>
  </w:num>
  <w:num w:numId="7">
    <w:abstractNumId w:val="9"/>
  </w:num>
  <w:num w:numId="8">
    <w:abstractNumId w:val="11"/>
  </w:num>
  <w:num w:numId="9">
    <w:abstractNumId w:val="10"/>
  </w:num>
  <w:num w:numId="10">
    <w:abstractNumId w:val="4"/>
  </w:num>
  <w:num w:numId="11">
    <w:abstractNumId w:val="21"/>
  </w:num>
  <w:num w:numId="12">
    <w:abstractNumId w:val="18"/>
  </w:num>
  <w:num w:numId="13">
    <w:abstractNumId w:val="13"/>
  </w:num>
  <w:num w:numId="14">
    <w:abstractNumId w:val="5"/>
  </w:num>
  <w:num w:numId="15">
    <w:abstractNumId w:val="14"/>
  </w:num>
  <w:num w:numId="16">
    <w:abstractNumId w:val="8"/>
  </w:num>
  <w:num w:numId="17">
    <w:abstractNumId w:val="12"/>
  </w:num>
  <w:num w:numId="18">
    <w:abstractNumId w:val="1"/>
  </w:num>
  <w:num w:numId="19">
    <w:abstractNumId w:val="6"/>
  </w:num>
  <w:num w:numId="20">
    <w:abstractNumId w:val="19"/>
  </w:num>
  <w:num w:numId="21">
    <w:abstractNumId w:val="3"/>
  </w:num>
  <w:num w:numId="22">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8B4924"/>
    <w:rsid w:val="0000746E"/>
    <w:rsid w:val="00007F8F"/>
    <w:rsid w:val="0002565A"/>
    <w:rsid w:val="00027FEC"/>
    <w:rsid w:val="000328B4"/>
    <w:rsid w:val="00045D13"/>
    <w:rsid w:val="000549DD"/>
    <w:rsid w:val="0005711C"/>
    <w:rsid w:val="00064041"/>
    <w:rsid w:val="00065B9E"/>
    <w:rsid w:val="00066612"/>
    <w:rsid w:val="000700DC"/>
    <w:rsid w:val="00073910"/>
    <w:rsid w:val="00073CC7"/>
    <w:rsid w:val="00076002"/>
    <w:rsid w:val="00077082"/>
    <w:rsid w:val="00081ECE"/>
    <w:rsid w:val="00083499"/>
    <w:rsid w:val="00087734"/>
    <w:rsid w:val="0009063E"/>
    <w:rsid w:val="00092BCA"/>
    <w:rsid w:val="00096534"/>
    <w:rsid w:val="0009701B"/>
    <w:rsid w:val="000A0B77"/>
    <w:rsid w:val="000A2CF2"/>
    <w:rsid w:val="000B4D1F"/>
    <w:rsid w:val="000B4F00"/>
    <w:rsid w:val="000C24BD"/>
    <w:rsid w:val="000C2B40"/>
    <w:rsid w:val="000C5ACD"/>
    <w:rsid w:val="000E7020"/>
    <w:rsid w:val="000F5371"/>
    <w:rsid w:val="001068CD"/>
    <w:rsid w:val="00131F85"/>
    <w:rsid w:val="00132077"/>
    <w:rsid w:val="00133639"/>
    <w:rsid w:val="00137CDA"/>
    <w:rsid w:val="001405E7"/>
    <w:rsid w:val="00141470"/>
    <w:rsid w:val="001436D3"/>
    <w:rsid w:val="00150554"/>
    <w:rsid w:val="00151F3A"/>
    <w:rsid w:val="00156494"/>
    <w:rsid w:val="00156B8C"/>
    <w:rsid w:val="00163EA5"/>
    <w:rsid w:val="0016748B"/>
    <w:rsid w:val="001724A5"/>
    <w:rsid w:val="001741A7"/>
    <w:rsid w:val="00175A5D"/>
    <w:rsid w:val="00176830"/>
    <w:rsid w:val="0018115F"/>
    <w:rsid w:val="001840CB"/>
    <w:rsid w:val="001853C6"/>
    <w:rsid w:val="00190072"/>
    <w:rsid w:val="001957DE"/>
    <w:rsid w:val="001A04B8"/>
    <w:rsid w:val="001A14B6"/>
    <w:rsid w:val="001A78E5"/>
    <w:rsid w:val="001B0F94"/>
    <w:rsid w:val="001B7046"/>
    <w:rsid w:val="001C496D"/>
    <w:rsid w:val="001C7340"/>
    <w:rsid w:val="001D2F0D"/>
    <w:rsid w:val="001E29C3"/>
    <w:rsid w:val="001E596E"/>
    <w:rsid w:val="001F0B13"/>
    <w:rsid w:val="001F29AF"/>
    <w:rsid w:val="001F2EF1"/>
    <w:rsid w:val="001F301C"/>
    <w:rsid w:val="001F3682"/>
    <w:rsid w:val="001F49A0"/>
    <w:rsid w:val="002061EC"/>
    <w:rsid w:val="00212977"/>
    <w:rsid w:val="00213965"/>
    <w:rsid w:val="00213A8C"/>
    <w:rsid w:val="00215B20"/>
    <w:rsid w:val="00215E37"/>
    <w:rsid w:val="0021633A"/>
    <w:rsid w:val="00222D45"/>
    <w:rsid w:val="002351D2"/>
    <w:rsid w:val="00240A7E"/>
    <w:rsid w:val="00242A5E"/>
    <w:rsid w:val="00242BAC"/>
    <w:rsid w:val="00246056"/>
    <w:rsid w:val="00246FD5"/>
    <w:rsid w:val="00251A52"/>
    <w:rsid w:val="00252AEE"/>
    <w:rsid w:val="00256E95"/>
    <w:rsid w:val="00261DCA"/>
    <w:rsid w:val="002631A7"/>
    <w:rsid w:val="0026460C"/>
    <w:rsid w:val="0027186A"/>
    <w:rsid w:val="00281FBA"/>
    <w:rsid w:val="00283A42"/>
    <w:rsid w:val="00286115"/>
    <w:rsid w:val="00291BB0"/>
    <w:rsid w:val="002925D8"/>
    <w:rsid w:val="0029788A"/>
    <w:rsid w:val="002A2DD9"/>
    <w:rsid w:val="002A33B2"/>
    <w:rsid w:val="002B176C"/>
    <w:rsid w:val="002B6E73"/>
    <w:rsid w:val="002C0C9C"/>
    <w:rsid w:val="002C2669"/>
    <w:rsid w:val="002C2BC2"/>
    <w:rsid w:val="002C66E4"/>
    <w:rsid w:val="002C7384"/>
    <w:rsid w:val="002D4415"/>
    <w:rsid w:val="002D58B3"/>
    <w:rsid w:val="002E0D32"/>
    <w:rsid w:val="002E381B"/>
    <w:rsid w:val="002F0A08"/>
    <w:rsid w:val="00301ED1"/>
    <w:rsid w:val="00302BF0"/>
    <w:rsid w:val="00305052"/>
    <w:rsid w:val="0030663D"/>
    <w:rsid w:val="00311C07"/>
    <w:rsid w:val="0031477A"/>
    <w:rsid w:val="00320D1E"/>
    <w:rsid w:val="00321A27"/>
    <w:rsid w:val="0032204D"/>
    <w:rsid w:val="003227E5"/>
    <w:rsid w:val="00332ED1"/>
    <w:rsid w:val="00333041"/>
    <w:rsid w:val="00336563"/>
    <w:rsid w:val="0034201E"/>
    <w:rsid w:val="00345E0D"/>
    <w:rsid w:val="003552EF"/>
    <w:rsid w:val="00356D48"/>
    <w:rsid w:val="00357E85"/>
    <w:rsid w:val="003602DD"/>
    <w:rsid w:val="00377A8B"/>
    <w:rsid w:val="00390097"/>
    <w:rsid w:val="00394A66"/>
    <w:rsid w:val="003952D4"/>
    <w:rsid w:val="003974FA"/>
    <w:rsid w:val="003A16CD"/>
    <w:rsid w:val="003A18F8"/>
    <w:rsid w:val="003A46BA"/>
    <w:rsid w:val="003C0C80"/>
    <w:rsid w:val="003C2A85"/>
    <w:rsid w:val="003D4828"/>
    <w:rsid w:val="003F2735"/>
    <w:rsid w:val="003F3A7E"/>
    <w:rsid w:val="00413072"/>
    <w:rsid w:val="00413975"/>
    <w:rsid w:val="004142AD"/>
    <w:rsid w:val="00414364"/>
    <w:rsid w:val="004216D5"/>
    <w:rsid w:val="00421FD6"/>
    <w:rsid w:val="004239C8"/>
    <w:rsid w:val="004439F5"/>
    <w:rsid w:val="0044704C"/>
    <w:rsid w:val="004557F4"/>
    <w:rsid w:val="004658E8"/>
    <w:rsid w:val="004761FE"/>
    <w:rsid w:val="004825A5"/>
    <w:rsid w:val="00483F16"/>
    <w:rsid w:val="00484F51"/>
    <w:rsid w:val="00486F8C"/>
    <w:rsid w:val="00487F3F"/>
    <w:rsid w:val="004A03A1"/>
    <w:rsid w:val="004A5214"/>
    <w:rsid w:val="004B0F01"/>
    <w:rsid w:val="004C543A"/>
    <w:rsid w:val="004C725D"/>
    <w:rsid w:val="004D2401"/>
    <w:rsid w:val="004F18E1"/>
    <w:rsid w:val="00502805"/>
    <w:rsid w:val="0051147D"/>
    <w:rsid w:val="005323F3"/>
    <w:rsid w:val="005358B4"/>
    <w:rsid w:val="00545264"/>
    <w:rsid w:val="005535A9"/>
    <w:rsid w:val="00571C20"/>
    <w:rsid w:val="00573BF8"/>
    <w:rsid w:val="00583414"/>
    <w:rsid w:val="005906BA"/>
    <w:rsid w:val="005A630A"/>
    <w:rsid w:val="005B0563"/>
    <w:rsid w:val="005B722B"/>
    <w:rsid w:val="005C3C70"/>
    <w:rsid w:val="005C65E3"/>
    <w:rsid w:val="005D1348"/>
    <w:rsid w:val="005D4913"/>
    <w:rsid w:val="005E1CB3"/>
    <w:rsid w:val="005E67A5"/>
    <w:rsid w:val="00600B0D"/>
    <w:rsid w:val="00603AB3"/>
    <w:rsid w:val="0060716D"/>
    <w:rsid w:val="00613EA3"/>
    <w:rsid w:val="00614D69"/>
    <w:rsid w:val="006175B8"/>
    <w:rsid w:val="0062455A"/>
    <w:rsid w:val="00635E8C"/>
    <w:rsid w:val="006502D9"/>
    <w:rsid w:val="006509FA"/>
    <w:rsid w:val="0065155B"/>
    <w:rsid w:val="00652F2F"/>
    <w:rsid w:val="0065344D"/>
    <w:rsid w:val="0065661C"/>
    <w:rsid w:val="00657467"/>
    <w:rsid w:val="0067300D"/>
    <w:rsid w:val="00673F9A"/>
    <w:rsid w:val="006760BE"/>
    <w:rsid w:val="00677DEB"/>
    <w:rsid w:val="00677F96"/>
    <w:rsid w:val="00682451"/>
    <w:rsid w:val="006827A3"/>
    <w:rsid w:val="00682FC2"/>
    <w:rsid w:val="0068521A"/>
    <w:rsid w:val="00694699"/>
    <w:rsid w:val="00695DE6"/>
    <w:rsid w:val="00695DFB"/>
    <w:rsid w:val="006962F4"/>
    <w:rsid w:val="00696E2B"/>
    <w:rsid w:val="006A1315"/>
    <w:rsid w:val="006A406E"/>
    <w:rsid w:val="006A6A1B"/>
    <w:rsid w:val="006B45A6"/>
    <w:rsid w:val="006B6DB4"/>
    <w:rsid w:val="006C436D"/>
    <w:rsid w:val="006C4D57"/>
    <w:rsid w:val="006C6825"/>
    <w:rsid w:val="006D3DCE"/>
    <w:rsid w:val="006D4837"/>
    <w:rsid w:val="006D7722"/>
    <w:rsid w:val="006E1A39"/>
    <w:rsid w:val="006F43FD"/>
    <w:rsid w:val="006F5B82"/>
    <w:rsid w:val="007018DA"/>
    <w:rsid w:val="007023EE"/>
    <w:rsid w:val="00702963"/>
    <w:rsid w:val="00704E7E"/>
    <w:rsid w:val="0071479E"/>
    <w:rsid w:val="00717511"/>
    <w:rsid w:val="007261CB"/>
    <w:rsid w:val="007322A1"/>
    <w:rsid w:val="00734FC1"/>
    <w:rsid w:val="00736A44"/>
    <w:rsid w:val="007476DD"/>
    <w:rsid w:val="0075742A"/>
    <w:rsid w:val="00760D78"/>
    <w:rsid w:val="00766246"/>
    <w:rsid w:val="00766723"/>
    <w:rsid w:val="0077291F"/>
    <w:rsid w:val="00775D67"/>
    <w:rsid w:val="00776B7F"/>
    <w:rsid w:val="00777DB7"/>
    <w:rsid w:val="00786B75"/>
    <w:rsid w:val="00794100"/>
    <w:rsid w:val="0079710C"/>
    <w:rsid w:val="007A409B"/>
    <w:rsid w:val="007B14C9"/>
    <w:rsid w:val="007B25B8"/>
    <w:rsid w:val="007B5ED0"/>
    <w:rsid w:val="007C10AC"/>
    <w:rsid w:val="007C27CE"/>
    <w:rsid w:val="007C4342"/>
    <w:rsid w:val="007D0223"/>
    <w:rsid w:val="007D241B"/>
    <w:rsid w:val="007D7315"/>
    <w:rsid w:val="007E4CD9"/>
    <w:rsid w:val="00801B02"/>
    <w:rsid w:val="00801DF3"/>
    <w:rsid w:val="008216EB"/>
    <w:rsid w:val="00822222"/>
    <w:rsid w:val="0082617C"/>
    <w:rsid w:val="008311E2"/>
    <w:rsid w:val="0083716A"/>
    <w:rsid w:val="00841842"/>
    <w:rsid w:val="00847E13"/>
    <w:rsid w:val="00847E95"/>
    <w:rsid w:val="008537DF"/>
    <w:rsid w:val="0085612E"/>
    <w:rsid w:val="00856614"/>
    <w:rsid w:val="008573D5"/>
    <w:rsid w:val="008603BD"/>
    <w:rsid w:val="00861529"/>
    <w:rsid w:val="0086338C"/>
    <w:rsid w:val="008635FD"/>
    <w:rsid w:val="00866D1B"/>
    <w:rsid w:val="00880406"/>
    <w:rsid w:val="00880B72"/>
    <w:rsid w:val="00885703"/>
    <w:rsid w:val="00887920"/>
    <w:rsid w:val="008A0F16"/>
    <w:rsid w:val="008A27A2"/>
    <w:rsid w:val="008A3174"/>
    <w:rsid w:val="008A48DE"/>
    <w:rsid w:val="008A4D98"/>
    <w:rsid w:val="008B018F"/>
    <w:rsid w:val="008B0CB1"/>
    <w:rsid w:val="008B2A60"/>
    <w:rsid w:val="008B4924"/>
    <w:rsid w:val="008C40CF"/>
    <w:rsid w:val="008C6E2D"/>
    <w:rsid w:val="008D7AE3"/>
    <w:rsid w:val="008D7E73"/>
    <w:rsid w:val="008F77A4"/>
    <w:rsid w:val="0090045A"/>
    <w:rsid w:val="00901E2A"/>
    <w:rsid w:val="00901FBC"/>
    <w:rsid w:val="00905607"/>
    <w:rsid w:val="009114DE"/>
    <w:rsid w:val="009310DF"/>
    <w:rsid w:val="00931109"/>
    <w:rsid w:val="00934A40"/>
    <w:rsid w:val="00945246"/>
    <w:rsid w:val="00946250"/>
    <w:rsid w:val="0094754F"/>
    <w:rsid w:val="00950BC5"/>
    <w:rsid w:val="009604A4"/>
    <w:rsid w:val="00962326"/>
    <w:rsid w:val="0097153B"/>
    <w:rsid w:val="00972871"/>
    <w:rsid w:val="00972BDB"/>
    <w:rsid w:val="0098687E"/>
    <w:rsid w:val="009902E6"/>
    <w:rsid w:val="009973A9"/>
    <w:rsid w:val="009B4F39"/>
    <w:rsid w:val="009C091E"/>
    <w:rsid w:val="009C09EF"/>
    <w:rsid w:val="009C0B8E"/>
    <w:rsid w:val="009C0C57"/>
    <w:rsid w:val="009C13B2"/>
    <w:rsid w:val="009C2614"/>
    <w:rsid w:val="009C289A"/>
    <w:rsid w:val="009C357F"/>
    <w:rsid w:val="009C78B1"/>
    <w:rsid w:val="009D0C6B"/>
    <w:rsid w:val="009D2146"/>
    <w:rsid w:val="009D3D0D"/>
    <w:rsid w:val="009D5DC3"/>
    <w:rsid w:val="009D7D54"/>
    <w:rsid w:val="009F365C"/>
    <w:rsid w:val="00A06A11"/>
    <w:rsid w:val="00A12470"/>
    <w:rsid w:val="00A1271D"/>
    <w:rsid w:val="00A1358C"/>
    <w:rsid w:val="00A216C0"/>
    <w:rsid w:val="00A21BF9"/>
    <w:rsid w:val="00A22549"/>
    <w:rsid w:val="00A239B8"/>
    <w:rsid w:val="00A23A31"/>
    <w:rsid w:val="00A30120"/>
    <w:rsid w:val="00A34CE8"/>
    <w:rsid w:val="00A352BF"/>
    <w:rsid w:val="00A44F2F"/>
    <w:rsid w:val="00A453A6"/>
    <w:rsid w:val="00A560D1"/>
    <w:rsid w:val="00A579A6"/>
    <w:rsid w:val="00A62BD4"/>
    <w:rsid w:val="00A63AB7"/>
    <w:rsid w:val="00A64D90"/>
    <w:rsid w:val="00A657F3"/>
    <w:rsid w:val="00A73B78"/>
    <w:rsid w:val="00A84306"/>
    <w:rsid w:val="00A9341D"/>
    <w:rsid w:val="00A97458"/>
    <w:rsid w:val="00AD295C"/>
    <w:rsid w:val="00AE1DB8"/>
    <w:rsid w:val="00AE23AC"/>
    <w:rsid w:val="00AE44FD"/>
    <w:rsid w:val="00AF1B17"/>
    <w:rsid w:val="00AF689B"/>
    <w:rsid w:val="00B055CB"/>
    <w:rsid w:val="00B16185"/>
    <w:rsid w:val="00B1618E"/>
    <w:rsid w:val="00B31BD7"/>
    <w:rsid w:val="00B32981"/>
    <w:rsid w:val="00B33507"/>
    <w:rsid w:val="00B37DC8"/>
    <w:rsid w:val="00B418F4"/>
    <w:rsid w:val="00B44739"/>
    <w:rsid w:val="00B4513A"/>
    <w:rsid w:val="00B8113E"/>
    <w:rsid w:val="00B8231D"/>
    <w:rsid w:val="00B83B57"/>
    <w:rsid w:val="00B841EF"/>
    <w:rsid w:val="00B8503C"/>
    <w:rsid w:val="00B93F20"/>
    <w:rsid w:val="00BA567F"/>
    <w:rsid w:val="00BA5EB2"/>
    <w:rsid w:val="00BA6C6D"/>
    <w:rsid w:val="00BA7319"/>
    <w:rsid w:val="00BA737A"/>
    <w:rsid w:val="00BB08AE"/>
    <w:rsid w:val="00BB5695"/>
    <w:rsid w:val="00BB6A22"/>
    <w:rsid w:val="00BC195F"/>
    <w:rsid w:val="00BC3D37"/>
    <w:rsid w:val="00BC4412"/>
    <w:rsid w:val="00BD09B8"/>
    <w:rsid w:val="00BE03B5"/>
    <w:rsid w:val="00BE2329"/>
    <w:rsid w:val="00BE3B99"/>
    <w:rsid w:val="00BE5FD8"/>
    <w:rsid w:val="00BE77D1"/>
    <w:rsid w:val="00C003AD"/>
    <w:rsid w:val="00C013B1"/>
    <w:rsid w:val="00C14406"/>
    <w:rsid w:val="00C276BC"/>
    <w:rsid w:val="00C30E3B"/>
    <w:rsid w:val="00C35206"/>
    <w:rsid w:val="00C36E06"/>
    <w:rsid w:val="00C43766"/>
    <w:rsid w:val="00C46F33"/>
    <w:rsid w:val="00C50436"/>
    <w:rsid w:val="00C522C1"/>
    <w:rsid w:val="00C56564"/>
    <w:rsid w:val="00C61E09"/>
    <w:rsid w:val="00C6429D"/>
    <w:rsid w:val="00C87B7B"/>
    <w:rsid w:val="00C92296"/>
    <w:rsid w:val="00CA306E"/>
    <w:rsid w:val="00CA3503"/>
    <w:rsid w:val="00CA5027"/>
    <w:rsid w:val="00CA6213"/>
    <w:rsid w:val="00CB4FE6"/>
    <w:rsid w:val="00CD1944"/>
    <w:rsid w:val="00CD2EB0"/>
    <w:rsid w:val="00CD3F01"/>
    <w:rsid w:val="00CD42E8"/>
    <w:rsid w:val="00CE5288"/>
    <w:rsid w:val="00CE6D99"/>
    <w:rsid w:val="00CF0321"/>
    <w:rsid w:val="00D04541"/>
    <w:rsid w:val="00D12A84"/>
    <w:rsid w:val="00D142C7"/>
    <w:rsid w:val="00D15718"/>
    <w:rsid w:val="00D1732A"/>
    <w:rsid w:val="00D177F6"/>
    <w:rsid w:val="00D17B08"/>
    <w:rsid w:val="00D31082"/>
    <w:rsid w:val="00D31294"/>
    <w:rsid w:val="00D33073"/>
    <w:rsid w:val="00D34E51"/>
    <w:rsid w:val="00D4074C"/>
    <w:rsid w:val="00D46740"/>
    <w:rsid w:val="00D730DB"/>
    <w:rsid w:val="00D83ED3"/>
    <w:rsid w:val="00D93B73"/>
    <w:rsid w:val="00D94F6D"/>
    <w:rsid w:val="00DA711D"/>
    <w:rsid w:val="00DB0055"/>
    <w:rsid w:val="00DB31EB"/>
    <w:rsid w:val="00DC0D52"/>
    <w:rsid w:val="00DC5BA6"/>
    <w:rsid w:val="00DD322E"/>
    <w:rsid w:val="00DD52A6"/>
    <w:rsid w:val="00DF25EB"/>
    <w:rsid w:val="00E01266"/>
    <w:rsid w:val="00E13F1C"/>
    <w:rsid w:val="00E24D3D"/>
    <w:rsid w:val="00E24D42"/>
    <w:rsid w:val="00E24E00"/>
    <w:rsid w:val="00E3735F"/>
    <w:rsid w:val="00E37ADA"/>
    <w:rsid w:val="00E556B5"/>
    <w:rsid w:val="00E64B98"/>
    <w:rsid w:val="00E66B93"/>
    <w:rsid w:val="00E725C6"/>
    <w:rsid w:val="00E756DA"/>
    <w:rsid w:val="00E7651A"/>
    <w:rsid w:val="00E7677D"/>
    <w:rsid w:val="00E77C84"/>
    <w:rsid w:val="00E83185"/>
    <w:rsid w:val="00E83B75"/>
    <w:rsid w:val="00E91FBC"/>
    <w:rsid w:val="00E926BB"/>
    <w:rsid w:val="00E94DF8"/>
    <w:rsid w:val="00EA0757"/>
    <w:rsid w:val="00EA3DF0"/>
    <w:rsid w:val="00EB682D"/>
    <w:rsid w:val="00EC3A50"/>
    <w:rsid w:val="00ED4023"/>
    <w:rsid w:val="00ED6B95"/>
    <w:rsid w:val="00EE2CDB"/>
    <w:rsid w:val="00EE37F1"/>
    <w:rsid w:val="00EE5C76"/>
    <w:rsid w:val="00EE5D7F"/>
    <w:rsid w:val="00EF5193"/>
    <w:rsid w:val="00EF5899"/>
    <w:rsid w:val="00F01481"/>
    <w:rsid w:val="00F04FBE"/>
    <w:rsid w:val="00F21B56"/>
    <w:rsid w:val="00F25F7C"/>
    <w:rsid w:val="00F26432"/>
    <w:rsid w:val="00F3797B"/>
    <w:rsid w:val="00F57365"/>
    <w:rsid w:val="00F72BB1"/>
    <w:rsid w:val="00F74018"/>
    <w:rsid w:val="00F748AE"/>
    <w:rsid w:val="00F81B3A"/>
    <w:rsid w:val="00F906A1"/>
    <w:rsid w:val="00F925CF"/>
    <w:rsid w:val="00F97584"/>
    <w:rsid w:val="00FA25F7"/>
    <w:rsid w:val="00FA31FF"/>
    <w:rsid w:val="00FB2B40"/>
    <w:rsid w:val="00FB5892"/>
    <w:rsid w:val="00FB62D4"/>
    <w:rsid w:val="00FB70C5"/>
    <w:rsid w:val="00FC1860"/>
    <w:rsid w:val="00FD604D"/>
    <w:rsid w:val="00FD60E0"/>
    <w:rsid w:val="00FF023A"/>
    <w:rsid w:val="00FF71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924"/>
    <w:rPr>
      <w:kern w:val="0"/>
    </w:rPr>
  </w:style>
  <w:style w:type="paragraph" w:styleId="Heading1">
    <w:name w:val="heading 1"/>
    <w:basedOn w:val="Normal"/>
    <w:next w:val="Normal"/>
    <w:link w:val="Heading1Char"/>
    <w:uiPriority w:val="9"/>
    <w:qFormat/>
    <w:rsid w:val="008B49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29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667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924"/>
    <w:rPr>
      <w:rFonts w:asciiTheme="majorHAnsi" w:eastAsiaTheme="majorEastAsia" w:hAnsiTheme="majorHAnsi" w:cstheme="majorBidi"/>
      <w:color w:val="2F5496" w:themeColor="accent1" w:themeShade="BF"/>
      <w:kern w:val="0"/>
      <w:sz w:val="32"/>
      <w:szCs w:val="32"/>
    </w:rPr>
  </w:style>
  <w:style w:type="paragraph" w:styleId="ListParagraph">
    <w:name w:val="List Paragraph"/>
    <w:basedOn w:val="Normal"/>
    <w:uiPriority w:val="34"/>
    <w:qFormat/>
    <w:rsid w:val="006509FA"/>
    <w:pPr>
      <w:ind w:left="720"/>
      <w:contextualSpacing/>
    </w:pPr>
  </w:style>
  <w:style w:type="paragraph" w:styleId="Header">
    <w:name w:val="header"/>
    <w:basedOn w:val="Normal"/>
    <w:link w:val="HeaderChar"/>
    <w:uiPriority w:val="99"/>
    <w:unhideWhenUsed/>
    <w:rsid w:val="00BE2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329"/>
    <w:rPr>
      <w:kern w:val="0"/>
    </w:rPr>
  </w:style>
  <w:style w:type="paragraph" w:styleId="Footer">
    <w:name w:val="footer"/>
    <w:basedOn w:val="Normal"/>
    <w:link w:val="FooterChar"/>
    <w:uiPriority w:val="99"/>
    <w:unhideWhenUsed/>
    <w:rsid w:val="00BE2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329"/>
    <w:rPr>
      <w:kern w:val="0"/>
    </w:rPr>
  </w:style>
  <w:style w:type="character" w:customStyle="1" w:styleId="Heading2Char">
    <w:name w:val="Heading 2 Char"/>
    <w:basedOn w:val="DefaultParagraphFont"/>
    <w:link w:val="Heading2"/>
    <w:uiPriority w:val="9"/>
    <w:rsid w:val="0077291F"/>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766723"/>
    <w:rPr>
      <w:rFonts w:asciiTheme="majorHAnsi" w:eastAsiaTheme="majorEastAsia" w:hAnsiTheme="majorHAnsi" w:cstheme="majorBidi"/>
      <w:color w:val="1F3763" w:themeColor="accent1" w:themeShade="7F"/>
      <w:kern w:val="0"/>
      <w:sz w:val="24"/>
      <w:szCs w:val="24"/>
    </w:rPr>
  </w:style>
  <w:style w:type="paragraph" w:styleId="TOCHeading">
    <w:name w:val="TOC Heading"/>
    <w:basedOn w:val="Heading1"/>
    <w:next w:val="Normal"/>
    <w:uiPriority w:val="39"/>
    <w:unhideWhenUsed/>
    <w:qFormat/>
    <w:rsid w:val="00133639"/>
    <w:pPr>
      <w:outlineLvl w:val="9"/>
    </w:pPr>
  </w:style>
  <w:style w:type="paragraph" w:styleId="TOC1">
    <w:name w:val="toc 1"/>
    <w:basedOn w:val="Normal"/>
    <w:next w:val="Normal"/>
    <w:autoRedefine/>
    <w:uiPriority w:val="39"/>
    <w:unhideWhenUsed/>
    <w:rsid w:val="008A3174"/>
    <w:pPr>
      <w:tabs>
        <w:tab w:val="right" w:leader="dot" w:pos="9350"/>
      </w:tabs>
      <w:spacing w:after="100"/>
    </w:pPr>
    <w:rPr>
      <w:rFonts w:ascii="Times New Roman" w:hAnsi="Times New Roman" w:cs="Times New Roman"/>
      <w:b/>
      <w:bCs/>
      <w:noProof/>
    </w:rPr>
  </w:style>
  <w:style w:type="paragraph" w:styleId="TOC2">
    <w:name w:val="toc 2"/>
    <w:basedOn w:val="Normal"/>
    <w:next w:val="Normal"/>
    <w:autoRedefine/>
    <w:uiPriority w:val="39"/>
    <w:unhideWhenUsed/>
    <w:rsid w:val="008A3174"/>
    <w:pPr>
      <w:tabs>
        <w:tab w:val="right" w:leader="dot" w:pos="9350"/>
      </w:tabs>
      <w:spacing w:after="100"/>
      <w:ind w:left="220"/>
    </w:pPr>
    <w:rPr>
      <w:rFonts w:ascii="Times New Roman" w:hAnsi="Times New Roman" w:cs="Times New Roman"/>
      <w:b/>
      <w:bCs/>
      <w:noProof/>
    </w:rPr>
  </w:style>
  <w:style w:type="paragraph" w:styleId="TOC3">
    <w:name w:val="toc 3"/>
    <w:basedOn w:val="Normal"/>
    <w:next w:val="Normal"/>
    <w:autoRedefine/>
    <w:uiPriority w:val="39"/>
    <w:unhideWhenUsed/>
    <w:rsid w:val="00A579A6"/>
    <w:pPr>
      <w:tabs>
        <w:tab w:val="right" w:leader="dot" w:pos="9350"/>
      </w:tabs>
      <w:spacing w:after="100"/>
      <w:ind w:left="440"/>
    </w:pPr>
    <w:rPr>
      <w:rFonts w:ascii="Times New Roman" w:hAnsi="Times New Roman" w:cs="Times New Roman"/>
      <w:b/>
      <w:bCs/>
      <w:noProof/>
    </w:rPr>
  </w:style>
  <w:style w:type="character" w:styleId="Hyperlink">
    <w:name w:val="Hyperlink"/>
    <w:basedOn w:val="DefaultParagraphFont"/>
    <w:uiPriority w:val="99"/>
    <w:unhideWhenUsed/>
    <w:rsid w:val="00133639"/>
    <w:rPr>
      <w:color w:val="0563C1" w:themeColor="hyperlink"/>
      <w:u w:val="single"/>
    </w:rPr>
  </w:style>
  <w:style w:type="paragraph" w:customStyle="1" w:styleId="Default">
    <w:name w:val="Default"/>
    <w:rsid w:val="00C61E09"/>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D12A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4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0CF"/>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3694-7B62-42ED-BFF3-3008500DE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Pages>
  <Words>15745</Words>
  <Characters>89751</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PC</cp:lastModifiedBy>
  <cp:revision>117</cp:revision>
  <cp:lastPrinted>2023-09-29T14:13:00Z</cp:lastPrinted>
  <dcterms:created xsi:type="dcterms:W3CDTF">2023-09-25T13:47:00Z</dcterms:created>
  <dcterms:modified xsi:type="dcterms:W3CDTF">2023-10-06T04:01:00Z</dcterms:modified>
</cp:coreProperties>
</file>