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3A40" w:rsidRDefault="00B13A40" w:rsidP="002208DD">
      <w:pPr>
        <w:rPr>
          <w:vertAlign w:val="superscript"/>
        </w:rPr>
      </w:pPr>
      <w:r w:rsidRPr="00B13A40">
        <w:rPr>
          <w:noProof/>
          <w:vertAlign w:val="superscript"/>
        </w:rPr>
        <w:drawing>
          <wp:anchor distT="0" distB="0" distL="114300" distR="114300" simplePos="0" relativeHeight="251707392" behindDoc="0" locked="0" layoutInCell="1" allowOverlap="1">
            <wp:simplePos x="0" y="0"/>
            <wp:positionH relativeFrom="column">
              <wp:posOffset>2114550</wp:posOffset>
            </wp:positionH>
            <wp:positionV relativeFrom="paragraph">
              <wp:posOffset>-104775</wp:posOffset>
            </wp:positionV>
            <wp:extent cx="1749425" cy="1571625"/>
            <wp:effectExtent l="0" t="0" r="3175" b="9525"/>
            <wp:wrapSquare wrapText="right"/>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49425" cy="1571625"/>
                    </a:xfrm>
                    <a:prstGeom prst="rect">
                      <a:avLst/>
                    </a:prstGeom>
                    <a:noFill/>
                  </pic:spPr>
                </pic:pic>
              </a:graphicData>
            </a:graphic>
          </wp:anchor>
        </w:drawing>
      </w:r>
    </w:p>
    <w:p w:rsidR="00B13A40" w:rsidRPr="00B13A40" w:rsidRDefault="00B13A40" w:rsidP="00B13A40"/>
    <w:p w:rsidR="00B13A40" w:rsidRPr="00B13A40" w:rsidRDefault="00B13A40" w:rsidP="00B13A40"/>
    <w:p w:rsidR="00B13A40" w:rsidRPr="00B13A40" w:rsidRDefault="00B13A40" w:rsidP="00B13A40"/>
    <w:p w:rsidR="00B13A40" w:rsidRPr="00B13A40" w:rsidRDefault="00B13A40" w:rsidP="00B13A40"/>
    <w:p w:rsidR="00B13A40" w:rsidRPr="00B13A40" w:rsidRDefault="00B13A40" w:rsidP="00B13A40"/>
    <w:p w:rsidR="00DE4B65" w:rsidRPr="00DE4B65" w:rsidRDefault="00B13A40" w:rsidP="00DE4B65">
      <w:pPr>
        <w:jc w:val="center"/>
        <w:rPr>
          <w:rFonts w:ascii="Times New Roman" w:hAnsi="Times New Roman" w:cs="Times New Roman"/>
          <w:b/>
          <w:sz w:val="24"/>
        </w:rPr>
      </w:pPr>
      <w:r w:rsidRPr="00DE4B65">
        <w:rPr>
          <w:rFonts w:ascii="Times New Roman" w:hAnsi="Times New Roman" w:cs="Times New Roman"/>
          <w:b/>
          <w:sz w:val="24"/>
        </w:rPr>
        <w:t>Internship Report</w:t>
      </w:r>
    </w:p>
    <w:p w:rsidR="00DE4B65" w:rsidRPr="00DE4B65" w:rsidRDefault="00DE4B65" w:rsidP="00DE4B65">
      <w:pPr>
        <w:jc w:val="center"/>
        <w:rPr>
          <w:rFonts w:ascii="Times New Roman" w:hAnsi="Times New Roman" w:cs="Times New Roman"/>
          <w:b/>
          <w:sz w:val="24"/>
        </w:rPr>
      </w:pPr>
      <w:r w:rsidRPr="00DE4B65">
        <w:rPr>
          <w:rFonts w:ascii="Times New Roman" w:hAnsi="Times New Roman" w:cs="Times New Roman"/>
          <w:b/>
          <w:sz w:val="24"/>
        </w:rPr>
        <w:t>On</w:t>
      </w:r>
    </w:p>
    <w:p w:rsidR="00B13A40" w:rsidRPr="00DE4B65" w:rsidRDefault="00B13A40" w:rsidP="00DE4B65">
      <w:pPr>
        <w:jc w:val="center"/>
        <w:rPr>
          <w:rFonts w:ascii="Times New Roman" w:hAnsi="Times New Roman" w:cs="Times New Roman"/>
          <w:b/>
          <w:sz w:val="24"/>
        </w:rPr>
      </w:pPr>
      <w:r w:rsidRPr="00DE4B65">
        <w:rPr>
          <w:rFonts w:ascii="Times New Roman" w:hAnsi="Times New Roman" w:cs="Times New Roman"/>
          <w:b/>
          <w:sz w:val="24"/>
        </w:rPr>
        <w:t>Financial Performance Analysis of Islamic Banks in Bangladesh</w:t>
      </w:r>
    </w:p>
    <w:p w:rsidR="000C78E3" w:rsidRDefault="000C78E3" w:rsidP="00DE4B65">
      <w:pPr>
        <w:jc w:val="center"/>
        <w:rPr>
          <w:rFonts w:ascii="Times New Roman" w:hAnsi="Times New Roman" w:cs="Times New Roman"/>
          <w:sz w:val="24"/>
          <w:szCs w:val="24"/>
        </w:rPr>
      </w:pPr>
    </w:p>
    <w:p w:rsidR="00DE4B65" w:rsidRPr="00DE4B65" w:rsidRDefault="00DE4B65" w:rsidP="00DE4B65">
      <w:pPr>
        <w:jc w:val="center"/>
        <w:rPr>
          <w:rFonts w:ascii="Times New Roman" w:hAnsi="Times New Roman" w:cs="Times New Roman"/>
          <w:sz w:val="24"/>
          <w:szCs w:val="24"/>
        </w:rPr>
      </w:pPr>
      <w:r w:rsidRPr="00DE4B65">
        <w:rPr>
          <w:rFonts w:ascii="Times New Roman" w:hAnsi="Times New Roman" w:cs="Times New Roman"/>
          <w:sz w:val="24"/>
          <w:szCs w:val="24"/>
        </w:rPr>
        <w:t>Submitted To</w:t>
      </w:r>
    </w:p>
    <w:p w:rsidR="00DE4B65" w:rsidRDefault="000C78E3" w:rsidP="00DE4B65">
      <w:pPr>
        <w:jc w:val="center"/>
        <w:rPr>
          <w:rFonts w:ascii="Times New Roman" w:hAnsi="Times New Roman" w:cs="Times New Roman"/>
          <w:sz w:val="24"/>
          <w:szCs w:val="24"/>
        </w:rPr>
      </w:pPr>
      <w:proofErr w:type="spellStart"/>
      <w:r>
        <w:rPr>
          <w:rFonts w:ascii="Times New Roman" w:hAnsi="Times New Roman" w:cs="Times New Roman"/>
          <w:sz w:val="24"/>
          <w:szCs w:val="24"/>
        </w:rPr>
        <w:t>Ms.</w:t>
      </w:r>
      <w:r w:rsidR="00DE4B65" w:rsidRPr="00DE4B65">
        <w:rPr>
          <w:rFonts w:ascii="Times New Roman" w:hAnsi="Times New Roman" w:cs="Times New Roman"/>
          <w:sz w:val="24"/>
          <w:szCs w:val="24"/>
        </w:rPr>
        <w:t>Zin</w:t>
      </w:r>
      <w:r>
        <w:rPr>
          <w:rFonts w:ascii="Times New Roman" w:hAnsi="Times New Roman" w:cs="Times New Roman"/>
          <w:sz w:val="24"/>
          <w:szCs w:val="24"/>
        </w:rPr>
        <w:t>n</w:t>
      </w:r>
      <w:r w:rsidR="00DE4B65" w:rsidRPr="00DE4B65">
        <w:rPr>
          <w:rFonts w:ascii="Times New Roman" w:hAnsi="Times New Roman" w:cs="Times New Roman"/>
          <w:sz w:val="24"/>
          <w:szCs w:val="24"/>
        </w:rPr>
        <w:t>atun</w:t>
      </w:r>
      <w:r>
        <w:rPr>
          <w:rFonts w:ascii="Times New Roman" w:hAnsi="Times New Roman" w:cs="Times New Roman"/>
          <w:sz w:val="24"/>
          <w:szCs w:val="24"/>
        </w:rPr>
        <w:t>Nesa</w:t>
      </w:r>
      <w:proofErr w:type="spellEnd"/>
    </w:p>
    <w:p w:rsidR="000C78E3" w:rsidRDefault="000C78E3" w:rsidP="00DE4B65">
      <w:pPr>
        <w:jc w:val="center"/>
        <w:rPr>
          <w:rFonts w:ascii="Times New Roman" w:hAnsi="Times New Roman" w:cs="Times New Roman"/>
          <w:sz w:val="24"/>
          <w:szCs w:val="24"/>
        </w:rPr>
      </w:pPr>
      <w:r>
        <w:rPr>
          <w:rFonts w:ascii="Times New Roman" w:hAnsi="Times New Roman" w:cs="Times New Roman"/>
          <w:sz w:val="24"/>
          <w:szCs w:val="24"/>
        </w:rPr>
        <w:t>Assistant Professor</w:t>
      </w:r>
    </w:p>
    <w:p w:rsidR="000C78E3" w:rsidRDefault="000C78E3" w:rsidP="00DE4B65">
      <w:pPr>
        <w:jc w:val="center"/>
        <w:rPr>
          <w:rFonts w:ascii="Times New Roman" w:hAnsi="Times New Roman" w:cs="Times New Roman"/>
          <w:sz w:val="24"/>
          <w:szCs w:val="24"/>
        </w:rPr>
      </w:pPr>
      <w:r>
        <w:rPr>
          <w:rFonts w:ascii="Times New Roman" w:hAnsi="Times New Roman" w:cs="Times New Roman"/>
          <w:sz w:val="24"/>
          <w:szCs w:val="24"/>
        </w:rPr>
        <w:t>School of Business &amp; Economics (SOBE)</w:t>
      </w:r>
    </w:p>
    <w:p w:rsidR="000C78E3" w:rsidRPr="00DE4B65" w:rsidRDefault="000C78E3" w:rsidP="00DE4B65">
      <w:pPr>
        <w:jc w:val="center"/>
        <w:rPr>
          <w:rFonts w:ascii="Times New Roman" w:hAnsi="Times New Roman" w:cs="Times New Roman"/>
          <w:sz w:val="24"/>
          <w:szCs w:val="24"/>
        </w:rPr>
      </w:pPr>
      <w:r>
        <w:rPr>
          <w:rFonts w:ascii="Times New Roman" w:hAnsi="Times New Roman" w:cs="Times New Roman"/>
          <w:sz w:val="24"/>
          <w:szCs w:val="24"/>
        </w:rPr>
        <w:t>United International University</w:t>
      </w:r>
    </w:p>
    <w:p w:rsidR="00DE4B65" w:rsidRPr="00DE4B65" w:rsidRDefault="00DE4B65" w:rsidP="00DE4B65">
      <w:pPr>
        <w:jc w:val="center"/>
        <w:rPr>
          <w:rFonts w:ascii="Times New Roman" w:hAnsi="Times New Roman" w:cs="Times New Roman"/>
          <w:sz w:val="24"/>
          <w:szCs w:val="24"/>
        </w:rPr>
      </w:pPr>
    </w:p>
    <w:p w:rsidR="00DE4B65" w:rsidRPr="00DE4B65" w:rsidRDefault="00DE4B65" w:rsidP="00DE4B65">
      <w:pPr>
        <w:jc w:val="center"/>
        <w:rPr>
          <w:rFonts w:ascii="Times New Roman" w:hAnsi="Times New Roman" w:cs="Times New Roman"/>
          <w:sz w:val="24"/>
          <w:szCs w:val="24"/>
        </w:rPr>
      </w:pPr>
    </w:p>
    <w:p w:rsidR="00DE4B65" w:rsidRPr="00DE4B65" w:rsidRDefault="00DE4B65" w:rsidP="00DE4B65">
      <w:pPr>
        <w:jc w:val="center"/>
        <w:rPr>
          <w:rFonts w:ascii="Times New Roman" w:hAnsi="Times New Roman" w:cs="Times New Roman"/>
          <w:sz w:val="24"/>
          <w:szCs w:val="24"/>
        </w:rPr>
      </w:pPr>
      <w:r w:rsidRPr="00DE4B65">
        <w:rPr>
          <w:rFonts w:ascii="Times New Roman" w:hAnsi="Times New Roman" w:cs="Times New Roman"/>
          <w:sz w:val="24"/>
          <w:szCs w:val="24"/>
        </w:rPr>
        <w:t xml:space="preserve">Submitted By </w:t>
      </w:r>
    </w:p>
    <w:p w:rsidR="00DE4B65" w:rsidRPr="00DE4B65" w:rsidRDefault="00DE4B65" w:rsidP="00DE4B65">
      <w:pPr>
        <w:jc w:val="center"/>
        <w:rPr>
          <w:rFonts w:ascii="Times New Roman" w:hAnsi="Times New Roman" w:cs="Times New Roman"/>
          <w:sz w:val="24"/>
          <w:szCs w:val="24"/>
        </w:rPr>
      </w:pPr>
      <w:r w:rsidRPr="00DE4B65">
        <w:rPr>
          <w:rFonts w:ascii="Times New Roman" w:hAnsi="Times New Roman" w:cs="Times New Roman"/>
          <w:sz w:val="24"/>
          <w:szCs w:val="24"/>
        </w:rPr>
        <w:t xml:space="preserve">Syed </w:t>
      </w:r>
      <w:proofErr w:type="spellStart"/>
      <w:r w:rsidRPr="00DE4B65">
        <w:rPr>
          <w:rFonts w:ascii="Times New Roman" w:hAnsi="Times New Roman" w:cs="Times New Roman"/>
          <w:sz w:val="24"/>
          <w:szCs w:val="24"/>
        </w:rPr>
        <w:t>Yeasir</w:t>
      </w:r>
      <w:proofErr w:type="spellEnd"/>
      <w:r w:rsidRPr="00DE4B65">
        <w:rPr>
          <w:rFonts w:ascii="Times New Roman" w:hAnsi="Times New Roman" w:cs="Times New Roman"/>
          <w:sz w:val="24"/>
          <w:szCs w:val="24"/>
        </w:rPr>
        <w:t xml:space="preserve"> Ahmed </w:t>
      </w:r>
      <w:proofErr w:type="spellStart"/>
      <w:r w:rsidRPr="00DE4B65">
        <w:rPr>
          <w:rFonts w:ascii="Times New Roman" w:hAnsi="Times New Roman" w:cs="Times New Roman"/>
          <w:sz w:val="24"/>
          <w:szCs w:val="24"/>
        </w:rPr>
        <w:t>Pavel</w:t>
      </w:r>
      <w:proofErr w:type="spellEnd"/>
    </w:p>
    <w:p w:rsidR="00DE4B65" w:rsidRPr="00DE4B65" w:rsidRDefault="00DE4B65" w:rsidP="00DE4B65">
      <w:pPr>
        <w:jc w:val="center"/>
        <w:rPr>
          <w:rFonts w:ascii="Times New Roman" w:hAnsi="Times New Roman" w:cs="Times New Roman"/>
          <w:sz w:val="24"/>
          <w:szCs w:val="24"/>
        </w:rPr>
      </w:pPr>
      <w:r w:rsidRPr="00DE4B65">
        <w:rPr>
          <w:rFonts w:ascii="Times New Roman" w:hAnsi="Times New Roman" w:cs="Times New Roman"/>
          <w:sz w:val="24"/>
          <w:szCs w:val="24"/>
        </w:rPr>
        <w:t>ID: 111123125</w:t>
      </w:r>
    </w:p>
    <w:p w:rsidR="006C7EA6" w:rsidRDefault="006C7EA6" w:rsidP="00DE4B65">
      <w:pPr>
        <w:jc w:val="center"/>
        <w:rPr>
          <w:rFonts w:ascii="Times New Roman" w:hAnsi="Times New Roman" w:cs="Times New Roman"/>
          <w:sz w:val="24"/>
          <w:szCs w:val="24"/>
        </w:rPr>
      </w:pPr>
    </w:p>
    <w:p w:rsidR="006C7EA6" w:rsidRDefault="006C7EA6" w:rsidP="00DE4B65">
      <w:pPr>
        <w:jc w:val="center"/>
        <w:rPr>
          <w:rFonts w:ascii="Times New Roman" w:hAnsi="Times New Roman" w:cs="Times New Roman"/>
          <w:sz w:val="24"/>
          <w:szCs w:val="24"/>
        </w:rPr>
      </w:pPr>
    </w:p>
    <w:p w:rsidR="006C7EA6" w:rsidRDefault="00DE4B65" w:rsidP="00DE4B65">
      <w:pPr>
        <w:jc w:val="center"/>
        <w:rPr>
          <w:rFonts w:ascii="Times New Roman" w:hAnsi="Times New Roman" w:cs="Times New Roman"/>
          <w:sz w:val="24"/>
          <w:szCs w:val="24"/>
        </w:rPr>
      </w:pPr>
      <w:r w:rsidRPr="00DE4B65">
        <w:rPr>
          <w:rFonts w:ascii="Times New Roman" w:hAnsi="Times New Roman" w:cs="Times New Roman"/>
          <w:sz w:val="24"/>
          <w:szCs w:val="24"/>
        </w:rPr>
        <w:t>Date of Submission</w:t>
      </w:r>
    </w:p>
    <w:p w:rsidR="0069786F" w:rsidRPr="00F96246" w:rsidRDefault="0069786F" w:rsidP="0069786F">
      <w:pPr>
        <w:jc w:val="center"/>
        <w:rPr>
          <w:rFonts w:ascii="Times New Roman" w:hAnsi="Times New Roman" w:cs="Times New Roman"/>
          <w:sz w:val="24"/>
          <w:szCs w:val="24"/>
        </w:rPr>
      </w:pPr>
      <w:r>
        <w:rPr>
          <w:rFonts w:ascii="Times New Roman" w:hAnsi="Times New Roman" w:cs="Times New Roman"/>
          <w:sz w:val="24"/>
          <w:szCs w:val="24"/>
        </w:rPr>
        <w:t>March 13, 2019</w:t>
      </w:r>
    </w:p>
    <w:p w:rsidR="0069786F" w:rsidRDefault="0069786F" w:rsidP="00DE4B65">
      <w:pPr>
        <w:jc w:val="center"/>
        <w:rPr>
          <w:rFonts w:ascii="Times New Roman" w:hAnsi="Times New Roman" w:cs="Times New Roman"/>
          <w:b/>
          <w:color w:val="548DD4" w:themeColor="text2" w:themeTint="99"/>
          <w:sz w:val="28"/>
          <w:szCs w:val="24"/>
          <w:u w:val="single"/>
        </w:rPr>
      </w:pPr>
    </w:p>
    <w:p w:rsidR="00F96246" w:rsidRPr="00F96246" w:rsidRDefault="0069786F" w:rsidP="00DE4B65">
      <w:pPr>
        <w:jc w:val="center"/>
        <w:rPr>
          <w:rFonts w:ascii="Times New Roman" w:hAnsi="Times New Roman" w:cs="Times New Roman"/>
          <w:b/>
          <w:color w:val="548DD4" w:themeColor="text2" w:themeTint="99"/>
          <w:sz w:val="24"/>
          <w:szCs w:val="24"/>
          <w:u w:val="single"/>
        </w:rPr>
      </w:pPr>
      <w:proofErr w:type="spellStart"/>
      <w:proofErr w:type="gramStart"/>
      <w:r>
        <w:rPr>
          <w:rFonts w:ascii="Times New Roman" w:hAnsi="Times New Roman" w:cs="Times New Roman"/>
          <w:b/>
          <w:color w:val="548DD4" w:themeColor="text2" w:themeTint="99"/>
          <w:sz w:val="28"/>
          <w:szCs w:val="24"/>
          <w:u w:val="single"/>
        </w:rPr>
        <w:lastRenderedPageBreak/>
        <w:t>z</w:t>
      </w:r>
      <w:r w:rsidR="00F96246" w:rsidRPr="00F96246">
        <w:rPr>
          <w:rFonts w:ascii="Times New Roman" w:hAnsi="Times New Roman" w:cs="Times New Roman"/>
          <w:b/>
          <w:color w:val="548DD4" w:themeColor="text2" w:themeTint="99"/>
          <w:sz w:val="28"/>
          <w:szCs w:val="24"/>
          <w:u w:val="single"/>
        </w:rPr>
        <w:t>Letter</w:t>
      </w:r>
      <w:proofErr w:type="spellEnd"/>
      <w:proofErr w:type="gramEnd"/>
      <w:r w:rsidR="00F96246" w:rsidRPr="00F96246">
        <w:rPr>
          <w:rFonts w:ascii="Times New Roman" w:hAnsi="Times New Roman" w:cs="Times New Roman"/>
          <w:b/>
          <w:color w:val="548DD4" w:themeColor="text2" w:themeTint="99"/>
          <w:sz w:val="28"/>
          <w:szCs w:val="24"/>
          <w:u w:val="single"/>
        </w:rPr>
        <w:t xml:space="preserve"> of Transmittal</w:t>
      </w:r>
    </w:p>
    <w:p w:rsidR="000C78E3" w:rsidRDefault="000C78E3" w:rsidP="00F96246">
      <w:pPr>
        <w:jc w:val="both"/>
        <w:rPr>
          <w:rFonts w:ascii="Times New Roman" w:hAnsi="Times New Roman" w:cs="Times New Roman"/>
          <w:sz w:val="24"/>
          <w:szCs w:val="24"/>
        </w:rPr>
      </w:pPr>
    </w:p>
    <w:p w:rsidR="00F96246" w:rsidRPr="00F96246" w:rsidRDefault="00033609" w:rsidP="00F96246">
      <w:pPr>
        <w:jc w:val="both"/>
        <w:rPr>
          <w:rFonts w:ascii="Times New Roman" w:hAnsi="Times New Roman" w:cs="Times New Roman"/>
          <w:sz w:val="24"/>
          <w:szCs w:val="24"/>
        </w:rPr>
      </w:pPr>
      <w:r>
        <w:rPr>
          <w:rFonts w:ascii="Times New Roman" w:hAnsi="Times New Roman" w:cs="Times New Roman"/>
          <w:sz w:val="24"/>
          <w:szCs w:val="24"/>
        </w:rPr>
        <w:t>March 13, 2019</w:t>
      </w:r>
    </w:p>
    <w:p w:rsidR="00F96246" w:rsidRPr="00F96246" w:rsidRDefault="000C78E3" w:rsidP="00F96246">
      <w:pPr>
        <w:jc w:val="both"/>
        <w:rPr>
          <w:rFonts w:ascii="Times New Roman" w:hAnsi="Times New Roman" w:cs="Times New Roman"/>
          <w:sz w:val="24"/>
          <w:szCs w:val="24"/>
        </w:rPr>
      </w:pPr>
      <w:r>
        <w:rPr>
          <w:rFonts w:ascii="Times New Roman" w:hAnsi="Times New Roman" w:cs="Times New Roman"/>
          <w:sz w:val="24"/>
          <w:szCs w:val="24"/>
        </w:rPr>
        <w:t xml:space="preserve">Ms. </w:t>
      </w:r>
      <w:proofErr w:type="spellStart"/>
      <w:r w:rsidR="00F96246" w:rsidRPr="00F96246">
        <w:rPr>
          <w:rFonts w:ascii="Times New Roman" w:hAnsi="Times New Roman" w:cs="Times New Roman"/>
          <w:sz w:val="24"/>
          <w:szCs w:val="24"/>
        </w:rPr>
        <w:t>ZinnatunNesa</w:t>
      </w:r>
      <w:proofErr w:type="spellEnd"/>
    </w:p>
    <w:p w:rsidR="00F96246" w:rsidRPr="00F96246" w:rsidRDefault="00F96246" w:rsidP="00F96246">
      <w:pPr>
        <w:jc w:val="both"/>
        <w:rPr>
          <w:rFonts w:ascii="Times New Roman" w:hAnsi="Times New Roman" w:cs="Times New Roman"/>
          <w:sz w:val="24"/>
          <w:szCs w:val="24"/>
        </w:rPr>
      </w:pPr>
      <w:r w:rsidRPr="00F96246">
        <w:rPr>
          <w:rFonts w:ascii="Times New Roman" w:hAnsi="Times New Roman" w:cs="Times New Roman"/>
          <w:sz w:val="24"/>
          <w:szCs w:val="24"/>
        </w:rPr>
        <w:t xml:space="preserve">Assistant Professor </w:t>
      </w:r>
    </w:p>
    <w:p w:rsidR="00F96246" w:rsidRPr="00F96246" w:rsidRDefault="00F96246" w:rsidP="00F96246">
      <w:pPr>
        <w:jc w:val="both"/>
        <w:rPr>
          <w:rFonts w:ascii="Times New Roman" w:hAnsi="Times New Roman" w:cs="Times New Roman"/>
          <w:sz w:val="24"/>
          <w:szCs w:val="24"/>
        </w:rPr>
      </w:pPr>
      <w:r w:rsidRPr="00F96246">
        <w:rPr>
          <w:rFonts w:ascii="Times New Roman" w:hAnsi="Times New Roman" w:cs="Times New Roman"/>
          <w:sz w:val="24"/>
          <w:szCs w:val="24"/>
        </w:rPr>
        <w:t>School of Business and Economics</w:t>
      </w:r>
    </w:p>
    <w:p w:rsidR="00F96246" w:rsidRPr="00F96246" w:rsidRDefault="00F96246" w:rsidP="00F96246">
      <w:pPr>
        <w:jc w:val="both"/>
        <w:rPr>
          <w:rFonts w:ascii="Times New Roman" w:hAnsi="Times New Roman" w:cs="Times New Roman"/>
          <w:sz w:val="24"/>
          <w:szCs w:val="24"/>
        </w:rPr>
      </w:pPr>
      <w:r w:rsidRPr="00F96246">
        <w:rPr>
          <w:rFonts w:ascii="Times New Roman" w:hAnsi="Times New Roman" w:cs="Times New Roman"/>
          <w:sz w:val="24"/>
          <w:szCs w:val="24"/>
        </w:rPr>
        <w:t xml:space="preserve">United International University </w:t>
      </w:r>
    </w:p>
    <w:p w:rsidR="00F96246" w:rsidRPr="00F96246" w:rsidRDefault="00F96246" w:rsidP="00F96246">
      <w:pPr>
        <w:jc w:val="both"/>
        <w:rPr>
          <w:rFonts w:ascii="Times New Roman" w:hAnsi="Times New Roman" w:cs="Times New Roman"/>
          <w:sz w:val="24"/>
          <w:szCs w:val="24"/>
        </w:rPr>
      </w:pPr>
      <w:r w:rsidRPr="000C78E3">
        <w:rPr>
          <w:rFonts w:ascii="Times New Roman" w:hAnsi="Times New Roman" w:cs="Times New Roman"/>
          <w:b/>
          <w:sz w:val="24"/>
          <w:szCs w:val="24"/>
        </w:rPr>
        <w:t>Subject:</w:t>
      </w:r>
      <w:r w:rsidRPr="00F96246">
        <w:rPr>
          <w:rFonts w:ascii="Times New Roman" w:hAnsi="Times New Roman" w:cs="Times New Roman"/>
          <w:sz w:val="24"/>
          <w:szCs w:val="24"/>
        </w:rPr>
        <w:t xml:space="preserve"> Submission of Internship Report on Financia</w:t>
      </w:r>
      <w:r w:rsidR="00C84582">
        <w:rPr>
          <w:rFonts w:ascii="Times New Roman" w:hAnsi="Times New Roman" w:cs="Times New Roman"/>
          <w:sz w:val="24"/>
          <w:szCs w:val="24"/>
        </w:rPr>
        <w:t>l Performance Analysis of</w:t>
      </w:r>
      <w:r w:rsidRPr="00F96246">
        <w:rPr>
          <w:rFonts w:ascii="Times New Roman" w:hAnsi="Times New Roman" w:cs="Times New Roman"/>
          <w:sz w:val="24"/>
          <w:szCs w:val="24"/>
        </w:rPr>
        <w:t xml:space="preserve"> Islami</w:t>
      </w:r>
      <w:r w:rsidR="00C84582">
        <w:rPr>
          <w:rFonts w:ascii="Times New Roman" w:hAnsi="Times New Roman" w:cs="Times New Roman"/>
          <w:sz w:val="24"/>
          <w:szCs w:val="24"/>
        </w:rPr>
        <w:t>c Banks Industry in Bangladesh.</w:t>
      </w:r>
    </w:p>
    <w:p w:rsidR="00F96246" w:rsidRPr="00F96246" w:rsidRDefault="00F96246" w:rsidP="00F96246">
      <w:pPr>
        <w:jc w:val="both"/>
        <w:rPr>
          <w:rFonts w:ascii="Times New Roman" w:hAnsi="Times New Roman" w:cs="Times New Roman"/>
          <w:sz w:val="24"/>
          <w:szCs w:val="24"/>
        </w:rPr>
      </w:pPr>
    </w:p>
    <w:p w:rsidR="00F96246" w:rsidRPr="00F96246" w:rsidRDefault="00F96246" w:rsidP="00F96246">
      <w:pPr>
        <w:jc w:val="both"/>
        <w:rPr>
          <w:rFonts w:ascii="Times New Roman" w:hAnsi="Times New Roman" w:cs="Times New Roman"/>
          <w:sz w:val="24"/>
          <w:szCs w:val="24"/>
        </w:rPr>
      </w:pPr>
      <w:r w:rsidRPr="00F96246">
        <w:rPr>
          <w:rFonts w:ascii="Times New Roman" w:hAnsi="Times New Roman" w:cs="Times New Roman"/>
          <w:sz w:val="24"/>
          <w:szCs w:val="24"/>
        </w:rPr>
        <w:t>Dear Madam,</w:t>
      </w:r>
    </w:p>
    <w:p w:rsidR="00F96246" w:rsidRPr="00F96246" w:rsidRDefault="00F96246" w:rsidP="00F96246">
      <w:pPr>
        <w:jc w:val="both"/>
        <w:rPr>
          <w:rFonts w:ascii="Times New Roman" w:hAnsi="Times New Roman" w:cs="Times New Roman"/>
          <w:sz w:val="24"/>
          <w:szCs w:val="24"/>
        </w:rPr>
      </w:pPr>
      <w:r w:rsidRPr="00F96246">
        <w:rPr>
          <w:rFonts w:ascii="Times New Roman" w:hAnsi="Times New Roman" w:cs="Times New Roman"/>
          <w:sz w:val="24"/>
          <w:szCs w:val="24"/>
        </w:rPr>
        <w:t xml:space="preserve">I have prepared my Internship report which is important to complete my internship program. I have completed my internship program from Social </w:t>
      </w:r>
      <w:proofErr w:type="spellStart"/>
      <w:r w:rsidRPr="00F96246">
        <w:rPr>
          <w:rFonts w:ascii="Times New Roman" w:hAnsi="Times New Roman" w:cs="Times New Roman"/>
          <w:sz w:val="24"/>
          <w:szCs w:val="24"/>
        </w:rPr>
        <w:t>Islami</w:t>
      </w:r>
      <w:proofErr w:type="spellEnd"/>
      <w:r w:rsidRPr="00F96246">
        <w:rPr>
          <w:rFonts w:ascii="Times New Roman" w:hAnsi="Times New Roman" w:cs="Times New Roman"/>
          <w:sz w:val="24"/>
          <w:szCs w:val="24"/>
        </w:rPr>
        <w:t xml:space="preserve"> Bank at </w:t>
      </w:r>
      <w:proofErr w:type="spellStart"/>
      <w:r w:rsidRPr="00F96246">
        <w:rPr>
          <w:rFonts w:ascii="Times New Roman" w:hAnsi="Times New Roman" w:cs="Times New Roman"/>
          <w:sz w:val="24"/>
          <w:szCs w:val="24"/>
        </w:rPr>
        <w:t>Dhanmondi</w:t>
      </w:r>
      <w:proofErr w:type="spellEnd"/>
      <w:r w:rsidRPr="00F96246">
        <w:rPr>
          <w:rFonts w:ascii="Times New Roman" w:hAnsi="Times New Roman" w:cs="Times New Roman"/>
          <w:sz w:val="24"/>
          <w:szCs w:val="24"/>
        </w:rPr>
        <w:t xml:space="preserve"> Branch. I tried my best to make </w:t>
      </w:r>
      <w:proofErr w:type="spellStart"/>
      <w:proofErr w:type="gramStart"/>
      <w:r w:rsidRPr="00F96246">
        <w:rPr>
          <w:rFonts w:ascii="Times New Roman" w:hAnsi="Times New Roman" w:cs="Times New Roman"/>
          <w:sz w:val="24"/>
          <w:szCs w:val="24"/>
        </w:rPr>
        <w:t>a</w:t>
      </w:r>
      <w:proofErr w:type="spellEnd"/>
      <w:proofErr w:type="gramEnd"/>
      <w:r w:rsidRPr="00F96246">
        <w:rPr>
          <w:rFonts w:ascii="Times New Roman" w:hAnsi="Times New Roman" w:cs="Times New Roman"/>
          <w:sz w:val="24"/>
          <w:szCs w:val="24"/>
        </w:rPr>
        <w:t xml:space="preserve"> effective and relevant internship report. This report is based on the financial </w:t>
      </w:r>
      <w:r w:rsidR="000C78E3">
        <w:rPr>
          <w:rFonts w:ascii="Times New Roman" w:hAnsi="Times New Roman" w:cs="Times New Roman"/>
          <w:sz w:val="24"/>
          <w:szCs w:val="24"/>
        </w:rPr>
        <w:t xml:space="preserve">performance analysis on Social </w:t>
      </w:r>
      <w:proofErr w:type="spellStart"/>
      <w:r w:rsidR="000C78E3">
        <w:rPr>
          <w:rFonts w:ascii="Times New Roman" w:hAnsi="Times New Roman" w:cs="Times New Roman"/>
          <w:sz w:val="24"/>
          <w:szCs w:val="24"/>
        </w:rPr>
        <w:t>I</w:t>
      </w:r>
      <w:r w:rsidRPr="00F96246">
        <w:rPr>
          <w:rFonts w:ascii="Times New Roman" w:hAnsi="Times New Roman" w:cs="Times New Roman"/>
          <w:sz w:val="24"/>
          <w:szCs w:val="24"/>
        </w:rPr>
        <w:t>slami</w:t>
      </w:r>
      <w:proofErr w:type="spellEnd"/>
      <w:r w:rsidRPr="00F96246">
        <w:rPr>
          <w:rFonts w:ascii="Times New Roman" w:hAnsi="Times New Roman" w:cs="Times New Roman"/>
          <w:sz w:val="24"/>
          <w:szCs w:val="24"/>
        </w:rPr>
        <w:t xml:space="preserve"> Bank limited. I have analyzed many financial ratio and data to evaluat</w:t>
      </w:r>
      <w:r w:rsidR="000C78E3">
        <w:rPr>
          <w:rFonts w:ascii="Times New Roman" w:hAnsi="Times New Roman" w:cs="Times New Roman"/>
          <w:sz w:val="24"/>
          <w:szCs w:val="24"/>
        </w:rPr>
        <w:t xml:space="preserve">e the financial performance of Social </w:t>
      </w:r>
      <w:proofErr w:type="spellStart"/>
      <w:r w:rsidR="000C78E3">
        <w:rPr>
          <w:rFonts w:ascii="Times New Roman" w:hAnsi="Times New Roman" w:cs="Times New Roman"/>
          <w:sz w:val="24"/>
          <w:szCs w:val="24"/>
        </w:rPr>
        <w:t>I</w:t>
      </w:r>
      <w:r w:rsidRPr="00F96246">
        <w:rPr>
          <w:rFonts w:ascii="Times New Roman" w:hAnsi="Times New Roman" w:cs="Times New Roman"/>
          <w:sz w:val="24"/>
          <w:szCs w:val="24"/>
        </w:rPr>
        <w:t>slami</w:t>
      </w:r>
      <w:proofErr w:type="spellEnd"/>
      <w:r w:rsidRPr="00F96246">
        <w:rPr>
          <w:rFonts w:ascii="Times New Roman" w:hAnsi="Times New Roman" w:cs="Times New Roman"/>
          <w:sz w:val="24"/>
          <w:szCs w:val="24"/>
        </w:rPr>
        <w:t xml:space="preserve"> bank and performance of the Islamic banks in Bangladesh.</w:t>
      </w:r>
    </w:p>
    <w:p w:rsidR="00F96246" w:rsidRPr="00F96246" w:rsidRDefault="00F96246" w:rsidP="00F96246">
      <w:pPr>
        <w:jc w:val="both"/>
        <w:rPr>
          <w:rFonts w:ascii="Times New Roman" w:hAnsi="Times New Roman" w:cs="Times New Roman"/>
          <w:sz w:val="24"/>
          <w:szCs w:val="24"/>
        </w:rPr>
      </w:pPr>
      <w:r w:rsidRPr="00F96246">
        <w:rPr>
          <w:rFonts w:ascii="Times New Roman" w:hAnsi="Times New Roman" w:cs="Times New Roman"/>
          <w:sz w:val="24"/>
          <w:szCs w:val="24"/>
        </w:rPr>
        <w:t>Finally, I would like to express my gratitude for your supportive thoughts and kind consideration in making this report. To prepare this report I have given my best effort. If you have any query about this report I would gladly answer them.</w:t>
      </w:r>
    </w:p>
    <w:p w:rsidR="000C78E3" w:rsidRDefault="000C78E3" w:rsidP="00F96246">
      <w:pPr>
        <w:jc w:val="both"/>
        <w:rPr>
          <w:rFonts w:ascii="Times New Roman" w:hAnsi="Times New Roman" w:cs="Times New Roman"/>
          <w:sz w:val="24"/>
          <w:szCs w:val="24"/>
        </w:rPr>
      </w:pPr>
    </w:p>
    <w:p w:rsidR="00F96246" w:rsidRPr="00F96246" w:rsidRDefault="00F96246" w:rsidP="00F96246">
      <w:pPr>
        <w:jc w:val="both"/>
        <w:rPr>
          <w:rFonts w:ascii="Times New Roman" w:hAnsi="Times New Roman" w:cs="Times New Roman"/>
          <w:sz w:val="24"/>
          <w:szCs w:val="24"/>
        </w:rPr>
      </w:pPr>
      <w:r w:rsidRPr="00F96246">
        <w:rPr>
          <w:rFonts w:ascii="Times New Roman" w:hAnsi="Times New Roman" w:cs="Times New Roman"/>
          <w:sz w:val="24"/>
          <w:szCs w:val="24"/>
        </w:rPr>
        <w:t>Sincerely yours,</w:t>
      </w:r>
    </w:p>
    <w:p w:rsidR="000C78E3" w:rsidRDefault="000C78E3" w:rsidP="00F96246">
      <w:pPr>
        <w:jc w:val="both"/>
        <w:rPr>
          <w:rFonts w:ascii="Times New Roman" w:hAnsi="Times New Roman" w:cs="Times New Roman"/>
          <w:sz w:val="24"/>
          <w:szCs w:val="24"/>
        </w:rPr>
      </w:pPr>
    </w:p>
    <w:p w:rsidR="00F96246" w:rsidRPr="00F96246" w:rsidRDefault="00F96246" w:rsidP="00F96246">
      <w:pPr>
        <w:jc w:val="both"/>
        <w:rPr>
          <w:rFonts w:ascii="Times New Roman" w:hAnsi="Times New Roman" w:cs="Times New Roman"/>
          <w:sz w:val="24"/>
          <w:szCs w:val="24"/>
        </w:rPr>
      </w:pPr>
      <w:r w:rsidRPr="00F96246">
        <w:rPr>
          <w:rFonts w:ascii="Times New Roman" w:hAnsi="Times New Roman" w:cs="Times New Roman"/>
          <w:sz w:val="24"/>
          <w:szCs w:val="24"/>
        </w:rPr>
        <w:t>___________________</w:t>
      </w:r>
    </w:p>
    <w:p w:rsidR="00F96246" w:rsidRPr="00F96246" w:rsidRDefault="00F96246" w:rsidP="00F96246">
      <w:pPr>
        <w:jc w:val="both"/>
        <w:rPr>
          <w:rFonts w:ascii="Times New Roman" w:hAnsi="Times New Roman" w:cs="Times New Roman"/>
          <w:sz w:val="24"/>
          <w:szCs w:val="24"/>
        </w:rPr>
      </w:pPr>
      <w:r w:rsidRPr="00F96246">
        <w:rPr>
          <w:rFonts w:ascii="Times New Roman" w:hAnsi="Times New Roman" w:cs="Times New Roman"/>
          <w:sz w:val="24"/>
          <w:szCs w:val="24"/>
        </w:rPr>
        <w:t xml:space="preserve">Syed </w:t>
      </w:r>
      <w:proofErr w:type="spellStart"/>
      <w:r w:rsidRPr="00F96246">
        <w:rPr>
          <w:rFonts w:ascii="Times New Roman" w:hAnsi="Times New Roman" w:cs="Times New Roman"/>
          <w:sz w:val="24"/>
          <w:szCs w:val="24"/>
        </w:rPr>
        <w:t>Yeasir</w:t>
      </w:r>
      <w:proofErr w:type="spellEnd"/>
      <w:r w:rsidRPr="00F96246">
        <w:rPr>
          <w:rFonts w:ascii="Times New Roman" w:hAnsi="Times New Roman" w:cs="Times New Roman"/>
          <w:sz w:val="24"/>
          <w:szCs w:val="24"/>
        </w:rPr>
        <w:t xml:space="preserve"> Ahmed </w:t>
      </w:r>
    </w:p>
    <w:p w:rsidR="00F96246" w:rsidRPr="00F96246" w:rsidRDefault="00F96246" w:rsidP="00F96246">
      <w:pPr>
        <w:jc w:val="both"/>
        <w:rPr>
          <w:rFonts w:ascii="Times New Roman" w:hAnsi="Times New Roman" w:cs="Times New Roman"/>
          <w:sz w:val="24"/>
          <w:szCs w:val="24"/>
        </w:rPr>
      </w:pPr>
      <w:r w:rsidRPr="00F96246">
        <w:rPr>
          <w:rFonts w:ascii="Times New Roman" w:hAnsi="Times New Roman" w:cs="Times New Roman"/>
          <w:sz w:val="24"/>
          <w:szCs w:val="24"/>
        </w:rPr>
        <w:t>ID: 111123125</w:t>
      </w:r>
    </w:p>
    <w:p w:rsidR="00F96246" w:rsidRPr="00F96246" w:rsidRDefault="00F96246" w:rsidP="00F96246">
      <w:pPr>
        <w:jc w:val="both"/>
        <w:rPr>
          <w:rFonts w:ascii="Times New Roman" w:hAnsi="Times New Roman" w:cs="Times New Roman"/>
          <w:sz w:val="24"/>
          <w:szCs w:val="24"/>
        </w:rPr>
      </w:pPr>
      <w:r w:rsidRPr="00F96246">
        <w:rPr>
          <w:rFonts w:ascii="Times New Roman" w:hAnsi="Times New Roman" w:cs="Times New Roman"/>
          <w:sz w:val="24"/>
          <w:szCs w:val="24"/>
        </w:rPr>
        <w:t>School of Business and Economics</w:t>
      </w:r>
    </w:p>
    <w:p w:rsidR="00F96246" w:rsidRPr="000C78E3" w:rsidRDefault="00F96246" w:rsidP="000C78E3">
      <w:pPr>
        <w:jc w:val="both"/>
        <w:rPr>
          <w:rFonts w:ascii="Times New Roman" w:hAnsi="Times New Roman" w:cs="Times New Roman"/>
          <w:sz w:val="24"/>
          <w:szCs w:val="24"/>
        </w:rPr>
      </w:pPr>
      <w:r w:rsidRPr="00F96246">
        <w:rPr>
          <w:rFonts w:ascii="Times New Roman" w:hAnsi="Times New Roman" w:cs="Times New Roman"/>
          <w:sz w:val="24"/>
          <w:szCs w:val="24"/>
        </w:rPr>
        <w:t>United International University</w:t>
      </w:r>
    </w:p>
    <w:p w:rsidR="00F96246" w:rsidRPr="00F96246" w:rsidRDefault="00F96246" w:rsidP="00F96246">
      <w:pPr>
        <w:jc w:val="center"/>
        <w:rPr>
          <w:rFonts w:ascii="Times New Roman" w:hAnsi="Times New Roman" w:cs="Times New Roman"/>
          <w:b/>
          <w:color w:val="548DD4" w:themeColor="text2" w:themeTint="99"/>
          <w:sz w:val="28"/>
          <w:szCs w:val="24"/>
          <w:u w:val="single"/>
        </w:rPr>
      </w:pPr>
      <w:r w:rsidRPr="00F96246">
        <w:rPr>
          <w:rFonts w:ascii="Times New Roman" w:hAnsi="Times New Roman" w:cs="Times New Roman"/>
          <w:b/>
          <w:color w:val="548DD4" w:themeColor="text2" w:themeTint="99"/>
          <w:sz w:val="28"/>
          <w:szCs w:val="24"/>
          <w:u w:val="single"/>
        </w:rPr>
        <w:lastRenderedPageBreak/>
        <w:t xml:space="preserve">Acknowledgement </w:t>
      </w:r>
    </w:p>
    <w:p w:rsidR="00F96246" w:rsidRPr="00F96246" w:rsidRDefault="00F96246" w:rsidP="00F96246">
      <w:pPr>
        <w:jc w:val="both"/>
        <w:rPr>
          <w:rFonts w:ascii="Times New Roman" w:hAnsi="Times New Roman" w:cs="Times New Roman"/>
          <w:sz w:val="24"/>
          <w:szCs w:val="24"/>
        </w:rPr>
      </w:pPr>
      <w:r w:rsidRPr="00F96246">
        <w:rPr>
          <w:rFonts w:ascii="Times New Roman" w:hAnsi="Times New Roman" w:cs="Times New Roman"/>
          <w:sz w:val="24"/>
          <w:szCs w:val="24"/>
        </w:rPr>
        <w:t>First of all, I would like to thank almighty Allah who’s blessing with me to complete my report.</w:t>
      </w:r>
    </w:p>
    <w:p w:rsidR="00F96246" w:rsidRPr="00F96246" w:rsidRDefault="00F96246" w:rsidP="00F96246">
      <w:pPr>
        <w:jc w:val="both"/>
        <w:rPr>
          <w:rFonts w:ascii="Times New Roman" w:hAnsi="Times New Roman" w:cs="Times New Roman"/>
          <w:sz w:val="24"/>
          <w:szCs w:val="24"/>
        </w:rPr>
      </w:pPr>
      <w:r w:rsidRPr="00F96246">
        <w:rPr>
          <w:rFonts w:ascii="Times New Roman" w:hAnsi="Times New Roman" w:cs="Times New Roman"/>
          <w:sz w:val="24"/>
          <w:szCs w:val="24"/>
        </w:rPr>
        <w:t xml:space="preserve">On the other hand, I am thankful to many people who are providing me support to during the whole time to preparing this report. I am very grateful to Ms. </w:t>
      </w:r>
      <w:proofErr w:type="spellStart"/>
      <w:r w:rsidRPr="00F96246">
        <w:rPr>
          <w:rFonts w:ascii="Times New Roman" w:hAnsi="Times New Roman" w:cs="Times New Roman"/>
          <w:sz w:val="24"/>
          <w:szCs w:val="24"/>
        </w:rPr>
        <w:t>ZinnatunNesa</w:t>
      </w:r>
      <w:proofErr w:type="spellEnd"/>
      <w:r w:rsidRPr="00F96246">
        <w:rPr>
          <w:rFonts w:ascii="Times New Roman" w:hAnsi="Times New Roman" w:cs="Times New Roman"/>
          <w:sz w:val="24"/>
          <w:szCs w:val="24"/>
        </w:rPr>
        <w:t xml:space="preserve">, my respective faculty and advisor of my internship report who assigned me with this topic and assisted me the whole time. She Guided to me finish this work successfully. Without her assistance, I would not be able to complete my internship report. I would like to thank my office supervisor, Mr. </w:t>
      </w:r>
      <w:proofErr w:type="spellStart"/>
      <w:r w:rsidRPr="00F96246">
        <w:rPr>
          <w:rFonts w:ascii="Times New Roman" w:hAnsi="Times New Roman" w:cs="Times New Roman"/>
          <w:sz w:val="24"/>
          <w:szCs w:val="24"/>
        </w:rPr>
        <w:t>DelewerHossian</w:t>
      </w:r>
      <w:proofErr w:type="spellEnd"/>
      <w:r w:rsidRPr="00F96246">
        <w:rPr>
          <w:rFonts w:ascii="Times New Roman" w:hAnsi="Times New Roman" w:cs="Times New Roman"/>
          <w:sz w:val="24"/>
          <w:szCs w:val="24"/>
        </w:rPr>
        <w:t xml:space="preserve">, FAVP and second manager, Social </w:t>
      </w:r>
      <w:proofErr w:type="spellStart"/>
      <w:r w:rsidRPr="00F96246">
        <w:rPr>
          <w:rFonts w:ascii="Times New Roman" w:hAnsi="Times New Roman" w:cs="Times New Roman"/>
          <w:sz w:val="24"/>
          <w:szCs w:val="24"/>
        </w:rPr>
        <w:t>Islami</w:t>
      </w:r>
      <w:proofErr w:type="spellEnd"/>
      <w:r w:rsidRPr="00F96246">
        <w:rPr>
          <w:rFonts w:ascii="Times New Roman" w:hAnsi="Times New Roman" w:cs="Times New Roman"/>
          <w:sz w:val="24"/>
          <w:szCs w:val="24"/>
        </w:rPr>
        <w:t xml:space="preserve"> Bank </w:t>
      </w:r>
      <w:proofErr w:type="spellStart"/>
      <w:r w:rsidRPr="00F96246">
        <w:rPr>
          <w:rFonts w:ascii="Times New Roman" w:hAnsi="Times New Roman" w:cs="Times New Roman"/>
          <w:sz w:val="24"/>
          <w:szCs w:val="24"/>
        </w:rPr>
        <w:t>Dhanmondi</w:t>
      </w:r>
      <w:proofErr w:type="spellEnd"/>
      <w:r w:rsidRPr="00F96246">
        <w:rPr>
          <w:rFonts w:ascii="Times New Roman" w:hAnsi="Times New Roman" w:cs="Times New Roman"/>
          <w:sz w:val="24"/>
          <w:szCs w:val="24"/>
        </w:rPr>
        <w:t xml:space="preserve"> Branch, </w:t>
      </w:r>
      <w:proofErr w:type="spellStart"/>
      <w:r w:rsidRPr="00F96246">
        <w:rPr>
          <w:rFonts w:ascii="Times New Roman" w:hAnsi="Times New Roman" w:cs="Times New Roman"/>
          <w:sz w:val="24"/>
          <w:szCs w:val="24"/>
        </w:rPr>
        <w:t>Sharmin</w:t>
      </w:r>
      <w:proofErr w:type="spellEnd"/>
      <w:r w:rsidRPr="00F96246">
        <w:rPr>
          <w:rFonts w:ascii="Times New Roman" w:hAnsi="Times New Roman" w:cs="Times New Roman"/>
          <w:sz w:val="24"/>
          <w:szCs w:val="24"/>
        </w:rPr>
        <w:t xml:space="preserve"> Sultana officer, </w:t>
      </w:r>
      <w:proofErr w:type="spellStart"/>
      <w:r w:rsidRPr="00F96246">
        <w:rPr>
          <w:rFonts w:ascii="Times New Roman" w:hAnsi="Times New Roman" w:cs="Times New Roman"/>
          <w:sz w:val="24"/>
          <w:szCs w:val="24"/>
        </w:rPr>
        <w:t>Jamil</w:t>
      </w:r>
      <w:proofErr w:type="spellEnd"/>
      <w:r w:rsidRPr="00F96246">
        <w:rPr>
          <w:rFonts w:ascii="Times New Roman" w:hAnsi="Times New Roman" w:cs="Times New Roman"/>
          <w:sz w:val="24"/>
          <w:szCs w:val="24"/>
        </w:rPr>
        <w:t xml:space="preserve"> Ahmed Junior officer; who have cordially helped me and provided me with the information that I needed to prepare this report.</w:t>
      </w:r>
    </w:p>
    <w:p w:rsidR="00F96246" w:rsidRPr="00F96246" w:rsidRDefault="00F96246" w:rsidP="00F96246">
      <w:pPr>
        <w:jc w:val="both"/>
        <w:rPr>
          <w:rFonts w:ascii="Times New Roman" w:hAnsi="Times New Roman" w:cs="Times New Roman"/>
          <w:sz w:val="24"/>
          <w:szCs w:val="24"/>
        </w:rPr>
      </w:pPr>
      <w:r w:rsidRPr="00F96246">
        <w:rPr>
          <w:rFonts w:ascii="Times New Roman" w:hAnsi="Times New Roman" w:cs="Times New Roman"/>
          <w:sz w:val="24"/>
          <w:szCs w:val="24"/>
        </w:rPr>
        <w:t xml:space="preserve">Also, I am extremely thankful for all the journals, websites, books and literature that provide me the information to prepare this internship report. I would like to thank the entire social </w:t>
      </w:r>
      <w:proofErr w:type="spellStart"/>
      <w:r w:rsidRPr="00F96246">
        <w:rPr>
          <w:rFonts w:ascii="Times New Roman" w:hAnsi="Times New Roman" w:cs="Times New Roman"/>
          <w:sz w:val="24"/>
          <w:szCs w:val="24"/>
        </w:rPr>
        <w:t>islami</w:t>
      </w:r>
      <w:proofErr w:type="spellEnd"/>
      <w:r w:rsidRPr="00F96246">
        <w:rPr>
          <w:rFonts w:ascii="Times New Roman" w:hAnsi="Times New Roman" w:cs="Times New Roman"/>
          <w:sz w:val="24"/>
          <w:szCs w:val="24"/>
        </w:rPr>
        <w:t xml:space="preserve"> bank employee who also helped lot during my internship.</w:t>
      </w:r>
    </w:p>
    <w:p w:rsidR="00554D56" w:rsidRDefault="00F96246" w:rsidP="00F96246">
      <w:pPr>
        <w:jc w:val="both"/>
        <w:rPr>
          <w:rFonts w:ascii="Times New Roman" w:hAnsi="Times New Roman" w:cs="Times New Roman"/>
          <w:sz w:val="24"/>
          <w:szCs w:val="24"/>
        </w:rPr>
      </w:pPr>
      <w:r w:rsidRPr="00F96246">
        <w:rPr>
          <w:rFonts w:ascii="Times New Roman" w:hAnsi="Times New Roman" w:cs="Times New Roman"/>
          <w:sz w:val="24"/>
          <w:szCs w:val="24"/>
        </w:rPr>
        <w:t xml:space="preserve">I really enjoyed three months for internship at Social </w:t>
      </w:r>
      <w:proofErr w:type="spellStart"/>
      <w:r w:rsidRPr="00F96246">
        <w:rPr>
          <w:rFonts w:ascii="Times New Roman" w:hAnsi="Times New Roman" w:cs="Times New Roman"/>
          <w:sz w:val="24"/>
          <w:szCs w:val="24"/>
        </w:rPr>
        <w:t>Islami</w:t>
      </w:r>
      <w:proofErr w:type="spellEnd"/>
      <w:r w:rsidRPr="00F96246">
        <w:rPr>
          <w:rFonts w:ascii="Times New Roman" w:hAnsi="Times New Roman" w:cs="Times New Roman"/>
          <w:sz w:val="24"/>
          <w:szCs w:val="24"/>
        </w:rPr>
        <w:t xml:space="preserve"> Bank. I hope it will be beneficial for my future corporate life. It gives me to understand organizational environment. Moreover, I would like to thank all the people who are helping me for done this report.</w:t>
      </w:r>
    </w:p>
    <w:p w:rsidR="00554D56" w:rsidRDefault="00554D56">
      <w:pPr>
        <w:rPr>
          <w:rFonts w:ascii="Times New Roman" w:hAnsi="Times New Roman" w:cs="Times New Roman"/>
          <w:sz w:val="24"/>
          <w:szCs w:val="24"/>
        </w:rPr>
      </w:pPr>
      <w:r>
        <w:rPr>
          <w:rFonts w:ascii="Times New Roman" w:hAnsi="Times New Roman" w:cs="Times New Roman"/>
          <w:sz w:val="24"/>
          <w:szCs w:val="24"/>
        </w:rPr>
        <w:br w:type="page"/>
      </w:r>
    </w:p>
    <w:p w:rsidR="00F96246" w:rsidRDefault="00554D56" w:rsidP="00554D56">
      <w:pPr>
        <w:jc w:val="center"/>
        <w:rPr>
          <w:rFonts w:ascii="Times New Roman" w:hAnsi="Times New Roman" w:cs="Times New Roman"/>
          <w:b/>
          <w:color w:val="000000" w:themeColor="text1"/>
          <w:sz w:val="28"/>
          <w:szCs w:val="24"/>
          <w:u w:val="single"/>
        </w:rPr>
      </w:pPr>
      <w:r w:rsidRPr="00554D56">
        <w:rPr>
          <w:rFonts w:ascii="Times New Roman" w:hAnsi="Times New Roman" w:cs="Times New Roman"/>
          <w:b/>
          <w:color w:val="548DD4" w:themeColor="text2" w:themeTint="99"/>
          <w:sz w:val="28"/>
          <w:szCs w:val="24"/>
          <w:u w:val="single"/>
        </w:rPr>
        <w:lastRenderedPageBreak/>
        <w:t>Executive Summary</w:t>
      </w:r>
    </w:p>
    <w:p w:rsidR="00554D56" w:rsidRPr="00554D56" w:rsidRDefault="00554D56" w:rsidP="00554D56">
      <w:pPr>
        <w:rPr>
          <w:rFonts w:ascii="Times New Roman" w:hAnsi="Times New Roman" w:cs="Times New Roman"/>
          <w:color w:val="000000" w:themeColor="text1"/>
          <w:sz w:val="24"/>
          <w:szCs w:val="24"/>
        </w:rPr>
      </w:pPr>
    </w:p>
    <w:p w:rsidR="00531295" w:rsidRDefault="00531295" w:rsidP="00531295">
      <w:pPr>
        <w:tabs>
          <w:tab w:val="left" w:pos="1941"/>
        </w:tabs>
        <w:jc w:val="both"/>
        <w:rPr>
          <w:rFonts w:ascii="Times New Roman" w:hAnsi="Times New Roman" w:cs="Times New Roman"/>
          <w:sz w:val="24"/>
          <w:szCs w:val="24"/>
        </w:rPr>
      </w:pPr>
      <w:r>
        <w:rPr>
          <w:rFonts w:ascii="Times New Roman" w:hAnsi="Times New Roman" w:cs="Times New Roman"/>
          <w:sz w:val="24"/>
          <w:szCs w:val="24"/>
        </w:rPr>
        <w:t xml:space="preserve">Social </w:t>
      </w:r>
      <w:proofErr w:type="spellStart"/>
      <w:r>
        <w:rPr>
          <w:rFonts w:ascii="Times New Roman" w:hAnsi="Times New Roman" w:cs="Times New Roman"/>
          <w:sz w:val="24"/>
          <w:szCs w:val="24"/>
        </w:rPr>
        <w:t>Islami</w:t>
      </w:r>
      <w:proofErr w:type="spellEnd"/>
      <w:r>
        <w:rPr>
          <w:rFonts w:ascii="Times New Roman" w:hAnsi="Times New Roman" w:cs="Times New Roman"/>
          <w:sz w:val="24"/>
          <w:szCs w:val="24"/>
        </w:rPr>
        <w:t xml:space="preserve"> Bank Limited (SIBL) is second generation commercial bank operation from since 22</w:t>
      </w:r>
      <w:r w:rsidRPr="00C12C54">
        <w:rPr>
          <w:rFonts w:ascii="Times New Roman" w:hAnsi="Times New Roman" w:cs="Times New Roman"/>
          <w:sz w:val="24"/>
          <w:szCs w:val="24"/>
          <w:vertAlign w:val="superscript"/>
        </w:rPr>
        <w:t>nd</w:t>
      </w:r>
      <w:r>
        <w:rPr>
          <w:rFonts w:ascii="Times New Roman" w:hAnsi="Times New Roman" w:cs="Times New Roman"/>
          <w:sz w:val="24"/>
          <w:szCs w:val="24"/>
        </w:rPr>
        <w:t xml:space="preserve"> November 1995 based on “</w:t>
      </w:r>
      <w:proofErr w:type="spellStart"/>
      <w:r>
        <w:rPr>
          <w:rFonts w:ascii="Times New Roman" w:hAnsi="Times New Roman" w:cs="Times New Roman"/>
          <w:sz w:val="24"/>
          <w:szCs w:val="24"/>
        </w:rPr>
        <w:t>Shariah</w:t>
      </w:r>
      <w:proofErr w:type="spellEnd"/>
      <w:r>
        <w:rPr>
          <w:rFonts w:ascii="Times New Roman" w:hAnsi="Times New Roman" w:cs="Times New Roman"/>
          <w:sz w:val="24"/>
          <w:szCs w:val="24"/>
        </w:rPr>
        <w:t xml:space="preserve"> Principal”. SIBL has now 135 branches all over Bangladesh. Targeting poverty Social </w:t>
      </w:r>
      <w:proofErr w:type="spellStart"/>
      <w:r>
        <w:rPr>
          <w:rFonts w:ascii="Times New Roman" w:hAnsi="Times New Roman" w:cs="Times New Roman"/>
          <w:sz w:val="24"/>
          <w:szCs w:val="24"/>
        </w:rPr>
        <w:t>Islami</w:t>
      </w:r>
      <w:proofErr w:type="spellEnd"/>
      <w:r>
        <w:rPr>
          <w:rFonts w:ascii="Times New Roman" w:hAnsi="Times New Roman" w:cs="Times New Roman"/>
          <w:sz w:val="24"/>
          <w:szCs w:val="24"/>
        </w:rPr>
        <w:t xml:space="preserve"> Bank needed a concept of 21</w:t>
      </w:r>
      <w:r w:rsidRPr="00DB7A94">
        <w:rPr>
          <w:rFonts w:ascii="Times New Roman" w:hAnsi="Times New Roman" w:cs="Times New Roman"/>
          <w:sz w:val="24"/>
          <w:szCs w:val="24"/>
          <w:vertAlign w:val="superscript"/>
        </w:rPr>
        <w:t>st</w:t>
      </w:r>
      <w:r>
        <w:rPr>
          <w:rFonts w:ascii="Times New Roman" w:hAnsi="Times New Roman" w:cs="Times New Roman"/>
          <w:sz w:val="24"/>
          <w:szCs w:val="24"/>
        </w:rPr>
        <w:t xml:space="preserve"> century participatory three sector banking model in one. In formal sector SIBL works as an Islamic participatory commercial bank with human face approach to credit, banking with profit and loss sharing. SIBL has a non-formal banking sector too informal finance and investment package that empowers and humanizes poor family and creates local income opportunities discourages internal migration.</w:t>
      </w:r>
    </w:p>
    <w:p w:rsidR="00531295" w:rsidRDefault="00531295" w:rsidP="00531295">
      <w:pPr>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Social </w:t>
      </w:r>
      <w:proofErr w:type="spellStart"/>
      <w:r>
        <w:rPr>
          <w:rFonts w:ascii="Times New Roman" w:hAnsi="Times New Roman" w:cs="Times New Roman"/>
          <w:sz w:val="24"/>
          <w:szCs w:val="24"/>
        </w:rPr>
        <w:t>Islami</w:t>
      </w:r>
      <w:proofErr w:type="spellEnd"/>
      <w:r>
        <w:rPr>
          <w:rFonts w:ascii="Times New Roman" w:hAnsi="Times New Roman" w:cs="Times New Roman"/>
          <w:sz w:val="24"/>
          <w:szCs w:val="24"/>
        </w:rPr>
        <w:t xml:space="preserve"> Bank is one of the most well know Islamic banking industry in Bangladesh. The researcher got an opportunity to complete his internship from this organization. </w:t>
      </w:r>
      <w:r>
        <w:rPr>
          <w:rFonts w:ascii="Times New Roman" w:hAnsi="Times New Roman" w:cs="Times New Roman"/>
          <w:color w:val="000000" w:themeColor="text1"/>
          <w:sz w:val="24"/>
          <w:szCs w:val="24"/>
        </w:rPr>
        <w:t>The project is descriptive in nature. To complete this report data collection is very important.  Primary and secondary data both are the used to collect the appropriate information for this report.</w:t>
      </w:r>
    </w:p>
    <w:p w:rsidR="00531295" w:rsidRDefault="00531295" w:rsidP="00531295">
      <w:pPr>
        <w:jc w:val="both"/>
        <w:rPr>
          <w:rFonts w:ascii="Times New Roman" w:hAnsi="Times New Roman" w:cs="Times New Roman"/>
          <w:sz w:val="24"/>
          <w:szCs w:val="24"/>
        </w:rPr>
      </w:pPr>
      <w:r>
        <w:rPr>
          <w:rFonts w:ascii="Times New Roman" w:hAnsi="Times New Roman" w:cs="Times New Roman"/>
          <w:sz w:val="24"/>
          <w:szCs w:val="24"/>
        </w:rPr>
        <w:t xml:space="preserve">The scope of the study is having an idea of financial performance analysis of Social </w:t>
      </w:r>
      <w:proofErr w:type="spellStart"/>
      <w:r>
        <w:rPr>
          <w:rFonts w:ascii="Times New Roman" w:hAnsi="Times New Roman" w:cs="Times New Roman"/>
          <w:sz w:val="24"/>
          <w:szCs w:val="24"/>
        </w:rPr>
        <w:t>Islami</w:t>
      </w:r>
      <w:proofErr w:type="spellEnd"/>
      <w:r>
        <w:rPr>
          <w:rFonts w:ascii="Times New Roman" w:hAnsi="Times New Roman" w:cs="Times New Roman"/>
          <w:sz w:val="24"/>
          <w:szCs w:val="24"/>
        </w:rPr>
        <w:t xml:space="preserve"> Bank as well as idea of the performance of Islamic Banking Industry in Bangladesh. This report presents the organization mission and vision and the current performance of the Islamic banks. The researcher provides information about the organization and their strength, weakness, opportunities and threats. Those who are looking for an idea of Islamic Banks Industry this report might be beneficial for them. This study gives the present scenario of </w:t>
      </w:r>
      <w:r w:rsidR="00F06773">
        <w:rPr>
          <w:rFonts w:ascii="Times New Roman" w:hAnsi="Times New Roman" w:cs="Times New Roman"/>
          <w:sz w:val="24"/>
          <w:szCs w:val="24"/>
        </w:rPr>
        <w:t>Islamic</w:t>
      </w:r>
      <w:r>
        <w:rPr>
          <w:rFonts w:ascii="Times New Roman" w:hAnsi="Times New Roman" w:cs="Times New Roman"/>
          <w:sz w:val="24"/>
          <w:szCs w:val="24"/>
        </w:rPr>
        <w:t xml:space="preserve"> Banking Industry and future market growth in Bangladesh.</w:t>
      </w:r>
    </w:p>
    <w:p w:rsidR="00A737CC" w:rsidRDefault="00F06773" w:rsidP="00A737CC">
      <w:pPr>
        <w:jc w:val="both"/>
        <w:rPr>
          <w:rFonts w:ascii="Times New Roman" w:hAnsi="Times New Roman" w:cs="Times New Roman"/>
          <w:sz w:val="24"/>
          <w:szCs w:val="24"/>
        </w:rPr>
      </w:pPr>
      <w:r>
        <w:rPr>
          <w:rFonts w:ascii="Times New Roman" w:hAnsi="Times New Roman" w:cs="Times New Roman"/>
          <w:sz w:val="24"/>
          <w:szCs w:val="24"/>
        </w:rPr>
        <w:t>To present the financial performance of a financial institution financial ratio is the most important and logical way to take decision. This ratio not only helping the decision making process but it also helps to evaluate the present situation of institution. It also helps to</w:t>
      </w:r>
      <w:r w:rsidR="00A737CC">
        <w:rPr>
          <w:rFonts w:ascii="Times New Roman" w:hAnsi="Times New Roman" w:cs="Times New Roman"/>
          <w:sz w:val="24"/>
          <w:szCs w:val="24"/>
        </w:rPr>
        <w:t xml:space="preserve"> </w:t>
      </w:r>
      <w:proofErr w:type="spellStart"/>
      <w:r w:rsidR="00A737CC">
        <w:rPr>
          <w:rFonts w:ascii="Times New Roman" w:hAnsi="Times New Roman" w:cs="Times New Roman"/>
          <w:sz w:val="24"/>
          <w:szCs w:val="24"/>
        </w:rPr>
        <w:t>takerisk</w:t>
      </w:r>
      <w:proofErr w:type="spellEnd"/>
      <w:r w:rsidR="00A737CC">
        <w:rPr>
          <w:rFonts w:ascii="Times New Roman" w:hAnsi="Times New Roman" w:cs="Times New Roman"/>
          <w:sz w:val="24"/>
          <w:szCs w:val="24"/>
        </w:rPr>
        <w:t xml:space="preserve"> avoiding decision and profit raising factor. </w:t>
      </w:r>
    </w:p>
    <w:p w:rsidR="00A737CC" w:rsidRDefault="00AD537C" w:rsidP="00A737CC">
      <w:pPr>
        <w:jc w:val="both"/>
        <w:rPr>
          <w:rFonts w:ascii="Times New Roman" w:hAnsi="Times New Roman" w:cs="Times New Roman"/>
          <w:sz w:val="24"/>
          <w:szCs w:val="24"/>
        </w:rPr>
      </w:pPr>
      <w:r>
        <w:rPr>
          <w:rFonts w:ascii="Times New Roman" w:hAnsi="Times New Roman" w:cs="Times New Roman"/>
          <w:sz w:val="24"/>
          <w:szCs w:val="24"/>
        </w:rPr>
        <w:t>It was</w:t>
      </w:r>
      <w:r w:rsidR="00A737CC">
        <w:rPr>
          <w:rFonts w:ascii="Times New Roman" w:hAnsi="Times New Roman" w:cs="Times New Roman"/>
          <w:sz w:val="24"/>
          <w:szCs w:val="24"/>
        </w:rPr>
        <w:t xml:space="preserve"> found that the entire Islamic banks current ratio is more stable. For SIBL, calculation of the ratio was 1.08 in the year 2013, 1.07 in the 2014, 1.10 in the 2015, 1.08 in the year 2016 and 1.08 in the year 2017. For SJIBL calculation of the ratio was 1.09 in the year 2013, 1.10 in the year 2014, 1.09 in the year 2015, 1.07 in the year 2016, 1.06 in the year 2017. For AIBL, calculation of the ratio was 1.07 in the year 2013, 1.04 in the 2014, 1.08 in the 2015, 1.08 in the year 2016 and 1.07 in the year 2017.</w:t>
      </w:r>
    </w:p>
    <w:p w:rsidR="00A737CC" w:rsidRDefault="00A737CC" w:rsidP="00A737CC">
      <w:pPr>
        <w:jc w:val="both"/>
        <w:rPr>
          <w:rFonts w:ascii="Times New Roman" w:hAnsi="Times New Roman" w:cs="Times New Roman"/>
          <w:sz w:val="24"/>
          <w:szCs w:val="24"/>
        </w:rPr>
      </w:pPr>
      <w:r>
        <w:rPr>
          <w:rFonts w:ascii="Times New Roman" w:hAnsi="Times New Roman" w:cs="Times New Roman"/>
          <w:sz w:val="24"/>
          <w:szCs w:val="24"/>
        </w:rPr>
        <w:t xml:space="preserve">Net profit margin of all the Islamic banks is decreasing trend. For SIBL the net profit margin 22.17% in the year 2013 but it increase in the year 2014 is 28.37%. In the year 2015 to 2017 it is decreeing slightly which means bank ineffective cost structure and poor pricing strategies. For SJIBL net profit margin 25.94% in the year 2013 but it decreasing in 2014 is 14.89% in the year 2015 and 2016 it is increasing but in 2017 it much more decreasing. For AIBL the net profit </w:t>
      </w:r>
      <w:r>
        <w:rPr>
          <w:rFonts w:ascii="Times New Roman" w:hAnsi="Times New Roman" w:cs="Times New Roman"/>
          <w:sz w:val="24"/>
          <w:szCs w:val="24"/>
        </w:rPr>
        <w:lastRenderedPageBreak/>
        <w:t>margin also fluctuates 30.35% in the year 2013 but it decreasing in the year 2014 to 2015. In 2016 net profit margin ratio is increased 28.28% but decreasing in 2017 which is 26.06%.</w:t>
      </w:r>
    </w:p>
    <w:p w:rsidR="00097267" w:rsidRDefault="00097267" w:rsidP="00A737CC">
      <w:pPr>
        <w:jc w:val="both"/>
        <w:rPr>
          <w:rFonts w:ascii="Times New Roman" w:hAnsi="Times New Roman" w:cs="Times New Roman"/>
          <w:sz w:val="24"/>
          <w:szCs w:val="24"/>
        </w:rPr>
      </w:pPr>
      <w:r>
        <w:rPr>
          <w:rFonts w:ascii="Times New Roman" w:hAnsi="Times New Roman" w:cs="Times New Roman"/>
          <w:sz w:val="24"/>
          <w:szCs w:val="24"/>
        </w:rPr>
        <w:t>For all the Islamic banks return on deposit is better except SJIBL in the year 2014 which is 0.76% and the year 2017 both SIBL and SJIBL. For AIBL the return of deposit is better all over the five years period. The result is decreasing the return of deposit the net income is decreasing and total deposits are increasing.</w:t>
      </w:r>
    </w:p>
    <w:p w:rsidR="00097267" w:rsidRDefault="00097267" w:rsidP="00A737CC">
      <w:pPr>
        <w:jc w:val="both"/>
        <w:rPr>
          <w:rFonts w:ascii="Times New Roman" w:hAnsi="Times New Roman" w:cs="Times New Roman"/>
          <w:sz w:val="24"/>
          <w:szCs w:val="24"/>
        </w:rPr>
      </w:pPr>
      <w:r>
        <w:rPr>
          <w:rFonts w:ascii="Times New Roman" w:hAnsi="Times New Roman" w:cs="Times New Roman"/>
          <w:sz w:val="24"/>
          <w:szCs w:val="24"/>
        </w:rPr>
        <w:t>According to the calculation of equity multiplier we can see that the entire Islamic banks ratios are increasing trend.</w:t>
      </w:r>
    </w:p>
    <w:p w:rsidR="00097267" w:rsidRDefault="00097267" w:rsidP="00A737CC">
      <w:pPr>
        <w:jc w:val="both"/>
        <w:rPr>
          <w:rFonts w:ascii="Times New Roman" w:hAnsi="Times New Roman" w:cs="Times New Roman"/>
          <w:sz w:val="24"/>
          <w:szCs w:val="24"/>
        </w:rPr>
      </w:pPr>
      <w:r>
        <w:rPr>
          <w:rFonts w:ascii="Times New Roman" w:hAnsi="Times New Roman" w:cs="Times New Roman"/>
          <w:sz w:val="24"/>
          <w:szCs w:val="24"/>
        </w:rPr>
        <w:t xml:space="preserve">Financial soundness and management skill of Islamic banks are quite good and satisfactory level. The top level of authority, top management is concern about their investment, market expansion and more innovative and </w:t>
      </w:r>
      <w:r w:rsidR="007232EF">
        <w:rPr>
          <w:rFonts w:ascii="Times New Roman" w:hAnsi="Times New Roman" w:cs="Times New Roman"/>
          <w:sz w:val="24"/>
          <w:szCs w:val="24"/>
        </w:rPr>
        <w:t xml:space="preserve">more effective </w:t>
      </w:r>
      <w:r>
        <w:rPr>
          <w:rFonts w:ascii="Times New Roman" w:hAnsi="Times New Roman" w:cs="Times New Roman"/>
          <w:sz w:val="24"/>
          <w:szCs w:val="24"/>
        </w:rPr>
        <w:t xml:space="preserve">financial </w:t>
      </w:r>
      <w:r w:rsidR="007232EF">
        <w:rPr>
          <w:rFonts w:ascii="Times New Roman" w:hAnsi="Times New Roman" w:cs="Times New Roman"/>
          <w:sz w:val="24"/>
          <w:szCs w:val="24"/>
        </w:rPr>
        <w:t xml:space="preserve">performance to make Islamic banking perform better in the future. </w:t>
      </w:r>
    </w:p>
    <w:p w:rsidR="00097267" w:rsidRDefault="00097267" w:rsidP="00A737CC">
      <w:pPr>
        <w:jc w:val="both"/>
        <w:rPr>
          <w:rFonts w:ascii="Times New Roman" w:hAnsi="Times New Roman" w:cs="Times New Roman"/>
          <w:sz w:val="24"/>
          <w:szCs w:val="24"/>
        </w:rPr>
      </w:pPr>
    </w:p>
    <w:p w:rsidR="00A737CC" w:rsidRDefault="00A737CC" w:rsidP="00A737CC">
      <w:pPr>
        <w:jc w:val="both"/>
        <w:rPr>
          <w:rFonts w:ascii="Times New Roman" w:hAnsi="Times New Roman" w:cs="Times New Roman"/>
          <w:sz w:val="24"/>
          <w:szCs w:val="24"/>
        </w:rPr>
      </w:pPr>
    </w:p>
    <w:p w:rsidR="00A737CC" w:rsidRDefault="00A737CC" w:rsidP="00A737CC">
      <w:pPr>
        <w:jc w:val="both"/>
        <w:rPr>
          <w:rFonts w:ascii="Times New Roman" w:hAnsi="Times New Roman" w:cs="Times New Roman"/>
          <w:sz w:val="24"/>
          <w:szCs w:val="24"/>
        </w:rPr>
      </w:pPr>
    </w:p>
    <w:p w:rsidR="00A737CC" w:rsidRDefault="00A737CC" w:rsidP="00A737CC">
      <w:pPr>
        <w:jc w:val="both"/>
        <w:rPr>
          <w:rFonts w:ascii="Times New Roman" w:hAnsi="Times New Roman" w:cs="Times New Roman"/>
          <w:sz w:val="24"/>
          <w:szCs w:val="24"/>
        </w:rPr>
      </w:pPr>
    </w:p>
    <w:p w:rsidR="00A737CC" w:rsidRDefault="00A737CC" w:rsidP="00531295">
      <w:pPr>
        <w:jc w:val="both"/>
        <w:rPr>
          <w:rFonts w:ascii="Times New Roman" w:hAnsi="Times New Roman" w:cs="Times New Roman"/>
          <w:sz w:val="24"/>
          <w:szCs w:val="24"/>
        </w:rPr>
      </w:pPr>
    </w:p>
    <w:p w:rsidR="00A737CC" w:rsidRDefault="00A737CC" w:rsidP="00531295">
      <w:pPr>
        <w:jc w:val="both"/>
        <w:rPr>
          <w:rFonts w:ascii="Times New Roman" w:hAnsi="Times New Roman" w:cs="Times New Roman"/>
          <w:sz w:val="24"/>
          <w:szCs w:val="24"/>
        </w:rPr>
      </w:pPr>
    </w:p>
    <w:p w:rsidR="00531295" w:rsidRPr="00531295" w:rsidRDefault="00531295" w:rsidP="00531295">
      <w:pPr>
        <w:jc w:val="both"/>
        <w:rPr>
          <w:rFonts w:ascii="Times New Roman" w:hAnsi="Times New Roman" w:cs="Times New Roman"/>
          <w:color w:val="000000" w:themeColor="text1"/>
          <w:sz w:val="24"/>
          <w:szCs w:val="24"/>
        </w:rPr>
      </w:pPr>
    </w:p>
    <w:p w:rsidR="00531295" w:rsidRDefault="00531295" w:rsidP="00531295">
      <w:pPr>
        <w:tabs>
          <w:tab w:val="left" w:pos="1941"/>
        </w:tabs>
        <w:jc w:val="both"/>
        <w:rPr>
          <w:rFonts w:ascii="Times New Roman" w:hAnsi="Times New Roman" w:cs="Times New Roman"/>
          <w:sz w:val="24"/>
          <w:szCs w:val="24"/>
        </w:rPr>
      </w:pPr>
    </w:p>
    <w:p w:rsidR="00F96246" w:rsidRPr="00F96246" w:rsidRDefault="00F96246" w:rsidP="00F96246">
      <w:pPr>
        <w:jc w:val="both"/>
        <w:rPr>
          <w:rFonts w:ascii="Times New Roman" w:hAnsi="Times New Roman" w:cs="Times New Roman"/>
          <w:sz w:val="24"/>
          <w:szCs w:val="24"/>
        </w:rPr>
      </w:pPr>
    </w:p>
    <w:p w:rsidR="00984801" w:rsidRPr="00F96246" w:rsidRDefault="00984801">
      <w:pPr>
        <w:rPr>
          <w:rFonts w:ascii="Times New Roman" w:hAnsi="Times New Roman" w:cs="Times New Roman"/>
          <w:sz w:val="24"/>
          <w:szCs w:val="24"/>
          <w:vertAlign w:val="superscript"/>
        </w:rPr>
      </w:pPr>
      <w:r w:rsidRPr="00F96246">
        <w:rPr>
          <w:rFonts w:ascii="Times New Roman" w:hAnsi="Times New Roman" w:cs="Times New Roman"/>
          <w:sz w:val="24"/>
          <w:szCs w:val="24"/>
          <w:vertAlign w:val="superscript"/>
        </w:rPr>
        <w:br w:type="page"/>
      </w:r>
    </w:p>
    <w:p w:rsidR="00C50425" w:rsidRPr="005C1DB5" w:rsidRDefault="00C50425">
      <w:pPr>
        <w:rPr>
          <w:vertAlign w:val="superscript"/>
        </w:rPr>
      </w:pPr>
    </w:p>
    <w:p w:rsidR="003B724A" w:rsidRDefault="003B724A"/>
    <w:sdt>
      <w:sdtPr>
        <w:rPr>
          <w:rFonts w:asciiTheme="minorHAnsi" w:eastAsiaTheme="minorHAnsi" w:hAnsiTheme="minorHAnsi" w:cstheme="minorBidi"/>
          <w:b w:val="0"/>
          <w:bCs w:val="0"/>
          <w:color w:val="auto"/>
          <w:sz w:val="22"/>
          <w:szCs w:val="22"/>
          <w:lang w:eastAsia="en-US"/>
        </w:rPr>
        <w:id w:val="-2103714040"/>
        <w:docPartObj>
          <w:docPartGallery w:val="Table of Contents"/>
          <w:docPartUnique/>
        </w:docPartObj>
      </w:sdtPr>
      <w:sdtEndPr>
        <w:rPr>
          <w:rFonts w:eastAsiaTheme="minorEastAsia"/>
          <w:noProof/>
        </w:rPr>
      </w:sdtEndPr>
      <w:sdtContent>
        <w:p w:rsidR="00851EA2" w:rsidRPr="005A25A5" w:rsidRDefault="00851EA2" w:rsidP="003D2CCC">
          <w:pPr>
            <w:pStyle w:val="TOCHeading"/>
            <w:jc w:val="center"/>
            <w:rPr>
              <w:rFonts w:ascii="Algerian" w:hAnsi="Algerian"/>
              <w:color w:val="000000" w:themeColor="text1"/>
              <w:sz w:val="40"/>
            </w:rPr>
          </w:pPr>
          <w:r w:rsidRPr="005A25A5">
            <w:rPr>
              <w:rFonts w:ascii="Algerian" w:hAnsi="Algerian"/>
              <w:color w:val="000000" w:themeColor="text1"/>
              <w:sz w:val="40"/>
            </w:rPr>
            <w:t>Table of Contents</w:t>
          </w:r>
        </w:p>
        <w:p w:rsidR="003D2CCC" w:rsidRPr="003D2CCC" w:rsidRDefault="003D2CCC" w:rsidP="003D2CCC">
          <w:pPr>
            <w:rPr>
              <w:lang w:eastAsia="ja-JP"/>
            </w:rPr>
          </w:pPr>
        </w:p>
        <w:p w:rsidR="00AF7373" w:rsidRDefault="00D3295A">
          <w:pPr>
            <w:pStyle w:val="TOC1"/>
            <w:tabs>
              <w:tab w:val="right" w:leader="dot" w:pos="9350"/>
            </w:tabs>
            <w:rPr>
              <w:noProof/>
            </w:rPr>
          </w:pPr>
          <w:r>
            <w:fldChar w:fldCharType="begin"/>
          </w:r>
          <w:r w:rsidR="00851EA2">
            <w:instrText xml:space="preserve"> TOC \o "1-3" \h \z \u </w:instrText>
          </w:r>
          <w:r>
            <w:fldChar w:fldCharType="separate"/>
          </w:r>
          <w:hyperlink w:anchor="_Toc534721230" w:history="1">
            <w:r w:rsidR="00AF7373" w:rsidRPr="001B002D">
              <w:rPr>
                <w:rStyle w:val="Hyperlink"/>
                <w:rFonts w:ascii="Algerian" w:hAnsi="Algerian"/>
                <w:noProof/>
              </w:rPr>
              <w:t>CHAPTER 1:</w:t>
            </w:r>
            <w:r w:rsidR="00AF7373">
              <w:rPr>
                <w:noProof/>
                <w:webHidden/>
              </w:rPr>
              <w:tab/>
            </w:r>
            <w:r>
              <w:rPr>
                <w:noProof/>
                <w:webHidden/>
              </w:rPr>
              <w:fldChar w:fldCharType="begin"/>
            </w:r>
            <w:r w:rsidR="00AF7373">
              <w:rPr>
                <w:noProof/>
                <w:webHidden/>
              </w:rPr>
              <w:instrText xml:space="preserve"> PAGEREF _Toc534721230 \h </w:instrText>
            </w:r>
            <w:r>
              <w:rPr>
                <w:noProof/>
                <w:webHidden/>
              </w:rPr>
            </w:r>
            <w:r>
              <w:rPr>
                <w:noProof/>
                <w:webHidden/>
              </w:rPr>
              <w:fldChar w:fldCharType="separate"/>
            </w:r>
            <w:r w:rsidR="00E21E95">
              <w:rPr>
                <w:noProof/>
                <w:webHidden/>
              </w:rPr>
              <w:t>1</w:t>
            </w:r>
            <w:r>
              <w:rPr>
                <w:noProof/>
                <w:webHidden/>
              </w:rPr>
              <w:fldChar w:fldCharType="end"/>
            </w:r>
          </w:hyperlink>
        </w:p>
        <w:p w:rsidR="00AF7373" w:rsidRDefault="00A67CF0">
          <w:pPr>
            <w:pStyle w:val="TOC2"/>
            <w:tabs>
              <w:tab w:val="left" w:pos="660"/>
              <w:tab w:val="right" w:leader="dot" w:pos="9350"/>
            </w:tabs>
            <w:rPr>
              <w:noProof/>
            </w:rPr>
          </w:pPr>
          <w:hyperlink w:anchor="_Toc534721232" w:history="1">
            <w:r w:rsidR="00AF7373" w:rsidRPr="001B002D">
              <w:rPr>
                <w:rStyle w:val="Hyperlink"/>
                <w:rFonts w:ascii="Times New Roman" w:hAnsi="Times New Roman" w:cs="Times New Roman"/>
                <w:noProof/>
              </w:rPr>
              <w:t>1.Introduction:</w:t>
            </w:r>
            <w:r w:rsidR="00AF7373">
              <w:rPr>
                <w:noProof/>
                <w:webHidden/>
              </w:rPr>
              <w:tab/>
            </w:r>
            <w:r w:rsidR="00D3295A">
              <w:rPr>
                <w:noProof/>
                <w:webHidden/>
              </w:rPr>
              <w:fldChar w:fldCharType="begin"/>
            </w:r>
            <w:r w:rsidR="00AF7373">
              <w:rPr>
                <w:noProof/>
                <w:webHidden/>
              </w:rPr>
              <w:instrText xml:space="preserve"> PAGEREF _Toc534721232 \h </w:instrText>
            </w:r>
            <w:r w:rsidR="00D3295A">
              <w:rPr>
                <w:noProof/>
                <w:webHidden/>
              </w:rPr>
            </w:r>
            <w:r w:rsidR="00D3295A">
              <w:rPr>
                <w:noProof/>
                <w:webHidden/>
              </w:rPr>
              <w:fldChar w:fldCharType="separate"/>
            </w:r>
            <w:r w:rsidR="00E21E95">
              <w:rPr>
                <w:noProof/>
                <w:webHidden/>
              </w:rPr>
              <w:t>2</w:t>
            </w:r>
            <w:r w:rsidR="00D3295A">
              <w:rPr>
                <w:noProof/>
                <w:webHidden/>
              </w:rPr>
              <w:fldChar w:fldCharType="end"/>
            </w:r>
          </w:hyperlink>
        </w:p>
        <w:p w:rsidR="00AF7373" w:rsidRDefault="00A67CF0">
          <w:pPr>
            <w:pStyle w:val="TOC3"/>
            <w:tabs>
              <w:tab w:val="left" w:pos="1100"/>
              <w:tab w:val="right" w:leader="dot" w:pos="9350"/>
            </w:tabs>
            <w:rPr>
              <w:noProof/>
            </w:rPr>
          </w:pPr>
          <w:hyperlink w:anchor="_Toc534721233" w:history="1">
            <w:r w:rsidR="00AF7373" w:rsidRPr="001B002D">
              <w:rPr>
                <w:rStyle w:val="Hyperlink"/>
                <w:rFonts w:ascii="Times New Roman" w:hAnsi="Times New Roman" w:cs="Times New Roman"/>
                <w:noProof/>
              </w:rPr>
              <w:t>1.1Origin of the Report:</w:t>
            </w:r>
            <w:r w:rsidR="00AF7373">
              <w:rPr>
                <w:noProof/>
                <w:webHidden/>
              </w:rPr>
              <w:tab/>
            </w:r>
            <w:r w:rsidR="00D3295A">
              <w:rPr>
                <w:noProof/>
                <w:webHidden/>
              </w:rPr>
              <w:fldChar w:fldCharType="begin"/>
            </w:r>
            <w:r w:rsidR="00AF7373">
              <w:rPr>
                <w:noProof/>
                <w:webHidden/>
              </w:rPr>
              <w:instrText xml:space="preserve"> PAGEREF _Toc534721233 \h </w:instrText>
            </w:r>
            <w:r w:rsidR="00D3295A">
              <w:rPr>
                <w:noProof/>
                <w:webHidden/>
              </w:rPr>
            </w:r>
            <w:r w:rsidR="00D3295A">
              <w:rPr>
                <w:noProof/>
                <w:webHidden/>
              </w:rPr>
              <w:fldChar w:fldCharType="separate"/>
            </w:r>
            <w:r w:rsidR="00E21E95">
              <w:rPr>
                <w:noProof/>
                <w:webHidden/>
              </w:rPr>
              <w:t>3</w:t>
            </w:r>
            <w:r w:rsidR="00D3295A">
              <w:rPr>
                <w:noProof/>
                <w:webHidden/>
              </w:rPr>
              <w:fldChar w:fldCharType="end"/>
            </w:r>
          </w:hyperlink>
        </w:p>
        <w:p w:rsidR="00AF7373" w:rsidRDefault="00A67CF0">
          <w:pPr>
            <w:pStyle w:val="TOC3"/>
            <w:tabs>
              <w:tab w:val="right" w:leader="dot" w:pos="9350"/>
            </w:tabs>
            <w:rPr>
              <w:noProof/>
            </w:rPr>
          </w:pPr>
          <w:hyperlink w:anchor="_Toc534721234" w:history="1">
            <w:r w:rsidR="00AF7373" w:rsidRPr="001B002D">
              <w:rPr>
                <w:rStyle w:val="Hyperlink"/>
                <w:noProof/>
              </w:rPr>
              <w:t xml:space="preserve">1.2 </w:t>
            </w:r>
            <w:r w:rsidR="00AF7373" w:rsidRPr="001B002D">
              <w:rPr>
                <w:rStyle w:val="Hyperlink"/>
                <w:rFonts w:ascii="Times New Roman" w:hAnsi="Times New Roman" w:cs="Times New Roman"/>
                <w:noProof/>
              </w:rPr>
              <w:t>Objectives of the Report:</w:t>
            </w:r>
            <w:r w:rsidR="00AF7373">
              <w:rPr>
                <w:noProof/>
                <w:webHidden/>
              </w:rPr>
              <w:tab/>
            </w:r>
            <w:r w:rsidR="00D3295A">
              <w:rPr>
                <w:noProof/>
                <w:webHidden/>
              </w:rPr>
              <w:fldChar w:fldCharType="begin"/>
            </w:r>
            <w:r w:rsidR="00AF7373">
              <w:rPr>
                <w:noProof/>
                <w:webHidden/>
              </w:rPr>
              <w:instrText xml:space="preserve"> PAGEREF _Toc534721234 \h </w:instrText>
            </w:r>
            <w:r w:rsidR="00D3295A">
              <w:rPr>
                <w:noProof/>
                <w:webHidden/>
              </w:rPr>
            </w:r>
            <w:r w:rsidR="00D3295A">
              <w:rPr>
                <w:noProof/>
                <w:webHidden/>
              </w:rPr>
              <w:fldChar w:fldCharType="separate"/>
            </w:r>
            <w:r w:rsidR="00E21E95">
              <w:rPr>
                <w:noProof/>
                <w:webHidden/>
              </w:rPr>
              <w:t>3</w:t>
            </w:r>
            <w:r w:rsidR="00D3295A">
              <w:rPr>
                <w:noProof/>
                <w:webHidden/>
              </w:rPr>
              <w:fldChar w:fldCharType="end"/>
            </w:r>
          </w:hyperlink>
        </w:p>
        <w:p w:rsidR="00AF7373" w:rsidRDefault="00A67CF0">
          <w:pPr>
            <w:pStyle w:val="TOC3"/>
            <w:tabs>
              <w:tab w:val="right" w:leader="dot" w:pos="9350"/>
            </w:tabs>
            <w:rPr>
              <w:noProof/>
            </w:rPr>
          </w:pPr>
          <w:hyperlink w:anchor="_Toc534721235" w:history="1">
            <w:r w:rsidR="00AF7373" w:rsidRPr="001B002D">
              <w:rPr>
                <w:rStyle w:val="Hyperlink"/>
                <w:rFonts w:ascii="Times New Roman" w:hAnsi="Times New Roman" w:cs="Times New Roman"/>
                <w:noProof/>
              </w:rPr>
              <w:t>1.3 Methodology:</w:t>
            </w:r>
            <w:r w:rsidR="00AF7373">
              <w:rPr>
                <w:noProof/>
                <w:webHidden/>
              </w:rPr>
              <w:tab/>
            </w:r>
            <w:r w:rsidR="00D3295A">
              <w:rPr>
                <w:noProof/>
                <w:webHidden/>
              </w:rPr>
              <w:fldChar w:fldCharType="begin"/>
            </w:r>
            <w:r w:rsidR="00AF7373">
              <w:rPr>
                <w:noProof/>
                <w:webHidden/>
              </w:rPr>
              <w:instrText xml:space="preserve"> PAGEREF _Toc534721235 \h </w:instrText>
            </w:r>
            <w:r w:rsidR="00D3295A">
              <w:rPr>
                <w:noProof/>
                <w:webHidden/>
              </w:rPr>
            </w:r>
            <w:r w:rsidR="00D3295A">
              <w:rPr>
                <w:noProof/>
                <w:webHidden/>
              </w:rPr>
              <w:fldChar w:fldCharType="separate"/>
            </w:r>
            <w:r w:rsidR="00E21E95">
              <w:rPr>
                <w:noProof/>
                <w:webHidden/>
              </w:rPr>
              <w:t>4</w:t>
            </w:r>
            <w:r w:rsidR="00D3295A">
              <w:rPr>
                <w:noProof/>
                <w:webHidden/>
              </w:rPr>
              <w:fldChar w:fldCharType="end"/>
            </w:r>
          </w:hyperlink>
        </w:p>
        <w:p w:rsidR="00AF7373" w:rsidRDefault="00A67CF0">
          <w:pPr>
            <w:pStyle w:val="TOC3"/>
            <w:tabs>
              <w:tab w:val="right" w:leader="dot" w:pos="9350"/>
            </w:tabs>
            <w:rPr>
              <w:noProof/>
            </w:rPr>
          </w:pPr>
          <w:hyperlink w:anchor="_Toc534721236" w:history="1">
            <w:r w:rsidR="00AF7373" w:rsidRPr="001B002D">
              <w:rPr>
                <w:rStyle w:val="Hyperlink"/>
                <w:rFonts w:ascii="Times New Roman" w:hAnsi="Times New Roman" w:cs="Times New Roman"/>
                <w:noProof/>
              </w:rPr>
              <w:t>1.4 Scope of the Report:</w:t>
            </w:r>
            <w:r w:rsidR="00AF7373">
              <w:rPr>
                <w:noProof/>
                <w:webHidden/>
              </w:rPr>
              <w:tab/>
            </w:r>
            <w:r w:rsidR="00D3295A">
              <w:rPr>
                <w:noProof/>
                <w:webHidden/>
              </w:rPr>
              <w:fldChar w:fldCharType="begin"/>
            </w:r>
            <w:r w:rsidR="00AF7373">
              <w:rPr>
                <w:noProof/>
                <w:webHidden/>
              </w:rPr>
              <w:instrText xml:space="preserve"> PAGEREF _Toc534721236 \h </w:instrText>
            </w:r>
            <w:r w:rsidR="00D3295A">
              <w:rPr>
                <w:noProof/>
                <w:webHidden/>
              </w:rPr>
            </w:r>
            <w:r w:rsidR="00D3295A">
              <w:rPr>
                <w:noProof/>
                <w:webHidden/>
              </w:rPr>
              <w:fldChar w:fldCharType="separate"/>
            </w:r>
            <w:r w:rsidR="00E21E95">
              <w:rPr>
                <w:noProof/>
                <w:webHidden/>
              </w:rPr>
              <w:t>4</w:t>
            </w:r>
            <w:r w:rsidR="00D3295A">
              <w:rPr>
                <w:noProof/>
                <w:webHidden/>
              </w:rPr>
              <w:fldChar w:fldCharType="end"/>
            </w:r>
          </w:hyperlink>
        </w:p>
        <w:p w:rsidR="00AF7373" w:rsidRDefault="00A67CF0">
          <w:pPr>
            <w:pStyle w:val="TOC3"/>
            <w:tabs>
              <w:tab w:val="right" w:leader="dot" w:pos="9350"/>
            </w:tabs>
            <w:rPr>
              <w:noProof/>
            </w:rPr>
          </w:pPr>
          <w:hyperlink w:anchor="_Toc534721237" w:history="1">
            <w:r w:rsidR="00AF7373" w:rsidRPr="001B002D">
              <w:rPr>
                <w:rStyle w:val="Hyperlink"/>
                <w:rFonts w:ascii="Times New Roman" w:hAnsi="Times New Roman" w:cs="Times New Roman"/>
                <w:noProof/>
              </w:rPr>
              <w:t>1.5 Limitation of Study:</w:t>
            </w:r>
            <w:r w:rsidR="00AF7373">
              <w:rPr>
                <w:noProof/>
                <w:webHidden/>
              </w:rPr>
              <w:tab/>
            </w:r>
            <w:r w:rsidR="00D3295A">
              <w:rPr>
                <w:noProof/>
                <w:webHidden/>
              </w:rPr>
              <w:fldChar w:fldCharType="begin"/>
            </w:r>
            <w:r w:rsidR="00AF7373">
              <w:rPr>
                <w:noProof/>
                <w:webHidden/>
              </w:rPr>
              <w:instrText xml:space="preserve"> PAGEREF _Toc534721237 \h </w:instrText>
            </w:r>
            <w:r w:rsidR="00D3295A">
              <w:rPr>
                <w:noProof/>
                <w:webHidden/>
              </w:rPr>
            </w:r>
            <w:r w:rsidR="00D3295A">
              <w:rPr>
                <w:noProof/>
                <w:webHidden/>
              </w:rPr>
              <w:fldChar w:fldCharType="separate"/>
            </w:r>
            <w:r w:rsidR="00E21E95">
              <w:rPr>
                <w:noProof/>
                <w:webHidden/>
              </w:rPr>
              <w:t>5</w:t>
            </w:r>
            <w:r w:rsidR="00D3295A">
              <w:rPr>
                <w:noProof/>
                <w:webHidden/>
              </w:rPr>
              <w:fldChar w:fldCharType="end"/>
            </w:r>
          </w:hyperlink>
        </w:p>
        <w:p w:rsidR="00AF7373" w:rsidRDefault="00A67CF0">
          <w:pPr>
            <w:pStyle w:val="TOC1"/>
            <w:tabs>
              <w:tab w:val="right" w:leader="dot" w:pos="9350"/>
            </w:tabs>
            <w:rPr>
              <w:noProof/>
            </w:rPr>
          </w:pPr>
          <w:hyperlink w:anchor="_Toc534721238" w:history="1">
            <w:r w:rsidR="00AF7373" w:rsidRPr="001B002D">
              <w:rPr>
                <w:rStyle w:val="Hyperlink"/>
                <w:rFonts w:ascii="Algerian" w:hAnsi="Algerian"/>
                <w:noProof/>
              </w:rPr>
              <w:t>CHAPTER 2:</w:t>
            </w:r>
            <w:r w:rsidR="00AF7373">
              <w:rPr>
                <w:noProof/>
                <w:webHidden/>
              </w:rPr>
              <w:tab/>
            </w:r>
            <w:r w:rsidR="00D3295A">
              <w:rPr>
                <w:noProof/>
                <w:webHidden/>
              </w:rPr>
              <w:fldChar w:fldCharType="begin"/>
            </w:r>
            <w:r w:rsidR="00AF7373">
              <w:rPr>
                <w:noProof/>
                <w:webHidden/>
              </w:rPr>
              <w:instrText xml:space="preserve"> PAGEREF _Toc534721238 \h </w:instrText>
            </w:r>
            <w:r w:rsidR="00D3295A">
              <w:rPr>
                <w:noProof/>
                <w:webHidden/>
              </w:rPr>
            </w:r>
            <w:r w:rsidR="00D3295A">
              <w:rPr>
                <w:noProof/>
                <w:webHidden/>
              </w:rPr>
              <w:fldChar w:fldCharType="separate"/>
            </w:r>
            <w:r w:rsidR="00E21E95">
              <w:rPr>
                <w:noProof/>
                <w:webHidden/>
              </w:rPr>
              <w:t>6</w:t>
            </w:r>
            <w:r w:rsidR="00D3295A">
              <w:rPr>
                <w:noProof/>
                <w:webHidden/>
              </w:rPr>
              <w:fldChar w:fldCharType="end"/>
            </w:r>
          </w:hyperlink>
        </w:p>
        <w:p w:rsidR="00AF7373" w:rsidRDefault="00A67CF0">
          <w:pPr>
            <w:pStyle w:val="TOC3"/>
            <w:tabs>
              <w:tab w:val="right" w:leader="dot" w:pos="9350"/>
            </w:tabs>
            <w:rPr>
              <w:noProof/>
            </w:rPr>
          </w:pPr>
          <w:hyperlink w:anchor="_Toc534721240" w:history="1">
            <w:r w:rsidR="00AF7373" w:rsidRPr="001B002D">
              <w:rPr>
                <w:rStyle w:val="Hyperlink"/>
                <w:rFonts w:ascii="Times New Roman" w:hAnsi="Times New Roman" w:cs="Times New Roman"/>
                <w:noProof/>
              </w:rPr>
              <w:t>2.1 History</w:t>
            </w:r>
            <w:r w:rsidR="00AF7373">
              <w:rPr>
                <w:noProof/>
                <w:webHidden/>
              </w:rPr>
              <w:tab/>
            </w:r>
            <w:r w:rsidR="00D3295A">
              <w:rPr>
                <w:noProof/>
                <w:webHidden/>
              </w:rPr>
              <w:fldChar w:fldCharType="begin"/>
            </w:r>
            <w:r w:rsidR="00AF7373">
              <w:rPr>
                <w:noProof/>
                <w:webHidden/>
              </w:rPr>
              <w:instrText xml:space="preserve"> PAGEREF _Toc534721240 \h </w:instrText>
            </w:r>
            <w:r w:rsidR="00D3295A">
              <w:rPr>
                <w:noProof/>
                <w:webHidden/>
              </w:rPr>
            </w:r>
            <w:r w:rsidR="00D3295A">
              <w:rPr>
                <w:noProof/>
                <w:webHidden/>
              </w:rPr>
              <w:fldChar w:fldCharType="separate"/>
            </w:r>
            <w:r w:rsidR="00E21E95">
              <w:rPr>
                <w:noProof/>
                <w:webHidden/>
              </w:rPr>
              <w:t>8</w:t>
            </w:r>
            <w:r w:rsidR="00D3295A">
              <w:rPr>
                <w:noProof/>
                <w:webHidden/>
              </w:rPr>
              <w:fldChar w:fldCharType="end"/>
            </w:r>
          </w:hyperlink>
        </w:p>
        <w:p w:rsidR="00AF7373" w:rsidRDefault="00A67CF0">
          <w:pPr>
            <w:pStyle w:val="TOC3"/>
            <w:tabs>
              <w:tab w:val="right" w:leader="dot" w:pos="9350"/>
            </w:tabs>
            <w:rPr>
              <w:noProof/>
            </w:rPr>
          </w:pPr>
          <w:hyperlink w:anchor="_Toc534721241" w:history="1">
            <w:r w:rsidR="00AF7373" w:rsidRPr="001B002D">
              <w:rPr>
                <w:rStyle w:val="Hyperlink"/>
                <w:rFonts w:ascii="Times New Roman" w:hAnsi="Times New Roman" w:cs="Times New Roman"/>
                <w:noProof/>
              </w:rPr>
              <w:t>2.2 Objectives of SIBL</w:t>
            </w:r>
            <w:r w:rsidR="00AF7373">
              <w:rPr>
                <w:noProof/>
                <w:webHidden/>
              </w:rPr>
              <w:tab/>
            </w:r>
            <w:r w:rsidR="00D3295A">
              <w:rPr>
                <w:noProof/>
                <w:webHidden/>
              </w:rPr>
              <w:fldChar w:fldCharType="begin"/>
            </w:r>
            <w:r w:rsidR="00AF7373">
              <w:rPr>
                <w:noProof/>
                <w:webHidden/>
              </w:rPr>
              <w:instrText xml:space="preserve"> PAGEREF _Toc534721241 \h </w:instrText>
            </w:r>
            <w:r w:rsidR="00D3295A">
              <w:rPr>
                <w:noProof/>
                <w:webHidden/>
              </w:rPr>
            </w:r>
            <w:r w:rsidR="00D3295A">
              <w:rPr>
                <w:noProof/>
                <w:webHidden/>
              </w:rPr>
              <w:fldChar w:fldCharType="separate"/>
            </w:r>
            <w:r w:rsidR="00E21E95">
              <w:rPr>
                <w:noProof/>
                <w:webHidden/>
              </w:rPr>
              <w:t>8</w:t>
            </w:r>
            <w:r w:rsidR="00D3295A">
              <w:rPr>
                <w:noProof/>
                <w:webHidden/>
              </w:rPr>
              <w:fldChar w:fldCharType="end"/>
            </w:r>
          </w:hyperlink>
        </w:p>
        <w:p w:rsidR="00AF7373" w:rsidRDefault="00A67CF0">
          <w:pPr>
            <w:pStyle w:val="TOC3"/>
            <w:tabs>
              <w:tab w:val="right" w:leader="dot" w:pos="9350"/>
            </w:tabs>
            <w:rPr>
              <w:noProof/>
            </w:rPr>
          </w:pPr>
          <w:hyperlink w:anchor="_Toc534721242" w:history="1">
            <w:r w:rsidR="00AF7373" w:rsidRPr="001B002D">
              <w:rPr>
                <w:rStyle w:val="Hyperlink"/>
                <w:rFonts w:ascii="Times New Roman" w:hAnsi="Times New Roman" w:cs="Times New Roman"/>
                <w:noProof/>
              </w:rPr>
              <w:t>2.3 Number of Department:</w:t>
            </w:r>
            <w:r w:rsidR="00AF7373">
              <w:rPr>
                <w:noProof/>
                <w:webHidden/>
              </w:rPr>
              <w:tab/>
            </w:r>
            <w:r w:rsidR="00D3295A">
              <w:rPr>
                <w:noProof/>
                <w:webHidden/>
              </w:rPr>
              <w:fldChar w:fldCharType="begin"/>
            </w:r>
            <w:r w:rsidR="00AF7373">
              <w:rPr>
                <w:noProof/>
                <w:webHidden/>
              </w:rPr>
              <w:instrText xml:space="preserve"> PAGEREF _Toc534721242 \h </w:instrText>
            </w:r>
            <w:r w:rsidR="00D3295A">
              <w:rPr>
                <w:noProof/>
                <w:webHidden/>
              </w:rPr>
            </w:r>
            <w:r w:rsidR="00D3295A">
              <w:rPr>
                <w:noProof/>
                <w:webHidden/>
              </w:rPr>
              <w:fldChar w:fldCharType="separate"/>
            </w:r>
            <w:r w:rsidR="00E21E95">
              <w:rPr>
                <w:noProof/>
                <w:webHidden/>
              </w:rPr>
              <w:t>8</w:t>
            </w:r>
            <w:r w:rsidR="00D3295A">
              <w:rPr>
                <w:noProof/>
                <w:webHidden/>
              </w:rPr>
              <w:fldChar w:fldCharType="end"/>
            </w:r>
          </w:hyperlink>
        </w:p>
        <w:p w:rsidR="00AF7373" w:rsidRDefault="00A67CF0">
          <w:pPr>
            <w:pStyle w:val="TOC3"/>
            <w:tabs>
              <w:tab w:val="right" w:leader="dot" w:pos="9350"/>
            </w:tabs>
            <w:rPr>
              <w:noProof/>
            </w:rPr>
          </w:pPr>
          <w:hyperlink w:anchor="_Toc534721243" w:history="1">
            <w:r w:rsidR="00AF7373" w:rsidRPr="001B002D">
              <w:rPr>
                <w:rStyle w:val="Hyperlink"/>
                <w:rFonts w:ascii="Times New Roman" w:hAnsi="Times New Roman" w:cs="Times New Roman"/>
                <w:noProof/>
              </w:rPr>
              <w:t>2.4 Vision:</w:t>
            </w:r>
            <w:r w:rsidR="00AF7373">
              <w:rPr>
                <w:noProof/>
                <w:webHidden/>
              </w:rPr>
              <w:tab/>
            </w:r>
            <w:r w:rsidR="00D3295A">
              <w:rPr>
                <w:noProof/>
                <w:webHidden/>
              </w:rPr>
              <w:fldChar w:fldCharType="begin"/>
            </w:r>
            <w:r w:rsidR="00AF7373">
              <w:rPr>
                <w:noProof/>
                <w:webHidden/>
              </w:rPr>
              <w:instrText xml:space="preserve"> PAGEREF _Toc534721243 \h </w:instrText>
            </w:r>
            <w:r w:rsidR="00D3295A">
              <w:rPr>
                <w:noProof/>
                <w:webHidden/>
              </w:rPr>
            </w:r>
            <w:r w:rsidR="00D3295A">
              <w:rPr>
                <w:noProof/>
                <w:webHidden/>
              </w:rPr>
              <w:fldChar w:fldCharType="separate"/>
            </w:r>
            <w:r w:rsidR="00E21E95">
              <w:rPr>
                <w:noProof/>
                <w:webHidden/>
              </w:rPr>
              <w:t>10</w:t>
            </w:r>
            <w:r w:rsidR="00D3295A">
              <w:rPr>
                <w:noProof/>
                <w:webHidden/>
              </w:rPr>
              <w:fldChar w:fldCharType="end"/>
            </w:r>
          </w:hyperlink>
        </w:p>
        <w:p w:rsidR="00AF7373" w:rsidRDefault="00A67CF0">
          <w:pPr>
            <w:pStyle w:val="TOC3"/>
            <w:tabs>
              <w:tab w:val="right" w:leader="dot" w:pos="9350"/>
            </w:tabs>
            <w:rPr>
              <w:noProof/>
            </w:rPr>
          </w:pPr>
          <w:hyperlink w:anchor="_Toc534721244" w:history="1">
            <w:r w:rsidR="00AF7373" w:rsidRPr="001B002D">
              <w:rPr>
                <w:rStyle w:val="Hyperlink"/>
                <w:rFonts w:ascii="Times New Roman" w:hAnsi="Times New Roman" w:cs="Times New Roman"/>
                <w:noProof/>
              </w:rPr>
              <w:t>2.5 Mission</w:t>
            </w:r>
            <w:r w:rsidR="00AF7373">
              <w:rPr>
                <w:noProof/>
                <w:webHidden/>
              </w:rPr>
              <w:tab/>
            </w:r>
            <w:r w:rsidR="00D3295A">
              <w:rPr>
                <w:noProof/>
                <w:webHidden/>
              </w:rPr>
              <w:fldChar w:fldCharType="begin"/>
            </w:r>
            <w:r w:rsidR="00AF7373">
              <w:rPr>
                <w:noProof/>
                <w:webHidden/>
              </w:rPr>
              <w:instrText xml:space="preserve"> PAGEREF _Toc534721244 \h </w:instrText>
            </w:r>
            <w:r w:rsidR="00D3295A">
              <w:rPr>
                <w:noProof/>
                <w:webHidden/>
              </w:rPr>
            </w:r>
            <w:r w:rsidR="00D3295A">
              <w:rPr>
                <w:noProof/>
                <w:webHidden/>
              </w:rPr>
              <w:fldChar w:fldCharType="separate"/>
            </w:r>
            <w:r w:rsidR="00E21E95">
              <w:rPr>
                <w:noProof/>
                <w:webHidden/>
              </w:rPr>
              <w:t>10</w:t>
            </w:r>
            <w:r w:rsidR="00D3295A">
              <w:rPr>
                <w:noProof/>
                <w:webHidden/>
              </w:rPr>
              <w:fldChar w:fldCharType="end"/>
            </w:r>
          </w:hyperlink>
        </w:p>
        <w:p w:rsidR="00AF7373" w:rsidRDefault="00A67CF0">
          <w:pPr>
            <w:pStyle w:val="TOC3"/>
            <w:tabs>
              <w:tab w:val="right" w:leader="dot" w:pos="9350"/>
            </w:tabs>
            <w:rPr>
              <w:noProof/>
            </w:rPr>
          </w:pPr>
          <w:hyperlink w:anchor="_Toc534721245" w:history="1">
            <w:r w:rsidR="00AF7373" w:rsidRPr="001B002D">
              <w:rPr>
                <w:rStyle w:val="Hyperlink"/>
                <w:rFonts w:ascii="Times New Roman" w:hAnsi="Times New Roman" w:cs="Times New Roman"/>
                <w:noProof/>
              </w:rPr>
              <w:t>2.6 Values:</w:t>
            </w:r>
            <w:r w:rsidR="00AF7373">
              <w:rPr>
                <w:noProof/>
                <w:webHidden/>
              </w:rPr>
              <w:tab/>
            </w:r>
            <w:r w:rsidR="00D3295A">
              <w:rPr>
                <w:noProof/>
                <w:webHidden/>
              </w:rPr>
              <w:fldChar w:fldCharType="begin"/>
            </w:r>
            <w:r w:rsidR="00AF7373">
              <w:rPr>
                <w:noProof/>
                <w:webHidden/>
              </w:rPr>
              <w:instrText xml:space="preserve"> PAGEREF _Toc534721245 \h </w:instrText>
            </w:r>
            <w:r w:rsidR="00D3295A">
              <w:rPr>
                <w:noProof/>
                <w:webHidden/>
              </w:rPr>
            </w:r>
            <w:r w:rsidR="00D3295A">
              <w:rPr>
                <w:noProof/>
                <w:webHidden/>
              </w:rPr>
              <w:fldChar w:fldCharType="separate"/>
            </w:r>
            <w:r w:rsidR="00E21E95">
              <w:rPr>
                <w:noProof/>
                <w:webHidden/>
              </w:rPr>
              <w:t>11</w:t>
            </w:r>
            <w:r w:rsidR="00D3295A">
              <w:rPr>
                <w:noProof/>
                <w:webHidden/>
              </w:rPr>
              <w:fldChar w:fldCharType="end"/>
            </w:r>
          </w:hyperlink>
        </w:p>
        <w:p w:rsidR="00AF7373" w:rsidRDefault="00A67CF0">
          <w:pPr>
            <w:pStyle w:val="TOC3"/>
            <w:tabs>
              <w:tab w:val="right" w:leader="dot" w:pos="9350"/>
            </w:tabs>
            <w:rPr>
              <w:noProof/>
            </w:rPr>
          </w:pPr>
          <w:hyperlink w:anchor="_Toc534721246" w:history="1">
            <w:r w:rsidR="00AF7373" w:rsidRPr="001B002D">
              <w:rPr>
                <w:rStyle w:val="Hyperlink"/>
                <w:rFonts w:ascii="Times New Roman" w:hAnsi="Times New Roman" w:cs="Times New Roman"/>
                <w:noProof/>
              </w:rPr>
              <w:t>2.7 Organizational Structure of SIBL:</w:t>
            </w:r>
            <w:r w:rsidR="00AF7373">
              <w:rPr>
                <w:noProof/>
                <w:webHidden/>
              </w:rPr>
              <w:tab/>
            </w:r>
            <w:r w:rsidR="00D3295A">
              <w:rPr>
                <w:noProof/>
                <w:webHidden/>
              </w:rPr>
              <w:fldChar w:fldCharType="begin"/>
            </w:r>
            <w:r w:rsidR="00AF7373">
              <w:rPr>
                <w:noProof/>
                <w:webHidden/>
              </w:rPr>
              <w:instrText xml:space="preserve"> PAGEREF _Toc534721246 \h </w:instrText>
            </w:r>
            <w:r w:rsidR="00D3295A">
              <w:rPr>
                <w:noProof/>
                <w:webHidden/>
              </w:rPr>
            </w:r>
            <w:r w:rsidR="00D3295A">
              <w:rPr>
                <w:noProof/>
                <w:webHidden/>
              </w:rPr>
              <w:fldChar w:fldCharType="separate"/>
            </w:r>
            <w:r w:rsidR="00E21E95">
              <w:rPr>
                <w:noProof/>
                <w:webHidden/>
              </w:rPr>
              <w:t>12</w:t>
            </w:r>
            <w:r w:rsidR="00D3295A">
              <w:rPr>
                <w:noProof/>
                <w:webHidden/>
              </w:rPr>
              <w:fldChar w:fldCharType="end"/>
            </w:r>
          </w:hyperlink>
        </w:p>
        <w:p w:rsidR="00AF7373" w:rsidRDefault="00A67CF0">
          <w:pPr>
            <w:pStyle w:val="TOC1"/>
            <w:tabs>
              <w:tab w:val="right" w:leader="dot" w:pos="9350"/>
            </w:tabs>
            <w:rPr>
              <w:noProof/>
            </w:rPr>
          </w:pPr>
          <w:hyperlink w:anchor="_Toc534721247" w:history="1">
            <w:r w:rsidR="00AF7373" w:rsidRPr="001B002D">
              <w:rPr>
                <w:rStyle w:val="Hyperlink"/>
                <w:rFonts w:ascii="Algerian" w:hAnsi="Algerian"/>
                <w:noProof/>
              </w:rPr>
              <w:t>CHAPTER 3:</w:t>
            </w:r>
            <w:r w:rsidR="00AF7373">
              <w:rPr>
                <w:noProof/>
                <w:webHidden/>
              </w:rPr>
              <w:tab/>
            </w:r>
            <w:r w:rsidR="00D3295A">
              <w:rPr>
                <w:noProof/>
                <w:webHidden/>
              </w:rPr>
              <w:fldChar w:fldCharType="begin"/>
            </w:r>
            <w:r w:rsidR="00AF7373">
              <w:rPr>
                <w:noProof/>
                <w:webHidden/>
              </w:rPr>
              <w:instrText xml:space="preserve"> PAGEREF _Toc534721247 \h </w:instrText>
            </w:r>
            <w:r w:rsidR="00D3295A">
              <w:rPr>
                <w:noProof/>
                <w:webHidden/>
              </w:rPr>
            </w:r>
            <w:r w:rsidR="00D3295A">
              <w:rPr>
                <w:noProof/>
                <w:webHidden/>
              </w:rPr>
              <w:fldChar w:fldCharType="separate"/>
            </w:r>
            <w:r w:rsidR="00E21E95">
              <w:rPr>
                <w:noProof/>
                <w:webHidden/>
              </w:rPr>
              <w:t>13</w:t>
            </w:r>
            <w:r w:rsidR="00D3295A">
              <w:rPr>
                <w:noProof/>
                <w:webHidden/>
              </w:rPr>
              <w:fldChar w:fldCharType="end"/>
            </w:r>
          </w:hyperlink>
        </w:p>
        <w:p w:rsidR="00AF7373" w:rsidRDefault="00A67CF0">
          <w:pPr>
            <w:pStyle w:val="TOC2"/>
            <w:tabs>
              <w:tab w:val="right" w:leader="dot" w:pos="9350"/>
            </w:tabs>
            <w:rPr>
              <w:noProof/>
            </w:rPr>
          </w:pPr>
          <w:hyperlink w:anchor="_Toc534721249" w:history="1">
            <w:r w:rsidR="00AF7373" w:rsidRPr="001B002D">
              <w:rPr>
                <w:rStyle w:val="Hyperlink"/>
                <w:rFonts w:ascii="Times New Roman" w:hAnsi="Times New Roman" w:cs="Times New Roman"/>
                <w:noProof/>
              </w:rPr>
              <w:t>3. What is Islamic Banking?</w:t>
            </w:r>
            <w:r w:rsidR="00AF7373">
              <w:rPr>
                <w:noProof/>
                <w:webHidden/>
              </w:rPr>
              <w:tab/>
            </w:r>
            <w:r w:rsidR="00D3295A">
              <w:rPr>
                <w:noProof/>
                <w:webHidden/>
              </w:rPr>
              <w:fldChar w:fldCharType="begin"/>
            </w:r>
            <w:r w:rsidR="00AF7373">
              <w:rPr>
                <w:noProof/>
                <w:webHidden/>
              </w:rPr>
              <w:instrText xml:space="preserve"> PAGEREF _Toc534721249 \h </w:instrText>
            </w:r>
            <w:r w:rsidR="00D3295A">
              <w:rPr>
                <w:noProof/>
                <w:webHidden/>
              </w:rPr>
            </w:r>
            <w:r w:rsidR="00D3295A">
              <w:rPr>
                <w:noProof/>
                <w:webHidden/>
              </w:rPr>
              <w:fldChar w:fldCharType="separate"/>
            </w:r>
            <w:r w:rsidR="00E21E95">
              <w:rPr>
                <w:noProof/>
                <w:webHidden/>
              </w:rPr>
              <w:t>14</w:t>
            </w:r>
            <w:r w:rsidR="00D3295A">
              <w:rPr>
                <w:noProof/>
                <w:webHidden/>
              </w:rPr>
              <w:fldChar w:fldCharType="end"/>
            </w:r>
          </w:hyperlink>
        </w:p>
        <w:p w:rsidR="00AF7373" w:rsidRDefault="00A67CF0">
          <w:pPr>
            <w:pStyle w:val="TOC3"/>
            <w:tabs>
              <w:tab w:val="right" w:leader="dot" w:pos="9350"/>
            </w:tabs>
            <w:rPr>
              <w:noProof/>
            </w:rPr>
          </w:pPr>
          <w:hyperlink w:anchor="_Toc534721250" w:history="1">
            <w:r w:rsidR="00AF7373" w:rsidRPr="001B002D">
              <w:rPr>
                <w:rStyle w:val="Hyperlink"/>
                <w:rFonts w:ascii="Times New Roman" w:hAnsi="Times New Roman" w:cs="Times New Roman"/>
                <w:noProof/>
              </w:rPr>
              <w:t>3.1 Principles of Islamic Banking:</w:t>
            </w:r>
            <w:r w:rsidR="00AF7373">
              <w:rPr>
                <w:noProof/>
                <w:webHidden/>
              </w:rPr>
              <w:tab/>
            </w:r>
            <w:r w:rsidR="00D3295A">
              <w:rPr>
                <w:noProof/>
                <w:webHidden/>
              </w:rPr>
              <w:fldChar w:fldCharType="begin"/>
            </w:r>
            <w:r w:rsidR="00AF7373">
              <w:rPr>
                <w:noProof/>
                <w:webHidden/>
              </w:rPr>
              <w:instrText xml:space="preserve"> PAGEREF _Toc534721250 \h </w:instrText>
            </w:r>
            <w:r w:rsidR="00D3295A">
              <w:rPr>
                <w:noProof/>
                <w:webHidden/>
              </w:rPr>
            </w:r>
            <w:r w:rsidR="00D3295A">
              <w:rPr>
                <w:noProof/>
                <w:webHidden/>
              </w:rPr>
              <w:fldChar w:fldCharType="separate"/>
            </w:r>
            <w:r w:rsidR="00E21E95">
              <w:rPr>
                <w:noProof/>
                <w:webHidden/>
              </w:rPr>
              <w:t>14</w:t>
            </w:r>
            <w:r w:rsidR="00D3295A">
              <w:rPr>
                <w:noProof/>
                <w:webHidden/>
              </w:rPr>
              <w:fldChar w:fldCharType="end"/>
            </w:r>
          </w:hyperlink>
        </w:p>
        <w:p w:rsidR="00AF7373" w:rsidRDefault="00A67CF0">
          <w:pPr>
            <w:pStyle w:val="TOC3"/>
            <w:tabs>
              <w:tab w:val="right" w:leader="dot" w:pos="9350"/>
            </w:tabs>
            <w:rPr>
              <w:noProof/>
            </w:rPr>
          </w:pPr>
          <w:hyperlink w:anchor="_Toc534721251" w:history="1">
            <w:r w:rsidR="00AF7373" w:rsidRPr="001B002D">
              <w:rPr>
                <w:rStyle w:val="Hyperlink"/>
                <w:rFonts w:ascii="Times New Roman" w:hAnsi="Times New Roman" w:cs="Times New Roman"/>
                <w:noProof/>
              </w:rPr>
              <w:t>3.2 History of Islamic Banking:</w:t>
            </w:r>
            <w:r w:rsidR="00AF7373">
              <w:rPr>
                <w:noProof/>
                <w:webHidden/>
              </w:rPr>
              <w:tab/>
            </w:r>
            <w:r w:rsidR="00D3295A">
              <w:rPr>
                <w:noProof/>
                <w:webHidden/>
              </w:rPr>
              <w:fldChar w:fldCharType="begin"/>
            </w:r>
            <w:r w:rsidR="00AF7373">
              <w:rPr>
                <w:noProof/>
                <w:webHidden/>
              </w:rPr>
              <w:instrText xml:space="preserve"> PAGEREF _Toc534721251 \h </w:instrText>
            </w:r>
            <w:r w:rsidR="00D3295A">
              <w:rPr>
                <w:noProof/>
                <w:webHidden/>
              </w:rPr>
            </w:r>
            <w:r w:rsidR="00D3295A">
              <w:rPr>
                <w:noProof/>
                <w:webHidden/>
              </w:rPr>
              <w:fldChar w:fldCharType="separate"/>
            </w:r>
            <w:r w:rsidR="00E21E95">
              <w:rPr>
                <w:noProof/>
                <w:webHidden/>
              </w:rPr>
              <w:t>15</w:t>
            </w:r>
            <w:r w:rsidR="00D3295A">
              <w:rPr>
                <w:noProof/>
                <w:webHidden/>
              </w:rPr>
              <w:fldChar w:fldCharType="end"/>
            </w:r>
          </w:hyperlink>
        </w:p>
        <w:p w:rsidR="00AF7373" w:rsidRDefault="00A67CF0">
          <w:pPr>
            <w:pStyle w:val="TOC3"/>
            <w:tabs>
              <w:tab w:val="right" w:leader="dot" w:pos="9350"/>
            </w:tabs>
            <w:rPr>
              <w:noProof/>
            </w:rPr>
          </w:pPr>
          <w:hyperlink w:anchor="_Toc534721252" w:history="1">
            <w:r w:rsidR="00AF7373" w:rsidRPr="001B002D">
              <w:rPr>
                <w:rStyle w:val="Hyperlink"/>
                <w:rFonts w:ascii="Times New Roman" w:hAnsi="Times New Roman" w:cs="Times New Roman"/>
                <w:noProof/>
              </w:rPr>
              <w:t>3.3 Islamic Banking in Bangladesh:</w:t>
            </w:r>
            <w:r w:rsidR="00AF7373">
              <w:rPr>
                <w:noProof/>
                <w:webHidden/>
              </w:rPr>
              <w:tab/>
            </w:r>
            <w:r w:rsidR="00D3295A">
              <w:rPr>
                <w:noProof/>
                <w:webHidden/>
              </w:rPr>
              <w:fldChar w:fldCharType="begin"/>
            </w:r>
            <w:r w:rsidR="00AF7373">
              <w:rPr>
                <w:noProof/>
                <w:webHidden/>
              </w:rPr>
              <w:instrText xml:space="preserve"> PAGEREF _Toc534721252 \h </w:instrText>
            </w:r>
            <w:r w:rsidR="00D3295A">
              <w:rPr>
                <w:noProof/>
                <w:webHidden/>
              </w:rPr>
            </w:r>
            <w:r w:rsidR="00D3295A">
              <w:rPr>
                <w:noProof/>
                <w:webHidden/>
              </w:rPr>
              <w:fldChar w:fldCharType="separate"/>
            </w:r>
            <w:r w:rsidR="00E21E95">
              <w:rPr>
                <w:noProof/>
                <w:webHidden/>
              </w:rPr>
              <w:t>15</w:t>
            </w:r>
            <w:r w:rsidR="00D3295A">
              <w:rPr>
                <w:noProof/>
                <w:webHidden/>
              </w:rPr>
              <w:fldChar w:fldCharType="end"/>
            </w:r>
          </w:hyperlink>
        </w:p>
        <w:p w:rsidR="00AF7373" w:rsidRDefault="00A67CF0">
          <w:pPr>
            <w:pStyle w:val="TOC3"/>
            <w:tabs>
              <w:tab w:val="right" w:leader="dot" w:pos="9350"/>
            </w:tabs>
            <w:rPr>
              <w:noProof/>
            </w:rPr>
          </w:pPr>
          <w:hyperlink w:anchor="_Toc534721253" w:history="1">
            <w:r w:rsidR="00AF7373" w:rsidRPr="001B002D">
              <w:rPr>
                <w:rStyle w:val="Hyperlink"/>
                <w:rFonts w:ascii="Times New Roman" w:hAnsi="Times New Roman" w:cs="Times New Roman"/>
                <w:noProof/>
              </w:rPr>
              <w:t>3.4 Reason to Established Islamic Banks:</w:t>
            </w:r>
            <w:r w:rsidR="00AF7373">
              <w:rPr>
                <w:noProof/>
                <w:webHidden/>
              </w:rPr>
              <w:tab/>
            </w:r>
            <w:r w:rsidR="00D3295A">
              <w:rPr>
                <w:noProof/>
                <w:webHidden/>
              </w:rPr>
              <w:fldChar w:fldCharType="begin"/>
            </w:r>
            <w:r w:rsidR="00AF7373">
              <w:rPr>
                <w:noProof/>
                <w:webHidden/>
              </w:rPr>
              <w:instrText xml:space="preserve"> PAGEREF _Toc534721253 \h </w:instrText>
            </w:r>
            <w:r w:rsidR="00D3295A">
              <w:rPr>
                <w:noProof/>
                <w:webHidden/>
              </w:rPr>
            </w:r>
            <w:r w:rsidR="00D3295A">
              <w:rPr>
                <w:noProof/>
                <w:webHidden/>
              </w:rPr>
              <w:fldChar w:fldCharType="separate"/>
            </w:r>
            <w:r w:rsidR="00E21E95">
              <w:rPr>
                <w:noProof/>
                <w:webHidden/>
              </w:rPr>
              <w:t>15</w:t>
            </w:r>
            <w:r w:rsidR="00D3295A">
              <w:rPr>
                <w:noProof/>
                <w:webHidden/>
              </w:rPr>
              <w:fldChar w:fldCharType="end"/>
            </w:r>
          </w:hyperlink>
        </w:p>
        <w:p w:rsidR="00AF7373" w:rsidRDefault="00A67CF0">
          <w:pPr>
            <w:pStyle w:val="TOC3"/>
            <w:tabs>
              <w:tab w:val="right" w:leader="dot" w:pos="9350"/>
            </w:tabs>
            <w:rPr>
              <w:noProof/>
            </w:rPr>
          </w:pPr>
          <w:hyperlink w:anchor="_Toc534721254" w:history="1">
            <w:r w:rsidR="00AF7373" w:rsidRPr="001B002D">
              <w:rPr>
                <w:rStyle w:val="Hyperlink"/>
                <w:rFonts w:ascii="Times New Roman" w:hAnsi="Times New Roman" w:cs="Times New Roman"/>
                <w:noProof/>
              </w:rPr>
              <w:t>3.5 Difference between Islamic Banking Vs Conventional Banking:</w:t>
            </w:r>
            <w:r w:rsidR="00AF7373">
              <w:rPr>
                <w:noProof/>
                <w:webHidden/>
              </w:rPr>
              <w:tab/>
            </w:r>
            <w:r w:rsidR="00D3295A">
              <w:rPr>
                <w:noProof/>
                <w:webHidden/>
              </w:rPr>
              <w:fldChar w:fldCharType="begin"/>
            </w:r>
            <w:r w:rsidR="00AF7373">
              <w:rPr>
                <w:noProof/>
                <w:webHidden/>
              </w:rPr>
              <w:instrText xml:space="preserve"> PAGEREF _Toc534721254 \h </w:instrText>
            </w:r>
            <w:r w:rsidR="00D3295A">
              <w:rPr>
                <w:noProof/>
                <w:webHidden/>
              </w:rPr>
            </w:r>
            <w:r w:rsidR="00D3295A">
              <w:rPr>
                <w:noProof/>
                <w:webHidden/>
              </w:rPr>
              <w:fldChar w:fldCharType="separate"/>
            </w:r>
            <w:r w:rsidR="00E21E95">
              <w:rPr>
                <w:noProof/>
                <w:webHidden/>
              </w:rPr>
              <w:t>16</w:t>
            </w:r>
            <w:r w:rsidR="00D3295A">
              <w:rPr>
                <w:noProof/>
                <w:webHidden/>
              </w:rPr>
              <w:fldChar w:fldCharType="end"/>
            </w:r>
          </w:hyperlink>
        </w:p>
        <w:p w:rsidR="00AF7373" w:rsidRDefault="00A67CF0">
          <w:pPr>
            <w:pStyle w:val="TOC3"/>
            <w:tabs>
              <w:tab w:val="right" w:leader="dot" w:pos="9350"/>
            </w:tabs>
            <w:rPr>
              <w:noProof/>
            </w:rPr>
          </w:pPr>
          <w:hyperlink w:anchor="_Toc534721255" w:history="1">
            <w:r w:rsidR="00AF7373" w:rsidRPr="001B002D">
              <w:rPr>
                <w:rStyle w:val="Hyperlink"/>
                <w:rFonts w:ascii="Times New Roman" w:hAnsi="Times New Roman" w:cs="Times New Roman"/>
                <w:noProof/>
              </w:rPr>
              <w:t>3.6 Deposits of Islamic Banks:</w:t>
            </w:r>
            <w:r w:rsidR="00AF7373">
              <w:rPr>
                <w:noProof/>
                <w:webHidden/>
              </w:rPr>
              <w:tab/>
            </w:r>
            <w:r w:rsidR="00D3295A">
              <w:rPr>
                <w:noProof/>
                <w:webHidden/>
              </w:rPr>
              <w:fldChar w:fldCharType="begin"/>
            </w:r>
            <w:r w:rsidR="00AF7373">
              <w:rPr>
                <w:noProof/>
                <w:webHidden/>
              </w:rPr>
              <w:instrText xml:space="preserve"> PAGEREF _Toc534721255 \h </w:instrText>
            </w:r>
            <w:r w:rsidR="00D3295A">
              <w:rPr>
                <w:noProof/>
                <w:webHidden/>
              </w:rPr>
            </w:r>
            <w:r w:rsidR="00D3295A">
              <w:rPr>
                <w:noProof/>
                <w:webHidden/>
              </w:rPr>
              <w:fldChar w:fldCharType="separate"/>
            </w:r>
            <w:r w:rsidR="00E21E95">
              <w:rPr>
                <w:noProof/>
                <w:webHidden/>
              </w:rPr>
              <w:t>16</w:t>
            </w:r>
            <w:r w:rsidR="00D3295A">
              <w:rPr>
                <w:noProof/>
                <w:webHidden/>
              </w:rPr>
              <w:fldChar w:fldCharType="end"/>
            </w:r>
          </w:hyperlink>
        </w:p>
        <w:p w:rsidR="00AF7373" w:rsidRDefault="00A67CF0">
          <w:pPr>
            <w:pStyle w:val="TOC3"/>
            <w:tabs>
              <w:tab w:val="right" w:leader="dot" w:pos="9350"/>
            </w:tabs>
            <w:rPr>
              <w:noProof/>
            </w:rPr>
          </w:pPr>
          <w:hyperlink w:anchor="_Toc534721256" w:history="1">
            <w:r w:rsidR="00AF7373" w:rsidRPr="001B002D">
              <w:rPr>
                <w:rStyle w:val="Hyperlink"/>
                <w:rFonts w:ascii="Times New Roman" w:hAnsi="Times New Roman" w:cs="Times New Roman"/>
                <w:noProof/>
              </w:rPr>
              <w:t>3.7 Investment by Islamic Banks:</w:t>
            </w:r>
            <w:r w:rsidR="00AF7373">
              <w:rPr>
                <w:noProof/>
                <w:webHidden/>
              </w:rPr>
              <w:tab/>
            </w:r>
            <w:r w:rsidR="00D3295A">
              <w:rPr>
                <w:noProof/>
                <w:webHidden/>
              </w:rPr>
              <w:fldChar w:fldCharType="begin"/>
            </w:r>
            <w:r w:rsidR="00AF7373">
              <w:rPr>
                <w:noProof/>
                <w:webHidden/>
              </w:rPr>
              <w:instrText xml:space="preserve"> PAGEREF _Toc534721256 \h </w:instrText>
            </w:r>
            <w:r w:rsidR="00D3295A">
              <w:rPr>
                <w:noProof/>
                <w:webHidden/>
              </w:rPr>
            </w:r>
            <w:r w:rsidR="00D3295A">
              <w:rPr>
                <w:noProof/>
                <w:webHidden/>
              </w:rPr>
              <w:fldChar w:fldCharType="separate"/>
            </w:r>
            <w:r w:rsidR="00E21E95">
              <w:rPr>
                <w:noProof/>
                <w:webHidden/>
              </w:rPr>
              <w:t>18</w:t>
            </w:r>
            <w:r w:rsidR="00D3295A">
              <w:rPr>
                <w:noProof/>
                <w:webHidden/>
              </w:rPr>
              <w:fldChar w:fldCharType="end"/>
            </w:r>
          </w:hyperlink>
        </w:p>
        <w:p w:rsidR="00AF7373" w:rsidRDefault="00A67CF0">
          <w:pPr>
            <w:pStyle w:val="TOC1"/>
            <w:tabs>
              <w:tab w:val="right" w:leader="dot" w:pos="9350"/>
            </w:tabs>
            <w:rPr>
              <w:noProof/>
            </w:rPr>
          </w:pPr>
          <w:hyperlink w:anchor="_Toc534721257" w:history="1">
            <w:r w:rsidR="00AF7373" w:rsidRPr="001B002D">
              <w:rPr>
                <w:rStyle w:val="Hyperlink"/>
                <w:rFonts w:ascii="Algerian" w:hAnsi="Algerian"/>
                <w:noProof/>
              </w:rPr>
              <w:t>CHAPTER 4:</w:t>
            </w:r>
            <w:r w:rsidR="00E21E95">
              <w:rPr>
                <w:rStyle w:val="Hyperlink"/>
                <w:rFonts w:ascii="Algerian" w:hAnsi="Algerian"/>
                <w:noProof/>
              </w:rPr>
              <w:t>literature review</w:t>
            </w:r>
            <w:r w:rsidR="00AF7373">
              <w:rPr>
                <w:noProof/>
                <w:webHidden/>
              </w:rPr>
              <w:tab/>
            </w:r>
            <w:r w:rsidR="00D3295A">
              <w:rPr>
                <w:noProof/>
                <w:webHidden/>
              </w:rPr>
              <w:fldChar w:fldCharType="begin"/>
            </w:r>
            <w:r w:rsidR="00AF7373">
              <w:rPr>
                <w:noProof/>
                <w:webHidden/>
              </w:rPr>
              <w:instrText xml:space="preserve"> PAGEREF _Toc534721257 \h </w:instrText>
            </w:r>
            <w:r w:rsidR="00D3295A">
              <w:rPr>
                <w:noProof/>
                <w:webHidden/>
              </w:rPr>
            </w:r>
            <w:r w:rsidR="00D3295A">
              <w:rPr>
                <w:noProof/>
                <w:webHidden/>
              </w:rPr>
              <w:fldChar w:fldCharType="separate"/>
            </w:r>
            <w:r w:rsidR="00E21E95">
              <w:rPr>
                <w:noProof/>
                <w:webHidden/>
              </w:rPr>
              <w:t>21</w:t>
            </w:r>
            <w:r w:rsidR="00D3295A">
              <w:rPr>
                <w:noProof/>
                <w:webHidden/>
              </w:rPr>
              <w:fldChar w:fldCharType="end"/>
            </w:r>
          </w:hyperlink>
        </w:p>
        <w:p w:rsidR="00AF7373" w:rsidRDefault="00A67CF0">
          <w:pPr>
            <w:pStyle w:val="TOC1"/>
            <w:tabs>
              <w:tab w:val="right" w:leader="dot" w:pos="9350"/>
            </w:tabs>
            <w:rPr>
              <w:noProof/>
            </w:rPr>
          </w:pPr>
          <w:hyperlink w:anchor="_Toc534721259" w:history="1">
            <w:r w:rsidR="00AF7373" w:rsidRPr="001B002D">
              <w:rPr>
                <w:rStyle w:val="Hyperlink"/>
                <w:rFonts w:ascii="Algerian" w:hAnsi="Algerian"/>
                <w:noProof/>
              </w:rPr>
              <w:t>Chapter 5:</w:t>
            </w:r>
            <w:r w:rsidR="00AF7373">
              <w:rPr>
                <w:noProof/>
                <w:webHidden/>
              </w:rPr>
              <w:tab/>
            </w:r>
            <w:r w:rsidR="00D3295A">
              <w:rPr>
                <w:noProof/>
                <w:webHidden/>
              </w:rPr>
              <w:fldChar w:fldCharType="begin"/>
            </w:r>
            <w:r w:rsidR="00AF7373">
              <w:rPr>
                <w:noProof/>
                <w:webHidden/>
              </w:rPr>
              <w:instrText xml:space="preserve"> PAGEREF _Toc534721259 \h </w:instrText>
            </w:r>
            <w:r w:rsidR="00D3295A">
              <w:rPr>
                <w:noProof/>
                <w:webHidden/>
              </w:rPr>
            </w:r>
            <w:r w:rsidR="00D3295A">
              <w:rPr>
                <w:noProof/>
                <w:webHidden/>
              </w:rPr>
              <w:fldChar w:fldCharType="separate"/>
            </w:r>
            <w:r w:rsidR="00E21E95">
              <w:rPr>
                <w:noProof/>
                <w:webHidden/>
              </w:rPr>
              <w:t>24</w:t>
            </w:r>
            <w:r w:rsidR="00D3295A">
              <w:rPr>
                <w:noProof/>
                <w:webHidden/>
              </w:rPr>
              <w:fldChar w:fldCharType="end"/>
            </w:r>
          </w:hyperlink>
        </w:p>
        <w:p w:rsidR="00AF7373" w:rsidRDefault="00A67CF0">
          <w:pPr>
            <w:pStyle w:val="TOC2"/>
            <w:tabs>
              <w:tab w:val="right" w:leader="dot" w:pos="9350"/>
            </w:tabs>
            <w:rPr>
              <w:noProof/>
            </w:rPr>
          </w:pPr>
          <w:hyperlink w:anchor="_Toc534721261" w:history="1">
            <w:r w:rsidR="00AF7373" w:rsidRPr="001B002D">
              <w:rPr>
                <w:rStyle w:val="Hyperlink"/>
                <w:rFonts w:ascii="Times New Roman" w:hAnsi="Times New Roman" w:cs="Times New Roman"/>
                <w:noProof/>
              </w:rPr>
              <w:t>5. Financial Analysis:</w:t>
            </w:r>
            <w:r w:rsidR="00AF7373">
              <w:rPr>
                <w:noProof/>
                <w:webHidden/>
              </w:rPr>
              <w:tab/>
            </w:r>
            <w:r w:rsidR="00D3295A">
              <w:rPr>
                <w:noProof/>
                <w:webHidden/>
              </w:rPr>
              <w:fldChar w:fldCharType="begin"/>
            </w:r>
            <w:r w:rsidR="00AF7373">
              <w:rPr>
                <w:noProof/>
                <w:webHidden/>
              </w:rPr>
              <w:instrText xml:space="preserve"> PAGEREF _Toc534721261 \h </w:instrText>
            </w:r>
            <w:r w:rsidR="00D3295A">
              <w:rPr>
                <w:noProof/>
                <w:webHidden/>
              </w:rPr>
            </w:r>
            <w:r w:rsidR="00D3295A">
              <w:rPr>
                <w:noProof/>
                <w:webHidden/>
              </w:rPr>
              <w:fldChar w:fldCharType="separate"/>
            </w:r>
            <w:r w:rsidR="00E21E95">
              <w:rPr>
                <w:noProof/>
                <w:webHidden/>
              </w:rPr>
              <w:t>25</w:t>
            </w:r>
            <w:r w:rsidR="00D3295A">
              <w:rPr>
                <w:noProof/>
                <w:webHidden/>
              </w:rPr>
              <w:fldChar w:fldCharType="end"/>
            </w:r>
          </w:hyperlink>
        </w:p>
        <w:p w:rsidR="00AF7373" w:rsidRDefault="00A67CF0">
          <w:pPr>
            <w:pStyle w:val="TOC3"/>
            <w:tabs>
              <w:tab w:val="right" w:leader="dot" w:pos="9350"/>
            </w:tabs>
            <w:rPr>
              <w:noProof/>
            </w:rPr>
          </w:pPr>
          <w:hyperlink w:anchor="_Toc534721262" w:history="1">
            <w:r w:rsidR="00AF7373" w:rsidRPr="001B002D">
              <w:rPr>
                <w:rStyle w:val="Hyperlink"/>
                <w:rFonts w:ascii="Times New Roman" w:hAnsi="Times New Roman" w:cs="Times New Roman"/>
                <w:noProof/>
              </w:rPr>
              <w:t>5.1 Liquidity Ratio:</w:t>
            </w:r>
            <w:r w:rsidR="00AF7373">
              <w:rPr>
                <w:noProof/>
                <w:webHidden/>
              </w:rPr>
              <w:tab/>
            </w:r>
            <w:r w:rsidR="00D3295A">
              <w:rPr>
                <w:noProof/>
                <w:webHidden/>
              </w:rPr>
              <w:fldChar w:fldCharType="begin"/>
            </w:r>
            <w:r w:rsidR="00AF7373">
              <w:rPr>
                <w:noProof/>
                <w:webHidden/>
              </w:rPr>
              <w:instrText xml:space="preserve"> PAGEREF _Toc534721262 \h </w:instrText>
            </w:r>
            <w:r w:rsidR="00D3295A">
              <w:rPr>
                <w:noProof/>
                <w:webHidden/>
              </w:rPr>
            </w:r>
            <w:r w:rsidR="00D3295A">
              <w:rPr>
                <w:noProof/>
                <w:webHidden/>
              </w:rPr>
              <w:fldChar w:fldCharType="separate"/>
            </w:r>
            <w:r w:rsidR="00E21E95">
              <w:rPr>
                <w:noProof/>
                <w:webHidden/>
              </w:rPr>
              <w:t>26</w:t>
            </w:r>
            <w:r w:rsidR="00D3295A">
              <w:rPr>
                <w:noProof/>
                <w:webHidden/>
              </w:rPr>
              <w:fldChar w:fldCharType="end"/>
            </w:r>
          </w:hyperlink>
        </w:p>
        <w:p w:rsidR="00AF7373" w:rsidRDefault="00A67CF0">
          <w:pPr>
            <w:pStyle w:val="TOC3"/>
            <w:tabs>
              <w:tab w:val="right" w:leader="dot" w:pos="9350"/>
            </w:tabs>
            <w:rPr>
              <w:noProof/>
            </w:rPr>
          </w:pPr>
          <w:hyperlink w:anchor="_Toc534721263" w:history="1">
            <w:r w:rsidR="00AF7373" w:rsidRPr="001B002D">
              <w:rPr>
                <w:rStyle w:val="Hyperlink"/>
                <w:rFonts w:ascii="Times New Roman" w:hAnsi="Times New Roman" w:cs="Times New Roman"/>
                <w:noProof/>
              </w:rPr>
              <w:t>5.2 Leverage Position:</w:t>
            </w:r>
            <w:r w:rsidR="00AF7373">
              <w:rPr>
                <w:noProof/>
                <w:webHidden/>
              </w:rPr>
              <w:tab/>
            </w:r>
            <w:r w:rsidR="00D3295A">
              <w:rPr>
                <w:noProof/>
                <w:webHidden/>
              </w:rPr>
              <w:fldChar w:fldCharType="begin"/>
            </w:r>
            <w:r w:rsidR="00AF7373">
              <w:rPr>
                <w:noProof/>
                <w:webHidden/>
              </w:rPr>
              <w:instrText xml:space="preserve"> PAGEREF _Toc534721263 \h </w:instrText>
            </w:r>
            <w:r w:rsidR="00D3295A">
              <w:rPr>
                <w:noProof/>
                <w:webHidden/>
              </w:rPr>
            </w:r>
            <w:r w:rsidR="00D3295A">
              <w:rPr>
                <w:noProof/>
                <w:webHidden/>
              </w:rPr>
              <w:fldChar w:fldCharType="separate"/>
            </w:r>
            <w:r w:rsidR="00E21E95">
              <w:rPr>
                <w:noProof/>
                <w:webHidden/>
              </w:rPr>
              <w:t>27</w:t>
            </w:r>
            <w:r w:rsidR="00D3295A">
              <w:rPr>
                <w:noProof/>
                <w:webHidden/>
              </w:rPr>
              <w:fldChar w:fldCharType="end"/>
            </w:r>
          </w:hyperlink>
        </w:p>
        <w:p w:rsidR="00AF7373" w:rsidRDefault="00A67CF0">
          <w:pPr>
            <w:pStyle w:val="TOC3"/>
            <w:tabs>
              <w:tab w:val="right" w:leader="dot" w:pos="9350"/>
            </w:tabs>
            <w:rPr>
              <w:noProof/>
            </w:rPr>
          </w:pPr>
          <w:hyperlink w:anchor="_Toc534721264" w:history="1">
            <w:r w:rsidR="00AF7373" w:rsidRPr="001B002D">
              <w:rPr>
                <w:rStyle w:val="Hyperlink"/>
                <w:rFonts w:ascii="Times New Roman" w:hAnsi="Times New Roman" w:cs="Times New Roman"/>
                <w:noProof/>
              </w:rPr>
              <w:t>5.3 Profitability Ratio:</w:t>
            </w:r>
            <w:r w:rsidR="00AF7373">
              <w:rPr>
                <w:noProof/>
                <w:webHidden/>
              </w:rPr>
              <w:tab/>
            </w:r>
            <w:r w:rsidR="00D3295A">
              <w:rPr>
                <w:noProof/>
                <w:webHidden/>
              </w:rPr>
              <w:fldChar w:fldCharType="begin"/>
            </w:r>
            <w:r w:rsidR="00AF7373">
              <w:rPr>
                <w:noProof/>
                <w:webHidden/>
              </w:rPr>
              <w:instrText xml:space="preserve"> PAGEREF _Toc534721264 \h </w:instrText>
            </w:r>
            <w:r w:rsidR="00D3295A">
              <w:rPr>
                <w:noProof/>
                <w:webHidden/>
              </w:rPr>
            </w:r>
            <w:r w:rsidR="00D3295A">
              <w:rPr>
                <w:noProof/>
                <w:webHidden/>
              </w:rPr>
              <w:fldChar w:fldCharType="separate"/>
            </w:r>
            <w:r w:rsidR="00E21E95">
              <w:rPr>
                <w:noProof/>
                <w:webHidden/>
              </w:rPr>
              <w:t>31</w:t>
            </w:r>
            <w:r w:rsidR="00D3295A">
              <w:rPr>
                <w:noProof/>
                <w:webHidden/>
              </w:rPr>
              <w:fldChar w:fldCharType="end"/>
            </w:r>
          </w:hyperlink>
        </w:p>
        <w:p w:rsidR="00AF7373" w:rsidRDefault="00A67CF0">
          <w:pPr>
            <w:pStyle w:val="TOC3"/>
            <w:tabs>
              <w:tab w:val="right" w:leader="dot" w:pos="9350"/>
            </w:tabs>
            <w:rPr>
              <w:noProof/>
            </w:rPr>
          </w:pPr>
          <w:hyperlink w:anchor="_Toc534721265" w:history="1">
            <w:r w:rsidR="00AF7373" w:rsidRPr="001B002D">
              <w:rPr>
                <w:rStyle w:val="Hyperlink"/>
                <w:rFonts w:ascii="Times New Roman" w:hAnsi="Times New Roman" w:cs="Times New Roman"/>
                <w:noProof/>
              </w:rPr>
              <w:t>5.4 Efficiency Ratio:</w:t>
            </w:r>
            <w:r w:rsidR="00AF7373">
              <w:rPr>
                <w:noProof/>
                <w:webHidden/>
              </w:rPr>
              <w:tab/>
            </w:r>
            <w:r w:rsidR="00D3295A">
              <w:rPr>
                <w:noProof/>
                <w:webHidden/>
              </w:rPr>
              <w:fldChar w:fldCharType="begin"/>
            </w:r>
            <w:r w:rsidR="00AF7373">
              <w:rPr>
                <w:noProof/>
                <w:webHidden/>
              </w:rPr>
              <w:instrText xml:space="preserve"> PAGEREF _Toc534721265 \h </w:instrText>
            </w:r>
            <w:r w:rsidR="00D3295A">
              <w:rPr>
                <w:noProof/>
                <w:webHidden/>
              </w:rPr>
            </w:r>
            <w:r w:rsidR="00D3295A">
              <w:rPr>
                <w:noProof/>
                <w:webHidden/>
              </w:rPr>
              <w:fldChar w:fldCharType="separate"/>
            </w:r>
            <w:r w:rsidR="00E21E95">
              <w:rPr>
                <w:noProof/>
                <w:webHidden/>
              </w:rPr>
              <w:t>41</w:t>
            </w:r>
            <w:r w:rsidR="00D3295A">
              <w:rPr>
                <w:noProof/>
                <w:webHidden/>
              </w:rPr>
              <w:fldChar w:fldCharType="end"/>
            </w:r>
          </w:hyperlink>
        </w:p>
        <w:p w:rsidR="00AF7373" w:rsidRDefault="00A67CF0">
          <w:pPr>
            <w:pStyle w:val="TOC3"/>
            <w:tabs>
              <w:tab w:val="right" w:leader="dot" w:pos="9350"/>
            </w:tabs>
            <w:rPr>
              <w:noProof/>
            </w:rPr>
          </w:pPr>
          <w:hyperlink w:anchor="_Toc534721266" w:history="1">
            <w:r w:rsidR="00AF7373" w:rsidRPr="001B002D">
              <w:rPr>
                <w:rStyle w:val="Hyperlink"/>
                <w:rFonts w:ascii="Times New Roman" w:hAnsi="Times New Roman" w:cs="Times New Roman"/>
                <w:noProof/>
              </w:rPr>
              <w:t>5.5 Asset Quality Indicator:</w:t>
            </w:r>
            <w:r w:rsidR="00AF7373">
              <w:rPr>
                <w:noProof/>
                <w:webHidden/>
              </w:rPr>
              <w:tab/>
            </w:r>
            <w:r w:rsidR="00D3295A">
              <w:rPr>
                <w:noProof/>
                <w:webHidden/>
              </w:rPr>
              <w:fldChar w:fldCharType="begin"/>
            </w:r>
            <w:r w:rsidR="00AF7373">
              <w:rPr>
                <w:noProof/>
                <w:webHidden/>
              </w:rPr>
              <w:instrText xml:space="preserve"> PAGEREF _Toc534721266 \h </w:instrText>
            </w:r>
            <w:r w:rsidR="00D3295A">
              <w:rPr>
                <w:noProof/>
                <w:webHidden/>
              </w:rPr>
            </w:r>
            <w:r w:rsidR="00D3295A">
              <w:rPr>
                <w:noProof/>
                <w:webHidden/>
              </w:rPr>
              <w:fldChar w:fldCharType="separate"/>
            </w:r>
            <w:r w:rsidR="00E21E95">
              <w:rPr>
                <w:noProof/>
                <w:webHidden/>
              </w:rPr>
              <w:t>49</w:t>
            </w:r>
            <w:r w:rsidR="00D3295A">
              <w:rPr>
                <w:noProof/>
                <w:webHidden/>
              </w:rPr>
              <w:fldChar w:fldCharType="end"/>
            </w:r>
          </w:hyperlink>
        </w:p>
        <w:p w:rsidR="00AF7373" w:rsidRDefault="00A67CF0">
          <w:pPr>
            <w:pStyle w:val="TOC3"/>
            <w:tabs>
              <w:tab w:val="right" w:leader="dot" w:pos="9350"/>
            </w:tabs>
            <w:rPr>
              <w:noProof/>
            </w:rPr>
          </w:pPr>
          <w:hyperlink w:anchor="_Toc534721267" w:history="1">
            <w:r w:rsidR="00AF7373" w:rsidRPr="001B002D">
              <w:rPr>
                <w:rStyle w:val="Hyperlink"/>
                <w:rFonts w:ascii="Times New Roman" w:hAnsi="Times New Roman" w:cs="Times New Roman"/>
                <w:noProof/>
              </w:rPr>
              <w:t>5.6 Findings about the performance of Islamic banks:</w:t>
            </w:r>
            <w:r w:rsidR="00AF7373">
              <w:rPr>
                <w:noProof/>
                <w:webHidden/>
              </w:rPr>
              <w:tab/>
            </w:r>
            <w:r w:rsidR="00D3295A">
              <w:rPr>
                <w:noProof/>
                <w:webHidden/>
              </w:rPr>
              <w:fldChar w:fldCharType="begin"/>
            </w:r>
            <w:r w:rsidR="00AF7373">
              <w:rPr>
                <w:noProof/>
                <w:webHidden/>
              </w:rPr>
              <w:instrText xml:space="preserve"> PAGEREF _Toc534721267 \h </w:instrText>
            </w:r>
            <w:r w:rsidR="00D3295A">
              <w:rPr>
                <w:noProof/>
                <w:webHidden/>
              </w:rPr>
            </w:r>
            <w:r w:rsidR="00D3295A">
              <w:rPr>
                <w:noProof/>
                <w:webHidden/>
              </w:rPr>
              <w:fldChar w:fldCharType="separate"/>
            </w:r>
            <w:r w:rsidR="00E21E95">
              <w:rPr>
                <w:noProof/>
                <w:webHidden/>
              </w:rPr>
              <w:t>52</w:t>
            </w:r>
            <w:r w:rsidR="00D3295A">
              <w:rPr>
                <w:noProof/>
                <w:webHidden/>
              </w:rPr>
              <w:fldChar w:fldCharType="end"/>
            </w:r>
          </w:hyperlink>
        </w:p>
        <w:p w:rsidR="00AF7373" w:rsidRDefault="00A67CF0">
          <w:pPr>
            <w:pStyle w:val="TOC1"/>
            <w:tabs>
              <w:tab w:val="right" w:leader="dot" w:pos="9350"/>
            </w:tabs>
            <w:rPr>
              <w:noProof/>
            </w:rPr>
          </w:pPr>
          <w:hyperlink w:anchor="_Toc534721268" w:history="1">
            <w:r w:rsidR="00AF7373" w:rsidRPr="001B002D">
              <w:rPr>
                <w:rStyle w:val="Hyperlink"/>
                <w:rFonts w:ascii="Algerian" w:hAnsi="Algerian"/>
                <w:noProof/>
              </w:rPr>
              <w:t>Chapter 6:</w:t>
            </w:r>
            <w:r w:rsidR="00AF7373">
              <w:rPr>
                <w:noProof/>
                <w:webHidden/>
              </w:rPr>
              <w:tab/>
            </w:r>
            <w:r w:rsidR="00D3295A">
              <w:rPr>
                <w:noProof/>
                <w:webHidden/>
              </w:rPr>
              <w:fldChar w:fldCharType="begin"/>
            </w:r>
            <w:r w:rsidR="00AF7373">
              <w:rPr>
                <w:noProof/>
                <w:webHidden/>
              </w:rPr>
              <w:instrText xml:space="preserve"> PAGEREF _Toc534721268 \h </w:instrText>
            </w:r>
            <w:r w:rsidR="00D3295A">
              <w:rPr>
                <w:noProof/>
                <w:webHidden/>
              </w:rPr>
            </w:r>
            <w:r w:rsidR="00D3295A">
              <w:rPr>
                <w:noProof/>
                <w:webHidden/>
              </w:rPr>
              <w:fldChar w:fldCharType="separate"/>
            </w:r>
            <w:r w:rsidR="00E21E95">
              <w:rPr>
                <w:noProof/>
                <w:webHidden/>
              </w:rPr>
              <w:t>53</w:t>
            </w:r>
            <w:r w:rsidR="00D3295A">
              <w:rPr>
                <w:noProof/>
                <w:webHidden/>
              </w:rPr>
              <w:fldChar w:fldCharType="end"/>
            </w:r>
          </w:hyperlink>
        </w:p>
        <w:p w:rsidR="00AF7373" w:rsidRDefault="00A67CF0">
          <w:pPr>
            <w:pStyle w:val="TOC2"/>
            <w:tabs>
              <w:tab w:val="right" w:leader="dot" w:pos="9350"/>
            </w:tabs>
            <w:rPr>
              <w:noProof/>
            </w:rPr>
          </w:pPr>
          <w:hyperlink w:anchor="_Toc534721270" w:history="1">
            <w:r w:rsidR="00AF7373" w:rsidRPr="00567853">
              <w:rPr>
                <w:rStyle w:val="Hyperlink"/>
                <w:rFonts w:ascii="Times New Roman" w:hAnsi="Times New Roman" w:cs="Times New Roman"/>
                <w:b/>
                <w:noProof/>
              </w:rPr>
              <w:t>Recommendation:</w:t>
            </w:r>
            <w:r w:rsidR="00AF7373">
              <w:rPr>
                <w:noProof/>
                <w:webHidden/>
              </w:rPr>
              <w:tab/>
            </w:r>
            <w:r w:rsidR="00D3295A">
              <w:rPr>
                <w:noProof/>
                <w:webHidden/>
              </w:rPr>
              <w:fldChar w:fldCharType="begin"/>
            </w:r>
            <w:r w:rsidR="00AF7373">
              <w:rPr>
                <w:noProof/>
                <w:webHidden/>
              </w:rPr>
              <w:instrText xml:space="preserve"> PAGEREF _Toc534721270 \h </w:instrText>
            </w:r>
            <w:r w:rsidR="00D3295A">
              <w:rPr>
                <w:noProof/>
                <w:webHidden/>
              </w:rPr>
            </w:r>
            <w:r w:rsidR="00D3295A">
              <w:rPr>
                <w:noProof/>
                <w:webHidden/>
              </w:rPr>
              <w:fldChar w:fldCharType="separate"/>
            </w:r>
            <w:r w:rsidR="00E21E95">
              <w:rPr>
                <w:noProof/>
                <w:webHidden/>
              </w:rPr>
              <w:t>54</w:t>
            </w:r>
            <w:r w:rsidR="00D3295A">
              <w:rPr>
                <w:noProof/>
                <w:webHidden/>
              </w:rPr>
              <w:fldChar w:fldCharType="end"/>
            </w:r>
          </w:hyperlink>
        </w:p>
        <w:p w:rsidR="00AF7373" w:rsidRDefault="00A67CF0">
          <w:pPr>
            <w:pStyle w:val="TOC2"/>
            <w:tabs>
              <w:tab w:val="right" w:leader="dot" w:pos="9350"/>
            </w:tabs>
            <w:rPr>
              <w:noProof/>
            </w:rPr>
          </w:pPr>
          <w:hyperlink w:anchor="_Toc534721271" w:history="1">
            <w:r w:rsidR="00AF7373" w:rsidRPr="00567853">
              <w:rPr>
                <w:rStyle w:val="Hyperlink"/>
                <w:rFonts w:ascii="Times New Roman" w:hAnsi="Times New Roman" w:cs="Times New Roman"/>
                <w:b/>
                <w:noProof/>
              </w:rPr>
              <w:t>Conclusion:</w:t>
            </w:r>
            <w:r w:rsidR="00AF7373">
              <w:rPr>
                <w:noProof/>
                <w:webHidden/>
              </w:rPr>
              <w:tab/>
            </w:r>
            <w:r w:rsidR="00D3295A">
              <w:rPr>
                <w:noProof/>
                <w:webHidden/>
              </w:rPr>
              <w:fldChar w:fldCharType="begin"/>
            </w:r>
            <w:r w:rsidR="00AF7373">
              <w:rPr>
                <w:noProof/>
                <w:webHidden/>
              </w:rPr>
              <w:instrText xml:space="preserve"> PAGEREF _Toc534721271 \h </w:instrText>
            </w:r>
            <w:r w:rsidR="00D3295A">
              <w:rPr>
                <w:noProof/>
                <w:webHidden/>
              </w:rPr>
            </w:r>
            <w:r w:rsidR="00D3295A">
              <w:rPr>
                <w:noProof/>
                <w:webHidden/>
              </w:rPr>
              <w:fldChar w:fldCharType="separate"/>
            </w:r>
            <w:r w:rsidR="00E21E95">
              <w:rPr>
                <w:noProof/>
                <w:webHidden/>
              </w:rPr>
              <w:t>55</w:t>
            </w:r>
            <w:r w:rsidR="00D3295A">
              <w:rPr>
                <w:noProof/>
                <w:webHidden/>
              </w:rPr>
              <w:fldChar w:fldCharType="end"/>
            </w:r>
          </w:hyperlink>
        </w:p>
        <w:p w:rsidR="00AF7373" w:rsidRDefault="00A67CF0">
          <w:pPr>
            <w:pStyle w:val="TOC2"/>
            <w:tabs>
              <w:tab w:val="right" w:leader="dot" w:pos="9350"/>
            </w:tabs>
            <w:rPr>
              <w:noProof/>
            </w:rPr>
          </w:pPr>
          <w:hyperlink w:anchor="_Toc534721272" w:history="1">
            <w:r w:rsidR="00AF7373" w:rsidRPr="00567853">
              <w:rPr>
                <w:rStyle w:val="Hyperlink"/>
                <w:rFonts w:ascii="Times New Roman" w:hAnsi="Times New Roman" w:cs="Times New Roman"/>
                <w:b/>
                <w:noProof/>
              </w:rPr>
              <w:t>Bibliography</w:t>
            </w:r>
            <w:r w:rsidR="00AF7373">
              <w:rPr>
                <w:noProof/>
                <w:webHidden/>
              </w:rPr>
              <w:tab/>
            </w:r>
            <w:r w:rsidR="00D3295A">
              <w:rPr>
                <w:noProof/>
                <w:webHidden/>
              </w:rPr>
              <w:fldChar w:fldCharType="begin"/>
            </w:r>
            <w:r w:rsidR="00AF7373">
              <w:rPr>
                <w:noProof/>
                <w:webHidden/>
              </w:rPr>
              <w:instrText xml:space="preserve"> PAGEREF _Toc534721272 \h </w:instrText>
            </w:r>
            <w:r w:rsidR="00D3295A">
              <w:rPr>
                <w:noProof/>
                <w:webHidden/>
              </w:rPr>
            </w:r>
            <w:r w:rsidR="00D3295A">
              <w:rPr>
                <w:noProof/>
                <w:webHidden/>
              </w:rPr>
              <w:fldChar w:fldCharType="separate"/>
            </w:r>
            <w:r w:rsidR="00E21E95">
              <w:rPr>
                <w:noProof/>
                <w:webHidden/>
              </w:rPr>
              <w:t>56</w:t>
            </w:r>
            <w:r w:rsidR="00D3295A">
              <w:rPr>
                <w:noProof/>
                <w:webHidden/>
              </w:rPr>
              <w:fldChar w:fldCharType="end"/>
            </w:r>
          </w:hyperlink>
        </w:p>
        <w:p w:rsidR="00AF7373" w:rsidRDefault="00A67CF0">
          <w:pPr>
            <w:pStyle w:val="TOC3"/>
            <w:tabs>
              <w:tab w:val="right" w:leader="dot" w:pos="9350"/>
            </w:tabs>
            <w:rPr>
              <w:noProof/>
            </w:rPr>
          </w:pPr>
          <w:hyperlink w:anchor="_Toc534721273" w:history="1">
            <w:r w:rsidR="00AF7373" w:rsidRPr="001B002D">
              <w:rPr>
                <w:rStyle w:val="Hyperlink"/>
                <w:rFonts w:ascii="Times New Roman" w:hAnsi="Times New Roman" w:cs="Times New Roman"/>
                <w:noProof/>
              </w:rPr>
              <w:t>References:</w:t>
            </w:r>
            <w:r w:rsidR="00AF7373">
              <w:rPr>
                <w:noProof/>
                <w:webHidden/>
              </w:rPr>
              <w:tab/>
            </w:r>
            <w:r w:rsidR="00D3295A">
              <w:rPr>
                <w:noProof/>
                <w:webHidden/>
              </w:rPr>
              <w:fldChar w:fldCharType="begin"/>
            </w:r>
            <w:r w:rsidR="00AF7373">
              <w:rPr>
                <w:noProof/>
                <w:webHidden/>
              </w:rPr>
              <w:instrText xml:space="preserve"> PAGEREF _Toc534721273 \h </w:instrText>
            </w:r>
            <w:r w:rsidR="00D3295A">
              <w:rPr>
                <w:noProof/>
                <w:webHidden/>
              </w:rPr>
            </w:r>
            <w:r w:rsidR="00D3295A">
              <w:rPr>
                <w:noProof/>
                <w:webHidden/>
              </w:rPr>
              <w:fldChar w:fldCharType="separate"/>
            </w:r>
            <w:r w:rsidR="00E21E95">
              <w:rPr>
                <w:noProof/>
                <w:webHidden/>
              </w:rPr>
              <w:t>56</w:t>
            </w:r>
            <w:r w:rsidR="00D3295A">
              <w:rPr>
                <w:noProof/>
                <w:webHidden/>
              </w:rPr>
              <w:fldChar w:fldCharType="end"/>
            </w:r>
          </w:hyperlink>
        </w:p>
        <w:p w:rsidR="00AF7373" w:rsidRDefault="00A67CF0">
          <w:pPr>
            <w:pStyle w:val="TOC3"/>
            <w:tabs>
              <w:tab w:val="right" w:leader="dot" w:pos="9350"/>
            </w:tabs>
            <w:rPr>
              <w:noProof/>
            </w:rPr>
          </w:pPr>
          <w:hyperlink w:anchor="_Toc534721274" w:history="1">
            <w:r w:rsidR="00AF7373" w:rsidRPr="001B002D">
              <w:rPr>
                <w:rStyle w:val="Hyperlink"/>
                <w:noProof/>
              </w:rPr>
              <w:t>Annual report:</w:t>
            </w:r>
            <w:r w:rsidR="00AF7373">
              <w:rPr>
                <w:noProof/>
                <w:webHidden/>
              </w:rPr>
              <w:tab/>
            </w:r>
            <w:r w:rsidR="00D3295A">
              <w:rPr>
                <w:noProof/>
                <w:webHidden/>
              </w:rPr>
              <w:fldChar w:fldCharType="begin"/>
            </w:r>
            <w:r w:rsidR="00AF7373">
              <w:rPr>
                <w:noProof/>
                <w:webHidden/>
              </w:rPr>
              <w:instrText xml:space="preserve"> PAGEREF _Toc534721274 \h </w:instrText>
            </w:r>
            <w:r w:rsidR="00D3295A">
              <w:rPr>
                <w:noProof/>
                <w:webHidden/>
              </w:rPr>
            </w:r>
            <w:r w:rsidR="00D3295A">
              <w:rPr>
                <w:noProof/>
                <w:webHidden/>
              </w:rPr>
              <w:fldChar w:fldCharType="separate"/>
            </w:r>
            <w:r w:rsidR="00E21E95">
              <w:rPr>
                <w:noProof/>
                <w:webHidden/>
              </w:rPr>
              <w:t>56</w:t>
            </w:r>
            <w:r w:rsidR="00D3295A">
              <w:rPr>
                <w:noProof/>
                <w:webHidden/>
              </w:rPr>
              <w:fldChar w:fldCharType="end"/>
            </w:r>
          </w:hyperlink>
        </w:p>
        <w:p w:rsidR="00AF7373" w:rsidRDefault="00A67CF0">
          <w:pPr>
            <w:pStyle w:val="TOC2"/>
            <w:tabs>
              <w:tab w:val="right" w:leader="dot" w:pos="9350"/>
            </w:tabs>
            <w:rPr>
              <w:noProof/>
            </w:rPr>
          </w:pPr>
          <w:hyperlink w:anchor="_Toc534721275" w:history="1">
            <w:r w:rsidR="00AF7373" w:rsidRPr="00567853">
              <w:rPr>
                <w:rStyle w:val="Hyperlink"/>
                <w:rFonts w:ascii="Times New Roman" w:hAnsi="Times New Roman" w:cs="Times New Roman"/>
                <w:b/>
                <w:noProof/>
              </w:rPr>
              <w:t>APPENDIX</w:t>
            </w:r>
            <w:r w:rsidR="00AF7373">
              <w:rPr>
                <w:noProof/>
                <w:webHidden/>
              </w:rPr>
              <w:tab/>
            </w:r>
            <w:r w:rsidR="00D3295A">
              <w:rPr>
                <w:noProof/>
                <w:webHidden/>
              </w:rPr>
              <w:fldChar w:fldCharType="begin"/>
            </w:r>
            <w:r w:rsidR="00AF7373">
              <w:rPr>
                <w:noProof/>
                <w:webHidden/>
              </w:rPr>
              <w:instrText xml:space="preserve"> PAGEREF _Toc534721275 \h </w:instrText>
            </w:r>
            <w:r w:rsidR="00D3295A">
              <w:rPr>
                <w:noProof/>
                <w:webHidden/>
              </w:rPr>
            </w:r>
            <w:r w:rsidR="00D3295A">
              <w:rPr>
                <w:noProof/>
                <w:webHidden/>
              </w:rPr>
              <w:fldChar w:fldCharType="separate"/>
            </w:r>
            <w:r w:rsidR="00E21E95">
              <w:rPr>
                <w:noProof/>
                <w:webHidden/>
              </w:rPr>
              <w:t>57</w:t>
            </w:r>
            <w:r w:rsidR="00D3295A">
              <w:rPr>
                <w:noProof/>
                <w:webHidden/>
              </w:rPr>
              <w:fldChar w:fldCharType="end"/>
            </w:r>
          </w:hyperlink>
        </w:p>
        <w:p w:rsidR="00B11E32" w:rsidRPr="005C4F07" w:rsidRDefault="00D3295A" w:rsidP="00B11E32">
          <w:pPr>
            <w:sectPr w:rsidR="00B11E32" w:rsidRPr="005C4F07" w:rsidSect="00C50425">
              <w:footerReference w:type="default" r:id="rId10"/>
              <w:pgSz w:w="12240" w:h="15840"/>
              <w:pgMar w:top="1440" w:right="1440" w:bottom="1440" w:left="1440" w:header="720" w:footer="720" w:gutter="0"/>
              <w:cols w:space="720"/>
              <w:docGrid w:linePitch="360"/>
            </w:sectPr>
          </w:pPr>
          <w:r>
            <w:rPr>
              <w:b/>
              <w:bCs/>
              <w:noProof/>
            </w:rPr>
            <w:fldChar w:fldCharType="end"/>
          </w:r>
        </w:p>
      </w:sdtContent>
    </w:sdt>
    <w:p w:rsidR="003B724A" w:rsidRPr="00A946B2" w:rsidRDefault="003B724A" w:rsidP="00A946B2">
      <w:pPr>
        <w:pStyle w:val="Heading1"/>
        <w:jc w:val="center"/>
        <w:rPr>
          <w:rFonts w:ascii="Algerian" w:hAnsi="Algerian"/>
          <w:sz w:val="56"/>
          <w:szCs w:val="56"/>
        </w:rPr>
      </w:pPr>
      <w:bookmarkStart w:id="0" w:name="_Toc534721230"/>
      <w:r w:rsidRPr="00A946B2">
        <w:rPr>
          <w:rFonts w:ascii="Algerian" w:hAnsi="Algerian"/>
          <w:sz w:val="56"/>
          <w:szCs w:val="56"/>
        </w:rPr>
        <w:lastRenderedPageBreak/>
        <w:t>CHAPTER 1</w:t>
      </w:r>
      <w:r w:rsidR="00C27630">
        <w:rPr>
          <w:rFonts w:ascii="Algerian" w:hAnsi="Algerian"/>
          <w:sz w:val="56"/>
          <w:szCs w:val="56"/>
        </w:rPr>
        <w:t>:</w:t>
      </w:r>
      <w:bookmarkEnd w:id="0"/>
    </w:p>
    <w:p w:rsidR="003B724A" w:rsidRPr="00A946B2" w:rsidRDefault="003B724A" w:rsidP="00A946B2">
      <w:pPr>
        <w:pStyle w:val="Heading1"/>
        <w:jc w:val="center"/>
        <w:rPr>
          <w:rFonts w:ascii="Algerian" w:hAnsi="Algerian"/>
          <w:sz w:val="56"/>
          <w:szCs w:val="56"/>
        </w:rPr>
      </w:pPr>
      <w:bookmarkStart w:id="1" w:name="_Toc534677472"/>
      <w:bookmarkStart w:id="2" w:name="_Toc534721231"/>
      <w:r w:rsidRPr="00A946B2">
        <w:rPr>
          <w:rFonts w:ascii="Algerian" w:hAnsi="Algerian"/>
          <w:sz w:val="56"/>
          <w:szCs w:val="56"/>
        </w:rPr>
        <w:t>BACKGROUND OF THE STUDY</w:t>
      </w:r>
      <w:bookmarkEnd w:id="1"/>
      <w:bookmarkEnd w:id="2"/>
    </w:p>
    <w:p w:rsidR="00445601" w:rsidRDefault="00445601" w:rsidP="003B724A">
      <w:pPr>
        <w:jc w:val="center"/>
        <w:rPr>
          <w:rFonts w:ascii="Algerian" w:hAnsi="Algerian" w:cs="Times New Roman"/>
          <w:b/>
          <w:color w:val="548DD4" w:themeColor="text2" w:themeTint="99"/>
          <w:sz w:val="56"/>
          <w:szCs w:val="56"/>
        </w:rPr>
      </w:pPr>
      <w:r>
        <w:rPr>
          <w:noProof/>
        </w:rPr>
        <w:drawing>
          <wp:inline distT="0" distB="0" distL="0" distR="0">
            <wp:extent cx="2867274" cy="1975233"/>
            <wp:effectExtent l="19050" t="0" r="9276" b="0"/>
            <wp:docPr id="7" name="Picture 7" descr="Image result for picture of books cart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picture of books cartoon"/>
                    <pic:cNvPicPr>
                      <a:picLocks noChangeAspect="1" noChangeArrowheads="1"/>
                    </pic:cNvPicPr>
                  </pic:nvPicPr>
                  <pic:blipFill>
                    <a:blip r:embed="rId11"/>
                    <a:srcRect/>
                    <a:stretch>
                      <a:fillRect/>
                    </a:stretch>
                  </pic:blipFill>
                  <pic:spPr bwMode="auto">
                    <a:xfrm>
                      <a:off x="0" y="0"/>
                      <a:ext cx="2865798" cy="1974216"/>
                    </a:xfrm>
                    <a:prstGeom prst="rect">
                      <a:avLst/>
                    </a:prstGeom>
                    <a:noFill/>
                    <a:ln w="9525">
                      <a:noFill/>
                      <a:miter lim="800000"/>
                      <a:headEnd/>
                      <a:tailEnd/>
                    </a:ln>
                  </pic:spPr>
                </pic:pic>
              </a:graphicData>
            </a:graphic>
          </wp:inline>
        </w:drawing>
      </w:r>
    </w:p>
    <w:p w:rsidR="003B724A" w:rsidRDefault="003B724A" w:rsidP="003B724A">
      <w:pPr>
        <w:jc w:val="center"/>
        <w:rPr>
          <w:rFonts w:ascii="Algerian" w:hAnsi="Algerian" w:cs="Times New Roman"/>
          <w:color w:val="548DD4" w:themeColor="text2" w:themeTint="99"/>
          <w:sz w:val="56"/>
          <w:szCs w:val="56"/>
        </w:rPr>
      </w:pPr>
    </w:p>
    <w:p w:rsidR="003B724A" w:rsidRDefault="003B724A">
      <w:pPr>
        <w:rPr>
          <w:rFonts w:ascii="Algerian" w:hAnsi="Algerian" w:cs="Times New Roman"/>
          <w:color w:val="548DD4" w:themeColor="text2" w:themeTint="99"/>
          <w:sz w:val="56"/>
          <w:szCs w:val="56"/>
        </w:rPr>
      </w:pPr>
      <w:r>
        <w:rPr>
          <w:rFonts w:ascii="Algerian" w:hAnsi="Algerian" w:cs="Times New Roman"/>
          <w:color w:val="548DD4" w:themeColor="text2" w:themeTint="99"/>
          <w:sz w:val="56"/>
          <w:szCs w:val="56"/>
        </w:rPr>
        <w:br w:type="page"/>
      </w:r>
    </w:p>
    <w:p w:rsidR="003B724A" w:rsidRPr="00C27630" w:rsidRDefault="00445601" w:rsidP="00A946B2">
      <w:pPr>
        <w:pStyle w:val="Heading2"/>
        <w:numPr>
          <w:ilvl w:val="0"/>
          <w:numId w:val="31"/>
        </w:numPr>
        <w:rPr>
          <w:rFonts w:ascii="Times New Roman" w:hAnsi="Times New Roman" w:cs="Times New Roman"/>
          <w:color w:val="auto"/>
          <w:sz w:val="28"/>
          <w:szCs w:val="28"/>
        </w:rPr>
      </w:pPr>
      <w:bookmarkStart w:id="3" w:name="_Toc534721232"/>
      <w:r w:rsidRPr="00C27630">
        <w:rPr>
          <w:rFonts w:ascii="Times New Roman" w:hAnsi="Times New Roman" w:cs="Times New Roman"/>
          <w:color w:val="auto"/>
          <w:sz w:val="28"/>
          <w:szCs w:val="28"/>
        </w:rPr>
        <w:lastRenderedPageBreak/>
        <w:t>Introduction:</w:t>
      </w:r>
      <w:bookmarkEnd w:id="3"/>
    </w:p>
    <w:p w:rsidR="00A946B2" w:rsidRPr="00A946B2" w:rsidRDefault="00A946B2" w:rsidP="00A946B2"/>
    <w:p w:rsidR="00E3091C" w:rsidRDefault="00445601" w:rsidP="00137D5C">
      <w:pPr>
        <w:jc w:val="both"/>
        <w:rPr>
          <w:rFonts w:ascii="Times New Roman" w:hAnsi="Times New Roman" w:cs="Times New Roman"/>
          <w:sz w:val="24"/>
          <w:szCs w:val="24"/>
        </w:rPr>
      </w:pPr>
      <w:r>
        <w:rPr>
          <w:rFonts w:ascii="Times New Roman" w:hAnsi="Times New Roman" w:cs="Times New Roman"/>
          <w:sz w:val="24"/>
          <w:szCs w:val="24"/>
        </w:rPr>
        <w:t xml:space="preserve">Basically by the word – Bank we can simply understand that the financial institution </w:t>
      </w:r>
      <w:r w:rsidR="00137D5C">
        <w:rPr>
          <w:rFonts w:ascii="Times New Roman" w:hAnsi="Times New Roman" w:cs="Times New Roman"/>
          <w:sz w:val="24"/>
          <w:szCs w:val="24"/>
        </w:rPr>
        <w:t xml:space="preserve">deals with the money. Central Bank, commercial Banks, Islamic Commercial Banks, Savings Banks, Industrial Banks, Cooperative Banks this are the various kinds of Banks. </w:t>
      </w:r>
      <w:r w:rsidR="00E67CF8">
        <w:rPr>
          <w:rFonts w:ascii="Times New Roman" w:hAnsi="Times New Roman" w:cs="Times New Roman"/>
          <w:sz w:val="24"/>
          <w:szCs w:val="24"/>
        </w:rPr>
        <w:t xml:space="preserve">For a country economy Banks are the primary contributor. </w:t>
      </w:r>
      <w:r w:rsidR="005311FA">
        <w:rPr>
          <w:rFonts w:ascii="Times New Roman" w:hAnsi="Times New Roman" w:cs="Times New Roman"/>
          <w:sz w:val="24"/>
          <w:szCs w:val="24"/>
        </w:rPr>
        <w:t xml:space="preserve">So we can say Banks are the profit making organization that holds the deposit from the individuals and then uses for this fund as a loan. </w:t>
      </w:r>
    </w:p>
    <w:p w:rsidR="00E3091C" w:rsidRDefault="00E3091C" w:rsidP="00E3091C">
      <w:pPr>
        <w:jc w:val="both"/>
        <w:rPr>
          <w:rFonts w:ascii="Times New Roman" w:hAnsi="Times New Roman" w:cs="Times New Roman"/>
          <w:sz w:val="24"/>
          <w:szCs w:val="24"/>
        </w:rPr>
      </w:pPr>
      <w:r>
        <w:rPr>
          <w:rFonts w:ascii="Times New Roman" w:hAnsi="Times New Roman" w:cs="Times New Roman"/>
          <w:sz w:val="24"/>
          <w:szCs w:val="24"/>
        </w:rPr>
        <w:t xml:space="preserve">The beginning of Islamic Banking was started in the seventh century. The Prophet Muhammad’s first wife </w:t>
      </w:r>
      <w:proofErr w:type="gramStart"/>
      <w:r>
        <w:rPr>
          <w:rFonts w:ascii="Times New Roman" w:hAnsi="Times New Roman" w:cs="Times New Roman"/>
          <w:sz w:val="24"/>
          <w:szCs w:val="24"/>
        </w:rPr>
        <w:t>Khadija,</w:t>
      </w:r>
      <w:proofErr w:type="gramEnd"/>
      <w:r>
        <w:rPr>
          <w:rFonts w:ascii="Times New Roman" w:hAnsi="Times New Roman" w:cs="Times New Roman"/>
          <w:sz w:val="24"/>
          <w:szCs w:val="24"/>
        </w:rPr>
        <w:t xml:space="preserve"> was a merchant. Using many of the same principles used on the contemporary Islamic Banking, he worked as an agent for her business. In the middle ages, Islamic Banking principles relied on the Muslims trade and businesses. These banking principles spread throughout Spain, The Mediterranean, and the Baltic States, arguably providing some of the western banking principles. Islamic banking resurfaced in the modern world from the 1960s to the 1970s.</w:t>
      </w:r>
    </w:p>
    <w:p w:rsidR="00E3091C" w:rsidRDefault="00E3091C" w:rsidP="00E3091C">
      <w:pPr>
        <w:jc w:val="both"/>
        <w:rPr>
          <w:rFonts w:ascii="Times New Roman" w:hAnsi="Times New Roman" w:cs="Times New Roman"/>
          <w:sz w:val="24"/>
          <w:szCs w:val="24"/>
        </w:rPr>
      </w:pPr>
      <w:r>
        <w:rPr>
          <w:rFonts w:ascii="Times New Roman" w:hAnsi="Times New Roman" w:cs="Times New Roman"/>
          <w:sz w:val="24"/>
          <w:szCs w:val="24"/>
        </w:rPr>
        <w:t xml:space="preserve">In 1983 by foreign investors from Saudi Arabia and Kuwait was first introduced Islamic banking in Bangladesh. In the latest data of Bangladesh Bank currently eight full-fledged Islamic banks are operating with 1068 branches in the country. The banks are Social </w:t>
      </w:r>
      <w:proofErr w:type="spellStart"/>
      <w:r>
        <w:rPr>
          <w:rFonts w:ascii="Times New Roman" w:hAnsi="Times New Roman" w:cs="Times New Roman"/>
          <w:sz w:val="24"/>
          <w:szCs w:val="24"/>
        </w:rPr>
        <w:t>Islami</w:t>
      </w:r>
      <w:proofErr w:type="spellEnd"/>
      <w:r>
        <w:rPr>
          <w:rFonts w:ascii="Times New Roman" w:hAnsi="Times New Roman" w:cs="Times New Roman"/>
          <w:sz w:val="24"/>
          <w:szCs w:val="24"/>
        </w:rPr>
        <w:t xml:space="preserve"> Bank Limited, </w:t>
      </w:r>
      <w:proofErr w:type="spellStart"/>
      <w:r>
        <w:rPr>
          <w:rFonts w:ascii="Times New Roman" w:hAnsi="Times New Roman" w:cs="Times New Roman"/>
          <w:sz w:val="24"/>
          <w:szCs w:val="24"/>
        </w:rPr>
        <w:t>Islami</w:t>
      </w:r>
      <w:proofErr w:type="spellEnd"/>
      <w:r>
        <w:rPr>
          <w:rFonts w:ascii="Times New Roman" w:hAnsi="Times New Roman" w:cs="Times New Roman"/>
          <w:sz w:val="24"/>
          <w:szCs w:val="24"/>
        </w:rPr>
        <w:t xml:space="preserve"> Bank Bangladesh Limited, </w:t>
      </w:r>
      <w:proofErr w:type="spellStart"/>
      <w:r>
        <w:rPr>
          <w:rFonts w:ascii="Times New Roman" w:hAnsi="Times New Roman" w:cs="Times New Roman"/>
          <w:sz w:val="24"/>
          <w:szCs w:val="24"/>
        </w:rPr>
        <w:t>ShahjalalIslami</w:t>
      </w:r>
      <w:proofErr w:type="spellEnd"/>
      <w:r>
        <w:rPr>
          <w:rFonts w:ascii="Times New Roman" w:hAnsi="Times New Roman" w:cs="Times New Roman"/>
          <w:sz w:val="24"/>
          <w:szCs w:val="24"/>
        </w:rPr>
        <w:t xml:space="preserve"> Bank Limited, Al-</w:t>
      </w:r>
      <w:proofErr w:type="spellStart"/>
      <w:r>
        <w:rPr>
          <w:rFonts w:ascii="Times New Roman" w:hAnsi="Times New Roman" w:cs="Times New Roman"/>
          <w:sz w:val="24"/>
          <w:szCs w:val="24"/>
        </w:rPr>
        <w:t>ArafaIslami</w:t>
      </w:r>
      <w:proofErr w:type="spellEnd"/>
      <w:r>
        <w:rPr>
          <w:rFonts w:ascii="Times New Roman" w:hAnsi="Times New Roman" w:cs="Times New Roman"/>
          <w:sz w:val="24"/>
          <w:szCs w:val="24"/>
        </w:rPr>
        <w:t xml:space="preserve"> Bank Limited, First-Security Islamic Bank Limited, Export Import Bank of Bangladesh, ICB Islamic Bank Limited and Union Bank Limited.</w:t>
      </w:r>
    </w:p>
    <w:p w:rsidR="00E3091C" w:rsidRDefault="00E3091C" w:rsidP="00E3091C">
      <w:pPr>
        <w:jc w:val="both"/>
        <w:rPr>
          <w:rFonts w:ascii="Times New Roman" w:hAnsi="Times New Roman" w:cs="Times New Roman"/>
          <w:sz w:val="24"/>
          <w:szCs w:val="24"/>
        </w:rPr>
      </w:pPr>
      <w:r>
        <w:rPr>
          <w:rFonts w:ascii="Times New Roman" w:hAnsi="Times New Roman" w:cs="Times New Roman"/>
          <w:sz w:val="24"/>
          <w:szCs w:val="24"/>
        </w:rPr>
        <w:t>Moreover 25 Islamic banking windows of eight commercial banks and 19 Islamic branches of nine commercial banks are also providing Islamic banking services.</w:t>
      </w:r>
    </w:p>
    <w:p w:rsidR="00E3091C" w:rsidRDefault="00E3091C" w:rsidP="00E3091C">
      <w:pPr>
        <w:jc w:val="both"/>
        <w:rPr>
          <w:rFonts w:ascii="Times New Roman" w:hAnsi="Times New Roman" w:cs="Times New Roman"/>
          <w:sz w:val="24"/>
          <w:szCs w:val="24"/>
        </w:rPr>
      </w:pPr>
      <w:r>
        <w:rPr>
          <w:rFonts w:ascii="Times New Roman" w:hAnsi="Times New Roman" w:cs="Times New Roman"/>
          <w:sz w:val="24"/>
          <w:szCs w:val="24"/>
        </w:rPr>
        <w:t>Islamic banking covers 22.72% of market share of the country’s entire banking sector in terms of deposit and investments with a workforce of 30366 people. As June 30 total amount of deposits are 1, 99,424.90 core and total amount of investments are 1, 85,244.93 core in the Islamic Banks.</w:t>
      </w:r>
    </w:p>
    <w:p w:rsidR="007232EF" w:rsidRDefault="007232EF" w:rsidP="00137D5C">
      <w:pPr>
        <w:jc w:val="both"/>
        <w:rPr>
          <w:rFonts w:ascii="Times New Roman" w:hAnsi="Times New Roman" w:cs="Times New Roman"/>
          <w:sz w:val="24"/>
          <w:szCs w:val="24"/>
        </w:rPr>
      </w:pPr>
    </w:p>
    <w:p w:rsidR="00F96246" w:rsidRDefault="00F96246" w:rsidP="00137D5C">
      <w:pPr>
        <w:jc w:val="both"/>
        <w:rPr>
          <w:rFonts w:ascii="Times New Roman" w:hAnsi="Times New Roman" w:cs="Times New Roman"/>
          <w:sz w:val="24"/>
          <w:szCs w:val="24"/>
        </w:rPr>
      </w:pPr>
    </w:p>
    <w:p w:rsidR="00822667" w:rsidRPr="00445601" w:rsidRDefault="00822667" w:rsidP="00137D5C">
      <w:pPr>
        <w:jc w:val="both"/>
        <w:rPr>
          <w:rFonts w:ascii="Times New Roman" w:hAnsi="Times New Roman" w:cs="Times New Roman"/>
          <w:sz w:val="24"/>
          <w:szCs w:val="24"/>
        </w:rPr>
      </w:pPr>
    </w:p>
    <w:p w:rsidR="00445601" w:rsidRPr="003B724A" w:rsidRDefault="00445601" w:rsidP="003B724A">
      <w:pPr>
        <w:rPr>
          <w:rFonts w:ascii="Times New Roman" w:hAnsi="Times New Roman" w:cs="Times New Roman"/>
          <w:color w:val="548DD4" w:themeColor="text2" w:themeTint="99"/>
          <w:sz w:val="28"/>
          <w:szCs w:val="28"/>
        </w:rPr>
      </w:pPr>
    </w:p>
    <w:p w:rsidR="003B724A" w:rsidRDefault="003B724A">
      <w:pPr>
        <w:rPr>
          <w:rFonts w:ascii="Algerian" w:hAnsi="Algerian" w:cs="Times New Roman"/>
          <w:color w:val="548DD4" w:themeColor="text2" w:themeTint="99"/>
          <w:sz w:val="56"/>
          <w:szCs w:val="56"/>
        </w:rPr>
      </w:pPr>
      <w:r>
        <w:rPr>
          <w:rFonts w:ascii="Algerian" w:hAnsi="Algerian" w:cs="Times New Roman"/>
          <w:color w:val="548DD4" w:themeColor="text2" w:themeTint="99"/>
          <w:sz w:val="56"/>
          <w:szCs w:val="56"/>
        </w:rPr>
        <w:br w:type="page"/>
      </w:r>
    </w:p>
    <w:p w:rsidR="00A946B2" w:rsidRPr="00C27630" w:rsidRDefault="001E6572" w:rsidP="00C27630">
      <w:pPr>
        <w:pStyle w:val="Heading3"/>
        <w:numPr>
          <w:ilvl w:val="1"/>
          <w:numId w:val="32"/>
        </w:numPr>
        <w:spacing w:after="240"/>
        <w:rPr>
          <w:rFonts w:ascii="Times New Roman" w:hAnsi="Times New Roman" w:cs="Times New Roman"/>
          <w:color w:val="auto"/>
          <w:sz w:val="26"/>
          <w:szCs w:val="26"/>
        </w:rPr>
      </w:pPr>
      <w:bookmarkStart w:id="4" w:name="_Toc534721233"/>
      <w:r w:rsidRPr="00C27630">
        <w:rPr>
          <w:rFonts w:ascii="Times New Roman" w:hAnsi="Times New Roman" w:cs="Times New Roman"/>
          <w:color w:val="auto"/>
          <w:sz w:val="26"/>
          <w:szCs w:val="26"/>
        </w:rPr>
        <w:lastRenderedPageBreak/>
        <w:t>Origin of the Report:</w:t>
      </w:r>
      <w:bookmarkEnd w:id="4"/>
    </w:p>
    <w:p w:rsidR="00D707B9" w:rsidRDefault="001E6572" w:rsidP="00030A7B">
      <w:pPr>
        <w:jc w:val="both"/>
        <w:rPr>
          <w:rFonts w:ascii="Times New Roman" w:hAnsi="Times New Roman" w:cs="Times New Roman"/>
          <w:b/>
          <w:sz w:val="24"/>
          <w:szCs w:val="24"/>
        </w:rPr>
      </w:pPr>
      <w:r>
        <w:rPr>
          <w:rFonts w:ascii="Times New Roman" w:hAnsi="Times New Roman" w:cs="Times New Roman"/>
          <w:sz w:val="24"/>
          <w:szCs w:val="24"/>
        </w:rPr>
        <w:t xml:space="preserve">Internship program are designed for the student of </w:t>
      </w:r>
      <w:r w:rsidR="00030A7B">
        <w:rPr>
          <w:rFonts w:ascii="Times New Roman" w:hAnsi="Times New Roman" w:cs="Times New Roman"/>
          <w:sz w:val="24"/>
          <w:szCs w:val="24"/>
        </w:rPr>
        <w:t xml:space="preserve">Bachelor of Business Administration (BBA) of United International University. I have got the chance to get involved in the practical and professional life by doing the internship after completing all the courses of BBA program. The topic was selected with able guidance of the supervisor. </w:t>
      </w:r>
      <w:r w:rsidR="00D707B9">
        <w:rPr>
          <w:rFonts w:ascii="Times New Roman" w:hAnsi="Times New Roman" w:cs="Times New Roman"/>
          <w:sz w:val="24"/>
          <w:szCs w:val="24"/>
        </w:rPr>
        <w:t>The topic of the report is “</w:t>
      </w:r>
      <w:r w:rsidR="00D707B9">
        <w:rPr>
          <w:rFonts w:ascii="Times New Roman" w:hAnsi="Times New Roman" w:cs="Times New Roman"/>
          <w:b/>
          <w:sz w:val="24"/>
          <w:szCs w:val="24"/>
        </w:rPr>
        <w:t xml:space="preserve">Financial Performance Analysis of Social </w:t>
      </w:r>
      <w:proofErr w:type="spellStart"/>
      <w:r w:rsidR="00D707B9">
        <w:rPr>
          <w:rFonts w:ascii="Times New Roman" w:hAnsi="Times New Roman" w:cs="Times New Roman"/>
          <w:b/>
          <w:sz w:val="24"/>
          <w:szCs w:val="24"/>
        </w:rPr>
        <w:t>Islami</w:t>
      </w:r>
      <w:proofErr w:type="spellEnd"/>
      <w:r w:rsidR="00D707B9">
        <w:rPr>
          <w:rFonts w:ascii="Times New Roman" w:hAnsi="Times New Roman" w:cs="Times New Roman"/>
          <w:b/>
          <w:sz w:val="24"/>
          <w:szCs w:val="24"/>
        </w:rPr>
        <w:t xml:space="preserve"> Bank and comparison with the </w:t>
      </w:r>
      <w:proofErr w:type="spellStart"/>
      <w:r w:rsidR="00D707B9">
        <w:rPr>
          <w:rFonts w:ascii="Times New Roman" w:hAnsi="Times New Roman" w:cs="Times New Roman"/>
          <w:b/>
          <w:sz w:val="24"/>
          <w:szCs w:val="24"/>
        </w:rPr>
        <w:t>ShahjalalIslami</w:t>
      </w:r>
      <w:proofErr w:type="spellEnd"/>
      <w:r w:rsidR="00D707B9">
        <w:rPr>
          <w:rFonts w:ascii="Times New Roman" w:hAnsi="Times New Roman" w:cs="Times New Roman"/>
          <w:b/>
          <w:sz w:val="24"/>
          <w:szCs w:val="24"/>
        </w:rPr>
        <w:t xml:space="preserve"> Bank and AL-</w:t>
      </w:r>
      <w:proofErr w:type="spellStart"/>
      <w:r w:rsidR="00D707B9">
        <w:rPr>
          <w:rFonts w:ascii="Times New Roman" w:hAnsi="Times New Roman" w:cs="Times New Roman"/>
          <w:b/>
          <w:sz w:val="24"/>
          <w:szCs w:val="24"/>
        </w:rPr>
        <w:t>Arafah</w:t>
      </w:r>
      <w:proofErr w:type="spellEnd"/>
      <w:r w:rsidR="00D707B9">
        <w:rPr>
          <w:rFonts w:ascii="Times New Roman" w:hAnsi="Times New Roman" w:cs="Times New Roman"/>
          <w:b/>
          <w:sz w:val="24"/>
          <w:szCs w:val="24"/>
        </w:rPr>
        <w:t xml:space="preserve"> Islamic Bank”</w:t>
      </w:r>
    </w:p>
    <w:p w:rsidR="005B406D" w:rsidRDefault="00D707B9" w:rsidP="0063324A">
      <w:pPr>
        <w:jc w:val="both"/>
        <w:rPr>
          <w:rFonts w:ascii="Times New Roman" w:hAnsi="Times New Roman" w:cs="Times New Roman"/>
          <w:sz w:val="24"/>
          <w:szCs w:val="24"/>
        </w:rPr>
      </w:pPr>
      <w:r>
        <w:rPr>
          <w:rFonts w:ascii="Times New Roman" w:hAnsi="Times New Roman" w:cs="Times New Roman"/>
          <w:sz w:val="24"/>
          <w:szCs w:val="24"/>
        </w:rPr>
        <w:t xml:space="preserve">Financial analysis is a structural and </w:t>
      </w:r>
      <w:proofErr w:type="spellStart"/>
      <w:r w:rsidR="005771DB">
        <w:rPr>
          <w:rFonts w:ascii="Times New Roman" w:hAnsi="Times New Roman" w:cs="Times New Roman"/>
          <w:sz w:val="24"/>
          <w:szCs w:val="24"/>
        </w:rPr>
        <w:t>rationalmode</w:t>
      </w:r>
      <w:proofErr w:type="spellEnd"/>
      <w:r>
        <w:rPr>
          <w:rFonts w:ascii="Times New Roman" w:hAnsi="Times New Roman" w:cs="Times New Roman"/>
          <w:sz w:val="24"/>
          <w:szCs w:val="24"/>
        </w:rPr>
        <w:t xml:space="preserve"> to present overall financial performance of a financial </w:t>
      </w:r>
      <w:r w:rsidR="005771DB">
        <w:rPr>
          <w:rFonts w:ascii="Times New Roman" w:hAnsi="Times New Roman" w:cs="Times New Roman"/>
          <w:sz w:val="24"/>
          <w:szCs w:val="24"/>
        </w:rPr>
        <w:t>institution</w:t>
      </w:r>
      <w:r w:rsidR="005771DB">
        <w:rPr>
          <w:rFonts w:ascii="Times New Roman" w:hAnsi="Times New Roman" w:cs="Times New Roman"/>
          <w:b/>
          <w:sz w:val="24"/>
          <w:szCs w:val="24"/>
        </w:rPr>
        <w:t xml:space="preserve">. </w:t>
      </w:r>
      <w:r w:rsidR="005771DB" w:rsidRPr="005771DB">
        <w:rPr>
          <w:rFonts w:ascii="Times New Roman" w:hAnsi="Times New Roman" w:cs="Times New Roman"/>
          <w:sz w:val="24"/>
          <w:szCs w:val="24"/>
        </w:rPr>
        <w:t xml:space="preserve">For </w:t>
      </w:r>
      <w:r w:rsidR="005771DB">
        <w:rPr>
          <w:rFonts w:ascii="Times New Roman" w:hAnsi="Times New Roman" w:cs="Times New Roman"/>
          <w:sz w:val="24"/>
          <w:szCs w:val="24"/>
        </w:rPr>
        <w:t>business operation it also helps to evaluate and decision making. Business stakeholders try to understand overall business overview from profitability, liquidity, assets management and solvency ratio analysis.</w:t>
      </w:r>
    </w:p>
    <w:p w:rsidR="00A946B2" w:rsidRPr="0063324A" w:rsidRDefault="00A946B2" w:rsidP="0063324A">
      <w:pPr>
        <w:jc w:val="both"/>
        <w:rPr>
          <w:rFonts w:ascii="Times New Roman" w:hAnsi="Times New Roman" w:cs="Times New Roman"/>
          <w:sz w:val="24"/>
          <w:szCs w:val="24"/>
        </w:rPr>
      </w:pPr>
    </w:p>
    <w:p w:rsidR="005771DB" w:rsidRPr="00C27630" w:rsidRDefault="00A946B2" w:rsidP="002262FC">
      <w:pPr>
        <w:pStyle w:val="Heading3"/>
        <w:rPr>
          <w:color w:val="auto"/>
        </w:rPr>
      </w:pPr>
      <w:bookmarkStart w:id="5" w:name="_Toc534721234"/>
      <w:r w:rsidRPr="00C27630">
        <w:rPr>
          <w:color w:val="auto"/>
        </w:rPr>
        <w:t xml:space="preserve">1.2 </w:t>
      </w:r>
      <w:r w:rsidR="005B406D" w:rsidRPr="00C27630">
        <w:rPr>
          <w:rFonts w:ascii="Times New Roman" w:hAnsi="Times New Roman" w:cs="Times New Roman"/>
          <w:color w:val="auto"/>
          <w:sz w:val="26"/>
          <w:szCs w:val="26"/>
        </w:rPr>
        <w:t>Objectives of the Report:</w:t>
      </w:r>
      <w:bookmarkEnd w:id="5"/>
    </w:p>
    <w:p w:rsidR="005B406D" w:rsidRPr="005B406D" w:rsidRDefault="005B406D" w:rsidP="005B406D">
      <w:pPr>
        <w:pStyle w:val="ListParagraph"/>
        <w:ind w:left="420"/>
        <w:rPr>
          <w:rFonts w:ascii="Times New Roman" w:hAnsi="Times New Roman" w:cs="Times New Roman"/>
          <w:b/>
          <w:color w:val="548DD4" w:themeColor="text2" w:themeTint="99"/>
          <w:sz w:val="28"/>
          <w:szCs w:val="28"/>
        </w:rPr>
      </w:pPr>
    </w:p>
    <w:p w:rsidR="005B406D" w:rsidRPr="00C27630" w:rsidRDefault="00A946B2" w:rsidP="00C27630">
      <w:pPr>
        <w:pStyle w:val="Heading4"/>
        <w:spacing w:after="240"/>
        <w:rPr>
          <w:rFonts w:ascii="Times New Roman" w:hAnsi="Times New Roman" w:cs="Times New Roman"/>
          <w:color w:val="auto"/>
          <w:sz w:val="24"/>
          <w:szCs w:val="24"/>
        </w:rPr>
      </w:pPr>
      <w:r w:rsidRPr="00C27630">
        <w:rPr>
          <w:rFonts w:ascii="Times New Roman" w:hAnsi="Times New Roman" w:cs="Times New Roman"/>
          <w:color w:val="auto"/>
          <w:sz w:val="24"/>
          <w:szCs w:val="24"/>
        </w:rPr>
        <w:t xml:space="preserve">1.2.1 </w:t>
      </w:r>
      <w:r w:rsidR="005B406D" w:rsidRPr="00C27630">
        <w:rPr>
          <w:rFonts w:ascii="Times New Roman" w:hAnsi="Times New Roman" w:cs="Times New Roman"/>
          <w:color w:val="auto"/>
          <w:sz w:val="24"/>
          <w:szCs w:val="24"/>
        </w:rPr>
        <w:t>Broad Objectives:</w:t>
      </w:r>
    </w:p>
    <w:p w:rsidR="00CD3372" w:rsidRDefault="005B406D" w:rsidP="005B406D">
      <w:pPr>
        <w:jc w:val="both"/>
        <w:rPr>
          <w:rFonts w:ascii="Times New Roman" w:hAnsi="Times New Roman" w:cs="Times New Roman"/>
          <w:sz w:val="24"/>
          <w:szCs w:val="24"/>
        </w:rPr>
      </w:pPr>
      <w:r>
        <w:rPr>
          <w:rFonts w:ascii="Times New Roman" w:hAnsi="Times New Roman" w:cs="Times New Roman"/>
          <w:sz w:val="24"/>
          <w:szCs w:val="24"/>
        </w:rPr>
        <w:t>This report is prepared primarily to fulfill the partial requirement of obtaining graduation degree under united International University and to analysis the Financial</w:t>
      </w:r>
      <w:r w:rsidRPr="005B406D">
        <w:rPr>
          <w:rFonts w:ascii="Times New Roman" w:hAnsi="Times New Roman" w:cs="Times New Roman"/>
          <w:sz w:val="24"/>
          <w:szCs w:val="24"/>
        </w:rPr>
        <w:t xml:space="preserve"> Performance Analysis of Social </w:t>
      </w:r>
      <w:proofErr w:type="spellStart"/>
      <w:r w:rsidRPr="005B406D">
        <w:rPr>
          <w:rFonts w:ascii="Times New Roman" w:hAnsi="Times New Roman" w:cs="Times New Roman"/>
          <w:sz w:val="24"/>
          <w:szCs w:val="24"/>
        </w:rPr>
        <w:t>Islami</w:t>
      </w:r>
      <w:proofErr w:type="spellEnd"/>
      <w:r w:rsidRPr="005B406D">
        <w:rPr>
          <w:rFonts w:ascii="Times New Roman" w:hAnsi="Times New Roman" w:cs="Times New Roman"/>
          <w:sz w:val="24"/>
          <w:szCs w:val="24"/>
        </w:rPr>
        <w:t xml:space="preserve"> Bank and comparison with the </w:t>
      </w:r>
      <w:proofErr w:type="spellStart"/>
      <w:r w:rsidRPr="005B406D">
        <w:rPr>
          <w:rFonts w:ascii="Times New Roman" w:hAnsi="Times New Roman" w:cs="Times New Roman"/>
          <w:sz w:val="24"/>
          <w:szCs w:val="24"/>
        </w:rPr>
        <w:t>ShahjalalIslami</w:t>
      </w:r>
      <w:proofErr w:type="spellEnd"/>
      <w:r w:rsidRPr="005B406D">
        <w:rPr>
          <w:rFonts w:ascii="Times New Roman" w:hAnsi="Times New Roman" w:cs="Times New Roman"/>
          <w:sz w:val="24"/>
          <w:szCs w:val="24"/>
        </w:rPr>
        <w:t xml:space="preserve"> Bank and AL-</w:t>
      </w:r>
      <w:proofErr w:type="spellStart"/>
      <w:r w:rsidRPr="005B406D">
        <w:rPr>
          <w:rFonts w:ascii="Times New Roman" w:hAnsi="Times New Roman" w:cs="Times New Roman"/>
          <w:sz w:val="24"/>
          <w:szCs w:val="24"/>
        </w:rPr>
        <w:t>Arafah</w:t>
      </w:r>
      <w:proofErr w:type="spellEnd"/>
      <w:r w:rsidRPr="005B406D">
        <w:rPr>
          <w:rFonts w:ascii="Times New Roman" w:hAnsi="Times New Roman" w:cs="Times New Roman"/>
          <w:sz w:val="24"/>
          <w:szCs w:val="24"/>
        </w:rPr>
        <w:t xml:space="preserve"> Islamic Bank</w:t>
      </w:r>
      <w:r w:rsidR="00636C32">
        <w:rPr>
          <w:rFonts w:ascii="Times New Roman" w:hAnsi="Times New Roman" w:cs="Times New Roman"/>
          <w:sz w:val="24"/>
          <w:szCs w:val="24"/>
        </w:rPr>
        <w:t>.</w:t>
      </w:r>
    </w:p>
    <w:p w:rsidR="00A946B2" w:rsidRDefault="00A946B2" w:rsidP="005B406D">
      <w:pPr>
        <w:jc w:val="both"/>
        <w:rPr>
          <w:rFonts w:ascii="Times New Roman" w:hAnsi="Times New Roman" w:cs="Times New Roman"/>
          <w:sz w:val="24"/>
          <w:szCs w:val="24"/>
        </w:rPr>
      </w:pPr>
    </w:p>
    <w:p w:rsidR="00636C32" w:rsidRPr="00C27630" w:rsidRDefault="00A946B2" w:rsidP="002262FC">
      <w:pPr>
        <w:pStyle w:val="Heading4"/>
        <w:rPr>
          <w:rFonts w:ascii="Times New Roman" w:hAnsi="Times New Roman" w:cs="Times New Roman"/>
          <w:color w:val="auto"/>
          <w:sz w:val="24"/>
          <w:szCs w:val="24"/>
        </w:rPr>
      </w:pPr>
      <w:r w:rsidRPr="00C27630">
        <w:rPr>
          <w:rFonts w:ascii="Times New Roman" w:hAnsi="Times New Roman" w:cs="Times New Roman"/>
          <w:color w:val="auto"/>
          <w:sz w:val="24"/>
          <w:szCs w:val="24"/>
        </w:rPr>
        <w:t xml:space="preserve">1.2.2 </w:t>
      </w:r>
      <w:r w:rsidR="00636C32" w:rsidRPr="00C27630">
        <w:rPr>
          <w:rFonts w:ascii="Times New Roman" w:hAnsi="Times New Roman" w:cs="Times New Roman"/>
          <w:color w:val="auto"/>
          <w:sz w:val="24"/>
          <w:szCs w:val="24"/>
        </w:rPr>
        <w:t>Specific Objectives:</w:t>
      </w:r>
    </w:p>
    <w:p w:rsidR="00CD3372" w:rsidRPr="00636C32" w:rsidRDefault="00CD3372" w:rsidP="00CD3372">
      <w:pPr>
        <w:pStyle w:val="ListParagraph"/>
        <w:jc w:val="both"/>
        <w:rPr>
          <w:rFonts w:ascii="Times New Roman" w:hAnsi="Times New Roman" w:cs="Times New Roman"/>
          <w:b/>
          <w:color w:val="00B0F0"/>
          <w:sz w:val="24"/>
          <w:szCs w:val="24"/>
        </w:rPr>
      </w:pPr>
    </w:p>
    <w:p w:rsidR="00636C32" w:rsidRPr="00CD3372" w:rsidRDefault="00CD3372" w:rsidP="00636C32">
      <w:pPr>
        <w:pStyle w:val="ListParagraph"/>
        <w:numPr>
          <w:ilvl w:val="0"/>
          <w:numId w:val="3"/>
        </w:numPr>
        <w:jc w:val="both"/>
        <w:rPr>
          <w:rFonts w:ascii="Times New Roman" w:hAnsi="Times New Roman" w:cs="Times New Roman"/>
          <w:b/>
          <w:sz w:val="24"/>
          <w:szCs w:val="24"/>
        </w:rPr>
      </w:pPr>
      <w:r>
        <w:rPr>
          <w:rFonts w:ascii="Times New Roman" w:hAnsi="Times New Roman" w:cs="Times New Roman"/>
          <w:sz w:val="24"/>
          <w:szCs w:val="24"/>
        </w:rPr>
        <w:t xml:space="preserve">To know more about on Social </w:t>
      </w:r>
      <w:proofErr w:type="spellStart"/>
      <w:r>
        <w:rPr>
          <w:rFonts w:ascii="Times New Roman" w:hAnsi="Times New Roman" w:cs="Times New Roman"/>
          <w:sz w:val="24"/>
          <w:szCs w:val="24"/>
        </w:rPr>
        <w:t>Islami</w:t>
      </w:r>
      <w:proofErr w:type="spellEnd"/>
      <w:r>
        <w:rPr>
          <w:rFonts w:ascii="Times New Roman" w:hAnsi="Times New Roman" w:cs="Times New Roman"/>
          <w:sz w:val="24"/>
          <w:szCs w:val="24"/>
        </w:rPr>
        <w:t xml:space="preserve"> Bank.</w:t>
      </w:r>
    </w:p>
    <w:p w:rsidR="00CD3372" w:rsidRPr="00CD3372" w:rsidRDefault="00CD3372" w:rsidP="00636C32">
      <w:pPr>
        <w:pStyle w:val="ListParagraph"/>
        <w:numPr>
          <w:ilvl w:val="0"/>
          <w:numId w:val="3"/>
        </w:numPr>
        <w:jc w:val="both"/>
        <w:rPr>
          <w:rFonts w:ascii="Times New Roman" w:hAnsi="Times New Roman" w:cs="Times New Roman"/>
          <w:b/>
          <w:sz w:val="24"/>
          <w:szCs w:val="24"/>
        </w:rPr>
      </w:pPr>
      <w:r>
        <w:rPr>
          <w:rFonts w:ascii="Times New Roman" w:hAnsi="Times New Roman" w:cs="Times New Roman"/>
          <w:sz w:val="24"/>
          <w:szCs w:val="24"/>
        </w:rPr>
        <w:t>To know about the Islamic Banking Industry in Bangladesh.</w:t>
      </w:r>
    </w:p>
    <w:p w:rsidR="00CD3372" w:rsidRPr="00CD3372" w:rsidRDefault="00CD3372" w:rsidP="00636C32">
      <w:pPr>
        <w:pStyle w:val="ListParagraph"/>
        <w:numPr>
          <w:ilvl w:val="0"/>
          <w:numId w:val="3"/>
        </w:numPr>
        <w:jc w:val="both"/>
        <w:rPr>
          <w:rFonts w:ascii="Times New Roman" w:hAnsi="Times New Roman" w:cs="Times New Roman"/>
          <w:b/>
          <w:sz w:val="24"/>
          <w:szCs w:val="24"/>
        </w:rPr>
      </w:pPr>
      <w:r>
        <w:rPr>
          <w:rFonts w:ascii="Times New Roman" w:hAnsi="Times New Roman" w:cs="Times New Roman"/>
          <w:sz w:val="24"/>
          <w:szCs w:val="24"/>
        </w:rPr>
        <w:t xml:space="preserve">To find out the present performance of Social </w:t>
      </w:r>
      <w:proofErr w:type="spellStart"/>
      <w:r>
        <w:rPr>
          <w:rFonts w:ascii="Times New Roman" w:hAnsi="Times New Roman" w:cs="Times New Roman"/>
          <w:sz w:val="24"/>
          <w:szCs w:val="24"/>
        </w:rPr>
        <w:t>Islami</w:t>
      </w:r>
      <w:proofErr w:type="spellEnd"/>
      <w:r>
        <w:rPr>
          <w:rFonts w:ascii="Times New Roman" w:hAnsi="Times New Roman" w:cs="Times New Roman"/>
          <w:sz w:val="24"/>
          <w:szCs w:val="24"/>
        </w:rPr>
        <w:t xml:space="preserve"> Bank.</w:t>
      </w:r>
    </w:p>
    <w:p w:rsidR="00CD3372" w:rsidRPr="00CD3372" w:rsidRDefault="00CD3372" w:rsidP="00636C32">
      <w:pPr>
        <w:pStyle w:val="ListParagraph"/>
        <w:numPr>
          <w:ilvl w:val="0"/>
          <w:numId w:val="3"/>
        </w:numPr>
        <w:jc w:val="both"/>
        <w:rPr>
          <w:rFonts w:ascii="Times New Roman" w:hAnsi="Times New Roman" w:cs="Times New Roman"/>
          <w:b/>
          <w:sz w:val="24"/>
          <w:szCs w:val="24"/>
        </w:rPr>
      </w:pPr>
      <w:r>
        <w:rPr>
          <w:rFonts w:ascii="Times New Roman" w:hAnsi="Times New Roman" w:cs="Times New Roman"/>
          <w:sz w:val="24"/>
          <w:szCs w:val="24"/>
        </w:rPr>
        <w:t>To find out the profitability of the bank trough profitability ratio.</w:t>
      </w:r>
    </w:p>
    <w:p w:rsidR="00CD3372" w:rsidRPr="00CD3372" w:rsidRDefault="00CD3372" w:rsidP="00636C32">
      <w:pPr>
        <w:pStyle w:val="ListParagraph"/>
        <w:numPr>
          <w:ilvl w:val="0"/>
          <w:numId w:val="3"/>
        </w:numPr>
        <w:jc w:val="both"/>
        <w:rPr>
          <w:rFonts w:ascii="Times New Roman" w:hAnsi="Times New Roman" w:cs="Times New Roman"/>
          <w:b/>
          <w:sz w:val="24"/>
          <w:szCs w:val="24"/>
        </w:rPr>
      </w:pPr>
      <w:r>
        <w:rPr>
          <w:rFonts w:ascii="Times New Roman" w:hAnsi="Times New Roman" w:cs="Times New Roman"/>
          <w:sz w:val="24"/>
          <w:szCs w:val="24"/>
        </w:rPr>
        <w:t>To find out the operational efficiency of the Bank.</w:t>
      </w:r>
    </w:p>
    <w:p w:rsidR="00CD3372" w:rsidRPr="00376FD0" w:rsidRDefault="00CD3372" w:rsidP="00636C32">
      <w:pPr>
        <w:pStyle w:val="ListParagraph"/>
        <w:numPr>
          <w:ilvl w:val="0"/>
          <w:numId w:val="3"/>
        </w:numPr>
        <w:jc w:val="both"/>
        <w:rPr>
          <w:rFonts w:ascii="Times New Roman" w:hAnsi="Times New Roman" w:cs="Times New Roman"/>
          <w:b/>
          <w:sz w:val="24"/>
          <w:szCs w:val="24"/>
        </w:rPr>
      </w:pPr>
      <w:r>
        <w:rPr>
          <w:rFonts w:ascii="Times New Roman" w:hAnsi="Times New Roman" w:cs="Times New Roman"/>
          <w:sz w:val="24"/>
          <w:szCs w:val="24"/>
        </w:rPr>
        <w:t xml:space="preserve">To compare the ratio of social </w:t>
      </w:r>
      <w:proofErr w:type="spellStart"/>
      <w:r>
        <w:rPr>
          <w:rFonts w:ascii="Times New Roman" w:hAnsi="Times New Roman" w:cs="Times New Roman"/>
          <w:sz w:val="24"/>
          <w:szCs w:val="24"/>
        </w:rPr>
        <w:t>islami</w:t>
      </w:r>
      <w:r w:rsidR="00376FD0">
        <w:rPr>
          <w:rFonts w:ascii="Times New Roman" w:hAnsi="Times New Roman" w:cs="Times New Roman"/>
          <w:sz w:val="24"/>
          <w:szCs w:val="24"/>
        </w:rPr>
        <w:t>Bnk</w:t>
      </w:r>
      <w:proofErr w:type="spellEnd"/>
      <w:r w:rsidR="00376FD0">
        <w:rPr>
          <w:rFonts w:ascii="Times New Roman" w:hAnsi="Times New Roman" w:cs="Times New Roman"/>
          <w:sz w:val="24"/>
          <w:szCs w:val="24"/>
        </w:rPr>
        <w:t xml:space="preserve"> with the ratios of </w:t>
      </w:r>
      <w:proofErr w:type="spellStart"/>
      <w:r w:rsidR="00376FD0">
        <w:rPr>
          <w:rFonts w:ascii="Times New Roman" w:hAnsi="Times New Roman" w:cs="Times New Roman"/>
          <w:sz w:val="24"/>
          <w:szCs w:val="24"/>
        </w:rPr>
        <w:t>ShahjalalIslami</w:t>
      </w:r>
      <w:proofErr w:type="spellEnd"/>
      <w:r w:rsidR="00376FD0">
        <w:rPr>
          <w:rFonts w:ascii="Times New Roman" w:hAnsi="Times New Roman" w:cs="Times New Roman"/>
          <w:sz w:val="24"/>
          <w:szCs w:val="24"/>
        </w:rPr>
        <w:t xml:space="preserve"> Bank and AL-</w:t>
      </w:r>
      <w:proofErr w:type="spellStart"/>
      <w:r w:rsidR="00376FD0">
        <w:rPr>
          <w:rFonts w:ascii="Times New Roman" w:hAnsi="Times New Roman" w:cs="Times New Roman"/>
          <w:sz w:val="24"/>
          <w:szCs w:val="24"/>
        </w:rPr>
        <w:t>Arafahislami</w:t>
      </w:r>
      <w:proofErr w:type="spellEnd"/>
      <w:r w:rsidR="00376FD0">
        <w:rPr>
          <w:rFonts w:ascii="Times New Roman" w:hAnsi="Times New Roman" w:cs="Times New Roman"/>
          <w:sz w:val="24"/>
          <w:szCs w:val="24"/>
        </w:rPr>
        <w:t xml:space="preserve"> Bank to evaluate the performance of Social </w:t>
      </w:r>
      <w:proofErr w:type="spellStart"/>
      <w:r w:rsidR="00376FD0">
        <w:rPr>
          <w:rFonts w:ascii="Times New Roman" w:hAnsi="Times New Roman" w:cs="Times New Roman"/>
          <w:sz w:val="24"/>
          <w:szCs w:val="24"/>
        </w:rPr>
        <w:t>Islami</w:t>
      </w:r>
      <w:proofErr w:type="spellEnd"/>
      <w:r w:rsidR="00376FD0">
        <w:rPr>
          <w:rFonts w:ascii="Times New Roman" w:hAnsi="Times New Roman" w:cs="Times New Roman"/>
          <w:sz w:val="24"/>
          <w:szCs w:val="24"/>
        </w:rPr>
        <w:t xml:space="preserve"> Bank in the market.</w:t>
      </w:r>
    </w:p>
    <w:p w:rsidR="00376FD0" w:rsidRPr="00636C32" w:rsidRDefault="00376FD0" w:rsidP="00636C32">
      <w:pPr>
        <w:pStyle w:val="ListParagraph"/>
        <w:numPr>
          <w:ilvl w:val="0"/>
          <w:numId w:val="3"/>
        </w:numPr>
        <w:jc w:val="both"/>
        <w:rPr>
          <w:rFonts w:ascii="Times New Roman" w:hAnsi="Times New Roman" w:cs="Times New Roman"/>
          <w:b/>
          <w:sz w:val="24"/>
          <w:szCs w:val="24"/>
        </w:rPr>
      </w:pPr>
      <w:r>
        <w:rPr>
          <w:rFonts w:ascii="Times New Roman" w:hAnsi="Times New Roman" w:cs="Times New Roman"/>
          <w:sz w:val="24"/>
          <w:szCs w:val="24"/>
        </w:rPr>
        <w:t xml:space="preserve">Finally, to suggest and recommendation to overcome the problems of Social </w:t>
      </w:r>
      <w:proofErr w:type="spellStart"/>
      <w:r>
        <w:rPr>
          <w:rFonts w:ascii="Times New Roman" w:hAnsi="Times New Roman" w:cs="Times New Roman"/>
          <w:sz w:val="24"/>
          <w:szCs w:val="24"/>
        </w:rPr>
        <w:t>Islami</w:t>
      </w:r>
      <w:proofErr w:type="spellEnd"/>
      <w:r>
        <w:rPr>
          <w:rFonts w:ascii="Times New Roman" w:hAnsi="Times New Roman" w:cs="Times New Roman"/>
          <w:sz w:val="24"/>
          <w:szCs w:val="24"/>
        </w:rPr>
        <w:t xml:space="preserve"> Bank to improve their Financial performance.</w:t>
      </w:r>
    </w:p>
    <w:p w:rsidR="00376FD0" w:rsidRDefault="00376FD0">
      <w:pPr>
        <w:rPr>
          <w:rFonts w:ascii="Times New Roman" w:hAnsi="Times New Roman" w:cs="Times New Roman"/>
          <w:sz w:val="24"/>
          <w:szCs w:val="24"/>
        </w:rPr>
      </w:pPr>
      <w:r>
        <w:rPr>
          <w:rFonts w:ascii="Times New Roman" w:hAnsi="Times New Roman" w:cs="Times New Roman"/>
          <w:sz w:val="24"/>
          <w:szCs w:val="24"/>
        </w:rPr>
        <w:br w:type="page"/>
      </w:r>
    </w:p>
    <w:p w:rsidR="005B406D" w:rsidRPr="00C27630" w:rsidRDefault="00A946B2" w:rsidP="002262FC">
      <w:pPr>
        <w:pStyle w:val="Heading3"/>
        <w:rPr>
          <w:rFonts w:ascii="Times New Roman" w:hAnsi="Times New Roman" w:cs="Times New Roman"/>
          <w:color w:val="auto"/>
          <w:sz w:val="26"/>
          <w:szCs w:val="26"/>
        </w:rPr>
      </w:pPr>
      <w:bookmarkStart w:id="6" w:name="_Toc534721235"/>
      <w:r w:rsidRPr="00C27630">
        <w:rPr>
          <w:rFonts w:ascii="Times New Roman" w:hAnsi="Times New Roman" w:cs="Times New Roman"/>
          <w:color w:val="auto"/>
          <w:sz w:val="26"/>
          <w:szCs w:val="26"/>
        </w:rPr>
        <w:lastRenderedPageBreak/>
        <w:t xml:space="preserve">1.3 </w:t>
      </w:r>
      <w:r w:rsidR="008576F4" w:rsidRPr="00C27630">
        <w:rPr>
          <w:rFonts w:ascii="Times New Roman" w:hAnsi="Times New Roman" w:cs="Times New Roman"/>
          <w:color w:val="auto"/>
          <w:sz w:val="26"/>
          <w:szCs w:val="26"/>
        </w:rPr>
        <w:t>Methodology:</w:t>
      </w:r>
      <w:bookmarkEnd w:id="6"/>
    </w:p>
    <w:p w:rsidR="00EB6CEC" w:rsidRPr="008576F4" w:rsidRDefault="00EB6CEC" w:rsidP="00EB6CEC">
      <w:pPr>
        <w:pStyle w:val="ListParagraph"/>
        <w:ind w:left="420"/>
        <w:rPr>
          <w:rFonts w:ascii="Times New Roman" w:hAnsi="Times New Roman" w:cs="Times New Roman"/>
          <w:b/>
          <w:color w:val="548DD4" w:themeColor="text2" w:themeTint="99"/>
          <w:sz w:val="28"/>
          <w:szCs w:val="28"/>
        </w:rPr>
      </w:pPr>
    </w:p>
    <w:p w:rsidR="008576F4" w:rsidRPr="00C27630" w:rsidRDefault="00A946B2" w:rsidP="00C27630">
      <w:pPr>
        <w:pStyle w:val="Heading4"/>
        <w:spacing w:after="240"/>
        <w:rPr>
          <w:rFonts w:ascii="Times New Roman" w:hAnsi="Times New Roman" w:cs="Times New Roman"/>
          <w:color w:val="auto"/>
          <w:sz w:val="24"/>
        </w:rPr>
      </w:pPr>
      <w:r w:rsidRPr="00C27630">
        <w:rPr>
          <w:rFonts w:ascii="Times New Roman" w:hAnsi="Times New Roman" w:cs="Times New Roman"/>
          <w:color w:val="auto"/>
          <w:sz w:val="24"/>
        </w:rPr>
        <w:t xml:space="preserve">1.3.1 </w:t>
      </w:r>
      <w:r w:rsidR="008576F4" w:rsidRPr="00C27630">
        <w:rPr>
          <w:rFonts w:ascii="Times New Roman" w:hAnsi="Times New Roman" w:cs="Times New Roman"/>
          <w:color w:val="auto"/>
          <w:sz w:val="24"/>
        </w:rPr>
        <w:t>Research Design:</w:t>
      </w:r>
    </w:p>
    <w:p w:rsidR="008576F4" w:rsidRDefault="008576F4" w:rsidP="003C68DB">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project is descriptive in nature. To complete this report data collection is very important.  Primary and secondary data both are the used to collect the appropriate information for this report. </w:t>
      </w:r>
    </w:p>
    <w:p w:rsidR="008576F4" w:rsidRPr="00C27630" w:rsidRDefault="00A946B2" w:rsidP="00C27630">
      <w:pPr>
        <w:pStyle w:val="Heading4"/>
        <w:spacing w:after="240"/>
        <w:rPr>
          <w:rFonts w:ascii="Times New Roman" w:hAnsi="Times New Roman" w:cs="Times New Roman"/>
          <w:color w:val="auto"/>
          <w:sz w:val="24"/>
        </w:rPr>
      </w:pPr>
      <w:r w:rsidRPr="00C27630">
        <w:rPr>
          <w:rFonts w:ascii="Times New Roman" w:hAnsi="Times New Roman" w:cs="Times New Roman"/>
          <w:color w:val="auto"/>
          <w:sz w:val="24"/>
        </w:rPr>
        <w:t xml:space="preserve">1.3.2 </w:t>
      </w:r>
      <w:r w:rsidR="008576F4" w:rsidRPr="00C27630">
        <w:rPr>
          <w:rFonts w:ascii="Times New Roman" w:hAnsi="Times New Roman" w:cs="Times New Roman"/>
          <w:color w:val="auto"/>
          <w:sz w:val="24"/>
        </w:rPr>
        <w:t>Data Collection Method:</w:t>
      </w:r>
    </w:p>
    <w:p w:rsidR="00A946B2" w:rsidRDefault="00EB6CEC" w:rsidP="003C68DB">
      <w:pPr>
        <w:jc w:val="both"/>
        <w:rPr>
          <w:rFonts w:ascii="Times New Roman" w:hAnsi="Times New Roman" w:cs="Times New Roman"/>
          <w:color w:val="000000" w:themeColor="text1"/>
          <w:sz w:val="24"/>
          <w:szCs w:val="24"/>
        </w:rPr>
      </w:pPr>
      <w:r w:rsidRPr="00EB6CEC">
        <w:rPr>
          <w:rFonts w:ascii="Times New Roman" w:hAnsi="Times New Roman" w:cs="Times New Roman"/>
          <w:color w:val="000000" w:themeColor="text1"/>
          <w:sz w:val="24"/>
          <w:szCs w:val="24"/>
        </w:rPr>
        <w:t>This inter</w:t>
      </w:r>
      <w:r>
        <w:rPr>
          <w:rFonts w:ascii="Times New Roman" w:hAnsi="Times New Roman" w:cs="Times New Roman"/>
          <w:color w:val="000000" w:themeColor="text1"/>
          <w:sz w:val="24"/>
          <w:szCs w:val="24"/>
        </w:rPr>
        <w:t>nship report is prepared on based on Primary and Secondary sources of data.</w:t>
      </w:r>
    </w:p>
    <w:p w:rsidR="00A946B2" w:rsidRPr="00C27630" w:rsidRDefault="00A946B2" w:rsidP="00A946B2">
      <w:pPr>
        <w:pStyle w:val="Heading5"/>
        <w:spacing w:after="240"/>
        <w:rPr>
          <w:rFonts w:ascii="Times New Roman" w:hAnsi="Times New Roman" w:cs="Times New Roman"/>
          <w:b/>
          <w:color w:val="auto"/>
          <w:sz w:val="23"/>
          <w:szCs w:val="23"/>
        </w:rPr>
      </w:pPr>
      <w:r w:rsidRPr="00C27630">
        <w:rPr>
          <w:rFonts w:ascii="Times New Roman" w:hAnsi="Times New Roman" w:cs="Times New Roman"/>
          <w:b/>
          <w:color w:val="auto"/>
          <w:sz w:val="23"/>
          <w:szCs w:val="23"/>
        </w:rPr>
        <w:t xml:space="preserve">1.3.2.1 </w:t>
      </w:r>
      <w:r w:rsidR="00EB6CEC" w:rsidRPr="00C27630">
        <w:rPr>
          <w:rFonts w:ascii="Times New Roman" w:hAnsi="Times New Roman" w:cs="Times New Roman"/>
          <w:b/>
          <w:color w:val="auto"/>
          <w:sz w:val="23"/>
          <w:szCs w:val="23"/>
        </w:rPr>
        <w:t>Sources of Data</w:t>
      </w:r>
    </w:p>
    <w:p w:rsidR="00EB6CEC" w:rsidRDefault="00EB6CEC" w:rsidP="003C68DB">
      <w:pPr>
        <w:jc w:val="both"/>
        <w:rPr>
          <w:rFonts w:ascii="Times New Roman" w:hAnsi="Times New Roman" w:cs="Times New Roman"/>
          <w:b/>
          <w:color w:val="E36C0A" w:themeColor="accent6" w:themeShade="BF"/>
          <w:sz w:val="24"/>
          <w:szCs w:val="24"/>
        </w:rPr>
      </w:pPr>
      <w:r>
        <w:rPr>
          <w:rFonts w:ascii="Times New Roman" w:hAnsi="Times New Roman" w:cs="Times New Roman"/>
          <w:b/>
          <w:color w:val="E36C0A" w:themeColor="accent6" w:themeShade="BF"/>
          <w:sz w:val="24"/>
          <w:szCs w:val="24"/>
        </w:rPr>
        <w:t>Primary Data:</w:t>
      </w:r>
    </w:p>
    <w:p w:rsidR="00EB6CEC" w:rsidRDefault="00EB6CEC" w:rsidP="003C68DB">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Face to face conversation with respective officers.</w:t>
      </w:r>
    </w:p>
    <w:p w:rsidR="00EB6CEC" w:rsidRDefault="00061795" w:rsidP="003C68DB">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From different departments practical work with different officers.</w:t>
      </w:r>
    </w:p>
    <w:p w:rsidR="00061795" w:rsidRDefault="00061795" w:rsidP="003C68DB">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Guidelines and suggestions from different employees and my internship supervisor.</w:t>
      </w:r>
    </w:p>
    <w:p w:rsidR="00061795" w:rsidRDefault="00061795" w:rsidP="003C68DB">
      <w:pPr>
        <w:jc w:val="both"/>
        <w:rPr>
          <w:rFonts w:ascii="Times New Roman" w:hAnsi="Times New Roman" w:cs="Times New Roman"/>
          <w:b/>
          <w:color w:val="E36C0A" w:themeColor="accent6" w:themeShade="BF"/>
          <w:sz w:val="24"/>
          <w:szCs w:val="24"/>
        </w:rPr>
      </w:pPr>
      <w:r>
        <w:rPr>
          <w:rFonts w:ascii="Times New Roman" w:hAnsi="Times New Roman" w:cs="Times New Roman"/>
          <w:b/>
          <w:color w:val="E36C0A" w:themeColor="accent6" w:themeShade="BF"/>
          <w:sz w:val="24"/>
          <w:szCs w:val="24"/>
        </w:rPr>
        <w:t>Secondary Data:</w:t>
      </w:r>
    </w:p>
    <w:p w:rsidR="00061795" w:rsidRDefault="00061795" w:rsidP="003C68DB">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Annual report on SIBL(2013-2017)</w:t>
      </w:r>
    </w:p>
    <w:p w:rsidR="00061795" w:rsidRDefault="00061795" w:rsidP="003C68DB">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Annual Report on SJIBL (2013-2017)</w:t>
      </w:r>
    </w:p>
    <w:p w:rsidR="00061795" w:rsidRDefault="00061795" w:rsidP="003C68DB">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Annual Report on AIBL(2013-2017)</w:t>
      </w:r>
    </w:p>
    <w:p w:rsidR="00061795" w:rsidRDefault="00061795" w:rsidP="003C68DB">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Online data from websites.</w:t>
      </w:r>
    </w:p>
    <w:p w:rsidR="00D37A93" w:rsidRDefault="00D37A93" w:rsidP="003C68DB">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Different articles related on financial performance analysis</w:t>
      </w:r>
    </w:p>
    <w:p w:rsidR="00D37A93" w:rsidRDefault="00D37A93" w:rsidP="003C68DB">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Different books and journals </w:t>
      </w:r>
    </w:p>
    <w:p w:rsidR="00A946B2" w:rsidRPr="00A946B2" w:rsidRDefault="00A946B2" w:rsidP="00A946B2">
      <w:pPr>
        <w:ind w:left="410"/>
        <w:jc w:val="both"/>
        <w:rPr>
          <w:rFonts w:ascii="Times New Roman" w:hAnsi="Times New Roman" w:cs="Times New Roman"/>
          <w:sz w:val="24"/>
          <w:szCs w:val="24"/>
        </w:rPr>
      </w:pPr>
    </w:p>
    <w:p w:rsidR="00A946B2" w:rsidRPr="00C27630" w:rsidRDefault="008F40B5" w:rsidP="00C27630">
      <w:pPr>
        <w:pStyle w:val="Heading3"/>
        <w:spacing w:after="240"/>
        <w:rPr>
          <w:rFonts w:ascii="Times New Roman" w:hAnsi="Times New Roman" w:cs="Times New Roman"/>
          <w:color w:val="auto"/>
          <w:sz w:val="26"/>
          <w:szCs w:val="26"/>
        </w:rPr>
      </w:pPr>
      <w:bookmarkStart w:id="7" w:name="_Toc534721236"/>
      <w:r w:rsidRPr="00C27630">
        <w:rPr>
          <w:rFonts w:ascii="Times New Roman" w:hAnsi="Times New Roman" w:cs="Times New Roman"/>
          <w:color w:val="auto"/>
          <w:sz w:val="26"/>
          <w:szCs w:val="26"/>
        </w:rPr>
        <w:t>1.4</w:t>
      </w:r>
      <w:r w:rsidR="00197EDD" w:rsidRPr="00C27630">
        <w:rPr>
          <w:rFonts w:ascii="Times New Roman" w:hAnsi="Times New Roman" w:cs="Times New Roman"/>
          <w:color w:val="auto"/>
          <w:sz w:val="26"/>
          <w:szCs w:val="26"/>
        </w:rPr>
        <w:t>Scope of the Report:</w:t>
      </w:r>
      <w:bookmarkEnd w:id="7"/>
    </w:p>
    <w:p w:rsidR="008F40B5" w:rsidRDefault="00197EDD" w:rsidP="003C68DB">
      <w:pPr>
        <w:jc w:val="both"/>
        <w:rPr>
          <w:rFonts w:ascii="Times New Roman" w:hAnsi="Times New Roman" w:cs="Times New Roman"/>
          <w:sz w:val="24"/>
          <w:szCs w:val="24"/>
        </w:rPr>
      </w:pPr>
      <w:r>
        <w:rPr>
          <w:rFonts w:ascii="Times New Roman" w:hAnsi="Times New Roman" w:cs="Times New Roman"/>
          <w:sz w:val="24"/>
          <w:szCs w:val="24"/>
        </w:rPr>
        <w:t xml:space="preserve">The scope of the study is </w:t>
      </w:r>
      <w:r w:rsidR="00723846">
        <w:rPr>
          <w:rFonts w:ascii="Times New Roman" w:hAnsi="Times New Roman" w:cs="Times New Roman"/>
          <w:sz w:val="24"/>
          <w:szCs w:val="24"/>
        </w:rPr>
        <w:t>having</w:t>
      </w:r>
      <w:r>
        <w:rPr>
          <w:rFonts w:ascii="Times New Roman" w:hAnsi="Times New Roman" w:cs="Times New Roman"/>
          <w:sz w:val="24"/>
          <w:szCs w:val="24"/>
        </w:rPr>
        <w:t xml:space="preserve"> an idea of financial performance analysis of Social </w:t>
      </w:r>
      <w:proofErr w:type="spellStart"/>
      <w:r>
        <w:rPr>
          <w:rFonts w:ascii="Times New Roman" w:hAnsi="Times New Roman" w:cs="Times New Roman"/>
          <w:sz w:val="24"/>
          <w:szCs w:val="24"/>
        </w:rPr>
        <w:t>Islami</w:t>
      </w:r>
      <w:proofErr w:type="spellEnd"/>
      <w:r>
        <w:rPr>
          <w:rFonts w:ascii="Times New Roman" w:hAnsi="Times New Roman" w:cs="Times New Roman"/>
          <w:sz w:val="24"/>
          <w:szCs w:val="24"/>
        </w:rPr>
        <w:t xml:space="preserve"> Bank as well as idea of the performance of Islamic Banking Industry in Ba</w:t>
      </w:r>
      <w:r w:rsidR="00507C43">
        <w:rPr>
          <w:rFonts w:ascii="Times New Roman" w:hAnsi="Times New Roman" w:cs="Times New Roman"/>
          <w:sz w:val="24"/>
          <w:szCs w:val="24"/>
        </w:rPr>
        <w:t>ngladesh. This report presents</w:t>
      </w:r>
      <w:r>
        <w:rPr>
          <w:rFonts w:ascii="Times New Roman" w:hAnsi="Times New Roman" w:cs="Times New Roman"/>
          <w:sz w:val="24"/>
          <w:szCs w:val="24"/>
        </w:rPr>
        <w:t xml:space="preserve"> the organization mission and vision and</w:t>
      </w:r>
      <w:r w:rsidR="00507C43">
        <w:rPr>
          <w:rFonts w:ascii="Times New Roman" w:hAnsi="Times New Roman" w:cs="Times New Roman"/>
          <w:sz w:val="24"/>
          <w:szCs w:val="24"/>
        </w:rPr>
        <w:t xml:space="preserve"> the current performance of the Islamic banks.</w:t>
      </w:r>
      <w:r>
        <w:rPr>
          <w:rFonts w:ascii="Times New Roman" w:hAnsi="Times New Roman" w:cs="Times New Roman"/>
          <w:sz w:val="24"/>
          <w:szCs w:val="24"/>
        </w:rPr>
        <w:t xml:space="preserve"> The </w:t>
      </w:r>
      <w:r w:rsidR="00723846">
        <w:rPr>
          <w:rFonts w:ascii="Times New Roman" w:hAnsi="Times New Roman" w:cs="Times New Roman"/>
          <w:sz w:val="24"/>
          <w:szCs w:val="24"/>
        </w:rPr>
        <w:t xml:space="preserve">researcher provides information about the organization and their strength, weakness, opportunities and threats. Those who are looking for an idea of Islamic Banks Industry this report might be beneficial for them. This study gives the present scenario of </w:t>
      </w:r>
      <w:proofErr w:type="spellStart"/>
      <w:r w:rsidR="00723846">
        <w:rPr>
          <w:rFonts w:ascii="Times New Roman" w:hAnsi="Times New Roman" w:cs="Times New Roman"/>
          <w:sz w:val="24"/>
          <w:szCs w:val="24"/>
        </w:rPr>
        <w:t>Islami</w:t>
      </w:r>
      <w:proofErr w:type="spellEnd"/>
      <w:r w:rsidR="00723846">
        <w:rPr>
          <w:rFonts w:ascii="Times New Roman" w:hAnsi="Times New Roman" w:cs="Times New Roman"/>
          <w:sz w:val="24"/>
          <w:szCs w:val="24"/>
        </w:rPr>
        <w:t xml:space="preserve"> Banking Industry and future market growth in Bangladesh.</w:t>
      </w:r>
    </w:p>
    <w:p w:rsidR="008F40B5" w:rsidRDefault="008F40B5">
      <w:pPr>
        <w:rPr>
          <w:rFonts w:ascii="Times New Roman" w:hAnsi="Times New Roman" w:cs="Times New Roman"/>
          <w:sz w:val="24"/>
          <w:szCs w:val="24"/>
        </w:rPr>
      </w:pPr>
      <w:r>
        <w:rPr>
          <w:rFonts w:ascii="Times New Roman" w:hAnsi="Times New Roman" w:cs="Times New Roman"/>
          <w:sz w:val="24"/>
          <w:szCs w:val="24"/>
        </w:rPr>
        <w:br w:type="page"/>
      </w:r>
    </w:p>
    <w:p w:rsidR="00C27630" w:rsidRPr="00C27630" w:rsidRDefault="00A946B2" w:rsidP="00C27630">
      <w:pPr>
        <w:pStyle w:val="Heading3"/>
        <w:spacing w:before="0" w:after="240"/>
        <w:rPr>
          <w:rFonts w:ascii="Times New Roman" w:hAnsi="Times New Roman" w:cs="Times New Roman"/>
          <w:color w:val="auto"/>
          <w:sz w:val="26"/>
          <w:szCs w:val="26"/>
        </w:rPr>
      </w:pPr>
      <w:bookmarkStart w:id="8" w:name="_Toc534721237"/>
      <w:r w:rsidRPr="00C27630">
        <w:rPr>
          <w:rFonts w:ascii="Times New Roman" w:hAnsi="Times New Roman" w:cs="Times New Roman"/>
          <w:color w:val="auto"/>
          <w:sz w:val="26"/>
          <w:szCs w:val="26"/>
        </w:rPr>
        <w:lastRenderedPageBreak/>
        <w:t xml:space="preserve">1.5 </w:t>
      </w:r>
      <w:r w:rsidR="00E12A2B" w:rsidRPr="00C27630">
        <w:rPr>
          <w:rFonts w:ascii="Times New Roman" w:hAnsi="Times New Roman" w:cs="Times New Roman"/>
          <w:color w:val="auto"/>
          <w:sz w:val="26"/>
          <w:szCs w:val="26"/>
        </w:rPr>
        <w:t>Limitation of Study:</w:t>
      </w:r>
      <w:bookmarkEnd w:id="8"/>
    </w:p>
    <w:p w:rsidR="00E12A2B" w:rsidRDefault="00E12A2B" w:rsidP="00E12A2B">
      <w:pPr>
        <w:jc w:val="both"/>
        <w:rPr>
          <w:rFonts w:ascii="Times New Roman" w:hAnsi="Times New Roman" w:cs="Times New Roman"/>
          <w:b/>
          <w:color w:val="00B0F0"/>
          <w:sz w:val="24"/>
          <w:szCs w:val="24"/>
        </w:rPr>
      </w:pPr>
      <w:r>
        <w:rPr>
          <w:rFonts w:ascii="Times New Roman" w:hAnsi="Times New Roman" w:cs="Times New Roman"/>
          <w:b/>
          <w:color w:val="00B0F0"/>
          <w:sz w:val="24"/>
          <w:szCs w:val="24"/>
        </w:rPr>
        <w:t>Legal Obligation:</w:t>
      </w:r>
    </w:p>
    <w:p w:rsidR="00E12A2B" w:rsidRDefault="00E12A2B" w:rsidP="00E12A2B">
      <w:pPr>
        <w:jc w:val="both"/>
        <w:rPr>
          <w:rFonts w:ascii="Times New Roman" w:hAnsi="Times New Roman" w:cs="Times New Roman"/>
          <w:sz w:val="24"/>
          <w:szCs w:val="24"/>
        </w:rPr>
      </w:pPr>
      <w:r w:rsidRPr="00E12A2B">
        <w:rPr>
          <w:rFonts w:ascii="Times New Roman" w:hAnsi="Times New Roman" w:cs="Times New Roman"/>
          <w:sz w:val="24"/>
          <w:szCs w:val="24"/>
        </w:rPr>
        <w:t xml:space="preserve">Due to some legal obligation and business secrecy </w:t>
      </w:r>
      <w:r>
        <w:rPr>
          <w:rFonts w:ascii="Times New Roman" w:hAnsi="Times New Roman" w:cs="Times New Roman"/>
          <w:sz w:val="24"/>
          <w:szCs w:val="24"/>
        </w:rPr>
        <w:t>the bank was reluctant to some sensitive data.</w:t>
      </w:r>
    </w:p>
    <w:p w:rsidR="00E12A2B" w:rsidRPr="004768C4" w:rsidRDefault="00E12A2B" w:rsidP="00E12A2B">
      <w:pPr>
        <w:jc w:val="both"/>
        <w:rPr>
          <w:rFonts w:ascii="Times New Roman" w:hAnsi="Times New Roman" w:cs="Times New Roman"/>
          <w:b/>
          <w:color w:val="00B0F0"/>
          <w:sz w:val="24"/>
          <w:szCs w:val="24"/>
        </w:rPr>
      </w:pPr>
      <w:r w:rsidRPr="004768C4">
        <w:rPr>
          <w:rFonts w:ascii="Times New Roman" w:hAnsi="Times New Roman" w:cs="Times New Roman"/>
          <w:b/>
          <w:color w:val="00B0F0"/>
          <w:sz w:val="24"/>
          <w:szCs w:val="24"/>
        </w:rPr>
        <w:t>Extensive Nature:</w:t>
      </w:r>
    </w:p>
    <w:p w:rsidR="00E12A2B" w:rsidRDefault="00E12A2B" w:rsidP="00E12A2B">
      <w:pPr>
        <w:jc w:val="both"/>
        <w:rPr>
          <w:rFonts w:ascii="Times New Roman" w:hAnsi="Times New Roman" w:cs="Times New Roman"/>
          <w:sz w:val="24"/>
          <w:szCs w:val="24"/>
        </w:rPr>
      </w:pPr>
      <w:r>
        <w:rPr>
          <w:rFonts w:ascii="Times New Roman" w:hAnsi="Times New Roman" w:cs="Times New Roman"/>
          <w:sz w:val="24"/>
          <w:szCs w:val="24"/>
        </w:rPr>
        <w:t xml:space="preserve">Although the particular study in extensive in nature, hard effort was given to make the study worthwhile </w:t>
      </w:r>
      <w:r w:rsidR="00941862">
        <w:rPr>
          <w:rFonts w:ascii="Times New Roman" w:hAnsi="Times New Roman" w:cs="Times New Roman"/>
          <w:sz w:val="24"/>
          <w:szCs w:val="24"/>
        </w:rPr>
        <w:t>and meaningful even then exist some limitation.</w:t>
      </w:r>
    </w:p>
    <w:p w:rsidR="00941862" w:rsidRPr="004768C4" w:rsidRDefault="00941862" w:rsidP="00E12A2B">
      <w:pPr>
        <w:jc w:val="both"/>
        <w:rPr>
          <w:rFonts w:ascii="Times New Roman" w:hAnsi="Times New Roman" w:cs="Times New Roman"/>
          <w:b/>
          <w:color w:val="00B0F0"/>
          <w:sz w:val="24"/>
          <w:szCs w:val="24"/>
        </w:rPr>
      </w:pPr>
      <w:r w:rsidRPr="004768C4">
        <w:rPr>
          <w:rFonts w:ascii="Times New Roman" w:hAnsi="Times New Roman" w:cs="Times New Roman"/>
          <w:b/>
          <w:color w:val="00B0F0"/>
          <w:sz w:val="24"/>
          <w:szCs w:val="24"/>
        </w:rPr>
        <w:t>Lack of time:</w:t>
      </w:r>
    </w:p>
    <w:p w:rsidR="00941862" w:rsidRDefault="00941862" w:rsidP="00E12A2B">
      <w:pPr>
        <w:jc w:val="both"/>
        <w:rPr>
          <w:rFonts w:ascii="Times New Roman" w:hAnsi="Times New Roman" w:cs="Times New Roman"/>
          <w:sz w:val="24"/>
          <w:szCs w:val="24"/>
        </w:rPr>
      </w:pPr>
      <w:r>
        <w:rPr>
          <w:rFonts w:ascii="Times New Roman" w:hAnsi="Times New Roman" w:cs="Times New Roman"/>
          <w:sz w:val="24"/>
          <w:szCs w:val="24"/>
        </w:rPr>
        <w:t>The researcher was in the bank for three months so within the sort period of time it is very hard to familiar with all the activities of the bank.</w:t>
      </w:r>
    </w:p>
    <w:p w:rsidR="00941862" w:rsidRPr="004768C4" w:rsidRDefault="00941862" w:rsidP="00E12A2B">
      <w:pPr>
        <w:jc w:val="both"/>
        <w:rPr>
          <w:rFonts w:ascii="Times New Roman" w:hAnsi="Times New Roman" w:cs="Times New Roman"/>
          <w:b/>
          <w:color w:val="00B0F0"/>
          <w:sz w:val="24"/>
          <w:szCs w:val="24"/>
        </w:rPr>
      </w:pPr>
      <w:r w:rsidRPr="004768C4">
        <w:rPr>
          <w:rFonts w:ascii="Times New Roman" w:hAnsi="Times New Roman" w:cs="Times New Roman"/>
          <w:b/>
          <w:color w:val="00B0F0"/>
          <w:sz w:val="24"/>
          <w:szCs w:val="24"/>
        </w:rPr>
        <w:t>Lack of supervision by the bank officers:</w:t>
      </w:r>
    </w:p>
    <w:p w:rsidR="00941862" w:rsidRDefault="00941862" w:rsidP="00E12A2B">
      <w:pPr>
        <w:jc w:val="both"/>
        <w:rPr>
          <w:rFonts w:ascii="Times New Roman" w:hAnsi="Times New Roman" w:cs="Times New Roman"/>
          <w:sz w:val="24"/>
          <w:szCs w:val="24"/>
        </w:rPr>
      </w:pPr>
      <w:r>
        <w:rPr>
          <w:rFonts w:ascii="Times New Roman" w:hAnsi="Times New Roman" w:cs="Times New Roman"/>
          <w:sz w:val="24"/>
          <w:szCs w:val="24"/>
        </w:rPr>
        <w:t xml:space="preserve">They are not given me much time apart from their daily activities because they are busy </w:t>
      </w:r>
      <w:r w:rsidR="004768C4">
        <w:rPr>
          <w:rFonts w:ascii="Times New Roman" w:hAnsi="Times New Roman" w:cs="Times New Roman"/>
          <w:sz w:val="24"/>
          <w:szCs w:val="24"/>
        </w:rPr>
        <w:t>with their daily working activities.</w:t>
      </w:r>
    </w:p>
    <w:p w:rsidR="004768C4" w:rsidRPr="004768C4" w:rsidRDefault="004768C4" w:rsidP="00E12A2B">
      <w:pPr>
        <w:jc w:val="both"/>
        <w:rPr>
          <w:rFonts w:ascii="Times New Roman" w:hAnsi="Times New Roman" w:cs="Times New Roman"/>
          <w:b/>
          <w:color w:val="00B0F0"/>
          <w:sz w:val="24"/>
          <w:szCs w:val="24"/>
        </w:rPr>
      </w:pPr>
      <w:r w:rsidRPr="004768C4">
        <w:rPr>
          <w:rFonts w:ascii="Times New Roman" w:hAnsi="Times New Roman" w:cs="Times New Roman"/>
          <w:b/>
          <w:color w:val="00B0F0"/>
          <w:sz w:val="24"/>
          <w:szCs w:val="24"/>
        </w:rPr>
        <w:t>Restricted information:</w:t>
      </w:r>
    </w:p>
    <w:p w:rsidR="004768C4" w:rsidRPr="00E12A2B" w:rsidRDefault="004768C4" w:rsidP="00E12A2B">
      <w:pPr>
        <w:jc w:val="both"/>
        <w:rPr>
          <w:rFonts w:ascii="Times New Roman" w:hAnsi="Times New Roman" w:cs="Times New Roman"/>
          <w:sz w:val="24"/>
          <w:szCs w:val="24"/>
        </w:rPr>
      </w:pPr>
      <w:r>
        <w:rPr>
          <w:rFonts w:ascii="Times New Roman" w:hAnsi="Times New Roman" w:cs="Times New Roman"/>
          <w:sz w:val="24"/>
          <w:szCs w:val="24"/>
        </w:rPr>
        <w:t>There are different types of information the bank can not disclose because of their security and other corporate obligation.</w:t>
      </w:r>
    </w:p>
    <w:p w:rsidR="003B724A" w:rsidRDefault="003B724A" w:rsidP="003B724A">
      <w:pPr>
        <w:jc w:val="center"/>
        <w:rPr>
          <w:rFonts w:ascii="Algerian" w:hAnsi="Algerian" w:cs="Times New Roman"/>
          <w:color w:val="548DD4" w:themeColor="text2" w:themeTint="99"/>
          <w:sz w:val="56"/>
          <w:szCs w:val="56"/>
        </w:rPr>
      </w:pPr>
    </w:p>
    <w:p w:rsidR="004768C4" w:rsidRDefault="004768C4" w:rsidP="003B724A">
      <w:pPr>
        <w:jc w:val="center"/>
        <w:rPr>
          <w:rFonts w:ascii="Algerian" w:hAnsi="Algerian" w:cs="Times New Roman"/>
          <w:color w:val="548DD4" w:themeColor="text2" w:themeTint="99"/>
          <w:sz w:val="56"/>
          <w:szCs w:val="56"/>
        </w:rPr>
      </w:pPr>
    </w:p>
    <w:p w:rsidR="004768C4" w:rsidRDefault="004768C4" w:rsidP="003B724A">
      <w:pPr>
        <w:jc w:val="center"/>
        <w:rPr>
          <w:rFonts w:ascii="Algerian" w:hAnsi="Algerian" w:cs="Times New Roman"/>
          <w:color w:val="548DD4" w:themeColor="text2" w:themeTint="99"/>
          <w:sz w:val="56"/>
          <w:szCs w:val="56"/>
        </w:rPr>
      </w:pPr>
    </w:p>
    <w:p w:rsidR="004768C4" w:rsidRDefault="004768C4" w:rsidP="003B724A">
      <w:pPr>
        <w:jc w:val="center"/>
        <w:rPr>
          <w:rFonts w:ascii="Algerian" w:hAnsi="Algerian" w:cs="Times New Roman"/>
          <w:color w:val="548DD4" w:themeColor="text2" w:themeTint="99"/>
          <w:sz w:val="56"/>
          <w:szCs w:val="56"/>
        </w:rPr>
      </w:pPr>
    </w:p>
    <w:p w:rsidR="004768C4" w:rsidRDefault="004768C4" w:rsidP="003B724A">
      <w:pPr>
        <w:jc w:val="center"/>
        <w:rPr>
          <w:rFonts w:ascii="Algerian" w:hAnsi="Algerian" w:cs="Times New Roman"/>
          <w:color w:val="548DD4" w:themeColor="text2" w:themeTint="99"/>
          <w:sz w:val="56"/>
          <w:szCs w:val="56"/>
        </w:rPr>
      </w:pPr>
    </w:p>
    <w:p w:rsidR="004768C4" w:rsidRDefault="004768C4" w:rsidP="003B724A">
      <w:pPr>
        <w:jc w:val="center"/>
        <w:rPr>
          <w:rFonts w:ascii="Algerian" w:hAnsi="Algerian" w:cs="Times New Roman"/>
          <w:color w:val="548DD4" w:themeColor="text2" w:themeTint="99"/>
          <w:sz w:val="56"/>
          <w:szCs w:val="56"/>
        </w:rPr>
      </w:pPr>
    </w:p>
    <w:p w:rsidR="004768C4" w:rsidRDefault="004768C4" w:rsidP="003B724A">
      <w:pPr>
        <w:jc w:val="center"/>
        <w:rPr>
          <w:rFonts w:ascii="Algerian" w:hAnsi="Algerian" w:cs="Times New Roman"/>
          <w:color w:val="548DD4" w:themeColor="text2" w:themeTint="99"/>
          <w:sz w:val="56"/>
          <w:szCs w:val="56"/>
        </w:rPr>
      </w:pPr>
    </w:p>
    <w:p w:rsidR="004768C4" w:rsidRPr="00C27630" w:rsidRDefault="004768C4" w:rsidP="00C27630">
      <w:pPr>
        <w:pStyle w:val="Heading1"/>
        <w:jc w:val="center"/>
        <w:rPr>
          <w:rFonts w:ascii="Algerian" w:hAnsi="Algerian"/>
          <w:sz w:val="56"/>
          <w:szCs w:val="56"/>
        </w:rPr>
      </w:pPr>
      <w:bookmarkStart w:id="9" w:name="_Toc534721238"/>
      <w:r w:rsidRPr="00C27630">
        <w:rPr>
          <w:rFonts w:ascii="Algerian" w:hAnsi="Algerian"/>
          <w:sz w:val="56"/>
          <w:szCs w:val="56"/>
        </w:rPr>
        <w:t>CHAPTER 2</w:t>
      </w:r>
      <w:r w:rsidR="00C27630">
        <w:rPr>
          <w:rFonts w:ascii="Algerian" w:hAnsi="Algerian"/>
          <w:sz w:val="56"/>
          <w:szCs w:val="56"/>
        </w:rPr>
        <w:t>:</w:t>
      </w:r>
      <w:bookmarkEnd w:id="9"/>
    </w:p>
    <w:p w:rsidR="004768C4" w:rsidRDefault="004768C4" w:rsidP="00C27630">
      <w:pPr>
        <w:pStyle w:val="Heading1"/>
        <w:jc w:val="center"/>
        <w:rPr>
          <w:rFonts w:ascii="Algerian" w:hAnsi="Algerian"/>
          <w:sz w:val="56"/>
          <w:szCs w:val="56"/>
        </w:rPr>
      </w:pPr>
      <w:bookmarkStart w:id="10" w:name="_Toc534677480"/>
      <w:bookmarkStart w:id="11" w:name="_Toc534721239"/>
      <w:r w:rsidRPr="00C27630">
        <w:rPr>
          <w:rFonts w:ascii="Algerian" w:hAnsi="Algerian"/>
          <w:sz w:val="56"/>
          <w:szCs w:val="56"/>
        </w:rPr>
        <w:t>ORGANAIZATIONAL OVERVIEW</w:t>
      </w:r>
      <w:bookmarkEnd w:id="10"/>
      <w:bookmarkEnd w:id="11"/>
    </w:p>
    <w:p w:rsidR="00C27630" w:rsidRPr="00C27630" w:rsidRDefault="00C27630" w:rsidP="00C27630"/>
    <w:p w:rsidR="00BB6D76" w:rsidRDefault="00B548F1" w:rsidP="003B724A">
      <w:pPr>
        <w:jc w:val="center"/>
        <w:rPr>
          <w:rFonts w:ascii="Algerian" w:hAnsi="Algerian" w:cs="Times New Roman"/>
          <w:b/>
          <w:color w:val="548DD4" w:themeColor="text2" w:themeTint="99"/>
          <w:sz w:val="56"/>
          <w:szCs w:val="56"/>
        </w:rPr>
      </w:pPr>
      <w:r>
        <w:rPr>
          <w:noProof/>
        </w:rPr>
        <w:drawing>
          <wp:inline distT="0" distB="0" distL="0" distR="0">
            <wp:extent cx="4855100" cy="3689405"/>
            <wp:effectExtent l="19050" t="0" r="2650" b="0"/>
            <wp:docPr id="1" name="Picture 1"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12"/>
                    <a:srcRect/>
                    <a:stretch>
                      <a:fillRect/>
                    </a:stretch>
                  </pic:blipFill>
                  <pic:spPr bwMode="auto">
                    <a:xfrm>
                      <a:off x="0" y="0"/>
                      <a:ext cx="4855100" cy="3689405"/>
                    </a:xfrm>
                    <a:prstGeom prst="rect">
                      <a:avLst/>
                    </a:prstGeom>
                    <a:noFill/>
                    <a:ln w="9525">
                      <a:noFill/>
                      <a:miter lim="800000"/>
                      <a:headEnd/>
                      <a:tailEnd/>
                    </a:ln>
                  </pic:spPr>
                </pic:pic>
              </a:graphicData>
            </a:graphic>
          </wp:inline>
        </w:drawing>
      </w:r>
    </w:p>
    <w:p w:rsidR="00C27630" w:rsidRDefault="00C27630" w:rsidP="00C27630">
      <w:pPr>
        <w:tabs>
          <w:tab w:val="left" w:pos="1941"/>
        </w:tabs>
        <w:rPr>
          <w:rFonts w:ascii="Times New Roman" w:hAnsi="Times New Roman" w:cs="Times New Roman"/>
          <w:sz w:val="24"/>
          <w:szCs w:val="24"/>
        </w:rPr>
      </w:pPr>
    </w:p>
    <w:p w:rsidR="00C27630" w:rsidRDefault="00C27630" w:rsidP="00C27630">
      <w:pPr>
        <w:tabs>
          <w:tab w:val="left" w:pos="1941"/>
        </w:tabs>
        <w:rPr>
          <w:rFonts w:ascii="Algerian" w:hAnsi="Algerian" w:cs="Times New Roman"/>
          <w:sz w:val="56"/>
          <w:szCs w:val="56"/>
        </w:rPr>
      </w:pPr>
      <w:r>
        <w:rPr>
          <w:rFonts w:ascii="Algerian" w:hAnsi="Algerian" w:cs="Times New Roman"/>
          <w:sz w:val="56"/>
          <w:szCs w:val="56"/>
        </w:rPr>
        <w:tab/>
      </w:r>
    </w:p>
    <w:p w:rsidR="004768C4" w:rsidRPr="00C27630" w:rsidRDefault="00C12C54" w:rsidP="00C27630">
      <w:pPr>
        <w:pStyle w:val="ListParagraph"/>
        <w:numPr>
          <w:ilvl w:val="0"/>
          <w:numId w:val="31"/>
        </w:numPr>
        <w:tabs>
          <w:tab w:val="left" w:pos="1941"/>
        </w:tabs>
        <w:rPr>
          <w:rFonts w:ascii="Times New Roman" w:hAnsi="Times New Roman" w:cs="Times New Roman"/>
          <w:b/>
          <w:sz w:val="96"/>
          <w:szCs w:val="56"/>
        </w:rPr>
      </w:pPr>
      <w:r w:rsidRPr="00C27630">
        <w:rPr>
          <w:rFonts w:ascii="Times New Roman" w:hAnsi="Times New Roman" w:cs="Times New Roman"/>
          <w:b/>
          <w:sz w:val="28"/>
        </w:rPr>
        <w:lastRenderedPageBreak/>
        <w:t>Company Profile:</w:t>
      </w:r>
    </w:p>
    <w:p w:rsidR="00C12C54" w:rsidRDefault="00C12C54" w:rsidP="00C12C54">
      <w:pPr>
        <w:tabs>
          <w:tab w:val="left" w:pos="1941"/>
        </w:tabs>
        <w:jc w:val="both"/>
        <w:rPr>
          <w:rFonts w:ascii="Times New Roman" w:hAnsi="Times New Roman" w:cs="Times New Roman"/>
          <w:sz w:val="24"/>
          <w:szCs w:val="24"/>
        </w:rPr>
      </w:pPr>
      <w:r>
        <w:rPr>
          <w:rFonts w:ascii="Times New Roman" w:hAnsi="Times New Roman" w:cs="Times New Roman"/>
          <w:sz w:val="24"/>
          <w:szCs w:val="24"/>
        </w:rPr>
        <w:t xml:space="preserve">Social </w:t>
      </w:r>
      <w:proofErr w:type="spellStart"/>
      <w:r>
        <w:rPr>
          <w:rFonts w:ascii="Times New Roman" w:hAnsi="Times New Roman" w:cs="Times New Roman"/>
          <w:sz w:val="24"/>
          <w:szCs w:val="24"/>
        </w:rPr>
        <w:t>Islami</w:t>
      </w:r>
      <w:proofErr w:type="spellEnd"/>
      <w:r>
        <w:rPr>
          <w:rFonts w:ascii="Times New Roman" w:hAnsi="Times New Roman" w:cs="Times New Roman"/>
          <w:sz w:val="24"/>
          <w:szCs w:val="24"/>
        </w:rPr>
        <w:t xml:space="preserve"> Bank Limited (SIBL) is second generation commercial bank operation from since 22</w:t>
      </w:r>
      <w:r w:rsidRPr="00C12C54">
        <w:rPr>
          <w:rFonts w:ascii="Times New Roman" w:hAnsi="Times New Roman" w:cs="Times New Roman"/>
          <w:sz w:val="24"/>
          <w:szCs w:val="24"/>
          <w:vertAlign w:val="superscript"/>
        </w:rPr>
        <w:t>nd</w:t>
      </w:r>
      <w:r>
        <w:rPr>
          <w:rFonts w:ascii="Times New Roman" w:hAnsi="Times New Roman" w:cs="Times New Roman"/>
          <w:sz w:val="24"/>
          <w:szCs w:val="24"/>
        </w:rPr>
        <w:t xml:space="preserve"> November 1995 based on “</w:t>
      </w:r>
      <w:proofErr w:type="spellStart"/>
      <w:r>
        <w:rPr>
          <w:rFonts w:ascii="Times New Roman" w:hAnsi="Times New Roman" w:cs="Times New Roman"/>
          <w:sz w:val="24"/>
          <w:szCs w:val="24"/>
        </w:rPr>
        <w:t>Shariah</w:t>
      </w:r>
      <w:proofErr w:type="spellEnd"/>
      <w:r>
        <w:rPr>
          <w:rFonts w:ascii="Times New Roman" w:hAnsi="Times New Roman" w:cs="Times New Roman"/>
          <w:sz w:val="24"/>
          <w:szCs w:val="24"/>
        </w:rPr>
        <w:t xml:space="preserve"> Principal”. SIBL has now 135 branches all over Bangladesh with two subsidiary companies.</w:t>
      </w:r>
    </w:p>
    <w:p w:rsidR="00C12C54" w:rsidRDefault="00C12C54" w:rsidP="00C12C54">
      <w:pPr>
        <w:pStyle w:val="ListParagraph"/>
        <w:numPr>
          <w:ilvl w:val="0"/>
          <w:numId w:val="9"/>
        </w:numPr>
        <w:tabs>
          <w:tab w:val="left" w:pos="1941"/>
        </w:tabs>
        <w:jc w:val="both"/>
        <w:rPr>
          <w:rFonts w:ascii="Times New Roman" w:hAnsi="Times New Roman" w:cs="Times New Roman"/>
          <w:sz w:val="24"/>
          <w:szCs w:val="24"/>
        </w:rPr>
      </w:pPr>
      <w:r>
        <w:rPr>
          <w:rFonts w:ascii="Times New Roman" w:hAnsi="Times New Roman" w:cs="Times New Roman"/>
          <w:sz w:val="24"/>
          <w:szCs w:val="24"/>
        </w:rPr>
        <w:t>SIBL Securities Limited</w:t>
      </w:r>
    </w:p>
    <w:p w:rsidR="00C12C54" w:rsidRDefault="00C12C54" w:rsidP="00C12C54">
      <w:pPr>
        <w:pStyle w:val="ListParagraph"/>
        <w:numPr>
          <w:ilvl w:val="0"/>
          <w:numId w:val="9"/>
        </w:numPr>
        <w:tabs>
          <w:tab w:val="left" w:pos="1941"/>
        </w:tabs>
        <w:jc w:val="both"/>
        <w:rPr>
          <w:rFonts w:ascii="Times New Roman" w:hAnsi="Times New Roman" w:cs="Times New Roman"/>
          <w:sz w:val="24"/>
          <w:szCs w:val="24"/>
        </w:rPr>
      </w:pPr>
      <w:r>
        <w:rPr>
          <w:rFonts w:ascii="Times New Roman" w:hAnsi="Times New Roman" w:cs="Times New Roman"/>
          <w:sz w:val="24"/>
          <w:szCs w:val="24"/>
        </w:rPr>
        <w:t>SIBL Investment Limited</w:t>
      </w:r>
    </w:p>
    <w:p w:rsidR="007D5B8D" w:rsidRDefault="00DB7A94" w:rsidP="007D5B8D">
      <w:pPr>
        <w:tabs>
          <w:tab w:val="left" w:pos="1941"/>
        </w:tabs>
        <w:jc w:val="both"/>
        <w:rPr>
          <w:rFonts w:ascii="Times New Roman" w:hAnsi="Times New Roman" w:cs="Times New Roman"/>
          <w:sz w:val="24"/>
          <w:szCs w:val="24"/>
        </w:rPr>
      </w:pPr>
      <w:r>
        <w:rPr>
          <w:rFonts w:ascii="Times New Roman" w:hAnsi="Times New Roman" w:cs="Times New Roman"/>
          <w:sz w:val="24"/>
          <w:szCs w:val="24"/>
        </w:rPr>
        <w:t xml:space="preserve">Targeting poverty Social </w:t>
      </w:r>
      <w:proofErr w:type="spellStart"/>
      <w:r>
        <w:rPr>
          <w:rFonts w:ascii="Times New Roman" w:hAnsi="Times New Roman" w:cs="Times New Roman"/>
          <w:sz w:val="24"/>
          <w:szCs w:val="24"/>
        </w:rPr>
        <w:t>Islami</w:t>
      </w:r>
      <w:proofErr w:type="spellEnd"/>
      <w:r>
        <w:rPr>
          <w:rFonts w:ascii="Times New Roman" w:hAnsi="Times New Roman" w:cs="Times New Roman"/>
          <w:sz w:val="24"/>
          <w:szCs w:val="24"/>
        </w:rPr>
        <w:t xml:space="preserve"> Bank needed a concept of 21</w:t>
      </w:r>
      <w:r w:rsidRPr="00DB7A94">
        <w:rPr>
          <w:rFonts w:ascii="Times New Roman" w:hAnsi="Times New Roman" w:cs="Times New Roman"/>
          <w:sz w:val="24"/>
          <w:szCs w:val="24"/>
          <w:vertAlign w:val="superscript"/>
        </w:rPr>
        <w:t>st</w:t>
      </w:r>
      <w:r>
        <w:rPr>
          <w:rFonts w:ascii="Times New Roman" w:hAnsi="Times New Roman" w:cs="Times New Roman"/>
          <w:sz w:val="24"/>
          <w:szCs w:val="24"/>
        </w:rPr>
        <w:t xml:space="preserve"> century participatory three sector banking model in one. In formal sector SIBL works as an Islamic participatory commercial bank with human face approach to credit, banking with profit and loss sharing. </w:t>
      </w:r>
      <w:r w:rsidR="003B7259">
        <w:rPr>
          <w:rFonts w:ascii="Times New Roman" w:hAnsi="Times New Roman" w:cs="Times New Roman"/>
          <w:sz w:val="24"/>
          <w:szCs w:val="24"/>
        </w:rPr>
        <w:t>SIBL has</w:t>
      </w:r>
      <w:r>
        <w:rPr>
          <w:rFonts w:ascii="Times New Roman" w:hAnsi="Times New Roman" w:cs="Times New Roman"/>
          <w:sz w:val="24"/>
          <w:szCs w:val="24"/>
        </w:rPr>
        <w:t xml:space="preserve"> a non-formal </w:t>
      </w:r>
      <w:r w:rsidR="00064A9D">
        <w:rPr>
          <w:rFonts w:ascii="Times New Roman" w:hAnsi="Times New Roman" w:cs="Times New Roman"/>
          <w:sz w:val="24"/>
          <w:szCs w:val="24"/>
        </w:rPr>
        <w:t>banking sector too informal finance and investment package that empowers and humanizes poor family and creates local income opportunities discourages internal migration.</w:t>
      </w:r>
    </w:p>
    <w:p w:rsidR="00064A9D" w:rsidRDefault="00064A9D" w:rsidP="007D5B8D">
      <w:pPr>
        <w:tabs>
          <w:tab w:val="left" w:pos="1941"/>
        </w:tabs>
        <w:jc w:val="both"/>
        <w:rPr>
          <w:rFonts w:ascii="Times New Roman" w:hAnsi="Times New Roman" w:cs="Times New Roman"/>
          <w:sz w:val="24"/>
          <w:szCs w:val="24"/>
        </w:rPr>
      </w:pPr>
      <w:r>
        <w:rPr>
          <w:rFonts w:ascii="Times New Roman" w:hAnsi="Times New Roman" w:cs="Times New Roman"/>
          <w:sz w:val="24"/>
          <w:szCs w:val="24"/>
        </w:rPr>
        <w:t xml:space="preserve">Social </w:t>
      </w:r>
      <w:proofErr w:type="spellStart"/>
      <w:r>
        <w:rPr>
          <w:rFonts w:ascii="Times New Roman" w:hAnsi="Times New Roman" w:cs="Times New Roman"/>
          <w:sz w:val="24"/>
          <w:szCs w:val="24"/>
        </w:rPr>
        <w:t>Islami</w:t>
      </w:r>
      <w:proofErr w:type="spellEnd"/>
      <w:r>
        <w:rPr>
          <w:rFonts w:ascii="Times New Roman" w:hAnsi="Times New Roman" w:cs="Times New Roman"/>
          <w:sz w:val="24"/>
          <w:szCs w:val="24"/>
        </w:rPr>
        <w:t xml:space="preserve"> Bank Limited has another sector to monitor the voluntary sector and management of Mosque properties and it has to introduce cash for the first time in history of banking sector in Bangladesh. In formal corporate sector SIBL offers most up to date banking services </w:t>
      </w:r>
      <w:r w:rsidR="0096384D">
        <w:rPr>
          <w:rFonts w:ascii="Times New Roman" w:hAnsi="Times New Roman" w:cs="Times New Roman"/>
          <w:sz w:val="24"/>
          <w:szCs w:val="24"/>
        </w:rPr>
        <w:t xml:space="preserve">through opening of various types of deposits and investment accounts, financing trade, providing letters of guarantee, opening letters of credit, collections of bills, leasing of </w:t>
      </w:r>
      <w:r w:rsidR="00AC5781">
        <w:rPr>
          <w:rFonts w:ascii="Times New Roman" w:hAnsi="Times New Roman" w:cs="Times New Roman"/>
          <w:sz w:val="24"/>
          <w:szCs w:val="24"/>
        </w:rPr>
        <w:t>equipment’s</w:t>
      </w:r>
      <w:r w:rsidR="0096384D">
        <w:rPr>
          <w:rFonts w:ascii="Times New Roman" w:hAnsi="Times New Roman" w:cs="Times New Roman"/>
          <w:sz w:val="24"/>
          <w:szCs w:val="24"/>
        </w:rPr>
        <w:t xml:space="preserve"> and consumers durability, hire of purchase and installment sale of goods, investments of low cost housing and management of real estates, participatory investments in various industry, agriculture, transport, education and health projects and many more among other banks.</w:t>
      </w:r>
    </w:p>
    <w:p w:rsidR="0096384D" w:rsidRDefault="0096384D" w:rsidP="007D5B8D">
      <w:pPr>
        <w:tabs>
          <w:tab w:val="left" w:pos="1941"/>
        </w:tabs>
        <w:jc w:val="both"/>
        <w:rPr>
          <w:rFonts w:ascii="Times New Roman" w:hAnsi="Times New Roman" w:cs="Times New Roman"/>
          <w:sz w:val="24"/>
          <w:szCs w:val="24"/>
        </w:rPr>
      </w:pPr>
      <w:r>
        <w:rPr>
          <w:rFonts w:ascii="Times New Roman" w:hAnsi="Times New Roman" w:cs="Times New Roman"/>
          <w:sz w:val="24"/>
          <w:szCs w:val="24"/>
        </w:rPr>
        <w:t xml:space="preserve">Social </w:t>
      </w:r>
      <w:proofErr w:type="spellStart"/>
      <w:r>
        <w:rPr>
          <w:rFonts w:ascii="Times New Roman" w:hAnsi="Times New Roman" w:cs="Times New Roman"/>
          <w:sz w:val="24"/>
          <w:szCs w:val="24"/>
        </w:rPr>
        <w:t>Islami</w:t>
      </w:r>
      <w:proofErr w:type="spellEnd"/>
      <w:r>
        <w:rPr>
          <w:rFonts w:ascii="Times New Roman" w:hAnsi="Times New Roman" w:cs="Times New Roman"/>
          <w:sz w:val="24"/>
          <w:szCs w:val="24"/>
        </w:rPr>
        <w:t xml:space="preserve"> Bank Limited has renewed drive aiming </w:t>
      </w:r>
      <w:r w:rsidR="00BB6928">
        <w:rPr>
          <w:rFonts w:ascii="Times New Roman" w:hAnsi="Times New Roman" w:cs="Times New Roman"/>
          <w:sz w:val="24"/>
          <w:szCs w:val="24"/>
        </w:rPr>
        <w:t xml:space="preserve">at consoling its business is more focused areas covering SME banking and Argo finance with its emphasis on searching for alternative delivery channel under which SME banking and mobile based remittance payment systems and by gradually introducing the same to disseminate the SIBL services to the doorsteps of customers. </w:t>
      </w:r>
    </w:p>
    <w:p w:rsidR="0063324A" w:rsidRDefault="0063324A">
      <w:pPr>
        <w:rPr>
          <w:rFonts w:ascii="Times New Roman" w:hAnsi="Times New Roman" w:cs="Times New Roman"/>
          <w:sz w:val="24"/>
          <w:szCs w:val="24"/>
        </w:rPr>
      </w:pPr>
      <w:r>
        <w:rPr>
          <w:rFonts w:ascii="Times New Roman" w:hAnsi="Times New Roman" w:cs="Times New Roman"/>
          <w:sz w:val="24"/>
          <w:szCs w:val="24"/>
        </w:rPr>
        <w:br w:type="page"/>
      </w:r>
    </w:p>
    <w:p w:rsidR="003B7259" w:rsidRPr="00602410" w:rsidRDefault="00651F39" w:rsidP="00602410">
      <w:pPr>
        <w:pStyle w:val="Heading3"/>
        <w:spacing w:after="240"/>
        <w:rPr>
          <w:rFonts w:ascii="Times New Roman" w:hAnsi="Times New Roman" w:cs="Times New Roman"/>
          <w:color w:val="000000" w:themeColor="text1"/>
          <w:sz w:val="26"/>
          <w:szCs w:val="26"/>
        </w:rPr>
      </w:pPr>
      <w:bookmarkStart w:id="12" w:name="_Toc534721240"/>
      <w:r w:rsidRPr="00602410">
        <w:rPr>
          <w:rFonts w:ascii="Times New Roman" w:hAnsi="Times New Roman" w:cs="Times New Roman"/>
          <w:color w:val="000000" w:themeColor="text1"/>
          <w:sz w:val="26"/>
          <w:szCs w:val="26"/>
        </w:rPr>
        <w:lastRenderedPageBreak/>
        <w:t>2.1 History</w:t>
      </w:r>
      <w:bookmarkEnd w:id="12"/>
    </w:p>
    <w:p w:rsidR="00651F39" w:rsidRDefault="00651F39" w:rsidP="007D5B8D">
      <w:pPr>
        <w:tabs>
          <w:tab w:val="left" w:pos="1941"/>
        </w:tabs>
        <w:jc w:val="both"/>
        <w:rPr>
          <w:rFonts w:ascii="Times New Roman" w:hAnsi="Times New Roman" w:cs="Times New Roman"/>
          <w:sz w:val="24"/>
          <w:szCs w:val="24"/>
        </w:rPr>
      </w:pPr>
      <w:r>
        <w:rPr>
          <w:rFonts w:ascii="Times New Roman" w:hAnsi="Times New Roman" w:cs="Times New Roman"/>
          <w:sz w:val="24"/>
          <w:szCs w:val="24"/>
        </w:rPr>
        <w:t xml:space="preserve">Social </w:t>
      </w:r>
      <w:proofErr w:type="spellStart"/>
      <w:r>
        <w:rPr>
          <w:rFonts w:ascii="Times New Roman" w:hAnsi="Times New Roman" w:cs="Times New Roman"/>
          <w:sz w:val="24"/>
          <w:szCs w:val="24"/>
        </w:rPr>
        <w:t>Islami</w:t>
      </w:r>
      <w:proofErr w:type="spellEnd"/>
      <w:r>
        <w:rPr>
          <w:rFonts w:ascii="Times New Roman" w:hAnsi="Times New Roman" w:cs="Times New Roman"/>
          <w:sz w:val="24"/>
          <w:szCs w:val="24"/>
        </w:rPr>
        <w:t xml:space="preserve"> Bank Limited started its journey in </w:t>
      </w:r>
      <w:proofErr w:type="gramStart"/>
      <w:r>
        <w:rPr>
          <w:rFonts w:ascii="Times New Roman" w:hAnsi="Times New Roman" w:cs="Times New Roman"/>
          <w:sz w:val="24"/>
          <w:szCs w:val="24"/>
        </w:rPr>
        <w:t>1995,</w:t>
      </w:r>
      <w:proofErr w:type="gramEnd"/>
      <w:r>
        <w:rPr>
          <w:rFonts w:ascii="Times New Roman" w:hAnsi="Times New Roman" w:cs="Times New Roman"/>
          <w:sz w:val="24"/>
          <w:szCs w:val="24"/>
        </w:rPr>
        <w:t xml:space="preserve"> Mr. </w:t>
      </w:r>
      <w:proofErr w:type="spellStart"/>
      <w:r>
        <w:rPr>
          <w:rFonts w:ascii="Times New Roman" w:hAnsi="Times New Roman" w:cs="Times New Roman"/>
          <w:sz w:val="24"/>
          <w:szCs w:val="24"/>
        </w:rPr>
        <w:t>Anisulhoque</w:t>
      </w:r>
      <w:proofErr w:type="spellEnd"/>
      <w:r>
        <w:rPr>
          <w:rFonts w:ascii="Times New Roman" w:hAnsi="Times New Roman" w:cs="Times New Roman"/>
          <w:sz w:val="24"/>
          <w:szCs w:val="24"/>
        </w:rPr>
        <w:t xml:space="preserve"> is the founder chairman of the bank. It is the pioneers amongst </w:t>
      </w:r>
      <w:proofErr w:type="spellStart"/>
      <w:r>
        <w:rPr>
          <w:rFonts w:ascii="Times New Roman" w:hAnsi="Times New Roman" w:cs="Times New Roman"/>
          <w:sz w:val="24"/>
          <w:szCs w:val="24"/>
        </w:rPr>
        <w:t>Islami</w:t>
      </w:r>
      <w:proofErr w:type="spellEnd"/>
      <w:r>
        <w:rPr>
          <w:rFonts w:ascii="Times New Roman" w:hAnsi="Times New Roman" w:cs="Times New Roman"/>
          <w:sz w:val="24"/>
          <w:szCs w:val="24"/>
        </w:rPr>
        <w:t xml:space="preserve"> banks in Bangladesh to introduce online banking facilities from the year 2003 establish new employment opportunities by acting as a catalyst for the attraction for new entrepreneurs, skills, capital and technology. It is also registered under the Companies </w:t>
      </w:r>
      <w:r w:rsidR="00930043">
        <w:rPr>
          <w:rFonts w:ascii="Times New Roman" w:hAnsi="Times New Roman" w:cs="Times New Roman"/>
          <w:sz w:val="24"/>
          <w:szCs w:val="24"/>
        </w:rPr>
        <w:t>Act with</w:t>
      </w:r>
      <w:r>
        <w:rPr>
          <w:rFonts w:ascii="Times New Roman" w:hAnsi="Times New Roman" w:cs="Times New Roman"/>
          <w:sz w:val="24"/>
          <w:szCs w:val="24"/>
        </w:rPr>
        <w:t xml:space="preserve"> its registered under the company Act with its registered </w:t>
      </w:r>
      <w:r w:rsidR="00930043">
        <w:rPr>
          <w:rFonts w:ascii="Times New Roman" w:hAnsi="Times New Roman" w:cs="Times New Roman"/>
          <w:sz w:val="24"/>
          <w:szCs w:val="24"/>
        </w:rPr>
        <w:t xml:space="preserve">office 7-8, </w:t>
      </w:r>
      <w:proofErr w:type="spellStart"/>
      <w:r w:rsidR="00930043">
        <w:rPr>
          <w:rFonts w:ascii="Times New Roman" w:hAnsi="Times New Roman" w:cs="Times New Roman"/>
          <w:sz w:val="24"/>
          <w:szCs w:val="24"/>
        </w:rPr>
        <w:t>Motijheel</w:t>
      </w:r>
      <w:proofErr w:type="spellEnd"/>
      <w:r w:rsidR="00930043">
        <w:rPr>
          <w:rFonts w:ascii="Times New Roman" w:hAnsi="Times New Roman" w:cs="Times New Roman"/>
          <w:sz w:val="24"/>
          <w:szCs w:val="24"/>
        </w:rPr>
        <w:t xml:space="preserve"> C/</w:t>
      </w:r>
      <w:proofErr w:type="spellStart"/>
      <w:r w:rsidR="00930043">
        <w:rPr>
          <w:rFonts w:ascii="Times New Roman" w:hAnsi="Times New Roman" w:cs="Times New Roman"/>
          <w:sz w:val="24"/>
          <w:szCs w:val="24"/>
        </w:rPr>
        <w:t>A</w:t>
      </w:r>
      <w:proofErr w:type="gramStart"/>
      <w:r w:rsidR="00930043">
        <w:rPr>
          <w:rFonts w:ascii="Times New Roman" w:hAnsi="Times New Roman" w:cs="Times New Roman"/>
          <w:sz w:val="24"/>
          <w:szCs w:val="24"/>
        </w:rPr>
        <w:t>,Dhaka</w:t>
      </w:r>
      <w:proofErr w:type="spellEnd"/>
      <w:proofErr w:type="gramEnd"/>
      <w:r w:rsidR="00930043">
        <w:rPr>
          <w:rFonts w:ascii="Times New Roman" w:hAnsi="Times New Roman" w:cs="Times New Roman"/>
          <w:sz w:val="24"/>
          <w:szCs w:val="24"/>
        </w:rPr>
        <w:t>, Bangladesh. At the time of incorporation the authorized capital and the paid up capital of SIBL was respectively TK 10000 and 7031.42 million.</w:t>
      </w:r>
    </w:p>
    <w:p w:rsidR="00930043" w:rsidRPr="00602410" w:rsidRDefault="00930043" w:rsidP="00602410">
      <w:pPr>
        <w:pStyle w:val="Heading3"/>
        <w:spacing w:after="240"/>
        <w:rPr>
          <w:rFonts w:ascii="Times New Roman" w:hAnsi="Times New Roman" w:cs="Times New Roman"/>
          <w:color w:val="000000" w:themeColor="text1"/>
          <w:sz w:val="26"/>
          <w:szCs w:val="26"/>
        </w:rPr>
      </w:pPr>
      <w:bookmarkStart w:id="13" w:name="_Toc534721241"/>
      <w:r w:rsidRPr="00602410">
        <w:rPr>
          <w:rFonts w:ascii="Times New Roman" w:hAnsi="Times New Roman" w:cs="Times New Roman"/>
          <w:color w:val="000000" w:themeColor="text1"/>
          <w:sz w:val="26"/>
          <w:szCs w:val="26"/>
        </w:rPr>
        <w:t>2.2 Objectives of SIBL</w:t>
      </w:r>
      <w:bookmarkEnd w:id="13"/>
    </w:p>
    <w:p w:rsidR="00410957" w:rsidRDefault="00930043" w:rsidP="007D5B8D">
      <w:pPr>
        <w:tabs>
          <w:tab w:val="left" w:pos="1941"/>
        </w:tabs>
        <w:jc w:val="both"/>
        <w:rPr>
          <w:rFonts w:ascii="Times New Roman" w:hAnsi="Times New Roman" w:cs="Times New Roman"/>
          <w:sz w:val="24"/>
          <w:szCs w:val="24"/>
        </w:rPr>
      </w:pPr>
      <w:r>
        <w:rPr>
          <w:rFonts w:ascii="Times New Roman" w:hAnsi="Times New Roman" w:cs="Times New Roman"/>
          <w:sz w:val="24"/>
          <w:szCs w:val="24"/>
        </w:rPr>
        <w:t xml:space="preserve">The main objective is to maximize profit through customer satisfaction which very much reflects idea of financial concept and reliability. </w:t>
      </w:r>
      <w:r w:rsidR="00410957">
        <w:rPr>
          <w:rFonts w:ascii="Times New Roman" w:hAnsi="Times New Roman" w:cs="Times New Roman"/>
          <w:sz w:val="24"/>
          <w:szCs w:val="24"/>
        </w:rPr>
        <w:t>SIBL has been ensuring maximum profit by providing best and improved customer service along with other corporate object mentioned below.</w:t>
      </w:r>
    </w:p>
    <w:p w:rsidR="00930043" w:rsidRDefault="00410957" w:rsidP="00410957">
      <w:pPr>
        <w:pStyle w:val="ListParagraph"/>
        <w:numPr>
          <w:ilvl w:val="0"/>
          <w:numId w:val="10"/>
        </w:numPr>
        <w:tabs>
          <w:tab w:val="left" w:pos="1941"/>
        </w:tabs>
        <w:jc w:val="both"/>
        <w:rPr>
          <w:rFonts w:ascii="Times New Roman" w:hAnsi="Times New Roman" w:cs="Times New Roman"/>
          <w:sz w:val="24"/>
          <w:szCs w:val="24"/>
        </w:rPr>
      </w:pPr>
      <w:r>
        <w:rPr>
          <w:rFonts w:ascii="Times New Roman" w:hAnsi="Times New Roman" w:cs="Times New Roman"/>
          <w:sz w:val="24"/>
          <w:szCs w:val="24"/>
        </w:rPr>
        <w:t>Deliver the highest services and performance to the clients.</w:t>
      </w:r>
    </w:p>
    <w:p w:rsidR="00410957" w:rsidRDefault="00410957" w:rsidP="00410957">
      <w:pPr>
        <w:pStyle w:val="ListParagraph"/>
        <w:numPr>
          <w:ilvl w:val="0"/>
          <w:numId w:val="10"/>
        </w:numPr>
        <w:tabs>
          <w:tab w:val="left" w:pos="1941"/>
        </w:tabs>
        <w:jc w:val="both"/>
        <w:rPr>
          <w:rFonts w:ascii="Times New Roman" w:hAnsi="Times New Roman" w:cs="Times New Roman"/>
          <w:sz w:val="24"/>
          <w:szCs w:val="24"/>
        </w:rPr>
      </w:pPr>
      <w:r>
        <w:rPr>
          <w:rFonts w:ascii="Times New Roman" w:hAnsi="Times New Roman" w:cs="Times New Roman"/>
          <w:sz w:val="24"/>
          <w:szCs w:val="24"/>
        </w:rPr>
        <w:t>To maintain the high standard of corporate and business ethics.</w:t>
      </w:r>
    </w:p>
    <w:p w:rsidR="00410957" w:rsidRDefault="00410957" w:rsidP="00410957">
      <w:pPr>
        <w:pStyle w:val="ListParagraph"/>
        <w:numPr>
          <w:ilvl w:val="0"/>
          <w:numId w:val="10"/>
        </w:numPr>
        <w:tabs>
          <w:tab w:val="left" w:pos="1941"/>
        </w:tabs>
        <w:jc w:val="both"/>
        <w:rPr>
          <w:rFonts w:ascii="Times New Roman" w:hAnsi="Times New Roman" w:cs="Times New Roman"/>
          <w:sz w:val="24"/>
          <w:szCs w:val="24"/>
        </w:rPr>
      </w:pPr>
      <w:r>
        <w:rPr>
          <w:rFonts w:ascii="Times New Roman" w:hAnsi="Times New Roman" w:cs="Times New Roman"/>
          <w:sz w:val="24"/>
          <w:szCs w:val="24"/>
        </w:rPr>
        <w:t>To be the most efficient bank in terms of technology application.</w:t>
      </w:r>
    </w:p>
    <w:p w:rsidR="00410957" w:rsidRDefault="00410957" w:rsidP="00410957">
      <w:pPr>
        <w:pStyle w:val="ListParagraph"/>
        <w:numPr>
          <w:ilvl w:val="0"/>
          <w:numId w:val="10"/>
        </w:numPr>
        <w:tabs>
          <w:tab w:val="left" w:pos="1941"/>
        </w:tabs>
        <w:jc w:val="both"/>
        <w:rPr>
          <w:rFonts w:ascii="Times New Roman" w:hAnsi="Times New Roman" w:cs="Times New Roman"/>
          <w:sz w:val="24"/>
          <w:szCs w:val="24"/>
        </w:rPr>
      </w:pPr>
      <w:r>
        <w:rPr>
          <w:rFonts w:ascii="Times New Roman" w:hAnsi="Times New Roman" w:cs="Times New Roman"/>
          <w:sz w:val="24"/>
          <w:szCs w:val="24"/>
        </w:rPr>
        <w:t>To contribute towards the formation of national capital.</w:t>
      </w:r>
    </w:p>
    <w:p w:rsidR="00235154" w:rsidRDefault="00235154" w:rsidP="00410957">
      <w:pPr>
        <w:pStyle w:val="ListParagraph"/>
        <w:numPr>
          <w:ilvl w:val="0"/>
          <w:numId w:val="10"/>
        </w:numPr>
        <w:tabs>
          <w:tab w:val="left" w:pos="1941"/>
        </w:tabs>
        <w:jc w:val="both"/>
        <w:rPr>
          <w:rFonts w:ascii="Times New Roman" w:hAnsi="Times New Roman" w:cs="Times New Roman"/>
          <w:sz w:val="24"/>
          <w:szCs w:val="24"/>
        </w:rPr>
      </w:pPr>
      <w:r>
        <w:rPr>
          <w:rFonts w:ascii="Times New Roman" w:hAnsi="Times New Roman" w:cs="Times New Roman"/>
          <w:sz w:val="24"/>
          <w:szCs w:val="24"/>
        </w:rPr>
        <w:t>To strive for sustainable profit and sound growth.</w:t>
      </w:r>
    </w:p>
    <w:p w:rsidR="00235154" w:rsidRDefault="00235154" w:rsidP="00410957">
      <w:pPr>
        <w:pStyle w:val="ListParagraph"/>
        <w:numPr>
          <w:ilvl w:val="0"/>
          <w:numId w:val="10"/>
        </w:numPr>
        <w:tabs>
          <w:tab w:val="left" w:pos="1941"/>
        </w:tabs>
        <w:jc w:val="both"/>
        <w:rPr>
          <w:rFonts w:ascii="Times New Roman" w:hAnsi="Times New Roman" w:cs="Times New Roman"/>
          <w:sz w:val="24"/>
          <w:szCs w:val="24"/>
        </w:rPr>
      </w:pPr>
      <w:r>
        <w:rPr>
          <w:rFonts w:ascii="Times New Roman" w:hAnsi="Times New Roman" w:cs="Times New Roman"/>
          <w:sz w:val="24"/>
          <w:szCs w:val="24"/>
        </w:rPr>
        <w:t>To value the respect the customers and maintain harmonious banker customers relationship.</w:t>
      </w:r>
    </w:p>
    <w:p w:rsidR="00410957" w:rsidRDefault="00235154" w:rsidP="00410957">
      <w:pPr>
        <w:pStyle w:val="ListParagraph"/>
        <w:numPr>
          <w:ilvl w:val="0"/>
          <w:numId w:val="10"/>
        </w:numPr>
        <w:tabs>
          <w:tab w:val="left" w:pos="1941"/>
        </w:tabs>
        <w:jc w:val="both"/>
        <w:rPr>
          <w:rFonts w:ascii="Times New Roman" w:hAnsi="Times New Roman" w:cs="Times New Roman"/>
          <w:sz w:val="24"/>
          <w:szCs w:val="24"/>
        </w:rPr>
      </w:pPr>
      <w:r>
        <w:rPr>
          <w:rFonts w:ascii="Times New Roman" w:hAnsi="Times New Roman" w:cs="Times New Roman"/>
          <w:sz w:val="24"/>
          <w:szCs w:val="24"/>
        </w:rPr>
        <w:t xml:space="preserve">To achieve and sustain in the domestic leading market position in both customers and corporate banking sector.  </w:t>
      </w:r>
    </w:p>
    <w:p w:rsidR="00762E89" w:rsidRPr="00602410" w:rsidRDefault="00E00B84" w:rsidP="00602410">
      <w:pPr>
        <w:pStyle w:val="Heading3"/>
        <w:spacing w:after="240"/>
        <w:rPr>
          <w:rFonts w:ascii="Times New Roman" w:hAnsi="Times New Roman" w:cs="Times New Roman"/>
          <w:color w:val="000000" w:themeColor="text1"/>
          <w:sz w:val="26"/>
          <w:szCs w:val="26"/>
        </w:rPr>
      </w:pPr>
      <w:bookmarkStart w:id="14" w:name="_Toc534721242"/>
      <w:r w:rsidRPr="00602410">
        <w:rPr>
          <w:rFonts w:ascii="Times New Roman" w:hAnsi="Times New Roman" w:cs="Times New Roman"/>
          <w:color w:val="000000" w:themeColor="text1"/>
          <w:sz w:val="26"/>
          <w:szCs w:val="26"/>
        </w:rPr>
        <w:t xml:space="preserve">2.3 </w:t>
      </w:r>
      <w:r w:rsidR="00762E89" w:rsidRPr="00602410">
        <w:rPr>
          <w:rFonts w:ascii="Times New Roman" w:hAnsi="Times New Roman" w:cs="Times New Roman"/>
          <w:color w:val="000000" w:themeColor="text1"/>
          <w:sz w:val="26"/>
          <w:szCs w:val="26"/>
        </w:rPr>
        <w:t>Number of Department:</w:t>
      </w:r>
      <w:bookmarkEnd w:id="14"/>
    </w:p>
    <w:p w:rsidR="00762E89" w:rsidRDefault="00762E89" w:rsidP="00762E89">
      <w:pPr>
        <w:tabs>
          <w:tab w:val="left" w:pos="1941"/>
        </w:tabs>
        <w:jc w:val="both"/>
        <w:rPr>
          <w:rFonts w:ascii="Times New Roman" w:hAnsi="Times New Roman" w:cs="Times New Roman"/>
          <w:sz w:val="24"/>
          <w:szCs w:val="24"/>
        </w:rPr>
      </w:pPr>
      <w:r>
        <w:rPr>
          <w:rFonts w:ascii="Times New Roman" w:hAnsi="Times New Roman" w:cs="Times New Roman"/>
          <w:sz w:val="24"/>
          <w:szCs w:val="24"/>
        </w:rPr>
        <w:t xml:space="preserve">Social </w:t>
      </w:r>
      <w:proofErr w:type="spellStart"/>
      <w:r>
        <w:rPr>
          <w:rFonts w:ascii="Times New Roman" w:hAnsi="Times New Roman" w:cs="Times New Roman"/>
          <w:sz w:val="24"/>
          <w:szCs w:val="24"/>
        </w:rPr>
        <w:t>Islami</w:t>
      </w:r>
      <w:proofErr w:type="spellEnd"/>
      <w:r>
        <w:rPr>
          <w:rFonts w:ascii="Times New Roman" w:hAnsi="Times New Roman" w:cs="Times New Roman"/>
          <w:sz w:val="24"/>
          <w:szCs w:val="24"/>
        </w:rPr>
        <w:t xml:space="preserve"> Bank has three departments. They are follows:</w:t>
      </w:r>
    </w:p>
    <w:p w:rsidR="005E75FD" w:rsidRDefault="00B36EF5" w:rsidP="00762E89">
      <w:pPr>
        <w:tabs>
          <w:tab w:val="left" w:pos="3155"/>
        </w:tabs>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simplePos x="0" y="0"/>
                <wp:positionH relativeFrom="column">
                  <wp:posOffset>278130</wp:posOffset>
                </wp:positionH>
                <wp:positionV relativeFrom="paragraph">
                  <wp:posOffset>32385</wp:posOffset>
                </wp:positionV>
                <wp:extent cx="771525" cy="2296160"/>
                <wp:effectExtent l="59055" t="22860" r="74295" b="81280"/>
                <wp:wrapNone/>
                <wp:docPr id="78"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2296160"/>
                        </a:xfrm>
                        <a:prstGeom prst="downArrow">
                          <a:avLst>
                            <a:gd name="adj1" fmla="val 50000"/>
                            <a:gd name="adj2" fmla="val 74403"/>
                          </a:avLst>
                        </a:prstGeom>
                        <a:gradFill rotWithShape="0">
                          <a:gsLst>
                            <a:gs pos="0">
                              <a:schemeClr val="accent5">
                                <a:lumMod val="100000"/>
                                <a:lumOff val="0"/>
                              </a:schemeClr>
                            </a:gs>
                            <a:gs pos="100000">
                              <a:schemeClr val="accent5">
                                <a:lumMod val="100000"/>
                                <a:lumOff val="0"/>
                                <a:gamma/>
                                <a:tint val="20000"/>
                                <a:invGamma/>
                              </a:schemeClr>
                            </a:gs>
                          </a:gsLst>
                          <a:lin ang="2700000" scaled="1"/>
                        </a:gra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txbx>
                        <w:txbxContent>
                          <w:p w:rsidR="00AD537C" w:rsidRDefault="00AD537C" w:rsidP="000C6A28">
                            <w:pPr>
                              <w:jc w:val="center"/>
                            </w:pPr>
                            <w:r>
                              <w:t>DPERTMENTS</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7" o:spid="_x0000_s1026" type="#_x0000_t67" style="position:absolute;left:0;text-align:left;margin-left:21.9pt;margin-top:2.55pt;width:60.75pt;height:180.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" fillcolor="#4bacc6 [3208]" strokecolor="#f2f2f2 [3041]" strokeweight="3pt">
                <v:fill color2="#daeef3 [664]" angle="45" focus="100%" type="gradient"/>
                <v:shadow on="t" color="#205867 [1608]" opacity=".5" offset="1pt"/>
                <v:textbox style="layout-flow:vertical-ideographic">
                  <w:txbxContent>
                    <w:p w:rsidR="00602410" w:rsidRDefault="00602410" w:rsidP="000C6A28">
                      <w:pPr>
                        <w:jc w:val="center"/>
                      </w:pPr>
                      <w:r>
                        <w:t>DPERTMENTS</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962025</wp:posOffset>
                </wp:positionH>
                <wp:positionV relativeFrom="paragraph">
                  <wp:posOffset>95885</wp:posOffset>
                </wp:positionV>
                <wp:extent cx="2870200" cy="389890"/>
                <wp:effectExtent l="19050" t="19685" r="34925" b="47625"/>
                <wp:wrapNone/>
                <wp:docPr id="7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0" cy="389890"/>
                        </a:xfrm>
                        <a:prstGeom prst="flowChartProcess">
                          <a:avLst/>
                        </a:prstGeom>
                        <a:gradFill rotWithShape="0">
                          <a:gsLst>
                            <a:gs pos="0">
                              <a:schemeClr val="accent6">
                                <a:lumMod val="100000"/>
                                <a:lumOff val="0"/>
                              </a:schemeClr>
                            </a:gs>
                            <a:gs pos="100000">
                              <a:schemeClr val="accent6">
                                <a:lumMod val="100000"/>
                                <a:lumOff val="0"/>
                                <a:gamma/>
                                <a:tint val="20000"/>
                                <a:invGamma/>
                              </a:schemeClr>
                            </a:gs>
                          </a:gsLst>
                          <a:lin ang="0" scaled="1"/>
                        </a:gra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AD537C" w:rsidRDefault="00AD537C">
                            <w:r>
                              <w:t>General Banking Departments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8" o:spid="_x0000_s1027" type="#_x0000_t109" style="position:absolute;left:0;text-align:left;margin-left:75.75pt;margin-top:7.55pt;width:226pt;height:3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" fillcolor="#f79646 [3209]" strokecolor="#f2f2f2 [3041]" strokeweight="3pt">
                <v:fill color2="#fde9d9 [665]" angle="90" focus="100%" type="gradient"/>
                <v:shadow on="t" color="#974706 [1609]" opacity=".5" offset="1pt"/>
                <v:textbox>
                  <w:txbxContent>
                    <w:p w:rsidR="00602410" w:rsidRDefault="00602410">
                      <w:r>
                        <w:t>General Banking Departments</w:t>
                      </w:r>
                    </w:p>
                  </w:txbxContent>
                </v:textbox>
              </v:shape>
            </w:pict>
          </mc:Fallback>
        </mc:AlternateContent>
      </w:r>
      <w:r w:rsidR="00762E89">
        <w:rPr>
          <w:rFonts w:ascii="Times New Roman" w:hAnsi="Times New Roman" w:cs="Times New Roman"/>
          <w:sz w:val="24"/>
          <w:szCs w:val="24"/>
        </w:rPr>
        <w:tab/>
      </w:r>
    </w:p>
    <w:p w:rsidR="005E75FD" w:rsidRPr="005E75FD" w:rsidRDefault="005E75FD" w:rsidP="005E75FD">
      <w:pPr>
        <w:tabs>
          <w:tab w:val="left" w:pos="1628"/>
        </w:tabs>
        <w:rPr>
          <w:rFonts w:ascii="Times New Roman" w:hAnsi="Times New Roman" w:cs="Times New Roman"/>
          <w:sz w:val="24"/>
          <w:szCs w:val="24"/>
        </w:rPr>
      </w:pPr>
      <w:r>
        <w:rPr>
          <w:rFonts w:ascii="Times New Roman" w:hAnsi="Times New Roman" w:cs="Times New Roman"/>
          <w:sz w:val="24"/>
          <w:szCs w:val="24"/>
        </w:rPr>
        <w:tab/>
      </w:r>
    </w:p>
    <w:p w:rsidR="005E75FD" w:rsidRDefault="00B36EF5" w:rsidP="005E75FD">
      <w:pPr>
        <w:tabs>
          <w:tab w:val="left" w:pos="1628"/>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962025</wp:posOffset>
                </wp:positionH>
                <wp:positionV relativeFrom="paragraph">
                  <wp:posOffset>82550</wp:posOffset>
                </wp:positionV>
                <wp:extent cx="2934335" cy="389890"/>
                <wp:effectExtent l="19050" t="25400" r="37465" b="51435"/>
                <wp:wrapNone/>
                <wp:docPr id="7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4335" cy="389890"/>
                        </a:xfrm>
                        <a:prstGeom prst="rect">
                          <a:avLst/>
                        </a:prstGeom>
                        <a:gradFill rotWithShape="0">
                          <a:gsLst>
                            <a:gs pos="0">
                              <a:schemeClr val="accent6">
                                <a:lumMod val="100000"/>
                                <a:lumOff val="0"/>
                              </a:schemeClr>
                            </a:gs>
                            <a:gs pos="100000">
                              <a:schemeClr val="accent6">
                                <a:lumMod val="100000"/>
                                <a:lumOff val="0"/>
                                <a:gamma/>
                                <a:tint val="20000"/>
                                <a:invGamma/>
                              </a:schemeClr>
                            </a:gs>
                          </a:gsLst>
                          <a:lin ang="0" scaled="1"/>
                        </a:gra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AD537C" w:rsidRDefault="00AD537C">
                            <w:r>
                              <w:t>Investment Banking Departments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8" style="position:absolute;margin-left:75.75pt;margin-top:6.5pt;width:231.05pt;height:3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" fillcolor="#f79646 [3209]" strokecolor="#f2f2f2 [3041]" strokeweight="3pt">
                <v:fill color2="#fde9d9 [665]" angle="90" focus="100%" type="gradient"/>
                <v:shadow on="t" color="#974706 [1609]" opacity=".5" offset="1pt"/>
                <v:textbox>
                  <w:txbxContent>
                    <w:p w:rsidR="00602410" w:rsidRDefault="00602410">
                      <w:r>
                        <w:t>Investment Banking Departments</w:t>
                      </w:r>
                    </w:p>
                  </w:txbxContent>
                </v:textbox>
              </v:rect>
            </w:pict>
          </mc:Fallback>
        </mc:AlternateContent>
      </w:r>
      <w:r w:rsidR="005E75FD">
        <w:rPr>
          <w:rFonts w:ascii="Times New Roman" w:hAnsi="Times New Roman" w:cs="Times New Roman"/>
          <w:sz w:val="24"/>
          <w:szCs w:val="24"/>
        </w:rPr>
        <w:tab/>
      </w:r>
    </w:p>
    <w:p w:rsidR="005E75FD" w:rsidRDefault="005E75FD" w:rsidP="005E75FD">
      <w:pPr>
        <w:jc w:val="center"/>
        <w:rPr>
          <w:rFonts w:ascii="Times New Roman" w:hAnsi="Times New Roman" w:cs="Times New Roman"/>
          <w:sz w:val="24"/>
          <w:szCs w:val="24"/>
        </w:rPr>
      </w:pPr>
    </w:p>
    <w:p w:rsidR="000C6A28" w:rsidRDefault="00B36EF5" w:rsidP="005E75FD">
      <w:pPr>
        <w:tabs>
          <w:tab w:val="left" w:pos="1503"/>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962025</wp:posOffset>
                </wp:positionH>
                <wp:positionV relativeFrom="paragraph">
                  <wp:posOffset>117475</wp:posOffset>
                </wp:positionV>
                <wp:extent cx="2934335" cy="405130"/>
                <wp:effectExtent l="19050" t="22225" r="37465" b="48895"/>
                <wp:wrapNone/>
                <wp:docPr id="7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4335" cy="405130"/>
                        </a:xfrm>
                        <a:prstGeom prst="rect">
                          <a:avLst/>
                        </a:prstGeom>
                        <a:gradFill rotWithShape="0">
                          <a:gsLst>
                            <a:gs pos="0">
                              <a:schemeClr val="accent6">
                                <a:lumMod val="100000"/>
                                <a:lumOff val="0"/>
                              </a:schemeClr>
                            </a:gs>
                            <a:gs pos="100000">
                              <a:schemeClr val="accent6">
                                <a:lumMod val="100000"/>
                                <a:lumOff val="0"/>
                                <a:gamma/>
                                <a:tint val="20000"/>
                                <a:invGamma/>
                              </a:schemeClr>
                            </a:gs>
                          </a:gsLst>
                          <a:lin ang="18900000" scaled="1"/>
                        </a:gra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AD537C" w:rsidRDefault="00AD537C">
                            <w:r>
                              <w:t>Foreign Exchange Departments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9" style="position:absolute;margin-left:75.75pt;margin-top:9.25pt;width:231.05pt;height:3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" fillcolor="#f79646 [3209]" strokecolor="#f2f2f2 [3041]" strokeweight="3pt">
                <v:fill color2="#fde9d9 [665]" angle="135" focus="100%" type="gradient"/>
                <v:shadow on="t" color="#974706 [1609]" opacity=".5" offset="1pt"/>
                <v:textbox>
                  <w:txbxContent>
                    <w:p w:rsidR="00602410" w:rsidRDefault="00602410">
                      <w:r>
                        <w:t>Foreign Exchange Departments</w:t>
                      </w:r>
                    </w:p>
                  </w:txbxContent>
                </v:textbox>
              </v:rect>
            </w:pict>
          </mc:Fallback>
        </mc:AlternateContent>
      </w:r>
      <w:r w:rsidR="005E75FD">
        <w:rPr>
          <w:rFonts w:ascii="Times New Roman" w:hAnsi="Times New Roman" w:cs="Times New Roman"/>
          <w:sz w:val="24"/>
          <w:szCs w:val="24"/>
        </w:rPr>
        <w:tab/>
      </w:r>
    </w:p>
    <w:p w:rsidR="000C6A28" w:rsidRDefault="000C6A28" w:rsidP="000C6A28">
      <w:pPr>
        <w:rPr>
          <w:rFonts w:ascii="Times New Roman" w:hAnsi="Times New Roman" w:cs="Times New Roman"/>
          <w:sz w:val="24"/>
          <w:szCs w:val="24"/>
        </w:rPr>
      </w:pPr>
    </w:p>
    <w:p w:rsidR="00762E89" w:rsidRDefault="000C6A28" w:rsidP="000C6A28">
      <w:pPr>
        <w:tabs>
          <w:tab w:val="left" w:pos="6849"/>
        </w:tabs>
        <w:rPr>
          <w:rFonts w:ascii="Times New Roman" w:hAnsi="Times New Roman" w:cs="Times New Roman"/>
          <w:sz w:val="24"/>
          <w:szCs w:val="24"/>
        </w:rPr>
      </w:pPr>
      <w:r>
        <w:rPr>
          <w:rFonts w:ascii="Times New Roman" w:hAnsi="Times New Roman" w:cs="Times New Roman"/>
          <w:sz w:val="24"/>
          <w:szCs w:val="24"/>
        </w:rPr>
        <w:tab/>
      </w:r>
    </w:p>
    <w:p w:rsidR="000C6A28" w:rsidRDefault="000C6A28" w:rsidP="000C6A28">
      <w:pPr>
        <w:tabs>
          <w:tab w:val="left" w:pos="6849"/>
        </w:tabs>
        <w:rPr>
          <w:rFonts w:ascii="Times New Roman" w:hAnsi="Times New Roman" w:cs="Times New Roman"/>
          <w:sz w:val="24"/>
          <w:szCs w:val="24"/>
        </w:rPr>
      </w:pPr>
    </w:p>
    <w:p w:rsidR="000C6A28" w:rsidRPr="00602410" w:rsidRDefault="00E00B84" w:rsidP="00602410">
      <w:pPr>
        <w:pStyle w:val="Heading4"/>
        <w:spacing w:after="240"/>
        <w:rPr>
          <w:rFonts w:ascii="Times New Roman" w:hAnsi="Times New Roman" w:cs="Times New Roman"/>
          <w:color w:val="000000" w:themeColor="text1"/>
          <w:sz w:val="24"/>
        </w:rPr>
      </w:pPr>
      <w:r w:rsidRPr="00602410">
        <w:rPr>
          <w:rFonts w:ascii="Times New Roman" w:hAnsi="Times New Roman" w:cs="Times New Roman"/>
          <w:color w:val="000000" w:themeColor="text1"/>
          <w:sz w:val="24"/>
        </w:rPr>
        <w:lastRenderedPageBreak/>
        <w:t>2.3.1 General Banking Department:</w:t>
      </w:r>
    </w:p>
    <w:p w:rsidR="00E00B84" w:rsidRDefault="00E00B84" w:rsidP="00FF2C67">
      <w:pPr>
        <w:tabs>
          <w:tab w:val="left" w:pos="6849"/>
        </w:tabs>
        <w:rPr>
          <w:rFonts w:ascii="Times New Roman" w:hAnsi="Times New Roman" w:cs="Times New Roman"/>
          <w:sz w:val="24"/>
          <w:szCs w:val="24"/>
        </w:rPr>
      </w:pPr>
      <w:r>
        <w:rPr>
          <w:rFonts w:ascii="Times New Roman" w:hAnsi="Times New Roman" w:cs="Times New Roman"/>
          <w:sz w:val="24"/>
          <w:szCs w:val="24"/>
        </w:rPr>
        <w:t xml:space="preserve">There are six section of general banking at Social </w:t>
      </w:r>
      <w:proofErr w:type="spellStart"/>
      <w:r>
        <w:rPr>
          <w:rFonts w:ascii="Times New Roman" w:hAnsi="Times New Roman" w:cs="Times New Roman"/>
          <w:sz w:val="24"/>
          <w:szCs w:val="24"/>
        </w:rPr>
        <w:t>Islami</w:t>
      </w:r>
      <w:proofErr w:type="spellEnd"/>
      <w:r>
        <w:rPr>
          <w:rFonts w:ascii="Times New Roman" w:hAnsi="Times New Roman" w:cs="Times New Roman"/>
          <w:sz w:val="24"/>
          <w:szCs w:val="24"/>
        </w:rPr>
        <w:t xml:space="preserve"> Bank Limited:-</w:t>
      </w:r>
    </w:p>
    <w:p w:rsidR="00E00B84" w:rsidRDefault="00E00B84" w:rsidP="00FF2C67">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Account opening section.</w:t>
      </w:r>
    </w:p>
    <w:p w:rsidR="00E00B84" w:rsidRDefault="00E00B84" w:rsidP="00FF2C67">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Bills and clearing section.</w:t>
      </w:r>
    </w:p>
    <w:p w:rsidR="00E00B84" w:rsidRDefault="00E00B84" w:rsidP="00FF2C67">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Remittance section.</w:t>
      </w:r>
    </w:p>
    <w:p w:rsidR="00E00B84" w:rsidRDefault="00E00B84" w:rsidP="00FF2C67">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Cash section.</w:t>
      </w:r>
    </w:p>
    <w:p w:rsidR="00E00B84" w:rsidRDefault="00E00B84" w:rsidP="00FF2C67">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Locker section.</w:t>
      </w:r>
    </w:p>
    <w:p w:rsidR="00E00B84" w:rsidRDefault="00E00B84" w:rsidP="00FF2C67">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Closing of an account.</w:t>
      </w:r>
    </w:p>
    <w:p w:rsidR="001E1C5D" w:rsidRPr="00602410" w:rsidRDefault="00E00B84" w:rsidP="00602410">
      <w:pPr>
        <w:pStyle w:val="Heading4"/>
        <w:spacing w:after="240"/>
        <w:rPr>
          <w:rFonts w:ascii="Times New Roman" w:hAnsi="Times New Roman" w:cs="Times New Roman"/>
          <w:color w:val="000000" w:themeColor="text1"/>
          <w:sz w:val="24"/>
        </w:rPr>
      </w:pPr>
      <w:r w:rsidRPr="00602410">
        <w:rPr>
          <w:rFonts w:ascii="Times New Roman" w:hAnsi="Times New Roman" w:cs="Times New Roman"/>
          <w:color w:val="000000" w:themeColor="text1"/>
          <w:sz w:val="24"/>
        </w:rPr>
        <w:t>2.3.2 Investment Banking Department:</w:t>
      </w:r>
    </w:p>
    <w:p w:rsidR="001E1C5D" w:rsidRDefault="001E1C5D" w:rsidP="00FF2C67">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Observation of legal investment limit of the bank.</w:t>
      </w:r>
    </w:p>
    <w:p w:rsidR="001E1C5D" w:rsidRDefault="001E1C5D" w:rsidP="00FF2C67">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Observation of legal investment of the client.</w:t>
      </w:r>
    </w:p>
    <w:p w:rsidR="001E1C5D" w:rsidRDefault="001E1C5D" w:rsidP="00FF2C67">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Optimum utilization of investable fund.</w:t>
      </w:r>
    </w:p>
    <w:p w:rsidR="001E1C5D" w:rsidRDefault="001E1C5D" w:rsidP="00FF2C67">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Profitability of the investments.</w:t>
      </w:r>
    </w:p>
    <w:p w:rsidR="001E1C5D" w:rsidRDefault="001E1C5D" w:rsidP="00FF2C67">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Safety and security of the investment.</w:t>
      </w:r>
    </w:p>
    <w:p w:rsidR="001E1C5D" w:rsidRDefault="001E1C5D" w:rsidP="00FF2C67">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 xml:space="preserve">Investment at minimum </w:t>
      </w:r>
      <w:r w:rsidR="00AC0030">
        <w:rPr>
          <w:rFonts w:ascii="Times New Roman" w:hAnsi="Times New Roman" w:cs="Times New Roman"/>
          <w:sz w:val="24"/>
          <w:szCs w:val="24"/>
        </w:rPr>
        <w:t>possible risk.</w:t>
      </w:r>
    </w:p>
    <w:p w:rsidR="00AC0030" w:rsidRDefault="00AC0030" w:rsidP="00FF2C67">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Liquidity of investments.</w:t>
      </w:r>
    </w:p>
    <w:p w:rsidR="00AC0030" w:rsidRDefault="00AC0030" w:rsidP="00FF2C67">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Conform of central bank investments restrictions.</w:t>
      </w:r>
    </w:p>
    <w:p w:rsidR="00AC0030" w:rsidRDefault="00AC0030" w:rsidP="00FF2C67">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Preference to the short term investments.</w:t>
      </w:r>
    </w:p>
    <w:p w:rsidR="00AC0030" w:rsidRDefault="00AC0030" w:rsidP="00FF2C67">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Satisfactory return on investments.</w:t>
      </w:r>
    </w:p>
    <w:p w:rsidR="00AC0030" w:rsidRPr="00602410" w:rsidRDefault="00060A45" w:rsidP="00602410">
      <w:pPr>
        <w:pStyle w:val="Heading4"/>
        <w:spacing w:after="240"/>
        <w:rPr>
          <w:rFonts w:ascii="Times New Roman" w:hAnsi="Times New Roman" w:cs="Times New Roman"/>
          <w:color w:val="000000" w:themeColor="text1"/>
          <w:sz w:val="24"/>
        </w:rPr>
      </w:pPr>
      <w:r w:rsidRPr="00602410">
        <w:rPr>
          <w:rFonts w:ascii="Times New Roman" w:hAnsi="Times New Roman" w:cs="Times New Roman"/>
          <w:color w:val="000000" w:themeColor="text1"/>
          <w:sz w:val="24"/>
        </w:rPr>
        <w:t>2.3.3 F</w:t>
      </w:r>
      <w:r w:rsidR="00AC0030" w:rsidRPr="00602410">
        <w:rPr>
          <w:rFonts w:ascii="Times New Roman" w:hAnsi="Times New Roman" w:cs="Times New Roman"/>
          <w:color w:val="000000" w:themeColor="text1"/>
          <w:sz w:val="24"/>
        </w:rPr>
        <w:t>oreign Exchange Depart</w:t>
      </w:r>
      <w:r w:rsidRPr="00602410">
        <w:rPr>
          <w:rFonts w:ascii="Times New Roman" w:hAnsi="Times New Roman" w:cs="Times New Roman"/>
          <w:color w:val="000000" w:themeColor="text1"/>
          <w:sz w:val="24"/>
        </w:rPr>
        <w:t>ments:</w:t>
      </w:r>
    </w:p>
    <w:p w:rsidR="00060A45" w:rsidRDefault="00060A45" w:rsidP="00FF2C67">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Import Trade.</w:t>
      </w:r>
    </w:p>
    <w:p w:rsidR="00060A45" w:rsidRDefault="00060A45" w:rsidP="00FF2C67">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Export Trade.</w:t>
      </w:r>
    </w:p>
    <w:p w:rsidR="00060A45" w:rsidRDefault="00060A45" w:rsidP="00FF2C67">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Terms of Credit.</w:t>
      </w:r>
    </w:p>
    <w:p w:rsidR="00060A45" w:rsidRDefault="00060A45" w:rsidP="00FF2C67">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Letter of Credit.</w:t>
      </w:r>
    </w:p>
    <w:p w:rsidR="00060A45" w:rsidRPr="00060A45" w:rsidRDefault="00060A45" w:rsidP="00060A45">
      <w:pPr>
        <w:rPr>
          <w:rFonts w:ascii="Times New Roman" w:hAnsi="Times New Roman" w:cs="Times New Roman"/>
          <w:sz w:val="24"/>
          <w:szCs w:val="24"/>
        </w:rPr>
      </w:pPr>
    </w:p>
    <w:p w:rsidR="00AC0030" w:rsidRPr="00AC0030" w:rsidRDefault="00AC0030" w:rsidP="00AC0030">
      <w:pPr>
        <w:rPr>
          <w:rFonts w:ascii="Times New Roman" w:hAnsi="Times New Roman" w:cs="Times New Roman"/>
          <w:sz w:val="24"/>
          <w:szCs w:val="24"/>
        </w:rPr>
      </w:pPr>
    </w:p>
    <w:p w:rsidR="00E00B84" w:rsidRDefault="00E00B84" w:rsidP="001E1C5D">
      <w:pPr>
        <w:rPr>
          <w:rFonts w:ascii="Times New Roman" w:hAnsi="Times New Roman" w:cs="Times New Roman"/>
          <w:sz w:val="24"/>
          <w:szCs w:val="24"/>
        </w:rPr>
      </w:pPr>
    </w:p>
    <w:p w:rsidR="005C734B" w:rsidRDefault="005C734B" w:rsidP="001E1C5D">
      <w:pPr>
        <w:rPr>
          <w:rFonts w:ascii="Times New Roman" w:hAnsi="Times New Roman" w:cs="Times New Roman"/>
          <w:sz w:val="24"/>
          <w:szCs w:val="24"/>
        </w:rPr>
      </w:pPr>
    </w:p>
    <w:p w:rsidR="005C734B" w:rsidRDefault="005C734B" w:rsidP="001E1C5D">
      <w:pPr>
        <w:rPr>
          <w:rFonts w:ascii="Times New Roman" w:hAnsi="Times New Roman" w:cs="Times New Roman"/>
          <w:sz w:val="24"/>
          <w:szCs w:val="24"/>
        </w:rPr>
      </w:pPr>
    </w:p>
    <w:p w:rsidR="005C734B" w:rsidRDefault="005C734B" w:rsidP="001E1C5D">
      <w:pPr>
        <w:rPr>
          <w:rFonts w:ascii="Times New Roman" w:hAnsi="Times New Roman" w:cs="Times New Roman"/>
          <w:sz w:val="24"/>
          <w:szCs w:val="24"/>
        </w:rPr>
      </w:pPr>
    </w:p>
    <w:p w:rsidR="002262FC" w:rsidRDefault="002262FC" w:rsidP="001E1C5D">
      <w:pPr>
        <w:rPr>
          <w:rFonts w:ascii="Times New Roman" w:hAnsi="Times New Roman" w:cs="Times New Roman"/>
          <w:sz w:val="24"/>
          <w:szCs w:val="24"/>
        </w:rPr>
      </w:pPr>
    </w:p>
    <w:p w:rsidR="005C734B" w:rsidRPr="00602410" w:rsidRDefault="005C734B" w:rsidP="00602410">
      <w:pPr>
        <w:pStyle w:val="Heading3"/>
        <w:spacing w:after="240"/>
        <w:rPr>
          <w:rFonts w:ascii="Times New Roman" w:hAnsi="Times New Roman" w:cs="Times New Roman"/>
          <w:color w:val="000000" w:themeColor="text1"/>
          <w:sz w:val="26"/>
          <w:szCs w:val="26"/>
        </w:rPr>
      </w:pPr>
      <w:bookmarkStart w:id="15" w:name="_Toc534721243"/>
      <w:r w:rsidRPr="00602410">
        <w:rPr>
          <w:rFonts w:ascii="Times New Roman" w:hAnsi="Times New Roman" w:cs="Times New Roman"/>
          <w:color w:val="000000" w:themeColor="text1"/>
          <w:sz w:val="26"/>
          <w:szCs w:val="26"/>
        </w:rPr>
        <w:lastRenderedPageBreak/>
        <w:t>2.4 Vision:</w:t>
      </w:r>
      <w:bookmarkEnd w:id="15"/>
    </w:p>
    <w:p w:rsidR="005C734B" w:rsidRDefault="005C734B" w:rsidP="0003020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vision of Social </w:t>
      </w:r>
      <w:proofErr w:type="spellStart"/>
      <w:r>
        <w:rPr>
          <w:rFonts w:ascii="Times New Roman" w:hAnsi="Times New Roman" w:cs="Times New Roman"/>
          <w:sz w:val="24"/>
          <w:szCs w:val="24"/>
        </w:rPr>
        <w:t>Islami</w:t>
      </w:r>
      <w:proofErr w:type="spellEnd"/>
      <w:r>
        <w:rPr>
          <w:rFonts w:ascii="Times New Roman" w:hAnsi="Times New Roman" w:cs="Times New Roman"/>
          <w:sz w:val="24"/>
          <w:szCs w:val="24"/>
        </w:rPr>
        <w:t xml:space="preserve"> Bank Limited is to reduce the poverty level of Bangladesh.</w:t>
      </w:r>
      <w:r w:rsidR="00646FDA">
        <w:rPr>
          <w:rFonts w:ascii="Times New Roman" w:hAnsi="Times New Roman" w:cs="Times New Roman"/>
          <w:sz w:val="24"/>
          <w:szCs w:val="24"/>
        </w:rPr>
        <w:t xml:space="preserve"> In its journey towards continuous excellence SIBL is striving to become the country’s leading Islamic Bank offering one step service of an wide range of value added products and services meeting the needs of the customers, conducting the business ethically in accordance with law of </w:t>
      </w:r>
      <w:proofErr w:type="spellStart"/>
      <w:r w:rsidR="00646FDA">
        <w:rPr>
          <w:rFonts w:ascii="Times New Roman" w:hAnsi="Times New Roman" w:cs="Times New Roman"/>
          <w:sz w:val="24"/>
          <w:szCs w:val="24"/>
        </w:rPr>
        <w:t>Shari’ah</w:t>
      </w:r>
      <w:proofErr w:type="spellEnd"/>
      <w:r w:rsidR="00646FDA">
        <w:rPr>
          <w:rFonts w:ascii="Times New Roman" w:hAnsi="Times New Roman" w:cs="Times New Roman"/>
          <w:sz w:val="24"/>
          <w:szCs w:val="24"/>
        </w:rPr>
        <w:t xml:space="preserve">   while optimizing best utilization </w:t>
      </w:r>
      <w:r w:rsidR="00034ED9">
        <w:rPr>
          <w:rFonts w:ascii="Times New Roman" w:hAnsi="Times New Roman" w:cs="Times New Roman"/>
          <w:sz w:val="24"/>
          <w:szCs w:val="24"/>
        </w:rPr>
        <w:t>of the most modern state-of-the-art technological solutions through creation of a pro-active organizational culture based on sound team spirit, fairness, mutual understanding and pragmatic leadership always reaming open to new ideas and adaptable to the best practices in the market ensuring recognition and quality banking experience to the customers and deliver best value t</w:t>
      </w:r>
      <w:r w:rsidR="00602410">
        <w:rPr>
          <w:rFonts w:ascii="Times New Roman" w:hAnsi="Times New Roman" w:cs="Times New Roman"/>
          <w:sz w:val="24"/>
          <w:szCs w:val="24"/>
        </w:rPr>
        <w:t>o all the stockholders as well.</w:t>
      </w:r>
    </w:p>
    <w:p w:rsidR="00602410" w:rsidRDefault="00602410" w:rsidP="00030209">
      <w:pPr>
        <w:spacing w:line="360" w:lineRule="auto"/>
        <w:jc w:val="both"/>
        <w:rPr>
          <w:rFonts w:ascii="Times New Roman" w:hAnsi="Times New Roman" w:cs="Times New Roman"/>
          <w:sz w:val="24"/>
          <w:szCs w:val="24"/>
        </w:rPr>
      </w:pPr>
    </w:p>
    <w:p w:rsidR="00034ED9" w:rsidRPr="00602410" w:rsidRDefault="00030209" w:rsidP="00602410">
      <w:pPr>
        <w:pStyle w:val="Heading3"/>
        <w:spacing w:after="240"/>
        <w:rPr>
          <w:rFonts w:ascii="Times New Roman" w:hAnsi="Times New Roman" w:cs="Times New Roman"/>
          <w:color w:val="000000" w:themeColor="text1"/>
          <w:sz w:val="26"/>
          <w:szCs w:val="26"/>
        </w:rPr>
      </w:pPr>
      <w:bookmarkStart w:id="16" w:name="_Toc534721244"/>
      <w:r w:rsidRPr="00602410">
        <w:rPr>
          <w:rFonts w:ascii="Times New Roman" w:hAnsi="Times New Roman" w:cs="Times New Roman"/>
          <w:color w:val="000000" w:themeColor="text1"/>
          <w:sz w:val="26"/>
          <w:szCs w:val="26"/>
        </w:rPr>
        <w:t>2.5 Mission</w:t>
      </w:r>
      <w:bookmarkEnd w:id="16"/>
    </w:p>
    <w:p w:rsidR="00030209" w:rsidRDefault="00030209" w:rsidP="00030209">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Establishing three sector banking model.</w:t>
      </w:r>
    </w:p>
    <w:p w:rsidR="00030209" w:rsidRDefault="00030209" w:rsidP="00030209">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Transformation to a service oriented technology driven profit earning bank.</w:t>
      </w:r>
    </w:p>
    <w:p w:rsidR="00030209" w:rsidRDefault="00030209" w:rsidP="00030209">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Fast, accurate and satisfactory customers service.</w:t>
      </w:r>
    </w:p>
    <w:p w:rsidR="00030209" w:rsidRDefault="00030209" w:rsidP="00030209">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Balanced and sustainable growth strategy.</w:t>
      </w:r>
    </w:p>
    <w:p w:rsidR="00030209" w:rsidRDefault="00030209" w:rsidP="00030209">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Optimum return on shareholder’s equity.</w:t>
      </w:r>
    </w:p>
    <w:p w:rsidR="00030209" w:rsidRDefault="00030209" w:rsidP="00030209">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Introducing innovative Islamic banking product.</w:t>
      </w:r>
    </w:p>
    <w:p w:rsidR="00030209" w:rsidRDefault="00030209" w:rsidP="00030209">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Attracting and retain high quality human resources.</w:t>
      </w:r>
    </w:p>
    <w:p w:rsidR="00FF2C67" w:rsidRDefault="00FF2C67" w:rsidP="00030209">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Empowering real poor families and creating local income opportunities.</w:t>
      </w:r>
    </w:p>
    <w:p w:rsidR="00FF2C67" w:rsidRDefault="00FF2C67" w:rsidP="00030209">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Providing support for social benefit organizations by way of mobilizing funds and social services.</w:t>
      </w:r>
    </w:p>
    <w:p w:rsidR="00FF2C67" w:rsidRDefault="00FF2C67" w:rsidP="00FF2C67">
      <w:pPr>
        <w:spacing w:line="360" w:lineRule="auto"/>
        <w:jc w:val="both"/>
        <w:rPr>
          <w:rFonts w:ascii="Times New Roman" w:hAnsi="Times New Roman" w:cs="Times New Roman"/>
          <w:sz w:val="24"/>
          <w:szCs w:val="24"/>
        </w:rPr>
      </w:pPr>
    </w:p>
    <w:p w:rsidR="00FF2C67" w:rsidRDefault="00FF2C67" w:rsidP="00FF2C67">
      <w:pPr>
        <w:spacing w:line="360" w:lineRule="auto"/>
        <w:jc w:val="both"/>
        <w:rPr>
          <w:rFonts w:ascii="Times New Roman" w:hAnsi="Times New Roman" w:cs="Times New Roman"/>
          <w:sz w:val="24"/>
          <w:szCs w:val="24"/>
        </w:rPr>
      </w:pPr>
    </w:p>
    <w:p w:rsidR="00FF2C67" w:rsidRDefault="00FF2C67" w:rsidP="00FF2C67">
      <w:pPr>
        <w:spacing w:line="360" w:lineRule="auto"/>
        <w:jc w:val="both"/>
        <w:rPr>
          <w:rFonts w:ascii="Times New Roman" w:hAnsi="Times New Roman" w:cs="Times New Roman"/>
          <w:sz w:val="24"/>
          <w:szCs w:val="24"/>
        </w:rPr>
      </w:pPr>
    </w:p>
    <w:p w:rsidR="00FF2C67" w:rsidRDefault="00FF2C67" w:rsidP="00FF2C67">
      <w:pPr>
        <w:spacing w:line="360" w:lineRule="auto"/>
        <w:jc w:val="both"/>
        <w:rPr>
          <w:rFonts w:ascii="Times New Roman" w:hAnsi="Times New Roman" w:cs="Times New Roman"/>
          <w:sz w:val="24"/>
          <w:szCs w:val="24"/>
        </w:rPr>
      </w:pPr>
    </w:p>
    <w:p w:rsidR="00FF2C67" w:rsidRDefault="00FF2C67" w:rsidP="00FF2C67">
      <w:pPr>
        <w:spacing w:line="360" w:lineRule="auto"/>
        <w:jc w:val="both"/>
        <w:rPr>
          <w:rFonts w:ascii="Times New Roman" w:hAnsi="Times New Roman" w:cs="Times New Roman"/>
          <w:sz w:val="24"/>
          <w:szCs w:val="24"/>
        </w:rPr>
      </w:pPr>
    </w:p>
    <w:p w:rsidR="00111383" w:rsidRPr="00602410" w:rsidRDefault="00111383" w:rsidP="00602410">
      <w:pPr>
        <w:pStyle w:val="Heading3"/>
        <w:spacing w:after="240"/>
        <w:rPr>
          <w:rFonts w:ascii="Times New Roman" w:hAnsi="Times New Roman" w:cs="Times New Roman"/>
          <w:color w:val="000000" w:themeColor="text1"/>
          <w:sz w:val="26"/>
          <w:szCs w:val="26"/>
        </w:rPr>
      </w:pPr>
      <w:bookmarkStart w:id="17" w:name="_Toc534721245"/>
      <w:r w:rsidRPr="00602410">
        <w:rPr>
          <w:rFonts w:ascii="Times New Roman" w:hAnsi="Times New Roman" w:cs="Times New Roman"/>
          <w:color w:val="000000" w:themeColor="text1"/>
          <w:sz w:val="26"/>
          <w:szCs w:val="26"/>
        </w:rPr>
        <w:lastRenderedPageBreak/>
        <w:t>2.6</w:t>
      </w:r>
      <w:r w:rsidR="00602410">
        <w:rPr>
          <w:rFonts w:ascii="Times New Roman" w:hAnsi="Times New Roman" w:cs="Times New Roman"/>
          <w:color w:val="000000" w:themeColor="text1"/>
          <w:sz w:val="26"/>
          <w:szCs w:val="26"/>
        </w:rPr>
        <w:t xml:space="preserve"> V</w:t>
      </w:r>
      <w:r w:rsidRPr="00602410">
        <w:rPr>
          <w:rFonts w:ascii="Times New Roman" w:hAnsi="Times New Roman" w:cs="Times New Roman"/>
          <w:color w:val="000000" w:themeColor="text1"/>
          <w:sz w:val="26"/>
          <w:szCs w:val="26"/>
        </w:rPr>
        <w:t>alues:</w:t>
      </w:r>
      <w:bookmarkEnd w:id="17"/>
    </w:p>
    <w:p w:rsidR="00111383" w:rsidRDefault="00111383" w:rsidP="00111383">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Honesty</w:t>
      </w:r>
      <w:r w:rsidR="00F2175A">
        <w:rPr>
          <w:rFonts w:ascii="Times New Roman" w:hAnsi="Times New Roman" w:cs="Times New Roman"/>
          <w:sz w:val="24"/>
          <w:szCs w:val="24"/>
        </w:rPr>
        <w:t>:</w:t>
      </w:r>
    </w:p>
    <w:p w:rsidR="00053715" w:rsidRDefault="00053715" w:rsidP="00053715">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To be best is ordained by the scripture- SIBL stick to these values all their service provisions.</w:t>
      </w:r>
    </w:p>
    <w:p w:rsidR="00F2175A" w:rsidRPr="00F2175A" w:rsidRDefault="00111383" w:rsidP="00F2175A">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Transparency</w:t>
      </w:r>
    </w:p>
    <w:p w:rsidR="00111383" w:rsidRDefault="00111383" w:rsidP="00111383">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Efficiency </w:t>
      </w:r>
    </w:p>
    <w:p w:rsidR="00111383" w:rsidRDefault="00111383" w:rsidP="00111383">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Accountability </w:t>
      </w:r>
    </w:p>
    <w:p w:rsidR="00111383" w:rsidRDefault="00111383" w:rsidP="00111383">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Religiousness </w:t>
      </w:r>
    </w:p>
    <w:p w:rsidR="00111383" w:rsidRDefault="00111383" w:rsidP="00111383">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Innovation </w:t>
      </w:r>
    </w:p>
    <w:p w:rsidR="00111383" w:rsidRDefault="00111383" w:rsidP="00111383">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Flexibility </w:t>
      </w:r>
    </w:p>
    <w:p w:rsidR="00111383" w:rsidRDefault="00111383" w:rsidP="00111383">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Security </w:t>
      </w:r>
    </w:p>
    <w:p w:rsidR="00111383" w:rsidRDefault="00111383" w:rsidP="00111383">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Technology </w:t>
      </w:r>
    </w:p>
    <w:p w:rsidR="00304506" w:rsidRDefault="00B36EF5" w:rsidP="00304506">
      <w:pPr>
        <w:pStyle w:val="ListParagraph"/>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simplePos x="0" y="0"/>
                <wp:positionH relativeFrom="column">
                  <wp:posOffset>2870200</wp:posOffset>
                </wp:positionH>
                <wp:positionV relativeFrom="paragraph">
                  <wp:posOffset>50165</wp:posOffset>
                </wp:positionV>
                <wp:extent cx="2322195" cy="612140"/>
                <wp:effectExtent l="22225" t="21590" r="36830" b="52070"/>
                <wp:wrapNone/>
                <wp:docPr id="74"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2195" cy="612140"/>
                        </a:xfrm>
                        <a:prstGeom prst="ellipse">
                          <a:avLst/>
                        </a:prstGeom>
                        <a:solidFill>
                          <a:schemeClr val="accent6">
                            <a:lumMod val="100000"/>
                            <a:lumOff val="0"/>
                          </a:schemeClr>
                        </a:solidFill>
                        <a:ln w="38100">
                          <a:solidFill>
                            <a:schemeClr val="lt1">
                              <a:lumMod val="95000"/>
                              <a:lumOff val="0"/>
                            </a:schemeClr>
                          </a:solidFill>
                          <a:round/>
                          <a:headEnd/>
                          <a:tailEnd/>
                        </a:ln>
                        <a:effectLst>
                          <a:outerShdw dist="28398" dir="3806097" algn="ctr" rotWithShape="0">
                            <a:schemeClr val="accent6">
                              <a:lumMod val="50000"/>
                              <a:lumOff val="0"/>
                              <a:alpha val="50000"/>
                            </a:schemeClr>
                          </a:outerShdw>
                        </a:effectLst>
                      </wps:spPr>
                      <wps:txbx>
                        <w:txbxContent>
                          <w:p w:rsidR="00AD537C" w:rsidRDefault="00AD537C" w:rsidP="00304506">
                            <w:pPr>
                              <w:jc w:val="center"/>
                            </w:pPr>
                            <w:r>
                              <w:t>VALUES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4" o:spid="_x0000_s1030" style="position:absolute;left:0;text-align:left;margin-left:226pt;margin-top:3.95pt;width:182.85pt;height:48.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" fillcolor="#f79646 [3209]" strokecolor="#f2f2f2 [3041]" strokeweight="3pt">
                <v:shadow on="t" color="#974706 [1609]" opacity=".5" offset="1pt"/>
                <v:textbox>
                  <w:txbxContent>
                    <w:p w:rsidR="00602410" w:rsidRDefault="00602410" w:rsidP="00304506">
                      <w:pPr>
                        <w:jc w:val="center"/>
                      </w:pPr>
                      <w:r>
                        <w:t>VALUES</w:t>
                      </w:r>
                    </w:p>
                  </w:txbxContent>
                </v:textbox>
              </v:oval>
            </w:pict>
          </mc:Fallback>
        </mc:AlternateContent>
      </w:r>
    </w:p>
    <w:p w:rsidR="00111383" w:rsidRPr="00304506" w:rsidRDefault="00B36EF5" w:rsidP="00304506">
      <w:pPr>
        <w:spacing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66432" behindDoc="0" locked="0" layoutInCell="1" allowOverlap="1">
                <wp:simplePos x="0" y="0"/>
                <wp:positionH relativeFrom="column">
                  <wp:posOffset>4057650</wp:posOffset>
                </wp:positionH>
                <wp:positionV relativeFrom="paragraph">
                  <wp:posOffset>337820</wp:posOffset>
                </wp:positionV>
                <wp:extent cx="1534160" cy="413385"/>
                <wp:effectExtent l="19050" t="23495" r="37465" b="48895"/>
                <wp:wrapNone/>
                <wp:docPr id="7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4160" cy="413385"/>
                        </a:xfrm>
                        <a:prstGeom prst="rect">
                          <a:avLst/>
                        </a:prstGeom>
                        <a:solidFill>
                          <a:schemeClr val="accent5">
                            <a:lumMod val="100000"/>
                            <a:lumOff val="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txbx>
                        <w:txbxContent>
                          <w:p w:rsidR="00AD537C" w:rsidRDefault="00AD537C" w:rsidP="00304506">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Transparency</w:t>
                            </w:r>
                          </w:p>
                          <w:p w:rsidR="00AD537C" w:rsidRDefault="00AD537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31" style="position:absolute;left:0;text-align:left;margin-left:319.5pt;margin-top:26.6pt;width:120.8pt;height:32.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" fillcolor="#4bacc6 [3208]" strokecolor="#f2f2f2 [3041]" strokeweight="3pt">
                <v:shadow on="t" color="#205867 [1608]" opacity=".5" offset="1pt"/>
                <v:textbox>
                  <w:txbxContent>
                    <w:p w:rsidR="00602410" w:rsidRDefault="00602410" w:rsidP="00304506">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Transparency</w:t>
                      </w:r>
                    </w:p>
                    <w:p w:rsidR="00602410" w:rsidRDefault="00602410"/>
                  </w:txbxContent>
                </v:textbox>
              </v:rect>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2371090</wp:posOffset>
                </wp:positionH>
                <wp:positionV relativeFrom="paragraph">
                  <wp:posOffset>337820</wp:posOffset>
                </wp:positionV>
                <wp:extent cx="1534160" cy="413385"/>
                <wp:effectExtent l="27940" t="23495" r="38100" b="48895"/>
                <wp:wrapNone/>
                <wp:docPr id="7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4160" cy="413385"/>
                        </a:xfrm>
                        <a:prstGeom prst="rect">
                          <a:avLst/>
                        </a:prstGeom>
                        <a:solidFill>
                          <a:schemeClr val="accent5">
                            <a:lumMod val="100000"/>
                            <a:lumOff val="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txbx>
                        <w:txbxContent>
                          <w:p w:rsidR="00AD537C" w:rsidRDefault="00AD537C" w:rsidP="00304506">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Honesty</w:t>
                            </w:r>
                          </w:p>
                          <w:p w:rsidR="00AD537C" w:rsidRDefault="00AD537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32" style="position:absolute;left:0;text-align:left;margin-left:186.7pt;margin-top:26.6pt;width:120.8pt;height:3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" fillcolor="#4bacc6 [3208]" strokecolor="#f2f2f2 [3041]" strokeweight="3pt">
                <v:shadow on="t" color="#205867 [1608]" opacity=".5" offset="1pt"/>
                <v:textbox>
                  <w:txbxContent>
                    <w:p w:rsidR="00602410" w:rsidRDefault="00602410" w:rsidP="00304506">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Honesty</w:t>
                      </w:r>
                    </w:p>
                    <w:p w:rsidR="00602410" w:rsidRDefault="00602410"/>
                  </w:txbxContent>
                </v:textbox>
              </v:rect>
            </w:pict>
          </mc:Fallback>
        </mc:AlternateContent>
      </w:r>
    </w:p>
    <w:p w:rsidR="00FF2C67" w:rsidRPr="00FF2C67" w:rsidRDefault="00B36EF5" w:rsidP="00111383">
      <w:pPr>
        <w:spacing w:line="36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simplePos x="0" y="0"/>
                <wp:positionH relativeFrom="column">
                  <wp:posOffset>4057650</wp:posOffset>
                </wp:positionH>
                <wp:positionV relativeFrom="paragraph">
                  <wp:posOffset>447675</wp:posOffset>
                </wp:positionV>
                <wp:extent cx="1534160" cy="413385"/>
                <wp:effectExtent l="19050" t="19050" r="37465" b="53340"/>
                <wp:wrapNone/>
                <wp:docPr id="7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4160" cy="413385"/>
                        </a:xfrm>
                        <a:prstGeom prst="rect">
                          <a:avLst/>
                        </a:prstGeom>
                        <a:solidFill>
                          <a:schemeClr val="accent5">
                            <a:lumMod val="100000"/>
                            <a:lumOff val="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txbx>
                        <w:txbxContent>
                          <w:p w:rsidR="00AD537C" w:rsidRDefault="00AD537C" w:rsidP="00F2175A">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Accountability </w:t>
                            </w:r>
                          </w:p>
                          <w:p w:rsidR="00AD537C" w:rsidRDefault="00AD537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33" style="position:absolute;margin-left:319.5pt;margin-top:35.25pt;width:120.8pt;height:3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" fillcolor="#4bacc6 [3208]" strokecolor="#f2f2f2 [3041]" strokeweight="3pt">
                <v:shadow on="t" color="#205867 [1608]" opacity=".5" offset="1pt"/>
                <v:textbox>
                  <w:txbxContent>
                    <w:p w:rsidR="00602410" w:rsidRDefault="00602410" w:rsidP="00F2175A">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Accountability </w:t>
                      </w:r>
                    </w:p>
                    <w:p w:rsidR="00602410" w:rsidRDefault="00602410"/>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simplePos x="0" y="0"/>
                <wp:positionH relativeFrom="column">
                  <wp:posOffset>2371090</wp:posOffset>
                </wp:positionH>
                <wp:positionV relativeFrom="paragraph">
                  <wp:posOffset>447675</wp:posOffset>
                </wp:positionV>
                <wp:extent cx="1534160" cy="413385"/>
                <wp:effectExtent l="27940" t="19050" r="38100" b="53340"/>
                <wp:wrapNone/>
                <wp:docPr id="70"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4160" cy="413385"/>
                        </a:xfrm>
                        <a:prstGeom prst="rect">
                          <a:avLst/>
                        </a:prstGeom>
                        <a:solidFill>
                          <a:schemeClr val="accent5">
                            <a:lumMod val="100000"/>
                            <a:lumOff val="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txbx>
                        <w:txbxContent>
                          <w:p w:rsidR="00AD537C" w:rsidRDefault="00AD537C" w:rsidP="00F2175A">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Efficiency </w:t>
                            </w:r>
                          </w:p>
                          <w:p w:rsidR="00AD537C" w:rsidRDefault="00AD537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34" style="position:absolute;margin-left:186.7pt;margin-top:35.25pt;width:120.8pt;height:3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" fillcolor="#4bacc6 [3208]" strokecolor="#f2f2f2 [3041]" strokeweight="3pt">
                <v:shadow on="t" color="#205867 [1608]" opacity=".5" offset="1pt"/>
                <v:textbox>
                  <w:txbxContent>
                    <w:p w:rsidR="00602410" w:rsidRDefault="00602410" w:rsidP="00F2175A">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Efficiency </w:t>
                      </w:r>
                    </w:p>
                    <w:p w:rsidR="00602410" w:rsidRDefault="00602410"/>
                  </w:txbxContent>
                </v:textbox>
              </v:rect>
            </w:pict>
          </mc:Fallback>
        </mc:AlternateContent>
      </w:r>
      <w:r w:rsidR="00337B89">
        <w:rPr>
          <w:rFonts w:ascii="Times New Roman" w:hAnsi="Times New Roman" w:cs="Times New Roman"/>
          <w:sz w:val="24"/>
          <w:szCs w:val="24"/>
        </w:rPr>
        <w:br w:type="textWrapping" w:clear="all"/>
      </w:r>
    </w:p>
    <w:p w:rsidR="00030209" w:rsidRPr="00030209" w:rsidRDefault="00B36EF5" w:rsidP="00030209">
      <w:pPr>
        <w:pStyle w:val="ListParagraph"/>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simplePos x="0" y="0"/>
                <wp:positionH relativeFrom="column">
                  <wp:posOffset>4057650</wp:posOffset>
                </wp:positionH>
                <wp:positionV relativeFrom="paragraph">
                  <wp:posOffset>320040</wp:posOffset>
                </wp:positionV>
                <wp:extent cx="1534160" cy="413385"/>
                <wp:effectExtent l="19050" t="24765" r="37465" b="47625"/>
                <wp:wrapNone/>
                <wp:docPr id="6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4160" cy="413385"/>
                        </a:xfrm>
                        <a:prstGeom prst="rect">
                          <a:avLst/>
                        </a:prstGeom>
                        <a:solidFill>
                          <a:schemeClr val="accent5">
                            <a:lumMod val="100000"/>
                            <a:lumOff val="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txbx>
                        <w:txbxContent>
                          <w:p w:rsidR="00AD537C" w:rsidRDefault="00AD537C" w:rsidP="00F2175A">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Innovation </w:t>
                            </w:r>
                          </w:p>
                          <w:p w:rsidR="00AD537C" w:rsidRDefault="00AD537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35" style="position:absolute;left:0;text-align:left;margin-left:319.5pt;margin-top:25.2pt;width:120.8pt;height:32.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" fillcolor="#4bacc6 [3208]" strokecolor="#f2f2f2 [3041]" strokeweight="3pt">
                <v:shadow on="t" color="#205867 [1608]" opacity=".5" offset="1pt"/>
                <v:textbox>
                  <w:txbxContent>
                    <w:p w:rsidR="00602410" w:rsidRDefault="00602410" w:rsidP="00F2175A">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Innovation </w:t>
                      </w:r>
                    </w:p>
                    <w:p w:rsidR="00602410" w:rsidRDefault="00602410"/>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simplePos x="0" y="0"/>
                <wp:positionH relativeFrom="column">
                  <wp:posOffset>2371090</wp:posOffset>
                </wp:positionH>
                <wp:positionV relativeFrom="paragraph">
                  <wp:posOffset>320040</wp:posOffset>
                </wp:positionV>
                <wp:extent cx="1534160" cy="413385"/>
                <wp:effectExtent l="27940" t="24765" r="38100" b="47625"/>
                <wp:wrapNone/>
                <wp:docPr id="6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4160" cy="413385"/>
                        </a:xfrm>
                        <a:prstGeom prst="rect">
                          <a:avLst/>
                        </a:prstGeom>
                        <a:solidFill>
                          <a:schemeClr val="accent5">
                            <a:lumMod val="100000"/>
                            <a:lumOff val="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txbx>
                        <w:txbxContent>
                          <w:p w:rsidR="00AD537C" w:rsidRDefault="00AD537C" w:rsidP="00F2175A">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Religiousness </w:t>
                            </w:r>
                          </w:p>
                          <w:p w:rsidR="00AD537C" w:rsidRDefault="00AD537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36" style="position:absolute;left:0;text-align:left;margin-left:186.7pt;margin-top:25.2pt;width:120.8pt;height:3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" fillcolor="#4bacc6 [3208]" strokecolor="#f2f2f2 [3041]" strokeweight="3pt">
                <v:shadow on="t" color="#205867 [1608]" opacity=".5" offset="1pt"/>
                <v:textbox>
                  <w:txbxContent>
                    <w:p w:rsidR="00602410" w:rsidRDefault="00602410" w:rsidP="00F2175A">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Religiousness </w:t>
                      </w:r>
                    </w:p>
                    <w:p w:rsidR="00602410" w:rsidRDefault="00602410"/>
                  </w:txbxContent>
                </v:textbox>
              </v:rect>
            </w:pict>
          </mc:Fallback>
        </mc:AlternateContent>
      </w:r>
    </w:p>
    <w:p w:rsidR="005C734B" w:rsidRDefault="005C734B" w:rsidP="00030209">
      <w:pPr>
        <w:spacing w:line="360" w:lineRule="auto"/>
        <w:rPr>
          <w:rFonts w:ascii="Times New Roman" w:hAnsi="Times New Roman" w:cs="Times New Roman"/>
          <w:sz w:val="24"/>
          <w:szCs w:val="24"/>
        </w:rPr>
      </w:pPr>
    </w:p>
    <w:p w:rsidR="005C734B" w:rsidRDefault="00B36EF5" w:rsidP="00030209">
      <w:pPr>
        <w:spacing w:line="36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simplePos x="0" y="0"/>
                <wp:positionH relativeFrom="column">
                  <wp:posOffset>4057650</wp:posOffset>
                </wp:positionH>
                <wp:positionV relativeFrom="paragraph">
                  <wp:posOffset>97790</wp:posOffset>
                </wp:positionV>
                <wp:extent cx="1534160" cy="413385"/>
                <wp:effectExtent l="19050" t="21590" r="37465" b="50800"/>
                <wp:wrapNone/>
                <wp:docPr id="67"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4160" cy="413385"/>
                        </a:xfrm>
                        <a:prstGeom prst="rect">
                          <a:avLst/>
                        </a:prstGeom>
                        <a:solidFill>
                          <a:schemeClr val="accent5">
                            <a:lumMod val="100000"/>
                            <a:lumOff val="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txbx>
                        <w:txbxContent>
                          <w:p w:rsidR="00AD537C" w:rsidRDefault="00AD537C" w:rsidP="00F2175A">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Security </w:t>
                            </w:r>
                          </w:p>
                          <w:p w:rsidR="00AD537C" w:rsidRDefault="00AD537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37" style="position:absolute;margin-left:319.5pt;margin-top:7.7pt;width:120.8pt;height:32.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" fillcolor="#4bacc6 [3208]" strokecolor="#f2f2f2 [3041]" strokeweight="3pt">
                <v:shadow on="t" color="#205867 [1608]" opacity=".5" offset="1pt"/>
                <v:textbox>
                  <w:txbxContent>
                    <w:p w:rsidR="00602410" w:rsidRDefault="00602410" w:rsidP="00F2175A">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Security </w:t>
                      </w:r>
                    </w:p>
                    <w:p w:rsidR="00602410" w:rsidRDefault="00602410"/>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simplePos x="0" y="0"/>
                <wp:positionH relativeFrom="column">
                  <wp:posOffset>2371090</wp:posOffset>
                </wp:positionH>
                <wp:positionV relativeFrom="paragraph">
                  <wp:posOffset>97790</wp:posOffset>
                </wp:positionV>
                <wp:extent cx="1534160" cy="413385"/>
                <wp:effectExtent l="27940" t="21590" r="38100" b="50800"/>
                <wp:wrapNone/>
                <wp:docPr id="6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4160" cy="413385"/>
                        </a:xfrm>
                        <a:prstGeom prst="rect">
                          <a:avLst/>
                        </a:prstGeom>
                        <a:solidFill>
                          <a:schemeClr val="accent5">
                            <a:lumMod val="100000"/>
                            <a:lumOff val="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txbx>
                        <w:txbxContent>
                          <w:p w:rsidR="00AD537C" w:rsidRDefault="00AD537C" w:rsidP="00F2175A">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Flexibility </w:t>
                            </w:r>
                          </w:p>
                          <w:p w:rsidR="00AD537C" w:rsidRDefault="00AD537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38" style="position:absolute;margin-left:186.7pt;margin-top:7.7pt;width:120.8pt;height:3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" fillcolor="#4bacc6 [3208]" strokecolor="#f2f2f2 [3041]" strokeweight="3pt">
                <v:shadow on="t" color="#205867 [1608]" opacity=".5" offset="1pt"/>
                <v:textbox>
                  <w:txbxContent>
                    <w:p w:rsidR="00602410" w:rsidRDefault="00602410" w:rsidP="00F2175A">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Flexibility </w:t>
                      </w:r>
                    </w:p>
                    <w:p w:rsidR="00602410" w:rsidRDefault="00602410"/>
                  </w:txbxContent>
                </v:textbox>
              </v:rect>
            </w:pict>
          </mc:Fallback>
        </mc:AlternateContent>
      </w:r>
    </w:p>
    <w:p w:rsidR="005C734B" w:rsidRDefault="005C734B" w:rsidP="001E1C5D">
      <w:pPr>
        <w:rPr>
          <w:rFonts w:ascii="Times New Roman" w:hAnsi="Times New Roman" w:cs="Times New Roman"/>
          <w:sz w:val="24"/>
          <w:szCs w:val="24"/>
        </w:rPr>
      </w:pPr>
    </w:p>
    <w:p w:rsidR="005C734B" w:rsidRDefault="00B36EF5" w:rsidP="00F2175A">
      <w:pPr>
        <w:tabs>
          <w:tab w:val="left" w:pos="3769"/>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simplePos x="0" y="0"/>
                <wp:positionH relativeFrom="column">
                  <wp:posOffset>3180715</wp:posOffset>
                </wp:positionH>
                <wp:positionV relativeFrom="paragraph">
                  <wp:posOffset>21590</wp:posOffset>
                </wp:positionV>
                <wp:extent cx="1534160" cy="413385"/>
                <wp:effectExtent l="27940" t="21590" r="38100" b="50800"/>
                <wp:wrapNone/>
                <wp:docPr id="65"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4160" cy="413385"/>
                        </a:xfrm>
                        <a:prstGeom prst="rect">
                          <a:avLst/>
                        </a:prstGeom>
                        <a:solidFill>
                          <a:schemeClr val="accent5">
                            <a:lumMod val="100000"/>
                            <a:lumOff val="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txbx>
                        <w:txbxContent>
                          <w:p w:rsidR="00AD537C" w:rsidRDefault="00AD537C" w:rsidP="00F2175A">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Technology </w:t>
                            </w:r>
                          </w:p>
                          <w:p w:rsidR="00AD537C" w:rsidRDefault="00AD537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39" style="position:absolute;margin-left:250.45pt;margin-top:1.7pt;width:120.8pt;height:32.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" fillcolor="#4bacc6 [3208]" strokecolor="#f2f2f2 [3041]" strokeweight="3pt">
                <v:shadow on="t" color="#205867 [1608]" opacity=".5" offset="1pt"/>
                <v:textbox>
                  <w:txbxContent>
                    <w:p w:rsidR="00602410" w:rsidRDefault="00602410" w:rsidP="00F2175A">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Technology </w:t>
                      </w:r>
                    </w:p>
                    <w:p w:rsidR="00602410" w:rsidRDefault="00602410"/>
                  </w:txbxContent>
                </v:textbox>
              </v:rect>
            </w:pict>
          </mc:Fallback>
        </mc:AlternateContent>
      </w:r>
      <w:r w:rsidR="00F2175A">
        <w:rPr>
          <w:rFonts w:ascii="Times New Roman" w:hAnsi="Times New Roman" w:cs="Times New Roman"/>
          <w:sz w:val="24"/>
          <w:szCs w:val="24"/>
        </w:rPr>
        <w:tab/>
      </w:r>
    </w:p>
    <w:p w:rsidR="005C734B" w:rsidRDefault="005C734B" w:rsidP="001E1C5D">
      <w:pPr>
        <w:rPr>
          <w:rFonts w:ascii="Times New Roman" w:hAnsi="Times New Roman" w:cs="Times New Roman"/>
          <w:sz w:val="24"/>
          <w:szCs w:val="24"/>
        </w:rPr>
      </w:pPr>
    </w:p>
    <w:p w:rsidR="005C734B" w:rsidRDefault="005C734B" w:rsidP="001E1C5D">
      <w:pPr>
        <w:rPr>
          <w:rFonts w:ascii="Times New Roman" w:hAnsi="Times New Roman" w:cs="Times New Roman"/>
          <w:sz w:val="24"/>
          <w:szCs w:val="24"/>
        </w:rPr>
      </w:pPr>
    </w:p>
    <w:p w:rsidR="005C734B" w:rsidRDefault="005C734B" w:rsidP="001E1C5D">
      <w:pPr>
        <w:rPr>
          <w:rFonts w:ascii="Times New Roman" w:hAnsi="Times New Roman" w:cs="Times New Roman"/>
          <w:sz w:val="24"/>
          <w:szCs w:val="24"/>
        </w:rPr>
      </w:pPr>
    </w:p>
    <w:p w:rsidR="00F2175A" w:rsidRDefault="00F2175A" w:rsidP="001E1C5D">
      <w:pPr>
        <w:rPr>
          <w:rFonts w:ascii="Times New Roman" w:hAnsi="Times New Roman" w:cs="Times New Roman"/>
          <w:sz w:val="24"/>
          <w:szCs w:val="24"/>
        </w:rPr>
      </w:pPr>
    </w:p>
    <w:p w:rsidR="00F2175A" w:rsidRDefault="00F2175A" w:rsidP="001E1C5D">
      <w:pPr>
        <w:rPr>
          <w:rFonts w:ascii="Times New Roman" w:hAnsi="Times New Roman" w:cs="Times New Roman"/>
          <w:sz w:val="24"/>
          <w:szCs w:val="24"/>
        </w:rPr>
      </w:pPr>
    </w:p>
    <w:bookmarkStart w:id="18" w:name="_Toc534721246"/>
    <w:p w:rsidR="00602410" w:rsidRPr="00602410" w:rsidRDefault="00B36EF5" w:rsidP="00602410">
      <w:pPr>
        <w:pStyle w:val="Heading3"/>
        <w:spacing w:after="240"/>
        <w:rPr>
          <w:rFonts w:ascii="Times New Roman" w:hAnsi="Times New Roman" w:cs="Times New Roman"/>
          <w:color w:val="000000" w:themeColor="text1"/>
          <w:sz w:val="26"/>
          <w:szCs w:val="26"/>
        </w:rPr>
      </w:pPr>
      <w:r>
        <w:rPr>
          <w:rFonts w:ascii="Times New Roman" w:hAnsi="Times New Roman" w:cs="Times New Roman"/>
          <w:noProof/>
          <w:color w:val="000000" w:themeColor="text1"/>
          <w:sz w:val="26"/>
          <w:szCs w:val="26"/>
        </w:rPr>
        <w:lastRenderedPageBreak/>
        <mc:AlternateContent>
          <mc:Choice Requires="wps">
            <w:drawing>
              <wp:anchor distT="0" distB="0" distL="114300" distR="114300" simplePos="0" relativeHeight="251691008" behindDoc="0" locked="0" layoutInCell="1" allowOverlap="1">
                <wp:simplePos x="0" y="0"/>
                <wp:positionH relativeFrom="column">
                  <wp:posOffset>2806700</wp:posOffset>
                </wp:positionH>
                <wp:positionV relativeFrom="paragraph">
                  <wp:posOffset>342900</wp:posOffset>
                </wp:positionV>
                <wp:extent cx="524510" cy="5835015"/>
                <wp:effectExtent l="15875" t="9525" r="12065" b="32385"/>
                <wp:wrapNone/>
                <wp:docPr id="64"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4510" cy="5835015"/>
                        </a:xfrm>
                        <a:prstGeom prst="downArrow">
                          <a:avLst>
                            <a:gd name="adj1" fmla="val 50000"/>
                            <a:gd name="adj2" fmla="val 278117"/>
                          </a:avLst>
                        </a:prstGeom>
                        <a:solidFill>
                          <a:schemeClr val="accent6">
                            <a:lumMod val="75000"/>
                            <a:lumOff val="0"/>
                          </a:schemeClr>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3" o:spid="_x0000_s1026" type="#_x0000_t67" style="position:absolute;margin-left:221pt;margin-top:27pt;width:41.3pt;height:459.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" fillcolor="#e36c0a [2409]">
                <v:textbox style="layout-flow:vertical-ideographic"/>
              </v:shape>
            </w:pict>
          </mc:Fallback>
        </mc:AlternateContent>
      </w:r>
      <w:r>
        <w:rPr>
          <w:rFonts w:ascii="Times New Roman" w:hAnsi="Times New Roman" w:cs="Times New Roman"/>
          <w:noProof/>
          <w:color w:val="000000" w:themeColor="text1"/>
          <w:sz w:val="26"/>
          <w:szCs w:val="26"/>
        </w:rPr>
        <mc:AlternateContent>
          <mc:Choice Requires="wps">
            <w:drawing>
              <wp:anchor distT="0" distB="0" distL="114300" distR="114300" simplePos="0" relativeHeight="251672576" behindDoc="0" locked="0" layoutInCell="1" allowOverlap="1">
                <wp:simplePos x="0" y="0"/>
                <wp:positionH relativeFrom="column">
                  <wp:posOffset>127000</wp:posOffset>
                </wp:positionH>
                <wp:positionV relativeFrom="paragraph">
                  <wp:posOffset>344170</wp:posOffset>
                </wp:positionV>
                <wp:extent cx="2512695" cy="278130"/>
                <wp:effectExtent l="12700" t="10795" r="8255" b="6350"/>
                <wp:wrapNone/>
                <wp:docPr id="31"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2695" cy="278130"/>
                        </a:xfrm>
                        <a:prstGeom prst="roundRect">
                          <a:avLst>
                            <a:gd name="adj" fmla="val 16667"/>
                          </a:avLst>
                        </a:prstGeom>
                        <a:solidFill>
                          <a:schemeClr val="accent5">
                            <a:lumMod val="60000"/>
                            <a:lumOff val="40000"/>
                          </a:schemeClr>
                        </a:solidFill>
                        <a:ln w="9525">
                          <a:solidFill>
                            <a:srgbClr val="000000"/>
                          </a:solidFill>
                          <a:round/>
                          <a:headEnd/>
                          <a:tailEnd/>
                        </a:ln>
                      </wps:spPr>
                      <wps:txbx>
                        <w:txbxContent>
                          <w:p w:rsidR="00AD537C" w:rsidRPr="005819F1" w:rsidRDefault="00AD537C" w:rsidP="00604CAF">
                            <w:pPr>
                              <w:jc w:val="center"/>
                              <w:rPr>
                                <w:rFonts w:ascii="Times New Roman" w:hAnsi="Times New Roman" w:cs="Times New Roman"/>
                                <w:sz w:val="24"/>
                                <w:szCs w:val="24"/>
                              </w:rPr>
                            </w:pPr>
                            <w:r w:rsidRPr="005819F1">
                              <w:rPr>
                                <w:rFonts w:ascii="Times New Roman" w:hAnsi="Times New Roman" w:cs="Times New Roman"/>
                                <w:sz w:val="24"/>
                                <w:szCs w:val="24"/>
                              </w:rPr>
                              <w:t>Managing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5" o:spid="_x0000_s1040" style="position:absolute;margin-left:10pt;margin-top:27.1pt;width:197.85pt;height:21.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" fillcolor="#92cddc [1944]">
                <v:textbox>
                  <w:txbxContent>
                    <w:p w:rsidR="00602410" w:rsidRPr="005819F1" w:rsidRDefault="00602410" w:rsidP="00604CAF">
                      <w:pPr>
                        <w:jc w:val="center"/>
                        <w:rPr>
                          <w:rFonts w:ascii="Times New Roman" w:hAnsi="Times New Roman" w:cs="Times New Roman"/>
                          <w:sz w:val="24"/>
                          <w:szCs w:val="24"/>
                        </w:rPr>
                      </w:pPr>
                      <w:r w:rsidRPr="005819F1">
                        <w:rPr>
                          <w:rFonts w:ascii="Times New Roman" w:hAnsi="Times New Roman" w:cs="Times New Roman"/>
                          <w:sz w:val="24"/>
                          <w:szCs w:val="24"/>
                        </w:rPr>
                        <w:t>Managing Director</w:t>
                      </w:r>
                    </w:p>
                  </w:txbxContent>
                </v:textbox>
              </v:roundrect>
            </w:pict>
          </mc:Fallback>
        </mc:AlternateContent>
      </w:r>
      <w:r w:rsidR="006D6E5E" w:rsidRPr="00602410">
        <w:rPr>
          <w:rFonts w:ascii="Times New Roman" w:hAnsi="Times New Roman" w:cs="Times New Roman"/>
          <w:color w:val="000000" w:themeColor="text1"/>
          <w:sz w:val="26"/>
          <w:szCs w:val="26"/>
        </w:rPr>
        <w:t>2.7 Organizational Structure of SIBL:</w:t>
      </w:r>
      <w:bookmarkEnd w:id="18"/>
    </w:p>
    <w:p w:rsidR="006D6E5E" w:rsidRPr="006D6E5E" w:rsidRDefault="006D6E5E" w:rsidP="006D6E5E">
      <w:pPr>
        <w:tabs>
          <w:tab w:val="center" w:pos="4680"/>
        </w:tabs>
        <w:rPr>
          <w:rFonts w:ascii="Times New Roman" w:hAnsi="Times New Roman" w:cs="Times New Roman"/>
          <w:color w:val="4F81BD" w:themeColor="accent1"/>
          <w:sz w:val="24"/>
          <w:szCs w:val="24"/>
        </w:rPr>
      </w:pPr>
      <w:r>
        <w:rPr>
          <w:rFonts w:ascii="Times New Roman" w:hAnsi="Times New Roman" w:cs="Times New Roman"/>
          <w:sz w:val="24"/>
          <w:szCs w:val="24"/>
        </w:rPr>
        <w:tab/>
      </w:r>
    </w:p>
    <w:p w:rsidR="00F2175A" w:rsidRDefault="00B36EF5" w:rsidP="001E1C5D">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simplePos x="0" y="0"/>
                <wp:positionH relativeFrom="column">
                  <wp:posOffset>127000</wp:posOffset>
                </wp:positionH>
                <wp:positionV relativeFrom="paragraph">
                  <wp:posOffset>2540</wp:posOffset>
                </wp:positionV>
                <wp:extent cx="2512695" cy="294640"/>
                <wp:effectExtent l="12700" t="12065" r="8255" b="7620"/>
                <wp:wrapNone/>
                <wp:docPr id="30"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2695" cy="294640"/>
                        </a:xfrm>
                        <a:prstGeom prst="roundRect">
                          <a:avLst>
                            <a:gd name="adj" fmla="val 16667"/>
                          </a:avLst>
                        </a:prstGeom>
                        <a:solidFill>
                          <a:schemeClr val="accent5">
                            <a:lumMod val="60000"/>
                            <a:lumOff val="40000"/>
                          </a:schemeClr>
                        </a:solidFill>
                        <a:ln w="9525">
                          <a:solidFill>
                            <a:srgbClr val="000000"/>
                          </a:solidFill>
                          <a:round/>
                          <a:headEnd/>
                          <a:tailEnd/>
                        </a:ln>
                      </wps:spPr>
                      <wps:txbx>
                        <w:txbxContent>
                          <w:p w:rsidR="00AD537C" w:rsidRPr="005819F1" w:rsidRDefault="00AD537C" w:rsidP="00604CAF">
                            <w:pPr>
                              <w:jc w:val="center"/>
                              <w:rPr>
                                <w:rFonts w:ascii="Times New Roman" w:hAnsi="Times New Roman" w:cs="Times New Roman"/>
                                <w:sz w:val="24"/>
                                <w:szCs w:val="24"/>
                              </w:rPr>
                            </w:pPr>
                            <w:r w:rsidRPr="005819F1">
                              <w:rPr>
                                <w:rFonts w:ascii="Times New Roman" w:hAnsi="Times New Roman" w:cs="Times New Roman"/>
                                <w:sz w:val="24"/>
                                <w:szCs w:val="24"/>
                              </w:rPr>
                              <w:t>Additional Managing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6" o:spid="_x0000_s1041" style="position:absolute;margin-left:10pt;margin-top:.2pt;width:197.85pt;height:23.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" fillcolor="#92cddc [1944]">
                <v:textbox>
                  <w:txbxContent>
                    <w:p w:rsidR="00602410" w:rsidRPr="005819F1" w:rsidRDefault="00602410" w:rsidP="00604CAF">
                      <w:pPr>
                        <w:jc w:val="center"/>
                        <w:rPr>
                          <w:rFonts w:ascii="Times New Roman" w:hAnsi="Times New Roman" w:cs="Times New Roman"/>
                          <w:sz w:val="24"/>
                          <w:szCs w:val="24"/>
                        </w:rPr>
                      </w:pPr>
                      <w:r w:rsidRPr="005819F1">
                        <w:rPr>
                          <w:rFonts w:ascii="Times New Roman" w:hAnsi="Times New Roman" w:cs="Times New Roman"/>
                          <w:sz w:val="24"/>
                          <w:szCs w:val="24"/>
                        </w:rPr>
                        <w:t>Additional Managing Director</w:t>
                      </w:r>
                    </w:p>
                  </w:txbxContent>
                </v:textbox>
              </v:roundrect>
            </w:pict>
          </mc:Fallback>
        </mc:AlternateContent>
      </w:r>
    </w:p>
    <w:p w:rsidR="006D6E5E" w:rsidRDefault="00B36EF5" w:rsidP="001E1C5D">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2032" behindDoc="0" locked="0" layoutInCell="1" allowOverlap="1">
                <wp:simplePos x="0" y="0"/>
                <wp:positionH relativeFrom="column">
                  <wp:posOffset>127000</wp:posOffset>
                </wp:positionH>
                <wp:positionV relativeFrom="paragraph">
                  <wp:posOffset>38100</wp:posOffset>
                </wp:positionV>
                <wp:extent cx="2512695" cy="294640"/>
                <wp:effectExtent l="12700" t="9525" r="8255" b="10160"/>
                <wp:wrapNone/>
                <wp:docPr id="29"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2695" cy="294640"/>
                        </a:xfrm>
                        <a:prstGeom prst="roundRect">
                          <a:avLst>
                            <a:gd name="adj" fmla="val 16667"/>
                          </a:avLst>
                        </a:prstGeom>
                        <a:solidFill>
                          <a:schemeClr val="accent5">
                            <a:lumMod val="60000"/>
                            <a:lumOff val="40000"/>
                          </a:schemeClr>
                        </a:solidFill>
                        <a:ln w="9525">
                          <a:solidFill>
                            <a:srgbClr val="000000"/>
                          </a:solidFill>
                          <a:round/>
                          <a:headEnd/>
                          <a:tailEnd/>
                        </a:ln>
                      </wps:spPr>
                      <wps:txbx>
                        <w:txbxContent>
                          <w:p w:rsidR="00AD537C" w:rsidRPr="005819F1" w:rsidRDefault="00AD537C" w:rsidP="00604CAF">
                            <w:pPr>
                              <w:jc w:val="center"/>
                              <w:rPr>
                                <w:rFonts w:ascii="Times New Roman" w:hAnsi="Times New Roman" w:cs="Times New Roman"/>
                                <w:sz w:val="24"/>
                                <w:szCs w:val="24"/>
                              </w:rPr>
                            </w:pPr>
                            <w:r w:rsidRPr="005819F1">
                              <w:rPr>
                                <w:rFonts w:ascii="Times New Roman" w:hAnsi="Times New Roman" w:cs="Times New Roman"/>
                                <w:sz w:val="24"/>
                                <w:szCs w:val="24"/>
                              </w:rPr>
                              <w:t>Deputy Managing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5" o:spid="_x0000_s1042" style="position:absolute;margin-left:10pt;margin-top:3pt;width:197.85pt;height:23.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" fillcolor="#92cddc [1944]">
                <v:textbox>
                  <w:txbxContent>
                    <w:p w:rsidR="00602410" w:rsidRPr="005819F1" w:rsidRDefault="00602410" w:rsidP="00604CAF">
                      <w:pPr>
                        <w:jc w:val="center"/>
                        <w:rPr>
                          <w:rFonts w:ascii="Times New Roman" w:hAnsi="Times New Roman" w:cs="Times New Roman"/>
                          <w:sz w:val="24"/>
                          <w:szCs w:val="24"/>
                        </w:rPr>
                      </w:pPr>
                      <w:r w:rsidRPr="005819F1">
                        <w:rPr>
                          <w:rFonts w:ascii="Times New Roman" w:hAnsi="Times New Roman" w:cs="Times New Roman"/>
                          <w:sz w:val="24"/>
                          <w:szCs w:val="24"/>
                        </w:rPr>
                        <w:t>Deputy Managing Director</w:t>
                      </w:r>
                    </w:p>
                  </w:txbxContent>
                </v:textbox>
              </v:roundrect>
            </w:pict>
          </mc:Fallback>
        </mc:AlternateContent>
      </w:r>
    </w:p>
    <w:p w:rsidR="006D6E5E" w:rsidRPr="006D6E5E" w:rsidRDefault="00B36EF5" w:rsidP="006D6E5E">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simplePos x="0" y="0"/>
                <wp:positionH relativeFrom="column">
                  <wp:posOffset>127000</wp:posOffset>
                </wp:positionH>
                <wp:positionV relativeFrom="paragraph">
                  <wp:posOffset>69215</wp:posOffset>
                </wp:positionV>
                <wp:extent cx="2512695" cy="294640"/>
                <wp:effectExtent l="12700" t="12065" r="8255" b="7620"/>
                <wp:wrapNone/>
                <wp:docPr id="28"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2695" cy="294640"/>
                        </a:xfrm>
                        <a:prstGeom prst="roundRect">
                          <a:avLst>
                            <a:gd name="adj" fmla="val 16667"/>
                          </a:avLst>
                        </a:prstGeom>
                        <a:solidFill>
                          <a:schemeClr val="accent5">
                            <a:lumMod val="60000"/>
                            <a:lumOff val="40000"/>
                          </a:schemeClr>
                        </a:solidFill>
                        <a:ln w="9525">
                          <a:solidFill>
                            <a:srgbClr val="000000"/>
                          </a:solidFill>
                          <a:round/>
                          <a:headEnd/>
                          <a:tailEnd/>
                        </a:ln>
                      </wps:spPr>
                      <wps:txbx>
                        <w:txbxContent>
                          <w:p w:rsidR="00AD537C" w:rsidRPr="005819F1" w:rsidRDefault="00AD537C" w:rsidP="003C2550">
                            <w:pPr>
                              <w:jc w:val="center"/>
                              <w:rPr>
                                <w:rFonts w:ascii="Times New Roman" w:hAnsi="Times New Roman" w:cs="Times New Roman"/>
                                <w:sz w:val="24"/>
                                <w:szCs w:val="24"/>
                              </w:rPr>
                            </w:pPr>
                            <w:r w:rsidRPr="005819F1">
                              <w:rPr>
                                <w:rFonts w:ascii="Times New Roman" w:hAnsi="Times New Roman" w:cs="Times New Roman"/>
                                <w:sz w:val="24"/>
                                <w:szCs w:val="24"/>
                              </w:rPr>
                              <w:t>Executive Vice President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 o:spid="_x0000_s1043" style="position:absolute;margin-left:10pt;margin-top:5.45pt;width:197.85pt;height:23.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" fillcolor="#92cddc [1944]">
                <v:textbox>
                  <w:txbxContent>
                    <w:p w:rsidR="00602410" w:rsidRPr="005819F1" w:rsidRDefault="00602410" w:rsidP="003C2550">
                      <w:pPr>
                        <w:jc w:val="center"/>
                        <w:rPr>
                          <w:rFonts w:ascii="Times New Roman" w:hAnsi="Times New Roman" w:cs="Times New Roman"/>
                          <w:sz w:val="24"/>
                          <w:szCs w:val="24"/>
                        </w:rPr>
                      </w:pPr>
                      <w:r w:rsidRPr="005819F1">
                        <w:rPr>
                          <w:rFonts w:ascii="Times New Roman" w:hAnsi="Times New Roman" w:cs="Times New Roman"/>
                          <w:sz w:val="24"/>
                          <w:szCs w:val="24"/>
                        </w:rPr>
                        <w:t>Executive Vice President</w:t>
                      </w:r>
                    </w:p>
                  </w:txbxContent>
                </v:textbox>
              </v:roundrect>
            </w:pict>
          </mc:Fallback>
        </mc:AlternateContent>
      </w:r>
    </w:p>
    <w:p w:rsidR="006D6E5E" w:rsidRPr="006D6E5E" w:rsidRDefault="00B36EF5" w:rsidP="006D6E5E">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4080" behindDoc="0" locked="0" layoutInCell="1" allowOverlap="1">
                <wp:simplePos x="0" y="0"/>
                <wp:positionH relativeFrom="column">
                  <wp:posOffset>127000</wp:posOffset>
                </wp:positionH>
                <wp:positionV relativeFrom="paragraph">
                  <wp:posOffset>105410</wp:posOffset>
                </wp:positionV>
                <wp:extent cx="2512695" cy="294640"/>
                <wp:effectExtent l="12700" t="10160" r="8255" b="9525"/>
                <wp:wrapNone/>
                <wp:docPr id="27"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2695" cy="294640"/>
                        </a:xfrm>
                        <a:prstGeom prst="roundRect">
                          <a:avLst>
                            <a:gd name="adj" fmla="val 16667"/>
                          </a:avLst>
                        </a:prstGeom>
                        <a:solidFill>
                          <a:schemeClr val="accent5">
                            <a:lumMod val="60000"/>
                            <a:lumOff val="40000"/>
                          </a:schemeClr>
                        </a:solidFill>
                        <a:ln w="9525">
                          <a:solidFill>
                            <a:srgbClr val="000000"/>
                          </a:solidFill>
                          <a:round/>
                          <a:headEnd/>
                          <a:tailEnd/>
                        </a:ln>
                      </wps:spPr>
                      <wps:txbx>
                        <w:txbxContent>
                          <w:p w:rsidR="00AD537C" w:rsidRPr="005819F1" w:rsidRDefault="00AD537C" w:rsidP="003C2550">
                            <w:pPr>
                              <w:jc w:val="center"/>
                              <w:rPr>
                                <w:rFonts w:ascii="Times New Roman" w:hAnsi="Times New Roman" w:cs="Times New Roman"/>
                                <w:sz w:val="24"/>
                                <w:szCs w:val="24"/>
                              </w:rPr>
                            </w:pPr>
                            <w:r w:rsidRPr="005819F1">
                              <w:rPr>
                                <w:rFonts w:ascii="Times New Roman" w:hAnsi="Times New Roman" w:cs="Times New Roman"/>
                                <w:sz w:val="24"/>
                                <w:szCs w:val="24"/>
                              </w:rPr>
                              <w:t>Senior Vice President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7" o:spid="_x0000_s1044" style="position:absolute;margin-left:10pt;margin-top:8.3pt;width:197.85pt;height:23.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" fillcolor="#92cddc [1944]">
                <v:textbox>
                  <w:txbxContent>
                    <w:p w:rsidR="00602410" w:rsidRPr="005819F1" w:rsidRDefault="00602410" w:rsidP="003C2550">
                      <w:pPr>
                        <w:jc w:val="center"/>
                        <w:rPr>
                          <w:rFonts w:ascii="Times New Roman" w:hAnsi="Times New Roman" w:cs="Times New Roman"/>
                          <w:sz w:val="24"/>
                          <w:szCs w:val="24"/>
                        </w:rPr>
                      </w:pPr>
                      <w:r w:rsidRPr="005819F1">
                        <w:rPr>
                          <w:rFonts w:ascii="Times New Roman" w:hAnsi="Times New Roman" w:cs="Times New Roman"/>
                          <w:sz w:val="24"/>
                          <w:szCs w:val="24"/>
                        </w:rPr>
                        <w:t>Senior Vice President</w:t>
                      </w:r>
                    </w:p>
                  </w:txbxContent>
                </v:textbox>
              </v:roundrect>
            </w:pict>
          </mc:Fallback>
        </mc:AlternateContent>
      </w:r>
    </w:p>
    <w:p w:rsidR="006D6E5E" w:rsidRPr="006D6E5E" w:rsidRDefault="00B36EF5" w:rsidP="006D6E5E">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5104" behindDoc="0" locked="0" layoutInCell="1" allowOverlap="1">
                <wp:simplePos x="0" y="0"/>
                <wp:positionH relativeFrom="column">
                  <wp:posOffset>127000</wp:posOffset>
                </wp:positionH>
                <wp:positionV relativeFrom="paragraph">
                  <wp:posOffset>167005</wp:posOffset>
                </wp:positionV>
                <wp:extent cx="2512695" cy="294640"/>
                <wp:effectExtent l="12700" t="5080" r="8255" b="5080"/>
                <wp:wrapNone/>
                <wp:docPr id="26"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2695" cy="294640"/>
                        </a:xfrm>
                        <a:prstGeom prst="roundRect">
                          <a:avLst>
                            <a:gd name="adj" fmla="val 16667"/>
                          </a:avLst>
                        </a:prstGeom>
                        <a:solidFill>
                          <a:schemeClr val="accent5">
                            <a:lumMod val="60000"/>
                            <a:lumOff val="40000"/>
                          </a:schemeClr>
                        </a:solidFill>
                        <a:ln w="9525">
                          <a:solidFill>
                            <a:srgbClr val="000000"/>
                          </a:solidFill>
                          <a:round/>
                          <a:headEnd/>
                          <a:tailEnd/>
                        </a:ln>
                      </wps:spPr>
                      <wps:txbx>
                        <w:txbxContent>
                          <w:p w:rsidR="00AD537C" w:rsidRPr="005819F1" w:rsidRDefault="00AD537C" w:rsidP="003C2550">
                            <w:pPr>
                              <w:jc w:val="center"/>
                              <w:rPr>
                                <w:rFonts w:ascii="Times New Roman" w:hAnsi="Times New Roman" w:cs="Times New Roman"/>
                                <w:sz w:val="24"/>
                                <w:szCs w:val="24"/>
                              </w:rPr>
                            </w:pPr>
                            <w:r w:rsidRPr="005819F1">
                              <w:rPr>
                                <w:rFonts w:ascii="Times New Roman" w:hAnsi="Times New Roman" w:cs="Times New Roman"/>
                                <w:sz w:val="24"/>
                                <w:szCs w:val="24"/>
                              </w:rPr>
                              <w:t>Vice President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8" o:spid="_x0000_s1045" style="position:absolute;margin-left:10pt;margin-top:13.15pt;width:197.85pt;height:23.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" fillcolor="#92cddc [1944]">
                <v:textbox>
                  <w:txbxContent>
                    <w:p w:rsidR="00602410" w:rsidRPr="005819F1" w:rsidRDefault="00602410" w:rsidP="003C2550">
                      <w:pPr>
                        <w:jc w:val="center"/>
                        <w:rPr>
                          <w:rFonts w:ascii="Times New Roman" w:hAnsi="Times New Roman" w:cs="Times New Roman"/>
                          <w:sz w:val="24"/>
                          <w:szCs w:val="24"/>
                        </w:rPr>
                      </w:pPr>
                      <w:r w:rsidRPr="005819F1">
                        <w:rPr>
                          <w:rFonts w:ascii="Times New Roman" w:hAnsi="Times New Roman" w:cs="Times New Roman"/>
                          <w:sz w:val="24"/>
                          <w:szCs w:val="24"/>
                        </w:rPr>
                        <w:t>Vice President</w:t>
                      </w:r>
                    </w:p>
                  </w:txbxContent>
                </v:textbox>
              </v:roundrect>
            </w:pict>
          </mc:Fallback>
        </mc:AlternateContent>
      </w:r>
    </w:p>
    <w:p w:rsidR="006D6E5E" w:rsidRPr="006D6E5E" w:rsidRDefault="00B36EF5" w:rsidP="006D6E5E">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6128" behindDoc="0" locked="0" layoutInCell="1" allowOverlap="1">
                <wp:simplePos x="0" y="0"/>
                <wp:positionH relativeFrom="column">
                  <wp:posOffset>127000</wp:posOffset>
                </wp:positionH>
                <wp:positionV relativeFrom="paragraph">
                  <wp:posOffset>212725</wp:posOffset>
                </wp:positionV>
                <wp:extent cx="2512695" cy="294640"/>
                <wp:effectExtent l="12700" t="12700" r="8255" b="6985"/>
                <wp:wrapNone/>
                <wp:docPr id="25"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2695" cy="294640"/>
                        </a:xfrm>
                        <a:prstGeom prst="roundRect">
                          <a:avLst>
                            <a:gd name="adj" fmla="val 16667"/>
                          </a:avLst>
                        </a:prstGeom>
                        <a:solidFill>
                          <a:schemeClr val="accent5">
                            <a:lumMod val="60000"/>
                            <a:lumOff val="40000"/>
                          </a:schemeClr>
                        </a:solidFill>
                        <a:ln w="9525">
                          <a:solidFill>
                            <a:srgbClr val="000000"/>
                          </a:solidFill>
                          <a:round/>
                          <a:headEnd/>
                          <a:tailEnd/>
                        </a:ln>
                      </wps:spPr>
                      <wps:txbx>
                        <w:txbxContent>
                          <w:p w:rsidR="00AD537C" w:rsidRPr="005819F1" w:rsidRDefault="00AD537C" w:rsidP="003C2550">
                            <w:pPr>
                              <w:jc w:val="center"/>
                              <w:rPr>
                                <w:rFonts w:ascii="Times New Roman" w:hAnsi="Times New Roman" w:cs="Times New Roman"/>
                                <w:sz w:val="24"/>
                                <w:szCs w:val="24"/>
                              </w:rPr>
                            </w:pPr>
                            <w:r w:rsidRPr="005819F1">
                              <w:rPr>
                                <w:rFonts w:ascii="Times New Roman" w:hAnsi="Times New Roman" w:cs="Times New Roman"/>
                                <w:sz w:val="24"/>
                                <w:szCs w:val="24"/>
                              </w:rPr>
                              <w:t>Senior Assistant Vice President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9" o:spid="_x0000_s1046" style="position:absolute;margin-left:10pt;margin-top:16.75pt;width:197.85pt;height:23.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" fillcolor="#92cddc [1944]">
                <v:textbox>
                  <w:txbxContent>
                    <w:p w:rsidR="00602410" w:rsidRPr="005819F1" w:rsidRDefault="00602410" w:rsidP="003C2550">
                      <w:pPr>
                        <w:jc w:val="center"/>
                        <w:rPr>
                          <w:rFonts w:ascii="Times New Roman" w:hAnsi="Times New Roman" w:cs="Times New Roman"/>
                          <w:sz w:val="24"/>
                          <w:szCs w:val="24"/>
                        </w:rPr>
                      </w:pPr>
                      <w:r w:rsidRPr="005819F1">
                        <w:rPr>
                          <w:rFonts w:ascii="Times New Roman" w:hAnsi="Times New Roman" w:cs="Times New Roman"/>
                          <w:sz w:val="24"/>
                          <w:szCs w:val="24"/>
                        </w:rPr>
                        <w:t>Senior Assistant Vice President</w:t>
                      </w:r>
                    </w:p>
                  </w:txbxContent>
                </v:textbox>
              </v:roundrect>
            </w:pict>
          </mc:Fallback>
        </mc:AlternateContent>
      </w:r>
    </w:p>
    <w:p w:rsidR="006D6E5E" w:rsidRPr="006D6E5E" w:rsidRDefault="00B36EF5" w:rsidP="006D6E5E">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7152" behindDoc="0" locked="0" layoutInCell="1" allowOverlap="1">
                <wp:simplePos x="0" y="0"/>
                <wp:positionH relativeFrom="column">
                  <wp:posOffset>127000</wp:posOffset>
                </wp:positionH>
                <wp:positionV relativeFrom="paragraph">
                  <wp:posOffset>271780</wp:posOffset>
                </wp:positionV>
                <wp:extent cx="2512695" cy="294640"/>
                <wp:effectExtent l="12700" t="5080" r="8255" b="5080"/>
                <wp:wrapNone/>
                <wp:docPr id="24"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2695" cy="294640"/>
                        </a:xfrm>
                        <a:prstGeom prst="roundRect">
                          <a:avLst>
                            <a:gd name="adj" fmla="val 16667"/>
                          </a:avLst>
                        </a:prstGeom>
                        <a:solidFill>
                          <a:schemeClr val="accent5">
                            <a:lumMod val="60000"/>
                            <a:lumOff val="40000"/>
                          </a:schemeClr>
                        </a:solidFill>
                        <a:ln w="9525">
                          <a:solidFill>
                            <a:srgbClr val="000000"/>
                          </a:solidFill>
                          <a:round/>
                          <a:headEnd/>
                          <a:tailEnd/>
                        </a:ln>
                      </wps:spPr>
                      <wps:txbx>
                        <w:txbxContent>
                          <w:p w:rsidR="00AD537C" w:rsidRPr="005819F1" w:rsidRDefault="00AD537C" w:rsidP="003C2550">
                            <w:pPr>
                              <w:jc w:val="center"/>
                              <w:rPr>
                                <w:rFonts w:ascii="Times New Roman" w:hAnsi="Times New Roman" w:cs="Times New Roman"/>
                                <w:sz w:val="24"/>
                                <w:szCs w:val="24"/>
                              </w:rPr>
                            </w:pPr>
                            <w:r w:rsidRPr="005819F1">
                              <w:rPr>
                                <w:rFonts w:ascii="Times New Roman" w:hAnsi="Times New Roman" w:cs="Times New Roman"/>
                                <w:sz w:val="24"/>
                                <w:szCs w:val="24"/>
                              </w:rPr>
                              <w:t>First Assistant Vice President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0" o:spid="_x0000_s1047" style="position:absolute;margin-left:10pt;margin-top:21.4pt;width:197.85pt;height:23.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" fillcolor="#92cddc [1944]">
                <v:textbox>
                  <w:txbxContent>
                    <w:p w:rsidR="00602410" w:rsidRPr="005819F1" w:rsidRDefault="00602410" w:rsidP="003C2550">
                      <w:pPr>
                        <w:jc w:val="center"/>
                        <w:rPr>
                          <w:rFonts w:ascii="Times New Roman" w:hAnsi="Times New Roman" w:cs="Times New Roman"/>
                          <w:sz w:val="24"/>
                          <w:szCs w:val="24"/>
                        </w:rPr>
                      </w:pPr>
                      <w:r w:rsidRPr="005819F1">
                        <w:rPr>
                          <w:rFonts w:ascii="Times New Roman" w:hAnsi="Times New Roman" w:cs="Times New Roman"/>
                          <w:sz w:val="24"/>
                          <w:szCs w:val="24"/>
                        </w:rPr>
                        <w:t>First Assistant Vice President</w:t>
                      </w:r>
                    </w:p>
                  </w:txbxContent>
                </v:textbox>
              </v:roundrect>
            </w:pict>
          </mc:Fallback>
        </mc:AlternateContent>
      </w:r>
    </w:p>
    <w:p w:rsidR="006D6E5E" w:rsidRDefault="00B36EF5" w:rsidP="006D6E5E">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8176" behindDoc="0" locked="0" layoutInCell="1" allowOverlap="1">
                <wp:simplePos x="0" y="0"/>
                <wp:positionH relativeFrom="column">
                  <wp:posOffset>127000</wp:posOffset>
                </wp:positionH>
                <wp:positionV relativeFrom="paragraph">
                  <wp:posOffset>294640</wp:posOffset>
                </wp:positionV>
                <wp:extent cx="2512695" cy="294640"/>
                <wp:effectExtent l="12700" t="8890" r="8255" b="10795"/>
                <wp:wrapNone/>
                <wp:docPr id="23"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2695" cy="294640"/>
                        </a:xfrm>
                        <a:prstGeom prst="roundRect">
                          <a:avLst>
                            <a:gd name="adj" fmla="val 16667"/>
                          </a:avLst>
                        </a:prstGeom>
                        <a:solidFill>
                          <a:schemeClr val="accent5">
                            <a:lumMod val="60000"/>
                            <a:lumOff val="40000"/>
                          </a:schemeClr>
                        </a:solidFill>
                        <a:ln w="9525">
                          <a:solidFill>
                            <a:srgbClr val="000000"/>
                          </a:solidFill>
                          <a:round/>
                          <a:headEnd/>
                          <a:tailEnd/>
                        </a:ln>
                      </wps:spPr>
                      <wps:txbx>
                        <w:txbxContent>
                          <w:p w:rsidR="00AD537C" w:rsidRPr="005819F1" w:rsidRDefault="00AD537C" w:rsidP="003C2550">
                            <w:pPr>
                              <w:jc w:val="center"/>
                              <w:rPr>
                                <w:rFonts w:ascii="Times New Roman" w:hAnsi="Times New Roman" w:cs="Times New Roman"/>
                                <w:sz w:val="24"/>
                                <w:szCs w:val="24"/>
                              </w:rPr>
                            </w:pPr>
                            <w:r w:rsidRPr="005819F1">
                              <w:rPr>
                                <w:rFonts w:ascii="Times New Roman" w:hAnsi="Times New Roman" w:cs="Times New Roman"/>
                                <w:sz w:val="24"/>
                                <w:szCs w:val="24"/>
                              </w:rPr>
                              <w:t>Assistant Vice President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1" o:spid="_x0000_s1048" style="position:absolute;margin-left:10pt;margin-top:23.2pt;width:197.85pt;height:23.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" fillcolor="#92cddc [1944]">
                <v:textbox>
                  <w:txbxContent>
                    <w:p w:rsidR="00602410" w:rsidRPr="005819F1" w:rsidRDefault="00602410" w:rsidP="003C2550">
                      <w:pPr>
                        <w:jc w:val="center"/>
                        <w:rPr>
                          <w:rFonts w:ascii="Times New Roman" w:hAnsi="Times New Roman" w:cs="Times New Roman"/>
                          <w:sz w:val="24"/>
                          <w:szCs w:val="24"/>
                        </w:rPr>
                      </w:pPr>
                      <w:r w:rsidRPr="005819F1">
                        <w:rPr>
                          <w:rFonts w:ascii="Times New Roman" w:hAnsi="Times New Roman" w:cs="Times New Roman"/>
                          <w:sz w:val="24"/>
                          <w:szCs w:val="24"/>
                        </w:rPr>
                        <w:t>Assistant Vice President</w:t>
                      </w:r>
                    </w:p>
                  </w:txbxContent>
                </v:textbox>
              </v:roundrect>
            </w:pict>
          </mc:Fallback>
        </mc:AlternateContent>
      </w:r>
    </w:p>
    <w:p w:rsidR="006D6E5E" w:rsidRDefault="006D6E5E" w:rsidP="006D6E5E">
      <w:pPr>
        <w:tabs>
          <w:tab w:val="left" w:pos="1728"/>
        </w:tabs>
        <w:rPr>
          <w:rFonts w:ascii="Times New Roman" w:hAnsi="Times New Roman" w:cs="Times New Roman"/>
          <w:sz w:val="24"/>
          <w:szCs w:val="24"/>
        </w:rPr>
      </w:pPr>
      <w:r>
        <w:rPr>
          <w:rFonts w:ascii="Times New Roman" w:hAnsi="Times New Roman" w:cs="Times New Roman"/>
          <w:sz w:val="24"/>
          <w:szCs w:val="24"/>
        </w:rPr>
        <w:tab/>
      </w:r>
    </w:p>
    <w:p w:rsidR="006D6E5E" w:rsidRDefault="00B36EF5" w:rsidP="006D6E5E">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9200" behindDoc="0" locked="0" layoutInCell="1" allowOverlap="1">
                <wp:simplePos x="0" y="0"/>
                <wp:positionH relativeFrom="column">
                  <wp:posOffset>127000</wp:posOffset>
                </wp:positionH>
                <wp:positionV relativeFrom="paragraph">
                  <wp:posOffset>3175</wp:posOffset>
                </wp:positionV>
                <wp:extent cx="2512695" cy="294640"/>
                <wp:effectExtent l="12700" t="12700" r="8255" b="6985"/>
                <wp:wrapNone/>
                <wp:docPr id="22"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2695" cy="294640"/>
                        </a:xfrm>
                        <a:prstGeom prst="roundRect">
                          <a:avLst>
                            <a:gd name="adj" fmla="val 16667"/>
                          </a:avLst>
                        </a:prstGeom>
                        <a:solidFill>
                          <a:schemeClr val="accent5">
                            <a:lumMod val="60000"/>
                            <a:lumOff val="40000"/>
                          </a:schemeClr>
                        </a:solidFill>
                        <a:ln w="9525">
                          <a:solidFill>
                            <a:srgbClr val="000000"/>
                          </a:solidFill>
                          <a:round/>
                          <a:headEnd/>
                          <a:tailEnd/>
                        </a:ln>
                      </wps:spPr>
                      <wps:txbx>
                        <w:txbxContent>
                          <w:p w:rsidR="00AD537C" w:rsidRPr="005819F1" w:rsidRDefault="00AD537C" w:rsidP="003C2550">
                            <w:pPr>
                              <w:jc w:val="center"/>
                              <w:rPr>
                                <w:rFonts w:ascii="Times New Roman" w:hAnsi="Times New Roman" w:cs="Times New Roman"/>
                                <w:sz w:val="24"/>
                                <w:szCs w:val="24"/>
                              </w:rPr>
                            </w:pPr>
                            <w:r w:rsidRPr="005819F1">
                              <w:rPr>
                                <w:rFonts w:ascii="Times New Roman" w:hAnsi="Times New Roman" w:cs="Times New Roman"/>
                                <w:sz w:val="24"/>
                                <w:szCs w:val="24"/>
                              </w:rPr>
                              <w:t>Senior Executive Officer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2" o:spid="_x0000_s1049" style="position:absolute;margin-left:10pt;margin-top:.25pt;width:197.85pt;height:23.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" fillcolor="#92cddc [1944]">
                <v:textbox>
                  <w:txbxContent>
                    <w:p w:rsidR="00602410" w:rsidRPr="005819F1" w:rsidRDefault="00602410" w:rsidP="003C2550">
                      <w:pPr>
                        <w:jc w:val="center"/>
                        <w:rPr>
                          <w:rFonts w:ascii="Times New Roman" w:hAnsi="Times New Roman" w:cs="Times New Roman"/>
                          <w:sz w:val="24"/>
                          <w:szCs w:val="24"/>
                        </w:rPr>
                      </w:pPr>
                      <w:r w:rsidRPr="005819F1">
                        <w:rPr>
                          <w:rFonts w:ascii="Times New Roman" w:hAnsi="Times New Roman" w:cs="Times New Roman"/>
                          <w:sz w:val="24"/>
                          <w:szCs w:val="24"/>
                        </w:rPr>
                        <w:t>Senior Executive Officer</w:t>
                      </w:r>
                    </w:p>
                  </w:txbxContent>
                </v:textbox>
              </v:roundrect>
            </w:pict>
          </mc:Fallback>
        </mc:AlternateContent>
      </w:r>
    </w:p>
    <w:p w:rsidR="006D6E5E" w:rsidRDefault="00B36EF5" w:rsidP="006D6E5E">
      <w:pPr>
        <w:tabs>
          <w:tab w:val="left" w:pos="159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0224" behindDoc="0" locked="0" layoutInCell="1" allowOverlap="1">
                <wp:simplePos x="0" y="0"/>
                <wp:positionH relativeFrom="column">
                  <wp:posOffset>127000</wp:posOffset>
                </wp:positionH>
                <wp:positionV relativeFrom="paragraph">
                  <wp:posOffset>48260</wp:posOffset>
                </wp:positionV>
                <wp:extent cx="2512695" cy="294640"/>
                <wp:effectExtent l="12700" t="10160" r="8255" b="9525"/>
                <wp:wrapNone/>
                <wp:docPr id="21"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2695" cy="294640"/>
                        </a:xfrm>
                        <a:prstGeom prst="roundRect">
                          <a:avLst>
                            <a:gd name="adj" fmla="val 16667"/>
                          </a:avLst>
                        </a:prstGeom>
                        <a:solidFill>
                          <a:schemeClr val="accent5">
                            <a:lumMod val="60000"/>
                            <a:lumOff val="40000"/>
                          </a:schemeClr>
                        </a:solidFill>
                        <a:ln w="9525">
                          <a:solidFill>
                            <a:srgbClr val="000000"/>
                          </a:solidFill>
                          <a:round/>
                          <a:headEnd/>
                          <a:tailEnd/>
                        </a:ln>
                      </wps:spPr>
                      <wps:txbx>
                        <w:txbxContent>
                          <w:p w:rsidR="00AD537C" w:rsidRPr="005819F1" w:rsidRDefault="00AD537C" w:rsidP="003C2550">
                            <w:pPr>
                              <w:jc w:val="center"/>
                              <w:rPr>
                                <w:rFonts w:ascii="Times New Roman" w:hAnsi="Times New Roman" w:cs="Times New Roman"/>
                                <w:sz w:val="24"/>
                                <w:szCs w:val="24"/>
                              </w:rPr>
                            </w:pPr>
                            <w:r w:rsidRPr="005819F1">
                              <w:rPr>
                                <w:rFonts w:ascii="Times New Roman" w:hAnsi="Times New Roman" w:cs="Times New Roman"/>
                                <w:sz w:val="24"/>
                                <w:szCs w:val="24"/>
                              </w:rPr>
                              <w:t>Executive Officer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3" o:spid="_x0000_s1050" style="position:absolute;margin-left:10pt;margin-top:3.8pt;width:197.85pt;height:23.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" fillcolor="#92cddc [1944]">
                <v:textbox>
                  <w:txbxContent>
                    <w:p w:rsidR="00602410" w:rsidRPr="005819F1" w:rsidRDefault="00602410" w:rsidP="003C2550">
                      <w:pPr>
                        <w:jc w:val="center"/>
                        <w:rPr>
                          <w:rFonts w:ascii="Times New Roman" w:hAnsi="Times New Roman" w:cs="Times New Roman"/>
                          <w:sz w:val="24"/>
                          <w:szCs w:val="24"/>
                        </w:rPr>
                      </w:pPr>
                      <w:r w:rsidRPr="005819F1">
                        <w:rPr>
                          <w:rFonts w:ascii="Times New Roman" w:hAnsi="Times New Roman" w:cs="Times New Roman"/>
                          <w:sz w:val="24"/>
                          <w:szCs w:val="24"/>
                        </w:rPr>
                        <w:t>Executive Officer</w:t>
                      </w:r>
                    </w:p>
                  </w:txbxContent>
                </v:textbox>
              </v:roundrect>
            </w:pict>
          </mc:Fallback>
        </mc:AlternateContent>
      </w:r>
      <w:r w:rsidR="006D6E5E">
        <w:rPr>
          <w:rFonts w:ascii="Times New Roman" w:hAnsi="Times New Roman" w:cs="Times New Roman"/>
          <w:sz w:val="24"/>
          <w:szCs w:val="24"/>
        </w:rPr>
        <w:tab/>
      </w:r>
    </w:p>
    <w:p w:rsidR="006D6E5E" w:rsidRDefault="00B36EF5" w:rsidP="006D6E5E">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1248" behindDoc="0" locked="0" layoutInCell="1" allowOverlap="1">
                <wp:simplePos x="0" y="0"/>
                <wp:positionH relativeFrom="column">
                  <wp:posOffset>127000</wp:posOffset>
                </wp:positionH>
                <wp:positionV relativeFrom="paragraph">
                  <wp:posOffset>110490</wp:posOffset>
                </wp:positionV>
                <wp:extent cx="2512695" cy="294640"/>
                <wp:effectExtent l="12700" t="5715" r="8255" b="13970"/>
                <wp:wrapNone/>
                <wp:docPr id="20"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2695" cy="294640"/>
                        </a:xfrm>
                        <a:prstGeom prst="roundRect">
                          <a:avLst>
                            <a:gd name="adj" fmla="val 16667"/>
                          </a:avLst>
                        </a:prstGeom>
                        <a:solidFill>
                          <a:schemeClr val="accent5">
                            <a:lumMod val="60000"/>
                            <a:lumOff val="40000"/>
                          </a:schemeClr>
                        </a:solidFill>
                        <a:ln w="9525">
                          <a:solidFill>
                            <a:srgbClr val="000000"/>
                          </a:solidFill>
                          <a:round/>
                          <a:headEnd/>
                          <a:tailEnd/>
                        </a:ln>
                      </wps:spPr>
                      <wps:txbx>
                        <w:txbxContent>
                          <w:p w:rsidR="00AD537C" w:rsidRPr="005819F1" w:rsidRDefault="00AD537C" w:rsidP="003C2550">
                            <w:pPr>
                              <w:jc w:val="center"/>
                              <w:rPr>
                                <w:rFonts w:ascii="Times New Roman" w:hAnsi="Times New Roman" w:cs="Times New Roman"/>
                                <w:sz w:val="24"/>
                                <w:szCs w:val="24"/>
                              </w:rPr>
                            </w:pPr>
                            <w:r w:rsidRPr="005819F1">
                              <w:rPr>
                                <w:rFonts w:ascii="Times New Roman" w:hAnsi="Times New Roman" w:cs="Times New Roman"/>
                                <w:sz w:val="24"/>
                                <w:szCs w:val="24"/>
                              </w:rPr>
                              <w:t>Residency Officer</w:t>
                            </w:r>
                          </w:p>
                          <w:p w:rsidR="00AD537C" w:rsidRDefault="00AD537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4" o:spid="_x0000_s1051" style="position:absolute;margin-left:10pt;margin-top:8.7pt;width:197.85pt;height:23.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" fillcolor="#92cddc [1944]">
                <v:textbox>
                  <w:txbxContent>
                    <w:p w:rsidR="00602410" w:rsidRPr="005819F1" w:rsidRDefault="00602410" w:rsidP="003C2550">
                      <w:pPr>
                        <w:jc w:val="center"/>
                        <w:rPr>
                          <w:rFonts w:ascii="Times New Roman" w:hAnsi="Times New Roman" w:cs="Times New Roman"/>
                          <w:sz w:val="24"/>
                          <w:szCs w:val="24"/>
                        </w:rPr>
                      </w:pPr>
                      <w:r w:rsidRPr="005819F1">
                        <w:rPr>
                          <w:rFonts w:ascii="Times New Roman" w:hAnsi="Times New Roman" w:cs="Times New Roman"/>
                          <w:sz w:val="24"/>
                          <w:szCs w:val="24"/>
                        </w:rPr>
                        <w:t>Residency Officer</w:t>
                      </w:r>
                    </w:p>
                    <w:p w:rsidR="00602410" w:rsidRDefault="00602410"/>
                  </w:txbxContent>
                </v:textbox>
              </v:roundrect>
            </w:pict>
          </mc:Fallback>
        </mc:AlternateContent>
      </w:r>
    </w:p>
    <w:p w:rsidR="006D6E5E" w:rsidRDefault="00B36EF5" w:rsidP="006D6E5E">
      <w:pPr>
        <w:tabs>
          <w:tab w:val="left" w:pos="134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2272" behindDoc="0" locked="0" layoutInCell="1" allowOverlap="1">
                <wp:simplePos x="0" y="0"/>
                <wp:positionH relativeFrom="column">
                  <wp:posOffset>127000</wp:posOffset>
                </wp:positionH>
                <wp:positionV relativeFrom="paragraph">
                  <wp:posOffset>154305</wp:posOffset>
                </wp:positionV>
                <wp:extent cx="2512695" cy="294640"/>
                <wp:effectExtent l="12700" t="11430" r="8255" b="8255"/>
                <wp:wrapNone/>
                <wp:docPr id="19"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2695" cy="294640"/>
                        </a:xfrm>
                        <a:prstGeom prst="roundRect">
                          <a:avLst>
                            <a:gd name="adj" fmla="val 16667"/>
                          </a:avLst>
                        </a:prstGeom>
                        <a:solidFill>
                          <a:schemeClr val="accent5">
                            <a:lumMod val="60000"/>
                            <a:lumOff val="40000"/>
                          </a:schemeClr>
                        </a:solidFill>
                        <a:ln w="9525">
                          <a:solidFill>
                            <a:srgbClr val="000000"/>
                          </a:solidFill>
                          <a:round/>
                          <a:headEnd/>
                          <a:tailEnd/>
                        </a:ln>
                      </wps:spPr>
                      <wps:txbx>
                        <w:txbxContent>
                          <w:p w:rsidR="00AD537C" w:rsidRPr="005819F1" w:rsidRDefault="00AD537C" w:rsidP="003C2550">
                            <w:pPr>
                              <w:jc w:val="center"/>
                              <w:rPr>
                                <w:rFonts w:ascii="Times New Roman" w:hAnsi="Times New Roman" w:cs="Times New Roman"/>
                                <w:sz w:val="24"/>
                                <w:szCs w:val="24"/>
                              </w:rPr>
                            </w:pPr>
                            <w:r w:rsidRPr="005819F1">
                              <w:rPr>
                                <w:rFonts w:ascii="Times New Roman" w:hAnsi="Times New Roman" w:cs="Times New Roman"/>
                                <w:sz w:val="24"/>
                                <w:szCs w:val="24"/>
                              </w:rPr>
                              <w:t>Senior Officer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5" o:spid="_x0000_s1052" style="position:absolute;margin-left:10pt;margin-top:12.15pt;width:197.85pt;height:23.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" fillcolor="#92cddc [1944]">
                <v:textbox>
                  <w:txbxContent>
                    <w:p w:rsidR="00602410" w:rsidRPr="005819F1" w:rsidRDefault="00602410" w:rsidP="003C2550">
                      <w:pPr>
                        <w:jc w:val="center"/>
                        <w:rPr>
                          <w:rFonts w:ascii="Times New Roman" w:hAnsi="Times New Roman" w:cs="Times New Roman"/>
                          <w:sz w:val="24"/>
                          <w:szCs w:val="24"/>
                        </w:rPr>
                      </w:pPr>
                      <w:r w:rsidRPr="005819F1">
                        <w:rPr>
                          <w:rFonts w:ascii="Times New Roman" w:hAnsi="Times New Roman" w:cs="Times New Roman"/>
                          <w:sz w:val="24"/>
                          <w:szCs w:val="24"/>
                        </w:rPr>
                        <w:t>Senior Officer</w:t>
                      </w:r>
                    </w:p>
                  </w:txbxContent>
                </v:textbox>
              </v:roundrect>
            </w:pict>
          </mc:Fallback>
        </mc:AlternateContent>
      </w:r>
      <w:r w:rsidR="006D6E5E">
        <w:rPr>
          <w:rFonts w:ascii="Times New Roman" w:hAnsi="Times New Roman" w:cs="Times New Roman"/>
          <w:sz w:val="24"/>
          <w:szCs w:val="24"/>
        </w:rPr>
        <w:tab/>
      </w:r>
    </w:p>
    <w:p w:rsidR="002904A0" w:rsidRDefault="00B36EF5" w:rsidP="002904A0">
      <w:pPr>
        <w:jc w:val="right"/>
      </w:pPr>
      <w:r>
        <w:rPr>
          <w:rFonts w:ascii="Times New Roman" w:hAnsi="Times New Roman" w:cs="Times New Roman"/>
          <w:noProof/>
          <w:sz w:val="24"/>
          <w:szCs w:val="24"/>
        </w:rPr>
        <mc:AlternateContent>
          <mc:Choice Requires="wps">
            <w:drawing>
              <wp:anchor distT="0" distB="0" distL="114300" distR="114300" simplePos="0" relativeHeight="251703296" behindDoc="0" locked="0" layoutInCell="1" allowOverlap="1">
                <wp:simplePos x="0" y="0"/>
                <wp:positionH relativeFrom="column">
                  <wp:posOffset>127000</wp:posOffset>
                </wp:positionH>
                <wp:positionV relativeFrom="paragraph">
                  <wp:posOffset>200025</wp:posOffset>
                </wp:positionV>
                <wp:extent cx="2512695" cy="294640"/>
                <wp:effectExtent l="12700" t="9525" r="8255" b="10160"/>
                <wp:wrapNone/>
                <wp:docPr id="18"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2695" cy="294640"/>
                        </a:xfrm>
                        <a:prstGeom prst="roundRect">
                          <a:avLst>
                            <a:gd name="adj" fmla="val 16667"/>
                          </a:avLst>
                        </a:prstGeom>
                        <a:solidFill>
                          <a:schemeClr val="accent5">
                            <a:lumMod val="60000"/>
                            <a:lumOff val="40000"/>
                          </a:schemeClr>
                        </a:solidFill>
                        <a:ln w="9525">
                          <a:solidFill>
                            <a:srgbClr val="000000"/>
                          </a:solidFill>
                          <a:round/>
                          <a:headEnd/>
                          <a:tailEnd/>
                        </a:ln>
                      </wps:spPr>
                      <wps:txbx>
                        <w:txbxContent>
                          <w:p w:rsidR="00AD537C" w:rsidRPr="005819F1" w:rsidRDefault="00AD537C" w:rsidP="003C2550">
                            <w:pPr>
                              <w:jc w:val="center"/>
                              <w:rPr>
                                <w:rFonts w:ascii="Times New Roman" w:hAnsi="Times New Roman" w:cs="Times New Roman"/>
                                <w:sz w:val="24"/>
                                <w:szCs w:val="24"/>
                              </w:rPr>
                            </w:pPr>
                            <w:r w:rsidRPr="005819F1">
                              <w:rPr>
                                <w:rFonts w:ascii="Times New Roman" w:hAnsi="Times New Roman" w:cs="Times New Roman"/>
                                <w:sz w:val="24"/>
                                <w:szCs w:val="24"/>
                              </w:rPr>
                              <w:t>Officer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6" o:spid="_x0000_s1053" style="position:absolute;left:0;text-align:left;margin-left:10pt;margin-top:15.75pt;width:197.85pt;height:23.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" fillcolor="#92cddc [1944]">
                <v:textbox>
                  <w:txbxContent>
                    <w:p w:rsidR="00602410" w:rsidRPr="005819F1" w:rsidRDefault="00602410" w:rsidP="003C2550">
                      <w:pPr>
                        <w:jc w:val="center"/>
                        <w:rPr>
                          <w:rFonts w:ascii="Times New Roman" w:hAnsi="Times New Roman" w:cs="Times New Roman"/>
                          <w:sz w:val="24"/>
                          <w:szCs w:val="24"/>
                        </w:rPr>
                      </w:pPr>
                      <w:r w:rsidRPr="005819F1">
                        <w:rPr>
                          <w:rFonts w:ascii="Times New Roman" w:hAnsi="Times New Roman" w:cs="Times New Roman"/>
                          <w:sz w:val="24"/>
                          <w:szCs w:val="24"/>
                        </w:rPr>
                        <w:t>Officer</w:t>
                      </w:r>
                    </w:p>
                  </w:txbxContent>
                </v:textbox>
              </v:roundrect>
            </w:pict>
          </mc:Fallback>
        </mc:AlternateContent>
      </w:r>
      <w:r w:rsidR="006D6E5E">
        <w:rPr>
          <w:rFonts w:ascii="Times New Roman" w:hAnsi="Times New Roman" w:cs="Times New Roman"/>
          <w:sz w:val="24"/>
          <w:szCs w:val="24"/>
        </w:rPr>
        <w:tab/>
      </w:r>
    </w:p>
    <w:p w:rsidR="00604CAF" w:rsidRDefault="00B36EF5" w:rsidP="006D6E5E">
      <w:pPr>
        <w:tabs>
          <w:tab w:val="left" w:pos="914"/>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4320" behindDoc="0" locked="0" layoutInCell="1" allowOverlap="1">
                <wp:simplePos x="0" y="0"/>
                <wp:positionH relativeFrom="column">
                  <wp:posOffset>127000</wp:posOffset>
                </wp:positionH>
                <wp:positionV relativeFrom="paragraph">
                  <wp:posOffset>274320</wp:posOffset>
                </wp:positionV>
                <wp:extent cx="2512695" cy="294640"/>
                <wp:effectExtent l="12700" t="7620" r="8255" b="12065"/>
                <wp:wrapNone/>
                <wp:docPr id="15"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2695" cy="294640"/>
                        </a:xfrm>
                        <a:prstGeom prst="roundRect">
                          <a:avLst>
                            <a:gd name="adj" fmla="val 16667"/>
                          </a:avLst>
                        </a:prstGeom>
                        <a:solidFill>
                          <a:schemeClr val="accent5">
                            <a:lumMod val="60000"/>
                            <a:lumOff val="40000"/>
                          </a:schemeClr>
                        </a:solidFill>
                        <a:ln w="9525">
                          <a:solidFill>
                            <a:srgbClr val="000000"/>
                          </a:solidFill>
                          <a:round/>
                          <a:headEnd/>
                          <a:tailEnd/>
                        </a:ln>
                      </wps:spPr>
                      <wps:txbx>
                        <w:txbxContent>
                          <w:p w:rsidR="00AD537C" w:rsidRPr="005819F1" w:rsidRDefault="00AD537C" w:rsidP="005819F1">
                            <w:pPr>
                              <w:jc w:val="center"/>
                              <w:rPr>
                                <w:rFonts w:ascii="Times New Roman" w:hAnsi="Times New Roman" w:cs="Times New Roman"/>
                                <w:sz w:val="24"/>
                                <w:szCs w:val="24"/>
                              </w:rPr>
                            </w:pPr>
                            <w:r w:rsidRPr="005819F1">
                              <w:rPr>
                                <w:rFonts w:ascii="Times New Roman" w:hAnsi="Times New Roman" w:cs="Times New Roman"/>
                                <w:sz w:val="24"/>
                                <w:szCs w:val="24"/>
                              </w:rPr>
                              <w:t>Junior Officer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7" o:spid="_x0000_s1054" style="position:absolute;margin-left:10pt;margin-top:21.6pt;width:197.85pt;height:23.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" fillcolor="#92cddc [1944]">
                <v:textbox>
                  <w:txbxContent>
                    <w:p w:rsidR="00602410" w:rsidRPr="005819F1" w:rsidRDefault="00602410" w:rsidP="005819F1">
                      <w:pPr>
                        <w:jc w:val="center"/>
                        <w:rPr>
                          <w:rFonts w:ascii="Times New Roman" w:hAnsi="Times New Roman" w:cs="Times New Roman"/>
                          <w:sz w:val="24"/>
                          <w:szCs w:val="24"/>
                        </w:rPr>
                      </w:pPr>
                      <w:r w:rsidRPr="005819F1">
                        <w:rPr>
                          <w:rFonts w:ascii="Times New Roman" w:hAnsi="Times New Roman" w:cs="Times New Roman"/>
                          <w:sz w:val="24"/>
                          <w:szCs w:val="24"/>
                        </w:rPr>
                        <w:t>Junior Officer</w:t>
                      </w:r>
                    </w:p>
                  </w:txbxContent>
                </v:textbox>
              </v:roundrect>
            </w:pict>
          </mc:Fallback>
        </mc:AlternateContent>
      </w:r>
    </w:p>
    <w:p w:rsidR="00604CAF" w:rsidRDefault="00604CAF" w:rsidP="00604CAF">
      <w:pPr>
        <w:rPr>
          <w:rFonts w:ascii="Times New Roman" w:hAnsi="Times New Roman" w:cs="Times New Roman"/>
          <w:sz w:val="24"/>
          <w:szCs w:val="24"/>
        </w:rPr>
      </w:pPr>
    </w:p>
    <w:p w:rsidR="005819F1" w:rsidRDefault="00B36EF5" w:rsidP="00604CAF">
      <w:pPr>
        <w:tabs>
          <w:tab w:val="left" w:pos="1866"/>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5344" behindDoc="0" locked="0" layoutInCell="1" allowOverlap="1">
                <wp:simplePos x="0" y="0"/>
                <wp:positionH relativeFrom="column">
                  <wp:posOffset>127000</wp:posOffset>
                </wp:positionH>
                <wp:positionV relativeFrom="paragraph">
                  <wp:posOffset>14605</wp:posOffset>
                </wp:positionV>
                <wp:extent cx="2512695" cy="294640"/>
                <wp:effectExtent l="12700" t="5080" r="8255" b="5080"/>
                <wp:wrapNone/>
                <wp:docPr id="10"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2695" cy="294640"/>
                        </a:xfrm>
                        <a:prstGeom prst="roundRect">
                          <a:avLst>
                            <a:gd name="adj" fmla="val 16667"/>
                          </a:avLst>
                        </a:prstGeom>
                        <a:solidFill>
                          <a:schemeClr val="accent5">
                            <a:lumMod val="60000"/>
                            <a:lumOff val="40000"/>
                          </a:schemeClr>
                        </a:solidFill>
                        <a:ln w="9525">
                          <a:solidFill>
                            <a:srgbClr val="000000"/>
                          </a:solidFill>
                          <a:round/>
                          <a:headEnd/>
                          <a:tailEnd/>
                        </a:ln>
                      </wps:spPr>
                      <wps:txbx>
                        <w:txbxContent>
                          <w:p w:rsidR="00AD537C" w:rsidRPr="005819F1" w:rsidRDefault="00AD537C" w:rsidP="003C2550">
                            <w:pPr>
                              <w:jc w:val="center"/>
                              <w:rPr>
                                <w:rFonts w:ascii="Times New Roman" w:hAnsi="Times New Roman" w:cs="Times New Roman"/>
                                <w:sz w:val="24"/>
                                <w:szCs w:val="24"/>
                              </w:rPr>
                            </w:pPr>
                            <w:r w:rsidRPr="005819F1">
                              <w:rPr>
                                <w:rFonts w:ascii="Times New Roman" w:hAnsi="Times New Roman" w:cs="Times New Roman"/>
                                <w:sz w:val="24"/>
                                <w:szCs w:val="24"/>
                              </w:rPr>
                              <w:t>Assistant Officer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8" o:spid="_x0000_s1055" style="position:absolute;margin-left:10pt;margin-top:1.15pt;width:197.85pt;height:23.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" fillcolor="#92cddc [1944]">
                <v:textbox>
                  <w:txbxContent>
                    <w:p w:rsidR="00602410" w:rsidRPr="005819F1" w:rsidRDefault="00602410" w:rsidP="003C2550">
                      <w:pPr>
                        <w:jc w:val="center"/>
                        <w:rPr>
                          <w:rFonts w:ascii="Times New Roman" w:hAnsi="Times New Roman" w:cs="Times New Roman"/>
                          <w:sz w:val="24"/>
                          <w:szCs w:val="24"/>
                        </w:rPr>
                      </w:pPr>
                      <w:r w:rsidRPr="005819F1">
                        <w:rPr>
                          <w:rFonts w:ascii="Times New Roman" w:hAnsi="Times New Roman" w:cs="Times New Roman"/>
                          <w:sz w:val="24"/>
                          <w:szCs w:val="24"/>
                        </w:rPr>
                        <w:t>Assistant Officer</w:t>
                      </w:r>
                    </w:p>
                  </w:txbxContent>
                </v:textbox>
              </v:roundrect>
            </w:pict>
          </mc:Fallback>
        </mc:AlternateContent>
      </w:r>
      <w:r w:rsidR="00604CAF">
        <w:rPr>
          <w:rFonts w:ascii="Times New Roman" w:hAnsi="Times New Roman" w:cs="Times New Roman"/>
          <w:sz w:val="24"/>
          <w:szCs w:val="24"/>
        </w:rPr>
        <w:tab/>
      </w:r>
    </w:p>
    <w:p w:rsidR="005819F1" w:rsidRPr="005819F1" w:rsidRDefault="005819F1" w:rsidP="005819F1">
      <w:pPr>
        <w:rPr>
          <w:rFonts w:ascii="Times New Roman" w:hAnsi="Times New Roman" w:cs="Times New Roman"/>
          <w:sz w:val="24"/>
          <w:szCs w:val="24"/>
        </w:rPr>
      </w:pPr>
    </w:p>
    <w:p w:rsidR="005819F1" w:rsidRDefault="005819F1" w:rsidP="005819F1">
      <w:pPr>
        <w:rPr>
          <w:rFonts w:ascii="Times New Roman" w:hAnsi="Times New Roman" w:cs="Times New Roman"/>
          <w:sz w:val="24"/>
          <w:szCs w:val="24"/>
        </w:rPr>
      </w:pPr>
    </w:p>
    <w:p w:rsidR="00F2175A" w:rsidRDefault="00F2175A" w:rsidP="005819F1">
      <w:pPr>
        <w:rPr>
          <w:rFonts w:ascii="Times New Roman" w:hAnsi="Times New Roman" w:cs="Times New Roman"/>
          <w:sz w:val="24"/>
          <w:szCs w:val="24"/>
        </w:rPr>
      </w:pPr>
    </w:p>
    <w:p w:rsidR="005819F1" w:rsidRDefault="005819F1" w:rsidP="005819F1">
      <w:pPr>
        <w:rPr>
          <w:rFonts w:ascii="Times New Roman" w:hAnsi="Times New Roman" w:cs="Times New Roman"/>
          <w:sz w:val="24"/>
          <w:szCs w:val="24"/>
        </w:rPr>
      </w:pPr>
    </w:p>
    <w:p w:rsidR="005819F1" w:rsidRDefault="005819F1" w:rsidP="005819F1">
      <w:pPr>
        <w:rPr>
          <w:rFonts w:ascii="Times New Roman" w:hAnsi="Times New Roman" w:cs="Times New Roman"/>
          <w:sz w:val="24"/>
          <w:szCs w:val="24"/>
        </w:rPr>
      </w:pPr>
    </w:p>
    <w:p w:rsidR="005819F1" w:rsidRDefault="005819F1" w:rsidP="005819F1">
      <w:pPr>
        <w:rPr>
          <w:rFonts w:ascii="Times New Roman" w:hAnsi="Times New Roman" w:cs="Times New Roman"/>
          <w:sz w:val="24"/>
          <w:szCs w:val="24"/>
        </w:rPr>
      </w:pPr>
    </w:p>
    <w:p w:rsidR="005819F1" w:rsidRDefault="005819F1" w:rsidP="00D222FB">
      <w:pPr>
        <w:rPr>
          <w:rFonts w:ascii="Algerian" w:hAnsi="Algerian" w:cs="Times New Roman"/>
          <w:sz w:val="56"/>
          <w:szCs w:val="56"/>
        </w:rPr>
      </w:pPr>
    </w:p>
    <w:p w:rsidR="00D222FB" w:rsidRDefault="00D222FB" w:rsidP="00D222FB">
      <w:pPr>
        <w:rPr>
          <w:rFonts w:ascii="Algerian" w:hAnsi="Algerian" w:cs="Times New Roman"/>
          <w:sz w:val="56"/>
          <w:szCs w:val="56"/>
        </w:rPr>
      </w:pPr>
    </w:p>
    <w:p w:rsidR="00D222FB" w:rsidRPr="00602410" w:rsidRDefault="00D222FB" w:rsidP="00602410">
      <w:pPr>
        <w:pStyle w:val="Heading1"/>
        <w:jc w:val="center"/>
        <w:rPr>
          <w:rFonts w:ascii="Algerian" w:hAnsi="Algerian"/>
          <w:sz w:val="56"/>
          <w:szCs w:val="56"/>
        </w:rPr>
      </w:pPr>
      <w:bookmarkStart w:id="19" w:name="_Toc534721247"/>
      <w:r w:rsidRPr="00602410">
        <w:rPr>
          <w:rFonts w:ascii="Algerian" w:hAnsi="Algerian"/>
          <w:sz w:val="56"/>
          <w:szCs w:val="56"/>
        </w:rPr>
        <w:t>CHAPTER 3</w:t>
      </w:r>
      <w:r w:rsidR="00602410">
        <w:rPr>
          <w:rFonts w:ascii="Algerian" w:hAnsi="Algerian"/>
          <w:sz w:val="56"/>
          <w:szCs w:val="56"/>
        </w:rPr>
        <w:t>:</w:t>
      </w:r>
      <w:bookmarkEnd w:id="19"/>
    </w:p>
    <w:p w:rsidR="00D222FB" w:rsidRPr="00602410" w:rsidRDefault="00D222FB" w:rsidP="00602410">
      <w:pPr>
        <w:pStyle w:val="Heading1"/>
        <w:jc w:val="center"/>
        <w:rPr>
          <w:rFonts w:ascii="Algerian" w:hAnsi="Algerian"/>
          <w:sz w:val="56"/>
          <w:szCs w:val="56"/>
        </w:rPr>
      </w:pPr>
      <w:bookmarkStart w:id="20" w:name="_Toc534677489"/>
      <w:bookmarkStart w:id="21" w:name="_Toc534721248"/>
      <w:r w:rsidRPr="00602410">
        <w:rPr>
          <w:rFonts w:ascii="Algerian" w:hAnsi="Algerian"/>
          <w:sz w:val="56"/>
          <w:szCs w:val="56"/>
        </w:rPr>
        <w:t>OVERVIEW OF ISLAMIC BANKING INDUSTRY IN BANGLADESH</w:t>
      </w:r>
      <w:bookmarkEnd w:id="20"/>
      <w:bookmarkEnd w:id="21"/>
    </w:p>
    <w:p w:rsidR="005819F1" w:rsidRDefault="005819F1" w:rsidP="005819F1">
      <w:pPr>
        <w:rPr>
          <w:rFonts w:ascii="Times New Roman" w:hAnsi="Times New Roman" w:cs="Times New Roman"/>
          <w:sz w:val="24"/>
          <w:szCs w:val="24"/>
        </w:rPr>
      </w:pPr>
    </w:p>
    <w:p w:rsidR="00D222FB" w:rsidRDefault="00D222FB" w:rsidP="005819F1">
      <w:pPr>
        <w:rPr>
          <w:rFonts w:ascii="Times New Roman" w:hAnsi="Times New Roman" w:cs="Times New Roman"/>
          <w:sz w:val="24"/>
          <w:szCs w:val="24"/>
        </w:rPr>
      </w:pPr>
    </w:p>
    <w:p w:rsidR="00D222FB" w:rsidRDefault="00D222FB" w:rsidP="005819F1">
      <w:pPr>
        <w:rPr>
          <w:rFonts w:ascii="Times New Roman" w:hAnsi="Times New Roman" w:cs="Times New Roman"/>
          <w:sz w:val="24"/>
          <w:szCs w:val="24"/>
        </w:rPr>
      </w:pPr>
    </w:p>
    <w:p w:rsidR="00D222FB" w:rsidRDefault="00D222FB" w:rsidP="005819F1">
      <w:pPr>
        <w:rPr>
          <w:rFonts w:ascii="Times New Roman" w:hAnsi="Times New Roman" w:cs="Times New Roman"/>
          <w:sz w:val="24"/>
          <w:szCs w:val="24"/>
        </w:rPr>
      </w:pPr>
    </w:p>
    <w:p w:rsidR="00D222FB" w:rsidRDefault="00D222FB" w:rsidP="005819F1">
      <w:pPr>
        <w:rPr>
          <w:rFonts w:ascii="Times New Roman" w:hAnsi="Times New Roman" w:cs="Times New Roman"/>
          <w:sz w:val="24"/>
          <w:szCs w:val="24"/>
        </w:rPr>
      </w:pPr>
    </w:p>
    <w:p w:rsidR="00D222FB" w:rsidRDefault="00D222FB" w:rsidP="005819F1">
      <w:pPr>
        <w:rPr>
          <w:rFonts w:ascii="Times New Roman" w:hAnsi="Times New Roman" w:cs="Times New Roman"/>
          <w:sz w:val="24"/>
          <w:szCs w:val="24"/>
        </w:rPr>
      </w:pPr>
    </w:p>
    <w:p w:rsidR="00D222FB" w:rsidRDefault="00D222FB" w:rsidP="005819F1">
      <w:pPr>
        <w:rPr>
          <w:rFonts w:ascii="Times New Roman" w:hAnsi="Times New Roman" w:cs="Times New Roman"/>
          <w:sz w:val="24"/>
          <w:szCs w:val="24"/>
        </w:rPr>
      </w:pPr>
    </w:p>
    <w:p w:rsidR="00D222FB" w:rsidRDefault="00D222FB" w:rsidP="005819F1">
      <w:pPr>
        <w:rPr>
          <w:rFonts w:ascii="Times New Roman" w:hAnsi="Times New Roman" w:cs="Times New Roman"/>
          <w:sz w:val="24"/>
          <w:szCs w:val="24"/>
        </w:rPr>
      </w:pPr>
    </w:p>
    <w:p w:rsidR="00D222FB" w:rsidRDefault="00D222FB" w:rsidP="005819F1">
      <w:pPr>
        <w:rPr>
          <w:rFonts w:ascii="Times New Roman" w:hAnsi="Times New Roman" w:cs="Times New Roman"/>
          <w:sz w:val="24"/>
          <w:szCs w:val="24"/>
        </w:rPr>
      </w:pPr>
    </w:p>
    <w:p w:rsidR="00D222FB" w:rsidRDefault="00D222FB" w:rsidP="005819F1">
      <w:pPr>
        <w:rPr>
          <w:rFonts w:ascii="Times New Roman" w:hAnsi="Times New Roman" w:cs="Times New Roman"/>
          <w:sz w:val="24"/>
          <w:szCs w:val="24"/>
        </w:rPr>
      </w:pPr>
    </w:p>
    <w:p w:rsidR="00D222FB" w:rsidRDefault="00D222FB" w:rsidP="005819F1">
      <w:pPr>
        <w:rPr>
          <w:rFonts w:ascii="Times New Roman" w:hAnsi="Times New Roman" w:cs="Times New Roman"/>
          <w:sz w:val="24"/>
          <w:szCs w:val="24"/>
        </w:rPr>
      </w:pPr>
    </w:p>
    <w:p w:rsidR="00D222FB" w:rsidRDefault="00D222FB" w:rsidP="005819F1">
      <w:pPr>
        <w:rPr>
          <w:rFonts w:ascii="Times New Roman" w:hAnsi="Times New Roman" w:cs="Times New Roman"/>
          <w:sz w:val="24"/>
          <w:szCs w:val="24"/>
        </w:rPr>
      </w:pPr>
    </w:p>
    <w:p w:rsidR="00D222FB" w:rsidRDefault="00D222FB" w:rsidP="005819F1">
      <w:pPr>
        <w:rPr>
          <w:rFonts w:ascii="Times New Roman" w:hAnsi="Times New Roman" w:cs="Times New Roman"/>
          <w:sz w:val="24"/>
          <w:szCs w:val="24"/>
        </w:rPr>
      </w:pPr>
    </w:p>
    <w:p w:rsidR="00D222FB" w:rsidRPr="003E2876" w:rsidRDefault="00D222FB" w:rsidP="005819F1">
      <w:pPr>
        <w:rPr>
          <w:rFonts w:ascii="Times New Roman" w:hAnsi="Times New Roman" w:cs="Times New Roman"/>
          <w:b/>
          <w:color w:val="0070C0"/>
          <w:sz w:val="28"/>
          <w:szCs w:val="24"/>
        </w:rPr>
      </w:pPr>
    </w:p>
    <w:p w:rsidR="00D222FB" w:rsidRPr="00602410" w:rsidRDefault="002262FC" w:rsidP="00AD2AE5">
      <w:pPr>
        <w:pStyle w:val="Heading2"/>
        <w:spacing w:after="240"/>
        <w:rPr>
          <w:rFonts w:ascii="Times New Roman" w:hAnsi="Times New Roman" w:cs="Times New Roman"/>
          <w:color w:val="000000" w:themeColor="text1"/>
          <w:sz w:val="28"/>
        </w:rPr>
      </w:pPr>
      <w:bookmarkStart w:id="22" w:name="_Toc534721249"/>
      <w:r w:rsidRPr="00602410">
        <w:rPr>
          <w:rFonts w:ascii="Times New Roman" w:hAnsi="Times New Roman" w:cs="Times New Roman"/>
          <w:color w:val="000000" w:themeColor="text1"/>
          <w:sz w:val="28"/>
        </w:rPr>
        <w:lastRenderedPageBreak/>
        <w:t>3.</w:t>
      </w:r>
      <w:r w:rsidR="00CC7B3F" w:rsidRPr="00602410">
        <w:rPr>
          <w:rFonts w:ascii="Times New Roman" w:hAnsi="Times New Roman" w:cs="Times New Roman"/>
          <w:color w:val="000000" w:themeColor="text1"/>
          <w:sz w:val="28"/>
        </w:rPr>
        <w:t xml:space="preserve"> What is Islamic Banking?</w:t>
      </w:r>
      <w:bookmarkEnd w:id="22"/>
    </w:p>
    <w:p w:rsidR="00CC7B3F" w:rsidRDefault="00CC7B3F" w:rsidP="008F787B">
      <w:pPr>
        <w:jc w:val="both"/>
        <w:rPr>
          <w:rFonts w:ascii="Times New Roman" w:hAnsi="Times New Roman" w:cs="Times New Roman"/>
          <w:sz w:val="24"/>
          <w:szCs w:val="24"/>
        </w:rPr>
      </w:pPr>
      <w:r>
        <w:rPr>
          <w:rFonts w:ascii="Times New Roman" w:hAnsi="Times New Roman" w:cs="Times New Roman"/>
          <w:sz w:val="24"/>
          <w:szCs w:val="24"/>
        </w:rPr>
        <w:t xml:space="preserve">Islamic banking is based on the principles of Islamic and </w:t>
      </w:r>
      <w:proofErr w:type="spellStart"/>
      <w:r>
        <w:rPr>
          <w:rFonts w:ascii="Times New Roman" w:hAnsi="Times New Roman" w:cs="Times New Roman"/>
          <w:sz w:val="24"/>
          <w:szCs w:val="24"/>
        </w:rPr>
        <w:t>shari’ah</w:t>
      </w:r>
      <w:proofErr w:type="spellEnd"/>
      <w:r>
        <w:rPr>
          <w:rFonts w:ascii="Times New Roman" w:hAnsi="Times New Roman" w:cs="Times New Roman"/>
          <w:sz w:val="24"/>
          <w:szCs w:val="24"/>
        </w:rPr>
        <w:t xml:space="preserve"> or law and guided by the Islamic economics, also called non-interest banking system. Sharing of profit and loss and the prohibition of the collection and payment of interest by leaders and investors </w:t>
      </w:r>
      <w:r w:rsidR="008F787B">
        <w:rPr>
          <w:rFonts w:ascii="Times New Roman" w:hAnsi="Times New Roman" w:cs="Times New Roman"/>
          <w:sz w:val="24"/>
          <w:szCs w:val="24"/>
        </w:rPr>
        <w:t>are the two fundamental principle of Islamic banking.</w:t>
      </w:r>
    </w:p>
    <w:p w:rsidR="008F787B" w:rsidRPr="00AD2AE5" w:rsidRDefault="00AD2AE5" w:rsidP="00AD2AE5">
      <w:pPr>
        <w:pStyle w:val="Heading3"/>
        <w:spacing w:after="240"/>
        <w:rPr>
          <w:rFonts w:ascii="Times New Roman" w:hAnsi="Times New Roman" w:cs="Times New Roman"/>
          <w:color w:val="000000" w:themeColor="text1"/>
          <w:sz w:val="26"/>
          <w:szCs w:val="26"/>
        </w:rPr>
      </w:pPr>
      <w:bookmarkStart w:id="23" w:name="_Toc534721250"/>
      <w:r>
        <w:rPr>
          <w:rFonts w:ascii="Times New Roman" w:hAnsi="Times New Roman" w:cs="Times New Roman"/>
          <w:color w:val="000000" w:themeColor="text1"/>
          <w:sz w:val="26"/>
          <w:szCs w:val="26"/>
        </w:rPr>
        <w:t>3.1 P</w:t>
      </w:r>
      <w:r w:rsidR="00FD6F89" w:rsidRPr="00AD2AE5">
        <w:rPr>
          <w:rFonts w:ascii="Times New Roman" w:hAnsi="Times New Roman" w:cs="Times New Roman"/>
          <w:color w:val="000000" w:themeColor="text1"/>
          <w:sz w:val="26"/>
          <w:szCs w:val="26"/>
        </w:rPr>
        <w:t>rinciples of Islamic Banking:</w:t>
      </w:r>
      <w:bookmarkEnd w:id="23"/>
    </w:p>
    <w:p w:rsidR="00AE7879" w:rsidRDefault="00FD6F89" w:rsidP="008F787B">
      <w:pPr>
        <w:jc w:val="both"/>
        <w:rPr>
          <w:rFonts w:ascii="Times New Roman" w:hAnsi="Times New Roman" w:cs="Times New Roman"/>
          <w:sz w:val="24"/>
          <w:szCs w:val="24"/>
        </w:rPr>
      </w:pPr>
      <w:r>
        <w:rPr>
          <w:rFonts w:ascii="Times New Roman" w:hAnsi="Times New Roman" w:cs="Times New Roman"/>
          <w:sz w:val="24"/>
          <w:szCs w:val="24"/>
        </w:rPr>
        <w:t xml:space="preserve">Sharia Law the principle of Islamic Banking which is based on the Quran and the Hadith, the </w:t>
      </w:r>
      <w:r w:rsidR="0014338D">
        <w:rPr>
          <w:rFonts w:ascii="Times New Roman" w:hAnsi="Times New Roman" w:cs="Times New Roman"/>
          <w:sz w:val="24"/>
          <w:szCs w:val="24"/>
        </w:rPr>
        <w:t>recorded sayings</w:t>
      </w:r>
      <w:r>
        <w:rPr>
          <w:rFonts w:ascii="Times New Roman" w:hAnsi="Times New Roman" w:cs="Times New Roman"/>
          <w:sz w:val="24"/>
          <w:szCs w:val="24"/>
        </w:rPr>
        <w:t xml:space="preserve">, and action of the Prophet Muhammad. </w:t>
      </w:r>
      <w:r w:rsidR="00AE7879">
        <w:rPr>
          <w:rFonts w:ascii="Times New Roman" w:hAnsi="Times New Roman" w:cs="Times New Roman"/>
          <w:sz w:val="24"/>
          <w:szCs w:val="24"/>
        </w:rPr>
        <w:t>The four principles that are followings:</w:t>
      </w:r>
    </w:p>
    <w:p w:rsidR="00AE7879" w:rsidRPr="00AD2AE5" w:rsidRDefault="00AE7879" w:rsidP="00AD2AE5">
      <w:pPr>
        <w:pStyle w:val="Heading4"/>
        <w:spacing w:after="240"/>
        <w:rPr>
          <w:rFonts w:ascii="Times New Roman" w:hAnsi="Times New Roman" w:cs="Times New Roman"/>
          <w:color w:val="000000" w:themeColor="text1"/>
          <w:sz w:val="24"/>
        </w:rPr>
      </w:pPr>
      <w:r w:rsidRPr="00AD2AE5">
        <w:rPr>
          <w:rFonts w:ascii="Times New Roman" w:hAnsi="Times New Roman" w:cs="Times New Roman"/>
          <w:color w:val="000000" w:themeColor="text1"/>
          <w:sz w:val="24"/>
        </w:rPr>
        <w:t>3.1.1 Prohibition of Interest:</w:t>
      </w:r>
    </w:p>
    <w:p w:rsidR="0014338D" w:rsidRDefault="00AB7983" w:rsidP="008F787B">
      <w:pPr>
        <w:jc w:val="both"/>
        <w:rPr>
          <w:rFonts w:ascii="Times New Roman" w:hAnsi="Times New Roman" w:cs="Times New Roman"/>
          <w:sz w:val="24"/>
          <w:szCs w:val="24"/>
        </w:rPr>
      </w:pPr>
      <w:r>
        <w:rPr>
          <w:rFonts w:ascii="Times New Roman" w:hAnsi="Times New Roman" w:cs="Times New Roman"/>
          <w:sz w:val="24"/>
          <w:szCs w:val="24"/>
        </w:rPr>
        <w:t xml:space="preserve">Most importantly, in Islam the charging and the receiving of interest are forbidden. </w:t>
      </w:r>
      <w:proofErr w:type="spellStart"/>
      <w:r>
        <w:rPr>
          <w:rFonts w:ascii="Times New Roman" w:hAnsi="Times New Roman" w:cs="Times New Roman"/>
          <w:sz w:val="24"/>
          <w:szCs w:val="24"/>
        </w:rPr>
        <w:t>Riba</w:t>
      </w:r>
      <w:proofErr w:type="spellEnd"/>
      <w:r>
        <w:rPr>
          <w:rFonts w:ascii="Times New Roman" w:hAnsi="Times New Roman" w:cs="Times New Roman"/>
          <w:sz w:val="24"/>
          <w:szCs w:val="24"/>
        </w:rPr>
        <w:t xml:space="preserve"> and usury are commonly known as interest. Money cannot as it generate profit. When an entire economy infects by </w:t>
      </w:r>
      <w:proofErr w:type="spellStart"/>
      <w:r>
        <w:rPr>
          <w:rFonts w:ascii="Times New Roman" w:hAnsi="Times New Roman" w:cs="Times New Roman"/>
          <w:sz w:val="24"/>
          <w:szCs w:val="24"/>
        </w:rPr>
        <w:t>Riba</w:t>
      </w:r>
      <w:proofErr w:type="spellEnd"/>
      <w:r>
        <w:rPr>
          <w:rFonts w:ascii="Times New Roman" w:hAnsi="Times New Roman" w:cs="Times New Roman"/>
          <w:sz w:val="24"/>
          <w:szCs w:val="24"/>
        </w:rPr>
        <w:t xml:space="preserve">, it jeopardizes the wellbeing of everyone living in that society. </w:t>
      </w:r>
      <w:r w:rsidR="0014338D">
        <w:rPr>
          <w:rFonts w:ascii="Times New Roman" w:hAnsi="Times New Roman" w:cs="Times New Roman"/>
          <w:sz w:val="24"/>
          <w:szCs w:val="24"/>
        </w:rPr>
        <w:t xml:space="preserve">The result can only be negative, when investors are most concerned with rates of interest and guaranteed returns. </w:t>
      </w:r>
    </w:p>
    <w:p w:rsidR="00FD6F89" w:rsidRPr="00AD2AE5" w:rsidRDefault="0014338D" w:rsidP="00AD2AE5">
      <w:pPr>
        <w:pStyle w:val="Heading4"/>
        <w:spacing w:after="240"/>
        <w:rPr>
          <w:rFonts w:ascii="Times New Roman" w:hAnsi="Times New Roman" w:cs="Times New Roman"/>
          <w:color w:val="000000" w:themeColor="text1"/>
          <w:sz w:val="24"/>
        </w:rPr>
      </w:pPr>
      <w:r w:rsidRPr="00AD2AE5">
        <w:rPr>
          <w:rFonts w:ascii="Times New Roman" w:hAnsi="Times New Roman" w:cs="Times New Roman"/>
          <w:color w:val="000000" w:themeColor="text1"/>
          <w:sz w:val="24"/>
        </w:rPr>
        <w:t>3.1.2 Ethical Standards:</w:t>
      </w:r>
    </w:p>
    <w:p w:rsidR="0014338D" w:rsidRDefault="0014338D" w:rsidP="008F787B">
      <w:pPr>
        <w:jc w:val="both"/>
        <w:rPr>
          <w:rFonts w:ascii="Times New Roman" w:hAnsi="Times New Roman" w:cs="Times New Roman"/>
          <w:sz w:val="24"/>
          <w:szCs w:val="24"/>
        </w:rPr>
      </w:pPr>
      <w:r>
        <w:rPr>
          <w:rFonts w:ascii="Times New Roman" w:hAnsi="Times New Roman" w:cs="Times New Roman"/>
          <w:sz w:val="24"/>
          <w:szCs w:val="24"/>
        </w:rPr>
        <w:t xml:space="preserve">It’s their religious duty to make sure that what they invest in goods and wholesome, when Muslim invests their money on something. The business to be invested in, its business policies, </w:t>
      </w:r>
      <w:r w:rsidR="00DE5195">
        <w:rPr>
          <w:rFonts w:ascii="Times New Roman" w:hAnsi="Times New Roman" w:cs="Times New Roman"/>
          <w:sz w:val="24"/>
          <w:szCs w:val="24"/>
        </w:rPr>
        <w:t>and the products that produces, and the services it provides and the impact on have in society and environment on this case Islamic investing must be seriously consider. The business they are about to involving the Muslim must take a close look.</w:t>
      </w:r>
    </w:p>
    <w:p w:rsidR="00E35145" w:rsidRPr="00AD2AE5" w:rsidRDefault="00E35145" w:rsidP="00AD2AE5">
      <w:pPr>
        <w:pStyle w:val="Heading4"/>
        <w:spacing w:after="240"/>
        <w:rPr>
          <w:rFonts w:ascii="Times New Roman" w:hAnsi="Times New Roman" w:cs="Times New Roman"/>
          <w:color w:val="000000" w:themeColor="text1"/>
          <w:sz w:val="24"/>
        </w:rPr>
      </w:pPr>
      <w:r w:rsidRPr="00AD2AE5">
        <w:rPr>
          <w:rFonts w:ascii="Times New Roman" w:hAnsi="Times New Roman" w:cs="Times New Roman"/>
          <w:color w:val="000000" w:themeColor="text1"/>
          <w:sz w:val="24"/>
        </w:rPr>
        <w:t>3.1.3 Moral and Social Values:</w:t>
      </w:r>
    </w:p>
    <w:p w:rsidR="00E35145" w:rsidRDefault="00E35145" w:rsidP="008F787B">
      <w:pPr>
        <w:jc w:val="both"/>
        <w:rPr>
          <w:rFonts w:ascii="Times New Roman" w:hAnsi="Times New Roman" w:cs="Times New Roman"/>
          <w:sz w:val="24"/>
          <w:szCs w:val="24"/>
        </w:rPr>
      </w:pPr>
      <w:r>
        <w:rPr>
          <w:rFonts w:ascii="Times New Roman" w:hAnsi="Times New Roman" w:cs="Times New Roman"/>
          <w:sz w:val="24"/>
          <w:szCs w:val="24"/>
        </w:rPr>
        <w:t xml:space="preserve">To care for and support the poor and destitute the Quran calls on all its adherents. To provide special services </w:t>
      </w:r>
      <w:r w:rsidR="00A60363">
        <w:rPr>
          <w:rFonts w:ascii="Times New Roman" w:hAnsi="Times New Roman" w:cs="Times New Roman"/>
          <w:sz w:val="24"/>
          <w:szCs w:val="24"/>
        </w:rPr>
        <w:t>to those in need expected by the Islamic Financial Institutions. Islamic banks are involved in social projects, going beyond mere charitable donations. Profit free loans or Al-</w:t>
      </w:r>
      <w:proofErr w:type="spellStart"/>
      <w:r w:rsidR="00A60363">
        <w:rPr>
          <w:rFonts w:ascii="Times New Roman" w:hAnsi="Times New Roman" w:cs="Times New Roman"/>
          <w:sz w:val="24"/>
          <w:szCs w:val="24"/>
        </w:rPr>
        <w:t>Qurad</w:t>
      </w:r>
      <w:proofErr w:type="spellEnd"/>
      <w:r w:rsidR="00A60363">
        <w:rPr>
          <w:rFonts w:ascii="Times New Roman" w:hAnsi="Times New Roman" w:cs="Times New Roman"/>
          <w:sz w:val="24"/>
          <w:szCs w:val="24"/>
        </w:rPr>
        <w:t xml:space="preserve"> Al </w:t>
      </w:r>
      <w:proofErr w:type="spellStart"/>
      <w:r w:rsidR="00A60363">
        <w:rPr>
          <w:rFonts w:ascii="Times New Roman" w:hAnsi="Times New Roman" w:cs="Times New Roman"/>
          <w:sz w:val="24"/>
          <w:szCs w:val="24"/>
        </w:rPr>
        <w:t>Hasan</w:t>
      </w:r>
      <w:proofErr w:type="spellEnd"/>
      <w:r w:rsidR="00A60363">
        <w:rPr>
          <w:rFonts w:ascii="Times New Roman" w:hAnsi="Times New Roman" w:cs="Times New Roman"/>
          <w:sz w:val="24"/>
          <w:szCs w:val="24"/>
        </w:rPr>
        <w:t xml:space="preserve"> are also providing by the Islamic Banks.</w:t>
      </w:r>
    </w:p>
    <w:p w:rsidR="00A60363" w:rsidRPr="00AD2AE5" w:rsidRDefault="00A60363" w:rsidP="00AD2AE5">
      <w:pPr>
        <w:pStyle w:val="Heading4"/>
        <w:spacing w:after="240"/>
        <w:rPr>
          <w:rFonts w:ascii="Times New Roman" w:hAnsi="Times New Roman" w:cs="Times New Roman"/>
          <w:color w:val="000000" w:themeColor="text1"/>
          <w:sz w:val="24"/>
        </w:rPr>
      </w:pPr>
      <w:r w:rsidRPr="00AD2AE5">
        <w:rPr>
          <w:rFonts w:ascii="Times New Roman" w:hAnsi="Times New Roman" w:cs="Times New Roman"/>
          <w:color w:val="000000" w:themeColor="text1"/>
          <w:sz w:val="24"/>
        </w:rPr>
        <w:t>3.1.4 Liability and Business Risk:</w:t>
      </w:r>
    </w:p>
    <w:p w:rsidR="00A60363" w:rsidRDefault="00A60363" w:rsidP="008F787B">
      <w:pPr>
        <w:jc w:val="both"/>
        <w:rPr>
          <w:rFonts w:ascii="Times New Roman" w:hAnsi="Times New Roman" w:cs="Times New Roman"/>
          <w:sz w:val="24"/>
          <w:szCs w:val="24"/>
        </w:rPr>
      </w:pPr>
      <w:r>
        <w:rPr>
          <w:rFonts w:ascii="Times New Roman" w:hAnsi="Times New Roman" w:cs="Times New Roman"/>
          <w:sz w:val="24"/>
          <w:szCs w:val="24"/>
        </w:rPr>
        <w:t xml:space="preserve">The idea that all parties should share in the risk </w:t>
      </w:r>
      <w:r w:rsidR="00245504">
        <w:rPr>
          <w:rFonts w:ascii="Times New Roman" w:hAnsi="Times New Roman" w:cs="Times New Roman"/>
          <w:sz w:val="24"/>
          <w:szCs w:val="24"/>
        </w:rPr>
        <w:t xml:space="preserve">and profit of any business endeavor, this is the overarching the concept of fairness. A financial provider must either </w:t>
      </w:r>
      <w:r w:rsidR="002905F4">
        <w:rPr>
          <w:rFonts w:ascii="Times New Roman" w:hAnsi="Times New Roman" w:cs="Times New Roman"/>
          <w:sz w:val="24"/>
          <w:szCs w:val="24"/>
        </w:rPr>
        <w:t>accept business risk or provide services for the entitled to the return.</w:t>
      </w:r>
    </w:p>
    <w:p w:rsidR="007E0FC2" w:rsidRDefault="007E0FC2" w:rsidP="008F787B">
      <w:pPr>
        <w:jc w:val="both"/>
        <w:rPr>
          <w:rFonts w:ascii="Times New Roman" w:hAnsi="Times New Roman" w:cs="Times New Roman"/>
          <w:sz w:val="24"/>
          <w:szCs w:val="24"/>
        </w:rPr>
      </w:pPr>
    </w:p>
    <w:p w:rsidR="007E0FC2" w:rsidRDefault="007E0FC2" w:rsidP="008F787B">
      <w:pPr>
        <w:jc w:val="both"/>
        <w:rPr>
          <w:rFonts w:ascii="Times New Roman" w:hAnsi="Times New Roman" w:cs="Times New Roman"/>
          <w:sz w:val="24"/>
          <w:szCs w:val="24"/>
        </w:rPr>
      </w:pPr>
    </w:p>
    <w:p w:rsidR="007E0FC2" w:rsidRPr="00AD2AE5" w:rsidRDefault="00CC3D18" w:rsidP="00AD2AE5">
      <w:pPr>
        <w:pStyle w:val="Heading3"/>
        <w:spacing w:after="240"/>
        <w:rPr>
          <w:rFonts w:ascii="Times New Roman" w:hAnsi="Times New Roman" w:cs="Times New Roman"/>
          <w:color w:val="000000" w:themeColor="text1"/>
          <w:sz w:val="26"/>
          <w:szCs w:val="26"/>
        </w:rPr>
      </w:pPr>
      <w:bookmarkStart w:id="24" w:name="_Toc534721251"/>
      <w:r w:rsidRPr="00AD2AE5">
        <w:rPr>
          <w:rFonts w:ascii="Times New Roman" w:hAnsi="Times New Roman" w:cs="Times New Roman"/>
          <w:color w:val="000000" w:themeColor="text1"/>
          <w:sz w:val="26"/>
          <w:szCs w:val="26"/>
        </w:rPr>
        <w:lastRenderedPageBreak/>
        <w:t>3.2 History of Islamic Banking:</w:t>
      </w:r>
      <w:bookmarkEnd w:id="24"/>
    </w:p>
    <w:p w:rsidR="00AD2AE5" w:rsidRDefault="008752AE" w:rsidP="00AD2AE5">
      <w:pPr>
        <w:spacing w:after="0"/>
        <w:jc w:val="both"/>
        <w:rPr>
          <w:rFonts w:ascii="Times New Roman" w:hAnsi="Times New Roman" w:cs="Times New Roman"/>
          <w:sz w:val="24"/>
          <w:szCs w:val="24"/>
        </w:rPr>
      </w:pPr>
      <w:r>
        <w:rPr>
          <w:rFonts w:ascii="Times New Roman" w:hAnsi="Times New Roman" w:cs="Times New Roman"/>
          <w:sz w:val="24"/>
          <w:szCs w:val="24"/>
        </w:rPr>
        <w:t xml:space="preserve">The beginning of Islamic Banking was started in the seventh century. The Prophet Muhammad’s first wife </w:t>
      </w:r>
      <w:proofErr w:type="gramStart"/>
      <w:r>
        <w:rPr>
          <w:rFonts w:ascii="Times New Roman" w:hAnsi="Times New Roman" w:cs="Times New Roman"/>
          <w:sz w:val="24"/>
          <w:szCs w:val="24"/>
        </w:rPr>
        <w:t>Khadija,</w:t>
      </w:r>
      <w:proofErr w:type="gramEnd"/>
      <w:r>
        <w:rPr>
          <w:rFonts w:ascii="Times New Roman" w:hAnsi="Times New Roman" w:cs="Times New Roman"/>
          <w:sz w:val="24"/>
          <w:szCs w:val="24"/>
        </w:rPr>
        <w:t xml:space="preserve"> was a merchant. Using many of the same principles used on the contemporary Islamic Banking, he worked as an agent for her business. In the middle ages, </w:t>
      </w:r>
      <w:r w:rsidR="00EA29D8">
        <w:rPr>
          <w:rFonts w:ascii="Times New Roman" w:hAnsi="Times New Roman" w:cs="Times New Roman"/>
          <w:sz w:val="24"/>
          <w:szCs w:val="24"/>
        </w:rPr>
        <w:t>Islamic Banking principles relied on the Muslims trade and businesses. These banking principles spread throughout Spain, The Mediterranean, and the Baltic States, arguably providing some of the western banking principles. Islamic banking resurfaced in the modern world from the 1960s to the 1970s.</w:t>
      </w:r>
    </w:p>
    <w:p w:rsidR="00EA29D8" w:rsidRPr="00AD2AE5" w:rsidRDefault="00EA29D8" w:rsidP="00AD2AE5">
      <w:pPr>
        <w:pStyle w:val="Heading3"/>
        <w:spacing w:after="240"/>
        <w:rPr>
          <w:rFonts w:ascii="Times New Roman" w:hAnsi="Times New Roman" w:cs="Times New Roman"/>
          <w:color w:val="000000" w:themeColor="text1"/>
          <w:sz w:val="26"/>
          <w:szCs w:val="26"/>
        </w:rPr>
      </w:pPr>
      <w:bookmarkStart w:id="25" w:name="_Toc534721252"/>
      <w:r w:rsidRPr="00AD2AE5">
        <w:rPr>
          <w:rFonts w:ascii="Times New Roman" w:hAnsi="Times New Roman" w:cs="Times New Roman"/>
          <w:color w:val="000000" w:themeColor="text1"/>
          <w:sz w:val="26"/>
          <w:szCs w:val="26"/>
        </w:rPr>
        <w:t>3.3 Islamic Banking in Bangladesh:</w:t>
      </w:r>
      <w:bookmarkEnd w:id="25"/>
    </w:p>
    <w:p w:rsidR="00595D08" w:rsidRDefault="00C02724" w:rsidP="008F787B">
      <w:pPr>
        <w:jc w:val="both"/>
        <w:rPr>
          <w:rFonts w:ascii="Times New Roman" w:hAnsi="Times New Roman" w:cs="Times New Roman"/>
          <w:sz w:val="24"/>
          <w:szCs w:val="24"/>
        </w:rPr>
      </w:pPr>
      <w:r>
        <w:rPr>
          <w:rFonts w:ascii="Times New Roman" w:hAnsi="Times New Roman" w:cs="Times New Roman"/>
          <w:sz w:val="24"/>
          <w:szCs w:val="24"/>
        </w:rPr>
        <w:t xml:space="preserve">In 1983 by foreign investors from Saudi Arabia and Kuwait was first introduced Islamic banking in Bangladesh. In the latest data of Bangladesh Bank </w:t>
      </w:r>
      <w:r w:rsidR="00274D15">
        <w:rPr>
          <w:rFonts w:ascii="Times New Roman" w:hAnsi="Times New Roman" w:cs="Times New Roman"/>
          <w:sz w:val="24"/>
          <w:szCs w:val="24"/>
        </w:rPr>
        <w:t xml:space="preserve">currently eight full-fledged Islamic banks are operating with 1068 branches in the country. </w:t>
      </w:r>
      <w:r w:rsidR="00595D08">
        <w:rPr>
          <w:rFonts w:ascii="Times New Roman" w:hAnsi="Times New Roman" w:cs="Times New Roman"/>
          <w:sz w:val="24"/>
          <w:szCs w:val="24"/>
        </w:rPr>
        <w:t xml:space="preserve">The banks are Social </w:t>
      </w:r>
      <w:proofErr w:type="spellStart"/>
      <w:r w:rsidR="00595D08">
        <w:rPr>
          <w:rFonts w:ascii="Times New Roman" w:hAnsi="Times New Roman" w:cs="Times New Roman"/>
          <w:sz w:val="24"/>
          <w:szCs w:val="24"/>
        </w:rPr>
        <w:t>Islami</w:t>
      </w:r>
      <w:proofErr w:type="spellEnd"/>
      <w:r w:rsidR="00595D08">
        <w:rPr>
          <w:rFonts w:ascii="Times New Roman" w:hAnsi="Times New Roman" w:cs="Times New Roman"/>
          <w:sz w:val="24"/>
          <w:szCs w:val="24"/>
        </w:rPr>
        <w:t xml:space="preserve"> Bank Limited, </w:t>
      </w:r>
      <w:proofErr w:type="spellStart"/>
      <w:r w:rsidR="00595D08">
        <w:rPr>
          <w:rFonts w:ascii="Times New Roman" w:hAnsi="Times New Roman" w:cs="Times New Roman"/>
          <w:sz w:val="24"/>
          <w:szCs w:val="24"/>
        </w:rPr>
        <w:t>Islami</w:t>
      </w:r>
      <w:proofErr w:type="spellEnd"/>
      <w:r w:rsidR="00595D08">
        <w:rPr>
          <w:rFonts w:ascii="Times New Roman" w:hAnsi="Times New Roman" w:cs="Times New Roman"/>
          <w:sz w:val="24"/>
          <w:szCs w:val="24"/>
        </w:rPr>
        <w:t xml:space="preserve"> Bank Bangladesh Limited, </w:t>
      </w:r>
      <w:proofErr w:type="spellStart"/>
      <w:r w:rsidR="00595D08">
        <w:rPr>
          <w:rFonts w:ascii="Times New Roman" w:hAnsi="Times New Roman" w:cs="Times New Roman"/>
          <w:sz w:val="24"/>
          <w:szCs w:val="24"/>
        </w:rPr>
        <w:t>ShahjalalIslami</w:t>
      </w:r>
      <w:proofErr w:type="spellEnd"/>
      <w:r w:rsidR="00595D08">
        <w:rPr>
          <w:rFonts w:ascii="Times New Roman" w:hAnsi="Times New Roman" w:cs="Times New Roman"/>
          <w:sz w:val="24"/>
          <w:szCs w:val="24"/>
        </w:rPr>
        <w:t xml:space="preserve"> Bank Limited, Al-</w:t>
      </w:r>
      <w:proofErr w:type="spellStart"/>
      <w:r w:rsidR="00595D08">
        <w:rPr>
          <w:rFonts w:ascii="Times New Roman" w:hAnsi="Times New Roman" w:cs="Times New Roman"/>
          <w:sz w:val="24"/>
          <w:szCs w:val="24"/>
        </w:rPr>
        <w:t>ArafaIslami</w:t>
      </w:r>
      <w:proofErr w:type="spellEnd"/>
      <w:r w:rsidR="00595D08">
        <w:rPr>
          <w:rFonts w:ascii="Times New Roman" w:hAnsi="Times New Roman" w:cs="Times New Roman"/>
          <w:sz w:val="24"/>
          <w:szCs w:val="24"/>
        </w:rPr>
        <w:t xml:space="preserve"> Bank Limited, First-Security Islamic Bank Limited, Export Import Bank of Bangladesh, ICB Islamic Bank Limited and Union Bank Limited.</w:t>
      </w:r>
    </w:p>
    <w:p w:rsidR="00A711D9" w:rsidRDefault="00595D08" w:rsidP="008F787B">
      <w:pPr>
        <w:jc w:val="both"/>
        <w:rPr>
          <w:rFonts w:ascii="Times New Roman" w:hAnsi="Times New Roman" w:cs="Times New Roman"/>
          <w:sz w:val="24"/>
          <w:szCs w:val="24"/>
        </w:rPr>
      </w:pPr>
      <w:r>
        <w:rPr>
          <w:rFonts w:ascii="Times New Roman" w:hAnsi="Times New Roman" w:cs="Times New Roman"/>
          <w:sz w:val="24"/>
          <w:szCs w:val="24"/>
        </w:rPr>
        <w:t xml:space="preserve">Moreover 25 Islamic </w:t>
      </w:r>
      <w:r w:rsidR="00A711D9">
        <w:rPr>
          <w:rFonts w:ascii="Times New Roman" w:hAnsi="Times New Roman" w:cs="Times New Roman"/>
          <w:sz w:val="24"/>
          <w:szCs w:val="24"/>
        </w:rPr>
        <w:t>banking windows of eight commercial banks and 19 Islamic branches of nine commercial banks are also providing Islamic banking services.</w:t>
      </w:r>
    </w:p>
    <w:p w:rsidR="00AD2AE5" w:rsidRDefault="00A711D9" w:rsidP="008F787B">
      <w:pPr>
        <w:jc w:val="both"/>
        <w:rPr>
          <w:rFonts w:ascii="Times New Roman" w:hAnsi="Times New Roman" w:cs="Times New Roman"/>
          <w:sz w:val="24"/>
          <w:szCs w:val="24"/>
        </w:rPr>
      </w:pPr>
      <w:r>
        <w:rPr>
          <w:rFonts w:ascii="Times New Roman" w:hAnsi="Times New Roman" w:cs="Times New Roman"/>
          <w:sz w:val="24"/>
          <w:szCs w:val="24"/>
        </w:rPr>
        <w:t>Islamic banking covers 22.72% of market share of the country’s entire banking sector in terms of deposit and investments with a workforce of 30366 people. As June 30 total amount of deposits are 1, 99,424.90 core and total amount of investments are 1, 85,244.93 core in the Islamic Banks.</w:t>
      </w:r>
    </w:p>
    <w:p w:rsidR="00AD2AE5" w:rsidRDefault="00AD2AE5" w:rsidP="008F787B">
      <w:pPr>
        <w:jc w:val="both"/>
        <w:rPr>
          <w:rFonts w:ascii="Times New Roman" w:hAnsi="Times New Roman" w:cs="Times New Roman"/>
          <w:sz w:val="24"/>
          <w:szCs w:val="24"/>
        </w:rPr>
      </w:pPr>
    </w:p>
    <w:p w:rsidR="00D03117" w:rsidRPr="00AD2AE5" w:rsidRDefault="00D03117" w:rsidP="00AD2AE5">
      <w:pPr>
        <w:pStyle w:val="Heading3"/>
        <w:spacing w:after="240"/>
        <w:rPr>
          <w:rFonts w:ascii="Times New Roman" w:hAnsi="Times New Roman" w:cs="Times New Roman"/>
          <w:color w:val="000000" w:themeColor="text1"/>
          <w:sz w:val="26"/>
          <w:szCs w:val="26"/>
        </w:rPr>
      </w:pPr>
      <w:bookmarkStart w:id="26" w:name="_Toc534721253"/>
      <w:r w:rsidRPr="00AD2AE5">
        <w:rPr>
          <w:rFonts w:ascii="Times New Roman" w:hAnsi="Times New Roman" w:cs="Times New Roman"/>
          <w:color w:val="000000" w:themeColor="text1"/>
          <w:sz w:val="26"/>
          <w:szCs w:val="26"/>
        </w:rPr>
        <w:t>3.4 Reason to Established Islamic Banks:</w:t>
      </w:r>
      <w:bookmarkEnd w:id="26"/>
    </w:p>
    <w:p w:rsidR="00D03117" w:rsidRDefault="00315C50" w:rsidP="008F787B">
      <w:pPr>
        <w:jc w:val="both"/>
        <w:rPr>
          <w:rFonts w:ascii="Times New Roman" w:hAnsi="Times New Roman" w:cs="Times New Roman"/>
          <w:sz w:val="24"/>
          <w:szCs w:val="24"/>
        </w:rPr>
      </w:pPr>
      <w:r>
        <w:rPr>
          <w:rFonts w:ascii="Times New Roman" w:hAnsi="Times New Roman" w:cs="Times New Roman"/>
          <w:sz w:val="24"/>
          <w:szCs w:val="24"/>
        </w:rPr>
        <w:t xml:space="preserve">There are mainly two </w:t>
      </w:r>
      <w:r w:rsidR="007B6FBC">
        <w:rPr>
          <w:rFonts w:ascii="Times New Roman" w:hAnsi="Times New Roman" w:cs="Times New Roman"/>
          <w:sz w:val="24"/>
          <w:szCs w:val="24"/>
        </w:rPr>
        <w:t>reasons</w:t>
      </w:r>
      <w:r>
        <w:rPr>
          <w:rFonts w:ascii="Times New Roman" w:hAnsi="Times New Roman" w:cs="Times New Roman"/>
          <w:sz w:val="24"/>
          <w:szCs w:val="24"/>
        </w:rPr>
        <w:t xml:space="preserve"> to Islamic Banking system:</w:t>
      </w:r>
    </w:p>
    <w:p w:rsidR="00315C50" w:rsidRDefault="00315C50" w:rsidP="00315C50">
      <w:pPr>
        <w:pStyle w:val="ListParagraph"/>
        <w:numPr>
          <w:ilvl w:val="0"/>
          <w:numId w:val="18"/>
        </w:numPr>
        <w:jc w:val="both"/>
        <w:rPr>
          <w:rFonts w:ascii="Times New Roman" w:hAnsi="Times New Roman" w:cs="Times New Roman"/>
          <w:sz w:val="24"/>
          <w:szCs w:val="24"/>
        </w:rPr>
      </w:pPr>
      <w:proofErr w:type="spellStart"/>
      <w:r>
        <w:rPr>
          <w:rFonts w:ascii="Times New Roman" w:hAnsi="Times New Roman" w:cs="Times New Roman"/>
          <w:sz w:val="24"/>
          <w:szCs w:val="24"/>
        </w:rPr>
        <w:t>Shariah</w:t>
      </w:r>
      <w:proofErr w:type="spellEnd"/>
    </w:p>
    <w:p w:rsidR="00315C50" w:rsidRDefault="00315C50" w:rsidP="00315C50">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Socio-economical</w:t>
      </w:r>
    </w:p>
    <w:p w:rsidR="00315C50" w:rsidRDefault="00315C50" w:rsidP="00315C50">
      <w:pPr>
        <w:pStyle w:val="ListParagraph"/>
        <w:numPr>
          <w:ilvl w:val="0"/>
          <w:numId w:val="20"/>
        </w:numPr>
        <w:jc w:val="both"/>
        <w:rPr>
          <w:rFonts w:ascii="Times New Roman" w:hAnsi="Times New Roman" w:cs="Times New Roman"/>
          <w:sz w:val="24"/>
          <w:szCs w:val="24"/>
        </w:rPr>
      </w:pPr>
      <w:r>
        <w:rPr>
          <w:rFonts w:ascii="Times New Roman" w:hAnsi="Times New Roman" w:cs="Times New Roman"/>
          <w:sz w:val="24"/>
          <w:szCs w:val="24"/>
        </w:rPr>
        <w:t>To protect inflation.</w:t>
      </w:r>
    </w:p>
    <w:p w:rsidR="00315C50" w:rsidRDefault="00315C50" w:rsidP="00315C50">
      <w:pPr>
        <w:pStyle w:val="ListParagraph"/>
        <w:numPr>
          <w:ilvl w:val="0"/>
          <w:numId w:val="20"/>
        </w:numPr>
        <w:jc w:val="both"/>
        <w:rPr>
          <w:rFonts w:ascii="Times New Roman" w:hAnsi="Times New Roman" w:cs="Times New Roman"/>
          <w:sz w:val="24"/>
          <w:szCs w:val="24"/>
        </w:rPr>
      </w:pPr>
      <w:r>
        <w:rPr>
          <w:rFonts w:ascii="Times New Roman" w:hAnsi="Times New Roman" w:cs="Times New Roman"/>
          <w:sz w:val="24"/>
          <w:szCs w:val="24"/>
        </w:rPr>
        <w:t>To enhance the Investment.</w:t>
      </w:r>
    </w:p>
    <w:p w:rsidR="00315C50" w:rsidRDefault="00315C50" w:rsidP="00315C50">
      <w:pPr>
        <w:pStyle w:val="ListParagraph"/>
        <w:numPr>
          <w:ilvl w:val="0"/>
          <w:numId w:val="20"/>
        </w:numPr>
        <w:jc w:val="both"/>
        <w:rPr>
          <w:rFonts w:ascii="Times New Roman" w:hAnsi="Times New Roman" w:cs="Times New Roman"/>
          <w:sz w:val="24"/>
          <w:szCs w:val="24"/>
        </w:rPr>
      </w:pPr>
      <w:r>
        <w:rPr>
          <w:rFonts w:ascii="Times New Roman" w:hAnsi="Times New Roman" w:cs="Times New Roman"/>
          <w:sz w:val="24"/>
          <w:szCs w:val="24"/>
        </w:rPr>
        <w:t>To devolve capital to experts.</w:t>
      </w:r>
    </w:p>
    <w:p w:rsidR="00315C50" w:rsidRDefault="00315C50" w:rsidP="00315C50">
      <w:pPr>
        <w:pStyle w:val="ListParagraph"/>
        <w:numPr>
          <w:ilvl w:val="0"/>
          <w:numId w:val="20"/>
        </w:numPr>
        <w:jc w:val="both"/>
        <w:rPr>
          <w:rFonts w:ascii="Times New Roman" w:hAnsi="Times New Roman" w:cs="Times New Roman"/>
          <w:sz w:val="24"/>
          <w:szCs w:val="24"/>
        </w:rPr>
      </w:pPr>
      <w:r>
        <w:rPr>
          <w:rFonts w:ascii="Times New Roman" w:hAnsi="Times New Roman" w:cs="Times New Roman"/>
          <w:sz w:val="24"/>
          <w:szCs w:val="24"/>
        </w:rPr>
        <w:t>To reduce the income discrimination.</w:t>
      </w:r>
    </w:p>
    <w:p w:rsidR="00315C50" w:rsidRDefault="00315C50" w:rsidP="00315C50">
      <w:pPr>
        <w:pStyle w:val="ListParagraph"/>
        <w:numPr>
          <w:ilvl w:val="0"/>
          <w:numId w:val="20"/>
        </w:numPr>
        <w:jc w:val="both"/>
        <w:rPr>
          <w:rFonts w:ascii="Times New Roman" w:hAnsi="Times New Roman" w:cs="Times New Roman"/>
          <w:sz w:val="24"/>
          <w:szCs w:val="24"/>
        </w:rPr>
      </w:pPr>
      <w:r>
        <w:rPr>
          <w:rFonts w:ascii="Times New Roman" w:hAnsi="Times New Roman" w:cs="Times New Roman"/>
          <w:sz w:val="24"/>
          <w:szCs w:val="24"/>
        </w:rPr>
        <w:t>To full exploitation of foreign currency.</w:t>
      </w:r>
    </w:p>
    <w:p w:rsidR="00315C50" w:rsidRDefault="00315C50" w:rsidP="00315C50">
      <w:pPr>
        <w:pStyle w:val="ListParagraph"/>
        <w:numPr>
          <w:ilvl w:val="0"/>
          <w:numId w:val="20"/>
        </w:numPr>
        <w:jc w:val="both"/>
        <w:rPr>
          <w:rFonts w:ascii="Times New Roman" w:hAnsi="Times New Roman" w:cs="Times New Roman"/>
          <w:sz w:val="24"/>
          <w:szCs w:val="24"/>
        </w:rPr>
      </w:pPr>
      <w:r>
        <w:rPr>
          <w:rFonts w:ascii="Times New Roman" w:hAnsi="Times New Roman" w:cs="Times New Roman"/>
          <w:sz w:val="24"/>
          <w:szCs w:val="24"/>
        </w:rPr>
        <w:t xml:space="preserve">To </w:t>
      </w:r>
      <w:r w:rsidR="007B6FBC">
        <w:rPr>
          <w:rFonts w:ascii="Times New Roman" w:hAnsi="Times New Roman" w:cs="Times New Roman"/>
          <w:sz w:val="24"/>
          <w:szCs w:val="24"/>
        </w:rPr>
        <w:t>enhance</w:t>
      </w:r>
      <w:r>
        <w:rPr>
          <w:rFonts w:ascii="Times New Roman" w:hAnsi="Times New Roman" w:cs="Times New Roman"/>
          <w:sz w:val="24"/>
          <w:szCs w:val="24"/>
        </w:rPr>
        <w:t xml:space="preserve"> financial </w:t>
      </w:r>
      <w:r w:rsidR="007B6FBC">
        <w:rPr>
          <w:rFonts w:ascii="Times New Roman" w:hAnsi="Times New Roman" w:cs="Times New Roman"/>
          <w:sz w:val="24"/>
          <w:szCs w:val="24"/>
        </w:rPr>
        <w:t>developments to poor.</w:t>
      </w:r>
    </w:p>
    <w:p w:rsidR="007B6FBC" w:rsidRDefault="007B6FBC" w:rsidP="00315C50">
      <w:pPr>
        <w:pStyle w:val="ListParagraph"/>
        <w:numPr>
          <w:ilvl w:val="0"/>
          <w:numId w:val="20"/>
        </w:numPr>
        <w:jc w:val="both"/>
        <w:rPr>
          <w:rFonts w:ascii="Times New Roman" w:hAnsi="Times New Roman" w:cs="Times New Roman"/>
          <w:sz w:val="24"/>
          <w:szCs w:val="24"/>
        </w:rPr>
      </w:pPr>
      <w:r>
        <w:rPr>
          <w:rFonts w:ascii="Times New Roman" w:hAnsi="Times New Roman" w:cs="Times New Roman"/>
          <w:sz w:val="24"/>
          <w:szCs w:val="24"/>
        </w:rPr>
        <w:t>To release the poor from repression.</w:t>
      </w:r>
    </w:p>
    <w:p w:rsidR="007B6FBC" w:rsidRPr="00AD2AE5" w:rsidRDefault="007B6FBC" w:rsidP="007B6FBC">
      <w:pPr>
        <w:pStyle w:val="ListParagraph"/>
        <w:numPr>
          <w:ilvl w:val="0"/>
          <w:numId w:val="20"/>
        </w:numPr>
        <w:jc w:val="both"/>
        <w:rPr>
          <w:rFonts w:ascii="Times New Roman" w:hAnsi="Times New Roman" w:cs="Times New Roman"/>
          <w:sz w:val="24"/>
          <w:szCs w:val="24"/>
        </w:rPr>
      </w:pPr>
      <w:r>
        <w:rPr>
          <w:rFonts w:ascii="Times New Roman" w:hAnsi="Times New Roman" w:cs="Times New Roman"/>
          <w:sz w:val="24"/>
          <w:szCs w:val="24"/>
        </w:rPr>
        <w:t>To steady the value hake.</w:t>
      </w:r>
    </w:p>
    <w:p w:rsidR="007B6FBC" w:rsidRPr="00AD2AE5" w:rsidRDefault="00DE403F" w:rsidP="00AD2AE5">
      <w:pPr>
        <w:pStyle w:val="Heading3"/>
        <w:spacing w:after="240"/>
        <w:rPr>
          <w:rFonts w:ascii="Times New Roman" w:hAnsi="Times New Roman" w:cs="Times New Roman"/>
          <w:color w:val="000000" w:themeColor="text1"/>
          <w:sz w:val="26"/>
          <w:szCs w:val="26"/>
        </w:rPr>
      </w:pPr>
      <w:bookmarkStart w:id="27" w:name="_Toc534721254"/>
      <w:r w:rsidRPr="00AD2AE5">
        <w:rPr>
          <w:rFonts w:ascii="Times New Roman" w:hAnsi="Times New Roman" w:cs="Times New Roman"/>
          <w:color w:val="000000" w:themeColor="text1"/>
          <w:sz w:val="26"/>
          <w:szCs w:val="26"/>
        </w:rPr>
        <w:lastRenderedPageBreak/>
        <w:t xml:space="preserve">3.5 Difference between Islamic Banking </w:t>
      </w:r>
      <w:proofErr w:type="spellStart"/>
      <w:r w:rsidRPr="00AD2AE5">
        <w:rPr>
          <w:rFonts w:ascii="Times New Roman" w:hAnsi="Times New Roman" w:cs="Times New Roman"/>
          <w:color w:val="000000" w:themeColor="text1"/>
          <w:sz w:val="26"/>
          <w:szCs w:val="26"/>
        </w:rPr>
        <w:t>Vs</w:t>
      </w:r>
      <w:proofErr w:type="spellEnd"/>
      <w:r w:rsidRPr="00AD2AE5">
        <w:rPr>
          <w:rFonts w:ascii="Times New Roman" w:hAnsi="Times New Roman" w:cs="Times New Roman"/>
          <w:color w:val="000000" w:themeColor="text1"/>
          <w:sz w:val="26"/>
          <w:szCs w:val="26"/>
        </w:rPr>
        <w:t xml:space="preserve"> Conventional Banking:</w:t>
      </w:r>
      <w:bookmarkEnd w:id="27"/>
    </w:p>
    <w:tbl>
      <w:tblPr>
        <w:tblStyle w:val="TableGrid"/>
        <w:tblW w:w="0" w:type="auto"/>
        <w:tblLook w:val="04A0" w:firstRow="1" w:lastRow="0" w:firstColumn="1" w:lastColumn="0" w:noHBand="0" w:noVBand="1"/>
      </w:tblPr>
      <w:tblGrid>
        <w:gridCol w:w="918"/>
        <w:gridCol w:w="4320"/>
        <w:gridCol w:w="4338"/>
      </w:tblGrid>
      <w:tr w:rsidR="007D4D58" w:rsidRPr="00F821E3" w:rsidTr="007D4D58">
        <w:trPr>
          <w:trHeight w:val="467"/>
        </w:trPr>
        <w:tc>
          <w:tcPr>
            <w:tcW w:w="918" w:type="dxa"/>
          </w:tcPr>
          <w:p w:rsidR="007D4D58" w:rsidRPr="00F821E3" w:rsidRDefault="00B471F9" w:rsidP="007B6FBC">
            <w:pPr>
              <w:jc w:val="both"/>
              <w:rPr>
                <w:rFonts w:ascii="Times New Roman" w:hAnsi="Times New Roman" w:cs="Times New Roman"/>
                <w:color w:val="4BACC6" w:themeColor="accent5"/>
                <w:sz w:val="24"/>
                <w:szCs w:val="24"/>
              </w:rPr>
            </w:pPr>
            <w:r w:rsidRPr="00F821E3">
              <w:rPr>
                <w:rFonts w:ascii="Times New Roman" w:hAnsi="Times New Roman" w:cs="Times New Roman"/>
                <w:color w:val="4BACC6" w:themeColor="accent5"/>
                <w:sz w:val="24"/>
                <w:szCs w:val="24"/>
              </w:rPr>
              <w:t>SL</w:t>
            </w:r>
          </w:p>
        </w:tc>
        <w:tc>
          <w:tcPr>
            <w:tcW w:w="4320" w:type="dxa"/>
          </w:tcPr>
          <w:p w:rsidR="007D4D58" w:rsidRPr="00F821E3" w:rsidRDefault="00B471F9" w:rsidP="007B6FBC">
            <w:pPr>
              <w:jc w:val="both"/>
              <w:rPr>
                <w:rFonts w:ascii="Times New Roman" w:hAnsi="Times New Roman" w:cs="Times New Roman"/>
                <w:color w:val="4BACC6" w:themeColor="accent5"/>
                <w:sz w:val="24"/>
                <w:szCs w:val="24"/>
              </w:rPr>
            </w:pPr>
            <w:r w:rsidRPr="00F821E3">
              <w:rPr>
                <w:rFonts w:ascii="Times New Roman" w:hAnsi="Times New Roman" w:cs="Times New Roman"/>
                <w:color w:val="4BACC6" w:themeColor="accent5"/>
                <w:sz w:val="24"/>
                <w:szCs w:val="24"/>
              </w:rPr>
              <w:t>ISLAMIC BANKING</w:t>
            </w:r>
          </w:p>
        </w:tc>
        <w:tc>
          <w:tcPr>
            <w:tcW w:w="4338" w:type="dxa"/>
          </w:tcPr>
          <w:p w:rsidR="007D4D58" w:rsidRPr="00F821E3" w:rsidRDefault="00B471F9" w:rsidP="007B6FBC">
            <w:pPr>
              <w:jc w:val="both"/>
              <w:rPr>
                <w:rFonts w:ascii="Times New Roman" w:hAnsi="Times New Roman" w:cs="Times New Roman"/>
                <w:color w:val="4BACC6" w:themeColor="accent5"/>
                <w:sz w:val="24"/>
                <w:szCs w:val="24"/>
              </w:rPr>
            </w:pPr>
            <w:r w:rsidRPr="00F821E3">
              <w:rPr>
                <w:rFonts w:ascii="Times New Roman" w:hAnsi="Times New Roman" w:cs="Times New Roman"/>
                <w:color w:val="4BACC6" w:themeColor="accent5"/>
                <w:sz w:val="24"/>
                <w:szCs w:val="24"/>
              </w:rPr>
              <w:t>CONVENTIONAL BANKING</w:t>
            </w:r>
          </w:p>
        </w:tc>
      </w:tr>
      <w:tr w:rsidR="007D4D58" w:rsidRPr="00F821E3" w:rsidTr="00B471F9">
        <w:trPr>
          <w:trHeight w:val="350"/>
        </w:trPr>
        <w:tc>
          <w:tcPr>
            <w:tcW w:w="918" w:type="dxa"/>
          </w:tcPr>
          <w:p w:rsidR="007D4D58" w:rsidRPr="00F821E3" w:rsidRDefault="00B471F9" w:rsidP="007B6FBC">
            <w:pPr>
              <w:jc w:val="both"/>
              <w:rPr>
                <w:rFonts w:ascii="Times New Roman" w:hAnsi="Times New Roman" w:cs="Times New Roman"/>
                <w:sz w:val="24"/>
                <w:szCs w:val="24"/>
              </w:rPr>
            </w:pPr>
            <w:r w:rsidRPr="00F821E3">
              <w:rPr>
                <w:rFonts w:ascii="Times New Roman" w:hAnsi="Times New Roman" w:cs="Times New Roman"/>
                <w:sz w:val="24"/>
                <w:szCs w:val="24"/>
              </w:rPr>
              <w:t>1</w:t>
            </w:r>
          </w:p>
        </w:tc>
        <w:tc>
          <w:tcPr>
            <w:tcW w:w="4320" w:type="dxa"/>
          </w:tcPr>
          <w:p w:rsidR="007D4D58" w:rsidRPr="00F821E3" w:rsidRDefault="00B471F9" w:rsidP="007B6FBC">
            <w:pPr>
              <w:jc w:val="both"/>
              <w:rPr>
                <w:rFonts w:ascii="Times New Roman" w:hAnsi="Times New Roman" w:cs="Times New Roman"/>
                <w:sz w:val="24"/>
                <w:szCs w:val="24"/>
              </w:rPr>
            </w:pPr>
            <w:r w:rsidRPr="00F821E3">
              <w:rPr>
                <w:rFonts w:ascii="Times New Roman" w:hAnsi="Times New Roman" w:cs="Times New Roman"/>
                <w:sz w:val="24"/>
                <w:szCs w:val="24"/>
              </w:rPr>
              <w:t>It is based on Quran and Hadith</w:t>
            </w:r>
          </w:p>
        </w:tc>
        <w:tc>
          <w:tcPr>
            <w:tcW w:w="4338" w:type="dxa"/>
          </w:tcPr>
          <w:p w:rsidR="007D4D58" w:rsidRPr="00F821E3" w:rsidRDefault="00B471F9" w:rsidP="007B6FBC">
            <w:pPr>
              <w:jc w:val="both"/>
              <w:rPr>
                <w:rFonts w:ascii="Times New Roman" w:hAnsi="Times New Roman" w:cs="Times New Roman"/>
                <w:sz w:val="24"/>
                <w:szCs w:val="24"/>
              </w:rPr>
            </w:pPr>
            <w:r w:rsidRPr="00F821E3">
              <w:rPr>
                <w:rFonts w:ascii="Times New Roman" w:hAnsi="Times New Roman" w:cs="Times New Roman"/>
                <w:sz w:val="24"/>
                <w:szCs w:val="24"/>
              </w:rPr>
              <w:t>It is based on capitalistic theory.</w:t>
            </w:r>
          </w:p>
        </w:tc>
      </w:tr>
      <w:tr w:rsidR="007D4D58" w:rsidRPr="00F821E3" w:rsidTr="007D4D58">
        <w:tc>
          <w:tcPr>
            <w:tcW w:w="918" w:type="dxa"/>
          </w:tcPr>
          <w:p w:rsidR="007D4D58" w:rsidRPr="00F821E3" w:rsidRDefault="00B471F9" w:rsidP="007B6FBC">
            <w:pPr>
              <w:jc w:val="both"/>
              <w:rPr>
                <w:rFonts w:ascii="Times New Roman" w:hAnsi="Times New Roman" w:cs="Times New Roman"/>
                <w:sz w:val="24"/>
                <w:szCs w:val="24"/>
              </w:rPr>
            </w:pPr>
            <w:r w:rsidRPr="00F821E3">
              <w:rPr>
                <w:rFonts w:ascii="Times New Roman" w:hAnsi="Times New Roman" w:cs="Times New Roman"/>
                <w:sz w:val="24"/>
                <w:szCs w:val="24"/>
              </w:rPr>
              <w:t>2</w:t>
            </w:r>
          </w:p>
        </w:tc>
        <w:tc>
          <w:tcPr>
            <w:tcW w:w="4320" w:type="dxa"/>
          </w:tcPr>
          <w:p w:rsidR="007D4D58" w:rsidRPr="00F821E3" w:rsidRDefault="00B471F9" w:rsidP="007B6FBC">
            <w:pPr>
              <w:jc w:val="both"/>
              <w:rPr>
                <w:rFonts w:ascii="Times New Roman" w:hAnsi="Times New Roman" w:cs="Times New Roman"/>
                <w:sz w:val="24"/>
                <w:szCs w:val="24"/>
              </w:rPr>
            </w:pPr>
            <w:r w:rsidRPr="00F821E3">
              <w:rPr>
                <w:rFonts w:ascii="Times New Roman" w:hAnsi="Times New Roman" w:cs="Times New Roman"/>
                <w:sz w:val="24"/>
                <w:szCs w:val="24"/>
              </w:rPr>
              <w:t>Islamic banks run on profit or loss sharing.</w:t>
            </w:r>
          </w:p>
        </w:tc>
        <w:tc>
          <w:tcPr>
            <w:tcW w:w="4338" w:type="dxa"/>
          </w:tcPr>
          <w:p w:rsidR="007D4D58" w:rsidRPr="00F821E3" w:rsidRDefault="00B471F9" w:rsidP="007B6FBC">
            <w:pPr>
              <w:jc w:val="both"/>
              <w:rPr>
                <w:rFonts w:ascii="Times New Roman" w:hAnsi="Times New Roman" w:cs="Times New Roman"/>
                <w:sz w:val="24"/>
                <w:szCs w:val="24"/>
              </w:rPr>
            </w:pPr>
            <w:r w:rsidRPr="00F821E3">
              <w:rPr>
                <w:rFonts w:ascii="Times New Roman" w:hAnsi="Times New Roman" w:cs="Times New Roman"/>
                <w:sz w:val="24"/>
                <w:szCs w:val="24"/>
              </w:rPr>
              <w:t>Run on interest rate.</w:t>
            </w:r>
          </w:p>
        </w:tc>
      </w:tr>
      <w:tr w:rsidR="007D4D58" w:rsidRPr="00F821E3" w:rsidTr="007D4D58">
        <w:tc>
          <w:tcPr>
            <w:tcW w:w="918" w:type="dxa"/>
          </w:tcPr>
          <w:p w:rsidR="007D4D58" w:rsidRPr="00F821E3" w:rsidRDefault="00B471F9" w:rsidP="007B6FBC">
            <w:pPr>
              <w:jc w:val="both"/>
              <w:rPr>
                <w:rFonts w:ascii="Times New Roman" w:hAnsi="Times New Roman" w:cs="Times New Roman"/>
                <w:sz w:val="24"/>
                <w:szCs w:val="24"/>
              </w:rPr>
            </w:pPr>
            <w:r w:rsidRPr="00F821E3">
              <w:rPr>
                <w:rFonts w:ascii="Times New Roman" w:hAnsi="Times New Roman" w:cs="Times New Roman"/>
                <w:sz w:val="24"/>
                <w:szCs w:val="24"/>
              </w:rPr>
              <w:t>3</w:t>
            </w:r>
          </w:p>
        </w:tc>
        <w:tc>
          <w:tcPr>
            <w:tcW w:w="4320" w:type="dxa"/>
          </w:tcPr>
          <w:p w:rsidR="007D4D58" w:rsidRPr="00F821E3" w:rsidRDefault="00B81098" w:rsidP="007B6FBC">
            <w:pPr>
              <w:jc w:val="both"/>
              <w:rPr>
                <w:rFonts w:ascii="Times New Roman" w:hAnsi="Times New Roman" w:cs="Times New Roman"/>
                <w:sz w:val="24"/>
                <w:szCs w:val="24"/>
              </w:rPr>
            </w:pPr>
            <w:r w:rsidRPr="00F821E3">
              <w:rPr>
                <w:rFonts w:ascii="Times New Roman" w:hAnsi="Times New Roman" w:cs="Times New Roman"/>
                <w:sz w:val="24"/>
                <w:szCs w:val="24"/>
              </w:rPr>
              <w:t>Depositors bear</w:t>
            </w:r>
            <w:r w:rsidR="00B471F9" w:rsidRPr="00F821E3">
              <w:rPr>
                <w:rFonts w:ascii="Times New Roman" w:hAnsi="Times New Roman" w:cs="Times New Roman"/>
                <w:sz w:val="24"/>
                <w:szCs w:val="24"/>
              </w:rPr>
              <w:t xml:space="preserve"> the risk and loss.</w:t>
            </w:r>
          </w:p>
        </w:tc>
        <w:tc>
          <w:tcPr>
            <w:tcW w:w="4338" w:type="dxa"/>
          </w:tcPr>
          <w:p w:rsidR="007D4D58" w:rsidRPr="00F821E3" w:rsidRDefault="00B81098" w:rsidP="007B6FBC">
            <w:pPr>
              <w:jc w:val="both"/>
              <w:rPr>
                <w:rFonts w:ascii="Times New Roman" w:hAnsi="Times New Roman" w:cs="Times New Roman"/>
                <w:sz w:val="24"/>
                <w:szCs w:val="24"/>
              </w:rPr>
            </w:pPr>
            <w:r w:rsidRPr="00F821E3">
              <w:rPr>
                <w:rFonts w:ascii="Times New Roman" w:hAnsi="Times New Roman" w:cs="Times New Roman"/>
                <w:sz w:val="24"/>
                <w:szCs w:val="24"/>
              </w:rPr>
              <w:t xml:space="preserve">Interest rate predetermined. So there is no risk and loss. </w:t>
            </w:r>
          </w:p>
        </w:tc>
      </w:tr>
      <w:tr w:rsidR="007D4D58" w:rsidRPr="00F821E3" w:rsidTr="007D4D58">
        <w:tc>
          <w:tcPr>
            <w:tcW w:w="918" w:type="dxa"/>
          </w:tcPr>
          <w:p w:rsidR="007D4D58" w:rsidRPr="00F821E3" w:rsidRDefault="00B81098" w:rsidP="007B6FBC">
            <w:pPr>
              <w:jc w:val="both"/>
              <w:rPr>
                <w:rFonts w:ascii="Times New Roman" w:hAnsi="Times New Roman" w:cs="Times New Roman"/>
                <w:sz w:val="24"/>
                <w:szCs w:val="24"/>
              </w:rPr>
            </w:pPr>
            <w:r w:rsidRPr="00F821E3">
              <w:rPr>
                <w:rFonts w:ascii="Times New Roman" w:hAnsi="Times New Roman" w:cs="Times New Roman"/>
                <w:sz w:val="24"/>
                <w:szCs w:val="24"/>
              </w:rPr>
              <w:t>4</w:t>
            </w:r>
          </w:p>
        </w:tc>
        <w:tc>
          <w:tcPr>
            <w:tcW w:w="4320" w:type="dxa"/>
          </w:tcPr>
          <w:p w:rsidR="007D4D58" w:rsidRPr="00F821E3" w:rsidRDefault="00B81098" w:rsidP="007B6FBC">
            <w:pPr>
              <w:jc w:val="both"/>
              <w:rPr>
                <w:rFonts w:ascii="Times New Roman" w:hAnsi="Times New Roman" w:cs="Times New Roman"/>
                <w:sz w:val="24"/>
                <w:szCs w:val="24"/>
              </w:rPr>
            </w:pPr>
            <w:r w:rsidRPr="00F821E3">
              <w:rPr>
                <w:rFonts w:ascii="Times New Roman" w:hAnsi="Times New Roman" w:cs="Times New Roman"/>
                <w:sz w:val="24"/>
                <w:szCs w:val="24"/>
              </w:rPr>
              <w:t xml:space="preserve">Islamic banks never invest money to run the business of </w:t>
            </w:r>
            <w:proofErr w:type="spellStart"/>
            <w:r w:rsidRPr="00F821E3">
              <w:rPr>
                <w:rFonts w:ascii="Times New Roman" w:hAnsi="Times New Roman" w:cs="Times New Roman"/>
                <w:sz w:val="24"/>
                <w:szCs w:val="24"/>
              </w:rPr>
              <w:t>haraam</w:t>
            </w:r>
            <w:proofErr w:type="spellEnd"/>
            <w:r w:rsidRPr="00F821E3">
              <w:rPr>
                <w:rFonts w:ascii="Times New Roman" w:hAnsi="Times New Roman" w:cs="Times New Roman"/>
                <w:sz w:val="24"/>
                <w:szCs w:val="24"/>
              </w:rPr>
              <w:t xml:space="preserve"> products.</w:t>
            </w:r>
          </w:p>
        </w:tc>
        <w:tc>
          <w:tcPr>
            <w:tcW w:w="4338" w:type="dxa"/>
          </w:tcPr>
          <w:p w:rsidR="007D4D58" w:rsidRPr="00F821E3" w:rsidRDefault="00B81098" w:rsidP="007B6FBC">
            <w:pPr>
              <w:jc w:val="both"/>
              <w:rPr>
                <w:rFonts w:ascii="Times New Roman" w:hAnsi="Times New Roman" w:cs="Times New Roman"/>
                <w:sz w:val="24"/>
                <w:szCs w:val="24"/>
              </w:rPr>
            </w:pPr>
            <w:r w:rsidRPr="00F821E3">
              <w:rPr>
                <w:rFonts w:ascii="Times New Roman" w:hAnsi="Times New Roman" w:cs="Times New Roman"/>
                <w:sz w:val="24"/>
                <w:szCs w:val="24"/>
              </w:rPr>
              <w:t>No concerned.</w:t>
            </w:r>
          </w:p>
        </w:tc>
      </w:tr>
      <w:tr w:rsidR="007D4D58" w:rsidRPr="00F821E3" w:rsidTr="007D4D58">
        <w:tc>
          <w:tcPr>
            <w:tcW w:w="918" w:type="dxa"/>
          </w:tcPr>
          <w:p w:rsidR="007D4D58" w:rsidRPr="00F821E3" w:rsidRDefault="00B81098" w:rsidP="007B6FBC">
            <w:pPr>
              <w:jc w:val="both"/>
              <w:rPr>
                <w:rFonts w:ascii="Times New Roman" w:hAnsi="Times New Roman" w:cs="Times New Roman"/>
                <w:sz w:val="24"/>
                <w:szCs w:val="24"/>
              </w:rPr>
            </w:pPr>
            <w:r w:rsidRPr="00F821E3">
              <w:rPr>
                <w:rFonts w:ascii="Times New Roman" w:hAnsi="Times New Roman" w:cs="Times New Roman"/>
                <w:sz w:val="24"/>
                <w:szCs w:val="24"/>
              </w:rPr>
              <w:t>5</w:t>
            </w:r>
          </w:p>
        </w:tc>
        <w:tc>
          <w:tcPr>
            <w:tcW w:w="4320" w:type="dxa"/>
          </w:tcPr>
          <w:p w:rsidR="007D4D58" w:rsidRPr="00F821E3" w:rsidRDefault="00B81098" w:rsidP="007B6FBC">
            <w:pPr>
              <w:jc w:val="both"/>
              <w:rPr>
                <w:rFonts w:ascii="Times New Roman" w:hAnsi="Times New Roman" w:cs="Times New Roman"/>
                <w:sz w:val="24"/>
                <w:szCs w:val="24"/>
              </w:rPr>
            </w:pPr>
            <w:r w:rsidRPr="00F821E3">
              <w:rPr>
                <w:rFonts w:ascii="Times New Roman" w:hAnsi="Times New Roman" w:cs="Times New Roman"/>
                <w:sz w:val="24"/>
                <w:szCs w:val="24"/>
              </w:rPr>
              <w:t>To ensure social justice and welfare</w:t>
            </w:r>
            <w:r w:rsidR="00062F6C" w:rsidRPr="00F821E3">
              <w:rPr>
                <w:rFonts w:ascii="Times New Roman" w:hAnsi="Times New Roman" w:cs="Times New Roman"/>
                <w:sz w:val="24"/>
                <w:szCs w:val="24"/>
              </w:rPr>
              <w:t>.</w:t>
            </w:r>
          </w:p>
        </w:tc>
        <w:tc>
          <w:tcPr>
            <w:tcW w:w="4338" w:type="dxa"/>
          </w:tcPr>
          <w:p w:rsidR="007D4D58" w:rsidRPr="00F821E3" w:rsidRDefault="00B81098" w:rsidP="007B6FBC">
            <w:pPr>
              <w:jc w:val="both"/>
              <w:rPr>
                <w:rFonts w:ascii="Times New Roman" w:hAnsi="Times New Roman" w:cs="Times New Roman"/>
                <w:sz w:val="24"/>
                <w:szCs w:val="24"/>
              </w:rPr>
            </w:pPr>
            <w:r w:rsidRPr="00F821E3">
              <w:rPr>
                <w:rFonts w:ascii="Times New Roman" w:hAnsi="Times New Roman" w:cs="Times New Roman"/>
                <w:sz w:val="24"/>
                <w:szCs w:val="24"/>
              </w:rPr>
              <w:t>No concerned.</w:t>
            </w:r>
          </w:p>
        </w:tc>
      </w:tr>
      <w:tr w:rsidR="007D4D58" w:rsidRPr="00F821E3" w:rsidTr="007D4D58">
        <w:tc>
          <w:tcPr>
            <w:tcW w:w="918" w:type="dxa"/>
          </w:tcPr>
          <w:p w:rsidR="007D4D58" w:rsidRPr="00F821E3" w:rsidRDefault="00B81098" w:rsidP="007B6FBC">
            <w:pPr>
              <w:jc w:val="both"/>
              <w:rPr>
                <w:rFonts w:ascii="Times New Roman" w:hAnsi="Times New Roman" w:cs="Times New Roman"/>
                <w:sz w:val="24"/>
                <w:szCs w:val="24"/>
              </w:rPr>
            </w:pPr>
            <w:r w:rsidRPr="00F821E3">
              <w:rPr>
                <w:rFonts w:ascii="Times New Roman" w:hAnsi="Times New Roman" w:cs="Times New Roman"/>
                <w:sz w:val="24"/>
                <w:szCs w:val="24"/>
              </w:rPr>
              <w:t>6</w:t>
            </w:r>
          </w:p>
        </w:tc>
        <w:tc>
          <w:tcPr>
            <w:tcW w:w="4320" w:type="dxa"/>
          </w:tcPr>
          <w:p w:rsidR="007D4D58" w:rsidRPr="00F821E3" w:rsidRDefault="00B81098" w:rsidP="007B6FBC">
            <w:pPr>
              <w:jc w:val="both"/>
              <w:rPr>
                <w:rFonts w:ascii="Times New Roman" w:hAnsi="Times New Roman" w:cs="Times New Roman"/>
                <w:sz w:val="24"/>
                <w:szCs w:val="24"/>
              </w:rPr>
            </w:pPr>
            <w:r w:rsidRPr="00F821E3">
              <w:rPr>
                <w:rFonts w:ascii="Times New Roman" w:hAnsi="Times New Roman" w:cs="Times New Roman"/>
                <w:sz w:val="24"/>
                <w:szCs w:val="24"/>
              </w:rPr>
              <w:t xml:space="preserve">Implement </w:t>
            </w:r>
            <w:r w:rsidR="00742E51" w:rsidRPr="00F821E3">
              <w:rPr>
                <w:rFonts w:ascii="Times New Roman" w:hAnsi="Times New Roman" w:cs="Times New Roman"/>
                <w:sz w:val="24"/>
                <w:szCs w:val="24"/>
              </w:rPr>
              <w:t xml:space="preserve">investment plans on </w:t>
            </w:r>
            <w:proofErr w:type="spellStart"/>
            <w:r w:rsidR="00742E51" w:rsidRPr="00F821E3">
              <w:rPr>
                <w:rFonts w:ascii="Times New Roman" w:hAnsi="Times New Roman" w:cs="Times New Roman"/>
                <w:sz w:val="24"/>
                <w:szCs w:val="24"/>
              </w:rPr>
              <w:t>mudaraba</w:t>
            </w:r>
            <w:proofErr w:type="spellEnd"/>
            <w:r w:rsidR="00742E51" w:rsidRPr="00F821E3">
              <w:rPr>
                <w:rFonts w:ascii="Times New Roman" w:hAnsi="Times New Roman" w:cs="Times New Roman"/>
                <w:sz w:val="24"/>
                <w:szCs w:val="24"/>
              </w:rPr>
              <w:t xml:space="preserve"> and </w:t>
            </w:r>
            <w:proofErr w:type="spellStart"/>
            <w:r w:rsidR="00742E51" w:rsidRPr="00F821E3">
              <w:rPr>
                <w:rFonts w:ascii="Times New Roman" w:hAnsi="Times New Roman" w:cs="Times New Roman"/>
                <w:sz w:val="24"/>
                <w:szCs w:val="24"/>
              </w:rPr>
              <w:t>musaraka</w:t>
            </w:r>
            <w:proofErr w:type="spellEnd"/>
            <w:r w:rsidR="00742E51" w:rsidRPr="00F821E3">
              <w:rPr>
                <w:rFonts w:ascii="Times New Roman" w:hAnsi="Times New Roman" w:cs="Times New Roman"/>
                <w:sz w:val="24"/>
                <w:szCs w:val="24"/>
              </w:rPr>
              <w:t xml:space="preserve"> to stimulate income of poor people </w:t>
            </w:r>
          </w:p>
        </w:tc>
        <w:tc>
          <w:tcPr>
            <w:tcW w:w="4338" w:type="dxa"/>
          </w:tcPr>
          <w:p w:rsidR="007D4D58" w:rsidRPr="00F821E3" w:rsidRDefault="00742E51" w:rsidP="007B6FBC">
            <w:pPr>
              <w:jc w:val="both"/>
              <w:rPr>
                <w:rFonts w:ascii="Times New Roman" w:hAnsi="Times New Roman" w:cs="Times New Roman"/>
                <w:sz w:val="24"/>
                <w:szCs w:val="24"/>
              </w:rPr>
            </w:pPr>
            <w:r w:rsidRPr="00F821E3">
              <w:rPr>
                <w:rFonts w:ascii="Times New Roman" w:hAnsi="Times New Roman" w:cs="Times New Roman"/>
                <w:sz w:val="24"/>
                <w:szCs w:val="24"/>
              </w:rPr>
              <w:t>No such program.</w:t>
            </w:r>
          </w:p>
        </w:tc>
      </w:tr>
      <w:tr w:rsidR="007D4D58" w:rsidRPr="00F821E3" w:rsidTr="007D4D58">
        <w:tc>
          <w:tcPr>
            <w:tcW w:w="918" w:type="dxa"/>
          </w:tcPr>
          <w:p w:rsidR="007D4D58" w:rsidRPr="00F821E3" w:rsidRDefault="00B81098" w:rsidP="007B6FBC">
            <w:pPr>
              <w:jc w:val="both"/>
              <w:rPr>
                <w:rFonts w:ascii="Times New Roman" w:hAnsi="Times New Roman" w:cs="Times New Roman"/>
                <w:sz w:val="24"/>
                <w:szCs w:val="24"/>
              </w:rPr>
            </w:pPr>
            <w:r w:rsidRPr="00F821E3">
              <w:rPr>
                <w:rFonts w:ascii="Times New Roman" w:hAnsi="Times New Roman" w:cs="Times New Roman"/>
                <w:sz w:val="24"/>
                <w:szCs w:val="24"/>
              </w:rPr>
              <w:t>7</w:t>
            </w:r>
          </w:p>
        </w:tc>
        <w:tc>
          <w:tcPr>
            <w:tcW w:w="4320" w:type="dxa"/>
          </w:tcPr>
          <w:p w:rsidR="007D4D58" w:rsidRPr="00F821E3" w:rsidRDefault="00742E51" w:rsidP="007B6FBC">
            <w:pPr>
              <w:jc w:val="both"/>
              <w:rPr>
                <w:rFonts w:ascii="Times New Roman" w:hAnsi="Times New Roman" w:cs="Times New Roman"/>
                <w:sz w:val="24"/>
                <w:szCs w:val="24"/>
              </w:rPr>
            </w:pPr>
            <w:r w:rsidRPr="00F821E3">
              <w:rPr>
                <w:rFonts w:ascii="Times New Roman" w:hAnsi="Times New Roman" w:cs="Times New Roman"/>
                <w:sz w:val="24"/>
                <w:szCs w:val="24"/>
              </w:rPr>
              <w:t xml:space="preserve">To implementation objectives of </w:t>
            </w:r>
            <w:proofErr w:type="spellStart"/>
            <w:r w:rsidRPr="00F821E3">
              <w:rPr>
                <w:rFonts w:ascii="Times New Roman" w:hAnsi="Times New Roman" w:cs="Times New Roman"/>
                <w:sz w:val="24"/>
                <w:szCs w:val="24"/>
              </w:rPr>
              <w:t>shariah</w:t>
            </w:r>
            <w:proofErr w:type="spellEnd"/>
            <w:r w:rsidRPr="00F821E3">
              <w:rPr>
                <w:rFonts w:ascii="Times New Roman" w:hAnsi="Times New Roman" w:cs="Times New Roman"/>
                <w:sz w:val="24"/>
                <w:szCs w:val="24"/>
              </w:rPr>
              <w:t xml:space="preserve"> to earn profit.</w:t>
            </w:r>
          </w:p>
        </w:tc>
        <w:tc>
          <w:tcPr>
            <w:tcW w:w="4338" w:type="dxa"/>
          </w:tcPr>
          <w:p w:rsidR="007D4D58" w:rsidRPr="00F821E3" w:rsidRDefault="00742E51" w:rsidP="007B6FBC">
            <w:pPr>
              <w:jc w:val="both"/>
              <w:rPr>
                <w:rFonts w:ascii="Times New Roman" w:hAnsi="Times New Roman" w:cs="Times New Roman"/>
                <w:sz w:val="24"/>
                <w:szCs w:val="24"/>
              </w:rPr>
            </w:pPr>
            <w:r w:rsidRPr="00F821E3">
              <w:rPr>
                <w:rFonts w:ascii="Times New Roman" w:hAnsi="Times New Roman" w:cs="Times New Roman"/>
                <w:sz w:val="24"/>
                <w:szCs w:val="24"/>
              </w:rPr>
              <w:t>Their only target is earning profit.</w:t>
            </w:r>
          </w:p>
        </w:tc>
      </w:tr>
      <w:tr w:rsidR="007D4D58" w:rsidRPr="00F821E3" w:rsidTr="007D4D58">
        <w:tc>
          <w:tcPr>
            <w:tcW w:w="918" w:type="dxa"/>
          </w:tcPr>
          <w:p w:rsidR="007D4D58" w:rsidRPr="00F821E3" w:rsidRDefault="00B81098" w:rsidP="007B6FBC">
            <w:pPr>
              <w:jc w:val="both"/>
              <w:rPr>
                <w:rFonts w:ascii="Times New Roman" w:hAnsi="Times New Roman" w:cs="Times New Roman"/>
                <w:sz w:val="24"/>
                <w:szCs w:val="24"/>
              </w:rPr>
            </w:pPr>
            <w:r w:rsidRPr="00F821E3">
              <w:rPr>
                <w:rFonts w:ascii="Times New Roman" w:hAnsi="Times New Roman" w:cs="Times New Roman"/>
                <w:sz w:val="24"/>
                <w:szCs w:val="24"/>
              </w:rPr>
              <w:t>8</w:t>
            </w:r>
          </w:p>
        </w:tc>
        <w:tc>
          <w:tcPr>
            <w:tcW w:w="4320" w:type="dxa"/>
          </w:tcPr>
          <w:p w:rsidR="007D4D58" w:rsidRPr="00F821E3" w:rsidRDefault="00742E51" w:rsidP="007B6FBC">
            <w:pPr>
              <w:jc w:val="both"/>
              <w:rPr>
                <w:rFonts w:ascii="Times New Roman" w:hAnsi="Times New Roman" w:cs="Times New Roman"/>
                <w:sz w:val="24"/>
                <w:szCs w:val="24"/>
              </w:rPr>
            </w:pPr>
            <w:r w:rsidRPr="00F821E3">
              <w:rPr>
                <w:rFonts w:ascii="Times New Roman" w:hAnsi="Times New Roman" w:cs="Times New Roman"/>
                <w:sz w:val="24"/>
                <w:szCs w:val="24"/>
              </w:rPr>
              <w:t>They buy and sell foreign currency on spot basis.</w:t>
            </w:r>
          </w:p>
        </w:tc>
        <w:tc>
          <w:tcPr>
            <w:tcW w:w="4338" w:type="dxa"/>
          </w:tcPr>
          <w:p w:rsidR="007D4D58" w:rsidRPr="00F821E3" w:rsidRDefault="00742E51" w:rsidP="007B6FBC">
            <w:pPr>
              <w:jc w:val="both"/>
              <w:rPr>
                <w:rFonts w:ascii="Times New Roman" w:hAnsi="Times New Roman" w:cs="Times New Roman"/>
                <w:sz w:val="24"/>
                <w:szCs w:val="24"/>
              </w:rPr>
            </w:pPr>
            <w:r w:rsidRPr="00F821E3">
              <w:rPr>
                <w:rFonts w:ascii="Times New Roman" w:hAnsi="Times New Roman" w:cs="Times New Roman"/>
                <w:sz w:val="24"/>
                <w:szCs w:val="24"/>
              </w:rPr>
              <w:t>They used spot and forward to buy and sell of foreign currency.</w:t>
            </w:r>
          </w:p>
        </w:tc>
      </w:tr>
      <w:tr w:rsidR="007D4D58" w:rsidRPr="00F821E3" w:rsidTr="007D4D58">
        <w:tc>
          <w:tcPr>
            <w:tcW w:w="918" w:type="dxa"/>
          </w:tcPr>
          <w:p w:rsidR="007D4D58" w:rsidRPr="00F821E3" w:rsidRDefault="00B81098" w:rsidP="007B6FBC">
            <w:pPr>
              <w:jc w:val="both"/>
              <w:rPr>
                <w:rFonts w:ascii="Times New Roman" w:hAnsi="Times New Roman" w:cs="Times New Roman"/>
                <w:sz w:val="24"/>
                <w:szCs w:val="24"/>
              </w:rPr>
            </w:pPr>
            <w:r w:rsidRPr="00F821E3">
              <w:rPr>
                <w:rFonts w:ascii="Times New Roman" w:hAnsi="Times New Roman" w:cs="Times New Roman"/>
                <w:sz w:val="24"/>
                <w:szCs w:val="24"/>
              </w:rPr>
              <w:t>9</w:t>
            </w:r>
          </w:p>
        </w:tc>
        <w:tc>
          <w:tcPr>
            <w:tcW w:w="4320" w:type="dxa"/>
          </w:tcPr>
          <w:p w:rsidR="007D4D58" w:rsidRPr="00F821E3" w:rsidRDefault="00742E51" w:rsidP="007B6FBC">
            <w:pPr>
              <w:jc w:val="both"/>
              <w:rPr>
                <w:rFonts w:ascii="Times New Roman" w:hAnsi="Times New Roman" w:cs="Times New Roman"/>
                <w:sz w:val="24"/>
                <w:szCs w:val="24"/>
              </w:rPr>
            </w:pPr>
            <w:r w:rsidRPr="00F821E3">
              <w:rPr>
                <w:rFonts w:ascii="Times New Roman" w:hAnsi="Times New Roman" w:cs="Times New Roman"/>
                <w:sz w:val="24"/>
                <w:szCs w:val="24"/>
              </w:rPr>
              <w:t>Islamic banks deal with money.</w:t>
            </w:r>
          </w:p>
        </w:tc>
        <w:tc>
          <w:tcPr>
            <w:tcW w:w="4338" w:type="dxa"/>
          </w:tcPr>
          <w:p w:rsidR="007D4D58" w:rsidRPr="00F821E3" w:rsidRDefault="00742E51" w:rsidP="007B6FBC">
            <w:pPr>
              <w:jc w:val="both"/>
              <w:rPr>
                <w:rFonts w:ascii="Times New Roman" w:hAnsi="Times New Roman" w:cs="Times New Roman"/>
                <w:sz w:val="24"/>
                <w:szCs w:val="24"/>
              </w:rPr>
            </w:pPr>
            <w:r w:rsidRPr="00F821E3">
              <w:rPr>
                <w:rFonts w:ascii="Times New Roman" w:hAnsi="Times New Roman" w:cs="Times New Roman"/>
                <w:sz w:val="24"/>
                <w:szCs w:val="24"/>
              </w:rPr>
              <w:t>Conventional banks deals in money.</w:t>
            </w:r>
          </w:p>
        </w:tc>
      </w:tr>
      <w:tr w:rsidR="00B471F9" w:rsidRPr="00F821E3" w:rsidTr="007D4D58">
        <w:tc>
          <w:tcPr>
            <w:tcW w:w="918" w:type="dxa"/>
          </w:tcPr>
          <w:p w:rsidR="00B471F9" w:rsidRPr="00F821E3" w:rsidRDefault="00B81098" w:rsidP="007B6FBC">
            <w:pPr>
              <w:jc w:val="both"/>
              <w:rPr>
                <w:rFonts w:ascii="Times New Roman" w:hAnsi="Times New Roman" w:cs="Times New Roman"/>
                <w:sz w:val="24"/>
                <w:szCs w:val="24"/>
              </w:rPr>
            </w:pPr>
            <w:r w:rsidRPr="00F821E3">
              <w:rPr>
                <w:rFonts w:ascii="Times New Roman" w:hAnsi="Times New Roman" w:cs="Times New Roman"/>
                <w:sz w:val="24"/>
                <w:szCs w:val="24"/>
              </w:rPr>
              <w:t>10</w:t>
            </w:r>
          </w:p>
        </w:tc>
        <w:tc>
          <w:tcPr>
            <w:tcW w:w="4320" w:type="dxa"/>
          </w:tcPr>
          <w:p w:rsidR="00B471F9" w:rsidRPr="00F821E3" w:rsidRDefault="00742E51" w:rsidP="007B6FBC">
            <w:pPr>
              <w:jc w:val="both"/>
              <w:rPr>
                <w:rFonts w:ascii="Times New Roman" w:hAnsi="Times New Roman" w:cs="Times New Roman"/>
                <w:sz w:val="24"/>
                <w:szCs w:val="24"/>
              </w:rPr>
            </w:pPr>
            <w:r w:rsidRPr="00F821E3">
              <w:rPr>
                <w:rFonts w:ascii="Times New Roman" w:hAnsi="Times New Roman" w:cs="Times New Roman"/>
                <w:sz w:val="24"/>
                <w:szCs w:val="24"/>
              </w:rPr>
              <w:t>Islamic banks convert the money with goods and services for investments.</w:t>
            </w:r>
          </w:p>
        </w:tc>
        <w:tc>
          <w:tcPr>
            <w:tcW w:w="4338" w:type="dxa"/>
          </w:tcPr>
          <w:p w:rsidR="00B471F9" w:rsidRPr="00F821E3" w:rsidRDefault="00742E51" w:rsidP="007B6FBC">
            <w:pPr>
              <w:jc w:val="both"/>
              <w:rPr>
                <w:rFonts w:ascii="Times New Roman" w:hAnsi="Times New Roman" w:cs="Times New Roman"/>
                <w:sz w:val="24"/>
                <w:szCs w:val="24"/>
              </w:rPr>
            </w:pPr>
            <w:r w:rsidRPr="00F821E3">
              <w:rPr>
                <w:rFonts w:ascii="Times New Roman" w:hAnsi="Times New Roman" w:cs="Times New Roman"/>
                <w:sz w:val="24"/>
                <w:szCs w:val="24"/>
              </w:rPr>
              <w:t xml:space="preserve">Conventional banks </w:t>
            </w:r>
            <w:r w:rsidR="00062F6C" w:rsidRPr="00F821E3">
              <w:rPr>
                <w:rFonts w:ascii="Times New Roman" w:hAnsi="Times New Roman" w:cs="Times New Roman"/>
                <w:sz w:val="24"/>
                <w:szCs w:val="24"/>
              </w:rPr>
              <w:t>directly give loan to the borrower in cash.</w:t>
            </w:r>
          </w:p>
        </w:tc>
      </w:tr>
    </w:tbl>
    <w:p w:rsidR="00DE403F" w:rsidRPr="003E2876" w:rsidRDefault="00DE403F" w:rsidP="007B6FBC">
      <w:pPr>
        <w:jc w:val="both"/>
        <w:rPr>
          <w:rFonts w:ascii="Times New Roman" w:hAnsi="Times New Roman" w:cs="Times New Roman"/>
          <w:b/>
          <w:color w:val="0070C0"/>
          <w:sz w:val="28"/>
          <w:szCs w:val="24"/>
        </w:rPr>
      </w:pPr>
    </w:p>
    <w:p w:rsidR="00521AFA" w:rsidRPr="00AD2AE5" w:rsidRDefault="000E7C0E" w:rsidP="00AD2AE5">
      <w:pPr>
        <w:pStyle w:val="Heading3"/>
        <w:spacing w:after="240"/>
        <w:rPr>
          <w:rFonts w:ascii="Times New Roman" w:hAnsi="Times New Roman" w:cs="Times New Roman"/>
          <w:color w:val="000000" w:themeColor="text1"/>
          <w:sz w:val="26"/>
          <w:szCs w:val="26"/>
        </w:rPr>
      </w:pPr>
      <w:bookmarkStart w:id="28" w:name="_Toc534721255"/>
      <w:r w:rsidRPr="00AD2AE5">
        <w:rPr>
          <w:rFonts w:ascii="Times New Roman" w:hAnsi="Times New Roman" w:cs="Times New Roman"/>
          <w:color w:val="000000" w:themeColor="text1"/>
          <w:sz w:val="26"/>
          <w:szCs w:val="26"/>
        </w:rPr>
        <w:t>3.6 Deposits of Islamic Banks:</w:t>
      </w:r>
      <w:bookmarkEnd w:id="28"/>
    </w:p>
    <w:p w:rsidR="000E7C0E" w:rsidRPr="00F821E3" w:rsidRDefault="00CE5D47" w:rsidP="007B6FBC">
      <w:pPr>
        <w:jc w:val="both"/>
        <w:rPr>
          <w:rFonts w:ascii="Times New Roman" w:hAnsi="Times New Roman" w:cs="Times New Roman"/>
          <w:sz w:val="24"/>
          <w:szCs w:val="24"/>
        </w:rPr>
      </w:pPr>
      <w:r w:rsidRPr="00F821E3">
        <w:rPr>
          <w:rFonts w:ascii="Times New Roman" w:hAnsi="Times New Roman" w:cs="Times New Roman"/>
          <w:sz w:val="24"/>
          <w:szCs w:val="24"/>
        </w:rPr>
        <w:t>Islamic banks receive deposits under two principles:</w:t>
      </w:r>
    </w:p>
    <w:p w:rsidR="00CE5D47" w:rsidRPr="00AD2AE5" w:rsidRDefault="00CE5D47" w:rsidP="00AD2AE5">
      <w:pPr>
        <w:pStyle w:val="Heading4"/>
        <w:spacing w:after="240"/>
        <w:rPr>
          <w:rFonts w:ascii="Times New Roman" w:hAnsi="Times New Roman" w:cs="Times New Roman"/>
          <w:color w:val="000000" w:themeColor="text1"/>
          <w:sz w:val="24"/>
        </w:rPr>
      </w:pPr>
      <w:r w:rsidRPr="00AD2AE5">
        <w:rPr>
          <w:rFonts w:ascii="Times New Roman" w:hAnsi="Times New Roman" w:cs="Times New Roman"/>
          <w:color w:val="000000" w:themeColor="text1"/>
          <w:sz w:val="24"/>
        </w:rPr>
        <w:t>3.6.1 Al-</w:t>
      </w:r>
      <w:proofErr w:type="spellStart"/>
      <w:r w:rsidRPr="00AD2AE5">
        <w:rPr>
          <w:rFonts w:ascii="Times New Roman" w:hAnsi="Times New Roman" w:cs="Times New Roman"/>
          <w:color w:val="000000" w:themeColor="text1"/>
          <w:sz w:val="24"/>
        </w:rPr>
        <w:t>Wadeeah</w:t>
      </w:r>
      <w:proofErr w:type="spellEnd"/>
      <w:r w:rsidRPr="00AD2AE5">
        <w:rPr>
          <w:rFonts w:ascii="Times New Roman" w:hAnsi="Times New Roman" w:cs="Times New Roman"/>
          <w:color w:val="000000" w:themeColor="text1"/>
          <w:sz w:val="24"/>
        </w:rPr>
        <w:t>:</w:t>
      </w:r>
    </w:p>
    <w:p w:rsidR="00932799" w:rsidRPr="00F821E3" w:rsidRDefault="00CE5D47" w:rsidP="007B6FBC">
      <w:pPr>
        <w:jc w:val="both"/>
        <w:rPr>
          <w:rFonts w:ascii="Times New Roman" w:hAnsi="Times New Roman" w:cs="Times New Roman"/>
          <w:sz w:val="24"/>
          <w:szCs w:val="24"/>
        </w:rPr>
      </w:pPr>
      <w:r w:rsidRPr="00F821E3">
        <w:rPr>
          <w:rFonts w:ascii="Times New Roman" w:hAnsi="Times New Roman" w:cs="Times New Roman"/>
          <w:sz w:val="24"/>
          <w:szCs w:val="24"/>
        </w:rPr>
        <w:t>Al-</w:t>
      </w:r>
      <w:proofErr w:type="spellStart"/>
      <w:r w:rsidRPr="00F821E3">
        <w:rPr>
          <w:rFonts w:ascii="Times New Roman" w:hAnsi="Times New Roman" w:cs="Times New Roman"/>
          <w:sz w:val="24"/>
          <w:szCs w:val="24"/>
        </w:rPr>
        <w:t>Wadeeah</w:t>
      </w:r>
      <w:proofErr w:type="spellEnd"/>
      <w:r w:rsidRPr="00F821E3">
        <w:rPr>
          <w:rFonts w:ascii="Times New Roman" w:hAnsi="Times New Roman" w:cs="Times New Roman"/>
          <w:sz w:val="24"/>
          <w:szCs w:val="24"/>
        </w:rPr>
        <w:t xml:space="preserve"> is called fund which is deposited with banks by the depositor with clear permission with full utilize or invest. On the basis of Al-</w:t>
      </w:r>
      <w:proofErr w:type="spellStart"/>
      <w:r w:rsidRPr="00F821E3">
        <w:rPr>
          <w:rFonts w:ascii="Times New Roman" w:hAnsi="Times New Roman" w:cs="Times New Roman"/>
          <w:sz w:val="24"/>
          <w:szCs w:val="24"/>
        </w:rPr>
        <w:t>Wadeeah</w:t>
      </w:r>
      <w:proofErr w:type="spellEnd"/>
      <w:r w:rsidRPr="00F821E3">
        <w:rPr>
          <w:rFonts w:ascii="Times New Roman" w:hAnsi="Times New Roman" w:cs="Times New Roman"/>
          <w:sz w:val="24"/>
          <w:szCs w:val="24"/>
        </w:rPr>
        <w:t xml:space="preserve"> principles Islamic Banks receive deposits in current accounts. </w:t>
      </w:r>
      <w:r w:rsidR="00932799" w:rsidRPr="00F821E3">
        <w:rPr>
          <w:rFonts w:ascii="Times New Roman" w:hAnsi="Times New Roman" w:cs="Times New Roman"/>
          <w:sz w:val="24"/>
          <w:szCs w:val="24"/>
        </w:rPr>
        <w:t>The depositor would not share any profit or loss out of using the funds by the bank because of Islamic Banks obtain permission from the Al-</w:t>
      </w:r>
      <w:proofErr w:type="spellStart"/>
      <w:r w:rsidR="00932799" w:rsidRPr="00F821E3">
        <w:rPr>
          <w:rFonts w:ascii="Times New Roman" w:hAnsi="Times New Roman" w:cs="Times New Roman"/>
          <w:sz w:val="24"/>
          <w:szCs w:val="24"/>
        </w:rPr>
        <w:t>Wadeeah</w:t>
      </w:r>
      <w:proofErr w:type="spellEnd"/>
      <w:r w:rsidR="00932799" w:rsidRPr="00F821E3">
        <w:rPr>
          <w:rFonts w:ascii="Times New Roman" w:hAnsi="Times New Roman" w:cs="Times New Roman"/>
          <w:sz w:val="24"/>
          <w:szCs w:val="24"/>
        </w:rPr>
        <w:t xml:space="preserve"> depositors to utilize the funds as its own responsibility. On the principle of Al-</w:t>
      </w:r>
      <w:proofErr w:type="spellStart"/>
      <w:r w:rsidR="00932799" w:rsidRPr="00F821E3">
        <w:rPr>
          <w:rFonts w:ascii="Times New Roman" w:hAnsi="Times New Roman" w:cs="Times New Roman"/>
          <w:sz w:val="24"/>
          <w:szCs w:val="24"/>
        </w:rPr>
        <w:t>Wadeeah</w:t>
      </w:r>
      <w:proofErr w:type="spellEnd"/>
      <w:r w:rsidR="00932799" w:rsidRPr="00F821E3">
        <w:rPr>
          <w:rFonts w:ascii="Times New Roman" w:hAnsi="Times New Roman" w:cs="Times New Roman"/>
          <w:sz w:val="24"/>
          <w:szCs w:val="24"/>
        </w:rPr>
        <w:t xml:space="preserve"> demand of the holders the banks have to pay back the deposits received. Government taxes and other charges have to pay by the depositors.</w:t>
      </w:r>
    </w:p>
    <w:p w:rsidR="00932799" w:rsidRPr="00F821E3" w:rsidRDefault="00932799" w:rsidP="007B6FBC">
      <w:pPr>
        <w:jc w:val="both"/>
        <w:rPr>
          <w:rFonts w:ascii="Times New Roman" w:hAnsi="Times New Roman" w:cs="Times New Roman"/>
          <w:sz w:val="24"/>
          <w:szCs w:val="24"/>
        </w:rPr>
      </w:pPr>
    </w:p>
    <w:p w:rsidR="007720E6" w:rsidRDefault="007720E6" w:rsidP="007B6FBC">
      <w:pPr>
        <w:jc w:val="both"/>
        <w:rPr>
          <w:rFonts w:ascii="Times New Roman" w:hAnsi="Times New Roman" w:cs="Times New Roman"/>
          <w:sz w:val="24"/>
          <w:szCs w:val="24"/>
        </w:rPr>
      </w:pPr>
    </w:p>
    <w:p w:rsidR="007720E6" w:rsidRDefault="007720E6" w:rsidP="007B6FBC">
      <w:pPr>
        <w:jc w:val="both"/>
        <w:rPr>
          <w:rFonts w:ascii="Times New Roman" w:hAnsi="Times New Roman" w:cs="Times New Roman"/>
          <w:sz w:val="24"/>
          <w:szCs w:val="24"/>
        </w:rPr>
      </w:pPr>
    </w:p>
    <w:p w:rsidR="002262FC" w:rsidRDefault="002262FC" w:rsidP="007B6FBC">
      <w:pPr>
        <w:jc w:val="both"/>
        <w:rPr>
          <w:rFonts w:ascii="Times New Roman" w:hAnsi="Times New Roman" w:cs="Times New Roman"/>
          <w:sz w:val="24"/>
          <w:szCs w:val="24"/>
        </w:rPr>
      </w:pPr>
    </w:p>
    <w:p w:rsidR="007720E6" w:rsidRPr="00AD2AE5" w:rsidRDefault="007720E6" w:rsidP="00AD2AE5">
      <w:pPr>
        <w:pStyle w:val="Heading4"/>
        <w:spacing w:after="240"/>
        <w:rPr>
          <w:rFonts w:ascii="Times New Roman" w:hAnsi="Times New Roman" w:cs="Times New Roman"/>
          <w:color w:val="000000" w:themeColor="text1"/>
          <w:sz w:val="24"/>
        </w:rPr>
      </w:pPr>
      <w:r w:rsidRPr="00AD2AE5">
        <w:rPr>
          <w:rFonts w:ascii="Times New Roman" w:hAnsi="Times New Roman" w:cs="Times New Roman"/>
          <w:color w:val="000000" w:themeColor="text1"/>
          <w:sz w:val="24"/>
        </w:rPr>
        <w:lastRenderedPageBreak/>
        <w:t xml:space="preserve">3.6.2 </w:t>
      </w:r>
      <w:proofErr w:type="spellStart"/>
      <w:r w:rsidRPr="00AD2AE5">
        <w:rPr>
          <w:rFonts w:ascii="Times New Roman" w:hAnsi="Times New Roman" w:cs="Times New Roman"/>
          <w:color w:val="000000" w:themeColor="text1"/>
          <w:sz w:val="24"/>
        </w:rPr>
        <w:t>Mudaraba</w:t>
      </w:r>
      <w:proofErr w:type="spellEnd"/>
      <w:r w:rsidRPr="00AD2AE5">
        <w:rPr>
          <w:rFonts w:ascii="Times New Roman" w:hAnsi="Times New Roman" w:cs="Times New Roman"/>
          <w:color w:val="000000" w:themeColor="text1"/>
          <w:sz w:val="24"/>
        </w:rPr>
        <w:t>:</w:t>
      </w:r>
    </w:p>
    <w:p w:rsidR="008A14BF" w:rsidRPr="003E2876" w:rsidRDefault="007720E6" w:rsidP="00353786">
      <w:pPr>
        <w:jc w:val="both"/>
        <w:rPr>
          <w:rFonts w:ascii="Times New Roman" w:hAnsi="Times New Roman" w:cs="Times New Roman"/>
          <w:b/>
          <w:sz w:val="24"/>
          <w:szCs w:val="24"/>
        </w:rPr>
      </w:pPr>
      <w:proofErr w:type="spellStart"/>
      <w:r>
        <w:rPr>
          <w:rFonts w:ascii="Times New Roman" w:hAnsi="Times New Roman" w:cs="Times New Roman"/>
          <w:sz w:val="24"/>
          <w:szCs w:val="24"/>
        </w:rPr>
        <w:t>Mudaraba</w:t>
      </w:r>
      <w:proofErr w:type="spellEnd"/>
      <w:r>
        <w:rPr>
          <w:rFonts w:ascii="Times New Roman" w:hAnsi="Times New Roman" w:cs="Times New Roman"/>
          <w:sz w:val="24"/>
          <w:szCs w:val="24"/>
        </w:rPr>
        <w:t xml:space="preserve"> is </w:t>
      </w:r>
      <w:r w:rsidR="008A14BF">
        <w:rPr>
          <w:rFonts w:ascii="Times New Roman" w:hAnsi="Times New Roman" w:cs="Times New Roman"/>
          <w:sz w:val="24"/>
          <w:szCs w:val="24"/>
        </w:rPr>
        <w:t>an</w:t>
      </w:r>
      <w:r>
        <w:rPr>
          <w:rFonts w:ascii="Times New Roman" w:hAnsi="Times New Roman" w:cs="Times New Roman"/>
          <w:sz w:val="24"/>
          <w:szCs w:val="24"/>
        </w:rPr>
        <w:t xml:space="preserve"> agreement of labor and capital, where one partner man</w:t>
      </w:r>
      <w:r w:rsidR="00F821E3">
        <w:rPr>
          <w:rFonts w:ascii="Times New Roman" w:hAnsi="Times New Roman" w:cs="Times New Roman"/>
          <w:sz w:val="24"/>
          <w:szCs w:val="24"/>
        </w:rPr>
        <w:t>a</w:t>
      </w:r>
      <w:r>
        <w:rPr>
          <w:rFonts w:ascii="Times New Roman" w:hAnsi="Times New Roman" w:cs="Times New Roman"/>
          <w:sz w:val="24"/>
          <w:szCs w:val="24"/>
        </w:rPr>
        <w:t xml:space="preserve">ges capital and another partner manages the business. User of the capital is called </w:t>
      </w:r>
      <w:proofErr w:type="spellStart"/>
      <w:r>
        <w:rPr>
          <w:rFonts w:ascii="Times New Roman" w:hAnsi="Times New Roman" w:cs="Times New Roman"/>
          <w:sz w:val="24"/>
          <w:szCs w:val="24"/>
        </w:rPr>
        <w:t>Mudarib</w:t>
      </w:r>
      <w:proofErr w:type="spellEnd"/>
      <w:r>
        <w:rPr>
          <w:rFonts w:ascii="Times New Roman" w:hAnsi="Times New Roman" w:cs="Times New Roman"/>
          <w:sz w:val="24"/>
          <w:szCs w:val="24"/>
        </w:rPr>
        <w:t xml:space="preserve"> and the capital provider is ca</w:t>
      </w:r>
      <w:r w:rsidR="00F821E3">
        <w:rPr>
          <w:rFonts w:ascii="Times New Roman" w:hAnsi="Times New Roman" w:cs="Times New Roman"/>
          <w:sz w:val="24"/>
          <w:szCs w:val="24"/>
        </w:rPr>
        <w:t>lled Sahib-Al-</w:t>
      </w:r>
      <w:proofErr w:type="spellStart"/>
      <w:r w:rsidR="00F821E3">
        <w:rPr>
          <w:rFonts w:ascii="Times New Roman" w:hAnsi="Times New Roman" w:cs="Times New Roman"/>
          <w:sz w:val="24"/>
          <w:szCs w:val="24"/>
        </w:rPr>
        <w:t>Maal</w:t>
      </w:r>
      <w:proofErr w:type="spellEnd"/>
      <w:r w:rsidR="00F821E3">
        <w:rPr>
          <w:rFonts w:ascii="Times New Roman" w:hAnsi="Times New Roman" w:cs="Times New Roman"/>
          <w:sz w:val="24"/>
          <w:szCs w:val="24"/>
        </w:rPr>
        <w:t xml:space="preserve">. The </w:t>
      </w:r>
      <w:proofErr w:type="spellStart"/>
      <w:r w:rsidR="00F821E3">
        <w:rPr>
          <w:rFonts w:ascii="Times New Roman" w:hAnsi="Times New Roman" w:cs="Times New Roman"/>
          <w:sz w:val="24"/>
          <w:szCs w:val="24"/>
        </w:rPr>
        <w:t>Mudarib</w:t>
      </w:r>
      <w:proofErr w:type="spellEnd"/>
      <w:r w:rsidR="00F821E3">
        <w:rPr>
          <w:rFonts w:ascii="Times New Roman" w:hAnsi="Times New Roman" w:cs="Times New Roman"/>
          <w:sz w:val="24"/>
          <w:szCs w:val="24"/>
        </w:rPr>
        <w:t xml:space="preserve"> will conduct business independently as per </w:t>
      </w:r>
      <w:proofErr w:type="spellStart"/>
      <w:r w:rsidR="00F821E3">
        <w:rPr>
          <w:rFonts w:ascii="Times New Roman" w:hAnsi="Times New Roman" w:cs="Times New Roman"/>
          <w:sz w:val="24"/>
          <w:szCs w:val="24"/>
        </w:rPr>
        <w:t>Shariah</w:t>
      </w:r>
      <w:proofErr w:type="spellEnd"/>
      <w:r w:rsidR="00F821E3">
        <w:rPr>
          <w:rFonts w:ascii="Times New Roman" w:hAnsi="Times New Roman" w:cs="Times New Roman"/>
          <w:sz w:val="24"/>
          <w:szCs w:val="24"/>
        </w:rPr>
        <w:t xml:space="preserve"> principles. Sahib-Al-</w:t>
      </w:r>
      <w:proofErr w:type="spellStart"/>
      <w:r w:rsidR="00F821E3">
        <w:rPr>
          <w:rFonts w:ascii="Times New Roman" w:hAnsi="Times New Roman" w:cs="Times New Roman"/>
          <w:sz w:val="24"/>
          <w:szCs w:val="24"/>
        </w:rPr>
        <w:t>Maal</w:t>
      </w:r>
      <w:proofErr w:type="spellEnd"/>
      <w:r w:rsidR="00F821E3">
        <w:rPr>
          <w:rFonts w:ascii="Times New Roman" w:hAnsi="Times New Roman" w:cs="Times New Roman"/>
          <w:sz w:val="24"/>
          <w:szCs w:val="24"/>
        </w:rPr>
        <w:t xml:space="preserve"> can give advices but he cannot take any decisions over the </w:t>
      </w:r>
      <w:proofErr w:type="spellStart"/>
      <w:r w:rsidR="00F821E3">
        <w:rPr>
          <w:rFonts w:ascii="Times New Roman" w:hAnsi="Times New Roman" w:cs="Times New Roman"/>
          <w:sz w:val="24"/>
          <w:szCs w:val="24"/>
        </w:rPr>
        <w:t>Mudarib</w:t>
      </w:r>
      <w:proofErr w:type="spellEnd"/>
      <w:r w:rsidR="00F821E3">
        <w:rPr>
          <w:rFonts w:ascii="Times New Roman" w:hAnsi="Times New Roman" w:cs="Times New Roman"/>
          <w:sz w:val="24"/>
          <w:szCs w:val="24"/>
        </w:rPr>
        <w:t xml:space="preserve">. As a manger or conductor of the business </w:t>
      </w:r>
      <w:proofErr w:type="spellStart"/>
      <w:r w:rsidR="00F821E3">
        <w:rPr>
          <w:rFonts w:ascii="Times New Roman" w:hAnsi="Times New Roman" w:cs="Times New Roman"/>
          <w:sz w:val="24"/>
          <w:szCs w:val="24"/>
        </w:rPr>
        <w:t>Mudarib</w:t>
      </w:r>
      <w:proofErr w:type="spellEnd"/>
      <w:r w:rsidR="00F821E3">
        <w:rPr>
          <w:rFonts w:ascii="Times New Roman" w:hAnsi="Times New Roman" w:cs="Times New Roman"/>
          <w:sz w:val="24"/>
          <w:szCs w:val="24"/>
        </w:rPr>
        <w:t xml:space="preserve"> cannot </w:t>
      </w:r>
      <w:r w:rsidR="008A14BF">
        <w:rPr>
          <w:rFonts w:ascii="Times New Roman" w:hAnsi="Times New Roman" w:cs="Times New Roman"/>
          <w:sz w:val="24"/>
          <w:szCs w:val="24"/>
        </w:rPr>
        <w:t xml:space="preserve">demand salary or remuneration against his labor.  The deposits received by the Islamic banks under the principles are called </w:t>
      </w:r>
      <w:proofErr w:type="spellStart"/>
      <w:r w:rsidR="008A14BF">
        <w:rPr>
          <w:rFonts w:ascii="Times New Roman" w:hAnsi="Times New Roman" w:cs="Times New Roman"/>
          <w:sz w:val="24"/>
          <w:szCs w:val="24"/>
        </w:rPr>
        <w:t>Mudaraba</w:t>
      </w:r>
      <w:proofErr w:type="spellEnd"/>
      <w:r w:rsidR="008A14BF">
        <w:rPr>
          <w:rFonts w:ascii="Times New Roman" w:hAnsi="Times New Roman" w:cs="Times New Roman"/>
          <w:sz w:val="24"/>
          <w:szCs w:val="24"/>
        </w:rPr>
        <w:t xml:space="preserve"> deposits. Here, the bank is called </w:t>
      </w:r>
      <w:proofErr w:type="spellStart"/>
      <w:r w:rsidR="008A14BF">
        <w:rPr>
          <w:rFonts w:ascii="Times New Roman" w:hAnsi="Times New Roman" w:cs="Times New Roman"/>
          <w:sz w:val="24"/>
          <w:szCs w:val="24"/>
        </w:rPr>
        <w:t>Mudarib</w:t>
      </w:r>
      <w:proofErr w:type="spellEnd"/>
      <w:r w:rsidR="008A14BF">
        <w:rPr>
          <w:rFonts w:ascii="Times New Roman" w:hAnsi="Times New Roman" w:cs="Times New Roman"/>
          <w:sz w:val="24"/>
          <w:szCs w:val="24"/>
        </w:rPr>
        <w:t xml:space="preserve"> and Sahib-Al-</w:t>
      </w:r>
      <w:proofErr w:type="spellStart"/>
      <w:r w:rsidR="008A14BF">
        <w:rPr>
          <w:rFonts w:ascii="Times New Roman" w:hAnsi="Times New Roman" w:cs="Times New Roman"/>
          <w:sz w:val="24"/>
          <w:szCs w:val="24"/>
        </w:rPr>
        <w:t>Maal</w:t>
      </w:r>
      <w:proofErr w:type="spellEnd"/>
      <w:r w:rsidR="008A14BF">
        <w:rPr>
          <w:rFonts w:ascii="Times New Roman" w:hAnsi="Times New Roman" w:cs="Times New Roman"/>
          <w:sz w:val="24"/>
          <w:szCs w:val="24"/>
        </w:rPr>
        <w:t xml:space="preserve"> is called depositors. The </w:t>
      </w:r>
      <w:proofErr w:type="spellStart"/>
      <w:r w:rsidR="008A14BF">
        <w:rPr>
          <w:rFonts w:ascii="Times New Roman" w:hAnsi="Times New Roman" w:cs="Times New Roman"/>
          <w:sz w:val="24"/>
          <w:szCs w:val="24"/>
        </w:rPr>
        <w:t>Mudaraba</w:t>
      </w:r>
      <w:proofErr w:type="spellEnd"/>
      <w:r w:rsidR="008A14BF">
        <w:rPr>
          <w:rFonts w:ascii="Times New Roman" w:hAnsi="Times New Roman" w:cs="Times New Roman"/>
          <w:sz w:val="24"/>
          <w:szCs w:val="24"/>
        </w:rPr>
        <w:t xml:space="preserve"> deposits </w:t>
      </w:r>
      <w:r w:rsidR="008A14BF" w:rsidRPr="003E2876">
        <w:rPr>
          <w:rFonts w:ascii="Times New Roman" w:hAnsi="Times New Roman" w:cs="Times New Roman"/>
          <w:sz w:val="24"/>
          <w:szCs w:val="24"/>
        </w:rPr>
        <w:t>are:</w:t>
      </w:r>
    </w:p>
    <w:p w:rsidR="008A14BF" w:rsidRPr="00AD2AE5" w:rsidRDefault="008A14BF" w:rsidP="002262FC">
      <w:pPr>
        <w:pStyle w:val="Heading5"/>
        <w:rPr>
          <w:rFonts w:ascii="Times New Roman" w:hAnsi="Times New Roman" w:cs="Times New Roman"/>
          <w:b/>
          <w:color w:val="000000" w:themeColor="text1"/>
          <w:sz w:val="23"/>
          <w:szCs w:val="23"/>
        </w:rPr>
      </w:pPr>
      <w:r w:rsidRPr="00AD2AE5">
        <w:rPr>
          <w:rFonts w:ascii="Times New Roman" w:hAnsi="Times New Roman" w:cs="Times New Roman"/>
          <w:b/>
          <w:color w:val="000000" w:themeColor="text1"/>
          <w:sz w:val="23"/>
          <w:szCs w:val="23"/>
        </w:rPr>
        <w:t xml:space="preserve">3.6.2.1 </w:t>
      </w:r>
      <w:proofErr w:type="spellStart"/>
      <w:r w:rsidRPr="00AD2AE5">
        <w:rPr>
          <w:rFonts w:ascii="Times New Roman" w:hAnsi="Times New Roman" w:cs="Times New Roman"/>
          <w:b/>
          <w:color w:val="000000" w:themeColor="text1"/>
          <w:sz w:val="23"/>
          <w:szCs w:val="23"/>
        </w:rPr>
        <w:t>Mudaraba</w:t>
      </w:r>
      <w:proofErr w:type="spellEnd"/>
      <w:r w:rsidRPr="00AD2AE5">
        <w:rPr>
          <w:rFonts w:ascii="Times New Roman" w:hAnsi="Times New Roman" w:cs="Times New Roman"/>
          <w:b/>
          <w:color w:val="000000" w:themeColor="text1"/>
          <w:sz w:val="23"/>
          <w:szCs w:val="23"/>
        </w:rPr>
        <w:t xml:space="preserve"> Savings Deposits:</w:t>
      </w:r>
    </w:p>
    <w:p w:rsidR="008A14BF" w:rsidRDefault="00F46882" w:rsidP="00353786">
      <w:pPr>
        <w:jc w:val="both"/>
        <w:rPr>
          <w:rFonts w:ascii="Times New Roman" w:hAnsi="Times New Roman" w:cs="Times New Roman"/>
          <w:sz w:val="24"/>
          <w:szCs w:val="24"/>
        </w:rPr>
      </w:pPr>
      <w:proofErr w:type="spellStart"/>
      <w:r>
        <w:rPr>
          <w:rFonts w:ascii="Times New Roman" w:hAnsi="Times New Roman" w:cs="Times New Roman"/>
          <w:sz w:val="24"/>
          <w:szCs w:val="24"/>
        </w:rPr>
        <w:t>Mudaraba</w:t>
      </w:r>
      <w:proofErr w:type="spellEnd"/>
      <w:r>
        <w:rPr>
          <w:rFonts w:ascii="Times New Roman" w:hAnsi="Times New Roman" w:cs="Times New Roman"/>
          <w:sz w:val="24"/>
          <w:szCs w:val="24"/>
        </w:rPr>
        <w:t xml:space="preserve"> savings deposits are mainly for non-trading customers who have some potential savings with a few numbers of transactions. More than one person can open and operate the </w:t>
      </w:r>
      <w:proofErr w:type="spellStart"/>
      <w:r>
        <w:rPr>
          <w:rFonts w:ascii="Times New Roman" w:hAnsi="Times New Roman" w:cs="Times New Roman"/>
          <w:sz w:val="24"/>
          <w:szCs w:val="24"/>
        </w:rPr>
        <w:t>Mudaraba</w:t>
      </w:r>
      <w:proofErr w:type="spellEnd"/>
      <w:r>
        <w:rPr>
          <w:rFonts w:ascii="Times New Roman" w:hAnsi="Times New Roman" w:cs="Times New Roman"/>
          <w:sz w:val="24"/>
          <w:szCs w:val="24"/>
        </w:rPr>
        <w:t xml:space="preserve"> savings deposits. A guardian on behalf of minor can open the </w:t>
      </w:r>
      <w:proofErr w:type="spellStart"/>
      <w:r>
        <w:rPr>
          <w:rFonts w:ascii="Times New Roman" w:hAnsi="Times New Roman" w:cs="Times New Roman"/>
          <w:sz w:val="24"/>
          <w:szCs w:val="24"/>
        </w:rPr>
        <w:t>Mudaraba</w:t>
      </w:r>
      <w:proofErr w:type="spellEnd"/>
      <w:r>
        <w:rPr>
          <w:rFonts w:ascii="Times New Roman" w:hAnsi="Times New Roman" w:cs="Times New Roman"/>
          <w:sz w:val="24"/>
          <w:szCs w:val="24"/>
        </w:rPr>
        <w:t xml:space="preserve"> savings account. If the minor ages is more than or 12 years he/she can open the account on his name provided that he can understand, read and write independently. </w:t>
      </w:r>
    </w:p>
    <w:p w:rsidR="000F66C2" w:rsidRPr="00AD2AE5" w:rsidRDefault="000F66C2" w:rsidP="002262FC">
      <w:pPr>
        <w:pStyle w:val="Heading5"/>
        <w:rPr>
          <w:rFonts w:ascii="Times New Roman" w:hAnsi="Times New Roman" w:cs="Times New Roman"/>
          <w:b/>
          <w:color w:val="000000" w:themeColor="text1"/>
          <w:sz w:val="23"/>
          <w:szCs w:val="23"/>
        </w:rPr>
      </w:pPr>
      <w:r w:rsidRPr="00AD2AE5">
        <w:rPr>
          <w:rFonts w:ascii="Times New Roman" w:hAnsi="Times New Roman" w:cs="Times New Roman"/>
          <w:b/>
          <w:color w:val="000000" w:themeColor="text1"/>
          <w:sz w:val="23"/>
          <w:szCs w:val="23"/>
        </w:rPr>
        <w:t xml:space="preserve">3.6.2.2 </w:t>
      </w:r>
      <w:proofErr w:type="spellStart"/>
      <w:r w:rsidRPr="00AD2AE5">
        <w:rPr>
          <w:rFonts w:ascii="Times New Roman" w:hAnsi="Times New Roman" w:cs="Times New Roman"/>
          <w:b/>
          <w:color w:val="000000" w:themeColor="text1"/>
          <w:sz w:val="23"/>
          <w:szCs w:val="23"/>
        </w:rPr>
        <w:t>Mudaraba</w:t>
      </w:r>
      <w:proofErr w:type="spellEnd"/>
      <w:r w:rsidRPr="00AD2AE5">
        <w:rPr>
          <w:rFonts w:ascii="Times New Roman" w:hAnsi="Times New Roman" w:cs="Times New Roman"/>
          <w:b/>
          <w:color w:val="000000" w:themeColor="text1"/>
          <w:sz w:val="23"/>
          <w:szCs w:val="23"/>
        </w:rPr>
        <w:t xml:space="preserve"> Short Notice Deposits:</w:t>
      </w:r>
    </w:p>
    <w:p w:rsidR="000F66C2" w:rsidRDefault="000F66C2" w:rsidP="00353786">
      <w:pPr>
        <w:jc w:val="both"/>
        <w:rPr>
          <w:rFonts w:ascii="Times New Roman" w:hAnsi="Times New Roman" w:cs="Times New Roman"/>
          <w:sz w:val="24"/>
          <w:szCs w:val="24"/>
        </w:rPr>
      </w:pPr>
      <w:r>
        <w:rPr>
          <w:rFonts w:ascii="Times New Roman" w:hAnsi="Times New Roman" w:cs="Times New Roman"/>
          <w:sz w:val="24"/>
          <w:szCs w:val="24"/>
        </w:rPr>
        <w:t xml:space="preserve">The </w:t>
      </w:r>
      <w:r w:rsidR="00D20050">
        <w:rPr>
          <w:rFonts w:ascii="Times New Roman" w:hAnsi="Times New Roman" w:cs="Times New Roman"/>
          <w:sz w:val="24"/>
          <w:szCs w:val="24"/>
        </w:rPr>
        <w:t>mutual</w:t>
      </w:r>
      <w:r>
        <w:rPr>
          <w:rFonts w:ascii="Times New Roman" w:hAnsi="Times New Roman" w:cs="Times New Roman"/>
          <w:sz w:val="24"/>
          <w:szCs w:val="24"/>
        </w:rPr>
        <w:t xml:space="preserve"> character of </w:t>
      </w:r>
      <w:r w:rsidR="003E1CA1">
        <w:rPr>
          <w:rFonts w:ascii="Times New Roman" w:hAnsi="Times New Roman" w:cs="Times New Roman"/>
          <w:sz w:val="24"/>
          <w:szCs w:val="24"/>
        </w:rPr>
        <w:t>Al-</w:t>
      </w:r>
      <w:proofErr w:type="spellStart"/>
      <w:r w:rsidR="003E1CA1">
        <w:rPr>
          <w:rFonts w:ascii="Times New Roman" w:hAnsi="Times New Roman" w:cs="Times New Roman"/>
          <w:sz w:val="24"/>
          <w:szCs w:val="24"/>
        </w:rPr>
        <w:t>Wadeeah</w:t>
      </w:r>
      <w:proofErr w:type="spellEnd"/>
      <w:r w:rsidR="003E1CA1">
        <w:rPr>
          <w:rFonts w:ascii="Times New Roman" w:hAnsi="Times New Roman" w:cs="Times New Roman"/>
          <w:sz w:val="24"/>
          <w:szCs w:val="24"/>
        </w:rPr>
        <w:t xml:space="preserve"> current account and Al-</w:t>
      </w:r>
      <w:proofErr w:type="spellStart"/>
      <w:r w:rsidR="003E1CA1">
        <w:rPr>
          <w:rFonts w:ascii="Times New Roman" w:hAnsi="Times New Roman" w:cs="Times New Roman"/>
          <w:sz w:val="24"/>
          <w:szCs w:val="24"/>
        </w:rPr>
        <w:t>Mudaraba</w:t>
      </w:r>
      <w:proofErr w:type="spellEnd"/>
      <w:r w:rsidR="003E1CA1">
        <w:rPr>
          <w:rFonts w:ascii="Times New Roman" w:hAnsi="Times New Roman" w:cs="Times New Roman"/>
          <w:sz w:val="24"/>
          <w:szCs w:val="24"/>
        </w:rPr>
        <w:t xml:space="preserve"> saving account is called </w:t>
      </w:r>
      <w:proofErr w:type="spellStart"/>
      <w:r w:rsidR="003E1CA1">
        <w:rPr>
          <w:rFonts w:ascii="Times New Roman" w:hAnsi="Times New Roman" w:cs="Times New Roman"/>
          <w:sz w:val="24"/>
          <w:szCs w:val="24"/>
        </w:rPr>
        <w:t>Mudaraba</w:t>
      </w:r>
      <w:proofErr w:type="spellEnd"/>
      <w:r w:rsidR="003E1CA1">
        <w:rPr>
          <w:rFonts w:ascii="Times New Roman" w:hAnsi="Times New Roman" w:cs="Times New Roman"/>
          <w:sz w:val="24"/>
          <w:szCs w:val="24"/>
        </w:rPr>
        <w:t xml:space="preserve"> short notice deposits. The account holders can enjoy the drawing facilities and gets profit in this account. MSND account serves the purpose of those firms and individual have handsome fund </w:t>
      </w:r>
      <w:r w:rsidR="003C68DB">
        <w:rPr>
          <w:rFonts w:ascii="Times New Roman" w:hAnsi="Times New Roman" w:cs="Times New Roman"/>
          <w:sz w:val="24"/>
          <w:szCs w:val="24"/>
        </w:rPr>
        <w:t>at the same time needs frequent deposits and withdrawal facility.</w:t>
      </w:r>
    </w:p>
    <w:p w:rsidR="003C68DB" w:rsidRPr="00AD2AE5" w:rsidRDefault="003C68DB" w:rsidP="002262FC">
      <w:pPr>
        <w:pStyle w:val="Heading5"/>
        <w:rPr>
          <w:rFonts w:ascii="Times New Roman" w:hAnsi="Times New Roman" w:cs="Times New Roman"/>
          <w:b/>
          <w:color w:val="000000" w:themeColor="text1"/>
          <w:sz w:val="23"/>
          <w:szCs w:val="23"/>
        </w:rPr>
      </w:pPr>
      <w:r w:rsidRPr="00AD2AE5">
        <w:rPr>
          <w:rFonts w:ascii="Times New Roman" w:hAnsi="Times New Roman" w:cs="Times New Roman"/>
          <w:b/>
          <w:color w:val="000000" w:themeColor="text1"/>
          <w:sz w:val="23"/>
          <w:szCs w:val="23"/>
        </w:rPr>
        <w:t xml:space="preserve">3.6.2.3 </w:t>
      </w:r>
      <w:proofErr w:type="spellStart"/>
      <w:r w:rsidRPr="00AD2AE5">
        <w:rPr>
          <w:rFonts w:ascii="Times New Roman" w:hAnsi="Times New Roman" w:cs="Times New Roman"/>
          <w:b/>
          <w:color w:val="000000" w:themeColor="text1"/>
          <w:sz w:val="23"/>
          <w:szCs w:val="23"/>
        </w:rPr>
        <w:t>Mudaraba</w:t>
      </w:r>
      <w:proofErr w:type="spellEnd"/>
      <w:r w:rsidRPr="00AD2AE5">
        <w:rPr>
          <w:rFonts w:ascii="Times New Roman" w:hAnsi="Times New Roman" w:cs="Times New Roman"/>
          <w:b/>
          <w:color w:val="000000" w:themeColor="text1"/>
          <w:sz w:val="23"/>
          <w:szCs w:val="23"/>
        </w:rPr>
        <w:t xml:space="preserve"> Term Deposits:</w:t>
      </w:r>
    </w:p>
    <w:p w:rsidR="003C68DB" w:rsidRDefault="003C68DB" w:rsidP="00353786">
      <w:pPr>
        <w:jc w:val="both"/>
        <w:rPr>
          <w:rFonts w:ascii="Times New Roman" w:hAnsi="Times New Roman" w:cs="Times New Roman"/>
          <w:sz w:val="24"/>
          <w:szCs w:val="24"/>
        </w:rPr>
      </w:pPr>
      <w:r>
        <w:rPr>
          <w:rFonts w:ascii="Times New Roman" w:hAnsi="Times New Roman" w:cs="Times New Roman"/>
          <w:sz w:val="24"/>
          <w:szCs w:val="24"/>
        </w:rPr>
        <w:t xml:space="preserve">By depositing money for fixed period of time </w:t>
      </w:r>
      <w:r w:rsidR="006769B0">
        <w:rPr>
          <w:rFonts w:ascii="Times New Roman" w:hAnsi="Times New Roman" w:cs="Times New Roman"/>
          <w:sz w:val="24"/>
          <w:szCs w:val="24"/>
        </w:rPr>
        <w:t xml:space="preserve">based on </w:t>
      </w:r>
      <w:proofErr w:type="spellStart"/>
      <w:r w:rsidR="006769B0">
        <w:rPr>
          <w:rFonts w:ascii="Times New Roman" w:hAnsi="Times New Roman" w:cs="Times New Roman"/>
          <w:sz w:val="24"/>
          <w:szCs w:val="24"/>
        </w:rPr>
        <w:t>Mudaraba</w:t>
      </w:r>
      <w:proofErr w:type="spellEnd"/>
      <w:r w:rsidR="006769B0">
        <w:rPr>
          <w:rFonts w:ascii="Times New Roman" w:hAnsi="Times New Roman" w:cs="Times New Roman"/>
          <w:sz w:val="24"/>
          <w:szCs w:val="24"/>
        </w:rPr>
        <w:t xml:space="preserve"> concept is profit bearing account which offers return. These deposits are repayable subject to a period of notice and hence known of the time deposits withdrawal subjects to period of notice not the demand is time liabilities.</w:t>
      </w:r>
    </w:p>
    <w:p w:rsidR="006769B0" w:rsidRDefault="006769B0" w:rsidP="00353786">
      <w:pPr>
        <w:jc w:val="both"/>
        <w:rPr>
          <w:rFonts w:ascii="Times New Roman" w:hAnsi="Times New Roman" w:cs="Times New Roman"/>
          <w:sz w:val="24"/>
          <w:szCs w:val="24"/>
        </w:rPr>
      </w:pPr>
    </w:p>
    <w:p w:rsidR="006769B0" w:rsidRDefault="006769B0" w:rsidP="006769B0">
      <w:pPr>
        <w:spacing w:line="360" w:lineRule="auto"/>
        <w:jc w:val="both"/>
        <w:rPr>
          <w:rFonts w:ascii="Times New Roman" w:hAnsi="Times New Roman" w:cs="Times New Roman"/>
          <w:sz w:val="24"/>
          <w:szCs w:val="24"/>
        </w:rPr>
      </w:pPr>
    </w:p>
    <w:p w:rsidR="006769B0" w:rsidRDefault="006769B0" w:rsidP="007B6FBC">
      <w:pPr>
        <w:jc w:val="both"/>
        <w:rPr>
          <w:rFonts w:ascii="Times New Roman" w:hAnsi="Times New Roman" w:cs="Times New Roman"/>
          <w:sz w:val="24"/>
          <w:szCs w:val="24"/>
        </w:rPr>
      </w:pPr>
    </w:p>
    <w:p w:rsidR="006769B0" w:rsidRDefault="006769B0" w:rsidP="007B6FBC">
      <w:pPr>
        <w:jc w:val="both"/>
        <w:rPr>
          <w:rFonts w:ascii="Times New Roman" w:hAnsi="Times New Roman" w:cs="Times New Roman"/>
          <w:sz w:val="24"/>
          <w:szCs w:val="24"/>
        </w:rPr>
      </w:pPr>
    </w:p>
    <w:p w:rsidR="006769B0" w:rsidRDefault="006769B0" w:rsidP="007B6FBC">
      <w:pPr>
        <w:jc w:val="both"/>
        <w:rPr>
          <w:rFonts w:ascii="Times New Roman" w:hAnsi="Times New Roman" w:cs="Times New Roman"/>
          <w:sz w:val="24"/>
          <w:szCs w:val="24"/>
        </w:rPr>
      </w:pPr>
    </w:p>
    <w:p w:rsidR="002262FC" w:rsidRDefault="002262FC" w:rsidP="007B6FBC">
      <w:pPr>
        <w:jc w:val="both"/>
        <w:rPr>
          <w:rFonts w:ascii="Times New Roman" w:hAnsi="Times New Roman" w:cs="Times New Roman"/>
          <w:sz w:val="24"/>
          <w:szCs w:val="24"/>
        </w:rPr>
      </w:pPr>
    </w:p>
    <w:p w:rsidR="002262FC" w:rsidRDefault="002262FC" w:rsidP="007B6FBC">
      <w:pPr>
        <w:jc w:val="both"/>
        <w:rPr>
          <w:rFonts w:ascii="Times New Roman" w:hAnsi="Times New Roman" w:cs="Times New Roman"/>
          <w:sz w:val="24"/>
          <w:szCs w:val="24"/>
        </w:rPr>
      </w:pPr>
    </w:p>
    <w:p w:rsidR="006769B0" w:rsidRDefault="006769B0" w:rsidP="007B6FBC">
      <w:pPr>
        <w:jc w:val="both"/>
        <w:rPr>
          <w:rFonts w:ascii="Times New Roman" w:hAnsi="Times New Roman" w:cs="Times New Roman"/>
          <w:sz w:val="24"/>
          <w:szCs w:val="24"/>
        </w:rPr>
      </w:pPr>
    </w:p>
    <w:p w:rsidR="006769B0" w:rsidRPr="00AD2AE5" w:rsidRDefault="00753DD4" w:rsidP="00AD2AE5">
      <w:pPr>
        <w:pStyle w:val="Heading3"/>
        <w:spacing w:after="240"/>
        <w:rPr>
          <w:rFonts w:ascii="Times New Roman" w:hAnsi="Times New Roman" w:cs="Times New Roman"/>
          <w:color w:val="000000" w:themeColor="text1"/>
          <w:sz w:val="26"/>
          <w:szCs w:val="26"/>
        </w:rPr>
      </w:pPr>
      <w:bookmarkStart w:id="29" w:name="_Toc534721256"/>
      <w:r w:rsidRPr="00AD2AE5">
        <w:rPr>
          <w:rFonts w:ascii="Times New Roman" w:hAnsi="Times New Roman" w:cs="Times New Roman"/>
          <w:color w:val="000000" w:themeColor="text1"/>
          <w:sz w:val="26"/>
          <w:szCs w:val="26"/>
        </w:rPr>
        <w:lastRenderedPageBreak/>
        <w:t>3.7 Investment by Islamic Banks:</w:t>
      </w:r>
      <w:bookmarkEnd w:id="29"/>
    </w:p>
    <w:p w:rsidR="00753DD4" w:rsidRDefault="00753DD4" w:rsidP="007B6FBC">
      <w:pPr>
        <w:jc w:val="both"/>
        <w:rPr>
          <w:rFonts w:ascii="Times New Roman" w:hAnsi="Times New Roman" w:cs="Times New Roman"/>
          <w:sz w:val="24"/>
          <w:szCs w:val="24"/>
        </w:rPr>
      </w:pPr>
      <w:r>
        <w:rPr>
          <w:rFonts w:ascii="Times New Roman" w:hAnsi="Times New Roman" w:cs="Times New Roman"/>
          <w:sz w:val="24"/>
          <w:szCs w:val="24"/>
        </w:rPr>
        <w:t xml:space="preserve">By </w:t>
      </w:r>
      <w:proofErr w:type="spellStart"/>
      <w:r>
        <w:rPr>
          <w:rFonts w:ascii="Times New Roman" w:hAnsi="Times New Roman" w:cs="Times New Roman"/>
          <w:sz w:val="24"/>
          <w:szCs w:val="24"/>
        </w:rPr>
        <w:t>Shariah</w:t>
      </w:r>
      <w:proofErr w:type="spellEnd"/>
      <w:r>
        <w:rPr>
          <w:rFonts w:ascii="Times New Roman" w:hAnsi="Times New Roman" w:cs="Times New Roman"/>
          <w:sz w:val="24"/>
          <w:szCs w:val="24"/>
        </w:rPr>
        <w:t xml:space="preserve"> and approved by the Bangladesh Bank Islamic Banks invests its money in different sectors in economy. The investments modes are followings:</w:t>
      </w:r>
    </w:p>
    <w:p w:rsidR="00C53DD6" w:rsidRPr="00AD2AE5" w:rsidRDefault="00753DD4" w:rsidP="00AD2AE5">
      <w:pPr>
        <w:pStyle w:val="Heading4"/>
        <w:spacing w:after="240"/>
        <w:rPr>
          <w:rFonts w:ascii="Times New Roman" w:hAnsi="Times New Roman" w:cs="Times New Roman"/>
          <w:color w:val="000000" w:themeColor="text1"/>
          <w:sz w:val="24"/>
        </w:rPr>
      </w:pPr>
      <w:r w:rsidRPr="00AD2AE5">
        <w:rPr>
          <w:rFonts w:ascii="Times New Roman" w:hAnsi="Times New Roman" w:cs="Times New Roman"/>
          <w:color w:val="000000" w:themeColor="text1"/>
          <w:sz w:val="24"/>
        </w:rPr>
        <w:t xml:space="preserve">3.7.1 </w:t>
      </w:r>
      <w:proofErr w:type="spellStart"/>
      <w:r w:rsidR="00BA2A90" w:rsidRPr="00AD2AE5">
        <w:rPr>
          <w:rFonts w:ascii="Times New Roman" w:hAnsi="Times New Roman" w:cs="Times New Roman"/>
          <w:color w:val="000000" w:themeColor="text1"/>
          <w:sz w:val="24"/>
        </w:rPr>
        <w:t>Bai-Mudaraba</w:t>
      </w:r>
      <w:proofErr w:type="spellEnd"/>
      <w:r w:rsidR="00BA2A90" w:rsidRPr="00AD2AE5">
        <w:rPr>
          <w:rFonts w:ascii="Times New Roman" w:hAnsi="Times New Roman" w:cs="Times New Roman"/>
          <w:color w:val="000000" w:themeColor="text1"/>
          <w:sz w:val="24"/>
        </w:rPr>
        <w:t>:</w:t>
      </w:r>
    </w:p>
    <w:p w:rsidR="00753DD4" w:rsidRDefault="00C53DD6" w:rsidP="007B6FBC">
      <w:pPr>
        <w:jc w:val="both"/>
        <w:rPr>
          <w:rFonts w:ascii="Times New Roman" w:hAnsi="Times New Roman" w:cs="Times New Roman"/>
          <w:sz w:val="24"/>
          <w:szCs w:val="24"/>
        </w:rPr>
      </w:pPr>
      <w:proofErr w:type="spellStart"/>
      <w:r>
        <w:rPr>
          <w:rFonts w:ascii="Times New Roman" w:hAnsi="Times New Roman" w:cs="Times New Roman"/>
          <w:sz w:val="24"/>
          <w:szCs w:val="24"/>
        </w:rPr>
        <w:t>Bai-Mudaraba</w:t>
      </w:r>
      <w:proofErr w:type="spellEnd"/>
      <w:r>
        <w:rPr>
          <w:rFonts w:ascii="Times New Roman" w:hAnsi="Times New Roman" w:cs="Times New Roman"/>
          <w:sz w:val="24"/>
          <w:szCs w:val="24"/>
        </w:rPr>
        <w:t xml:space="preserve"> is a contract between the seller and buyer under which the seller sells the specific goods to the buyer at a cost plus agreed profit payable in cash and any fixed future date in lump sum or by installments. </w:t>
      </w:r>
      <w:r w:rsidR="002F1306">
        <w:rPr>
          <w:rFonts w:ascii="Times New Roman" w:hAnsi="Times New Roman" w:cs="Times New Roman"/>
          <w:sz w:val="24"/>
          <w:szCs w:val="24"/>
        </w:rPr>
        <w:t xml:space="preserve">The marked up profit may be in percentage of the cost price of the goods or fixed in lump sum. </w:t>
      </w:r>
      <w:proofErr w:type="spellStart"/>
      <w:r w:rsidR="006A57D2">
        <w:rPr>
          <w:rFonts w:ascii="Times New Roman" w:hAnsi="Times New Roman" w:cs="Times New Roman"/>
          <w:sz w:val="24"/>
          <w:szCs w:val="24"/>
        </w:rPr>
        <w:t>Bai-Mudaraba</w:t>
      </w:r>
      <w:proofErr w:type="spellEnd"/>
      <w:r w:rsidR="006A57D2">
        <w:rPr>
          <w:rFonts w:ascii="Times New Roman" w:hAnsi="Times New Roman" w:cs="Times New Roman"/>
          <w:sz w:val="24"/>
          <w:szCs w:val="24"/>
        </w:rPr>
        <w:t xml:space="preserve"> agreement stock availability of goods is the basic condition. The bank must purchase the goods before singing the </w:t>
      </w:r>
      <w:proofErr w:type="spellStart"/>
      <w:r w:rsidR="00E6796E">
        <w:rPr>
          <w:rFonts w:ascii="Times New Roman" w:hAnsi="Times New Roman" w:cs="Times New Roman"/>
          <w:sz w:val="24"/>
          <w:szCs w:val="24"/>
        </w:rPr>
        <w:t>Bai-Mudaraba</w:t>
      </w:r>
      <w:proofErr w:type="spellEnd"/>
      <w:r w:rsidR="00E6796E">
        <w:rPr>
          <w:rFonts w:ascii="Times New Roman" w:hAnsi="Times New Roman" w:cs="Times New Roman"/>
          <w:sz w:val="24"/>
          <w:szCs w:val="24"/>
        </w:rPr>
        <w:t xml:space="preserve"> agreement with the </w:t>
      </w:r>
      <w:proofErr w:type="spellStart"/>
      <w:r w:rsidR="00E6796E">
        <w:rPr>
          <w:rFonts w:ascii="Times New Roman" w:hAnsi="Times New Roman" w:cs="Times New Roman"/>
          <w:sz w:val="24"/>
          <w:szCs w:val="24"/>
        </w:rPr>
        <w:t>client.</w:t>
      </w:r>
      <w:r w:rsidR="005C1DB5">
        <w:rPr>
          <w:rFonts w:ascii="Times New Roman" w:hAnsi="Times New Roman" w:cs="Times New Roman"/>
          <w:sz w:val="24"/>
          <w:szCs w:val="24"/>
        </w:rPr>
        <w:t>On</w:t>
      </w:r>
      <w:proofErr w:type="spellEnd"/>
      <w:r w:rsidR="005C1DB5">
        <w:rPr>
          <w:rFonts w:ascii="Times New Roman" w:hAnsi="Times New Roman" w:cs="Times New Roman"/>
          <w:sz w:val="24"/>
          <w:szCs w:val="24"/>
        </w:rPr>
        <w:t xml:space="preserve"> a specified date and specified time of delivery as per contract the bank must deliver the specified goods to the client.</w:t>
      </w:r>
    </w:p>
    <w:p w:rsidR="006769B0" w:rsidRPr="00AD2AE5" w:rsidRDefault="005C1DB5" w:rsidP="00AD2AE5">
      <w:pPr>
        <w:pStyle w:val="Heading4"/>
        <w:spacing w:after="240"/>
        <w:rPr>
          <w:rFonts w:ascii="Times New Roman" w:hAnsi="Times New Roman" w:cs="Times New Roman"/>
          <w:color w:val="000000" w:themeColor="text1"/>
          <w:sz w:val="24"/>
        </w:rPr>
      </w:pPr>
      <w:r w:rsidRPr="00AD2AE5">
        <w:rPr>
          <w:rFonts w:ascii="Times New Roman" w:hAnsi="Times New Roman" w:cs="Times New Roman"/>
          <w:color w:val="000000" w:themeColor="text1"/>
          <w:sz w:val="24"/>
        </w:rPr>
        <w:t xml:space="preserve">3.7.2 </w:t>
      </w:r>
      <w:proofErr w:type="spellStart"/>
      <w:r w:rsidRPr="00AD2AE5">
        <w:rPr>
          <w:rFonts w:ascii="Times New Roman" w:hAnsi="Times New Roman" w:cs="Times New Roman"/>
          <w:color w:val="000000" w:themeColor="text1"/>
          <w:sz w:val="24"/>
        </w:rPr>
        <w:t>Bai</w:t>
      </w:r>
      <w:proofErr w:type="spellEnd"/>
      <w:r w:rsidRPr="00AD2AE5">
        <w:rPr>
          <w:rFonts w:ascii="Times New Roman" w:hAnsi="Times New Roman" w:cs="Times New Roman"/>
          <w:color w:val="000000" w:themeColor="text1"/>
          <w:sz w:val="24"/>
        </w:rPr>
        <w:t xml:space="preserve">- </w:t>
      </w:r>
      <w:proofErr w:type="spellStart"/>
      <w:r w:rsidRPr="00AD2AE5">
        <w:rPr>
          <w:rFonts w:ascii="Times New Roman" w:hAnsi="Times New Roman" w:cs="Times New Roman"/>
          <w:color w:val="000000" w:themeColor="text1"/>
          <w:sz w:val="24"/>
        </w:rPr>
        <w:t>Mu</w:t>
      </w:r>
      <w:r w:rsidR="001517D3" w:rsidRPr="00AD2AE5">
        <w:rPr>
          <w:rFonts w:ascii="Times New Roman" w:hAnsi="Times New Roman" w:cs="Times New Roman"/>
          <w:color w:val="000000" w:themeColor="text1"/>
          <w:sz w:val="24"/>
        </w:rPr>
        <w:t>ajjal</w:t>
      </w:r>
      <w:proofErr w:type="spellEnd"/>
      <w:r w:rsidR="001517D3" w:rsidRPr="00AD2AE5">
        <w:rPr>
          <w:rFonts w:ascii="Times New Roman" w:hAnsi="Times New Roman" w:cs="Times New Roman"/>
          <w:color w:val="000000" w:themeColor="text1"/>
          <w:sz w:val="24"/>
        </w:rPr>
        <w:t>:</w:t>
      </w:r>
    </w:p>
    <w:p w:rsidR="00442A82" w:rsidRDefault="001517D3" w:rsidP="007B6FBC">
      <w:pPr>
        <w:jc w:val="both"/>
        <w:rPr>
          <w:rFonts w:ascii="Times New Roman" w:hAnsi="Times New Roman" w:cs="Times New Roman"/>
          <w:sz w:val="24"/>
          <w:szCs w:val="24"/>
        </w:rPr>
      </w:pPr>
      <w:proofErr w:type="spellStart"/>
      <w:r>
        <w:rPr>
          <w:rFonts w:ascii="Times New Roman" w:hAnsi="Times New Roman" w:cs="Times New Roman"/>
          <w:sz w:val="24"/>
          <w:szCs w:val="24"/>
        </w:rPr>
        <w:t>Bai-Muajjal</w:t>
      </w:r>
      <w:proofErr w:type="spellEnd"/>
      <w:r>
        <w:rPr>
          <w:rFonts w:ascii="Times New Roman" w:hAnsi="Times New Roman" w:cs="Times New Roman"/>
          <w:sz w:val="24"/>
          <w:szCs w:val="24"/>
        </w:rPr>
        <w:t xml:space="preserve"> is a contract between the buyer and seller where seller sells the certain products to the buyer certain fixed future date in lump sum within fixed period by fixed installments at an agreed fixed payable. As per order and specification of the buyer </w:t>
      </w:r>
      <w:r w:rsidR="00AF0F89">
        <w:rPr>
          <w:rFonts w:ascii="Times New Roman" w:hAnsi="Times New Roman" w:cs="Times New Roman"/>
          <w:sz w:val="24"/>
          <w:szCs w:val="24"/>
        </w:rPr>
        <w:t>the seller may also sell the goods purchased by him.</w:t>
      </w:r>
    </w:p>
    <w:p w:rsidR="00442A82" w:rsidRDefault="00AF0F89" w:rsidP="007B6FBC">
      <w:pPr>
        <w:jc w:val="both"/>
        <w:rPr>
          <w:rFonts w:ascii="Times New Roman" w:hAnsi="Times New Roman" w:cs="Times New Roman"/>
          <w:sz w:val="24"/>
          <w:szCs w:val="24"/>
        </w:rPr>
      </w:pPr>
      <w:r>
        <w:rPr>
          <w:rFonts w:ascii="Times New Roman" w:hAnsi="Times New Roman" w:cs="Times New Roman"/>
          <w:sz w:val="24"/>
          <w:szCs w:val="24"/>
        </w:rPr>
        <w:t xml:space="preserve"> For the bank, it is a contract between the bank and client where bank sells the certain product to the client certain fixed future date in lump sum within fixed period by fixed installments at an agreed fixed payable. A basic condition for singing the </w:t>
      </w:r>
      <w:proofErr w:type="spellStart"/>
      <w:r>
        <w:rPr>
          <w:rFonts w:ascii="Times New Roman" w:hAnsi="Times New Roman" w:cs="Times New Roman"/>
          <w:sz w:val="24"/>
          <w:szCs w:val="24"/>
        </w:rPr>
        <w:t>Bai-Muajjal</w:t>
      </w:r>
      <w:proofErr w:type="spellEnd"/>
      <w:r>
        <w:rPr>
          <w:rFonts w:ascii="Times New Roman" w:hAnsi="Times New Roman" w:cs="Times New Roman"/>
          <w:sz w:val="24"/>
          <w:szCs w:val="24"/>
        </w:rPr>
        <w:t xml:space="preserve"> contract is stock and availability of goods. </w:t>
      </w:r>
    </w:p>
    <w:p w:rsidR="00A136EA" w:rsidRDefault="00AF0F89" w:rsidP="007B6FBC">
      <w:pPr>
        <w:jc w:val="both"/>
        <w:rPr>
          <w:rFonts w:ascii="Times New Roman" w:hAnsi="Times New Roman" w:cs="Times New Roman"/>
          <w:sz w:val="24"/>
          <w:szCs w:val="24"/>
        </w:rPr>
      </w:pPr>
      <w:r>
        <w:rPr>
          <w:rFonts w:ascii="Times New Roman" w:hAnsi="Times New Roman" w:cs="Times New Roman"/>
          <w:sz w:val="24"/>
          <w:szCs w:val="24"/>
        </w:rPr>
        <w:t xml:space="preserve">Before singing the </w:t>
      </w:r>
      <w:proofErr w:type="spellStart"/>
      <w:r>
        <w:rPr>
          <w:rFonts w:ascii="Times New Roman" w:hAnsi="Times New Roman" w:cs="Times New Roman"/>
          <w:sz w:val="24"/>
          <w:szCs w:val="24"/>
        </w:rPr>
        <w:t>Bai-Muajjal</w:t>
      </w:r>
      <w:proofErr w:type="spellEnd"/>
      <w:r>
        <w:rPr>
          <w:rFonts w:ascii="Times New Roman" w:hAnsi="Times New Roman" w:cs="Times New Roman"/>
          <w:sz w:val="24"/>
          <w:szCs w:val="24"/>
        </w:rPr>
        <w:t xml:space="preserve"> contract with the client the bank must </w:t>
      </w:r>
      <w:r w:rsidR="00A136EA">
        <w:rPr>
          <w:rFonts w:ascii="Times New Roman" w:hAnsi="Times New Roman" w:cs="Times New Roman"/>
          <w:sz w:val="24"/>
          <w:szCs w:val="24"/>
        </w:rPr>
        <w:t>purchase the goods as per specification of the client to acquire ownership. The bank must bear the risk of products until delivered to the client after purchase of the products.</w:t>
      </w:r>
    </w:p>
    <w:p w:rsidR="00A136EA" w:rsidRPr="00AD2AE5" w:rsidRDefault="00B362D9" w:rsidP="00AD2AE5">
      <w:pPr>
        <w:pStyle w:val="Heading4"/>
        <w:spacing w:after="240"/>
        <w:rPr>
          <w:rFonts w:ascii="Times New Roman" w:hAnsi="Times New Roman" w:cs="Times New Roman"/>
          <w:color w:val="000000" w:themeColor="text1"/>
          <w:sz w:val="24"/>
        </w:rPr>
      </w:pPr>
      <w:r w:rsidRPr="00AD2AE5">
        <w:rPr>
          <w:rFonts w:ascii="Times New Roman" w:hAnsi="Times New Roman" w:cs="Times New Roman"/>
          <w:color w:val="000000" w:themeColor="text1"/>
          <w:sz w:val="24"/>
        </w:rPr>
        <w:t xml:space="preserve">3.7.3 </w:t>
      </w:r>
      <w:proofErr w:type="spellStart"/>
      <w:r w:rsidRPr="00AD2AE5">
        <w:rPr>
          <w:rFonts w:ascii="Times New Roman" w:hAnsi="Times New Roman" w:cs="Times New Roman"/>
          <w:color w:val="000000" w:themeColor="text1"/>
          <w:sz w:val="24"/>
        </w:rPr>
        <w:t>Bai</w:t>
      </w:r>
      <w:proofErr w:type="spellEnd"/>
      <w:r w:rsidRPr="00AD2AE5">
        <w:rPr>
          <w:rFonts w:ascii="Times New Roman" w:hAnsi="Times New Roman" w:cs="Times New Roman"/>
          <w:color w:val="000000" w:themeColor="text1"/>
          <w:sz w:val="24"/>
        </w:rPr>
        <w:t>-Salam:</w:t>
      </w:r>
    </w:p>
    <w:p w:rsidR="00442A82" w:rsidRDefault="00B362D9" w:rsidP="007B6FBC">
      <w:pPr>
        <w:jc w:val="both"/>
        <w:rPr>
          <w:rFonts w:ascii="Times New Roman" w:hAnsi="Times New Roman" w:cs="Times New Roman"/>
          <w:sz w:val="24"/>
          <w:szCs w:val="24"/>
        </w:rPr>
      </w:pPr>
      <w:proofErr w:type="spellStart"/>
      <w:r>
        <w:rPr>
          <w:rFonts w:ascii="Times New Roman" w:hAnsi="Times New Roman" w:cs="Times New Roman"/>
          <w:sz w:val="24"/>
          <w:szCs w:val="24"/>
        </w:rPr>
        <w:t>Bai</w:t>
      </w:r>
      <w:proofErr w:type="spellEnd"/>
      <w:r>
        <w:rPr>
          <w:rFonts w:ascii="Times New Roman" w:hAnsi="Times New Roman" w:cs="Times New Roman"/>
          <w:sz w:val="24"/>
          <w:szCs w:val="24"/>
        </w:rPr>
        <w:t xml:space="preserve">-Salam is a contract between the seller and buyer where sells in advance product and commodity under Islamic </w:t>
      </w:r>
      <w:proofErr w:type="spellStart"/>
      <w:r>
        <w:rPr>
          <w:rFonts w:ascii="Times New Roman" w:hAnsi="Times New Roman" w:cs="Times New Roman"/>
          <w:sz w:val="24"/>
          <w:szCs w:val="24"/>
        </w:rPr>
        <w:t>Shariah</w:t>
      </w:r>
      <w:proofErr w:type="spellEnd"/>
      <w:r>
        <w:rPr>
          <w:rFonts w:ascii="Times New Roman" w:hAnsi="Times New Roman" w:cs="Times New Roman"/>
          <w:sz w:val="24"/>
          <w:szCs w:val="24"/>
        </w:rPr>
        <w:t xml:space="preserve"> and law of the land to the buyer at an agreed price payable an execution is said on a contract and the product are delivered as per specification, Size, quality and quantity  at a particular time of place. The buyer at a future time in</w:t>
      </w:r>
      <w:r w:rsidR="002B3E49">
        <w:rPr>
          <w:rFonts w:ascii="Times New Roman" w:hAnsi="Times New Roman" w:cs="Times New Roman"/>
          <w:sz w:val="24"/>
          <w:szCs w:val="24"/>
        </w:rPr>
        <w:t xml:space="preserve"> exchange of an advanced price fully paid on the spot whereby the sellers supply the specific commodity or product.</w:t>
      </w:r>
    </w:p>
    <w:p w:rsidR="002262FC" w:rsidRDefault="002B3E49" w:rsidP="007B6FBC">
      <w:pPr>
        <w:jc w:val="both"/>
        <w:rPr>
          <w:rFonts w:ascii="Times New Roman" w:hAnsi="Times New Roman" w:cs="Times New Roman"/>
          <w:sz w:val="24"/>
          <w:szCs w:val="24"/>
        </w:rPr>
      </w:pPr>
      <w:r>
        <w:rPr>
          <w:rFonts w:ascii="Times New Roman" w:hAnsi="Times New Roman" w:cs="Times New Roman"/>
          <w:sz w:val="24"/>
          <w:szCs w:val="24"/>
        </w:rPr>
        <w:t xml:space="preserve"> The delivery of goods is deferred but the price is paid in cash. Generally, agricultural and industrial products and commodity are </w:t>
      </w:r>
      <w:r w:rsidR="00D20050">
        <w:rPr>
          <w:rFonts w:ascii="Times New Roman" w:hAnsi="Times New Roman" w:cs="Times New Roman"/>
          <w:sz w:val="24"/>
          <w:szCs w:val="24"/>
        </w:rPr>
        <w:t>selling</w:t>
      </w:r>
      <w:r>
        <w:rPr>
          <w:rFonts w:ascii="Times New Roman" w:hAnsi="Times New Roman" w:cs="Times New Roman"/>
          <w:sz w:val="24"/>
          <w:szCs w:val="24"/>
        </w:rPr>
        <w:t xml:space="preserve"> and buy under the </w:t>
      </w:r>
      <w:proofErr w:type="spellStart"/>
      <w:r>
        <w:rPr>
          <w:rFonts w:ascii="Times New Roman" w:hAnsi="Times New Roman" w:cs="Times New Roman"/>
          <w:sz w:val="24"/>
          <w:szCs w:val="24"/>
        </w:rPr>
        <w:t>Bai</w:t>
      </w:r>
      <w:proofErr w:type="spellEnd"/>
      <w:r>
        <w:rPr>
          <w:rFonts w:ascii="Times New Roman" w:hAnsi="Times New Roman" w:cs="Times New Roman"/>
          <w:sz w:val="24"/>
          <w:szCs w:val="24"/>
        </w:rPr>
        <w:t xml:space="preserve">-Salam contract. It is </w:t>
      </w:r>
      <w:r w:rsidR="00D20050">
        <w:rPr>
          <w:rFonts w:ascii="Times New Roman" w:hAnsi="Times New Roman" w:cs="Times New Roman"/>
          <w:sz w:val="24"/>
          <w:szCs w:val="24"/>
        </w:rPr>
        <w:t>permitted</w:t>
      </w:r>
      <w:r>
        <w:rPr>
          <w:rFonts w:ascii="Times New Roman" w:hAnsi="Times New Roman" w:cs="Times New Roman"/>
          <w:sz w:val="24"/>
          <w:szCs w:val="24"/>
        </w:rPr>
        <w:t xml:space="preserve"> to </w:t>
      </w:r>
      <w:r w:rsidR="00D20050">
        <w:rPr>
          <w:rFonts w:ascii="Times New Roman" w:hAnsi="Times New Roman" w:cs="Times New Roman"/>
          <w:sz w:val="24"/>
          <w:szCs w:val="24"/>
        </w:rPr>
        <w:t xml:space="preserve">get hold </w:t>
      </w:r>
      <w:proofErr w:type="spellStart"/>
      <w:r w:rsidR="00D20050">
        <w:rPr>
          <w:rFonts w:ascii="Times New Roman" w:hAnsi="Times New Roman" w:cs="Times New Roman"/>
          <w:sz w:val="24"/>
          <w:szCs w:val="24"/>
        </w:rPr>
        <w:t>ofguarantee</w:t>
      </w:r>
      <w:proofErr w:type="spellEnd"/>
      <w:r w:rsidR="00D20050">
        <w:rPr>
          <w:rFonts w:ascii="Times New Roman" w:hAnsi="Times New Roman" w:cs="Times New Roman"/>
          <w:sz w:val="24"/>
          <w:szCs w:val="24"/>
        </w:rPr>
        <w:t xml:space="preserve"> security from the seller client to secure the investments from any hazards, supply of low quality commodity and products, fractional supply of commodity and products.</w:t>
      </w:r>
    </w:p>
    <w:p w:rsidR="00D20050" w:rsidRPr="00AD2AE5" w:rsidRDefault="009F5B9E" w:rsidP="00AD2AE5">
      <w:pPr>
        <w:pStyle w:val="Heading4"/>
        <w:spacing w:after="240"/>
        <w:rPr>
          <w:rFonts w:ascii="Times New Roman" w:hAnsi="Times New Roman" w:cs="Times New Roman"/>
          <w:color w:val="000000" w:themeColor="text1"/>
          <w:sz w:val="24"/>
        </w:rPr>
      </w:pPr>
      <w:r w:rsidRPr="00AD2AE5">
        <w:rPr>
          <w:rFonts w:ascii="Times New Roman" w:hAnsi="Times New Roman" w:cs="Times New Roman"/>
          <w:color w:val="000000" w:themeColor="text1"/>
          <w:sz w:val="24"/>
        </w:rPr>
        <w:lastRenderedPageBreak/>
        <w:t xml:space="preserve">3.7.4 </w:t>
      </w:r>
      <w:proofErr w:type="spellStart"/>
      <w:r w:rsidRPr="00AD2AE5">
        <w:rPr>
          <w:rFonts w:ascii="Times New Roman" w:hAnsi="Times New Roman" w:cs="Times New Roman"/>
          <w:color w:val="000000" w:themeColor="text1"/>
          <w:sz w:val="24"/>
        </w:rPr>
        <w:t>Istishna’a</w:t>
      </w:r>
      <w:proofErr w:type="spellEnd"/>
      <w:r w:rsidRPr="00AD2AE5">
        <w:rPr>
          <w:rFonts w:ascii="Times New Roman" w:hAnsi="Times New Roman" w:cs="Times New Roman"/>
          <w:color w:val="000000" w:themeColor="text1"/>
          <w:sz w:val="24"/>
        </w:rPr>
        <w:t>:</w:t>
      </w:r>
    </w:p>
    <w:p w:rsidR="00442A82" w:rsidRDefault="009F5B9E" w:rsidP="007B6FBC">
      <w:pPr>
        <w:jc w:val="both"/>
        <w:rPr>
          <w:rFonts w:ascii="Times New Roman" w:hAnsi="Times New Roman" w:cs="Times New Roman"/>
          <w:sz w:val="24"/>
          <w:szCs w:val="24"/>
        </w:rPr>
      </w:pPr>
      <w:proofErr w:type="spellStart"/>
      <w:r>
        <w:rPr>
          <w:rFonts w:ascii="Times New Roman" w:hAnsi="Times New Roman" w:cs="Times New Roman"/>
          <w:sz w:val="24"/>
          <w:szCs w:val="24"/>
        </w:rPr>
        <w:t>Istishna’a</w:t>
      </w:r>
      <w:proofErr w:type="spellEnd"/>
      <w:r>
        <w:rPr>
          <w:rFonts w:ascii="Times New Roman" w:hAnsi="Times New Roman" w:cs="Times New Roman"/>
          <w:sz w:val="24"/>
          <w:szCs w:val="24"/>
        </w:rPr>
        <w:t xml:space="preserve"> is a contract or agreement between a seller and buyer under which the seller sells the certain products after h</w:t>
      </w:r>
      <w:r w:rsidR="00E94F31">
        <w:rPr>
          <w:rFonts w:ascii="Times New Roman" w:hAnsi="Times New Roman" w:cs="Times New Roman"/>
          <w:sz w:val="24"/>
          <w:szCs w:val="24"/>
        </w:rPr>
        <w:t xml:space="preserve">aving the products </w:t>
      </w:r>
      <w:proofErr w:type="spellStart"/>
      <w:r w:rsidR="00E94F31">
        <w:rPr>
          <w:rFonts w:ascii="Times New Roman" w:hAnsi="Times New Roman" w:cs="Times New Roman"/>
          <w:sz w:val="24"/>
          <w:szCs w:val="24"/>
        </w:rPr>
        <w:t>manufactureda</w:t>
      </w:r>
      <w:r>
        <w:rPr>
          <w:rFonts w:ascii="Times New Roman" w:hAnsi="Times New Roman" w:cs="Times New Roman"/>
          <w:sz w:val="24"/>
          <w:szCs w:val="24"/>
        </w:rPr>
        <w:t>fter</w:t>
      </w:r>
      <w:proofErr w:type="spellEnd"/>
      <w:r>
        <w:rPr>
          <w:rFonts w:ascii="Times New Roman" w:hAnsi="Times New Roman" w:cs="Times New Roman"/>
          <w:sz w:val="24"/>
          <w:szCs w:val="24"/>
        </w:rPr>
        <w:t xml:space="preserve"> having the manufactured at an agreed price </w:t>
      </w:r>
      <w:r w:rsidR="00E94F31">
        <w:rPr>
          <w:rFonts w:ascii="Times New Roman" w:hAnsi="Times New Roman" w:cs="Times New Roman"/>
          <w:sz w:val="24"/>
          <w:szCs w:val="24"/>
        </w:rPr>
        <w:t xml:space="preserve">payable in advance or by installments at a certain period of time or fixed future date on the basis of ordered by the buyer under Islamic </w:t>
      </w:r>
      <w:proofErr w:type="spellStart"/>
      <w:r w:rsidR="00E94F31">
        <w:rPr>
          <w:rFonts w:ascii="Times New Roman" w:hAnsi="Times New Roman" w:cs="Times New Roman"/>
          <w:sz w:val="24"/>
          <w:szCs w:val="24"/>
        </w:rPr>
        <w:t>shariah</w:t>
      </w:r>
      <w:proofErr w:type="spellEnd"/>
      <w:r w:rsidR="00E94F31">
        <w:rPr>
          <w:rFonts w:ascii="Times New Roman" w:hAnsi="Times New Roman" w:cs="Times New Roman"/>
          <w:sz w:val="24"/>
          <w:szCs w:val="24"/>
        </w:rPr>
        <w:t xml:space="preserve"> and law of the country. Under </w:t>
      </w:r>
      <w:proofErr w:type="spellStart"/>
      <w:r w:rsidR="00E94F31">
        <w:rPr>
          <w:rFonts w:ascii="Times New Roman" w:hAnsi="Times New Roman" w:cs="Times New Roman"/>
          <w:sz w:val="24"/>
          <w:szCs w:val="24"/>
        </w:rPr>
        <w:t>Intisna’a</w:t>
      </w:r>
      <w:proofErr w:type="spellEnd"/>
      <w:r w:rsidR="00E94F31">
        <w:rPr>
          <w:rFonts w:ascii="Times New Roman" w:hAnsi="Times New Roman" w:cs="Times New Roman"/>
          <w:sz w:val="24"/>
          <w:szCs w:val="24"/>
        </w:rPr>
        <w:t xml:space="preserve"> contract seller is called al-</w:t>
      </w:r>
      <w:proofErr w:type="spellStart"/>
      <w:r w:rsidR="00E94F31">
        <w:rPr>
          <w:rFonts w:ascii="Times New Roman" w:hAnsi="Times New Roman" w:cs="Times New Roman"/>
          <w:sz w:val="24"/>
          <w:szCs w:val="24"/>
        </w:rPr>
        <w:t>sani</w:t>
      </w:r>
      <w:proofErr w:type="spellEnd"/>
      <w:r w:rsidR="00E94F31">
        <w:rPr>
          <w:rFonts w:ascii="Times New Roman" w:hAnsi="Times New Roman" w:cs="Times New Roman"/>
          <w:sz w:val="24"/>
          <w:szCs w:val="24"/>
        </w:rPr>
        <w:t xml:space="preserve"> buyer is called al-</w:t>
      </w:r>
      <w:proofErr w:type="spellStart"/>
      <w:r w:rsidR="00E94F31">
        <w:rPr>
          <w:rFonts w:ascii="Times New Roman" w:hAnsi="Times New Roman" w:cs="Times New Roman"/>
          <w:sz w:val="24"/>
          <w:szCs w:val="24"/>
        </w:rPr>
        <w:t>mustasni</w:t>
      </w:r>
      <w:proofErr w:type="spellEnd"/>
      <w:r w:rsidR="009E15EF">
        <w:rPr>
          <w:rFonts w:ascii="Times New Roman" w:hAnsi="Times New Roman" w:cs="Times New Roman"/>
          <w:sz w:val="24"/>
          <w:szCs w:val="24"/>
        </w:rPr>
        <w:t xml:space="preserve"> and the goods and products are called al-</w:t>
      </w:r>
      <w:proofErr w:type="spellStart"/>
      <w:r w:rsidR="009E15EF">
        <w:rPr>
          <w:rFonts w:ascii="Times New Roman" w:hAnsi="Times New Roman" w:cs="Times New Roman"/>
          <w:sz w:val="24"/>
          <w:szCs w:val="24"/>
        </w:rPr>
        <w:t>masnoo</w:t>
      </w:r>
      <w:proofErr w:type="spellEnd"/>
      <w:r w:rsidR="009E15EF">
        <w:rPr>
          <w:rFonts w:ascii="Times New Roman" w:hAnsi="Times New Roman" w:cs="Times New Roman"/>
          <w:sz w:val="24"/>
          <w:szCs w:val="24"/>
        </w:rPr>
        <w:t>.</w:t>
      </w:r>
    </w:p>
    <w:p w:rsidR="009E15EF" w:rsidRDefault="009E15EF" w:rsidP="007B6FBC">
      <w:pPr>
        <w:jc w:val="both"/>
        <w:rPr>
          <w:rFonts w:ascii="Times New Roman" w:hAnsi="Times New Roman" w:cs="Times New Roman"/>
          <w:sz w:val="24"/>
          <w:szCs w:val="24"/>
        </w:rPr>
      </w:pPr>
      <w:r>
        <w:rPr>
          <w:rFonts w:ascii="Times New Roman" w:hAnsi="Times New Roman" w:cs="Times New Roman"/>
          <w:sz w:val="24"/>
          <w:szCs w:val="24"/>
        </w:rPr>
        <w:t xml:space="preserve">By Islamic </w:t>
      </w:r>
      <w:proofErr w:type="spellStart"/>
      <w:r>
        <w:rPr>
          <w:rFonts w:ascii="Times New Roman" w:hAnsi="Times New Roman" w:cs="Times New Roman"/>
          <w:sz w:val="24"/>
          <w:szCs w:val="24"/>
        </w:rPr>
        <w:t>Shariah</w:t>
      </w:r>
      <w:proofErr w:type="spellEnd"/>
      <w:r>
        <w:rPr>
          <w:rFonts w:ascii="Times New Roman" w:hAnsi="Times New Roman" w:cs="Times New Roman"/>
          <w:sz w:val="24"/>
          <w:szCs w:val="24"/>
        </w:rPr>
        <w:t xml:space="preserve"> in which products can be sold without having the same in continuation </w:t>
      </w:r>
      <w:proofErr w:type="spellStart"/>
      <w:r>
        <w:rPr>
          <w:rFonts w:ascii="Times New Roman" w:hAnsi="Times New Roman" w:cs="Times New Roman"/>
          <w:sz w:val="24"/>
          <w:szCs w:val="24"/>
        </w:rPr>
        <w:t>Intisna’a</w:t>
      </w:r>
      <w:proofErr w:type="spellEnd"/>
      <w:r>
        <w:rPr>
          <w:rFonts w:ascii="Times New Roman" w:hAnsi="Times New Roman" w:cs="Times New Roman"/>
          <w:sz w:val="24"/>
          <w:szCs w:val="24"/>
        </w:rPr>
        <w:t xml:space="preserve"> is an outstanding mode of investments. </w:t>
      </w:r>
      <w:proofErr w:type="spellStart"/>
      <w:r w:rsidR="00282AD3">
        <w:rPr>
          <w:rFonts w:ascii="Times New Roman" w:hAnsi="Times New Roman" w:cs="Times New Roman"/>
          <w:sz w:val="24"/>
          <w:szCs w:val="24"/>
        </w:rPr>
        <w:t>Intisna’a</w:t>
      </w:r>
      <w:proofErr w:type="spellEnd"/>
      <w:r w:rsidR="00282AD3">
        <w:rPr>
          <w:rFonts w:ascii="Times New Roman" w:hAnsi="Times New Roman" w:cs="Times New Roman"/>
          <w:sz w:val="24"/>
          <w:szCs w:val="24"/>
        </w:rPr>
        <w:t xml:space="preserve"> is not allowed to </w:t>
      </w:r>
      <w:proofErr w:type="spellStart"/>
      <w:r w:rsidR="00282AD3">
        <w:rPr>
          <w:rFonts w:ascii="Times New Roman" w:hAnsi="Times New Roman" w:cs="Times New Roman"/>
          <w:sz w:val="24"/>
          <w:szCs w:val="24"/>
        </w:rPr>
        <w:t>Shariah</w:t>
      </w:r>
      <w:proofErr w:type="spellEnd"/>
      <w:r w:rsidR="00282AD3">
        <w:rPr>
          <w:rFonts w:ascii="Times New Roman" w:hAnsi="Times New Roman" w:cs="Times New Roman"/>
          <w:sz w:val="24"/>
          <w:szCs w:val="24"/>
        </w:rPr>
        <w:t xml:space="preserve"> if the products are ready to sell. Then the sale may be done </w:t>
      </w:r>
      <w:proofErr w:type="spellStart"/>
      <w:r w:rsidR="00282AD3">
        <w:rPr>
          <w:rFonts w:ascii="Times New Roman" w:hAnsi="Times New Roman" w:cs="Times New Roman"/>
          <w:sz w:val="24"/>
          <w:szCs w:val="24"/>
        </w:rPr>
        <w:t>bai-muajjal</w:t>
      </w:r>
      <w:proofErr w:type="spellEnd"/>
      <w:r w:rsidR="00282AD3">
        <w:rPr>
          <w:rFonts w:ascii="Times New Roman" w:hAnsi="Times New Roman" w:cs="Times New Roman"/>
          <w:sz w:val="24"/>
          <w:szCs w:val="24"/>
        </w:rPr>
        <w:t xml:space="preserve"> or </w:t>
      </w:r>
      <w:proofErr w:type="spellStart"/>
      <w:r w:rsidR="00282AD3">
        <w:rPr>
          <w:rFonts w:ascii="Times New Roman" w:hAnsi="Times New Roman" w:cs="Times New Roman"/>
          <w:sz w:val="24"/>
          <w:szCs w:val="24"/>
        </w:rPr>
        <w:t>bai-murabaha</w:t>
      </w:r>
      <w:proofErr w:type="spellEnd"/>
      <w:r w:rsidR="00282AD3">
        <w:rPr>
          <w:rFonts w:ascii="Times New Roman" w:hAnsi="Times New Roman" w:cs="Times New Roman"/>
          <w:sz w:val="24"/>
          <w:szCs w:val="24"/>
        </w:rPr>
        <w:t xml:space="preserve"> mode of investment. To get price gets in advance it facilitated to the manufacturer, which he can use the fund for producing the products. </w:t>
      </w:r>
      <w:r w:rsidR="008F31AC">
        <w:rPr>
          <w:rFonts w:ascii="Times New Roman" w:hAnsi="Times New Roman" w:cs="Times New Roman"/>
          <w:sz w:val="24"/>
          <w:szCs w:val="24"/>
        </w:rPr>
        <w:t xml:space="preserve">It gives the buyer to opportunity to pay the payment in future date and by the installments. </w:t>
      </w:r>
    </w:p>
    <w:p w:rsidR="008F31AC" w:rsidRPr="00AD2AE5" w:rsidRDefault="008F31AC" w:rsidP="00AD2AE5">
      <w:pPr>
        <w:pStyle w:val="Heading4"/>
        <w:spacing w:after="240"/>
        <w:rPr>
          <w:rFonts w:ascii="Times New Roman" w:hAnsi="Times New Roman" w:cs="Times New Roman"/>
          <w:color w:val="000000" w:themeColor="text1"/>
          <w:sz w:val="24"/>
        </w:rPr>
      </w:pPr>
      <w:r w:rsidRPr="00AD2AE5">
        <w:rPr>
          <w:rFonts w:ascii="Times New Roman" w:hAnsi="Times New Roman" w:cs="Times New Roman"/>
          <w:color w:val="000000" w:themeColor="text1"/>
          <w:sz w:val="24"/>
        </w:rPr>
        <w:t xml:space="preserve">3.7.5 </w:t>
      </w:r>
      <w:proofErr w:type="spellStart"/>
      <w:r w:rsidRPr="00AD2AE5">
        <w:rPr>
          <w:rFonts w:ascii="Times New Roman" w:hAnsi="Times New Roman" w:cs="Times New Roman"/>
          <w:color w:val="000000" w:themeColor="text1"/>
          <w:sz w:val="24"/>
        </w:rPr>
        <w:t>Mudaraba</w:t>
      </w:r>
      <w:proofErr w:type="spellEnd"/>
      <w:r w:rsidRPr="00AD2AE5">
        <w:rPr>
          <w:rFonts w:ascii="Times New Roman" w:hAnsi="Times New Roman" w:cs="Times New Roman"/>
          <w:color w:val="000000" w:themeColor="text1"/>
          <w:sz w:val="24"/>
        </w:rPr>
        <w:t>:</w:t>
      </w:r>
    </w:p>
    <w:p w:rsidR="008F31AC" w:rsidRDefault="008F31AC" w:rsidP="007B6FBC">
      <w:pPr>
        <w:jc w:val="both"/>
        <w:rPr>
          <w:rFonts w:ascii="Times New Roman" w:hAnsi="Times New Roman" w:cs="Times New Roman"/>
          <w:sz w:val="24"/>
          <w:szCs w:val="24"/>
        </w:rPr>
      </w:pPr>
      <w:proofErr w:type="spellStart"/>
      <w:r>
        <w:rPr>
          <w:rFonts w:ascii="Times New Roman" w:hAnsi="Times New Roman" w:cs="Times New Roman"/>
          <w:sz w:val="24"/>
          <w:szCs w:val="24"/>
        </w:rPr>
        <w:t>Mudaraba</w:t>
      </w:r>
      <w:proofErr w:type="spellEnd"/>
      <w:r>
        <w:rPr>
          <w:rFonts w:ascii="Times New Roman" w:hAnsi="Times New Roman" w:cs="Times New Roman"/>
          <w:sz w:val="24"/>
          <w:szCs w:val="24"/>
        </w:rPr>
        <w:t xml:space="preserve"> is an agreement of labor and capital, where one partner manages capital and another partner manages the business. User of the capital is called </w:t>
      </w:r>
      <w:proofErr w:type="spellStart"/>
      <w:r>
        <w:rPr>
          <w:rFonts w:ascii="Times New Roman" w:hAnsi="Times New Roman" w:cs="Times New Roman"/>
          <w:sz w:val="24"/>
          <w:szCs w:val="24"/>
        </w:rPr>
        <w:t>Mudarib</w:t>
      </w:r>
      <w:proofErr w:type="spellEnd"/>
      <w:r>
        <w:rPr>
          <w:rFonts w:ascii="Times New Roman" w:hAnsi="Times New Roman" w:cs="Times New Roman"/>
          <w:sz w:val="24"/>
          <w:szCs w:val="24"/>
        </w:rPr>
        <w:t xml:space="preserve"> and the capital provider is called Sahib-Al-</w:t>
      </w:r>
      <w:proofErr w:type="spellStart"/>
      <w:r>
        <w:rPr>
          <w:rFonts w:ascii="Times New Roman" w:hAnsi="Times New Roman" w:cs="Times New Roman"/>
          <w:sz w:val="24"/>
          <w:szCs w:val="24"/>
        </w:rPr>
        <w:t>Maal</w:t>
      </w:r>
      <w:proofErr w:type="spellEnd"/>
      <w:r>
        <w:rPr>
          <w:rFonts w:ascii="Times New Roman" w:hAnsi="Times New Roman" w:cs="Times New Roman"/>
          <w:sz w:val="24"/>
          <w:szCs w:val="24"/>
        </w:rPr>
        <w:t xml:space="preserve">.  </w:t>
      </w:r>
      <w:r w:rsidR="004C445A">
        <w:rPr>
          <w:rFonts w:ascii="Times New Roman" w:hAnsi="Times New Roman" w:cs="Times New Roman"/>
          <w:sz w:val="24"/>
          <w:szCs w:val="24"/>
        </w:rPr>
        <w:t xml:space="preserve">So </w:t>
      </w:r>
      <w:proofErr w:type="spellStart"/>
      <w:r w:rsidR="004C445A">
        <w:rPr>
          <w:rFonts w:ascii="Times New Roman" w:hAnsi="Times New Roman" w:cs="Times New Roman"/>
          <w:sz w:val="24"/>
          <w:szCs w:val="24"/>
        </w:rPr>
        <w:t>Mudaraba</w:t>
      </w:r>
      <w:proofErr w:type="spellEnd"/>
      <w:r w:rsidR="004C445A">
        <w:rPr>
          <w:rFonts w:ascii="Times New Roman" w:hAnsi="Times New Roman" w:cs="Times New Roman"/>
          <w:sz w:val="24"/>
          <w:szCs w:val="24"/>
        </w:rPr>
        <w:t xml:space="preserve"> is a contract of partnership where Sahib-Al-</w:t>
      </w:r>
      <w:proofErr w:type="spellStart"/>
      <w:r w:rsidR="004C445A">
        <w:rPr>
          <w:rFonts w:ascii="Times New Roman" w:hAnsi="Times New Roman" w:cs="Times New Roman"/>
          <w:sz w:val="24"/>
          <w:szCs w:val="24"/>
        </w:rPr>
        <w:t>Maal</w:t>
      </w:r>
      <w:proofErr w:type="spellEnd"/>
      <w:r w:rsidR="004C445A">
        <w:rPr>
          <w:rFonts w:ascii="Times New Roman" w:hAnsi="Times New Roman" w:cs="Times New Roman"/>
          <w:sz w:val="24"/>
          <w:szCs w:val="24"/>
        </w:rPr>
        <w:t xml:space="preserve"> provides capital to </w:t>
      </w:r>
      <w:proofErr w:type="spellStart"/>
      <w:r w:rsidR="004C445A">
        <w:rPr>
          <w:rFonts w:ascii="Times New Roman" w:hAnsi="Times New Roman" w:cs="Times New Roman"/>
          <w:sz w:val="24"/>
          <w:szCs w:val="24"/>
        </w:rPr>
        <w:t>Mudarib</w:t>
      </w:r>
      <w:proofErr w:type="spellEnd"/>
      <w:r w:rsidR="004C445A">
        <w:rPr>
          <w:rFonts w:ascii="Times New Roman" w:hAnsi="Times New Roman" w:cs="Times New Roman"/>
          <w:sz w:val="24"/>
          <w:szCs w:val="24"/>
        </w:rPr>
        <w:t xml:space="preserve"> to </w:t>
      </w:r>
      <w:r w:rsidR="00E1224D">
        <w:rPr>
          <w:rFonts w:ascii="Times New Roman" w:hAnsi="Times New Roman" w:cs="Times New Roman"/>
          <w:sz w:val="24"/>
          <w:szCs w:val="24"/>
        </w:rPr>
        <w:t>investing</w:t>
      </w:r>
      <w:r w:rsidR="004C445A">
        <w:rPr>
          <w:rFonts w:ascii="Times New Roman" w:hAnsi="Times New Roman" w:cs="Times New Roman"/>
          <w:sz w:val="24"/>
          <w:szCs w:val="24"/>
        </w:rPr>
        <w:t xml:space="preserve"> the fund in financial institutions by using his labor. Being borne the provider of the funds both the parties share the profit </w:t>
      </w:r>
      <w:r w:rsidR="00E1224D">
        <w:rPr>
          <w:rFonts w:ascii="Times New Roman" w:hAnsi="Times New Roman" w:cs="Times New Roman"/>
          <w:sz w:val="24"/>
          <w:szCs w:val="24"/>
        </w:rPr>
        <w:t xml:space="preserve">as per agreed upon ratio and the losses. There are two types of </w:t>
      </w:r>
      <w:proofErr w:type="spellStart"/>
      <w:r w:rsidR="00E1224D">
        <w:rPr>
          <w:rFonts w:ascii="Times New Roman" w:hAnsi="Times New Roman" w:cs="Times New Roman"/>
          <w:sz w:val="24"/>
          <w:szCs w:val="24"/>
        </w:rPr>
        <w:t>Mudaraba</w:t>
      </w:r>
      <w:proofErr w:type="spellEnd"/>
      <w:r w:rsidR="00E1224D">
        <w:rPr>
          <w:rFonts w:ascii="Times New Roman" w:hAnsi="Times New Roman" w:cs="Times New Roman"/>
          <w:sz w:val="24"/>
          <w:szCs w:val="24"/>
        </w:rPr>
        <w:t xml:space="preserve"> contract:</w:t>
      </w:r>
    </w:p>
    <w:p w:rsidR="00E1224D" w:rsidRPr="00AD2AE5" w:rsidRDefault="00E1224D" w:rsidP="002262FC">
      <w:pPr>
        <w:pStyle w:val="Heading5"/>
        <w:rPr>
          <w:rFonts w:ascii="Times New Roman" w:hAnsi="Times New Roman" w:cs="Times New Roman"/>
          <w:b/>
          <w:color w:val="000000" w:themeColor="text1"/>
          <w:sz w:val="23"/>
          <w:szCs w:val="23"/>
        </w:rPr>
      </w:pPr>
      <w:r w:rsidRPr="00AD2AE5">
        <w:rPr>
          <w:rFonts w:ascii="Times New Roman" w:hAnsi="Times New Roman" w:cs="Times New Roman"/>
          <w:b/>
          <w:color w:val="000000" w:themeColor="text1"/>
          <w:sz w:val="23"/>
          <w:szCs w:val="23"/>
        </w:rPr>
        <w:t xml:space="preserve">3.7.5.1 Restricted </w:t>
      </w:r>
      <w:proofErr w:type="spellStart"/>
      <w:r w:rsidRPr="00AD2AE5">
        <w:rPr>
          <w:rFonts w:ascii="Times New Roman" w:hAnsi="Times New Roman" w:cs="Times New Roman"/>
          <w:b/>
          <w:color w:val="000000" w:themeColor="text1"/>
          <w:sz w:val="23"/>
          <w:szCs w:val="23"/>
        </w:rPr>
        <w:t>Mudaraba</w:t>
      </w:r>
      <w:proofErr w:type="spellEnd"/>
      <w:r w:rsidRPr="00AD2AE5">
        <w:rPr>
          <w:rFonts w:ascii="Times New Roman" w:hAnsi="Times New Roman" w:cs="Times New Roman"/>
          <w:b/>
          <w:color w:val="000000" w:themeColor="text1"/>
          <w:sz w:val="23"/>
          <w:szCs w:val="23"/>
        </w:rPr>
        <w:t>:</w:t>
      </w:r>
    </w:p>
    <w:p w:rsidR="00A309BC" w:rsidRDefault="00A309BC" w:rsidP="007B6FBC">
      <w:pPr>
        <w:jc w:val="both"/>
        <w:rPr>
          <w:rFonts w:ascii="Times New Roman" w:hAnsi="Times New Roman" w:cs="Times New Roman"/>
          <w:sz w:val="24"/>
          <w:szCs w:val="24"/>
        </w:rPr>
      </w:pPr>
      <w:r>
        <w:rPr>
          <w:rFonts w:ascii="Times New Roman" w:hAnsi="Times New Roman" w:cs="Times New Roman"/>
          <w:sz w:val="24"/>
          <w:szCs w:val="24"/>
        </w:rPr>
        <w:t xml:space="preserve">Restricted </w:t>
      </w:r>
      <w:proofErr w:type="spellStart"/>
      <w:r>
        <w:rPr>
          <w:rFonts w:ascii="Times New Roman" w:hAnsi="Times New Roman" w:cs="Times New Roman"/>
          <w:sz w:val="24"/>
          <w:szCs w:val="24"/>
        </w:rPr>
        <w:t>Mudaraba</w:t>
      </w:r>
      <w:proofErr w:type="spellEnd"/>
      <w:r>
        <w:rPr>
          <w:rFonts w:ascii="Times New Roman" w:hAnsi="Times New Roman" w:cs="Times New Roman"/>
          <w:sz w:val="24"/>
          <w:szCs w:val="24"/>
        </w:rPr>
        <w:t xml:space="preserve"> is </w:t>
      </w:r>
      <w:proofErr w:type="spellStart"/>
      <w:proofErr w:type="gramStart"/>
      <w:r>
        <w:rPr>
          <w:rFonts w:ascii="Times New Roman" w:hAnsi="Times New Roman" w:cs="Times New Roman"/>
          <w:sz w:val="24"/>
          <w:szCs w:val="24"/>
        </w:rPr>
        <w:t>a</w:t>
      </w:r>
      <w:proofErr w:type="spellEnd"/>
      <w:proofErr w:type="gramEnd"/>
      <w:r>
        <w:rPr>
          <w:rFonts w:ascii="Times New Roman" w:hAnsi="Times New Roman" w:cs="Times New Roman"/>
          <w:sz w:val="24"/>
          <w:szCs w:val="24"/>
        </w:rPr>
        <w:t xml:space="preserve"> agreement where Sahib-Al-</w:t>
      </w:r>
      <w:proofErr w:type="spellStart"/>
      <w:r>
        <w:rPr>
          <w:rFonts w:ascii="Times New Roman" w:hAnsi="Times New Roman" w:cs="Times New Roman"/>
          <w:sz w:val="24"/>
          <w:szCs w:val="24"/>
        </w:rPr>
        <w:t>Maal</w:t>
      </w:r>
      <w:proofErr w:type="spellEnd"/>
      <w:r>
        <w:rPr>
          <w:rFonts w:ascii="Times New Roman" w:hAnsi="Times New Roman" w:cs="Times New Roman"/>
          <w:sz w:val="24"/>
          <w:szCs w:val="24"/>
        </w:rPr>
        <w:t xml:space="preserve"> imposes any constraint on actions of the </w:t>
      </w:r>
      <w:proofErr w:type="spellStart"/>
      <w:r>
        <w:rPr>
          <w:rFonts w:ascii="Times New Roman" w:hAnsi="Times New Roman" w:cs="Times New Roman"/>
          <w:sz w:val="24"/>
          <w:szCs w:val="24"/>
        </w:rPr>
        <w:t>Mudarib</w:t>
      </w:r>
      <w:proofErr w:type="spellEnd"/>
      <w:r>
        <w:rPr>
          <w:rFonts w:ascii="Times New Roman" w:hAnsi="Times New Roman" w:cs="Times New Roman"/>
          <w:sz w:val="24"/>
          <w:szCs w:val="24"/>
        </w:rPr>
        <w:t xml:space="preserve"> but not in a manner that would disproportionately restrain the </w:t>
      </w:r>
      <w:proofErr w:type="spellStart"/>
      <w:r>
        <w:rPr>
          <w:rFonts w:ascii="Times New Roman" w:hAnsi="Times New Roman" w:cs="Times New Roman"/>
          <w:sz w:val="24"/>
          <w:szCs w:val="24"/>
        </w:rPr>
        <w:t>Mudarib</w:t>
      </w:r>
      <w:proofErr w:type="spellEnd"/>
      <w:r>
        <w:rPr>
          <w:rFonts w:ascii="Times New Roman" w:hAnsi="Times New Roman" w:cs="Times New Roman"/>
          <w:sz w:val="24"/>
          <w:szCs w:val="24"/>
        </w:rPr>
        <w:t xml:space="preserve"> on his business. There are three types of restricted </w:t>
      </w:r>
      <w:proofErr w:type="spellStart"/>
      <w:r>
        <w:rPr>
          <w:rFonts w:ascii="Times New Roman" w:hAnsi="Times New Roman" w:cs="Times New Roman"/>
          <w:sz w:val="24"/>
          <w:szCs w:val="24"/>
        </w:rPr>
        <w:t>Mudaraba</w:t>
      </w:r>
      <w:proofErr w:type="spellEnd"/>
      <w:r>
        <w:rPr>
          <w:rFonts w:ascii="Times New Roman" w:hAnsi="Times New Roman" w:cs="Times New Roman"/>
          <w:sz w:val="24"/>
          <w:szCs w:val="24"/>
        </w:rPr>
        <w:t>:</w:t>
      </w:r>
    </w:p>
    <w:p w:rsidR="00A309BC" w:rsidRDefault="0037589D" w:rsidP="00A309BC">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Restriction in respect of time or period.</w:t>
      </w:r>
    </w:p>
    <w:p w:rsidR="0037589D" w:rsidRDefault="0037589D" w:rsidP="00A309BC">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Restriction in respect of place and location.</w:t>
      </w:r>
    </w:p>
    <w:p w:rsidR="0037589D" w:rsidRDefault="0037589D" w:rsidP="00A309BC">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Restriction in respect of business.</w:t>
      </w:r>
    </w:p>
    <w:p w:rsidR="0037589D" w:rsidRPr="00AD2AE5" w:rsidRDefault="0037589D" w:rsidP="002262FC">
      <w:pPr>
        <w:pStyle w:val="Heading5"/>
        <w:rPr>
          <w:rFonts w:ascii="Times New Roman" w:hAnsi="Times New Roman" w:cs="Times New Roman"/>
          <w:b/>
          <w:color w:val="000000" w:themeColor="text1"/>
          <w:sz w:val="23"/>
          <w:szCs w:val="23"/>
        </w:rPr>
      </w:pPr>
      <w:r w:rsidRPr="00AD2AE5">
        <w:rPr>
          <w:rFonts w:ascii="Times New Roman" w:hAnsi="Times New Roman" w:cs="Times New Roman"/>
          <w:b/>
          <w:color w:val="000000" w:themeColor="text1"/>
          <w:sz w:val="23"/>
          <w:szCs w:val="23"/>
        </w:rPr>
        <w:t xml:space="preserve">3.7.5.2 Unrestricted </w:t>
      </w:r>
      <w:proofErr w:type="spellStart"/>
      <w:r w:rsidRPr="00AD2AE5">
        <w:rPr>
          <w:rFonts w:ascii="Times New Roman" w:hAnsi="Times New Roman" w:cs="Times New Roman"/>
          <w:b/>
          <w:color w:val="000000" w:themeColor="text1"/>
          <w:sz w:val="23"/>
          <w:szCs w:val="23"/>
        </w:rPr>
        <w:t>Mudaraba</w:t>
      </w:r>
      <w:proofErr w:type="spellEnd"/>
      <w:r w:rsidRPr="00AD2AE5">
        <w:rPr>
          <w:rFonts w:ascii="Times New Roman" w:hAnsi="Times New Roman" w:cs="Times New Roman"/>
          <w:b/>
          <w:color w:val="000000" w:themeColor="text1"/>
          <w:sz w:val="23"/>
          <w:szCs w:val="23"/>
        </w:rPr>
        <w:t>:</w:t>
      </w:r>
    </w:p>
    <w:p w:rsidR="00D56B28" w:rsidRDefault="0037589D" w:rsidP="007B6FBC">
      <w:pPr>
        <w:jc w:val="both"/>
        <w:rPr>
          <w:rFonts w:ascii="Times New Roman" w:hAnsi="Times New Roman" w:cs="Times New Roman"/>
          <w:sz w:val="24"/>
          <w:szCs w:val="24"/>
        </w:rPr>
      </w:pPr>
      <w:r>
        <w:rPr>
          <w:rFonts w:ascii="Times New Roman" w:hAnsi="Times New Roman" w:cs="Times New Roman"/>
          <w:sz w:val="24"/>
          <w:szCs w:val="24"/>
        </w:rPr>
        <w:t xml:space="preserve">An unrestricted </w:t>
      </w:r>
      <w:proofErr w:type="spellStart"/>
      <w:r>
        <w:rPr>
          <w:rFonts w:ascii="Times New Roman" w:hAnsi="Times New Roman" w:cs="Times New Roman"/>
          <w:sz w:val="24"/>
          <w:szCs w:val="24"/>
        </w:rPr>
        <w:t>Mudaraba</w:t>
      </w:r>
      <w:proofErr w:type="spellEnd"/>
      <w:r>
        <w:rPr>
          <w:rFonts w:ascii="Times New Roman" w:hAnsi="Times New Roman" w:cs="Times New Roman"/>
          <w:sz w:val="24"/>
          <w:szCs w:val="24"/>
        </w:rPr>
        <w:t xml:space="preserve"> is an agreement in which </w:t>
      </w:r>
      <w:proofErr w:type="spellStart"/>
      <w:r w:rsidR="000861FE">
        <w:rPr>
          <w:rFonts w:ascii="Times New Roman" w:hAnsi="Times New Roman" w:cs="Times New Roman"/>
          <w:sz w:val="24"/>
          <w:szCs w:val="24"/>
        </w:rPr>
        <w:t>Saib</w:t>
      </w:r>
      <w:proofErr w:type="spellEnd"/>
      <w:r w:rsidR="000861FE">
        <w:rPr>
          <w:rFonts w:ascii="Times New Roman" w:hAnsi="Times New Roman" w:cs="Times New Roman"/>
          <w:sz w:val="24"/>
          <w:szCs w:val="24"/>
        </w:rPr>
        <w:t>-Al-</w:t>
      </w:r>
      <w:proofErr w:type="spellStart"/>
      <w:r w:rsidR="000861FE">
        <w:rPr>
          <w:rFonts w:ascii="Times New Roman" w:hAnsi="Times New Roman" w:cs="Times New Roman"/>
          <w:sz w:val="24"/>
          <w:szCs w:val="24"/>
        </w:rPr>
        <w:t>Maal</w:t>
      </w:r>
      <w:proofErr w:type="spellEnd"/>
      <w:r w:rsidR="000861FE">
        <w:rPr>
          <w:rFonts w:ascii="Times New Roman" w:hAnsi="Times New Roman" w:cs="Times New Roman"/>
          <w:sz w:val="24"/>
          <w:szCs w:val="24"/>
        </w:rPr>
        <w:t xml:space="preserve"> cannot imposes any </w:t>
      </w:r>
      <w:r w:rsidR="002278D0">
        <w:rPr>
          <w:rFonts w:ascii="Times New Roman" w:hAnsi="Times New Roman" w:cs="Times New Roman"/>
          <w:sz w:val="24"/>
          <w:szCs w:val="24"/>
        </w:rPr>
        <w:t>confines</w:t>
      </w:r>
      <w:r w:rsidR="000861FE">
        <w:rPr>
          <w:rFonts w:ascii="Times New Roman" w:hAnsi="Times New Roman" w:cs="Times New Roman"/>
          <w:sz w:val="24"/>
          <w:szCs w:val="24"/>
        </w:rPr>
        <w:t xml:space="preserve"> with </w:t>
      </w:r>
      <w:proofErr w:type="spellStart"/>
      <w:r w:rsidR="000861FE">
        <w:rPr>
          <w:rFonts w:ascii="Times New Roman" w:hAnsi="Times New Roman" w:cs="Times New Roman"/>
          <w:sz w:val="24"/>
          <w:szCs w:val="24"/>
        </w:rPr>
        <w:t>Mudarib</w:t>
      </w:r>
      <w:proofErr w:type="spellEnd"/>
      <w:r w:rsidR="000861FE">
        <w:rPr>
          <w:rFonts w:ascii="Times New Roman" w:hAnsi="Times New Roman" w:cs="Times New Roman"/>
          <w:sz w:val="24"/>
          <w:szCs w:val="24"/>
        </w:rPr>
        <w:t xml:space="preserve">. In this case, </w:t>
      </w:r>
      <w:proofErr w:type="spellStart"/>
      <w:r w:rsidR="000861FE">
        <w:rPr>
          <w:rFonts w:ascii="Times New Roman" w:hAnsi="Times New Roman" w:cs="Times New Roman"/>
          <w:sz w:val="24"/>
          <w:szCs w:val="24"/>
        </w:rPr>
        <w:t>Mudarib</w:t>
      </w:r>
      <w:proofErr w:type="spellEnd"/>
      <w:r w:rsidR="000861FE">
        <w:rPr>
          <w:rFonts w:ascii="Times New Roman" w:hAnsi="Times New Roman" w:cs="Times New Roman"/>
          <w:sz w:val="24"/>
          <w:szCs w:val="24"/>
        </w:rPr>
        <w:t xml:space="preserve"> has </w:t>
      </w:r>
      <w:proofErr w:type="spellStart"/>
      <w:r w:rsidR="002278D0">
        <w:rPr>
          <w:rFonts w:ascii="Times New Roman" w:hAnsi="Times New Roman" w:cs="Times New Roman"/>
          <w:sz w:val="24"/>
          <w:szCs w:val="24"/>
        </w:rPr>
        <w:t>anextensive</w:t>
      </w:r>
      <w:proofErr w:type="spellEnd"/>
      <w:r w:rsidR="000861FE">
        <w:rPr>
          <w:rFonts w:ascii="Times New Roman" w:hAnsi="Times New Roman" w:cs="Times New Roman"/>
          <w:sz w:val="24"/>
          <w:szCs w:val="24"/>
        </w:rPr>
        <w:t xml:space="preserve"> range of trade and business freedom </w:t>
      </w:r>
      <w:r w:rsidR="002278D0">
        <w:rPr>
          <w:rFonts w:ascii="Times New Roman" w:hAnsi="Times New Roman" w:cs="Times New Roman"/>
          <w:sz w:val="24"/>
          <w:szCs w:val="24"/>
        </w:rPr>
        <w:t xml:space="preserve">on the basis of trust and proficiency has he acquired. Such unrestricted business freedom only performs in agreement with the interest of the parties and the objectives of </w:t>
      </w:r>
      <w:proofErr w:type="spellStart"/>
      <w:r w:rsidR="002278D0">
        <w:rPr>
          <w:rFonts w:ascii="Times New Roman" w:hAnsi="Times New Roman" w:cs="Times New Roman"/>
          <w:sz w:val="24"/>
          <w:szCs w:val="24"/>
        </w:rPr>
        <w:t>Mudaraba</w:t>
      </w:r>
      <w:proofErr w:type="spellEnd"/>
      <w:r w:rsidR="002278D0">
        <w:rPr>
          <w:rFonts w:ascii="Times New Roman" w:hAnsi="Times New Roman" w:cs="Times New Roman"/>
          <w:sz w:val="24"/>
          <w:szCs w:val="24"/>
        </w:rPr>
        <w:t xml:space="preserve"> contract.  If </w:t>
      </w:r>
      <w:proofErr w:type="spellStart"/>
      <w:r w:rsidR="002278D0">
        <w:rPr>
          <w:rFonts w:ascii="Times New Roman" w:hAnsi="Times New Roman" w:cs="Times New Roman"/>
          <w:sz w:val="24"/>
          <w:szCs w:val="24"/>
        </w:rPr>
        <w:t>Mudarib</w:t>
      </w:r>
      <w:proofErr w:type="spellEnd"/>
      <w:r w:rsidR="002278D0">
        <w:rPr>
          <w:rFonts w:ascii="Times New Roman" w:hAnsi="Times New Roman" w:cs="Times New Roman"/>
          <w:sz w:val="24"/>
          <w:szCs w:val="24"/>
        </w:rPr>
        <w:t xml:space="preserve"> wants to operate an extraordinary business he cannot perform without the permission of </w:t>
      </w:r>
      <w:proofErr w:type="spellStart"/>
      <w:r w:rsidR="002278D0">
        <w:rPr>
          <w:rFonts w:ascii="Times New Roman" w:hAnsi="Times New Roman" w:cs="Times New Roman"/>
          <w:sz w:val="24"/>
          <w:szCs w:val="24"/>
        </w:rPr>
        <w:t>Sai</w:t>
      </w:r>
      <w:r w:rsidR="00D04080">
        <w:rPr>
          <w:rFonts w:ascii="Times New Roman" w:hAnsi="Times New Roman" w:cs="Times New Roman"/>
          <w:sz w:val="24"/>
          <w:szCs w:val="24"/>
        </w:rPr>
        <w:t>b</w:t>
      </w:r>
      <w:proofErr w:type="spellEnd"/>
      <w:r w:rsidR="00D04080">
        <w:rPr>
          <w:rFonts w:ascii="Times New Roman" w:hAnsi="Times New Roman" w:cs="Times New Roman"/>
          <w:sz w:val="24"/>
          <w:szCs w:val="24"/>
        </w:rPr>
        <w:t>-Al-</w:t>
      </w:r>
      <w:proofErr w:type="spellStart"/>
      <w:r w:rsidR="00D04080">
        <w:rPr>
          <w:rFonts w:ascii="Times New Roman" w:hAnsi="Times New Roman" w:cs="Times New Roman"/>
          <w:sz w:val="24"/>
          <w:szCs w:val="24"/>
        </w:rPr>
        <w:t>Maal</w:t>
      </w:r>
      <w:proofErr w:type="spellEnd"/>
      <w:r w:rsidR="00D04080">
        <w:rPr>
          <w:rFonts w:ascii="Times New Roman" w:hAnsi="Times New Roman" w:cs="Times New Roman"/>
          <w:sz w:val="24"/>
          <w:szCs w:val="24"/>
        </w:rPr>
        <w:t xml:space="preserve">. He is not also permitted to keep another </w:t>
      </w:r>
      <w:proofErr w:type="spellStart"/>
      <w:r w:rsidR="00D04080">
        <w:rPr>
          <w:rFonts w:ascii="Times New Roman" w:hAnsi="Times New Roman" w:cs="Times New Roman"/>
          <w:sz w:val="24"/>
          <w:szCs w:val="24"/>
        </w:rPr>
        <w:t>Mudarib</w:t>
      </w:r>
      <w:proofErr w:type="spellEnd"/>
      <w:r w:rsidR="00D04080">
        <w:rPr>
          <w:rFonts w:ascii="Times New Roman" w:hAnsi="Times New Roman" w:cs="Times New Roman"/>
          <w:sz w:val="24"/>
          <w:szCs w:val="24"/>
        </w:rPr>
        <w:t xml:space="preserve"> and mix with own capital to </w:t>
      </w:r>
      <w:proofErr w:type="spellStart"/>
      <w:r w:rsidR="00D04080">
        <w:rPr>
          <w:rFonts w:ascii="Times New Roman" w:hAnsi="Times New Roman" w:cs="Times New Roman"/>
          <w:sz w:val="24"/>
          <w:szCs w:val="24"/>
        </w:rPr>
        <w:t>Mudaraba</w:t>
      </w:r>
      <w:proofErr w:type="spellEnd"/>
      <w:r w:rsidR="00D04080">
        <w:rPr>
          <w:rFonts w:ascii="Times New Roman" w:hAnsi="Times New Roman" w:cs="Times New Roman"/>
          <w:sz w:val="24"/>
          <w:szCs w:val="24"/>
        </w:rPr>
        <w:t>.</w:t>
      </w:r>
    </w:p>
    <w:p w:rsidR="002262FC" w:rsidRDefault="002262FC" w:rsidP="007B6FBC">
      <w:pPr>
        <w:jc w:val="both"/>
        <w:rPr>
          <w:rFonts w:ascii="Times New Roman" w:hAnsi="Times New Roman" w:cs="Times New Roman"/>
          <w:sz w:val="24"/>
          <w:szCs w:val="24"/>
        </w:rPr>
      </w:pPr>
    </w:p>
    <w:p w:rsidR="007720E6" w:rsidRPr="00C13D3E" w:rsidRDefault="00D56B28" w:rsidP="00C13D3E">
      <w:pPr>
        <w:pStyle w:val="Heading4"/>
        <w:spacing w:after="240"/>
        <w:rPr>
          <w:rFonts w:ascii="Times New Roman" w:hAnsi="Times New Roman" w:cs="Times New Roman"/>
          <w:color w:val="000000" w:themeColor="text1"/>
          <w:sz w:val="24"/>
        </w:rPr>
      </w:pPr>
      <w:r w:rsidRPr="00C13D3E">
        <w:rPr>
          <w:rFonts w:ascii="Times New Roman" w:hAnsi="Times New Roman" w:cs="Times New Roman"/>
          <w:color w:val="000000" w:themeColor="text1"/>
          <w:sz w:val="24"/>
        </w:rPr>
        <w:lastRenderedPageBreak/>
        <w:t xml:space="preserve">3.7.6 </w:t>
      </w:r>
      <w:proofErr w:type="spellStart"/>
      <w:r w:rsidR="00366D88" w:rsidRPr="00C13D3E">
        <w:rPr>
          <w:rFonts w:ascii="Times New Roman" w:hAnsi="Times New Roman" w:cs="Times New Roman"/>
          <w:color w:val="000000" w:themeColor="text1"/>
          <w:sz w:val="24"/>
        </w:rPr>
        <w:t>Musharaka</w:t>
      </w:r>
      <w:proofErr w:type="spellEnd"/>
      <w:r w:rsidR="00366D88" w:rsidRPr="00C13D3E">
        <w:rPr>
          <w:rFonts w:ascii="Times New Roman" w:hAnsi="Times New Roman" w:cs="Times New Roman"/>
          <w:color w:val="000000" w:themeColor="text1"/>
          <w:sz w:val="24"/>
        </w:rPr>
        <w:t>:</w:t>
      </w:r>
    </w:p>
    <w:p w:rsidR="00366D88" w:rsidRDefault="00366D88" w:rsidP="007B6FBC">
      <w:pPr>
        <w:jc w:val="both"/>
        <w:rPr>
          <w:rFonts w:ascii="Times New Roman" w:hAnsi="Times New Roman" w:cs="Times New Roman"/>
          <w:sz w:val="24"/>
          <w:szCs w:val="24"/>
        </w:rPr>
      </w:pPr>
      <w:proofErr w:type="spellStart"/>
      <w:r>
        <w:rPr>
          <w:rFonts w:ascii="Times New Roman" w:hAnsi="Times New Roman" w:cs="Times New Roman"/>
          <w:sz w:val="24"/>
          <w:szCs w:val="24"/>
        </w:rPr>
        <w:t>Musharaka</w:t>
      </w:r>
      <w:proofErr w:type="spellEnd"/>
      <w:r>
        <w:rPr>
          <w:rFonts w:ascii="Times New Roman" w:hAnsi="Times New Roman" w:cs="Times New Roman"/>
          <w:sz w:val="24"/>
          <w:szCs w:val="24"/>
        </w:rPr>
        <w:t xml:space="preserve"> is a contract between the two or more parties where all the parties are contribute capital, participate in management, in proportion to their capital share the profit</w:t>
      </w:r>
      <w:r w:rsidR="00442A82">
        <w:rPr>
          <w:rFonts w:ascii="Times New Roman" w:hAnsi="Times New Roman" w:cs="Times New Roman"/>
          <w:sz w:val="24"/>
          <w:szCs w:val="24"/>
        </w:rPr>
        <w:t>, and bear the loss as per pre agreed ratio in their proportion of equity/capital ratio.</w:t>
      </w:r>
      <w:r w:rsidR="00D56B28">
        <w:rPr>
          <w:rFonts w:ascii="Times New Roman" w:hAnsi="Times New Roman" w:cs="Times New Roman"/>
          <w:sz w:val="24"/>
          <w:szCs w:val="24"/>
        </w:rPr>
        <w:t xml:space="preserve"> Banks take a part in business with its customers where banks and customers provide capital in a constant ratio, take part in a management of business distribute the profit and loss pre agreed ratio.</w:t>
      </w:r>
    </w:p>
    <w:p w:rsidR="00D56B28" w:rsidRPr="00C13D3E" w:rsidRDefault="000D3548" w:rsidP="00C13D3E">
      <w:pPr>
        <w:pStyle w:val="Heading4"/>
        <w:spacing w:after="240"/>
        <w:rPr>
          <w:rFonts w:ascii="Times New Roman" w:hAnsi="Times New Roman" w:cs="Times New Roman"/>
          <w:color w:val="000000" w:themeColor="text1"/>
          <w:sz w:val="24"/>
          <w:szCs w:val="24"/>
        </w:rPr>
      </w:pPr>
      <w:r w:rsidRPr="00C13D3E">
        <w:rPr>
          <w:rFonts w:ascii="Times New Roman" w:hAnsi="Times New Roman" w:cs="Times New Roman"/>
          <w:color w:val="000000" w:themeColor="text1"/>
          <w:sz w:val="24"/>
          <w:szCs w:val="24"/>
        </w:rPr>
        <w:t xml:space="preserve">3.7.7 </w:t>
      </w:r>
      <w:proofErr w:type="spellStart"/>
      <w:r w:rsidRPr="00C13D3E">
        <w:rPr>
          <w:rFonts w:ascii="Times New Roman" w:hAnsi="Times New Roman" w:cs="Times New Roman"/>
          <w:color w:val="000000" w:themeColor="text1"/>
          <w:sz w:val="24"/>
          <w:szCs w:val="24"/>
        </w:rPr>
        <w:t>ShirkatulMelk</w:t>
      </w:r>
      <w:proofErr w:type="spellEnd"/>
      <w:r w:rsidRPr="00C13D3E">
        <w:rPr>
          <w:rFonts w:ascii="Times New Roman" w:hAnsi="Times New Roman" w:cs="Times New Roman"/>
          <w:color w:val="000000" w:themeColor="text1"/>
          <w:sz w:val="24"/>
          <w:szCs w:val="24"/>
        </w:rPr>
        <w:t>:</w:t>
      </w:r>
    </w:p>
    <w:p w:rsidR="000D3548" w:rsidRDefault="000D3548" w:rsidP="007B6FBC">
      <w:pPr>
        <w:jc w:val="both"/>
        <w:rPr>
          <w:rFonts w:ascii="Times New Roman" w:hAnsi="Times New Roman" w:cs="Times New Roman"/>
          <w:sz w:val="24"/>
          <w:szCs w:val="24"/>
        </w:rPr>
      </w:pPr>
      <w:r>
        <w:rPr>
          <w:rFonts w:ascii="Times New Roman" w:hAnsi="Times New Roman" w:cs="Times New Roman"/>
          <w:sz w:val="24"/>
          <w:szCs w:val="24"/>
        </w:rPr>
        <w:t xml:space="preserve">Partnership means </w:t>
      </w:r>
      <w:proofErr w:type="spellStart"/>
      <w:r>
        <w:rPr>
          <w:rFonts w:ascii="Times New Roman" w:hAnsi="Times New Roman" w:cs="Times New Roman"/>
          <w:sz w:val="24"/>
          <w:szCs w:val="24"/>
        </w:rPr>
        <w:t>Shirkatul</w:t>
      </w:r>
      <w:proofErr w:type="spellEnd"/>
      <w:r>
        <w:rPr>
          <w:rFonts w:ascii="Times New Roman" w:hAnsi="Times New Roman" w:cs="Times New Roman"/>
          <w:sz w:val="24"/>
          <w:szCs w:val="24"/>
        </w:rPr>
        <w:t xml:space="preserve">. Share in ownership means </w:t>
      </w:r>
      <w:proofErr w:type="spellStart"/>
      <w:r>
        <w:rPr>
          <w:rFonts w:ascii="Times New Roman" w:hAnsi="Times New Roman" w:cs="Times New Roman"/>
          <w:sz w:val="24"/>
          <w:szCs w:val="24"/>
        </w:rPr>
        <w:t>ShirkatulMelk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ShirkatulMelk</w:t>
      </w:r>
      <w:proofErr w:type="spellEnd"/>
      <w:r>
        <w:rPr>
          <w:rFonts w:ascii="Times New Roman" w:hAnsi="Times New Roman" w:cs="Times New Roman"/>
          <w:sz w:val="24"/>
          <w:szCs w:val="24"/>
        </w:rPr>
        <w:t xml:space="preserve"> is a contract where two or more party provides equity to buy </w:t>
      </w:r>
      <w:proofErr w:type="spellStart"/>
      <w:proofErr w:type="gramStart"/>
      <w:r>
        <w:rPr>
          <w:rFonts w:ascii="Times New Roman" w:hAnsi="Times New Roman" w:cs="Times New Roman"/>
          <w:sz w:val="24"/>
          <w:szCs w:val="24"/>
        </w:rPr>
        <w:t>a</w:t>
      </w:r>
      <w:proofErr w:type="spellEnd"/>
      <w:proofErr w:type="gramEnd"/>
      <w:r>
        <w:rPr>
          <w:rFonts w:ascii="Times New Roman" w:hAnsi="Times New Roman" w:cs="Times New Roman"/>
          <w:sz w:val="24"/>
          <w:szCs w:val="24"/>
        </w:rPr>
        <w:t xml:space="preserve"> asset, owner of the asset together, and share the profit as per contract and bear the loss in percentage to their personal equity.</w:t>
      </w:r>
    </w:p>
    <w:p w:rsidR="00CB63A8" w:rsidRPr="00C13D3E" w:rsidRDefault="00CB63A8" w:rsidP="00C13D3E">
      <w:pPr>
        <w:pStyle w:val="Heading4"/>
        <w:spacing w:after="240"/>
        <w:rPr>
          <w:rFonts w:ascii="Times New Roman" w:hAnsi="Times New Roman" w:cs="Times New Roman"/>
          <w:color w:val="000000" w:themeColor="text1"/>
          <w:sz w:val="24"/>
        </w:rPr>
      </w:pPr>
      <w:r w:rsidRPr="00C13D3E">
        <w:rPr>
          <w:rFonts w:ascii="Times New Roman" w:hAnsi="Times New Roman" w:cs="Times New Roman"/>
          <w:color w:val="000000" w:themeColor="text1"/>
          <w:sz w:val="24"/>
        </w:rPr>
        <w:t xml:space="preserve">3.7.8 </w:t>
      </w:r>
      <w:proofErr w:type="spellStart"/>
      <w:r w:rsidRPr="00C13D3E">
        <w:rPr>
          <w:rFonts w:ascii="Times New Roman" w:hAnsi="Times New Roman" w:cs="Times New Roman"/>
          <w:color w:val="000000" w:themeColor="text1"/>
          <w:sz w:val="24"/>
        </w:rPr>
        <w:t>Ijarah</w:t>
      </w:r>
      <w:proofErr w:type="spellEnd"/>
      <w:r w:rsidRPr="00C13D3E">
        <w:rPr>
          <w:rFonts w:ascii="Times New Roman" w:hAnsi="Times New Roman" w:cs="Times New Roman"/>
          <w:color w:val="000000" w:themeColor="text1"/>
          <w:sz w:val="24"/>
        </w:rPr>
        <w:t>:</w:t>
      </w:r>
    </w:p>
    <w:p w:rsidR="00CB63A8" w:rsidRDefault="00CB63A8" w:rsidP="007B6FBC">
      <w:pPr>
        <w:jc w:val="both"/>
        <w:rPr>
          <w:rFonts w:ascii="Times New Roman" w:hAnsi="Times New Roman" w:cs="Times New Roman"/>
          <w:sz w:val="24"/>
          <w:szCs w:val="24"/>
        </w:rPr>
      </w:pPr>
      <w:r>
        <w:rPr>
          <w:rFonts w:ascii="Times New Roman" w:hAnsi="Times New Roman" w:cs="Times New Roman"/>
          <w:sz w:val="24"/>
          <w:szCs w:val="24"/>
        </w:rPr>
        <w:t xml:space="preserve">The term </w:t>
      </w:r>
      <w:proofErr w:type="spellStart"/>
      <w:r>
        <w:rPr>
          <w:rFonts w:ascii="Times New Roman" w:hAnsi="Times New Roman" w:cs="Times New Roman"/>
          <w:sz w:val="24"/>
          <w:szCs w:val="24"/>
        </w:rPr>
        <w:t>Ijarah</w:t>
      </w:r>
      <w:proofErr w:type="spellEnd"/>
      <w:r>
        <w:rPr>
          <w:rFonts w:ascii="Times New Roman" w:hAnsi="Times New Roman" w:cs="Times New Roman"/>
          <w:sz w:val="24"/>
          <w:szCs w:val="24"/>
        </w:rPr>
        <w:t xml:space="preserve"> comes from the Arabic word which means wages or rent, return and consideration. </w:t>
      </w:r>
      <w:r w:rsidR="002A239A">
        <w:rPr>
          <w:rFonts w:ascii="Times New Roman" w:hAnsi="Times New Roman" w:cs="Times New Roman"/>
          <w:sz w:val="24"/>
          <w:szCs w:val="24"/>
        </w:rPr>
        <w:t xml:space="preserve">For an </w:t>
      </w:r>
      <w:proofErr w:type="spellStart"/>
      <w:r w:rsidR="002A239A">
        <w:rPr>
          <w:rFonts w:ascii="Times New Roman" w:hAnsi="Times New Roman" w:cs="Times New Roman"/>
          <w:sz w:val="24"/>
          <w:szCs w:val="24"/>
        </w:rPr>
        <w:t>asset</w:t>
      </w:r>
      <w:r>
        <w:rPr>
          <w:rFonts w:ascii="Times New Roman" w:hAnsi="Times New Roman" w:cs="Times New Roman"/>
          <w:sz w:val="24"/>
          <w:szCs w:val="24"/>
        </w:rPr>
        <w:t>Ijarah</w:t>
      </w:r>
      <w:proofErr w:type="spellEnd"/>
      <w:r>
        <w:rPr>
          <w:rFonts w:ascii="Times New Roman" w:hAnsi="Times New Roman" w:cs="Times New Roman"/>
          <w:sz w:val="24"/>
          <w:szCs w:val="24"/>
        </w:rPr>
        <w:t xml:space="preserve"> is the exchange value of wages or rent, return and consideration. </w:t>
      </w:r>
      <w:proofErr w:type="spellStart"/>
      <w:r w:rsidR="002A239A">
        <w:rPr>
          <w:rFonts w:ascii="Times New Roman" w:hAnsi="Times New Roman" w:cs="Times New Roman"/>
          <w:sz w:val="24"/>
          <w:szCs w:val="24"/>
        </w:rPr>
        <w:t>Ijarah</w:t>
      </w:r>
      <w:proofErr w:type="spellEnd"/>
      <w:r w:rsidR="002A239A">
        <w:rPr>
          <w:rFonts w:ascii="Times New Roman" w:hAnsi="Times New Roman" w:cs="Times New Roman"/>
          <w:sz w:val="24"/>
          <w:szCs w:val="24"/>
        </w:rPr>
        <w:t xml:space="preserve"> is an agreement between two parties where hirer </w:t>
      </w:r>
      <w:r w:rsidR="000F6002">
        <w:rPr>
          <w:rFonts w:ascii="Times New Roman" w:hAnsi="Times New Roman" w:cs="Times New Roman"/>
          <w:sz w:val="24"/>
          <w:szCs w:val="24"/>
        </w:rPr>
        <w:t>enjoy a particular service and benefit to pay the consideration or wages or rent the asset owned by the hires. It is a hire agreement under where a specified asset is hired out by the hires with paying the wages or rent and consideration for a fixed period of time.</w:t>
      </w:r>
    </w:p>
    <w:p w:rsidR="000F6002" w:rsidRPr="00C13D3E" w:rsidRDefault="00073016" w:rsidP="00C13D3E">
      <w:pPr>
        <w:pStyle w:val="Heading4"/>
        <w:spacing w:after="240"/>
        <w:rPr>
          <w:rFonts w:ascii="Times New Roman" w:hAnsi="Times New Roman" w:cs="Times New Roman"/>
          <w:color w:val="000000" w:themeColor="text1"/>
          <w:sz w:val="24"/>
        </w:rPr>
      </w:pPr>
      <w:r w:rsidRPr="00C13D3E">
        <w:rPr>
          <w:rFonts w:ascii="Times New Roman" w:hAnsi="Times New Roman" w:cs="Times New Roman"/>
          <w:color w:val="000000" w:themeColor="text1"/>
          <w:sz w:val="24"/>
        </w:rPr>
        <w:t xml:space="preserve">3.7.9 </w:t>
      </w:r>
      <w:proofErr w:type="spellStart"/>
      <w:r w:rsidRPr="00C13D3E">
        <w:rPr>
          <w:rFonts w:ascii="Times New Roman" w:hAnsi="Times New Roman" w:cs="Times New Roman"/>
          <w:color w:val="000000" w:themeColor="text1"/>
          <w:sz w:val="24"/>
        </w:rPr>
        <w:t>Sukuk</w:t>
      </w:r>
      <w:proofErr w:type="spellEnd"/>
      <w:r w:rsidRPr="00C13D3E">
        <w:rPr>
          <w:rFonts w:ascii="Times New Roman" w:hAnsi="Times New Roman" w:cs="Times New Roman"/>
          <w:color w:val="000000" w:themeColor="text1"/>
          <w:sz w:val="24"/>
        </w:rPr>
        <w:t>:</w:t>
      </w:r>
    </w:p>
    <w:p w:rsidR="00073016" w:rsidRDefault="00D273F4" w:rsidP="007B6FBC">
      <w:pPr>
        <w:jc w:val="both"/>
        <w:rPr>
          <w:rFonts w:ascii="Times New Roman" w:hAnsi="Times New Roman" w:cs="Times New Roman"/>
          <w:sz w:val="24"/>
          <w:szCs w:val="24"/>
        </w:rPr>
      </w:pPr>
      <w:proofErr w:type="spellStart"/>
      <w:r>
        <w:rPr>
          <w:rFonts w:ascii="Times New Roman" w:hAnsi="Times New Roman" w:cs="Times New Roman"/>
          <w:sz w:val="24"/>
          <w:szCs w:val="24"/>
        </w:rPr>
        <w:t>Sukuk</w:t>
      </w:r>
      <w:proofErr w:type="spellEnd"/>
      <w:r>
        <w:rPr>
          <w:rFonts w:ascii="Times New Roman" w:hAnsi="Times New Roman" w:cs="Times New Roman"/>
          <w:sz w:val="24"/>
          <w:szCs w:val="24"/>
        </w:rPr>
        <w:t xml:space="preserve"> is the current development Islamic product which is instrument of capital market. It is known as a </w:t>
      </w:r>
      <w:proofErr w:type="spellStart"/>
      <w:r>
        <w:rPr>
          <w:rFonts w:ascii="Times New Roman" w:hAnsi="Times New Roman" w:cs="Times New Roman"/>
          <w:sz w:val="24"/>
          <w:szCs w:val="24"/>
        </w:rPr>
        <w:t>Shariah</w:t>
      </w:r>
      <w:proofErr w:type="spellEnd"/>
      <w:r>
        <w:rPr>
          <w:rFonts w:ascii="Times New Roman" w:hAnsi="Times New Roman" w:cs="Times New Roman"/>
          <w:sz w:val="24"/>
          <w:szCs w:val="24"/>
        </w:rPr>
        <w:t xml:space="preserve"> compliant bond comes from Arabic name for financial certificates. </w:t>
      </w:r>
      <w:proofErr w:type="spellStart"/>
      <w:r>
        <w:rPr>
          <w:rFonts w:ascii="Times New Roman" w:hAnsi="Times New Roman" w:cs="Times New Roman"/>
          <w:sz w:val="24"/>
          <w:szCs w:val="24"/>
        </w:rPr>
        <w:t>Sukuk</w:t>
      </w:r>
      <w:proofErr w:type="spellEnd"/>
      <w:r>
        <w:rPr>
          <w:rFonts w:ascii="Times New Roman" w:hAnsi="Times New Roman" w:cs="Times New Roman"/>
          <w:sz w:val="24"/>
          <w:szCs w:val="24"/>
        </w:rPr>
        <w:t xml:space="preserve"> is the similar to the bond in </w:t>
      </w:r>
      <w:r w:rsidR="003308B0">
        <w:rPr>
          <w:rFonts w:ascii="Times New Roman" w:hAnsi="Times New Roman" w:cs="Times New Roman"/>
          <w:sz w:val="24"/>
          <w:szCs w:val="24"/>
        </w:rPr>
        <w:t>unadventurous</w:t>
      </w:r>
      <w:r>
        <w:rPr>
          <w:rFonts w:ascii="Times New Roman" w:hAnsi="Times New Roman" w:cs="Times New Roman"/>
          <w:sz w:val="24"/>
          <w:szCs w:val="24"/>
        </w:rPr>
        <w:t xml:space="preserve"> finance but must </w:t>
      </w:r>
      <w:r w:rsidR="003308B0">
        <w:rPr>
          <w:rFonts w:ascii="Times New Roman" w:hAnsi="Times New Roman" w:cs="Times New Roman"/>
          <w:sz w:val="24"/>
          <w:szCs w:val="24"/>
        </w:rPr>
        <w:t>act in accordance with the</w:t>
      </w:r>
      <w:r>
        <w:rPr>
          <w:rFonts w:ascii="Times New Roman" w:hAnsi="Times New Roman" w:cs="Times New Roman"/>
          <w:sz w:val="24"/>
          <w:szCs w:val="24"/>
        </w:rPr>
        <w:t xml:space="preserve"> Islamic </w:t>
      </w:r>
      <w:proofErr w:type="spellStart"/>
      <w:r>
        <w:rPr>
          <w:rFonts w:ascii="Times New Roman" w:hAnsi="Times New Roman" w:cs="Times New Roman"/>
          <w:sz w:val="24"/>
          <w:szCs w:val="24"/>
        </w:rPr>
        <w:t>Shariah</w:t>
      </w:r>
      <w:proofErr w:type="spellEnd"/>
      <w:r>
        <w:rPr>
          <w:rFonts w:ascii="Times New Roman" w:hAnsi="Times New Roman" w:cs="Times New Roman"/>
          <w:sz w:val="24"/>
          <w:szCs w:val="24"/>
        </w:rPr>
        <w:t xml:space="preserve">. </w:t>
      </w:r>
      <w:r w:rsidR="003308B0">
        <w:rPr>
          <w:rFonts w:ascii="Times New Roman" w:hAnsi="Times New Roman" w:cs="Times New Roman"/>
          <w:sz w:val="24"/>
          <w:szCs w:val="24"/>
        </w:rPr>
        <w:t xml:space="preserve">In different ways </w:t>
      </w:r>
      <w:proofErr w:type="spellStart"/>
      <w:r w:rsidR="003308B0">
        <w:rPr>
          <w:rFonts w:ascii="Times New Roman" w:hAnsi="Times New Roman" w:cs="Times New Roman"/>
          <w:sz w:val="24"/>
          <w:szCs w:val="24"/>
        </w:rPr>
        <w:t>Sukuk</w:t>
      </w:r>
      <w:proofErr w:type="spellEnd"/>
      <w:r w:rsidR="003308B0">
        <w:rPr>
          <w:rFonts w:ascii="Times New Roman" w:hAnsi="Times New Roman" w:cs="Times New Roman"/>
          <w:sz w:val="24"/>
          <w:szCs w:val="24"/>
        </w:rPr>
        <w:t xml:space="preserve"> has been structured. While conventional bonds are promise to repay a loan, </w:t>
      </w:r>
      <w:proofErr w:type="spellStart"/>
      <w:r w:rsidR="003308B0">
        <w:rPr>
          <w:rFonts w:ascii="Times New Roman" w:hAnsi="Times New Roman" w:cs="Times New Roman"/>
          <w:sz w:val="24"/>
          <w:szCs w:val="24"/>
        </w:rPr>
        <w:t>Sukuk</w:t>
      </w:r>
      <w:proofErr w:type="spellEnd"/>
      <w:r w:rsidR="003308B0">
        <w:rPr>
          <w:rFonts w:ascii="Times New Roman" w:hAnsi="Times New Roman" w:cs="Times New Roman"/>
          <w:sz w:val="24"/>
          <w:szCs w:val="24"/>
        </w:rPr>
        <w:t xml:space="preserve"> represent partial ownership of asset (</w:t>
      </w:r>
      <w:proofErr w:type="spellStart"/>
      <w:r w:rsidR="003308B0">
        <w:rPr>
          <w:rFonts w:ascii="Times New Roman" w:hAnsi="Times New Roman" w:cs="Times New Roman"/>
          <w:sz w:val="24"/>
          <w:szCs w:val="24"/>
        </w:rPr>
        <w:t>Sukuk</w:t>
      </w:r>
      <w:proofErr w:type="spellEnd"/>
      <w:r w:rsidR="003308B0">
        <w:rPr>
          <w:rFonts w:ascii="Times New Roman" w:hAnsi="Times New Roman" w:cs="Times New Roman"/>
          <w:sz w:val="24"/>
          <w:szCs w:val="24"/>
        </w:rPr>
        <w:t xml:space="preserve"> al </w:t>
      </w:r>
      <w:proofErr w:type="spellStart"/>
      <w:r w:rsidR="003308B0">
        <w:rPr>
          <w:rFonts w:ascii="Times New Roman" w:hAnsi="Times New Roman" w:cs="Times New Roman"/>
          <w:sz w:val="24"/>
          <w:szCs w:val="24"/>
        </w:rPr>
        <w:t>Ijara</w:t>
      </w:r>
      <w:proofErr w:type="spellEnd"/>
      <w:r w:rsidR="003308B0">
        <w:rPr>
          <w:rFonts w:ascii="Times New Roman" w:hAnsi="Times New Roman" w:cs="Times New Roman"/>
          <w:sz w:val="24"/>
          <w:szCs w:val="24"/>
        </w:rPr>
        <w:t>), debt (</w:t>
      </w:r>
      <w:proofErr w:type="spellStart"/>
      <w:r w:rsidR="003308B0">
        <w:rPr>
          <w:rFonts w:ascii="Times New Roman" w:hAnsi="Times New Roman" w:cs="Times New Roman"/>
          <w:sz w:val="24"/>
          <w:szCs w:val="24"/>
        </w:rPr>
        <w:t>SukukMudaraba</w:t>
      </w:r>
      <w:proofErr w:type="spellEnd"/>
      <w:r w:rsidR="003308B0">
        <w:rPr>
          <w:rFonts w:ascii="Times New Roman" w:hAnsi="Times New Roman" w:cs="Times New Roman"/>
          <w:sz w:val="24"/>
          <w:szCs w:val="24"/>
        </w:rPr>
        <w:t>), and project (</w:t>
      </w:r>
      <w:proofErr w:type="spellStart"/>
      <w:r w:rsidR="003308B0">
        <w:rPr>
          <w:rFonts w:ascii="Times New Roman" w:hAnsi="Times New Roman" w:cs="Times New Roman"/>
          <w:sz w:val="24"/>
          <w:szCs w:val="24"/>
        </w:rPr>
        <w:t>Sukuk</w:t>
      </w:r>
      <w:proofErr w:type="spellEnd"/>
      <w:r w:rsidR="003308B0">
        <w:rPr>
          <w:rFonts w:ascii="Times New Roman" w:hAnsi="Times New Roman" w:cs="Times New Roman"/>
          <w:sz w:val="24"/>
          <w:szCs w:val="24"/>
        </w:rPr>
        <w:t xml:space="preserve"> al </w:t>
      </w:r>
      <w:proofErr w:type="spellStart"/>
      <w:r w:rsidR="003308B0">
        <w:rPr>
          <w:rFonts w:ascii="Times New Roman" w:hAnsi="Times New Roman" w:cs="Times New Roman"/>
          <w:sz w:val="24"/>
          <w:szCs w:val="24"/>
        </w:rPr>
        <w:t>istisna</w:t>
      </w:r>
      <w:proofErr w:type="spellEnd"/>
      <w:r w:rsidR="003308B0">
        <w:rPr>
          <w:rFonts w:ascii="Times New Roman" w:hAnsi="Times New Roman" w:cs="Times New Roman"/>
          <w:sz w:val="24"/>
          <w:szCs w:val="24"/>
        </w:rPr>
        <w:t xml:space="preserve">) business ( </w:t>
      </w:r>
      <w:proofErr w:type="spellStart"/>
      <w:r w:rsidR="003308B0">
        <w:rPr>
          <w:rFonts w:ascii="Times New Roman" w:hAnsi="Times New Roman" w:cs="Times New Roman"/>
          <w:sz w:val="24"/>
          <w:szCs w:val="24"/>
        </w:rPr>
        <w:t>Sukuk</w:t>
      </w:r>
      <w:proofErr w:type="spellEnd"/>
      <w:r w:rsidR="003308B0">
        <w:rPr>
          <w:rFonts w:ascii="Times New Roman" w:hAnsi="Times New Roman" w:cs="Times New Roman"/>
          <w:sz w:val="24"/>
          <w:szCs w:val="24"/>
        </w:rPr>
        <w:t xml:space="preserve"> al </w:t>
      </w:r>
      <w:proofErr w:type="spellStart"/>
      <w:r w:rsidR="003308B0">
        <w:rPr>
          <w:rFonts w:ascii="Times New Roman" w:hAnsi="Times New Roman" w:cs="Times New Roman"/>
          <w:sz w:val="24"/>
          <w:szCs w:val="24"/>
        </w:rPr>
        <w:t>Musaraka</w:t>
      </w:r>
      <w:proofErr w:type="spellEnd"/>
      <w:r w:rsidR="003308B0">
        <w:rPr>
          <w:rFonts w:ascii="Times New Roman" w:hAnsi="Times New Roman" w:cs="Times New Roman"/>
          <w:sz w:val="24"/>
          <w:szCs w:val="24"/>
        </w:rPr>
        <w:t xml:space="preserve">) or investment ( </w:t>
      </w:r>
      <w:proofErr w:type="spellStart"/>
      <w:r w:rsidR="003308B0">
        <w:rPr>
          <w:rFonts w:ascii="Times New Roman" w:hAnsi="Times New Roman" w:cs="Times New Roman"/>
          <w:sz w:val="24"/>
          <w:szCs w:val="24"/>
        </w:rPr>
        <w:t>Sukuk</w:t>
      </w:r>
      <w:proofErr w:type="spellEnd"/>
      <w:r w:rsidR="003308B0">
        <w:rPr>
          <w:rFonts w:ascii="Times New Roman" w:hAnsi="Times New Roman" w:cs="Times New Roman"/>
          <w:sz w:val="24"/>
          <w:szCs w:val="24"/>
        </w:rPr>
        <w:t xml:space="preserve"> al </w:t>
      </w:r>
      <w:proofErr w:type="spellStart"/>
      <w:r w:rsidR="003308B0">
        <w:rPr>
          <w:rFonts w:ascii="Times New Roman" w:hAnsi="Times New Roman" w:cs="Times New Roman"/>
          <w:sz w:val="24"/>
          <w:szCs w:val="24"/>
        </w:rPr>
        <w:t>istithmar</w:t>
      </w:r>
      <w:proofErr w:type="spellEnd"/>
      <w:r w:rsidR="003308B0">
        <w:rPr>
          <w:rFonts w:ascii="Times New Roman" w:hAnsi="Times New Roman" w:cs="Times New Roman"/>
          <w:sz w:val="24"/>
          <w:szCs w:val="24"/>
        </w:rPr>
        <w:t xml:space="preserve">). </w:t>
      </w:r>
    </w:p>
    <w:p w:rsidR="00CB63A8" w:rsidRDefault="00CB63A8" w:rsidP="007B6FBC">
      <w:pPr>
        <w:jc w:val="both"/>
        <w:rPr>
          <w:rFonts w:ascii="Times New Roman" w:hAnsi="Times New Roman" w:cs="Times New Roman"/>
          <w:sz w:val="24"/>
          <w:szCs w:val="24"/>
        </w:rPr>
      </w:pPr>
    </w:p>
    <w:p w:rsidR="00D56B28" w:rsidRDefault="00D56B28" w:rsidP="007B6FBC">
      <w:pPr>
        <w:jc w:val="both"/>
        <w:rPr>
          <w:rFonts w:ascii="Times New Roman" w:hAnsi="Times New Roman" w:cs="Times New Roman"/>
          <w:sz w:val="24"/>
          <w:szCs w:val="24"/>
        </w:rPr>
      </w:pPr>
    </w:p>
    <w:p w:rsidR="00D56B28" w:rsidRDefault="00D56B28" w:rsidP="007B6FBC">
      <w:pPr>
        <w:jc w:val="both"/>
        <w:rPr>
          <w:rFonts w:ascii="Times New Roman" w:hAnsi="Times New Roman" w:cs="Times New Roman"/>
          <w:sz w:val="24"/>
          <w:szCs w:val="24"/>
        </w:rPr>
      </w:pPr>
    </w:p>
    <w:p w:rsidR="00442A82" w:rsidRDefault="00442A82" w:rsidP="007B6FBC">
      <w:pPr>
        <w:jc w:val="both"/>
        <w:rPr>
          <w:rFonts w:ascii="Times New Roman" w:hAnsi="Times New Roman" w:cs="Times New Roman"/>
          <w:sz w:val="24"/>
          <w:szCs w:val="24"/>
        </w:rPr>
      </w:pPr>
    </w:p>
    <w:p w:rsidR="00CE5D47" w:rsidRDefault="00CE5D47" w:rsidP="007B6FBC">
      <w:pPr>
        <w:jc w:val="both"/>
        <w:rPr>
          <w:rFonts w:ascii="Times New Roman" w:hAnsi="Times New Roman" w:cs="Times New Roman"/>
          <w:sz w:val="24"/>
          <w:szCs w:val="24"/>
        </w:rPr>
      </w:pPr>
    </w:p>
    <w:p w:rsidR="000E7C0E" w:rsidRPr="007B6FBC" w:rsidRDefault="000E7C0E" w:rsidP="007B6FBC">
      <w:pPr>
        <w:jc w:val="both"/>
        <w:rPr>
          <w:rFonts w:ascii="Times New Roman" w:hAnsi="Times New Roman" w:cs="Times New Roman"/>
          <w:sz w:val="24"/>
          <w:szCs w:val="24"/>
        </w:rPr>
      </w:pPr>
    </w:p>
    <w:p w:rsidR="00B14D81" w:rsidRDefault="00B14D81" w:rsidP="008F787B">
      <w:pPr>
        <w:jc w:val="both"/>
        <w:rPr>
          <w:rFonts w:ascii="Times New Roman" w:hAnsi="Times New Roman" w:cs="Times New Roman"/>
          <w:sz w:val="24"/>
          <w:szCs w:val="24"/>
        </w:rPr>
      </w:pPr>
    </w:p>
    <w:p w:rsidR="00B14D81" w:rsidRDefault="00B14D81" w:rsidP="008F787B">
      <w:pPr>
        <w:jc w:val="both"/>
        <w:rPr>
          <w:rFonts w:ascii="Times New Roman" w:hAnsi="Times New Roman" w:cs="Times New Roman"/>
          <w:sz w:val="24"/>
          <w:szCs w:val="24"/>
        </w:rPr>
      </w:pPr>
    </w:p>
    <w:p w:rsidR="00B14D81" w:rsidRDefault="00B14D81" w:rsidP="008F787B">
      <w:pPr>
        <w:jc w:val="both"/>
        <w:rPr>
          <w:rFonts w:ascii="Times New Roman" w:hAnsi="Times New Roman" w:cs="Times New Roman"/>
          <w:sz w:val="24"/>
          <w:szCs w:val="24"/>
        </w:rPr>
      </w:pPr>
    </w:p>
    <w:p w:rsidR="00B14D81" w:rsidRDefault="00B14D81" w:rsidP="008F787B">
      <w:pPr>
        <w:jc w:val="both"/>
        <w:rPr>
          <w:rFonts w:ascii="Times New Roman" w:hAnsi="Times New Roman" w:cs="Times New Roman"/>
          <w:sz w:val="24"/>
          <w:szCs w:val="24"/>
        </w:rPr>
      </w:pPr>
    </w:p>
    <w:p w:rsidR="00B14D81" w:rsidRDefault="00B14D81" w:rsidP="008F787B">
      <w:pPr>
        <w:jc w:val="both"/>
        <w:rPr>
          <w:rFonts w:ascii="Times New Roman" w:hAnsi="Times New Roman" w:cs="Times New Roman"/>
          <w:sz w:val="24"/>
          <w:szCs w:val="24"/>
        </w:rPr>
      </w:pPr>
    </w:p>
    <w:p w:rsidR="00B14D81" w:rsidRPr="00C13D3E" w:rsidRDefault="00F358AB" w:rsidP="00C13D3E">
      <w:pPr>
        <w:pStyle w:val="Heading1"/>
        <w:jc w:val="center"/>
        <w:rPr>
          <w:rFonts w:ascii="Algerian" w:hAnsi="Algerian"/>
          <w:sz w:val="56"/>
          <w:szCs w:val="56"/>
        </w:rPr>
      </w:pPr>
      <w:bookmarkStart w:id="30" w:name="_Toc534721257"/>
      <w:r w:rsidRPr="00C13D3E">
        <w:rPr>
          <w:rFonts w:ascii="Algerian" w:hAnsi="Algerian"/>
          <w:sz w:val="56"/>
          <w:szCs w:val="56"/>
        </w:rPr>
        <w:t>CHAPTER 4</w:t>
      </w:r>
      <w:r w:rsidR="00C13D3E">
        <w:rPr>
          <w:rFonts w:ascii="Algerian" w:hAnsi="Algerian"/>
          <w:sz w:val="56"/>
          <w:szCs w:val="56"/>
        </w:rPr>
        <w:t>:</w:t>
      </w:r>
      <w:bookmarkEnd w:id="30"/>
    </w:p>
    <w:p w:rsidR="00F358AB" w:rsidRPr="00C13D3E" w:rsidRDefault="00F358AB" w:rsidP="00C13D3E">
      <w:pPr>
        <w:pStyle w:val="Heading1"/>
        <w:jc w:val="center"/>
        <w:rPr>
          <w:rFonts w:ascii="Algerian" w:hAnsi="Algerian"/>
          <w:sz w:val="56"/>
          <w:szCs w:val="56"/>
        </w:rPr>
      </w:pPr>
      <w:bookmarkStart w:id="31" w:name="_Toc534677499"/>
      <w:bookmarkStart w:id="32" w:name="_Toc534721258"/>
      <w:r w:rsidRPr="00C13D3E">
        <w:rPr>
          <w:rFonts w:ascii="Algerian" w:hAnsi="Algerian"/>
          <w:sz w:val="56"/>
          <w:szCs w:val="56"/>
        </w:rPr>
        <w:t>LITARATURE REVIEW</w:t>
      </w:r>
      <w:bookmarkEnd w:id="31"/>
      <w:bookmarkEnd w:id="32"/>
    </w:p>
    <w:p w:rsidR="00B14D81" w:rsidRPr="003E2876" w:rsidRDefault="00B14D81" w:rsidP="008F787B">
      <w:pPr>
        <w:jc w:val="both"/>
        <w:rPr>
          <w:rFonts w:ascii="Times New Roman" w:hAnsi="Times New Roman" w:cs="Times New Roman"/>
          <w:color w:val="0070C0"/>
          <w:sz w:val="24"/>
          <w:szCs w:val="24"/>
        </w:rPr>
      </w:pPr>
    </w:p>
    <w:p w:rsidR="00B14D81" w:rsidRDefault="00B14D81" w:rsidP="008F787B">
      <w:pPr>
        <w:jc w:val="both"/>
        <w:rPr>
          <w:rFonts w:ascii="Times New Roman" w:hAnsi="Times New Roman" w:cs="Times New Roman"/>
          <w:sz w:val="24"/>
          <w:szCs w:val="24"/>
        </w:rPr>
      </w:pPr>
    </w:p>
    <w:p w:rsidR="00C80637" w:rsidRPr="00C13D3E" w:rsidRDefault="00F358AB" w:rsidP="002262FC">
      <w:pPr>
        <w:rPr>
          <w:rFonts w:ascii="Times New Roman" w:hAnsi="Times New Roman" w:cs="Times New Roman"/>
          <w:color w:val="000000" w:themeColor="text1"/>
          <w:sz w:val="24"/>
          <w:szCs w:val="24"/>
        </w:rPr>
      </w:pPr>
      <w:r>
        <w:rPr>
          <w:rFonts w:ascii="Times New Roman" w:hAnsi="Times New Roman" w:cs="Times New Roman"/>
          <w:sz w:val="24"/>
          <w:szCs w:val="24"/>
        </w:rPr>
        <w:br w:type="page"/>
      </w:r>
      <w:r w:rsidR="00C80637" w:rsidRPr="00C13D3E">
        <w:rPr>
          <w:rFonts w:ascii="Times New Roman" w:hAnsi="Times New Roman" w:cs="Times New Roman"/>
          <w:b/>
          <w:color w:val="000000" w:themeColor="text1"/>
          <w:sz w:val="28"/>
          <w:szCs w:val="24"/>
        </w:rPr>
        <w:lastRenderedPageBreak/>
        <w:t>Literature Review:</w:t>
      </w:r>
    </w:p>
    <w:p w:rsidR="00B14D81" w:rsidRDefault="00C80637" w:rsidP="008F787B">
      <w:pPr>
        <w:jc w:val="both"/>
        <w:rPr>
          <w:rFonts w:ascii="Times New Roman" w:hAnsi="Times New Roman" w:cs="Times New Roman"/>
          <w:sz w:val="24"/>
          <w:szCs w:val="24"/>
        </w:rPr>
      </w:pPr>
      <w:r>
        <w:rPr>
          <w:rFonts w:ascii="Times New Roman" w:hAnsi="Times New Roman" w:cs="Times New Roman"/>
          <w:sz w:val="24"/>
          <w:szCs w:val="24"/>
        </w:rPr>
        <w:t>During the last three decade, Islamic banking has made a significant progress in Bangladesh. There are many articles and research paper is published addressing the key elements of Islamic banking in Bangladesh. Most of the journals and research paper are based on the financial performance of Islamic banking industry in Bangladesh but it only focuses on some narrow area of performance.</w:t>
      </w:r>
    </w:p>
    <w:p w:rsidR="008F0A16" w:rsidRDefault="00C80637" w:rsidP="008F787B">
      <w:pPr>
        <w:jc w:val="both"/>
        <w:rPr>
          <w:rFonts w:ascii="Times New Roman" w:hAnsi="Times New Roman" w:cs="Times New Roman"/>
          <w:sz w:val="24"/>
          <w:szCs w:val="24"/>
        </w:rPr>
      </w:pPr>
      <w:r>
        <w:rPr>
          <w:rFonts w:ascii="Times New Roman" w:hAnsi="Times New Roman" w:cs="Times New Roman"/>
          <w:sz w:val="24"/>
          <w:szCs w:val="24"/>
        </w:rPr>
        <w:t xml:space="preserve">Hassan and Mr. </w:t>
      </w:r>
      <w:proofErr w:type="spellStart"/>
      <w:proofErr w:type="gramStart"/>
      <w:r>
        <w:rPr>
          <w:rFonts w:ascii="Times New Roman" w:hAnsi="Times New Roman" w:cs="Times New Roman"/>
          <w:sz w:val="24"/>
          <w:szCs w:val="24"/>
        </w:rPr>
        <w:t>Kabir</w:t>
      </w:r>
      <w:proofErr w:type="spellEnd"/>
      <w:r w:rsidR="00E8330D">
        <w:rPr>
          <w:rFonts w:ascii="Times New Roman" w:hAnsi="Times New Roman" w:cs="Times New Roman"/>
          <w:sz w:val="24"/>
          <w:szCs w:val="24"/>
        </w:rPr>
        <w:t>(</w:t>
      </w:r>
      <w:proofErr w:type="gramEnd"/>
      <w:r w:rsidR="00E8330D">
        <w:rPr>
          <w:rFonts w:ascii="Times New Roman" w:hAnsi="Times New Roman" w:cs="Times New Roman"/>
          <w:sz w:val="24"/>
          <w:szCs w:val="24"/>
        </w:rPr>
        <w:t xml:space="preserve">1999) describe the practical experience developing Muslim majority the basic elements of interest free banking in Bangladesh. The research paper or journal are describes analyzing the performance of </w:t>
      </w:r>
      <w:proofErr w:type="spellStart"/>
      <w:r w:rsidR="00E8330D">
        <w:rPr>
          <w:rFonts w:ascii="Times New Roman" w:hAnsi="Times New Roman" w:cs="Times New Roman"/>
          <w:sz w:val="24"/>
          <w:szCs w:val="24"/>
        </w:rPr>
        <w:t>islami</w:t>
      </w:r>
      <w:proofErr w:type="spellEnd"/>
      <w:r w:rsidR="00E8330D">
        <w:rPr>
          <w:rFonts w:ascii="Times New Roman" w:hAnsi="Times New Roman" w:cs="Times New Roman"/>
          <w:sz w:val="24"/>
          <w:szCs w:val="24"/>
        </w:rPr>
        <w:t xml:space="preserve"> bank in Bangladesh the first Islamic bank on the basis of </w:t>
      </w:r>
      <w:r w:rsidR="00461621">
        <w:rPr>
          <w:rFonts w:ascii="Times New Roman" w:hAnsi="Times New Roman" w:cs="Times New Roman"/>
          <w:sz w:val="24"/>
          <w:szCs w:val="24"/>
        </w:rPr>
        <w:t xml:space="preserve">growth in deposits, investments, profit, remittance and expansion of branches during the period 1983-1994. </w:t>
      </w:r>
      <w:r w:rsidR="008F0A16">
        <w:rPr>
          <w:rFonts w:ascii="Times New Roman" w:hAnsi="Times New Roman" w:cs="Times New Roman"/>
          <w:sz w:val="24"/>
          <w:szCs w:val="24"/>
        </w:rPr>
        <w:t>This paper is</w:t>
      </w:r>
      <w:r w:rsidR="00461621">
        <w:rPr>
          <w:rFonts w:ascii="Times New Roman" w:hAnsi="Times New Roman" w:cs="Times New Roman"/>
          <w:sz w:val="24"/>
          <w:szCs w:val="24"/>
        </w:rPr>
        <w:t xml:space="preserve"> also </w:t>
      </w:r>
      <w:r w:rsidR="008F0A16">
        <w:rPr>
          <w:rFonts w:ascii="Times New Roman" w:hAnsi="Times New Roman" w:cs="Times New Roman"/>
          <w:sz w:val="24"/>
          <w:szCs w:val="24"/>
        </w:rPr>
        <w:t>describing</w:t>
      </w:r>
      <w:r w:rsidR="00461621">
        <w:rPr>
          <w:rFonts w:ascii="Times New Roman" w:hAnsi="Times New Roman" w:cs="Times New Roman"/>
          <w:sz w:val="24"/>
          <w:szCs w:val="24"/>
        </w:rPr>
        <w:t xml:space="preserve"> the </w:t>
      </w:r>
      <w:r w:rsidR="008F0A16">
        <w:rPr>
          <w:rFonts w:ascii="Times New Roman" w:hAnsi="Times New Roman" w:cs="Times New Roman"/>
          <w:sz w:val="24"/>
          <w:szCs w:val="24"/>
        </w:rPr>
        <w:t>comparison</w:t>
      </w:r>
      <w:r w:rsidR="00461621">
        <w:rPr>
          <w:rFonts w:ascii="Times New Roman" w:hAnsi="Times New Roman" w:cs="Times New Roman"/>
          <w:sz w:val="24"/>
          <w:szCs w:val="24"/>
        </w:rPr>
        <w:t xml:space="preserve"> with the commercial banks </w:t>
      </w:r>
      <w:r w:rsidR="008F0A16">
        <w:rPr>
          <w:rFonts w:ascii="Times New Roman" w:hAnsi="Times New Roman" w:cs="Times New Roman"/>
          <w:sz w:val="24"/>
          <w:szCs w:val="24"/>
        </w:rPr>
        <w:t xml:space="preserve">during the same period. The key findings of these journal diversifications of lending portfolio under long term </w:t>
      </w:r>
      <w:proofErr w:type="spellStart"/>
      <w:r w:rsidR="008F0A16">
        <w:rPr>
          <w:rFonts w:ascii="Times New Roman" w:hAnsi="Times New Roman" w:cs="Times New Roman"/>
          <w:sz w:val="24"/>
          <w:szCs w:val="24"/>
        </w:rPr>
        <w:t>Musharaka</w:t>
      </w:r>
      <w:proofErr w:type="spellEnd"/>
      <w:r w:rsidR="008F0A16">
        <w:rPr>
          <w:rFonts w:ascii="Times New Roman" w:hAnsi="Times New Roman" w:cs="Times New Roman"/>
          <w:sz w:val="24"/>
          <w:szCs w:val="24"/>
        </w:rPr>
        <w:t xml:space="preserve"> and </w:t>
      </w:r>
      <w:proofErr w:type="spellStart"/>
      <w:r w:rsidR="008F0A16">
        <w:rPr>
          <w:rFonts w:ascii="Times New Roman" w:hAnsi="Times New Roman" w:cs="Times New Roman"/>
          <w:sz w:val="24"/>
          <w:szCs w:val="24"/>
        </w:rPr>
        <w:t>Mudaraba</w:t>
      </w:r>
      <w:proofErr w:type="spellEnd"/>
      <w:r w:rsidR="008F0A16">
        <w:rPr>
          <w:rFonts w:ascii="Times New Roman" w:hAnsi="Times New Roman" w:cs="Times New Roman"/>
          <w:sz w:val="24"/>
          <w:szCs w:val="24"/>
        </w:rPr>
        <w:t xml:space="preserve">, based on the quality and </w:t>
      </w:r>
      <w:proofErr w:type="spellStart"/>
      <w:r w:rsidR="008F0A16">
        <w:rPr>
          <w:rFonts w:ascii="Times New Roman" w:hAnsi="Times New Roman" w:cs="Times New Roman"/>
          <w:sz w:val="24"/>
          <w:szCs w:val="24"/>
        </w:rPr>
        <w:t>genuiness</w:t>
      </w:r>
      <w:proofErr w:type="spellEnd"/>
      <w:r w:rsidR="008F0A16">
        <w:rPr>
          <w:rFonts w:ascii="Times New Roman" w:hAnsi="Times New Roman" w:cs="Times New Roman"/>
          <w:sz w:val="24"/>
          <w:szCs w:val="24"/>
        </w:rPr>
        <w:t xml:space="preserve"> project selections of customers and creation of interest free money mar</w:t>
      </w:r>
      <w:r w:rsidR="00DE35FF">
        <w:rPr>
          <w:rFonts w:ascii="Times New Roman" w:hAnsi="Times New Roman" w:cs="Times New Roman"/>
          <w:sz w:val="24"/>
          <w:szCs w:val="24"/>
        </w:rPr>
        <w:t xml:space="preserve">ket institution by central bank. </w:t>
      </w:r>
    </w:p>
    <w:p w:rsidR="005859F4" w:rsidRDefault="00DE35FF" w:rsidP="008F787B">
      <w:pPr>
        <w:jc w:val="both"/>
        <w:rPr>
          <w:rFonts w:ascii="Times New Roman" w:hAnsi="Times New Roman" w:cs="Times New Roman"/>
          <w:sz w:val="24"/>
          <w:szCs w:val="24"/>
        </w:rPr>
      </w:pPr>
      <w:proofErr w:type="spellStart"/>
      <w:r>
        <w:rPr>
          <w:rFonts w:ascii="Times New Roman" w:hAnsi="Times New Roman" w:cs="Times New Roman"/>
          <w:sz w:val="24"/>
          <w:szCs w:val="24"/>
        </w:rPr>
        <w:t>Sarker</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Md.A.A</w:t>
      </w:r>
      <w:proofErr w:type="spellEnd"/>
      <w:r>
        <w:rPr>
          <w:rFonts w:ascii="Times New Roman" w:hAnsi="Times New Roman" w:cs="Times New Roman"/>
          <w:sz w:val="24"/>
          <w:szCs w:val="24"/>
        </w:rPr>
        <w:t xml:space="preserve"> (1999) </w:t>
      </w:r>
      <w:r w:rsidR="00345BE5">
        <w:rPr>
          <w:rFonts w:ascii="Times New Roman" w:hAnsi="Times New Roman" w:cs="Times New Roman"/>
          <w:sz w:val="24"/>
          <w:szCs w:val="24"/>
        </w:rPr>
        <w:t xml:space="preserve">evaluates the performance of Islamic banking in Bangladesh based on the financial ratio analysis that measures the financial performance analysis during the period 1988-1987. These research papers are only focuses on the </w:t>
      </w:r>
      <w:proofErr w:type="spellStart"/>
      <w:r w:rsidR="00345BE5">
        <w:rPr>
          <w:rFonts w:ascii="Times New Roman" w:hAnsi="Times New Roman" w:cs="Times New Roman"/>
          <w:sz w:val="24"/>
          <w:szCs w:val="24"/>
        </w:rPr>
        <w:t>islami</w:t>
      </w:r>
      <w:proofErr w:type="spellEnd"/>
      <w:r w:rsidR="00345BE5">
        <w:rPr>
          <w:rFonts w:ascii="Times New Roman" w:hAnsi="Times New Roman" w:cs="Times New Roman"/>
          <w:sz w:val="24"/>
          <w:szCs w:val="24"/>
        </w:rPr>
        <w:t xml:space="preserve"> bank in Bangladesh the first Islamic bank which is maintain a good positive growth in deposit, investments, and profit during the period. </w:t>
      </w:r>
      <w:r w:rsidR="005859F4">
        <w:rPr>
          <w:rFonts w:ascii="Times New Roman" w:hAnsi="Times New Roman" w:cs="Times New Roman"/>
          <w:sz w:val="24"/>
          <w:szCs w:val="24"/>
        </w:rPr>
        <w:t xml:space="preserve">Ideal partnership mode was below three percent for total investments under </w:t>
      </w:r>
      <w:proofErr w:type="spellStart"/>
      <w:r w:rsidR="005859F4">
        <w:rPr>
          <w:rFonts w:ascii="Times New Roman" w:hAnsi="Times New Roman" w:cs="Times New Roman"/>
          <w:sz w:val="24"/>
          <w:szCs w:val="24"/>
        </w:rPr>
        <w:t>Musaraka</w:t>
      </w:r>
      <w:proofErr w:type="spellEnd"/>
      <w:r w:rsidR="005859F4">
        <w:rPr>
          <w:rFonts w:ascii="Times New Roman" w:hAnsi="Times New Roman" w:cs="Times New Roman"/>
          <w:sz w:val="24"/>
          <w:szCs w:val="24"/>
        </w:rPr>
        <w:t xml:space="preserve">, under </w:t>
      </w:r>
      <w:proofErr w:type="spellStart"/>
      <w:r w:rsidR="005859F4">
        <w:rPr>
          <w:rFonts w:ascii="Times New Roman" w:hAnsi="Times New Roman" w:cs="Times New Roman"/>
          <w:sz w:val="24"/>
          <w:szCs w:val="24"/>
        </w:rPr>
        <w:t>Mudaraba</w:t>
      </w:r>
      <w:proofErr w:type="spellEnd"/>
      <w:r w:rsidR="005859F4">
        <w:rPr>
          <w:rFonts w:ascii="Times New Roman" w:hAnsi="Times New Roman" w:cs="Times New Roman"/>
          <w:sz w:val="24"/>
          <w:szCs w:val="24"/>
        </w:rPr>
        <w:t xml:space="preserve"> no investment has made other findings from this research paper.</w:t>
      </w:r>
    </w:p>
    <w:p w:rsidR="005859F4" w:rsidRDefault="00A37849" w:rsidP="008F787B">
      <w:pPr>
        <w:jc w:val="both"/>
        <w:rPr>
          <w:rFonts w:ascii="Times New Roman" w:hAnsi="Times New Roman" w:cs="Times New Roman"/>
          <w:sz w:val="24"/>
          <w:szCs w:val="24"/>
        </w:rPr>
      </w:pPr>
      <w:r>
        <w:rPr>
          <w:rFonts w:ascii="Times New Roman" w:hAnsi="Times New Roman" w:cs="Times New Roman"/>
          <w:sz w:val="24"/>
          <w:szCs w:val="24"/>
        </w:rPr>
        <w:t xml:space="preserve">Md. </w:t>
      </w:r>
      <w:proofErr w:type="spellStart"/>
      <w:r>
        <w:rPr>
          <w:rFonts w:ascii="Times New Roman" w:hAnsi="Times New Roman" w:cs="Times New Roman"/>
          <w:sz w:val="24"/>
          <w:szCs w:val="24"/>
        </w:rPr>
        <w:t>Tanimul</w:t>
      </w:r>
      <w:proofErr w:type="spellEnd"/>
      <w:r>
        <w:rPr>
          <w:rFonts w:ascii="Times New Roman" w:hAnsi="Times New Roman" w:cs="Times New Roman"/>
          <w:sz w:val="24"/>
          <w:szCs w:val="24"/>
        </w:rPr>
        <w:t xml:space="preserve"> Islam and Mohammad </w:t>
      </w:r>
      <w:proofErr w:type="spellStart"/>
      <w:r>
        <w:rPr>
          <w:rFonts w:ascii="Times New Roman" w:hAnsi="Times New Roman" w:cs="Times New Roman"/>
          <w:sz w:val="24"/>
          <w:szCs w:val="24"/>
        </w:rPr>
        <w:t>Ahsrafuzzaman</w:t>
      </w:r>
      <w:proofErr w:type="spellEnd"/>
      <w:r>
        <w:rPr>
          <w:rFonts w:ascii="Times New Roman" w:hAnsi="Times New Roman" w:cs="Times New Roman"/>
          <w:sz w:val="24"/>
          <w:szCs w:val="24"/>
        </w:rPr>
        <w:t xml:space="preserve"> (20</w:t>
      </w:r>
      <w:r w:rsidR="00965C0C">
        <w:rPr>
          <w:rFonts w:ascii="Times New Roman" w:hAnsi="Times New Roman" w:cs="Times New Roman"/>
          <w:sz w:val="24"/>
          <w:szCs w:val="24"/>
        </w:rPr>
        <w:t>0</w:t>
      </w:r>
      <w:r>
        <w:rPr>
          <w:rFonts w:ascii="Times New Roman" w:hAnsi="Times New Roman" w:cs="Times New Roman"/>
          <w:sz w:val="24"/>
          <w:szCs w:val="24"/>
        </w:rPr>
        <w:t>5</w:t>
      </w:r>
      <w:r w:rsidR="00965C0C">
        <w:rPr>
          <w:rFonts w:ascii="Times New Roman" w:hAnsi="Times New Roman" w:cs="Times New Roman"/>
          <w:sz w:val="24"/>
          <w:szCs w:val="24"/>
        </w:rPr>
        <w:t>) research paper evaluates the comprehensive comparison about the performance analysis of Islamic banking and conventional banking system operation in Bangladesh under the period 20</w:t>
      </w:r>
      <w:r>
        <w:rPr>
          <w:rFonts w:ascii="Times New Roman" w:hAnsi="Times New Roman" w:cs="Times New Roman"/>
          <w:sz w:val="24"/>
          <w:szCs w:val="24"/>
        </w:rPr>
        <w:t>08-2012</w:t>
      </w:r>
      <w:r w:rsidR="00965C0C">
        <w:rPr>
          <w:rFonts w:ascii="Times New Roman" w:hAnsi="Times New Roman" w:cs="Times New Roman"/>
          <w:sz w:val="24"/>
          <w:szCs w:val="24"/>
        </w:rPr>
        <w:t xml:space="preserve">. Profitability ratio business </w:t>
      </w:r>
      <w:r w:rsidR="00667C08">
        <w:rPr>
          <w:rFonts w:ascii="Times New Roman" w:hAnsi="Times New Roman" w:cs="Times New Roman"/>
          <w:sz w:val="24"/>
          <w:szCs w:val="24"/>
        </w:rPr>
        <w:t>soundness</w:t>
      </w:r>
      <w:r w:rsidR="00965C0C">
        <w:rPr>
          <w:rFonts w:ascii="Times New Roman" w:hAnsi="Times New Roman" w:cs="Times New Roman"/>
          <w:sz w:val="24"/>
          <w:szCs w:val="24"/>
        </w:rPr>
        <w:t xml:space="preserve"> measures are the main concept for this research paper. Both conventional and Islamic banking has contributed lot of economy for the Bangladesh.</w:t>
      </w:r>
      <w:r w:rsidR="00836762">
        <w:rPr>
          <w:rFonts w:ascii="Times New Roman" w:hAnsi="Times New Roman" w:cs="Times New Roman"/>
          <w:sz w:val="24"/>
          <w:szCs w:val="24"/>
        </w:rPr>
        <w:t xml:space="preserve"> There are two dissimilarities between the Islamic bank and conventional bank first, conventional bank follow the </w:t>
      </w:r>
      <w:proofErr w:type="spellStart"/>
      <w:r w:rsidR="00836762">
        <w:rPr>
          <w:rFonts w:ascii="Times New Roman" w:hAnsi="Times New Roman" w:cs="Times New Roman"/>
          <w:sz w:val="24"/>
          <w:szCs w:val="24"/>
        </w:rPr>
        <w:t>leanding</w:t>
      </w:r>
      <w:proofErr w:type="spellEnd"/>
      <w:r w:rsidR="00836762">
        <w:rPr>
          <w:rFonts w:ascii="Times New Roman" w:hAnsi="Times New Roman" w:cs="Times New Roman"/>
          <w:sz w:val="24"/>
          <w:szCs w:val="24"/>
        </w:rPr>
        <w:t xml:space="preserve"> and borrowing process where Islamic bank follow the </w:t>
      </w:r>
      <w:r>
        <w:rPr>
          <w:rFonts w:ascii="Times New Roman" w:hAnsi="Times New Roman" w:cs="Times New Roman"/>
          <w:sz w:val="24"/>
          <w:szCs w:val="24"/>
        </w:rPr>
        <w:t>trade</w:t>
      </w:r>
      <w:r w:rsidR="00836762">
        <w:rPr>
          <w:rFonts w:ascii="Times New Roman" w:hAnsi="Times New Roman" w:cs="Times New Roman"/>
          <w:sz w:val="24"/>
          <w:szCs w:val="24"/>
        </w:rPr>
        <w:t xml:space="preserve"> and investment process. Conventional banks receive the interest and advance where the Islamic ban</w:t>
      </w:r>
      <w:r w:rsidR="00B55CCE">
        <w:rPr>
          <w:rFonts w:ascii="Times New Roman" w:hAnsi="Times New Roman" w:cs="Times New Roman"/>
          <w:sz w:val="24"/>
          <w:szCs w:val="24"/>
        </w:rPr>
        <w:t xml:space="preserve">ks do not </w:t>
      </w:r>
      <w:proofErr w:type="spellStart"/>
      <w:r w:rsidR="00B55CCE">
        <w:rPr>
          <w:rFonts w:ascii="Times New Roman" w:hAnsi="Times New Roman" w:cs="Times New Roman"/>
          <w:sz w:val="24"/>
          <w:szCs w:val="24"/>
        </w:rPr>
        <w:t>recive</w:t>
      </w:r>
      <w:proofErr w:type="spellEnd"/>
      <w:r w:rsidR="00B55CCE">
        <w:rPr>
          <w:rFonts w:ascii="Times New Roman" w:hAnsi="Times New Roman" w:cs="Times New Roman"/>
          <w:sz w:val="24"/>
          <w:szCs w:val="24"/>
        </w:rPr>
        <w:t xml:space="preserve"> any kind of interest for its operational activities and run business based on investment profit instead of </w:t>
      </w:r>
      <w:proofErr w:type="spellStart"/>
      <w:r w:rsidR="00B55CCE">
        <w:rPr>
          <w:rFonts w:ascii="Times New Roman" w:hAnsi="Times New Roman" w:cs="Times New Roman"/>
          <w:sz w:val="24"/>
          <w:szCs w:val="24"/>
        </w:rPr>
        <w:t>interest.This</w:t>
      </w:r>
      <w:proofErr w:type="spellEnd"/>
      <w:r w:rsidR="00B55CCE">
        <w:rPr>
          <w:rFonts w:ascii="Times New Roman" w:hAnsi="Times New Roman" w:cs="Times New Roman"/>
          <w:sz w:val="24"/>
          <w:szCs w:val="24"/>
        </w:rPr>
        <w:t xml:space="preserve"> journal evaluates that Islamic banks performance is better than the conventional banking. </w:t>
      </w:r>
    </w:p>
    <w:p w:rsidR="00B55CCE" w:rsidRDefault="00B55CCE" w:rsidP="008F787B">
      <w:pPr>
        <w:jc w:val="both"/>
        <w:rPr>
          <w:rFonts w:ascii="Times New Roman" w:hAnsi="Times New Roman" w:cs="Times New Roman"/>
          <w:sz w:val="24"/>
          <w:szCs w:val="24"/>
        </w:rPr>
      </w:pPr>
    </w:p>
    <w:p w:rsidR="00B55CCE" w:rsidRDefault="00B55CCE" w:rsidP="008F787B">
      <w:pPr>
        <w:jc w:val="both"/>
        <w:rPr>
          <w:rFonts w:ascii="Times New Roman" w:hAnsi="Times New Roman" w:cs="Times New Roman"/>
          <w:sz w:val="24"/>
          <w:szCs w:val="24"/>
        </w:rPr>
      </w:pPr>
    </w:p>
    <w:p w:rsidR="00B55CCE" w:rsidRDefault="00B55CCE" w:rsidP="008F787B">
      <w:pPr>
        <w:jc w:val="both"/>
        <w:rPr>
          <w:rFonts w:ascii="Times New Roman" w:hAnsi="Times New Roman" w:cs="Times New Roman"/>
          <w:sz w:val="24"/>
          <w:szCs w:val="24"/>
        </w:rPr>
      </w:pPr>
    </w:p>
    <w:p w:rsidR="00B55CCE" w:rsidRDefault="00B55CCE" w:rsidP="008F787B">
      <w:pPr>
        <w:jc w:val="both"/>
        <w:rPr>
          <w:rFonts w:ascii="Times New Roman" w:hAnsi="Times New Roman" w:cs="Times New Roman"/>
          <w:sz w:val="24"/>
          <w:szCs w:val="24"/>
        </w:rPr>
      </w:pPr>
    </w:p>
    <w:p w:rsidR="00B55CCE" w:rsidRDefault="00B55CCE" w:rsidP="008F787B">
      <w:pPr>
        <w:jc w:val="both"/>
        <w:rPr>
          <w:rFonts w:ascii="Times New Roman" w:hAnsi="Times New Roman" w:cs="Times New Roman"/>
          <w:sz w:val="24"/>
          <w:szCs w:val="24"/>
        </w:rPr>
      </w:pPr>
    </w:p>
    <w:p w:rsidR="00B55CCE" w:rsidRDefault="0073469C" w:rsidP="008F787B">
      <w:pPr>
        <w:jc w:val="both"/>
        <w:rPr>
          <w:rFonts w:ascii="Times New Roman" w:hAnsi="Times New Roman" w:cs="Times New Roman"/>
          <w:sz w:val="24"/>
          <w:szCs w:val="24"/>
        </w:rPr>
      </w:pPr>
      <w:r>
        <w:rPr>
          <w:rFonts w:ascii="Times New Roman" w:hAnsi="Times New Roman" w:cs="Times New Roman"/>
          <w:sz w:val="24"/>
          <w:szCs w:val="24"/>
        </w:rPr>
        <w:lastRenderedPageBreak/>
        <w:t xml:space="preserve">Muhammad </w:t>
      </w:r>
      <w:proofErr w:type="spellStart"/>
      <w:r>
        <w:rPr>
          <w:rFonts w:ascii="Times New Roman" w:hAnsi="Times New Roman" w:cs="Times New Roman"/>
          <w:sz w:val="24"/>
          <w:szCs w:val="24"/>
        </w:rPr>
        <w:t>ShamsuUddin</w:t>
      </w:r>
      <w:proofErr w:type="spellEnd"/>
      <w:r>
        <w:rPr>
          <w:rFonts w:ascii="Times New Roman" w:hAnsi="Times New Roman" w:cs="Times New Roman"/>
          <w:sz w:val="24"/>
          <w:szCs w:val="24"/>
        </w:rPr>
        <w:t xml:space="preserve">, Mohammad </w:t>
      </w:r>
      <w:proofErr w:type="spellStart"/>
      <w:r>
        <w:rPr>
          <w:rFonts w:ascii="Times New Roman" w:hAnsi="Times New Roman" w:cs="Times New Roman"/>
          <w:sz w:val="24"/>
          <w:szCs w:val="24"/>
        </w:rPr>
        <w:t>KamrulAhsan</w:t>
      </w:r>
      <w:proofErr w:type="spellEnd"/>
      <w:r>
        <w:rPr>
          <w:rFonts w:ascii="Times New Roman" w:hAnsi="Times New Roman" w:cs="Times New Roman"/>
          <w:sz w:val="24"/>
          <w:szCs w:val="24"/>
        </w:rPr>
        <w:t xml:space="preserve">, Md. </w:t>
      </w:r>
      <w:proofErr w:type="spellStart"/>
      <w:r>
        <w:rPr>
          <w:rFonts w:ascii="Times New Roman" w:hAnsi="Times New Roman" w:cs="Times New Roman"/>
          <w:sz w:val="24"/>
          <w:szCs w:val="24"/>
        </w:rPr>
        <w:t>AlaulHaque</w:t>
      </w:r>
      <w:proofErr w:type="spellEnd"/>
      <w:r>
        <w:rPr>
          <w:rFonts w:ascii="Times New Roman" w:hAnsi="Times New Roman" w:cs="Times New Roman"/>
          <w:sz w:val="24"/>
          <w:szCs w:val="24"/>
        </w:rPr>
        <w:t xml:space="preserve"> (2017) </w:t>
      </w:r>
      <w:proofErr w:type="spellStart"/>
      <w:r>
        <w:rPr>
          <w:rFonts w:ascii="Times New Roman" w:hAnsi="Times New Roman" w:cs="Times New Roman"/>
          <w:sz w:val="24"/>
          <w:szCs w:val="24"/>
        </w:rPr>
        <w:t>evalutes</w:t>
      </w:r>
      <w:proofErr w:type="spellEnd"/>
      <w:r>
        <w:rPr>
          <w:rFonts w:ascii="Times New Roman" w:hAnsi="Times New Roman" w:cs="Times New Roman"/>
          <w:sz w:val="24"/>
          <w:szCs w:val="24"/>
        </w:rPr>
        <w:t xml:space="preserve"> the performance of Islamic banks and conventional banks in Bangladesh on the basis of asset quality, capital adequacy, liquidity position, earning</w:t>
      </w:r>
      <w:r w:rsidR="00102EA3">
        <w:rPr>
          <w:rFonts w:ascii="Times New Roman" w:hAnsi="Times New Roman" w:cs="Times New Roman"/>
          <w:sz w:val="24"/>
          <w:szCs w:val="24"/>
        </w:rPr>
        <w:t xml:space="preserve"> ability and management quality</w:t>
      </w:r>
      <w:r>
        <w:rPr>
          <w:rFonts w:ascii="Times New Roman" w:hAnsi="Times New Roman" w:cs="Times New Roman"/>
          <w:sz w:val="24"/>
          <w:szCs w:val="24"/>
        </w:rPr>
        <w:t xml:space="preserve"> In this journal five Islamic banks and five conventional banks are selected for the measuring the financial performance analysis. </w:t>
      </w:r>
      <w:r w:rsidR="00102EA3">
        <w:rPr>
          <w:rFonts w:ascii="Times New Roman" w:hAnsi="Times New Roman" w:cs="Times New Roman"/>
          <w:sz w:val="24"/>
          <w:szCs w:val="24"/>
        </w:rPr>
        <w:t>After analyzing the ratio there is no significant changes between Islamic banks and conventional banks without management quality. On the other side, liquidity ratio and capital adequacy ratio are better for Islamic banks as compared to the conventional banks. On the other hand trend analysis shows the asset quality and management quality are better for conventional banks as compared to the Islamic banks.</w:t>
      </w:r>
    </w:p>
    <w:p w:rsidR="00102EA3" w:rsidRDefault="0035753B" w:rsidP="008F787B">
      <w:pPr>
        <w:jc w:val="both"/>
        <w:rPr>
          <w:rFonts w:ascii="Times New Roman" w:hAnsi="Times New Roman" w:cs="Times New Roman"/>
          <w:sz w:val="24"/>
          <w:szCs w:val="24"/>
        </w:rPr>
      </w:pPr>
      <w:proofErr w:type="spellStart"/>
      <w:r>
        <w:rPr>
          <w:rFonts w:ascii="Times New Roman" w:hAnsi="Times New Roman" w:cs="Times New Roman"/>
          <w:sz w:val="24"/>
          <w:szCs w:val="24"/>
        </w:rPr>
        <w:t>Sujan</w:t>
      </w:r>
      <w:proofErr w:type="spellEnd"/>
      <w:r>
        <w:rPr>
          <w:rFonts w:ascii="Times New Roman" w:hAnsi="Times New Roman" w:cs="Times New Roman"/>
          <w:sz w:val="24"/>
          <w:szCs w:val="24"/>
        </w:rPr>
        <w:t xml:space="preserve"> Chandra </w:t>
      </w:r>
      <w:proofErr w:type="spellStart"/>
      <w:r>
        <w:rPr>
          <w:rFonts w:ascii="Times New Roman" w:hAnsi="Times New Roman" w:cs="Times New Roman"/>
          <w:sz w:val="24"/>
          <w:szCs w:val="24"/>
        </w:rPr>
        <w:t>pual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Probir</w:t>
      </w:r>
      <w:proofErr w:type="spellEnd"/>
      <w:r>
        <w:rPr>
          <w:rFonts w:ascii="Times New Roman" w:hAnsi="Times New Roman" w:cs="Times New Roman"/>
          <w:sz w:val="24"/>
          <w:szCs w:val="24"/>
        </w:rPr>
        <w:t xml:space="preserve"> Kumar </w:t>
      </w:r>
      <w:proofErr w:type="spellStart"/>
      <w:r>
        <w:rPr>
          <w:rFonts w:ascii="Times New Roman" w:hAnsi="Times New Roman" w:cs="Times New Roman"/>
          <w:sz w:val="24"/>
          <w:szCs w:val="24"/>
        </w:rPr>
        <w:t>Bhowmicketc</w:t>
      </w:r>
      <w:proofErr w:type="spellEnd"/>
      <w:r>
        <w:rPr>
          <w:rFonts w:ascii="Times New Roman" w:hAnsi="Times New Roman" w:cs="Times New Roman"/>
          <w:sz w:val="24"/>
          <w:szCs w:val="24"/>
        </w:rPr>
        <w:t xml:space="preserve"> (2013) used the liquidity and profitability ratio to find out the financial performance analysis for Islamic and conventional banks. This journal include the five Islamic and five conventional banks to measure the performance on the basis of financial data from 2008 to 2012. Different types of financial ratio used like </w:t>
      </w:r>
      <w:proofErr w:type="spellStart"/>
      <w:r w:rsidR="00870CB3">
        <w:rPr>
          <w:rFonts w:ascii="Times New Roman" w:hAnsi="Times New Roman" w:cs="Times New Roman"/>
          <w:sz w:val="24"/>
          <w:szCs w:val="24"/>
        </w:rPr>
        <w:t>rerun</w:t>
      </w:r>
      <w:r>
        <w:rPr>
          <w:rFonts w:ascii="Times New Roman" w:hAnsi="Times New Roman" w:cs="Times New Roman"/>
          <w:sz w:val="24"/>
          <w:szCs w:val="24"/>
        </w:rPr>
        <w:t>o</w:t>
      </w:r>
      <w:proofErr w:type="spellEnd"/>
      <w:r>
        <w:rPr>
          <w:rFonts w:ascii="Times New Roman" w:hAnsi="Times New Roman" w:cs="Times New Roman"/>
          <w:sz w:val="24"/>
          <w:szCs w:val="24"/>
        </w:rPr>
        <w:t xml:space="preserve"> asset, return on equity, net profit margin, </w:t>
      </w:r>
      <w:r w:rsidR="00870CB3">
        <w:rPr>
          <w:rFonts w:ascii="Times New Roman" w:hAnsi="Times New Roman" w:cs="Times New Roman"/>
          <w:sz w:val="24"/>
          <w:szCs w:val="24"/>
        </w:rPr>
        <w:t xml:space="preserve">loan to asset, loan to deposit etc. in 2008 and 2009 </w:t>
      </w:r>
      <w:r w:rsidR="00667C08">
        <w:rPr>
          <w:rFonts w:ascii="Times New Roman" w:hAnsi="Times New Roman" w:cs="Times New Roman"/>
          <w:sz w:val="24"/>
          <w:szCs w:val="24"/>
        </w:rPr>
        <w:t>Islamic</w:t>
      </w:r>
      <w:r w:rsidR="00870CB3">
        <w:rPr>
          <w:rFonts w:ascii="Times New Roman" w:hAnsi="Times New Roman" w:cs="Times New Roman"/>
          <w:sz w:val="24"/>
          <w:szCs w:val="24"/>
        </w:rPr>
        <w:t xml:space="preserve"> banks performance are not better than the conventional banks. Islamic banks are the less profitable than the conventional banks on the basis of ROE. On the other hand Islamic banks are more profitable than conventional banks earnings per share, profit per branch and profit per employee. </w:t>
      </w:r>
      <w:r w:rsidR="00A30143">
        <w:rPr>
          <w:rFonts w:ascii="Times New Roman" w:hAnsi="Times New Roman" w:cs="Times New Roman"/>
          <w:sz w:val="24"/>
          <w:szCs w:val="24"/>
        </w:rPr>
        <w:t>Loan to asset ratio are higher than the conventional banks on the other hand loan to deposit ratio are lower than the conventional banks. Islamic banks are less liquidity position as compared to the conventional banks.</w:t>
      </w:r>
    </w:p>
    <w:p w:rsidR="00DE35FF" w:rsidRDefault="00DE35FF" w:rsidP="008F787B">
      <w:pPr>
        <w:jc w:val="both"/>
        <w:rPr>
          <w:rFonts w:ascii="Times New Roman" w:hAnsi="Times New Roman" w:cs="Times New Roman"/>
          <w:sz w:val="24"/>
          <w:szCs w:val="24"/>
        </w:rPr>
      </w:pPr>
    </w:p>
    <w:p w:rsidR="00C80637" w:rsidRDefault="00C80637" w:rsidP="008F787B">
      <w:pPr>
        <w:jc w:val="both"/>
        <w:rPr>
          <w:rFonts w:ascii="Times New Roman" w:hAnsi="Times New Roman" w:cs="Times New Roman"/>
          <w:sz w:val="24"/>
          <w:szCs w:val="24"/>
        </w:rPr>
      </w:pPr>
    </w:p>
    <w:p w:rsidR="00B14D81" w:rsidRDefault="00B14D81" w:rsidP="008F787B">
      <w:pPr>
        <w:jc w:val="both"/>
        <w:rPr>
          <w:rFonts w:ascii="Times New Roman" w:hAnsi="Times New Roman" w:cs="Times New Roman"/>
          <w:sz w:val="24"/>
          <w:szCs w:val="24"/>
        </w:rPr>
      </w:pPr>
    </w:p>
    <w:p w:rsidR="00B14D81" w:rsidRDefault="00B14D81" w:rsidP="008F787B">
      <w:pPr>
        <w:jc w:val="both"/>
        <w:rPr>
          <w:rFonts w:ascii="Times New Roman" w:hAnsi="Times New Roman" w:cs="Times New Roman"/>
          <w:sz w:val="24"/>
          <w:szCs w:val="24"/>
        </w:rPr>
      </w:pPr>
    </w:p>
    <w:p w:rsidR="00B14D81" w:rsidRDefault="00B14D81" w:rsidP="008F787B">
      <w:pPr>
        <w:jc w:val="both"/>
        <w:rPr>
          <w:rFonts w:ascii="Times New Roman" w:hAnsi="Times New Roman" w:cs="Times New Roman"/>
          <w:sz w:val="24"/>
          <w:szCs w:val="24"/>
        </w:rPr>
      </w:pPr>
    </w:p>
    <w:p w:rsidR="00B14D81" w:rsidRDefault="00B14D81" w:rsidP="008F787B">
      <w:pPr>
        <w:jc w:val="both"/>
        <w:rPr>
          <w:rFonts w:ascii="Times New Roman" w:hAnsi="Times New Roman" w:cs="Times New Roman"/>
          <w:sz w:val="24"/>
          <w:szCs w:val="24"/>
        </w:rPr>
      </w:pPr>
    </w:p>
    <w:p w:rsidR="00B14D81" w:rsidRDefault="00B14D81" w:rsidP="008F787B">
      <w:pPr>
        <w:jc w:val="both"/>
        <w:rPr>
          <w:rFonts w:ascii="Times New Roman" w:hAnsi="Times New Roman" w:cs="Times New Roman"/>
          <w:sz w:val="24"/>
          <w:szCs w:val="24"/>
        </w:rPr>
      </w:pPr>
    </w:p>
    <w:p w:rsidR="00B14D81" w:rsidRDefault="00B14D81" w:rsidP="008F787B">
      <w:pPr>
        <w:jc w:val="both"/>
        <w:rPr>
          <w:rFonts w:ascii="Times New Roman" w:hAnsi="Times New Roman" w:cs="Times New Roman"/>
          <w:sz w:val="24"/>
          <w:szCs w:val="24"/>
        </w:rPr>
      </w:pPr>
    </w:p>
    <w:p w:rsidR="00B14D81" w:rsidRDefault="00B14D81" w:rsidP="008F787B">
      <w:pPr>
        <w:jc w:val="both"/>
        <w:rPr>
          <w:rFonts w:ascii="Times New Roman" w:hAnsi="Times New Roman" w:cs="Times New Roman"/>
          <w:sz w:val="24"/>
          <w:szCs w:val="24"/>
        </w:rPr>
      </w:pPr>
    </w:p>
    <w:p w:rsidR="00B14D81" w:rsidRDefault="00B14D81" w:rsidP="008F787B">
      <w:pPr>
        <w:jc w:val="both"/>
        <w:rPr>
          <w:rFonts w:ascii="Times New Roman" w:hAnsi="Times New Roman" w:cs="Times New Roman"/>
          <w:sz w:val="24"/>
          <w:szCs w:val="24"/>
        </w:rPr>
      </w:pPr>
    </w:p>
    <w:p w:rsidR="00B14D81" w:rsidRDefault="00B14D81" w:rsidP="008F787B">
      <w:pPr>
        <w:jc w:val="both"/>
        <w:rPr>
          <w:rFonts w:ascii="Times New Roman" w:hAnsi="Times New Roman" w:cs="Times New Roman"/>
          <w:sz w:val="24"/>
          <w:szCs w:val="24"/>
        </w:rPr>
      </w:pPr>
    </w:p>
    <w:p w:rsidR="00B14D81" w:rsidRDefault="00B14D81" w:rsidP="008F787B">
      <w:pPr>
        <w:jc w:val="both"/>
        <w:rPr>
          <w:rFonts w:ascii="Times New Roman" w:hAnsi="Times New Roman" w:cs="Times New Roman"/>
          <w:sz w:val="24"/>
          <w:szCs w:val="24"/>
        </w:rPr>
      </w:pPr>
    </w:p>
    <w:p w:rsidR="00B14D81" w:rsidRDefault="00B14D81" w:rsidP="008F787B">
      <w:pPr>
        <w:jc w:val="both"/>
        <w:rPr>
          <w:rFonts w:ascii="Times New Roman" w:hAnsi="Times New Roman" w:cs="Times New Roman"/>
          <w:sz w:val="24"/>
          <w:szCs w:val="24"/>
        </w:rPr>
      </w:pPr>
    </w:p>
    <w:p w:rsidR="00B14D81" w:rsidRDefault="00B14D81" w:rsidP="008F787B">
      <w:pPr>
        <w:jc w:val="both"/>
        <w:rPr>
          <w:rFonts w:ascii="Times New Roman" w:hAnsi="Times New Roman" w:cs="Times New Roman"/>
          <w:sz w:val="24"/>
          <w:szCs w:val="24"/>
        </w:rPr>
      </w:pPr>
    </w:p>
    <w:p w:rsidR="00B14D81" w:rsidRDefault="00B14D81" w:rsidP="008F787B">
      <w:pPr>
        <w:jc w:val="both"/>
        <w:rPr>
          <w:rFonts w:ascii="Times New Roman" w:hAnsi="Times New Roman" w:cs="Times New Roman"/>
          <w:sz w:val="24"/>
          <w:szCs w:val="24"/>
        </w:rPr>
      </w:pPr>
    </w:p>
    <w:p w:rsidR="00B14D81" w:rsidRDefault="00B14D81" w:rsidP="008F787B">
      <w:pPr>
        <w:jc w:val="both"/>
        <w:rPr>
          <w:rFonts w:ascii="Times New Roman" w:hAnsi="Times New Roman" w:cs="Times New Roman"/>
          <w:sz w:val="24"/>
          <w:szCs w:val="24"/>
        </w:rPr>
      </w:pPr>
    </w:p>
    <w:p w:rsidR="00B14D81" w:rsidRDefault="00B14D81" w:rsidP="008F787B">
      <w:pPr>
        <w:jc w:val="both"/>
        <w:rPr>
          <w:rFonts w:ascii="Times New Roman" w:hAnsi="Times New Roman" w:cs="Times New Roman"/>
          <w:sz w:val="24"/>
          <w:szCs w:val="24"/>
        </w:rPr>
      </w:pPr>
    </w:p>
    <w:p w:rsidR="00B14D81" w:rsidRDefault="00B14D81" w:rsidP="008F787B">
      <w:pPr>
        <w:jc w:val="both"/>
        <w:rPr>
          <w:rFonts w:ascii="Times New Roman" w:hAnsi="Times New Roman" w:cs="Times New Roman"/>
          <w:sz w:val="24"/>
          <w:szCs w:val="24"/>
        </w:rPr>
      </w:pPr>
    </w:p>
    <w:p w:rsidR="00B14D81" w:rsidRDefault="00B14D81" w:rsidP="008F787B">
      <w:pPr>
        <w:jc w:val="both"/>
        <w:rPr>
          <w:rFonts w:ascii="Times New Roman" w:hAnsi="Times New Roman" w:cs="Times New Roman"/>
          <w:sz w:val="24"/>
          <w:szCs w:val="24"/>
        </w:rPr>
      </w:pPr>
    </w:p>
    <w:p w:rsidR="00B14D81" w:rsidRDefault="00B14D81" w:rsidP="008F787B">
      <w:pPr>
        <w:jc w:val="both"/>
        <w:rPr>
          <w:rFonts w:ascii="Times New Roman" w:hAnsi="Times New Roman" w:cs="Times New Roman"/>
          <w:sz w:val="24"/>
          <w:szCs w:val="24"/>
        </w:rPr>
      </w:pPr>
    </w:p>
    <w:p w:rsidR="0075708A" w:rsidRDefault="0075708A" w:rsidP="008F787B">
      <w:pPr>
        <w:jc w:val="both"/>
        <w:rPr>
          <w:rFonts w:ascii="Times New Roman" w:hAnsi="Times New Roman" w:cs="Times New Roman"/>
          <w:sz w:val="24"/>
          <w:szCs w:val="24"/>
        </w:rPr>
      </w:pPr>
    </w:p>
    <w:p w:rsidR="0075708A" w:rsidRDefault="0075708A" w:rsidP="008F787B">
      <w:pPr>
        <w:jc w:val="both"/>
        <w:rPr>
          <w:rFonts w:ascii="Times New Roman" w:hAnsi="Times New Roman" w:cs="Times New Roman"/>
          <w:sz w:val="24"/>
          <w:szCs w:val="24"/>
        </w:rPr>
      </w:pPr>
    </w:p>
    <w:p w:rsidR="0075708A" w:rsidRDefault="0075708A" w:rsidP="008F787B">
      <w:pPr>
        <w:jc w:val="both"/>
        <w:rPr>
          <w:rFonts w:ascii="Times New Roman" w:hAnsi="Times New Roman" w:cs="Times New Roman"/>
          <w:sz w:val="24"/>
          <w:szCs w:val="24"/>
        </w:rPr>
      </w:pPr>
    </w:p>
    <w:p w:rsidR="00B14D81" w:rsidRDefault="00B14D81" w:rsidP="008F787B">
      <w:pPr>
        <w:jc w:val="both"/>
        <w:rPr>
          <w:rFonts w:ascii="Times New Roman" w:hAnsi="Times New Roman" w:cs="Times New Roman"/>
          <w:sz w:val="24"/>
          <w:szCs w:val="24"/>
        </w:rPr>
      </w:pPr>
    </w:p>
    <w:p w:rsidR="00F420B6" w:rsidRPr="00C13D3E" w:rsidRDefault="00F420B6" w:rsidP="00C13D3E">
      <w:pPr>
        <w:pStyle w:val="Heading1"/>
        <w:jc w:val="center"/>
        <w:rPr>
          <w:rFonts w:ascii="Algerian" w:hAnsi="Algerian"/>
          <w:sz w:val="56"/>
          <w:szCs w:val="56"/>
        </w:rPr>
      </w:pPr>
      <w:bookmarkStart w:id="33" w:name="_Toc534721259"/>
      <w:r w:rsidRPr="00C13D3E">
        <w:rPr>
          <w:rFonts w:ascii="Algerian" w:hAnsi="Algerian"/>
          <w:sz w:val="56"/>
          <w:szCs w:val="56"/>
        </w:rPr>
        <w:t>Chapter 5</w:t>
      </w:r>
      <w:r w:rsidR="00C13D3E">
        <w:rPr>
          <w:rFonts w:ascii="Algerian" w:hAnsi="Algerian"/>
          <w:sz w:val="56"/>
          <w:szCs w:val="56"/>
        </w:rPr>
        <w:t>:</w:t>
      </w:r>
      <w:bookmarkEnd w:id="33"/>
    </w:p>
    <w:p w:rsidR="00B14D81" w:rsidRPr="00C13D3E" w:rsidRDefault="00F420B6" w:rsidP="00C13D3E">
      <w:pPr>
        <w:pStyle w:val="Heading1"/>
        <w:jc w:val="center"/>
        <w:rPr>
          <w:rFonts w:ascii="Algerian" w:hAnsi="Algerian"/>
          <w:sz w:val="56"/>
          <w:szCs w:val="56"/>
        </w:rPr>
      </w:pPr>
      <w:bookmarkStart w:id="34" w:name="_Toc534677501"/>
      <w:bookmarkStart w:id="35" w:name="_Toc534721260"/>
      <w:r w:rsidRPr="00C13D3E">
        <w:rPr>
          <w:rFonts w:ascii="Algerian" w:hAnsi="Algerian"/>
          <w:sz w:val="56"/>
          <w:szCs w:val="56"/>
        </w:rPr>
        <w:t>Financial performance analysis of Islamic banks</w:t>
      </w:r>
      <w:bookmarkEnd w:id="34"/>
      <w:bookmarkEnd w:id="35"/>
    </w:p>
    <w:p w:rsidR="00B14D81" w:rsidRDefault="00B14D81" w:rsidP="008F787B">
      <w:pPr>
        <w:jc w:val="both"/>
        <w:rPr>
          <w:rFonts w:ascii="Times New Roman" w:hAnsi="Times New Roman" w:cs="Times New Roman"/>
          <w:sz w:val="24"/>
          <w:szCs w:val="24"/>
        </w:rPr>
      </w:pPr>
    </w:p>
    <w:p w:rsidR="00B14D81" w:rsidRDefault="00B14D81" w:rsidP="008F787B">
      <w:pPr>
        <w:jc w:val="both"/>
        <w:rPr>
          <w:rFonts w:ascii="Times New Roman" w:hAnsi="Times New Roman" w:cs="Times New Roman"/>
          <w:sz w:val="24"/>
          <w:szCs w:val="24"/>
        </w:rPr>
      </w:pPr>
    </w:p>
    <w:p w:rsidR="00B14D81" w:rsidRDefault="00B14D81" w:rsidP="008F787B">
      <w:pPr>
        <w:jc w:val="both"/>
        <w:rPr>
          <w:rFonts w:ascii="Times New Roman" w:hAnsi="Times New Roman" w:cs="Times New Roman"/>
          <w:sz w:val="24"/>
          <w:szCs w:val="24"/>
        </w:rPr>
      </w:pPr>
    </w:p>
    <w:p w:rsidR="00B14D81" w:rsidRDefault="00B14D81" w:rsidP="008F787B">
      <w:pPr>
        <w:jc w:val="both"/>
        <w:rPr>
          <w:rFonts w:ascii="Times New Roman" w:hAnsi="Times New Roman" w:cs="Times New Roman"/>
          <w:sz w:val="24"/>
          <w:szCs w:val="24"/>
        </w:rPr>
      </w:pPr>
    </w:p>
    <w:p w:rsidR="00B14D81" w:rsidRDefault="00B14D81" w:rsidP="008F787B">
      <w:pPr>
        <w:jc w:val="both"/>
        <w:rPr>
          <w:rFonts w:ascii="Times New Roman" w:hAnsi="Times New Roman" w:cs="Times New Roman"/>
          <w:sz w:val="24"/>
          <w:szCs w:val="24"/>
        </w:rPr>
      </w:pPr>
    </w:p>
    <w:p w:rsidR="00851EA2" w:rsidRDefault="00851EA2" w:rsidP="008F787B">
      <w:pPr>
        <w:jc w:val="both"/>
        <w:rPr>
          <w:rFonts w:ascii="Times New Roman" w:hAnsi="Times New Roman" w:cs="Times New Roman"/>
          <w:sz w:val="24"/>
          <w:szCs w:val="24"/>
        </w:rPr>
      </w:pPr>
    </w:p>
    <w:p w:rsidR="00984801" w:rsidRDefault="00984801" w:rsidP="008F787B">
      <w:pPr>
        <w:jc w:val="both"/>
        <w:rPr>
          <w:rFonts w:ascii="Times New Roman" w:hAnsi="Times New Roman" w:cs="Times New Roman"/>
          <w:sz w:val="24"/>
          <w:szCs w:val="24"/>
        </w:rPr>
      </w:pPr>
    </w:p>
    <w:p w:rsidR="00E3091C" w:rsidRPr="00C13D3E" w:rsidRDefault="00851EA2" w:rsidP="00C13D3E">
      <w:pPr>
        <w:pStyle w:val="Heading2"/>
        <w:spacing w:after="240"/>
        <w:rPr>
          <w:rFonts w:ascii="Times New Roman" w:hAnsi="Times New Roman" w:cs="Times New Roman"/>
          <w:color w:val="000000" w:themeColor="text1"/>
          <w:sz w:val="28"/>
        </w:rPr>
      </w:pPr>
      <w:bookmarkStart w:id="36" w:name="_Toc534721261"/>
      <w:r w:rsidRPr="00C13D3E">
        <w:rPr>
          <w:rFonts w:ascii="Times New Roman" w:hAnsi="Times New Roman" w:cs="Times New Roman"/>
          <w:color w:val="000000" w:themeColor="text1"/>
          <w:sz w:val="28"/>
        </w:rPr>
        <w:lastRenderedPageBreak/>
        <w:t>5.</w:t>
      </w:r>
      <w:r w:rsidR="00E3091C" w:rsidRPr="00C13D3E">
        <w:rPr>
          <w:rFonts w:ascii="Times New Roman" w:hAnsi="Times New Roman" w:cs="Times New Roman"/>
          <w:color w:val="000000" w:themeColor="text1"/>
          <w:sz w:val="28"/>
        </w:rPr>
        <w:t xml:space="preserve"> Financial Analysis:</w:t>
      </w:r>
      <w:bookmarkEnd w:id="36"/>
    </w:p>
    <w:p w:rsidR="00E3091C" w:rsidRDefault="00E3091C" w:rsidP="00E3091C">
      <w:pPr>
        <w:jc w:val="both"/>
        <w:rPr>
          <w:rFonts w:ascii="Times New Roman" w:hAnsi="Times New Roman" w:cs="Times New Roman"/>
          <w:sz w:val="24"/>
          <w:szCs w:val="24"/>
        </w:rPr>
      </w:pPr>
      <w:r>
        <w:rPr>
          <w:rFonts w:ascii="Times New Roman" w:hAnsi="Times New Roman" w:cs="Times New Roman"/>
          <w:sz w:val="24"/>
          <w:szCs w:val="24"/>
        </w:rPr>
        <w:t xml:space="preserve">To present the financial performance of a financial institution financial ratio is the most important and logical way to take decision. This ratio not only </w:t>
      </w:r>
      <w:r w:rsidR="00555786">
        <w:rPr>
          <w:rFonts w:ascii="Times New Roman" w:hAnsi="Times New Roman" w:cs="Times New Roman"/>
          <w:sz w:val="24"/>
          <w:szCs w:val="24"/>
        </w:rPr>
        <w:t>used for</w:t>
      </w:r>
      <w:r>
        <w:rPr>
          <w:rFonts w:ascii="Times New Roman" w:hAnsi="Times New Roman" w:cs="Times New Roman"/>
          <w:sz w:val="24"/>
          <w:szCs w:val="24"/>
        </w:rPr>
        <w:t xml:space="preserve"> the</w:t>
      </w:r>
      <w:r w:rsidR="00555786">
        <w:rPr>
          <w:rFonts w:ascii="Times New Roman" w:hAnsi="Times New Roman" w:cs="Times New Roman"/>
          <w:sz w:val="24"/>
          <w:szCs w:val="24"/>
        </w:rPr>
        <w:t xml:space="preserve"> decision making process but also evaluating</w:t>
      </w:r>
      <w:r>
        <w:rPr>
          <w:rFonts w:ascii="Times New Roman" w:hAnsi="Times New Roman" w:cs="Times New Roman"/>
          <w:sz w:val="24"/>
          <w:szCs w:val="24"/>
        </w:rPr>
        <w:t xml:space="preserve"> the present situation of institution. It also helps to take risk avoiding decision and profit raising factor. </w:t>
      </w:r>
    </w:p>
    <w:p w:rsidR="00E3091C" w:rsidRDefault="00E3091C" w:rsidP="00E3091C">
      <w:pPr>
        <w:jc w:val="both"/>
        <w:rPr>
          <w:rFonts w:ascii="Times New Roman" w:hAnsi="Times New Roman" w:cs="Times New Roman"/>
          <w:sz w:val="24"/>
          <w:szCs w:val="24"/>
        </w:rPr>
      </w:pPr>
      <w:r>
        <w:rPr>
          <w:rFonts w:ascii="Times New Roman" w:hAnsi="Times New Roman" w:cs="Times New Roman"/>
          <w:sz w:val="24"/>
          <w:szCs w:val="24"/>
        </w:rPr>
        <w:t xml:space="preserve">To measure the financial performance analysis of Islamic banks </w:t>
      </w:r>
      <w:r w:rsidR="00E84A7F">
        <w:rPr>
          <w:rFonts w:ascii="Times New Roman" w:hAnsi="Times New Roman" w:cs="Times New Roman"/>
          <w:sz w:val="24"/>
          <w:szCs w:val="24"/>
        </w:rPr>
        <w:t>three banks are selected:</w:t>
      </w:r>
    </w:p>
    <w:p w:rsidR="00E84A7F" w:rsidRDefault="00E84A7F" w:rsidP="00E84A7F">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 xml:space="preserve">Social </w:t>
      </w:r>
      <w:proofErr w:type="spellStart"/>
      <w:r>
        <w:rPr>
          <w:rFonts w:ascii="Times New Roman" w:hAnsi="Times New Roman" w:cs="Times New Roman"/>
          <w:sz w:val="24"/>
          <w:szCs w:val="24"/>
        </w:rPr>
        <w:t>Islami</w:t>
      </w:r>
      <w:proofErr w:type="spellEnd"/>
      <w:r>
        <w:rPr>
          <w:rFonts w:ascii="Times New Roman" w:hAnsi="Times New Roman" w:cs="Times New Roman"/>
          <w:sz w:val="24"/>
          <w:szCs w:val="24"/>
        </w:rPr>
        <w:t xml:space="preserve"> Bank</w:t>
      </w:r>
    </w:p>
    <w:p w:rsidR="00E84A7F" w:rsidRDefault="00E84A7F" w:rsidP="00E84A7F">
      <w:pPr>
        <w:pStyle w:val="ListParagraph"/>
        <w:numPr>
          <w:ilvl w:val="0"/>
          <w:numId w:val="24"/>
        </w:numPr>
        <w:jc w:val="both"/>
        <w:rPr>
          <w:rFonts w:ascii="Times New Roman" w:hAnsi="Times New Roman" w:cs="Times New Roman"/>
          <w:sz w:val="24"/>
          <w:szCs w:val="24"/>
        </w:rPr>
      </w:pPr>
      <w:proofErr w:type="spellStart"/>
      <w:r>
        <w:rPr>
          <w:rFonts w:ascii="Times New Roman" w:hAnsi="Times New Roman" w:cs="Times New Roman"/>
          <w:sz w:val="24"/>
          <w:szCs w:val="24"/>
        </w:rPr>
        <w:t>ShahjalalIslami</w:t>
      </w:r>
      <w:proofErr w:type="spellEnd"/>
      <w:r>
        <w:rPr>
          <w:rFonts w:ascii="Times New Roman" w:hAnsi="Times New Roman" w:cs="Times New Roman"/>
          <w:sz w:val="24"/>
          <w:szCs w:val="24"/>
        </w:rPr>
        <w:t xml:space="preserve"> Bank</w:t>
      </w:r>
    </w:p>
    <w:p w:rsidR="00E84A7F" w:rsidRDefault="00E84A7F" w:rsidP="00E84A7F">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Al-</w:t>
      </w:r>
      <w:proofErr w:type="spellStart"/>
      <w:r>
        <w:rPr>
          <w:rFonts w:ascii="Times New Roman" w:hAnsi="Times New Roman" w:cs="Times New Roman"/>
          <w:sz w:val="24"/>
          <w:szCs w:val="24"/>
        </w:rPr>
        <w:t>Arafa</w:t>
      </w:r>
      <w:proofErr w:type="spellEnd"/>
      <w:r>
        <w:rPr>
          <w:rFonts w:ascii="Times New Roman" w:hAnsi="Times New Roman" w:cs="Times New Roman"/>
          <w:sz w:val="24"/>
          <w:szCs w:val="24"/>
        </w:rPr>
        <w:t xml:space="preserve"> Islamic Bank</w:t>
      </w:r>
    </w:p>
    <w:p w:rsidR="00E84A7F" w:rsidRDefault="00E84A7F" w:rsidP="00E84A7F">
      <w:pPr>
        <w:jc w:val="both"/>
        <w:rPr>
          <w:rFonts w:ascii="Times New Roman" w:hAnsi="Times New Roman" w:cs="Times New Roman"/>
          <w:sz w:val="24"/>
          <w:szCs w:val="24"/>
        </w:rPr>
      </w:pPr>
      <w:r>
        <w:rPr>
          <w:rFonts w:ascii="Times New Roman" w:hAnsi="Times New Roman" w:cs="Times New Roman"/>
          <w:sz w:val="24"/>
          <w:szCs w:val="24"/>
        </w:rPr>
        <w:t>In this report I analyzed the performance of Islamic banks in Bangladesh in terms of:-</w:t>
      </w:r>
    </w:p>
    <w:p w:rsidR="00E84A7F" w:rsidRDefault="0083722A" w:rsidP="00E84A7F">
      <w:pPr>
        <w:jc w:val="both"/>
        <w:rPr>
          <w:rFonts w:ascii="Times New Roman" w:hAnsi="Times New Roman" w:cs="Times New Roman"/>
          <w:sz w:val="24"/>
          <w:szCs w:val="24"/>
        </w:rPr>
      </w:pPr>
      <w:r>
        <w:rPr>
          <w:rFonts w:ascii="Times New Roman" w:hAnsi="Times New Roman" w:cs="Times New Roman"/>
          <w:sz w:val="24"/>
          <w:szCs w:val="24"/>
        </w:rPr>
        <w:t>Liquidity Ratio</w:t>
      </w:r>
    </w:p>
    <w:p w:rsidR="0083722A" w:rsidRDefault="0083722A" w:rsidP="00E84A7F">
      <w:pPr>
        <w:jc w:val="both"/>
        <w:rPr>
          <w:rFonts w:ascii="Times New Roman" w:hAnsi="Times New Roman" w:cs="Times New Roman"/>
          <w:sz w:val="24"/>
          <w:szCs w:val="24"/>
        </w:rPr>
      </w:pPr>
      <w:r>
        <w:rPr>
          <w:rFonts w:ascii="Times New Roman" w:hAnsi="Times New Roman" w:cs="Times New Roman"/>
          <w:sz w:val="24"/>
          <w:szCs w:val="24"/>
        </w:rPr>
        <w:t>Profitability Ratio</w:t>
      </w:r>
    </w:p>
    <w:p w:rsidR="0083722A" w:rsidRDefault="0083722A" w:rsidP="00E84A7F">
      <w:pPr>
        <w:jc w:val="both"/>
        <w:rPr>
          <w:rFonts w:ascii="Times New Roman" w:hAnsi="Times New Roman" w:cs="Times New Roman"/>
          <w:sz w:val="24"/>
          <w:szCs w:val="24"/>
        </w:rPr>
      </w:pPr>
      <w:r>
        <w:rPr>
          <w:rFonts w:ascii="Times New Roman" w:hAnsi="Times New Roman" w:cs="Times New Roman"/>
          <w:sz w:val="24"/>
          <w:szCs w:val="24"/>
        </w:rPr>
        <w:t>Efficiency Ratio</w:t>
      </w:r>
    </w:p>
    <w:p w:rsidR="0083722A" w:rsidRDefault="0083722A" w:rsidP="00E84A7F">
      <w:pPr>
        <w:jc w:val="both"/>
        <w:rPr>
          <w:rFonts w:ascii="Times New Roman" w:hAnsi="Times New Roman" w:cs="Times New Roman"/>
          <w:sz w:val="24"/>
          <w:szCs w:val="24"/>
        </w:rPr>
      </w:pPr>
      <w:r>
        <w:rPr>
          <w:rFonts w:ascii="Times New Roman" w:hAnsi="Times New Roman" w:cs="Times New Roman"/>
          <w:sz w:val="24"/>
          <w:szCs w:val="24"/>
        </w:rPr>
        <w:t>Leverage Position</w:t>
      </w:r>
    </w:p>
    <w:p w:rsidR="0083722A" w:rsidRPr="00E84A7F" w:rsidRDefault="0083722A" w:rsidP="00E84A7F">
      <w:pPr>
        <w:jc w:val="both"/>
        <w:rPr>
          <w:rFonts w:ascii="Times New Roman" w:hAnsi="Times New Roman" w:cs="Times New Roman"/>
          <w:sz w:val="24"/>
          <w:szCs w:val="24"/>
        </w:rPr>
      </w:pPr>
      <w:r>
        <w:rPr>
          <w:rFonts w:ascii="Times New Roman" w:hAnsi="Times New Roman" w:cs="Times New Roman"/>
          <w:sz w:val="24"/>
          <w:szCs w:val="24"/>
        </w:rPr>
        <w:t xml:space="preserve">Asset Quality Indicator </w:t>
      </w:r>
    </w:p>
    <w:p w:rsidR="00F420B6" w:rsidRDefault="00F420B6">
      <w:pPr>
        <w:rPr>
          <w:rFonts w:ascii="Times New Roman" w:hAnsi="Times New Roman" w:cs="Times New Roman"/>
          <w:sz w:val="24"/>
          <w:szCs w:val="24"/>
        </w:rPr>
      </w:pPr>
      <w:r>
        <w:rPr>
          <w:rFonts w:ascii="Times New Roman" w:hAnsi="Times New Roman" w:cs="Times New Roman"/>
          <w:sz w:val="24"/>
          <w:szCs w:val="24"/>
        </w:rPr>
        <w:br w:type="page"/>
      </w:r>
    </w:p>
    <w:p w:rsidR="00CC3D18" w:rsidRPr="00C13D3E" w:rsidRDefault="00F420B6" w:rsidP="00C13D3E">
      <w:pPr>
        <w:pStyle w:val="Heading3"/>
        <w:spacing w:after="240"/>
        <w:rPr>
          <w:rFonts w:ascii="Times New Roman" w:hAnsi="Times New Roman" w:cs="Times New Roman"/>
          <w:color w:val="000000" w:themeColor="text1"/>
          <w:sz w:val="26"/>
          <w:szCs w:val="26"/>
        </w:rPr>
      </w:pPr>
      <w:bookmarkStart w:id="37" w:name="_Toc534721262"/>
      <w:r w:rsidRPr="00C13D3E">
        <w:rPr>
          <w:rFonts w:ascii="Times New Roman" w:hAnsi="Times New Roman" w:cs="Times New Roman"/>
          <w:color w:val="000000" w:themeColor="text1"/>
          <w:sz w:val="26"/>
          <w:szCs w:val="26"/>
        </w:rPr>
        <w:lastRenderedPageBreak/>
        <w:t>5.1 Liquidity Ratio:</w:t>
      </w:r>
      <w:bookmarkEnd w:id="37"/>
    </w:p>
    <w:p w:rsidR="00F420B6" w:rsidRDefault="0016524D" w:rsidP="008F787B">
      <w:pPr>
        <w:jc w:val="both"/>
        <w:rPr>
          <w:rFonts w:ascii="Times New Roman" w:hAnsi="Times New Roman" w:cs="Times New Roman"/>
          <w:sz w:val="24"/>
          <w:szCs w:val="24"/>
        </w:rPr>
      </w:pPr>
      <w:r>
        <w:rPr>
          <w:rFonts w:ascii="Times New Roman" w:hAnsi="Times New Roman" w:cs="Times New Roman"/>
          <w:sz w:val="24"/>
          <w:szCs w:val="24"/>
        </w:rPr>
        <w:t>To determine a company’s ability to compensate short term liabilities liquidity ratio is used. Current ratio is the most popular to calculate the liquidity ratio.</w:t>
      </w:r>
    </w:p>
    <w:p w:rsidR="0016524D" w:rsidRPr="00C13D3E" w:rsidRDefault="0016524D" w:rsidP="00C13D3E">
      <w:pPr>
        <w:pStyle w:val="Heading4"/>
        <w:spacing w:after="240"/>
        <w:rPr>
          <w:rFonts w:ascii="Times New Roman" w:hAnsi="Times New Roman" w:cs="Times New Roman"/>
          <w:color w:val="000000" w:themeColor="text1"/>
          <w:sz w:val="24"/>
        </w:rPr>
      </w:pPr>
      <w:r w:rsidRPr="00C13D3E">
        <w:rPr>
          <w:rFonts w:ascii="Times New Roman" w:hAnsi="Times New Roman" w:cs="Times New Roman"/>
          <w:color w:val="000000" w:themeColor="text1"/>
          <w:sz w:val="24"/>
        </w:rPr>
        <w:t>5.1.1 Current Ratio:</w:t>
      </w:r>
    </w:p>
    <w:p w:rsidR="0016524D" w:rsidRDefault="0016524D" w:rsidP="008F787B">
      <w:pPr>
        <w:jc w:val="both"/>
        <w:rPr>
          <w:rFonts w:ascii="Times New Roman" w:hAnsi="Times New Roman" w:cs="Times New Roman"/>
          <w:sz w:val="24"/>
          <w:szCs w:val="24"/>
        </w:rPr>
      </w:pPr>
      <w:r>
        <w:rPr>
          <w:rFonts w:ascii="Times New Roman" w:hAnsi="Times New Roman" w:cs="Times New Roman"/>
          <w:sz w:val="24"/>
          <w:szCs w:val="24"/>
        </w:rPr>
        <w:t>Company’s ability to pay its current liabilities from its current assets is called current ratio. To quickly measure the liquidity position of the company this ratio is used.</w:t>
      </w:r>
    </w:p>
    <w:p w:rsidR="00710EAD" w:rsidRDefault="00710EAD" w:rsidP="008F787B">
      <w:pPr>
        <w:jc w:val="both"/>
        <w:rPr>
          <w:rFonts w:ascii="Times New Roman" w:hAnsi="Times New Roman" w:cs="Times New Roman"/>
          <w:sz w:val="24"/>
          <w:szCs w:val="24"/>
        </w:rPr>
      </w:pPr>
      <w:r>
        <w:rPr>
          <w:rFonts w:ascii="Times New Roman" w:hAnsi="Times New Roman" w:cs="Times New Roman"/>
          <w:sz w:val="24"/>
          <w:szCs w:val="24"/>
        </w:rPr>
        <w:t>Current ratio=</w:t>
      </w:r>
      <m:oMath>
        <m:f>
          <m:fPr>
            <m:ctrlPr>
              <w:rPr>
                <w:rFonts w:ascii="Cambria Math" w:hAnsi="Times New Roman" w:cs="Times New Roman"/>
                <w:i/>
                <w:sz w:val="28"/>
                <w:szCs w:val="24"/>
              </w:rPr>
            </m:ctrlPr>
          </m:fPr>
          <m:num>
            <m:r>
              <w:rPr>
                <w:rFonts w:ascii="Cambria Math" w:hAnsi="Cambria Math" w:cs="Times New Roman"/>
                <w:sz w:val="28"/>
                <w:szCs w:val="24"/>
              </w:rPr>
              <m:t>cureentAssets</m:t>
            </m:r>
          </m:num>
          <m:den>
            <m:r>
              <w:rPr>
                <w:rFonts w:ascii="Cambria Math" w:hAnsi="Cambria Math" w:cs="Times New Roman"/>
                <w:sz w:val="28"/>
                <w:szCs w:val="24"/>
              </w:rPr>
              <m:t>CurrentLiabilities</m:t>
            </m:r>
          </m:den>
        </m:f>
      </m:oMath>
    </w:p>
    <w:p w:rsidR="00710EAD" w:rsidRDefault="00B75941" w:rsidP="008F787B">
      <w:pPr>
        <w:jc w:val="both"/>
        <w:rPr>
          <w:rFonts w:ascii="Times New Roman" w:hAnsi="Times New Roman" w:cs="Times New Roman"/>
          <w:b/>
          <w:sz w:val="24"/>
          <w:szCs w:val="24"/>
        </w:rPr>
      </w:pPr>
      <w:r>
        <w:rPr>
          <w:rFonts w:ascii="Times New Roman" w:hAnsi="Times New Roman" w:cs="Times New Roman"/>
          <w:b/>
          <w:sz w:val="24"/>
          <w:szCs w:val="24"/>
        </w:rPr>
        <w:t>Calculation of current ratio for SIBL</w:t>
      </w:r>
      <w:r w:rsidR="00F64518">
        <w:rPr>
          <w:rFonts w:ascii="Times New Roman" w:hAnsi="Times New Roman" w:cs="Times New Roman"/>
          <w:b/>
          <w:sz w:val="24"/>
          <w:szCs w:val="24"/>
        </w:rPr>
        <w:t>:</w:t>
      </w:r>
    </w:p>
    <w:tbl>
      <w:tblPr>
        <w:tblStyle w:val="TableGrid"/>
        <w:tblW w:w="10368" w:type="dxa"/>
        <w:tblLook w:val="04A0" w:firstRow="1" w:lastRow="0" w:firstColumn="1" w:lastColumn="0" w:noHBand="0" w:noVBand="1"/>
      </w:tblPr>
      <w:tblGrid>
        <w:gridCol w:w="1214"/>
        <w:gridCol w:w="1836"/>
        <w:gridCol w:w="1836"/>
        <w:gridCol w:w="1836"/>
        <w:gridCol w:w="1846"/>
        <w:gridCol w:w="1836"/>
      </w:tblGrid>
      <w:tr w:rsidR="00DF4827" w:rsidRPr="00F64518" w:rsidTr="00B7141E">
        <w:trPr>
          <w:trHeight w:val="327"/>
        </w:trPr>
        <w:tc>
          <w:tcPr>
            <w:tcW w:w="1214" w:type="dxa"/>
            <w:noWrap/>
            <w:hideMark/>
          </w:tcPr>
          <w:p w:rsidR="00F64518" w:rsidRPr="00F64518" w:rsidRDefault="00F64518" w:rsidP="0050294E">
            <w:pPr>
              <w:rPr>
                <w:rFonts w:ascii="Times New Roman" w:eastAsia="Times New Roman" w:hAnsi="Times New Roman" w:cs="Times New Roman"/>
                <w:color w:val="000000"/>
                <w:sz w:val="24"/>
                <w:szCs w:val="24"/>
              </w:rPr>
            </w:pPr>
            <w:r w:rsidRPr="00F64518">
              <w:rPr>
                <w:rFonts w:ascii="Times New Roman" w:eastAsia="Times New Roman" w:hAnsi="Times New Roman" w:cs="Times New Roman"/>
                <w:color w:val="000000"/>
                <w:sz w:val="24"/>
                <w:szCs w:val="24"/>
              </w:rPr>
              <w:t xml:space="preserve">Particular </w:t>
            </w:r>
          </w:p>
        </w:tc>
        <w:tc>
          <w:tcPr>
            <w:tcW w:w="1836" w:type="dxa"/>
            <w:noWrap/>
            <w:hideMark/>
          </w:tcPr>
          <w:p w:rsidR="00F64518" w:rsidRPr="00F64518" w:rsidRDefault="00F64518" w:rsidP="0050294E">
            <w:pPr>
              <w:rPr>
                <w:rFonts w:ascii="Times New Roman" w:eastAsia="Times New Roman" w:hAnsi="Times New Roman" w:cs="Times New Roman"/>
                <w:color w:val="000000"/>
                <w:sz w:val="24"/>
                <w:szCs w:val="24"/>
              </w:rPr>
            </w:pPr>
            <w:r w:rsidRPr="00F64518">
              <w:rPr>
                <w:rFonts w:ascii="Times New Roman" w:eastAsia="Times New Roman" w:hAnsi="Times New Roman" w:cs="Times New Roman"/>
                <w:color w:val="000000"/>
                <w:sz w:val="24"/>
                <w:szCs w:val="24"/>
              </w:rPr>
              <w:t>2013</w:t>
            </w:r>
          </w:p>
        </w:tc>
        <w:tc>
          <w:tcPr>
            <w:tcW w:w="1836" w:type="dxa"/>
            <w:noWrap/>
            <w:hideMark/>
          </w:tcPr>
          <w:p w:rsidR="00F64518" w:rsidRPr="00F64518" w:rsidRDefault="00F64518" w:rsidP="0050294E">
            <w:pPr>
              <w:rPr>
                <w:rFonts w:ascii="Times New Roman" w:eastAsia="Times New Roman" w:hAnsi="Times New Roman" w:cs="Times New Roman"/>
                <w:color w:val="000000"/>
                <w:sz w:val="24"/>
                <w:szCs w:val="24"/>
              </w:rPr>
            </w:pPr>
            <w:r w:rsidRPr="00F64518">
              <w:rPr>
                <w:rFonts w:ascii="Times New Roman" w:eastAsia="Times New Roman" w:hAnsi="Times New Roman" w:cs="Times New Roman"/>
                <w:color w:val="000000"/>
                <w:sz w:val="24"/>
                <w:szCs w:val="24"/>
              </w:rPr>
              <w:t>2014</w:t>
            </w:r>
          </w:p>
        </w:tc>
        <w:tc>
          <w:tcPr>
            <w:tcW w:w="1836" w:type="dxa"/>
            <w:noWrap/>
            <w:hideMark/>
          </w:tcPr>
          <w:p w:rsidR="00F64518" w:rsidRPr="00F64518" w:rsidRDefault="00F64518" w:rsidP="0050294E">
            <w:pPr>
              <w:rPr>
                <w:rFonts w:ascii="Times New Roman" w:eastAsia="Times New Roman" w:hAnsi="Times New Roman" w:cs="Times New Roman"/>
                <w:color w:val="000000"/>
                <w:sz w:val="24"/>
                <w:szCs w:val="24"/>
              </w:rPr>
            </w:pPr>
            <w:r w:rsidRPr="00F64518">
              <w:rPr>
                <w:rFonts w:ascii="Times New Roman" w:eastAsia="Times New Roman" w:hAnsi="Times New Roman" w:cs="Times New Roman"/>
                <w:color w:val="000000"/>
                <w:sz w:val="24"/>
                <w:szCs w:val="24"/>
              </w:rPr>
              <w:t>2015</w:t>
            </w:r>
          </w:p>
        </w:tc>
        <w:tc>
          <w:tcPr>
            <w:tcW w:w="1846" w:type="dxa"/>
            <w:noWrap/>
            <w:hideMark/>
          </w:tcPr>
          <w:p w:rsidR="00F64518" w:rsidRPr="00F64518" w:rsidRDefault="00F64518" w:rsidP="0050294E">
            <w:pPr>
              <w:rPr>
                <w:rFonts w:ascii="Times New Roman" w:eastAsia="Times New Roman" w:hAnsi="Times New Roman" w:cs="Times New Roman"/>
                <w:color w:val="000000"/>
                <w:sz w:val="24"/>
                <w:szCs w:val="24"/>
              </w:rPr>
            </w:pPr>
            <w:r w:rsidRPr="00F64518">
              <w:rPr>
                <w:rFonts w:ascii="Times New Roman" w:eastAsia="Times New Roman" w:hAnsi="Times New Roman" w:cs="Times New Roman"/>
                <w:color w:val="000000"/>
                <w:sz w:val="24"/>
                <w:szCs w:val="24"/>
              </w:rPr>
              <w:t>2016</w:t>
            </w:r>
          </w:p>
        </w:tc>
        <w:tc>
          <w:tcPr>
            <w:tcW w:w="1800" w:type="dxa"/>
            <w:noWrap/>
            <w:hideMark/>
          </w:tcPr>
          <w:p w:rsidR="00F64518" w:rsidRPr="00F64518" w:rsidRDefault="00F64518" w:rsidP="0050294E">
            <w:pPr>
              <w:rPr>
                <w:rFonts w:ascii="Times New Roman" w:eastAsia="Times New Roman" w:hAnsi="Times New Roman" w:cs="Times New Roman"/>
                <w:color w:val="000000"/>
                <w:sz w:val="24"/>
                <w:szCs w:val="24"/>
              </w:rPr>
            </w:pPr>
            <w:r w:rsidRPr="00F64518">
              <w:rPr>
                <w:rFonts w:ascii="Times New Roman" w:eastAsia="Times New Roman" w:hAnsi="Times New Roman" w:cs="Times New Roman"/>
                <w:color w:val="000000"/>
                <w:sz w:val="24"/>
                <w:szCs w:val="24"/>
              </w:rPr>
              <w:t>2017</w:t>
            </w:r>
          </w:p>
        </w:tc>
      </w:tr>
      <w:tr w:rsidR="00B7141E" w:rsidRPr="00F64518" w:rsidTr="00B7141E">
        <w:trPr>
          <w:trHeight w:val="343"/>
        </w:trPr>
        <w:tc>
          <w:tcPr>
            <w:tcW w:w="1214" w:type="dxa"/>
            <w:noWrap/>
            <w:hideMark/>
          </w:tcPr>
          <w:p w:rsidR="00F64518" w:rsidRPr="00F64518" w:rsidRDefault="00F64518" w:rsidP="0050294E">
            <w:pPr>
              <w:rPr>
                <w:rFonts w:ascii="Times New Roman" w:eastAsia="Times New Roman" w:hAnsi="Times New Roman" w:cs="Times New Roman"/>
                <w:color w:val="000000"/>
                <w:sz w:val="24"/>
                <w:szCs w:val="24"/>
              </w:rPr>
            </w:pPr>
            <w:r w:rsidRPr="00F64518">
              <w:rPr>
                <w:rFonts w:ascii="Times New Roman" w:eastAsia="Times New Roman" w:hAnsi="Times New Roman" w:cs="Times New Roman"/>
                <w:color w:val="000000"/>
                <w:sz w:val="24"/>
                <w:szCs w:val="24"/>
              </w:rPr>
              <w:t>Current Assets</w:t>
            </w:r>
          </w:p>
        </w:tc>
        <w:tc>
          <w:tcPr>
            <w:tcW w:w="1836" w:type="dxa"/>
            <w:noWrap/>
            <w:hideMark/>
          </w:tcPr>
          <w:p w:rsidR="00F64518" w:rsidRPr="00F64518" w:rsidRDefault="00F64518" w:rsidP="0050294E">
            <w:pPr>
              <w:rPr>
                <w:rFonts w:ascii="Times New Roman" w:eastAsia="Times New Roman" w:hAnsi="Times New Roman" w:cs="Times New Roman"/>
                <w:color w:val="000000"/>
                <w:sz w:val="24"/>
                <w:szCs w:val="24"/>
              </w:rPr>
            </w:pPr>
            <w:r w:rsidRPr="00F64518">
              <w:rPr>
                <w:rFonts w:ascii="Times New Roman" w:eastAsia="Times New Roman" w:hAnsi="Times New Roman" w:cs="Times New Roman"/>
                <w:color w:val="000000"/>
                <w:sz w:val="24"/>
                <w:szCs w:val="24"/>
              </w:rPr>
              <w:t>115,468,788,958</w:t>
            </w:r>
          </w:p>
        </w:tc>
        <w:tc>
          <w:tcPr>
            <w:tcW w:w="1836" w:type="dxa"/>
            <w:noWrap/>
            <w:hideMark/>
          </w:tcPr>
          <w:p w:rsidR="00F64518" w:rsidRPr="00F64518" w:rsidRDefault="00F64518" w:rsidP="0050294E">
            <w:pPr>
              <w:rPr>
                <w:rFonts w:ascii="Times New Roman" w:eastAsia="Times New Roman" w:hAnsi="Times New Roman" w:cs="Times New Roman"/>
                <w:color w:val="000000"/>
                <w:sz w:val="24"/>
                <w:szCs w:val="24"/>
              </w:rPr>
            </w:pPr>
            <w:r w:rsidRPr="00F64518">
              <w:rPr>
                <w:rFonts w:ascii="Times New Roman" w:eastAsia="Times New Roman" w:hAnsi="Times New Roman" w:cs="Times New Roman"/>
                <w:color w:val="000000"/>
                <w:sz w:val="24"/>
                <w:szCs w:val="24"/>
              </w:rPr>
              <w:t>140,162,808,331</w:t>
            </w:r>
          </w:p>
        </w:tc>
        <w:tc>
          <w:tcPr>
            <w:tcW w:w="1836" w:type="dxa"/>
            <w:noWrap/>
            <w:hideMark/>
          </w:tcPr>
          <w:p w:rsidR="00F64518" w:rsidRPr="00F64518" w:rsidRDefault="00F64518" w:rsidP="0050294E">
            <w:pPr>
              <w:rPr>
                <w:rFonts w:ascii="Times New Roman" w:eastAsia="Times New Roman" w:hAnsi="Times New Roman" w:cs="Times New Roman"/>
                <w:color w:val="000000"/>
                <w:sz w:val="24"/>
                <w:szCs w:val="24"/>
              </w:rPr>
            </w:pPr>
            <w:r w:rsidRPr="00F64518">
              <w:rPr>
                <w:rFonts w:ascii="Times New Roman" w:eastAsia="Times New Roman" w:hAnsi="Times New Roman" w:cs="Times New Roman"/>
                <w:color w:val="000000"/>
                <w:sz w:val="24"/>
                <w:szCs w:val="24"/>
              </w:rPr>
              <w:t>168,386,132,283</w:t>
            </w:r>
          </w:p>
        </w:tc>
        <w:tc>
          <w:tcPr>
            <w:tcW w:w="1846" w:type="dxa"/>
            <w:noWrap/>
            <w:hideMark/>
          </w:tcPr>
          <w:p w:rsidR="00F64518" w:rsidRPr="00F64518" w:rsidRDefault="00F64518" w:rsidP="0050294E">
            <w:pPr>
              <w:rPr>
                <w:rFonts w:ascii="Times New Roman" w:eastAsia="Times New Roman" w:hAnsi="Times New Roman" w:cs="Times New Roman"/>
                <w:color w:val="000000"/>
                <w:sz w:val="24"/>
                <w:szCs w:val="24"/>
              </w:rPr>
            </w:pPr>
            <w:r w:rsidRPr="00F64518">
              <w:rPr>
                <w:rFonts w:ascii="Times New Roman" w:eastAsia="Times New Roman" w:hAnsi="Times New Roman" w:cs="Times New Roman"/>
                <w:color w:val="000000"/>
                <w:sz w:val="24"/>
                <w:szCs w:val="24"/>
              </w:rPr>
              <w:t>212,749,953,957</w:t>
            </w:r>
          </w:p>
        </w:tc>
        <w:tc>
          <w:tcPr>
            <w:tcW w:w="1800" w:type="dxa"/>
            <w:noWrap/>
            <w:hideMark/>
          </w:tcPr>
          <w:p w:rsidR="00F64518" w:rsidRPr="00F64518" w:rsidRDefault="00F64518" w:rsidP="0050294E">
            <w:pPr>
              <w:rPr>
                <w:rFonts w:ascii="Times New Roman" w:eastAsia="Times New Roman" w:hAnsi="Times New Roman" w:cs="Times New Roman"/>
                <w:color w:val="000000"/>
                <w:sz w:val="24"/>
                <w:szCs w:val="24"/>
              </w:rPr>
            </w:pPr>
            <w:r w:rsidRPr="00F64518">
              <w:rPr>
                <w:rFonts w:ascii="Times New Roman" w:eastAsia="Times New Roman" w:hAnsi="Times New Roman" w:cs="Times New Roman"/>
                <w:color w:val="000000"/>
                <w:sz w:val="24"/>
                <w:szCs w:val="24"/>
              </w:rPr>
              <w:t>258,589,206,540</w:t>
            </w:r>
          </w:p>
        </w:tc>
      </w:tr>
      <w:tr w:rsidR="00B7141E" w:rsidRPr="00F64518" w:rsidTr="00B7141E">
        <w:trPr>
          <w:trHeight w:val="343"/>
        </w:trPr>
        <w:tc>
          <w:tcPr>
            <w:tcW w:w="1214" w:type="dxa"/>
            <w:noWrap/>
            <w:hideMark/>
          </w:tcPr>
          <w:p w:rsidR="00F64518" w:rsidRPr="00F64518" w:rsidRDefault="00F64518" w:rsidP="0050294E">
            <w:pPr>
              <w:rPr>
                <w:rFonts w:ascii="Times New Roman" w:eastAsia="Times New Roman" w:hAnsi="Times New Roman" w:cs="Times New Roman"/>
                <w:color w:val="000000"/>
                <w:sz w:val="24"/>
                <w:szCs w:val="24"/>
              </w:rPr>
            </w:pPr>
            <w:r w:rsidRPr="00F64518">
              <w:rPr>
                <w:rFonts w:ascii="Times New Roman" w:eastAsia="Times New Roman" w:hAnsi="Times New Roman" w:cs="Times New Roman"/>
                <w:color w:val="000000"/>
                <w:sz w:val="24"/>
                <w:szCs w:val="24"/>
              </w:rPr>
              <w:t xml:space="preserve">Current Liabilities </w:t>
            </w:r>
          </w:p>
        </w:tc>
        <w:tc>
          <w:tcPr>
            <w:tcW w:w="1836" w:type="dxa"/>
            <w:noWrap/>
            <w:hideMark/>
          </w:tcPr>
          <w:p w:rsidR="00F64518" w:rsidRPr="00F64518" w:rsidRDefault="00F64518" w:rsidP="0050294E">
            <w:pPr>
              <w:rPr>
                <w:rFonts w:ascii="Times New Roman" w:eastAsia="Times New Roman" w:hAnsi="Times New Roman" w:cs="Times New Roman"/>
                <w:color w:val="000000"/>
                <w:sz w:val="24"/>
                <w:szCs w:val="24"/>
              </w:rPr>
            </w:pPr>
            <w:r w:rsidRPr="00F64518">
              <w:rPr>
                <w:rFonts w:ascii="Times New Roman" w:eastAsia="Times New Roman" w:hAnsi="Times New Roman" w:cs="Times New Roman"/>
                <w:color w:val="000000"/>
                <w:sz w:val="24"/>
                <w:szCs w:val="24"/>
              </w:rPr>
              <w:t>106,804,479,583</w:t>
            </w:r>
          </w:p>
        </w:tc>
        <w:tc>
          <w:tcPr>
            <w:tcW w:w="1836" w:type="dxa"/>
            <w:noWrap/>
            <w:hideMark/>
          </w:tcPr>
          <w:p w:rsidR="00F64518" w:rsidRPr="00F64518" w:rsidRDefault="00F64518" w:rsidP="0050294E">
            <w:pPr>
              <w:rPr>
                <w:rFonts w:ascii="Times New Roman" w:eastAsia="Times New Roman" w:hAnsi="Times New Roman" w:cs="Times New Roman"/>
                <w:color w:val="000000"/>
                <w:sz w:val="24"/>
                <w:szCs w:val="24"/>
              </w:rPr>
            </w:pPr>
            <w:r w:rsidRPr="00F64518">
              <w:rPr>
                <w:rFonts w:ascii="Times New Roman" w:eastAsia="Times New Roman" w:hAnsi="Times New Roman" w:cs="Times New Roman"/>
                <w:color w:val="000000"/>
                <w:sz w:val="24"/>
                <w:szCs w:val="24"/>
              </w:rPr>
              <w:t>130,685,009,515</w:t>
            </w:r>
          </w:p>
        </w:tc>
        <w:tc>
          <w:tcPr>
            <w:tcW w:w="1836" w:type="dxa"/>
            <w:noWrap/>
            <w:hideMark/>
          </w:tcPr>
          <w:p w:rsidR="00F64518" w:rsidRPr="00F64518" w:rsidRDefault="00F64518" w:rsidP="0050294E">
            <w:pPr>
              <w:rPr>
                <w:rFonts w:ascii="Times New Roman" w:eastAsia="Times New Roman" w:hAnsi="Times New Roman" w:cs="Times New Roman"/>
                <w:color w:val="000000"/>
                <w:sz w:val="24"/>
                <w:szCs w:val="24"/>
              </w:rPr>
            </w:pPr>
            <w:r w:rsidRPr="00F64518">
              <w:rPr>
                <w:rFonts w:ascii="Times New Roman" w:eastAsia="Times New Roman" w:hAnsi="Times New Roman" w:cs="Times New Roman"/>
                <w:color w:val="000000"/>
                <w:sz w:val="24"/>
                <w:szCs w:val="24"/>
              </w:rPr>
              <w:t>153,773,617,225</w:t>
            </w:r>
          </w:p>
        </w:tc>
        <w:tc>
          <w:tcPr>
            <w:tcW w:w="1846" w:type="dxa"/>
            <w:noWrap/>
            <w:hideMark/>
          </w:tcPr>
          <w:p w:rsidR="00F64518" w:rsidRPr="00F64518" w:rsidRDefault="00F64518" w:rsidP="0050294E">
            <w:pPr>
              <w:rPr>
                <w:rFonts w:ascii="Times New Roman" w:eastAsia="Times New Roman" w:hAnsi="Times New Roman" w:cs="Times New Roman"/>
                <w:color w:val="000000"/>
                <w:sz w:val="24"/>
                <w:szCs w:val="24"/>
              </w:rPr>
            </w:pPr>
            <w:r w:rsidRPr="00F64518">
              <w:rPr>
                <w:rFonts w:ascii="Times New Roman" w:eastAsia="Times New Roman" w:hAnsi="Times New Roman" w:cs="Times New Roman"/>
                <w:color w:val="000000"/>
                <w:sz w:val="24"/>
                <w:szCs w:val="24"/>
              </w:rPr>
              <w:t>196,564,515,334</w:t>
            </w:r>
          </w:p>
        </w:tc>
        <w:tc>
          <w:tcPr>
            <w:tcW w:w="1800" w:type="dxa"/>
            <w:noWrap/>
            <w:hideMark/>
          </w:tcPr>
          <w:p w:rsidR="00F64518" w:rsidRPr="00F64518" w:rsidRDefault="00F64518" w:rsidP="0050294E">
            <w:pPr>
              <w:rPr>
                <w:rFonts w:ascii="Times New Roman" w:eastAsia="Times New Roman" w:hAnsi="Times New Roman" w:cs="Times New Roman"/>
                <w:color w:val="000000"/>
                <w:sz w:val="24"/>
                <w:szCs w:val="24"/>
              </w:rPr>
            </w:pPr>
            <w:r w:rsidRPr="00F64518">
              <w:rPr>
                <w:rFonts w:ascii="Times New Roman" w:eastAsia="Times New Roman" w:hAnsi="Times New Roman" w:cs="Times New Roman"/>
                <w:color w:val="000000"/>
                <w:sz w:val="24"/>
                <w:szCs w:val="24"/>
              </w:rPr>
              <w:t>240,198,900,180</w:t>
            </w:r>
          </w:p>
        </w:tc>
      </w:tr>
      <w:tr w:rsidR="00B7141E" w:rsidRPr="00F64518" w:rsidTr="00B7141E">
        <w:trPr>
          <w:trHeight w:val="327"/>
        </w:trPr>
        <w:tc>
          <w:tcPr>
            <w:tcW w:w="1214" w:type="dxa"/>
            <w:noWrap/>
            <w:hideMark/>
          </w:tcPr>
          <w:p w:rsidR="00F64518" w:rsidRPr="00F64518" w:rsidRDefault="00F64518" w:rsidP="0050294E">
            <w:pPr>
              <w:rPr>
                <w:rFonts w:ascii="Times New Roman" w:eastAsia="Times New Roman" w:hAnsi="Times New Roman" w:cs="Times New Roman"/>
                <w:color w:val="000000"/>
                <w:sz w:val="24"/>
                <w:szCs w:val="24"/>
              </w:rPr>
            </w:pPr>
            <w:r w:rsidRPr="00F64518">
              <w:rPr>
                <w:rFonts w:ascii="Times New Roman" w:eastAsia="Times New Roman" w:hAnsi="Times New Roman" w:cs="Times New Roman"/>
                <w:color w:val="000000"/>
                <w:sz w:val="24"/>
                <w:szCs w:val="24"/>
              </w:rPr>
              <w:t>Current Ratio</w:t>
            </w:r>
          </w:p>
        </w:tc>
        <w:tc>
          <w:tcPr>
            <w:tcW w:w="1836" w:type="dxa"/>
            <w:noWrap/>
            <w:hideMark/>
          </w:tcPr>
          <w:p w:rsidR="00F64518" w:rsidRPr="00F64518" w:rsidRDefault="00F64518" w:rsidP="0050294E">
            <w:pPr>
              <w:rPr>
                <w:rFonts w:ascii="Times New Roman" w:eastAsia="Times New Roman" w:hAnsi="Times New Roman" w:cs="Times New Roman"/>
                <w:color w:val="000000"/>
                <w:sz w:val="24"/>
                <w:szCs w:val="24"/>
              </w:rPr>
            </w:pPr>
            <w:r w:rsidRPr="00F64518">
              <w:rPr>
                <w:rFonts w:ascii="Times New Roman" w:eastAsia="Times New Roman" w:hAnsi="Times New Roman" w:cs="Times New Roman"/>
                <w:color w:val="000000"/>
                <w:sz w:val="24"/>
                <w:szCs w:val="24"/>
              </w:rPr>
              <w:t>1.08112309</w:t>
            </w:r>
          </w:p>
        </w:tc>
        <w:tc>
          <w:tcPr>
            <w:tcW w:w="1836" w:type="dxa"/>
            <w:noWrap/>
            <w:hideMark/>
          </w:tcPr>
          <w:p w:rsidR="00F64518" w:rsidRPr="00F64518" w:rsidRDefault="00F64518" w:rsidP="0050294E">
            <w:pPr>
              <w:rPr>
                <w:rFonts w:ascii="Times New Roman" w:eastAsia="Times New Roman" w:hAnsi="Times New Roman" w:cs="Times New Roman"/>
                <w:color w:val="000000"/>
                <w:sz w:val="24"/>
                <w:szCs w:val="24"/>
              </w:rPr>
            </w:pPr>
            <w:r w:rsidRPr="00F64518">
              <w:rPr>
                <w:rFonts w:ascii="Times New Roman" w:eastAsia="Times New Roman" w:hAnsi="Times New Roman" w:cs="Times New Roman"/>
                <w:color w:val="000000"/>
                <w:sz w:val="24"/>
                <w:szCs w:val="24"/>
              </w:rPr>
              <w:t>1.072523994</w:t>
            </w:r>
          </w:p>
        </w:tc>
        <w:tc>
          <w:tcPr>
            <w:tcW w:w="1836" w:type="dxa"/>
            <w:noWrap/>
            <w:hideMark/>
          </w:tcPr>
          <w:p w:rsidR="00F64518" w:rsidRPr="00F64518" w:rsidRDefault="00F64518" w:rsidP="0050294E">
            <w:pPr>
              <w:rPr>
                <w:rFonts w:ascii="Times New Roman" w:eastAsia="Times New Roman" w:hAnsi="Times New Roman" w:cs="Times New Roman"/>
                <w:color w:val="000000"/>
                <w:sz w:val="24"/>
                <w:szCs w:val="24"/>
              </w:rPr>
            </w:pPr>
            <w:r w:rsidRPr="00F64518">
              <w:rPr>
                <w:rFonts w:ascii="Times New Roman" w:eastAsia="Times New Roman" w:hAnsi="Times New Roman" w:cs="Times New Roman"/>
                <w:color w:val="000000"/>
                <w:sz w:val="24"/>
                <w:szCs w:val="24"/>
              </w:rPr>
              <w:t>1.095026152</w:t>
            </w:r>
          </w:p>
        </w:tc>
        <w:tc>
          <w:tcPr>
            <w:tcW w:w="1846" w:type="dxa"/>
            <w:noWrap/>
            <w:hideMark/>
          </w:tcPr>
          <w:p w:rsidR="00F64518" w:rsidRPr="00F64518" w:rsidRDefault="00F64518" w:rsidP="0050294E">
            <w:pPr>
              <w:rPr>
                <w:rFonts w:ascii="Times New Roman" w:eastAsia="Times New Roman" w:hAnsi="Times New Roman" w:cs="Times New Roman"/>
                <w:color w:val="000000"/>
                <w:sz w:val="24"/>
                <w:szCs w:val="24"/>
              </w:rPr>
            </w:pPr>
            <w:r w:rsidRPr="00F64518">
              <w:rPr>
                <w:rFonts w:ascii="Times New Roman" w:eastAsia="Times New Roman" w:hAnsi="Times New Roman" w:cs="Times New Roman"/>
                <w:color w:val="000000"/>
                <w:sz w:val="24"/>
                <w:szCs w:val="24"/>
              </w:rPr>
              <w:t>1.08234161</w:t>
            </w:r>
          </w:p>
        </w:tc>
        <w:tc>
          <w:tcPr>
            <w:tcW w:w="1800" w:type="dxa"/>
            <w:noWrap/>
            <w:hideMark/>
          </w:tcPr>
          <w:p w:rsidR="00F64518" w:rsidRPr="00F64518" w:rsidRDefault="00F64518" w:rsidP="0050294E">
            <w:pPr>
              <w:rPr>
                <w:rFonts w:ascii="Times New Roman" w:eastAsia="Times New Roman" w:hAnsi="Times New Roman" w:cs="Times New Roman"/>
                <w:color w:val="000000"/>
                <w:sz w:val="24"/>
                <w:szCs w:val="24"/>
              </w:rPr>
            </w:pPr>
            <w:r w:rsidRPr="00F64518">
              <w:rPr>
                <w:rFonts w:ascii="Times New Roman" w:eastAsia="Times New Roman" w:hAnsi="Times New Roman" w:cs="Times New Roman"/>
                <w:color w:val="000000"/>
                <w:sz w:val="24"/>
                <w:szCs w:val="24"/>
              </w:rPr>
              <w:t>1.076562825</w:t>
            </w:r>
          </w:p>
        </w:tc>
      </w:tr>
    </w:tbl>
    <w:p w:rsidR="00F64518" w:rsidRPr="00F64518" w:rsidRDefault="00781685" w:rsidP="0050294E">
      <w:pPr>
        <w:rPr>
          <w:rFonts w:ascii="Times New Roman" w:hAnsi="Times New Roman" w:cs="Times New Roman"/>
          <w:sz w:val="24"/>
          <w:szCs w:val="24"/>
        </w:rPr>
      </w:pPr>
      <w:r>
        <w:rPr>
          <w:rFonts w:ascii="Times New Roman" w:hAnsi="Times New Roman" w:cs="Times New Roman"/>
          <w:sz w:val="24"/>
          <w:szCs w:val="24"/>
        </w:rPr>
        <w:t>(Source: SIBL Annual Report: 2013-2017)</w:t>
      </w:r>
    </w:p>
    <w:p w:rsidR="00F64518" w:rsidRDefault="00F64518" w:rsidP="0050294E">
      <w:pPr>
        <w:rPr>
          <w:rFonts w:ascii="Times New Roman" w:hAnsi="Times New Roman" w:cs="Times New Roman"/>
          <w:b/>
          <w:sz w:val="24"/>
          <w:szCs w:val="24"/>
        </w:rPr>
      </w:pPr>
      <w:r>
        <w:rPr>
          <w:rFonts w:ascii="Times New Roman" w:hAnsi="Times New Roman" w:cs="Times New Roman"/>
          <w:b/>
          <w:sz w:val="24"/>
          <w:szCs w:val="24"/>
        </w:rPr>
        <w:t>Calculation of current ratio for S</w:t>
      </w:r>
      <w:r w:rsidR="00DF4827">
        <w:rPr>
          <w:rFonts w:ascii="Times New Roman" w:hAnsi="Times New Roman" w:cs="Times New Roman"/>
          <w:b/>
          <w:sz w:val="24"/>
          <w:szCs w:val="24"/>
        </w:rPr>
        <w:t>J</w:t>
      </w:r>
      <w:r>
        <w:rPr>
          <w:rFonts w:ascii="Times New Roman" w:hAnsi="Times New Roman" w:cs="Times New Roman"/>
          <w:b/>
          <w:sz w:val="24"/>
          <w:szCs w:val="24"/>
        </w:rPr>
        <w:t>IBL:</w:t>
      </w:r>
    </w:p>
    <w:tbl>
      <w:tblPr>
        <w:tblStyle w:val="TableGrid"/>
        <w:tblW w:w="10458" w:type="dxa"/>
        <w:tblLook w:val="04A0" w:firstRow="1" w:lastRow="0" w:firstColumn="1" w:lastColumn="0" w:noHBand="0" w:noVBand="1"/>
      </w:tblPr>
      <w:tblGrid>
        <w:gridCol w:w="1278"/>
        <w:gridCol w:w="1836"/>
        <w:gridCol w:w="1836"/>
        <w:gridCol w:w="1836"/>
        <w:gridCol w:w="1836"/>
        <w:gridCol w:w="1836"/>
      </w:tblGrid>
      <w:tr w:rsidR="00DF4827" w:rsidRPr="00F64518" w:rsidTr="00781685">
        <w:trPr>
          <w:trHeight w:val="309"/>
        </w:trPr>
        <w:tc>
          <w:tcPr>
            <w:tcW w:w="1278" w:type="dxa"/>
            <w:noWrap/>
            <w:hideMark/>
          </w:tcPr>
          <w:p w:rsidR="00F64518" w:rsidRPr="00F64518" w:rsidRDefault="00F64518" w:rsidP="0050294E">
            <w:pPr>
              <w:rPr>
                <w:rFonts w:ascii="Times New Roman" w:eastAsia="Times New Roman" w:hAnsi="Times New Roman" w:cs="Times New Roman"/>
                <w:color w:val="000000"/>
                <w:sz w:val="24"/>
                <w:szCs w:val="24"/>
              </w:rPr>
            </w:pPr>
            <w:r w:rsidRPr="00F64518">
              <w:rPr>
                <w:rFonts w:ascii="Times New Roman" w:eastAsia="Times New Roman" w:hAnsi="Times New Roman" w:cs="Times New Roman"/>
                <w:color w:val="000000"/>
                <w:sz w:val="24"/>
                <w:szCs w:val="24"/>
              </w:rPr>
              <w:t xml:space="preserve">Particular </w:t>
            </w:r>
          </w:p>
        </w:tc>
        <w:tc>
          <w:tcPr>
            <w:tcW w:w="1836" w:type="dxa"/>
            <w:noWrap/>
            <w:hideMark/>
          </w:tcPr>
          <w:p w:rsidR="00F64518" w:rsidRPr="00F64518" w:rsidRDefault="00F64518" w:rsidP="0050294E">
            <w:pPr>
              <w:rPr>
                <w:rFonts w:ascii="Times New Roman" w:eastAsia="Times New Roman" w:hAnsi="Times New Roman" w:cs="Times New Roman"/>
                <w:color w:val="000000"/>
                <w:sz w:val="24"/>
                <w:szCs w:val="24"/>
              </w:rPr>
            </w:pPr>
            <w:r w:rsidRPr="00F64518">
              <w:rPr>
                <w:rFonts w:ascii="Times New Roman" w:eastAsia="Times New Roman" w:hAnsi="Times New Roman" w:cs="Times New Roman"/>
                <w:color w:val="000000"/>
                <w:sz w:val="24"/>
                <w:szCs w:val="24"/>
              </w:rPr>
              <w:t>2013</w:t>
            </w:r>
          </w:p>
        </w:tc>
        <w:tc>
          <w:tcPr>
            <w:tcW w:w="1836" w:type="dxa"/>
            <w:noWrap/>
            <w:hideMark/>
          </w:tcPr>
          <w:p w:rsidR="00F64518" w:rsidRPr="00F64518" w:rsidRDefault="00F64518" w:rsidP="0050294E">
            <w:pPr>
              <w:rPr>
                <w:rFonts w:ascii="Times New Roman" w:eastAsia="Times New Roman" w:hAnsi="Times New Roman" w:cs="Times New Roman"/>
                <w:color w:val="000000"/>
                <w:sz w:val="24"/>
                <w:szCs w:val="24"/>
              </w:rPr>
            </w:pPr>
            <w:r w:rsidRPr="00F64518">
              <w:rPr>
                <w:rFonts w:ascii="Times New Roman" w:eastAsia="Times New Roman" w:hAnsi="Times New Roman" w:cs="Times New Roman"/>
                <w:color w:val="000000"/>
                <w:sz w:val="24"/>
                <w:szCs w:val="24"/>
              </w:rPr>
              <w:t>2014</w:t>
            </w:r>
          </w:p>
        </w:tc>
        <w:tc>
          <w:tcPr>
            <w:tcW w:w="1836" w:type="dxa"/>
            <w:noWrap/>
            <w:hideMark/>
          </w:tcPr>
          <w:p w:rsidR="00F64518" w:rsidRPr="00F64518" w:rsidRDefault="00F64518" w:rsidP="0050294E">
            <w:pPr>
              <w:rPr>
                <w:rFonts w:ascii="Times New Roman" w:eastAsia="Times New Roman" w:hAnsi="Times New Roman" w:cs="Times New Roman"/>
                <w:color w:val="000000"/>
                <w:sz w:val="24"/>
                <w:szCs w:val="24"/>
              </w:rPr>
            </w:pPr>
            <w:r w:rsidRPr="00F64518">
              <w:rPr>
                <w:rFonts w:ascii="Times New Roman" w:eastAsia="Times New Roman" w:hAnsi="Times New Roman" w:cs="Times New Roman"/>
                <w:color w:val="000000"/>
                <w:sz w:val="24"/>
                <w:szCs w:val="24"/>
              </w:rPr>
              <w:t>2015</w:t>
            </w:r>
          </w:p>
        </w:tc>
        <w:tc>
          <w:tcPr>
            <w:tcW w:w="1836" w:type="dxa"/>
            <w:noWrap/>
            <w:hideMark/>
          </w:tcPr>
          <w:p w:rsidR="00F64518" w:rsidRPr="00F64518" w:rsidRDefault="00F64518" w:rsidP="0050294E">
            <w:pPr>
              <w:rPr>
                <w:rFonts w:ascii="Times New Roman" w:eastAsia="Times New Roman" w:hAnsi="Times New Roman" w:cs="Times New Roman"/>
                <w:color w:val="000000"/>
                <w:sz w:val="24"/>
                <w:szCs w:val="24"/>
              </w:rPr>
            </w:pPr>
            <w:r w:rsidRPr="00F64518">
              <w:rPr>
                <w:rFonts w:ascii="Times New Roman" w:eastAsia="Times New Roman" w:hAnsi="Times New Roman" w:cs="Times New Roman"/>
                <w:color w:val="000000"/>
                <w:sz w:val="24"/>
                <w:szCs w:val="24"/>
              </w:rPr>
              <w:t>2016</w:t>
            </w:r>
          </w:p>
        </w:tc>
        <w:tc>
          <w:tcPr>
            <w:tcW w:w="1836" w:type="dxa"/>
            <w:noWrap/>
            <w:hideMark/>
          </w:tcPr>
          <w:p w:rsidR="00F64518" w:rsidRPr="00F64518" w:rsidRDefault="00F64518" w:rsidP="0050294E">
            <w:pPr>
              <w:rPr>
                <w:rFonts w:ascii="Times New Roman" w:eastAsia="Times New Roman" w:hAnsi="Times New Roman" w:cs="Times New Roman"/>
                <w:color w:val="000000"/>
                <w:sz w:val="24"/>
                <w:szCs w:val="24"/>
              </w:rPr>
            </w:pPr>
            <w:r w:rsidRPr="00F64518">
              <w:rPr>
                <w:rFonts w:ascii="Times New Roman" w:eastAsia="Times New Roman" w:hAnsi="Times New Roman" w:cs="Times New Roman"/>
                <w:color w:val="000000"/>
                <w:sz w:val="24"/>
                <w:szCs w:val="24"/>
              </w:rPr>
              <w:t>2017</w:t>
            </w:r>
          </w:p>
        </w:tc>
      </w:tr>
      <w:tr w:rsidR="00DF4827" w:rsidRPr="00F64518" w:rsidTr="00781685">
        <w:trPr>
          <w:trHeight w:val="325"/>
        </w:trPr>
        <w:tc>
          <w:tcPr>
            <w:tcW w:w="1278" w:type="dxa"/>
            <w:noWrap/>
            <w:hideMark/>
          </w:tcPr>
          <w:p w:rsidR="00F64518" w:rsidRPr="00F64518" w:rsidRDefault="00F64518" w:rsidP="0050294E">
            <w:pPr>
              <w:rPr>
                <w:rFonts w:ascii="Times New Roman" w:eastAsia="Times New Roman" w:hAnsi="Times New Roman" w:cs="Times New Roman"/>
                <w:color w:val="000000"/>
                <w:sz w:val="24"/>
                <w:szCs w:val="24"/>
              </w:rPr>
            </w:pPr>
            <w:r w:rsidRPr="00F64518">
              <w:rPr>
                <w:rFonts w:ascii="Times New Roman" w:eastAsia="Times New Roman" w:hAnsi="Times New Roman" w:cs="Times New Roman"/>
                <w:color w:val="000000"/>
                <w:sz w:val="24"/>
                <w:szCs w:val="24"/>
              </w:rPr>
              <w:t>Current Assets</w:t>
            </w:r>
          </w:p>
        </w:tc>
        <w:tc>
          <w:tcPr>
            <w:tcW w:w="1836" w:type="dxa"/>
            <w:noWrap/>
            <w:hideMark/>
          </w:tcPr>
          <w:p w:rsidR="00F64518" w:rsidRPr="00F64518" w:rsidRDefault="00F64518" w:rsidP="0050294E">
            <w:pPr>
              <w:rPr>
                <w:rFonts w:ascii="Times New Roman" w:eastAsia="Times New Roman" w:hAnsi="Times New Roman" w:cs="Times New Roman"/>
                <w:color w:val="000000"/>
                <w:sz w:val="24"/>
                <w:szCs w:val="24"/>
              </w:rPr>
            </w:pPr>
            <w:r w:rsidRPr="00F64518">
              <w:rPr>
                <w:rFonts w:ascii="Times New Roman" w:eastAsia="Times New Roman" w:hAnsi="Times New Roman" w:cs="Times New Roman"/>
                <w:color w:val="000000"/>
                <w:sz w:val="24"/>
                <w:szCs w:val="24"/>
              </w:rPr>
              <w:t>114,443,829,944</w:t>
            </w:r>
          </w:p>
        </w:tc>
        <w:tc>
          <w:tcPr>
            <w:tcW w:w="1836" w:type="dxa"/>
            <w:noWrap/>
            <w:hideMark/>
          </w:tcPr>
          <w:p w:rsidR="00F64518" w:rsidRPr="00F64518" w:rsidRDefault="00F64518" w:rsidP="0050294E">
            <w:pPr>
              <w:rPr>
                <w:rFonts w:ascii="Times New Roman" w:eastAsia="Times New Roman" w:hAnsi="Times New Roman" w:cs="Times New Roman"/>
                <w:color w:val="000000"/>
                <w:sz w:val="24"/>
                <w:szCs w:val="24"/>
              </w:rPr>
            </w:pPr>
            <w:r w:rsidRPr="00F64518">
              <w:rPr>
                <w:rFonts w:ascii="Times New Roman" w:eastAsia="Times New Roman" w:hAnsi="Times New Roman" w:cs="Times New Roman"/>
                <w:color w:val="000000"/>
                <w:sz w:val="24"/>
                <w:szCs w:val="24"/>
              </w:rPr>
              <w:t>111,719,557,077</w:t>
            </w:r>
          </w:p>
        </w:tc>
        <w:tc>
          <w:tcPr>
            <w:tcW w:w="1836" w:type="dxa"/>
            <w:noWrap/>
            <w:hideMark/>
          </w:tcPr>
          <w:p w:rsidR="00F64518" w:rsidRPr="00F64518" w:rsidRDefault="00F64518" w:rsidP="0050294E">
            <w:pPr>
              <w:rPr>
                <w:rFonts w:ascii="Times New Roman" w:eastAsia="Times New Roman" w:hAnsi="Times New Roman" w:cs="Times New Roman"/>
                <w:color w:val="000000"/>
                <w:sz w:val="24"/>
                <w:szCs w:val="24"/>
              </w:rPr>
            </w:pPr>
            <w:r w:rsidRPr="00F64518">
              <w:rPr>
                <w:rFonts w:ascii="Times New Roman" w:eastAsia="Times New Roman" w:hAnsi="Times New Roman" w:cs="Times New Roman"/>
                <w:color w:val="000000"/>
                <w:sz w:val="24"/>
                <w:szCs w:val="24"/>
              </w:rPr>
              <w:t>122,416,091,960</w:t>
            </w:r>
          </w:p>
        </w:tc>
        <w:tc>
          <w:tcPr>
            <w:tcW w:w="1836" w:type="dxa"/>
            <w:noWrap/>
            <w:hideMark/>
          </w:tcPr>
          <w:p w:rsidR="00F64518" w:rsidRPr="00F64518" w:rsidRDefault="00F64518" w:rsidP="0050294E">
            <w:pPr>
              <w:rPr>
                <w:rFonts w:ascii="Times New Roman" w:eastAsia="Times New Roman" w:hAnsi="Times New Roman" w:cs="Times New Roman"/>
                <w:color w:val="000000"/>
                <w:sz w:val="24"/>
                <w:szCs w:val="24"/>
              </w:rPr>
            </w:pPr>
            <w:r w:rsidRPr="00F64518">
              <w:rPr>
                <w:rFonts w:ascii="Times New Roman" w:eastAsia="Times New Roman" w:hAnsi="Times New Roman" w:cs="Times New Roman"/>
                <w:color w:val="000000"/>
                <w:sz w:val="24"/>
                <w:szCs w:val="24"/>
              </w:rPr>
              <w:t>150,447,197,066</w:t>
            </w:r>
          </w:p>
        </w:tc>
        <w:tc>
          <w:tcPr>
            <w:tcW w:w="1836" w:type="dxa"/>
            <w:noWrap/>
            <w:hideMark/>
          </w:tcPr>
          <w:p w:rsidR="00F64518" w:rsidRPr="00F64518" w:rsidRDefault="00F64518" w:rsidP="0050294E">
            <w:pPr>
              <w:rPr>
                <w:rFonts w:ascii="Times New Roman" w:eastAsia="Times New Roman" w:hAnsi="Times New Roman" w:cs="Times New Roman"/>
                <w:color w:val="000000"/>
                <w:sz w:val="24"/>
                <w:szCs w:val="24"/>
              </w:rPr>
            </w:pPr>
            <w:r w:rsidRPr="00F64518">
              <w:rPr>
                <w:rFonts w:ascii="Times New Roman" w:eastAsia="Times New Roman" w:hAnsi="Times New Roman" w:cs="Times New Roman"/>
                <w:color w:val="000000"/>
                <w:sz w:val="24"/>
                <w:szCs w:val="24"/>
              </w:rPr>
              <w:t>190,045,112,099</w:t>
            </w:r>
          </w:p>
        </w:tc>
      </w:tr>
      <w:tr w:rsidR="00DF4827" w:rsidRPr="00F64518" w:rsidTr="00781685">
        <w:trPr>
          <w:trHeight w:val="325"/>
        </w:trPr>
        <w:tc>
          <w:tcPr>
            <w:tcW w:w="1278" w:type="dxa"/>
            <w:noWrap/>
            <w:hideMark/>
          </w:tcPr>
          <w:p w:rsidR="00F64518" w:rsidRPr="00F64518" w:rsidRDefault="00DF4827" w:rsidP="0050294E">
            <w:pPr>
              <w:rPr>
                <w:rFonts w:ascii="Times New Roman" w:eastAsia="Times New Roman" w:hAnsi="Times New Roman" w:cs="Times New Roman"/>
                <w:color w:val="000000"/>
                <w:sz w:val="24"/>
                <w:szCs w:val="24"/>
              </w:rPr>
            </w:pPr>
            <w:r w:rsidRPr="00DF4827">
              <w:rPr>
                <w:rFonts w:ascii="Times New Roman" w:eastAsia="Times New Roman" w:hAnsi="Times New Roman" w:cs="Times New Roman"/>
                <w:color w:val="000000"/>
                <w:sz w:val="24"/>
                <w:szCs w:val="24"/>
              </w:rPr>
              <w:t>Current</w:t>
            </w:r>
            <w:r w:rsidR="00F64518" w:rsidRPr="00F64518">
              <w:rPr>
                <w:rFonts w:ascii="Times New Roman" w:eastAsia="Times New Roman" w:hAnsi="Times New Roman" w:cs="Times New Roman"/>
                <w:color w:val="000000"/>
                <w:sz w:val="24"/>
                <w:szCs w:val="24"/>
              </w:rPr>
              <w:t xml:space="preserve"> Liabilities </w:t>
            </w:r>
          </w:p>
        </w:tc>
        <w:tc>
          <w:tcPr>
            <w:tcW w:w="1836" w:type="dxa"/>
            <w:noWrap/>
            <w:hideMark/>
          </w:tcPr>
          <w:p w:rsidR="00F64518" w:rsidRPr="00F64518" w:rsidRDefault="00F64518" w:rsidP="0050294E">
            <w:pPr>
              <w:rPr>
                <w:rFonts w:ascii="Times New Roman" w:eastAsia="Times New Roman" w:hAnsi="Times New Roman" w:cs="Times New Roman"/>
                <w:color w:val="000000"/>
                <w:sz w:val="24"/>
                <w:szCs w:val="24"/>
              </w:rPr>
            </w:pPr>
            <w:r w:rsidRPr="00F64518">
              <w:rPr>
                <w:rFonts w:ascii="Times New Roman" w:eastAsia="Times New Roman" w:hAnsi="Times New Roman" w:cs="Times New Roman"/>
                <w:color w:val="000000"/>
                <w:sz w:val="24"/>
                <w:szCs w:val="24"/>
              </w:rPr>
              <w:t>104,781,346,797</w:t>
            </w:r>
          </w:p>
        </w:tc>
        <w:tc>
          <w:tcPr>
            <w:tcW w:w="1836" w:type="dxa"/>
            <w:noWrap/>
            <w:hideMark/>
          </w:tcPr>
          <w:p w:rsidR="00F64518" w:rsidRPr="00F64518" w:rsidRDefault="00F64518" w:rsidP="0050294E">
            <w:pPr>
              <w:rPr>
                <w:rFonts w:ascii="Times New Roman" w:eastAsia="Times New Roman" w:hAnsi="Times New Roman" w:cs="Times New Roman"/>
                <w:color w:val="000000"/>
                <w:sz w:val="24"/>
                <w:szCs w:val="24"/>
              </w:rPr>
            </w:pPr>
            <w:r w:rsidRPr="00F64518">
              <w:rPr>
                <w:rFonts w:ascii="Times New Roman" w:eastAsia="Times New Roman" w:hAnsi="Times New Roman" w:cs="Times New Roman"/>
                <w:color w:val="000000"/>
                <w:sz w:val="24"/>
                <w:szCs w:val="24"/>
              </w:rPr>
              <w:t>101,853,169,186</w:t>
            </w:r>
          </w:p>
        </w:tc>
        <w:tc>
          <w:tcPr>
            <w:tcW w:w="1836" w:type="dxa"/>
            <w:noWrap/>
            <w:hideMark/>
          </w:tcPr>
          <w:p w:rsidR="00F64518" w:rsidRPr="00F64518" w:rsidRDefault="00F64518" w:rsidP="0050294E">
            <w:pPr>
              <w:rPr>
                <w:rFonts w:ascii="Times New Roman" w:eastAsia="Times New Roman" w:hAnsi="Times New Roman" w:cs="Times New Roman"/>
                <w:color w:val="000000"/>
                <w:sz w:val="24"/>
                <w:szCs w:val="24"/>
              </w:rPr>
            </w:pPr>
            <w:r w:rsidRPr="00F64518">
              <w:rPr>
                <w:rFonts w:ascii="Times New Roman" w:eastAsia="Times New Roman" w:hAnsi="Times New Roman" w:cs="Times New Roman"/>
                <w:color w:val="000000"/>
                <w:sz w:val="24"/>
                <w:szCs w:val="24"/>
              </w:rPr>
              <w:t>112,209,631,793</w:t>
            </w:r>
          </w:p>
        </w:tc>
        <w:tc>
          <w:tcPr>
            <w:tcW w:w="1836" w:type="dxa"/>
            <w:noWrap/>
            <w:hideMark/>
          </w:tcPr>
          <w:p w:rsidR="00F64518" w:rsidRPr="00F64518" w:rsidRDefault="00F64518" w:rsidP="0050294E">
            <w:pPr>
              <w:rPr>
                <w:rFonts w:ascii="Times New Roman" w:eastAsia="Times New Roman" w:hAnsi="Times New Roman" w:cs="Times New Roman"/>
                <w:color w:val="000000"/>
                <w:sz w:val="24"/>
                <w:szCs w:val="24"/>
              </w:rPr>
            </w:pPr>
            <w:r w:rsidRPr="00F64518">
              <w:rPr>
                <w:rFonts w:ascii="Times New Roman" w:eastAsia="Times New Roman" w:hAnsi="Times New Roman" w:cs="Times New Roman"/>
                <w:color w:val="000000"/>
                <w:sz w:val="24"/>
                <w:szCs w:val="24"/>
              </w:rPr>
              <w:t>140,645,373,501</w:t>
            </w:r>
          </w:p>
        </w:tc>
        <w:tc>
          <w:tcPr>
            <w:tcW w:w="1836" w:type="dxa"/>
            <w:noWrap/>
            <w:hideMark/>
          </w:tcPr>
          <w:p w:rsidR="00F64518" w:rsidRPr="00F64518" w:rsidRDefault="00F64518" w:rsidP="0050294E">
            <w:pPr>
              <w:rPr>
                <w:rFonts w:ascii="Times New Roman" w:eastAsia="Times New Roman" w:hAnsi="Times New Roman" w:cs="Times New Roman"/>
                <w:color w:val="000000"/>
                <w:sz w:val="24"/>
                <w:szCs w:val="24"/>
              </w:rPr>
            </w:pPr>
            <w:r w:rsidRPr="00F64518">
              <w:rPr>
                <w:rFonts w:ascii="Times New Roman" w:eastAsia="Times New Roman" w:hAnsi="Times New Roman" w:cs="Times New Roman"/>
                <w:color w:val="000000"/>
                <w:sz w:val="24"/>
                <w:szCs w:val="24"/>
              </w:rPr>
              <w:t>179,004,163,479</w:t>
            </w:r>
          </w:p>
        </w:tc>
      </w:tr>
      <w:tr w:rsidR="00DF4827" w:rsidRPr="00F64518" w:rsidTr="00781685">
        <w:trPr>
          <w:trHeight w:val="309"/>
        </w:trPr>
        <w:tc>
          <w:tcPr>
            <w:tcW w:w="1278" w:type="dxa"/>
            <w:noWrap/>
            <w:hideMark/>
          </w:tcPr>
          <w:p w:rsidR="00F64518" w:rsidRPr="00F64518" w:rsidRDefault="00F64518" w:rsidP="0050294E">
            <w:pPr>
              <w:rPr>
                <w:rFonts w:ascii="Times New Roman" w:eastAsia="Times New Roman" w:hAnsi="Times New Roman" w:cs="Times New Roman"/>
                <w:color w:val="000000"/>
                <w:sz w:val="24"/>
                <w:szCs w:val="24"/>
              </w:rPr>
            </w:pPr>
            <w:r w:rsidRPr="00F64518">
              <w:rPr>
                <w:rFonts w:ascii="Times New Roman" w:eastAsia="Times New Roman" w:hAnsi="Times New Roman" w:cs="Times New Roman"/>
                <w:color w:val="000000"/>
                <w:sz w:val="24"/>
                <w:szCs w:val="24"/>
              </w:rPr>
              <w:t>Current Ratio</w:t>
            </w:r>
          </w:p>
        </w:tc>
        <w:tc>
          <w:tcPr>
            <w:tcW w:w="1836" w:type="dxa"/>
            <w:noWrap/>
            <w:hideMark/>
          </w:tcPr>
          <w:p w:rsidR="00F64518" w:rsidRPr="00F64518" w:rsidRDefault="00F64518" w:rsidP="0050294E">
            <w:pPr>
              <w:rPr>
                <w:rFonts w:ascii="Times New Roman" w:eastAsia="Times New Roman" w:hAnsi="Times New Roman" w:cs="Times New Roman"/>
                <w:color w:val="000000"/>
                <w:sz w:val="24"/>
                <w:szCs w:val="24"/>
              </w:rPr>
            </w:pPr>
            <w:r w:rsidRPr="00F64518">
              <w:rPr>
                <w:rFonts w:ascii="Times New Roman" w:eastAsia="Times New Roman" w:hAnsi="Times New Roman" w:cs="Times New Roman"/>
                <w:color w:val="000000"/>
                <w:sz w:val="24"/>
                <w:szCs w:val="24"/>
              </w:rPr>
              <w:t>1.09</w:t>
            </w:r>
          </w:p>
        </w:tc>
        <w:tc>
          <w:tcPr>
            <w:tcW w:w="1836" w:type="dxa"/>
            <w:noWrap/>
            <w:hideMark/>
          </w:tcPr>
          <w:p w:rsidR="00F64518" w:rsidRPr="00F64518" w:rsidRDefault="00F64518" w:rsidP="0050294E">
            <w:pPr>
              <w:rPr>
                <w:rFonts w:ascii="Times New Roman" w:eastAsia="Times New Roman" w:hAnsi="Times New Roman" w:cs="Times New Roman"/>
                <w:color w:val="000000"/>
                <w:sz w:val="24"/>
                <w:szCs w:val="24"/>
              </w:rPr>
            </w:pPr>
            <w:r w:rsidRPr="00F64518">
              <w:rPr>
                <w:rFonts w:ascii="Times New Roman" w:eastAsia="Times New Roman" w:hAnsi="Times New Roman" w:cs="Times New Roman"/>
                <w:color w:val="000000"/>
                <w:sz w:val="24"/>
                <w:szCs w:val="24"/>
              </w:rPr>
              <w:t>1.10</w:t>
            </w:r>
          </w:p>
        </w:tc>
        <w:tc>
          <w:tcPr>
            <w:tcW w:w="1836" w:type="dxa"/>
            <w:noWrap/>
            <w:hideMark/>
          </w:tcPr>
          <w:p w:rsidR="00F64518" w:rsidRPr="00F64518" w:rsidRDefault="00F64518" w:rsidP="0050294E">
            <w:pPr>
              <w:rPr>
                <w:rFonts w:ascii="Times New Roman" w:eastAsia="Times New Roman" w:hAnsi="Times New Roman" w:cs="Times New Roman"/>
                <w:color w:val="000000"/>
                <w:sz w:val="24"/>
                <w:szCs w:val="24"/>
              </w:rPr>
            </w:pPr>
            <w:r w:rsidRPr="00F64518">
              <w:rPr>
                <w:rFonts w:ascii="Times New Roman" w:eastAsia="Times New Roman" w:hAnsi="Times New Roman" w:cs="Times New Roman"/>
                <w:color w:val="000000"/>
                <w:sz w:val="24"/>
                <w:szCs w:val="24"/>
              </w:rPr>
              <w:t>1.09</w:t>
            </w:r>
          </w:p>
        </w:tc>
        <w:tc>
          <w:tcPr>
            <w:tcW w:w="1836" w:type="dxa"/>
            <w:noWrap/>
            <w:hideMark/>
          </w:tcPr>
          <w:p w:rsidR="00F64518" w:rsidRPr="00F64518" w:rsidRDefault="00F64518" w:rsidP="0050294E">
            <w:pPr>
              <w:rPr>
                <w:rFonts w:ascii="Times New Roman" w:eastAsia="Times New Roman" w:hAnsi="Times New Roman" w:cs="Times New Roman"/>
                <w:color w:val="000000"/>
                <w:sz w:val="24"/>
                <w:szCs w:val="24"/>
              </w:rPr>
            </w:pPr>
            <w:r w:rsidRPr="00F64518">
              <w:rPr>
                <w:rFonts w:ascii="Times New Roman" w:eastAsia="Times New Roman" w:hAnsi="Times New Roman" w:cs="Times New Roman"/>
                <w:color w:val="000000"/>
                <w:sz w:val="24"/>
                <w:szCs w:val="24"/>
              </w:rPr>
              <w:t>1.07</w:t>
            </w:r>
          </w:p>
        </w:tc>
        <w:tc>
          <w:tcPr>
            <w:tcW w:w="1836" w:type="dxa"/>
            <w:noWrap/>
            <w:hideMark/>
          </w:tcPr>
          <w:p w:rsidR="00F64518" w:rsidRPr="00F64518" w:rsidRDefault="00F64518" w:rsidP="0050294E">
            <w:pPr>
              <w:rPr>
                <w:rFonts w:ascii="Times New Roman" w:eastAsia="Times New Roman" w:hAnsi="Times New Roman" w:cs="Times New Roman"/>
                <w:color w:val="000000"/>
                <w:sz w:val="24"/>
                <w:szCs w:val="24"/>
              </w:rPr>
            </w:pPr>
            <w:r w:rsidRPr="00F64518">
              <w:rPr>
                <w:rFonts w:ascii="Times New Roman" w:eastAsia="Times New Roman" w:hAnsi="Times New Roman" w:cs="Times New Roman"/>
                <w:color w:val="000000"/>
                <w:sz w:val="24"/>
                <w:szCs w:val="24"/>
              </w:rPr>
              <w:t>1.06</w:t>
            </w:r>
          </w:p>
        </w:tc>
      </w:tr>
    </w:tbl>
    <w:p w:rsidR="00781685" w:rsidRPr="00F64518" w:rsidRDefault="00781685" w:rsidP="00781685">
      <w:pPr>
        <w:rPr>
          <w:rFonts w:ascii="Times New Roman" w:hAnsi="Times New Roman" w:cs="Times New Roman"/>
          <w:sz w:val="24"/>
          <w:szCs w:val="24"/>
        </w:rPr>
      </w:pPr>
      <w:r>
        <w:rPr>
          <w:rFonts w:ascii="Times New Roman" w:hAnsi="Times New Roman" w:cs="Times New Roman"/>
          <w:sz w:val="24"/>
          <w:szCs w:val="24"/>
        </w:rPr>
        <w:t>(Source: SJIBL Annual Report: 2013-2017)</w:t>
      </w:r>
    </w:p>
    <w:p w:rsidR="00DF4827" w:rsidRDefault="00DF4827" w:rsidP="0050294E">
      <w:pPr>
        <w:rPr>
          <w:rFonts w:ascii="Times New Roman" w:hAnsi="Times New Roman" w:cs="Times New Roman"/>
          <w:b/>
          <w:sz w:val="24"/>
          <w:szCs w:val="24"/>
        </w:rPr>
      </w:pPr>
      <w:r>
        <w:rPr>
          <w:rFonts w:ascii="Times New Roman" w:hAnsi="Times New Roman" w:cs="Times New Roman"/>
          <w:b/>
          <w:sz w:val="24"/>
          <w:szCs w:val="24"/>
        </w:rPr>
        <w:t xml:space="preserve">Calculation </w:t>
      </w:r>
      <w:r w:rsidR="00B7141E">
        <w:rPr>
          <w:rFonts w:ascii="Times New Roman" w:hAnsi="Times New Roman" w:cs="Times New Roman"/>
          <w:b/>
          <w:sz w:val="24"/>
          <w:szCs w:val="24"/>
        </w:rPr>
        <w:t>of current ratio for A</w:t>
      </w:r>
      <w:r>
        <w:rPr>
          <w:rFonts w:ascii="Times New Roman" w:hAnsi="Times New Roman" w:cs="Times New Roman"/>
          <w:b/>
          <w:sz w:val="24"/>
          <w:szCs w:val="24"/>
        </w:rPr>
        <w:t>IBL:</w:t>
      </w:r>
    </w:p>
    <w:tbl>
      <w:tblPr>
        <w:tblStyle w:val="TableGrid"/>
        <w:tblW w:w="10530" w:type="dxa"/>
        <w:tblLook w:val="04A0" w:firstRow="1" w:lastRow="0" w:firstColumn="1" w:lastColumn="0" w:noHBand="0" w:noVBand="1"/>
      </w:tblPr>
      <w:tblGrid>
        <w:gridCol w:w="1278"/>
        <w:gridCol w:w="1890"/>
        <w:gridCol w:w="1836"/>
        <w:gridCol w:w="1854"/>
        <w:gridCol w:w="1836"/>
        <w:gridCol w:w="1836"/>
      </w:tblGrid>
      <w:tr w:rsidR="00B7141E" w:rsidRPr="00B7141E" w:rsidTr="00781685">
        <w:trPr>
          <w:trHeight w:val="300"/>
        </w:trPr>
        <w:tc>
          <w:tcPr>
            <w:tcW w:w="1278" w:type="dxa"/>
            <w:noWrap/>
            <w:hideMark/>
          </w:tcPr>
          <w:p w:rsidR="00B7141E" w:rsidRPr="00B7141E" w:rsidRDefault="00B7141E" w:rsidP="0050294E">
            <w:pPr>
              <w:rPr>
                <w:rFonts w:ascii="Times New Roman" w:eastAsia="Times New Roman" w:hAnsi="Times New Roman" w:cs="Times New Roman"/>
                <w:color w:val="000000"/>
                <w:sz w:val="24"/>
                <w:szCs w:val="24"/>
              </w:rPr>
            </w:pPr>
            <w:r w:rsidRPr="00B7141E">
              <w:rPr>
                <w:rFonts w:ascii="Times New Roman" w:eastAsia="Times New Roman" w:hAnsi="Times New Roman" w:cs="Times New Roman"/>
                <w:color w:val="000000"/>
                <w:sz w:val="24"/>
                <w:szCs w:val="24"/>
              </w:rPr>
              <w:t xml:space="preserve">Particular </w:t>
            </w:r>
          </w:p>
        </w:tc>
        <w:tc>
          <w:tcPr>
            <w:tcW w:w="1890" w:type="dxa"/>
            <w:noWrap/>
            <w:hideMark/>
          </w:tcPr>
          <w:p w:rsidR="00B7141E" w:rsidRPr="00B7141E" w:rsidRDefault="00B7141E" w:rsidP="0050294E">
            <w:pPr>
              <w:rPr>
                <w:rFonts w:ascii="Times New Roman" w:eastAsia="Times New Roman" w:hAnsi="Times New Roman" w:cs="Times New Roman"/>
                <w:color w:val="000000"/>
                <w:sz w:val="24"/>
                <w:szCs w:val="24"/>
              </w:rPr>
            </w:pPr>
            <w:r w:rsidRPr="00B7141E">
              <w:rPr>
                <w:rFonts w:ascii="Times New Roman" w:eastAsia="Times New Roman" w:hAnsi="Times New Roman" w:cs="Times New Roman"/>
                <w:color w:val="000000"/>
                <w:sz w:val="24"/>
                <w:szCs w:val="24"/>
              </w:rPr>
              <w:t>2013</w:t>
            </w:r>
          </w:p>
        </w:tc>
        <w:tc>
          <w:tcPr>
            <w:tcW w:w="1836" w:type="dxa"/>
            <w:noWrap/>
            <w:hideMark/>
          </w:tcPr>
          <w:p w:rsidR="00B7141E" w:rsidRPr="00B7141E" w:rsidRDefault="00B7141E" w:rsidP="0050294E">
            <w:pPr>
              <w:rPr>
                <w:rFonts w:ascii="Times New Roman" w:eastAsia="Times New Roman" w:hAnsi="Times New Roman" w:cs="Times New Roman"/>
                <w:color w:val="000000"/>
                <w:sz w:val="24"/>
                <w:szCs w:val="24"/>
              </w:rPr>
            </w:pPr>
            <w:r w:rsidRPr="00B7141E">
              <w:rPr>
                <w:rFonts w:ascii="Times New Roman" w:eastAsia="Times New Roman" w:hAnsi="Times New Roman" w:cs="Times New Roman"/>
                <w:color w:val="000000"/>
                <w:sz w:val="24"/>
                <w:szCs w:val="24"/>
              </w:rPr>
              <w:t>2014</w:t>
            </w:r>
          </w:p>
        </w:tc>
        <w:tc>
          <w:tcPr>
            <w:tcW w:w="1854" w:type="dxa"/>
            <w:noWrap/>
            <w:hideMark/>
          </w:tcPr>
          <w:p w:rsidR="00B7141E" w:rsidRPr="00B7141E" w:rsidRDefault="00B7141E" w:rsidP="0050294E">
            <w:pPr>
              <w:rPr>
                <w:rFonts w:ascii="Times New Roman" w:eastAsia="Times New Roman" w:hAnsi="Times New Roman" w:cs="Times New Roman"/>
                <w:color w:val="000000"/>
                <w:sz w:val="24"/>
                <w:szCs w:val="24"/>
              </w:rPr>
            </w:pPr>
            <w:r w:rsidRPr="00B7141E">
              <w:rPr>
                <w:rFonts w:ascii="Times New Roman" w:eastAsia="Times New Roman" w:hAnsi="Times New Roman" w:cs="Times New Roman"/>
                <w:color w:val="000000"/>
                <w:sz w:val="24"/>
                <w:szCs w:val="24"/>
              </w:rPr>
              <w:t>2015</w:t>
            </w:r>
          </w:p>
        </w:tc>
        <w:tc>
          <w:tcPr>
            <w:tcW w:w="1836" w:type="dxa"/>
            <w:noWrap/>
            <w:hideMark/>
          </w:tcPr>
          <w:p w:rsidR="00B7141E" w:rsidRPr="00B7141E" w:rsidRDefault="00B7141E" w:rsidP="0050294E">
            <w:pPr>
              <w:rPr>
                <w:rFonts w:ascii="Times New Roman" w:eastAsia="Times New Roman" w:hAnsi="Times New Roman" w:cs="Times New Roman"/>
                <w:color w:val="000000"/>
                <w:sz w:val="24"/>
                <w:szCs w:val="24"/>
              </w:rPr>
            </w:pPr>
            <w:r w:rsidRPr="00B7141E">
              <w:rPr>
                <w:rFonts w:ascii="Times New Roman" w:eastAsia="Times New Roman" w:hAnsi="Times New Roman" w:cs="Times New Roman"/>
                <w:color w:val="000000"/>
                <w:sz w:val="24"/>
                <w:szCs w:val="24"/>
              </w:rPr>
              <w:t>2016</w:t>
            </w:r>
          </w:p>
        </w:tc>
        <w:tc>
          <w:tcPr>
            <w:tcW w:w="1836" w:type="dxa"/>
            <w:noWrap/>
            <w:hideMark/>
          </w:tcPr>
          <w:p w:rsidR="00B7141E" w:rsidRPr="00B7141E" w:rsidRDefault="00B7141E" w:rsidP="0050294E">
            <w:pPr>
              <w:rPr>
                <w:rFonts w:ascii="Times New Roman" w:eastAsia="Times New Roman" w:hAnsi="Times New Roman" w:cs="Times New Roman"/>
                <w:color w:val="000000"/>
                <w:sz w:val="24"/>
                <w:szCs w:val="24"/>
              </w:rPr>
            </w:pPr>
            <w:r w:rsidRPr="00B7141E">
              <w:rPr>
                <w:rFonts w:ascii="Times New Roman" w:eastAsia="Times New Roman" w:hAnsi="Times New Roman" w:cs="Times New Roman"/>
                <w:color w:val="000000"/>
                <w:sz w:val="24"/>
                <w:szCs w:val="24"/>
              </w:rPr>
              <w:t>2017</w:t>
            </w:r>
          </w:p>
        </w:tc>
      </w:tr>
      <w:tr w:rsidR="00B7141E" w:rsidRPr="00B7141E" w:rsidTr="00781685">
        <w:trPr>
          <w:trHeight w:val="315"/>
        </w:trPr>
        <w:tc>
          <w:tcPr>
            <w:tcW w:w="1278" w:type="dxa"/>
            <w:noWrap/>
            <w:hideMark/>
          </w:tcPr>
          <w:p w:rsidR="00B7141E" w:rsidRPr="00B7141E" w:rsidRDefault="00B7141E" w:rsidP="0050294E">
            <w:pPr>
              <w:rPr>
                <w:rFonts w:ascii="Times New Roman" w:eastAsia="Times New Roman" w:hAnsi="Times New Roman" w:cs="Times New Roman"/>
                <w:color w:val="000000"/>
                <w:sz w:val="24"/>
                <w:szCs w:val="24"/>
              </w:rPr>
            </w:pPr>
            <w:r w:rsidRPr="00B7141E">
              <w:rPr>
                <w:rFonts w:ascii="Times New Roman" w:eastAsia="Times New Roman" w:hAnsi="Times New Roman" w:cs="Times New Roman"/>
                <w:color w:val="000000"/>
                <w:sz w:val="24"/>
                <w:szCs w:val="24"/>
              </w:rPr>
              <w:t>Current Assets</w:t>
            </w:r>
          </w:p>
        </w:tc>
        <w:tc>
          <w:tcPr>
            <w:tcW w:w="1890" w:type="dxa"/>
            <w:noWrap/>
            <w:hideMark/>
          </w:tcPr>
          <w:p w:rsidR="00B7141E" w:rsidRPr="00B7141E" w:rsidRDefault="00B7141E" w:rsidP="0050294E">
            <w:pPr>
              <w:rPr>
                <w:rFonts w:ascii="Times New Roman" w:eastAsia="Times New Roman" w:hAnsi="Times New Roman" w:cs="Times New Roman"/>
                <w:color w:val="000000"/>
                <w:sz w:val="24"/>
                <w:szCs w:val="24"/>
              </w:rPr>
            </w:pPr>
            <w:r w:rsidRPr="00B7141E">
              <w:rPr>
                <w:rFonts w:ascii="Times New Roman" w:eastAsia="Times New Roman" w:hAnsi="Times New Roman" w:cs="Times New Roman"/>
                <w:color w:val="000000"/>
                <w:sz w:val="24"/>
                <w:szCs w:val="24"/>
              </w:rPr>
              <w:t>155,503,847,945</w:t>
            </w:r>
          </w:p>
        </w:tc>
        <w:tc>
          <w:tcPr>
            <w:tcW w:w="1836" w:type="dxa"/>
            <w:noWrap/>
            <w:hideMark/>
          </w:tcPr>
          <w:p w:rsidR="00B7141E" w:rsidRPr="00B7141E" w:rsidRDefault="00B7141E" w:rsidP="0050294E">
            <w:pPr>
              <w:rPr>
                <w:rFonts w:ascii="Times New Roman" w:eastAsia="Times New Roman" w:hAnsi="Times New Roman" w:cs="Times New Roman"/>
                <w:color w:val="000000"/>
                <w:sz w:val="24"/>
                <w:szCs w:val="24"/>
              </w:rPr>
            </w:pPr>
            <w:r w:rsidRPr="00B7141E">
              <w:rPr>
                <w:rFonts w:ascii="Times New Roman" w:eastAsia="Times New Roman" w:hAnsi="Times New Roman" w:cs="Times New Roman"/>
                <w:color w:val="000000"/>
                <w:sz w:val="24"/>
                <w:szCs w:val="24"/>
              </w:rPr>
              <w:t>183,784,876,475</w:t>
            </w:r>
          </w:p>
        </w:tc>
        <w:tc>
          <w:tcPr>
            <w:tcW w:w="1854" w:type="dxa"/>
            <w:noWrap/>
            <w:hideMark/>
          </w:tcPr>
          <w:p w:rsidR="00B7141E" w:rsidRPr="00B7141E" w:rsidRDefault="00B7141E" w:rsidP="0050294E">
            <w:pPr>
              <w:rPr>
                <w:rFonts w:ascii="Times New Roman" w:eastAsia="Times New Roman" w:hAnsi="Times New Roman" w:cs="Times New Roman"/>
                <w:color w:val="000000"/>
                <w:sz w:val="24"/>
                <w:szCs w:val="24"/>
              </w:rPr>
            </w:pPr>
            <w:r w:rsidRPr="00B7141E">
              <w:rPr>
                <w:rFonts w:ascii="Times New Roman" w:eastAsia="Times New Roman" w:hAnsi="Times New Roman" w:cs="Times New Roman"/>
                <w:color w:val="000000"/>
                <w:sz w:val="24"/>
                <w:szCs w:val="24"/>
              </w:rPr>
              <w:t>198,227,961,805</w:t>
            </w:r>
          </w:p>
        </w:tc>
        <w:tc>
          <w:tcPr>
            <w:tcW w:w="1836" w:type="dxa"/>
            <w:noWrap/>
            <w:hideMark/>
          </w:tcPr>
          <w:p w:rsidR="00B7141E" w:rsidRPr="00B7141E" w:rsidRDefault="00B7141E" w:rsidP="0050294E">
            <w:pPr>
              <w:rPr>
                <w:rFonts w:ascii="Times New Roman" w:eastAsia="Times New Roman" w:hAnsi="Times New Roman" w:cs="Times New Roman"/>
                <w:color w:val="000000"/>
                <w:sz w:val="24"/>
                <w:szCs w:val="24"/>
              </w:rPr>
            </w:pPr>
            <w:r w:rsidRPr="00B7141E">
              <w:rPr>
                <w:rFonts w:ascii="Times New Roman" w:eastAsia="Times New Roman" w:hAnsi="Times New Roman" w:cs="Times New Roman"/>
                <w:color w:val="000000"/>
                <w:sz w:val="24"/>
                <w:szCs w:val="24"/>
              </w:rPr>
              <w:t>242,420,459,486</w:t>
            </w:r>
          </w:p>
        </w:tc>
        <w:tc>
          <w:tcPr>
            <w:tcW w:w="1836" w:type="dxa"/>
            <w:noWrap/>
            <w:hideMark/>
          </w:tcPr>
          <w:p w:rsidR="00B7141E" w:rsidRPr="00B7141E" w:rsidRDefault="00B7141E" w:rsidP="0050294E">
            <w:pPr>
              <w:rPr>
                <w:rFonts w:ascii="Times New Roman" w:eastAsia="Times New Roman" w:hAnsi="Times New Roman" w:cs="Times New Roman"/>
                <w:color w:val="000000"/>
                <w:sz w:val="24"/>
                <w:szCs w:val="24"/>
              </w:rPr>
            </w:pPr>
            <w:r w:rsidRPr="00B7141E">
              <w:rPr>
                <w:rFonts w:ascii="Times New Roman" w:eastAsia="Times New Roman" w:hAnsi="Times New Roman" w:cs="Times New Roman"/>
                <w:color w:val="000000"/>
                <w:sz w:val="24"/>
                <w:szCs w:val="24"/>
              </w:rPr>
              <w:t>296,135,685,578</w:t>
            </w:r>
          </w:p>
        </w:tc>
      </w:tr>
      <w:tr w:rsidR="00B7141E" w:rsidRPr="00B7141E" w:rsidTr="00781685">
        <w:trPr>
          <w:trHeight w:val="315"/>
        </w:trPr>
        <w:tc>
          <w:tcPr>
            <w:tcW w:w="1278" w:type="dxa"/>
            <w:noWrap/>
            <w:hideMark/>
          </w:tcPr>
          <w:p w:rsidR="00B7141E" w:rsidRPr="00B7141E" w:rsidRDefault="00B7141E" w:rsidP="0050294E">
            <w:pPr>
              <w:rPr>
                <w:rFonts w:ascii="Times New Roman" w:eastAsia="Times New Roman" w:hAnsi="Times New Roman" w:cs="Times New Roman"/>
                <w:color w:val="000000"/>
                <w:sz w:val="24"/>
                <w:szCs w:val="24"/>
              </w:rPr>
            </w:pPr>
            <w:r w:rsidRPr="00B7141E">
              <w:rPr>
                <w:rFonts w:ascii="Times New Roman" w:eastAsia="Times New Roman" w:hAnsi="Times New Roman" w:cs="Times New Roman"/>
                <w:color w:val="000000"/>
                <w:sz w:val="24"/>
                <w:szCs w:val="24"/>
              </w:rPr>
              <w:t xml:space="preserve">Current Liabilities </w:t>
            </w:r>
          </w:p>
        </w:tc>
        <w:tc>
          <w:tcPr>
            <w:tcW w:w="1890" w:type="dxa"/>
            <w:noWrap/>
            <w:hideMark/>
          </w:tcPr>
          <w:p w:rsidR="00B7141E" w:rsidRPr="00B7141E" w:rsidRDefault="00B7141E" w:rsidP="0050294E">
            <w:pPr>
              <w:rPr>
                <w:rFonts w:ascii="Times New Roman" w:eastAsia="Times New Roman" w:hAnsi="Times New Roman" w:cs="Times New Roman"/>
                <w:color w:val="000000"/>
                <w:sz w:val="24"/>
                <w:szCs w:val="24"/>
              </w:rPr>
            </w:pPr>
            <w:r w:rsidRPr="00B7141E">
              <w:rPr>
                <w:rFonts w:ascii="Times New Roman" w:eastAsia="Times New Roman" w:hAnsi="Times New Roman" w:cs="Times New Roman"/>
                <w:color w:val="000000"/>
                <w:sz w:val="24"/>
                <w:szCs w:val="24"/>
              </w:rPr>
              <w:t>145,104,640,623</w:t>
            </w:r>
          </w:p>
        </w:tc>
        <w:tc>
          <w:tcPr>
            <w:tcW w:w="1836" w:type="dxa"/>
            <w:noWrap/>
            <w:hideMark/>
          </w:tcPr>
          <w:p w:rsidR="00B7141E" w:rsidRPr="00B7141E" w:rsidRDefault="00B7141E" w:rsidP="0050294E">
            <w:pPr>
              <w:rPr>
                <w:rFonts w:ascii="Times New Roman" w:eastAsia="Times New Roman" w:hAnsi="Times New Roman" w:cs="Times New Roman"/>
                <w:color w:val="000000"/>
                <w:sz w:val="24"/>
                <w:szCs w:val="24"/>
              </w:rPr>
            </w:pPr>
            <w:r w:rsidRPr="00B7141E">
              <w:rPr>
                <w:rFonts w:ascii="Times New Roman" w:eastAsia="Times New Roman" w:hAnsi="Times New Roman" w:cs="Times New Roman"/>
                <w:color w:val="000000"/>
                <w:sz w:val="24"/>
                <w:szCs w:val="24"/>
              </w:rPr>
              <w:t>175,964,179,104</w:t>
            </w:r>
          </w:p>
        </w:tc>
        <w:tc>
          <w:tcPr>
            <w:tcW w:w="1854" w:type="dxa"/>
            <w:noWrap/>
            <w:hideMark/>
          </w:tcPr>
          <w:p w:rsidR="00B7141E" w:rsidRPr="00B7141E" w:rsidRDefault="00B7141E" w:rsidP="0050294E">
            <w:pPr>
              <w:rPr>
                <w:rFonts w:ascii="Times New Roman" w:eastAsia="Times New Roman" w:hAnsi="Times New Roman" w:cs="Times New Roman"/>
                <w:color w:val="000000"/>
                <w:sz w:val="24"/>
                <w:szCs w:val="24"/>
              </w:rPr>
            </w:pPr>
            <w:r w:rsidRPr="00B7141E">
              <w:rPr>
                <w:rFonts w:ascii="Times New Roman" w:eastAsia="Times New Roman" w:hAnsi="Times New Roman" w:cs="Times New Roman"/>
                <w:color w:val="000000"/>
                <w:sz w:val="24"/>
                <w:szCs w:val="24"/>
              </w:rPr>
              <w:t>183,018,471,838</w:t>
            </w:r>
          </w:p>
        </w:tc>
        <w:tc>
          <w:tcPr>
            <w:tcW w:w="1836" w:type="dxa"/>
            <w:noWrap/>
            <w:hideMark/>
          </w:tcPr>
          <w:p w:rsidR="00B7141E" w:rsidRPr="00B7141E" w:rsidRDefault="00B7141E" w:rsidP="0050294E">
            <w:pPr>
              <w:rPr>
                <w:rFonts w:ascii="Times New Roman" w:eastAsia="Times New Roman" w:hAnsi="Times New Roman" w:cs="Times New Roman"/>
                <w:color w:val="000000"/>
                <w:sz w:val="24"/>
                <w:szCs w:val="24"/>
              </w:rPr>
            </w:pPr>
            <w:r w:rsidRPr="00B7141E">
              <w:rPr>
                <w:rFonts w:ascii="Times New Roman" w:eastAsia="Times New Roman" w:hAnsi="Times New Roman" w:cs="Times New Roman"/>
                <w:color w:val="000000"/>
                <w:sz w:val="24"/>
                <w:szCs w:val="24"/>
              </w:rPr>
              <w:t>225,138,851,491</w:t>
            </w:r>
          </w:p>
        </w:tc>
        <w:tc>
          <w:tcPr>
            <w:tcW w:w="1836" w:type="dxa"/>
            <w:noWrap/>
            <w:hideMark/>
          </w:tcPr>
          <w:p w:rsidR="00B7141E" w:rsidRPr="00B7141E" w:rsidRDefault="00B7141E" w:rsidP="0050294E">
            <w:pPr>
              <w:rPr>
                <w:rFonts w:ascii="Times New Roman" w:eastAsia="Times New Roman" w:hAnsi="Times New Roman" w:cs="Times New Roman"/>
                <w:color w:val="000000"/>
                <w:sz w:val="24"/>
                <w:szCs w:val="24"/>
              </w:rPr>
            </w:pPr>
            <w:r w:rsidRPr="00B7141E">
              <w:rPr>
                <w:rFonts w:ascii="Times New Roman" w:eastAsia="Times New Roman" w:hAnsi="Times New Roman" w:cs="Times New Roman"/>
                <w:color w:val="000000"/>
                <w:sz w:val="24"/>
                <w:szCs w:val="24"/>
              </w:rPr>
              <w:t>276,546,285,300</w:t>
            </w:r>
          </w:p>
        </w:tc>
      </w:tr>
      <w:tr w:rsidR="00B7141E" w:rsidRPr="00B7141E" w:rsidTr="00781685">
        <w:trPr>
          <w:trHeight w:val="300"/>
        </w:trPr>
        <w:tc>
          <w:tcPr>
            <w:tcW w:w="1278" w:type="dxa"/>
            <w:noWrap/>
            <w:hideMark/>
          </w:tcPr>
          <w:p w:rsidR="00B7141E" w:rsidRPr="00B7141E" w:rsidRDefault="00B7141E" w:rsidP="0050294E">
            <w:pPr>
              <w:rPr>
                <w:rFonts w:ascii="Times New Roman" w:eastAsia="Times New Roman" w:hAnsi="Times New Roman" w:cs="Times New Roman"/>
                <w:color w:val="000000"/>
                <w:sz w:val="24"/>
                <w:szCs w:val="24"/>
              </w:rPr>
            </w:pPr>
            <w:r w:rsidRPr="00B7141E">
              <w:rPr>
                <w:rFonts w:ascii="Times New Roman" w:eastAsia="Times New Roman" w:hAnsi="Times New Roman" w:cs="Times New Roman"/>
                <w:color w:val="000000"/>
                <w:sz w:val="24"/>
                <w:szCs w:val="24"/>
              </w:rPr>
              <w:t>Current Ratio</w:t>
            </w:r>
          </w:p>
        </w:tc>
        <w:tc>
          <w:tcPr>
            <w:tcW w:w="1890" w:type="dxa"/>
            <w:noWrap/>
            <w:hideMark/>
          </w:tcPr>
          <w:p w:rsidR="00B7141E" w:rsidRPr="00B7141E" w:rsidRDefault="00B7141E" w:rsidP="0050294E">
            <w:pPr>
              <w:rPr>
                <w:rFonts w:ascii="Times New Roman" w:eastAsia="Times New Roman" w:hAnsi="Times New Roman" w:cs="Times New Roman"/>
                <w:color w:val="000000"/>
                <w:sz w:val="24"/>
                <w:szCs w:val="24"/>
              </w:rPr>
            </w:pPr>
            <w:r w:rsidRPr="00B7141E">
              <w:rPr>
                <w:rFonts w:ascii="Times New Roman" w:eastAsia="Times New Roman" w:hAnsi="Times New Roman" w:cs="Times New Roman"/>
                <w:color w:val="000000"/>
                <w:sz w:val="24"/>
                <w:szCs w:val="24"/>
              </w:rPr>
              <w:t>1.071666952</w:t>
            </w:r>
          </w:p>
        </w:tc>
        <w:tc>
          <w:tcPr>
            <w:tcW w:w="1836" w:type="dxa"/>
            <w:noWrap/>
            <w:hideMark/>
          </w:tcPr>
          <w:p w:rsidR="00B7141E" w:rsidRPr="00B7141E" w:rsidRDefault="00B7141E" w:rsidP="0050294E">
            <w:pPr>
              <w:rPr>
                <w:rFonts w:ascii="Times New Roman" w:eastAsia="Times New Roman" w:hAnsi="Times New Roman" w:cs="Times New Roman"/>
                <w:color w:val="000000"/>
                <w:sz w:val="24"/>
                <w:szCs w:val="24"/>
              </w:rPr>
            </w:pPr>
            <w:r w:rsidRPr="00B7141E">
              <w:rPr>
                <w:rFonts w:ascii="Times New Roman" w:eastAsia="Times New Roman" w:hAnsi="Times New Roman" w:cs="Times New Roman"/>
                <w:color w:val="000000"/>
                <w:sz w:val="24"/>
                <w:szCs w:val="24"/>
              </w:rPr>
              <w:t>1.044444826</w:t>
            </w:r>
          </w:p>
        </w:tc>
        <w:tc>
          <w:tcPr>
            <w:tcW w:w="1854" w:type="dxa"/>
            <w:noWrap/>
            <w:hideMark/>
          </w:tcPr>
          <w:p w:rsidR="00B7141E" w:rsidRPr="00B7141E" w:rsidRDefault="00B7141E" w:rsidP="0050294E">
            <w:pPr>
              <w:rPr>
                <w:rFonts w:ascii="Times New Roman" w:eastAsia="Times New Roman" w:hAnsi="Times New Roman" w:cs="Times New Roman"/>
                <w:color w:val="000000"/>
                <w:sz w:val="24"/>
                <w:szCs w:val="24"/>
              </w:rPr>
            </w:pPr>
            <w:r w:rsidRPr="00B7141E">
              <w:rPr>
                <w:rFonts w:ascii="Times New Roman" w:eastAsia="Times New Roman" w:hAnsi="Times New Roman" w:cs="Times New Roman"/>
                <w:color w:val="000000"/>
                <w:sz w:val="24"/>
                <w:szCs w:val="24"/>
              </w:rPr>
              <w:t>1.083103579</w:t>
            </w:r>
          </w:p>
        </w:tc>
        <w:tc>
          <w:tcPr>
            <w:tcW w:w="1836" w:type="dxa"/>
            <w:noWrap/>
            <w:hideMark/>
          </w:tcPr>
          <w:p w:rsidR="00B7141E" w:rsidRPr="00B7141E" w:rsidRDefault="00B7141E" w:rsidP="0050294E">
            <w:pPr>
              <w:rPr>
                <w:rFonts w:ascii="Times New Roman" w:eastAsia="Times New Roman" w:hAnsi="Times New Roman" w:cs="Times New Roman"/>
                <w:color w:val="000000"/>
                <w:sz w:val="24"/>
                <w:szCs w:val="24"/>
              </w:rPr>
            </w:pPr>
            <w:r w:rsidRPr="00B7141E">
              <w:rPr>
                <w:rFonts w:ascii="Times New Roman" w:eastAsia="Times New Roman" w:hAnsi="Times New Roman" w:cs="Times New Roman"/>
                <w:color w:val="000000"/>
                <w:sz w:val="24"/>
                <w:szCs w:val="24"/>
              </w:rPr>
              <w:t>1.076759777</w:t>
            </w:r>
          </w:p>
        </w:tc>
        <w:tc>
          <w:tcPr>
            <w:tcW w:w="1836" w:type="dxa"/>
            <w:noWrap/>
            <w:hideMark/>
          </w:tcPr>
          <w:p w:rsidR="00B7141E" w:rsidRPr="00B7141E" w:rsidRDefault="00B7141E" w:rsidP="0050294E">
            <w:pPr>
              <w:rPr>
                <w:rFonts w:ascii="Times New Roman" w:eastAsia="Times New Roman" w:hAnsi="Times New Roman" w:cs="Times New Roman"/>
                <w:color w:val="000000"/>
                <w:sz w:val="24"/>
                <w:szCs w:val="24"/>
              </w:rPr>
            </w:pPr>
            <w:r w:rsidRPr="00B7141E">
              <w:rPr>
                <w:rFonts w:ascii="Times New Roman" w:eastAsia="Times New Roman" w:hAnsi="Times New Roman" w:cs="Times New Roman"/>
                <w:color w:val="000000"/>
                <w:sz w:val="24"/>
                <w:szCs w:val="24"/>
              </w:rPr>
              <w:t>1.070835883</w:t>
            </w:r>
          </w:p>
        </w:tc>
      </w:tr>
    </w:tbl>
    <w:p w:rsidR="00781685" w:rsidRPr="00F64518" w:rsidRDefault="00781685" w:rsidP="00781685">
      <w:pPr>
        <w:rPr>
          <w:rFonts w:ascii="Times New Roman" w:hAnsi="Times New Roman" w:cs="Times New Roman"/>
          <w:sz w:val="24"/>
          <w:szCs w:val="24"/>
        </w:rPr>
      </w:pPr>
      <w:r>
        <w:rPr>
          <w:rFonts w:ascii="Times New Roman" w:hAnsi="Times New Roman" w:cs="Times New Roman"/>
          <w:sz w:val="24"/>
          <w:szCs w:val="24"/>
        </w:rPr>
        <w:t>(Source: AIBL Annual Report: 2013-2017)</w:t>
      </w:r>
    </w:p>
    <w:p w:rsidR="00DF4827" w:rsidRPr="00DF4827" w:rsidRDefault="00DF4827" w:rsidP="008F787B">
      <w:pPr>
        <w:jc w:val="both"/>
        <w:rPr>
          <w:rFonts w:ascii="Times New Roman" w:hAnsi="Times New Roman" w:cs="Times New Roman"/>
          <w:b/>
          <w:sz w:val="24"/>
          <w:szCs w:val="24"/>
        </w:rPr>
      </w:pPr>
    </w:p>
    <w:p w:rsidR="00781685" w:rsidRDefault="006038F4" w:rsidP="00DF4827">
      <w:pPr>
        <w:rPr>
          <w:rFonts w:ascii="Times New Roman" w:hAnsi="Times New Roman" w:cs="Times New Roman"/>
          <w:sz w:val="24"/>
          <w:szCs w:val="24"/>
        </w:rPr>
      </w:pPr>
      <w:r w:rsidRPr="006038F4">
        <w:rPr>
          <w:rFonts w:ascii="Times New Roman" w:hAnsi="Times New Roman" w:cs="Times New Roman"/>
          <w:noProof/>
          <w:sz w:val="24"/>
          <w:szCs w:val="24"/>
        </w:rPr>
        <w:drawing>
          <wp:inline distT="0" distB="0" distL="0" distR="0">
            <wp:extent cx="6103454" cy="2830996"/>
            <wp:effectExtent l="19050" t="0" r="11596" b="7454"/>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75941" w:rsidRPr="00316503" w:rsidRDefault="00781685" w:rsidP="00781685">
      <w:pPr>
        <w:rPr>
          <w:rFonts w:ascii="Times New Roman" w:hAnsi="Times New Roman" w:cs="Times New Roman"/>
          <w:b/>
          <w:color w:val="0070C0"/>
          <w:sz w:val="24"/>
          <w:szCs w:val="24"/>
        </w:rPr>
      </w:pPr>
      <w:r w:rsidRPr="00316503">
        <w:rPr>
          <w:rFonts w:ascii="Times New Roman" w:hAnsi="Times New Roman" w:cs="Times New Roman"/>
          <w:b/>
          <w:color w:val="0070C0"/>
          <w:sz w:val="24"/>
          <w:szCs w:val="24"/>
        </w:rPr>
        <w:t>Fig-1.1: Current Ratio From (2013-2017)</w:t>
      </w:r>
    </w:p>
    <w:p w:rsidR="00781685" w:rsidRDefault="00316503" w:rsidP="00781685">
      <w:pPr>
        <w:rPr>
          <w:rFonts w:ascii="Times New Roman" w:hAnsi="Times New Roman" w:cs="Times New Roman"/>
          <w:b/>
          <w:color w:val="00B050"/>
          <w:sz w:val="24"/>
          <w:szCs w:val="24"/>
        </w:rPr>
      </w:pPr>
      <w:r w:rsidRPr="00316503">
        <w:rPr>
          <w:rFonts w:ascii="Times New Roman" w:hAnsi="Times New Roman" w:cs="Times New Roman"/>
          <w:b/>
          <w:color w:val="00B050"/>
          <w:sz w:val="24"/>
          <w:szCs w:val="24"/>
        </w:rPr>
        <w:t>Findings about current ratio:</w:t>
      </w:r>
    </w:p>
    <w:p w:rsidR="00316503" w:rsidRDefault="00BB0336" w:rsidP="00A12AB7">
      <w:pPr>
        <w:jc w:val="both"/>
        <w:rPr>
          <w:rFonts w:ascii="Times New Roman" w:hAnsi="Times New Roman" w:cs="Times New Roman"/>
          <w:sz w:val="24"/>
          <w:szCs w:val="24"/>
        </w:rPr>
      </w:pPr>
      <w:r>
        <w:rPr>
          <w:rFonts w:ascii="Times New Roman" w:hAnsi="Times New Roman" w:cs="Times New Roman"/>
          <w:sz w:val="24"/>
          <w:szCs w:val="24"/>
        </w:rPr>
        <w:t>For SIBL, calculation of the ratio was 1.08 in the year 2013, 1.07 in the 2014, 1.10 in the 2015, 1.08 in the yea</w:t>
      </w:r>
      <w:r w:rsidR="00145FC6">
        <w:rPr>
          <w:rFonts w:ascii="Times New Roman" w:hAnsi="Times New Roman" w:cs="Times New Roman"/>
          <w:sz w:val="24"/>
          <w:szCs w:val="24"/>
        </w:rPr>
        <w:t>r 2016 and 1.08 in the year 2017</w:t>
      </w:r>
      <w:r>
        <w:rPr>
          <w:rFonts w:ascii="Times New Roman" w:hAnsi="Times New Roman" w:cs="Times New Roman"/>
          <w:sz w:val="24"/>
          <w:szCs w:val="24"/>
        </w:rPr>
        <w:t xml:space="preserve">. For SJIBL calculation of the ratio was 1.09 in the year 2013, 1.10 in the year 2014, 1.09 in the year 2015, 1.07 in the year 2016, 1.06 in the year </w:t>
      </w:r>
      <w:r w:rsidR="00145FC6">
        <w:rPr>
          <w:rFonts w:ascii="Times New Roman" w:hAnsi="Times New Roman" w:cs="Times New Roman"/>
          <w:sz w:val="24"/>
          <w:szCs w:val="24"/>
        </w:rPr>
        <w:t>2017. For AIBL, calculation of the ratio was 1.07 in the year 2013, 1.04 in the 2014, 1.08 in the 2015, 1.08 in the year 2016 and 1.07 in the year 2017.</w:t>
      </w:r>
    </w:p>
    <w:p w:rsidR="00145FC6" w:rsidRDefault="00145FC6" w:rsidP="00A12AB7">
      <w:pPr>
        <w:jc w:val="both"/>
        <w:rPr>
          <w:rFonts w:ascii="Times New Roman" w:hAnsi="Times New Roman" w:cs="Times New Roman"/>
          <w:sz w:val="24"/>
          <w:szCs w:val="24"/>
        </w:rPr>
      </w:pPr>
      <w:r>
        <w:rPr>
          <w:rFonts w:ascii="Times New Roman" w:hAnsi="Times New Roman" w:cs="Times New Roman"/>
          <w:sz w:val="24"/>
          <w:szCs w:val="24"/>
        </w:rPr>
        <w:t xml:space="preserve">It means the Banks had followings current assets in against of 1 taka liability or debt. It proves that Islamic Banks has </w:t>
      </w:r>
      <w:r w:rsidR="00A12AB7">
        <w:rPr>
          <w:rFonts w:ascii="Times New Roman" w:hAnsi="Times New Roman" w:cs="Times New Roman"/>
          <w:sz w:val="24"/>
          <w:szCs w:val="24"/>
        </w:rPr>
        <w:t>capability</w:t>
      </w:r>
      <w:r>
        <w:rPr>
          <w:rFonts w:ascii="Times New Roman" w:hAnsi="Times New Roman" w:cs="Times New Roman"/>
          <w:sz w:val="24"/>
          <w:szCs w:val="24"/>
        </w:rPr>
        <w:t xml:space="preserve"> to pay its liabilities with its current assets. Higher current ratio is </w:t>
      </w:r>
      <w:r w:rsidR="00A12AB7">
        <w:rPr>
          <w:rFonts w:ascii="Times New Roman" w:hAnsi="Times New Roman" w:cs="Times New Roman"/>
          <w:sz w:val="24"/>
          <w:szCs w:val="24"/>
        </w:rPr>
        <w:t>healthier</w:t>
      </w:r>
      <w:r>
        <w:rPr>
          <w:rFonts w:ascii="Times New Roman" w:hAnsi="Times New Roman" w:cs="Times New Roman"/>
          <w:sz w:val="24"/>
          <w:szCs w:val="24"/>
        </w:rPr>
        <w:t xml:space="preserve"> for the organization it helps to </w:t>
      </w:r>
      <w:r w:rsidR="00A12AB7">
        <w:rPr>
          <w:rFonts w:ascii="Times New Roman" w:hAnsi="Times New Roman" w:cs="Times New Roman"/>
          <w:sz w:val="24"/>
          <w:szCs w:val="24"/>
        </w:rPr>
        <w:t>avoid</w:t>
      </w:r>
      <w:r>
        <w:rPr>
          <w:rFonts w:ascii="Times New Roman" w:hAnsi="Times New Roman" w:cs="Times New Roman"/>
          <w:sz w:val="24"/>
          <w:szCs w:val="24"/>
        </w:rPr>
        <w:t xml:space="preserve"> getting </w:t>
      </w:r>
      <w:r w:rsidR="00A12AB7">
        <w:rPr>
          <w:rFonts w:ascii="Times New Roman" w:hAnsi="Times New Roman" w:cs="Times New Roman"/>
          <w:sz w:val="24"/>
          <w:szCs w:val="24"/>
        </w:rPr>
        <w:t>failure to pay</w:t>
      </w:r>
      <w:r>
        <w:rPr>
          <w:rFonts w:ascii="Times New Roman" w:hAnsi="Times New Roman" w:cs="Times New Roman"/>
          <w:sz w:val="24"/>
          <w:szCs w:val="24"/>
        </w:rPr>
        <w:t xml:space="preserve"> and </w:t>
      </w:r>
      <w:r w:rsidR="00A12AB7">
        <w:rPr>
          <w:rFonts w:ascii="Times New Roman" w:hAnsi="Times New Roman" w:cs="Times New Roman"/>
          <w:sz w:val="24"/>
          <w:szCs w:val="24"/>
        </w:rPr>
        <w:t>disburse</w:t>
      </w:r>
      <w:r>
        <w:rPr>
          <w:rFonts w:ascii="Times New Roman" w:hAnsi="Times New Roman" w:cs="Times New Roman"/>
          <w:sz w:val="24"/>
          <w:szCs w:val="24"/>
        </w:rPr>
        <w:t xml:space="preserve"> short term liabilities.</w:t>
      </w:r>
    </w:p>
    <w:p w:rsidR="00A12AB7" w:rsidRPr="00C13D3E" w:rsidRDefault="00A12AB7" w:rsidP="00851EA2">
      <w:pPr>
        <w:pStyle w:val="Heading3"/>
        <w:rPr>
          <w:rFonts w:ascii="Times New Roman" w:hAnsi="Times New Roman" w:cs="Times New Roman"/>
          <w:color w:val="000000" w:themeColor="text1"/>
          <w:sz w:val="26"/>
          <w:szCs w:val="26"/>
        </w:rPr>
      </w:pPr>
      <w:bookmarkStart w:id="38" w:name="_Toc534721263"/>
      <w:r w:rsidRPr="00C13D3E">
        <w:rPr>
          <w:rFonts w:ascii="Times New Roman" w:hAnsi="Times New Roman" w:cs="Times New Roman"/>
          <w:color w:val="000000" w:themeColor="text1"/>
          <w:sz w:val="26"/>
          <w:szCs w:val="26"/>
        </w:rPr>
        <w:t>5.2 Leverage Position:</w:t>
      </w:r>
      <w:bookmarkEnd w:id="38"/>
    </w:p>
    <w:p w:rsidR="00A12AB7" w:rsidRPr="00C13D3E" w:rsidRDefault="00A12AB7" w:rsidP="00C13D3E">
      <w:pPr>
        <w:pStyle w:val="Heading4"/>
        <w:spacing w:after="240"/>
        <w:rPr>
          <w:rFonts w:ascii="Times New Roman" w:hAnsi="Times New Roman" w:cs="Times New Roman"/>
          <w:color w:val="000000" w:themeColor="text1"/>
          <w:sz w:val="24"/>
          <w:szCs w:val="24"/>
        </w:rPr>
      </w:pPr>
      <w:r w:rsidRPr="00C13D3E">
        <w:rPr>
          <w:rFonts w:ascii="Times New Roman" w:hAnsi="Times New Roman" w:cs="Times New Roman"/>
          <w:color w:val="000000" w:themeColor="text1"/>
          <w:sz w:val="24"/>
          <w:szCs w:val="24"/>
        </w:rPr>
        <w:t>5.2.1 Debt to Equity Ratio:</w:t>
      </w:r>
    </w:p>
    <w:p w:rsidR="00A12AB7" w:rsidRDefault="00EB3136" w:rsidP="00A12AB7">
      <w:pPr>
        <w:jc w:val="both"/>
        <w:rPr>
          <w:rFonts w:ascii="Times New Roman" w:hAnsi="Times New Roman" w:cs="Times New Roman"/>
          <w:sz w:val="24"/>
          <w:szCs w:val="24"/>
        </w:rPr>
      </w:pPr>
      <w:r>
        <w:rPr>
          <w:rFonts w:ascii="Times New Roman" w:hAnsi="Times New Roman" w:cs="Times New Roman"/>
          <w:sz w:val="24"/>
          <w:szCs w:val="24"/>
        </w:rPr>
        <w:t xml:space="preserve">Debt to equity ratio shows that the percentage of the company financing that comes from the investors and creditors. Higher debt to equity ratio indicates that the company has more bank loan against the shareholders. </w:t>
      </w:r>
    </w:p>
    <w:p w:rsidR="008B1F6E" w:rsidRDefault="008B1F6E" w:rsidP="00A12AB7">
      <w:pPr>
        <w:jc w:val="both"/>
        <w:rPr>
          <w:rFonts w:ascii="Times New Roman" w:hAnsi="Times New Roman" w:cs="Times New Roman"/>
          <w:sz w:val="24"/>
          <w:szCs w:val="24"/>
        </w:rPr>
      </w:pPr>
    </w:p>
    <w:p w:rsidR="008B1F6E" w:rsidRDefault="008B1F6E" w:rsidP="00A12AB7">
      <w:pPr>
        <w:jc w:val="both"/>
        <w:rPr>
          <w:rFonts w:ascii="Times New Roman" w:hAnsi="Times New Roman" w:cs="Times New Roman"/>
          <w:sz w:val="24"/>
          <w:szCs w:val="24"/>
        </w:rPr>
      </w:pPr>
    </w:p>
    <w:p w:rsidR="008B1F6E" w:rsidRDefault="008B1F6E" w:rsidP="00A12AB7">
      <w:pPr>
        <w:jc w:val="both"/>
        <w:rPr>
          <w:rFonts w:ascii="Times New Roman" w:hAnsi="Times New Roman" w:cs="Times New Roman"/>
          <w:sz w:val="24"/>
          <w:szCs w:val="24"/>
        </w:rPr>
      </w:pPr>
    </w:p>
    <w:p w:rsidR="00EB3136" w:rsidRDefault="00EB3136" w:rsidP="00A12AB7">
      <w:pPr>
        <w:jc w:val="both"/>
        <w:rPr>
          <w:rFonts w:ascii="Times New Roman" w:hAnsi="Times New Roman" w:cs="Times New Roman"/>
          <w:sz w:val="24"/>
          <w:szCs w:val="24"/>
        </w:rPr>
      </w:pPr>
      <w:r>
        <w:rPr>
          <w:rFonts w:ascii="Times New Roman" w:hAnsi="Times New Roman" w:cs="Times New Roman"/>
          <w:sz w:val="24"/>
          <w:szCs w:val="24"/>
        </w:rPr>
        <w:t xml:space="preserve">Debt to Equity Ratio = </w:t>
      </w:r>
      <m:oMath>
        <m:f>
          <m:fPr>
            <m:ctrlPr>
              <w:rPr>
                <w:rFonts w:ascii="Cambria Math" w:hAnsi="Cambria Math" w:cs="Times New Roman"/>
                <w:i/>
                <w:sz w:val="28"/>
                <w:szCs w:val="28"/>
              </w:rPr>
            </m:ctrlPr>
          </m:fPr>
          <m:num>
            <m:r>
              <w:rPr>
                <w:rFonts w:ascii="Cambria Math" w:hAnsi="Cambria Math" w:cs="Times New Roman"/>
                <w:sz w:val="28"/>
                <w:szCs w:val="28"/>
              </w:rPr>
              <m:t>Total Debt</m:t>
            </m:r>
          </m:num>
          <m:den>
            <m:r>
              <w:rPr>
                <w:rFonts w:ascii="Cambria Math" w:hAnsi="Cambria Math" w:cs="Times New Roman"/>
                <w:sz w:val="28"/>
                <w:szCs w:val="28"/>
              </w:rPr>
              <m:t>Total Equity</m:t>
            </m:r>
          </m:den>
        </m:f>
      </m:oMath>
    </w:p>
    <w:p w:rsidR="00EB3136" w:rsidRDefault="00EB3136" w:rsidP="00A12AB7">
      <w:pPr>
        <w:jc w:val="both"/>
        <w:rPr>
          <w:rFonts w:ascii="Times New Roman" w:hAnsi="Times New Roman" w:cs="Times New Roman"/>
          <w:sz w:val="24"/>
          <w:szCs w:val="24"/>
        </w:rPr>
      </w:pPr>
      <w:r>
        <w:rPr>
          <w:rFonts w:ascii="Times New Roman" w:hAnsi="Times New Roman" w:cs="Times New Roman"/>
          <w:sz w:val="24"/>
          <w:szCs w:val="24"/>
        </w:rPr>
        <w:t xml:space="preserve">Calculation </w:t>
      </w:r>
      <w:r w:rsidR="00AE3625">
        <w:rPr>
          <w:rFonts w:ascii="Times New Roman" w:hAnsi="Times New Roman" w:cs="Times New Roman"/>
          <w:sz w:val="24"/>
          <w:szCs w:val="24"/>
        </w:rPr>
        <w:t>of debt to equity ratio for A</w:t>
      </w:r>
      <w:r>
        <w:rPr>
          <w:rFonts w:ascii="Times New Roman" w:hAnsi="Times New Roman" w:cs="Times New Roman"/>
          <w:sz w:val="24"/>
          <w:szCs w:val="24"/>
        </w:rPr>
        <w:t>IBL:</w:t>
      </w:r>
    </w:p>
    <w:tbl>
      <w:tblPr>
        <w:tblStyle w:val="TableGrid"/>
        <w:tblW w:w="10548" w:type="dxa"/>
        <w:tblLook w:val="04A0" w:firstRow="1" w:lastRow="0" w:firstColumn="1" w:lastColumn="0" w:noHBand="0" w:noVBand="1"/>
      </w:tblPr>
      <w:tblGrid>
        <w:gridCol w:w="1278"/>
        <w:gridCol w:w="1836"/>
        <w:gridCol w:w="1945"/>
        <w:gridCol w:w="1836"/>
        <w:gridCol w:w="1836"/>
        <w:gridCol w:w="1836"/>
      </w:tblGrid>
      <w:tr w:rsidR="00AE3625" w:rsidRPr="00EB3136" w:rsidTr="00AE3625">
        <w:trPr>
          <w:trHeight w:val="300"/>
        </w:trPr>
        <w:tc>
          <w:tcPr>
            <w:tcW w:w="1278" w:type="dxa"/>
            <w:noWrap/>
            <w:hideMark/>
          </w:tcPr>
          <w:p w:rsidR="00EB3136" w:rsidRPr="00EB3136" w:rsidRDefault="00EB3136" w:rsidP="00EB3136">
            <w:pPr>
              <w:rPr>
                <w:rFonts w:ascii="Times New Roman" w:eastAsia="Times New Roman" w:hAnsi="Times New Roman" w:cs="Times New Roman"/>
                <w:color w:val="000000"/>
                <w:sz w:val="24"/>
                <w:szCs w:val="24"/>
              </w:rPr>
            </w:pPr>
            <w:r w:rsidRPr="00EB3136">
              <w:rPr>
                <w:rFonts w:ascii="Times New Roman" w:eastAsia="Times New Roman" w:hAnsi="Times New Roman" w:cs="Times New Roman"/>
                <w:color w:val="000000"/>
                <w:sz w:val="24"/>
                <w:szCs w:val="24"/>
              </w:rPr>
              <w:t xml:space="preserve">Particular </w:t>
            </w:r>
          </w:p>
        </w:tc>
        <w:tc>
          <w:tcPr>
            <w:tcW w:w="1836" w:type="dxa"/>
            <w:noWrap/>
            <w:hideMark/>
          </w:tcPr>
          <w:p w:rsidR="00EB3136" w:rsidRPr="00EB3136" w:rsidRDefault="00EB3136" w:rsidP="00EB3136">
            <w:pPr>
              <w:jc w:val="right"/>
              <w:rPr>
                <w:rFonts w:ascii="Times New Roman" w:eastAsia="Times New Roman" w:hAnsi="Times New Roman" w:cs="Times New Roman"/>
                <w:color w:val="000000"/>
                <w:sz w:val="24"/>
                <w:szCs w:val="24"/>
              </w:rPr>
            </w:pPr>
            <w:r w:rsidRPr="00EB3136">
              <w:rPr>
                <w:rFonts w:ascii="Times New Roman" w:eastAsia="Times New Roman" w:hAnsi="Times New Roman" w:cs="Times New Roman"/>
                <w:color w:val="000000"/>
                <w:sz w:val="24"/>
                <w:szCs w:val="24"/>
              </w:rPr>
              <w:t>2013</w:t>
            </w:r>
          </w:p>
        </w:tc>
        <w:tc>
          <w:tcPr>
            <w:tcW w:w="1945" w:type="dxa"/>
            <w:noWrap/>
            <w:hideMark/>
          </w:tcPr>
          <w:p w:rsidR="00EB3136" w:rsidRPr="00EB3136" w:rsidRDefault="00EB3136" w:rsidP="00EB3136">
            <w:pPr>
              <w:jc w:val="right"/>
              <w:rPr>
                <w:rFonts w:ascii="Times New Roman" w:eastAsia="Times New Roman" w:hAnsi="Times New Roman" w:cs="Times New Roman"/>
                <w:color w:val="000000"/>
                <w:sz w:val="24"/>
                <w:szCs w:val="24"/>
              </w:rPr>
            </w:pPr>
            <w:r w:rsidRPr="00EB3136">
              <w:rPr>
                <w:rFonts w:ascii="Times New Roman" w:eastAsia="Times New Roman" w:hAnsi="Times New Roman" w:cs="Times New Roman"/>
                <w:color w:val="000000"/>
                <w:sz w:val="24"/>
                <w:szCs w:val="24"/>
              </w:rPr>
              <w:t>2014</w:t>
            </w:r>
          </w:p>
        </w:tc>
        <w:tc>
          <w:tcPr>
            <w:tcW w:w="1836" w:type="dxa"/>
            <w:noWrap/>
            <w:hideMark/>
          </w:tcPr>
          <w:p w:rsidR="00EB3136" w:rsidRPr="00EB3136" w:rsidRDefault="00EB3136" w:rsidP="00EB3136">
            <w:pPr>
              <w:jc w:val="right"/>
              <w:rPr>
                <w:rFonts w:ascii="Times New Roman" w:eastAsia="Times New Roman" w:hAnsi="Times New Roman" w:cs="Times New Roman"/>
                <w:color w:val="000000"/>
                <w:sz w:val="24"/>
                <w:szCs w:val="24"/>
              </w:rPr>
            </w:pPr>
            <w:r w:rsidRPr="00EB3136">
              <w:rPr>
                <w:rFonts w:ascii="Times New Roman" w:eastAsia="Times New Roman" w:hAnsi="Times New Roman" w:cs="Times New Roman"/>
                <w:color w:val="000000"/>
                <w:sz w:val="24"/>
                <w:szCs w:val="24"/>
              </w:rPr>
              <w:t>2015</w:t>
            </w:r>
          </w:p>
        </w:tc>
        <w:tc>
          <w:tcPr>
            <w:tcW w:w="1836" w:type="dxa"/>
            <w:noWrap/>
            <w:hideMark/>
          </w:tcPr>
          <w:p w:rsidR="00EB3136" w:rsidRPr="00EB3136" w:rsidRDefault="00EB3136" w:rsidP="00EB3136">
            <w:pPr>
              <w:jc w:val="right"/>
              <w:rPr>
                <w:rFonts w:ascii="Times New Roman" w:eastAsia="Times New Roman" w:hAnsi="Times New Roman" w:cs="Times New Roman"/>
                <w:color w:val="000000"/>
                <w:sz w:val="24"/>
                <w:szCs w:val="24"/>
              </w:rPr>
            </w:pPr>
            <w:r w:rsidRPr="00EB3136">
              <w:rPr>
                <w:rFonts w:ascii="Times New Roman" w:eastAsia="Times New Roman" w:hAnsi="Times New Roman" w:cs="Times New Roman"/>
                <w:color w:val="000000"/>
                <w:sz w:val="24"/>
                <w:szCs w:val="24"/>
              </w:rPr>
              <w:t>2016</w:t>
            </w:r>
          </w:p>
        </w:tc>
        <w:tc>
          <w:tcPr>
            <w:tcW w:w="1817" w:type="dxa"/>
            <w:noWrap/>
            <w:hideMark/>
          </w:tcPr>
          <w:p w:rsidR="00EB3136" w:rsidRPr="00EB3136" w:rsidRDefault="00EB3136" w:rsidP="00EB3136">
            <w:pPr>
              <w:jc w:val="right"/>
              <w:rPr>
                <w:rFonts w:ascii="Times New Roman" w:eastAsia="Times New Roman" w:hAnsi="Times New Roman" w:cs="Times New Roman"/>
                <w:color w:val="000000"/>
                <w:sz w:val="24"/>
                <w:szCs w:val="24"/>
              </w:rPr>
            </w:pPr>
            <w:r w:rsidRPr="00EB3136">
              <w:rPr>
                <w:rFonts w:ascii="Times New Roman" w:eastAsia="Times New Roman" w:hAnsi="Times New Roman" w:cs="Times New Roman"/>
                <w:color w:val="000000"/>
                <w:sz w:val="24"/>
                <w:szCs w:val="24"/>
              </w:rPr>
              <w:t>2017</w:t>
            </w:r>
          </w:p>
        </w:tc>
      </w:tr>
      <w:tr w:rsidR="00EB3136" w:rsidRPr="00EB3136" w:rsidTr="00AE3625">
        <w:trPr>
          <w:trHeight w:val="300"/>
        </w:trPr>
        <w:tc>
          <w:tcPr>
            <w:tcW w:w="1278" w:type="dxa"/>
            <w:noWrap/>
            <w:hideMark/>
          </w:tcPr>
          <w:p w:rsidR="00EB3136" w:rsidRPr="00EB3136" w:rsidRDefault="00EB3136" w:rsidP="00EB3136">
            <w:pPr>
              <w:rPr>
                <w:rFonts w:ascii="Times New Roman" w:eastAsia="Times New Roman" w:hAnsi="Times New Roman" w:cs="Times New Roman"/>
                <w:color w:val="000000"/>
                <w:sz w:val="24"/>
                <w:szCs w:val="24"/>
              </w:rPr>
            </w:pPr>
            <w:r w:rsidRPr="00EB3136">
              <w:rPr>
                <w:rFonts w:ascii="Times New Roman" w:eastAsia="Times New Roman" w:hAnsi="Times New Roman" w:cs="Times New Roman"/>
                <w:color w:val="000000"/>
                <w:sz w:val="24"/>
                <w:szCs w:val="24"/>
              </w:rPr>
              <w:t>Total Debt</w:t>
            </w:r>
          </w:p>
        </w:tc>
        <w:tc>
          <w:tcPr>
            <w:tcW w:w="1836" w:type="dxa"/>
            <w:noWrap/>
            <w:hideMark/>
          </w:tcPr>
          <w:p w:rsidR="00EB3136" w:rsidRPr="00EB3136" w:rsidRDefault="00EB3136" w:rsidP="00EB3136">
            <w:pPr>
              <w:jc w:val="right"/>
              <w:rPr>
                <w:rFonts w:ascii="Times New Roman" w:eastAsia="Times New Roman" w:hAnsi="Times New Roman" w:cs="Times New Roman"/>
                <w:color w:val="000000"/>
                <w:sz w:val="24"/>
                <w:szCs w:val="24"/>
              </w:rPr>
            </w:pPr>
            <w:r w:rsidRPr="00EB3136">
              <w:rPr>
                <w:rFonts w:ascii="Times New Roman" w:eastAsia="Times New Roman" w:hAnsi="Times New Roman" w:cs="Times New Roman"/>
                <w:color w:val="000000"/>
                <w:sz w:val="24"/>
                <w:szCs w:val="24"/>
              </w:rPr>
              <w:t>156,457,541,132</w:t>
            </w:r>
          </w:p>
        </w:tc>
        <w:tc>
          <w:tcPr>
            <w:tcW w:w="1945" w:type="dxa"/>
            <w:noWrap/>
            <w:hideMark/>
          </w:tcPr>
          <w:p w:rsidR="00EB3136" w:rsidRPr="00EB3136" w:rsidRDefault="00EB3136" w:rsidP="00EB3136">
            <w:pPr>
              <w:jc w:val="right"/>
              <w:rPr>
                <w:rFonts w:ascii="Times New Roman" w:eastAsia="Times New Roman" w:hAnsi="Times New Roman" w:cs="Times New Roman"/>
                <w:color w:val="000000"/>
                <w:sz w:val="24"/>
                <w:szCs w:val="24"/>
              </w:rPr>
            </w:pPr>
            <w:r w:rsidRPr="00EB3136">
              <w:rPr>
                <w:rFonts w:ascii="Times New Roman" w:eastAsia="Times New Roman" w:hAnsi="Times New Roman" w:cs="Times New Roman"/>
                <w:color w:val="000000"/>
                <w:sz w:val="24"/>
                <w:szCs w:val="24"/>
              </w:rPr>
              <w:t>189,950,591,177</w:t>
            </w:r>
          </w:p>
        </w:tc>
        <w:tc>
          <w:tcPr>
            <w:tcW w:w="1836" w:type="dxa"/>
            <w:noWrap/>
            <w:hideMark/>
          </w:tcPr>
          <w:p w:rsidR="00EB3136" w:rsidRPr="00EB3136" w:rsidRDefault="00EB3136" w:rsidP="00EB3136">
            <w:pPr>
              <w:jc w:val="right"/>
              <w:rPr>
                <w:rFonts w:ascii="Times New Roman" w:eastAsia="Times New Roman" w:hAnsi="Times New Roman" w:cs="Times New Roman"/>
                <w:color w:val="000000"/>
                <w:sz w:val="24"/>
                <w:szCs w:val="24"/>
              </w:rPr>
            </w:pPr>
            <w:r w:rsidRPr="00EB3136">
              <w:rPr>
                <w:rFonts w:ascii="Times New Roman" w:eastAsia="Times New Roman" w:hAnsi="Times New Roman" w:cs="Times New Roman"/>
                <w:color w:val="000000"/>
                <w:sz w:val="24"/>
                <w:szCs w:val="24"/>
              </w:rPr>
              <w:t>206,957,028,425</w:t>
            </w:r>
          </w:p>
        </w:tc>
        <w:tc>
          <w:tcPr>
            <w:tcW w:w="1836" w:type="dxa"/>
            <w:noWrap/>
            <w:hideMark/>
          </w:tcPr>
          <w:p w:rsidR="00EB3136" w:rsidRPr="00EB3136" w:rsidRDefault="00EB3136" w:rsidP="00EB3136">
            <w:pPr>
              <w:jc w:val="right"/>
              <w:rPr>
                <w:rFonts w:ascii="Times New Roman" w:eastAsia="Times New Roman" w:hAnsi="Times New Roman" w:cs="Times New Roman"/>
                <w:color w:val="000000"/>
                <w:sz w:val="24"/>
                <w:szCs w:val="24"/>
              </w:rPr>
            </w:pPr>
            <w:r w:rsidRPr="00EB3136">
              <w:rPr>
                <w:rFonts w:ascii="Times New Roman" w:eastAsia="Times New Roman" w:hAnsi="Times New Roman" w:cs="Times New Roman"/>
                <w:color w:val="000000"/>
                <w:sz w:val="24"/>
                <w:szCs w:val="24"/>
              </w:rPr>
              <w:t>247,748,390,970</w:t>
            </w:r>
          </w:p>
        </w:tc>
        <w:tc>
          <w:tcPr>
            <w:tcW w:w="1817" w:type="dxa"/>
            <w:noWrap/>
            <w:hideMark/>
          </w:tcPr>
          <w:p w:rsidR="00EB3136" w:rsidRPr="00EB3136" w:rsidRDefault="00EB3136" w:rsidP="00EB3136">
            <w:pPr>
              <w:jc w:val="right"/>
              <w:rPr>
                <w:rFonts w:ascii="Times New Roman" w:eastAsia="Times New Roman" w:hAnsi="Times New Roman" w:cs="Times New Roman"/>
                <w:color w:val="000000"/>
                <w:sz w:val="24"/>
                <w:szCs w:val="24"/>
              </w:rPr>
            </w:pPr>
            <w:r w:rsidRPr="00EB3136">
              <w:rPr>
                <w:rFonts w:ascii="Times New Roman" w:eastAsia="Times New Roman" w:hAnsi="Times New Roman" w:cs="Times New Roman"/>
                <w:color w:val="000000"/>
                <w:sz w:val="24"/>
                <w:szCs w:val="24"/>
              </w:rPr>
              <w:t>293,920,340,391</w:t>
            </w:r>
          </w:p>
        </w:tc>
      </w:tr>
      <w:tr w:rsidR="00EB3136" w:rsidRPr="00EB3136" w:rsidTr="00AE3625">
        <w:trPr>
          <w:trHeight w:val="300"/>
        </w:trPr>
        <w:tc>
          <w:tcPr>
            <w:tcW w:w="1278" w:type="dxa"/>
            <w:noWrap/>
            <w:hideMark/>
          </w:tcPr>
          <w:p w:rsidR="00EB3136" w:rsidRPr="00EB3136" w:rsidRDefault="00EB3136" w:rsidP="00EB3136">
            <w:pPr>
              <w:rPr>
                <w:rFonts w:ascii="Times New Roman" w:eastAsia="Times New Roman" w:hAnsi="Times New Roman" w:cs="Times New Roman"/>
                <w:color w:val="000000"/>
                <w:sz w:val="24"/>
                <w:szCs w:val="24"/>
              </w:rPr>
            </w:pPr>
            <w:r w:rsidRPr="00EB3136">
              <w:rPr>
                <w:rFonts w:ascii="Times New Roman" w:eastAsia="Times New Roman" w:hAnsi="Times New Roman" w:cs="Times New Roman"/>
                <w:color w:val="000000"/>
                <w:sz w:val="24"/>
                <w:szCs w:val="24"/>
              </w:rPr>
              <w:t>Total Equity</w:t>
            </w:r>
          </w:p>
        </w:tc>
        <w:tc>
          <w:tcPr>
            <w:tcW w:w="1836" w:type="dxa"/>
            <w:noWrap/>
            <w:hideMark/>
          </w:tcPr>
          <w:p w:rsidR="00EB3136" w:rsidRPr="00EB3136" w:rsidRDefault="00EB3136" w:rsidP="00EB3136">
            <w:pPr>
              <w:jc w:val="right"/>
              <w:rPr>
                <w:rFonts w:ascii="Times New Roman" w:eastAsia="Times New Roman" w:hAnsi="Times New Roman" w:cs="Times New Roman"/>
                <w:color w:val="000000"/>
                <w:sz w:val="24"/>
                <w:szCs w:val="24"/>
              </w:rPr>
            </w:pPr>
            <w:r w:rsidRPr="00EB3136">
              <w:rPr>
                <w:rFonts w:ascii="Times New Roman" w:eastAsia="Times New Roman" w:hAnsi="Times New Roman" w:cs="Times New Roman"/>
                <w:color w:val="000000"/>
                <w:sz w:val="24"/>
                <w:szCs w:val="24"/>
              </w:rPr>
              <w:t>14,478,059,464</w:t>
            </w:r>
          </w:p>
        </w:tc>
        <w:tc>
          <w:tcPr>
            <w:tcW w:w="1945" w:type="dxa"/>
            <w:noWrap/>
            <w:hideMark/>
          </w:tcPr>
          <w:p w:rsidR="00EB3136" w:rsidRPr="00EB3136" w:rsidRDefault="00EB3136" w:rsidP="00EB3136">
            <w:pPr>
              <w:jc w:val="right"/>
              <w:rPr>
                <w:rFonts w:ascii="Times New Roman" w:eastAsia="Times New Roman" w:hAnsi="Times New Roman" w:cs="Times New Roman"/>
                <w:color w:val="000000"/>
                <w:sz w:val="24"/>
                <w:szCs w:val="24"/>
              </w:rPr>
            </w:pPr>
            <w:r w:rsidRPr="00EB3136">
              <w:rPr>
                <w:rFonts w:ascii="Times New Roman" w:eastAsia="Times New Roman" w:hAnsi="Times New Roman" w:cs="Times New Roman"/>
                <w:color w:val="000000"/>
                <w:sz w:val="24"/>
                <w:szCs w:val="24"/>
              </w:rPr>
              <w:t>16,598,122,794</w:t>
            </w:r>
          </w:p>
        </w:tc>
        <w:tc>
          <w:tcPr>
            <w:tcW w:w="1836" w:type="dxa"/>
            <w:noWrap/>
            <w:hideMark/>
          </w:tcPr>
          <w:p w:rsidR="00EB3136" w:rsidRPr="00EB3136" w:rsidRDefault="00EB3136" w:rsidP="00EB3136">
            <w:pPr>
              <w:jc w:val="right"/>
              <w:rPr>
                <w:rFonts w:ascii="Times New Roman" w:eastAsia="Times New Roman" w:hAnsi="Times New Roman" w:cs="Times New Roman"/>
                <w:color w:val="000000"/>
                <w:sz w:val="24"/>
                <w:szCs w:val="24"/>
              </w:rPr>
            </w:pPr>
            <w:r w:rsidRPr="00EB3136">
              <w:rPr>
                <w:rFonts w:ascii="Times New Roman" w:eastAsia="Times New Roman" w:hAnsi="Times New Roman" w:cs="Times New Roman"/>
                <w:color w:val="000000"/>
                <w:sz w:val="24"/>
                <w:szCs w:val="24"/>
              </w:rPr>
              <w:t>17,506,533,485</w:t>
            </w:r>
          </w:p>
        </w:tc>
        <w:tc>
          <w:tcPr>
            <w:tcW w:w="1836" w:type="dxa"/>
            <w:noWrap/>
            <w:hideMark/>
          </w:tcPr>
          <w:p w:rsidR="00EB3136" w:rsidRPr="00EB3136" w:rsidRDefault="00EB3136" w:rsidP="00EB3136">
            <w:pPr>
              <w:jc w:val="right"/>
              <w:rPr>
                <w:rFonts w:ascii="Times New Roman" w:eastAsia="Times New Roman" w:hAnsi="Times New Roman" w:cs="Times New Roman"/>
                <w:color w:val="000000"/>
                <w:sz w:val="24"/>
                <w:szCs w:val="24"/>
              </w:rPr>
            </w:pPr>
            <w:r w:rsidRPr="00EB3136">
              <w:rPr>
                <w:rFonts w:ascii="Times New Roman" w:eastAsia="Times New Roman" w:hAnsi="Times New Roman" w:cs="Times New Roman"/>
                <w:color w:val="000000"/>
                <w:sz w:val="24"/>
                <w:szCs w:val="24"/>
              </w:rPr>
              <w:t>19,586,260,902</w:t>
            </w:r>
          </w:p>
        </w:tc>
        <w:tc>
          <w:tcPr>
            <w:tcW w:w="1817" w:type="dxa"/>
            <w:noWrap/>
            <w:hideMark/>
          </w:tcPr>
          <w:p w:rsidR="00EB3136" w:rsidRPr="00EB3136" w:rsidRDefault="00EB3136" w:rsidP="00EB3136">
            <w:pPr>
              <w:jc w:val="right"/>
              <w:rPr>
                <w:rFonts w:ascii="Times New Roman" w:eastAsia="Times New Roman" w:hAnsi="Times New Roman" w:cs="Times New Roman"/>
                <w:color w:val="000000"/>
                <w:sz w:val="24"/>
                <w:szCs w:val="24"/>
              </w:rPr>
            </w:pPr>
            <w:r w:rsidRPr="00EB3136">
              <w:rPr>
                <w:rFonts w:ascii="Times New Roman" w:eastAsia="Times New Roman" w:hAnsi="Times New Roman" w:cs="Times New Roman"/>
                <w:color w:val="000000"/>
                <w:sz w:val="24"/>
                <w:szCs w:val="24"/>
              </w:rPr>
              <w:t>20,676,632,231</w:t>
            </w:r>
          </w:p>
        </w:tc>
      </w:tr>
      <w:tr w:rsidR="00EB3136" w:rsidRPr="00EB3136" w:rsidTr="00AE3625">
        <w:trPr>
          <w:trHeight w:val="300"/>
        </w:trPr>
        <w:tc>
          <w:tcPr>
            <w:tcW w:w="1278" w:type="dxa"/>
            <w:noWrap/>
            <w:hideMark/>
          </w:tcPr>
          <w:p w:rsidR="00EB3136" w:rsidRPr="00EB3136" w:rsidRDefault="00EB3136" w:rsidP="00EB3136">
            <w:pPr>
              <w:rPr>
                <w:rFonts w:ascii="Times New Roman" w:eastAsia="Times New Roman" w:hAnsi="Times New Roman" w:cs="Times New Roman"/>
                <w:color w:val="000000"/>
                <w:sz w:val="24"/>
                <w:szCs w:val="24"/>
              </w:rPr>
            </w:pPr>
            <w:r w:rsidRPr="00EB3136">
              <w:rPr>
                <w:rFonts w:ascii="Times New Roman" w:eastAsia="Times New Roman" w:hAnsi="Times New Roman" w:cs="Times New Roman"/>
                <w:color w:val="000000"/>
                <w:sz w:val="24"/>
                <w:szCs w:val="24"/>
              </w:rPr>
              <w:t>Debt to Equity Ratio</w:t>
            </w:r>
          </w:p>
        </w:tc>
        <w:tc>
          <w:tcPr>
            <w:tcW w:w="1836" w:type="dxa"/>
            <w:noWrap/>
            <w:hideMark/>
          </w:tcPr>
          <w:p w:rsidR="00EB3136" w:rsidRPr="00EB3136" w:rsidRDefault="00EB3136" w:rsidP="00EB3136">
            <w:pPr>
              <w:jc w:val="right"/>
              <w:rPr>
                <w:rFonts w:ascii="Times New Roman" w:eastAsia="Times New Roman" w:hAnsi="Times New Roman" w:cs="Times New Roman"/>
                <w:color w:val="000000"/>
                <w:sz w:val="24"/>
                <w:szCs w:val="24"/>
              </w:rPr>
            </w:pPr>
            <w:r w:rsidRPr="00EB3136">
              <w:rPr>
                <w:rFonts w:ascii="Times New Roman" w:eastAsia="Times New Roman" w:hAnsi="Times New Roman" w:cs="Times New Roman"/>
                <w:color w:val="000000"/>
                <w:sz w:val="24"/>
                <w:szCs w:val="24"/>
              </w:rPr>
              <w:t>10.80652704</w:t>
            </w:r>
          </w:p>
        </w:tc>
        <w:tc>
          <w:tcPr>
            <w:tcW w:w="1945" w:type="dxa"/>
            <w:noWrap/>
            <w:hideMark/>
          </w:tcPr>
          <w:p w:rsidR="00EB3136" w:rsidRPr="00EB3136" w:rsidRDefault="00EB3136" w:rsidP="00EB3136">
            <w:pPr>
              <w:jc w:val="right"/>
              <w:rPr>
                <w:rFonts w:ascii="Times New Roman" w:eastAsia="Times New Roman" w:hAnsi="Times New Roman" w:cs="Times New Roman"/>
                <w:color w:val="000000"/>
                <w:sz w:val="24"/>
                <w:szCs w:val="24"/>
              </w:rPr>
            </w:pPr>
            <w:r w:rsidRPr="00EB3136">
              <w:rPr>
                <w:rFonts w:ascii="Times New Roman" w:eastAsia="Times New Roman" w:hAnsi="Times New Roman" w:cs="Times New Roman"/>
                <w:color w:val="000000"/>
                <w:sz w:val="24"/>
                <w:szCs w:val="24"/>
              </w:rPr>
              <w:t>11.44410085</w:t>
            </w:r>
          </w:p>
        </w:tc>
        <w:tc>
          <w:tcPr>
            <w:tcW w:w="1836" w:type="dxa"/>
            <w:noWrap/>
            <w:hideMark/>
          </w:tcPr>
          <w:p w:rsidR="00EB3136" w:rsidRPr="00EB3136" w:rsidRDefault="00EB3136" w:rsidP="00EB3136">
            <w:pPr>
              <w:jc w:val="right"/>
              <w:rPr>
                <w:rFonts w:ascii="Times New Roman" w:eastAsia="Times New Roman" w:hAnsi="Times New Roman" w:cs="Times New Roman"/>
                <w:color w:val="000000"/>
                <w:sz w:val="24"/>
                <w:szCs w:val="24"/>
              </w:rPr>
            </w:pPr>
            <w:r w:rsidRPr="00EB3136">
              <w:rPr>
                <w:rFonts w:ascii="Times New Roman" w:eastAsia="Times New Roman" w:hAnsi="Times New Roman" w:cs="Times New Roman"/>
                <w:color w:val="000000"/>
                <w:sz w:val="24"/>
                <w:szCs w:val="24"/>
              </w:rPr>
              <w:t>11.82170237</w:t>
            </w:r>
          </w:p>
        </w:tc>
        <w:tc>
          <w:tcPr>
            <w:tcW w:w="1836" w:type="dxa"/>
            <w:noWrap/>
            <w:hideMark/>
          </w:tcPr>
          <w:p w:rsidR="00EB3136" w:rsidRPr="00EB3136" w:rsidRDefault="00EB3136" w:rsidP="00EB3136">
            <w:pPr>
              <w:jc w:val="right"/>
              <w:rPr>
                <w:rFonts w:ascii="Times New Roman" w:eastAsia="Times New Roman" w:hAnsi="Times New Roman" w:cs="Times New Roman"/>
                <w:color w:val="000000"/>
                <w:sz w:val="24"/>
                <w:szCs w:val="24"/>
              </w:rPr>
            </w:pPr>
            <w:r w:rsidRPr="00EB3136">
              <w:rPr>
                <w:rFonts w:ascii="Times New Roman" w:eastAsia="Times New Roman" w:hAnsi="Times New Roman" w:cs="Times New Roman"/>
                <w:color w:val="000000"/>
                <w:sz w:val="24"/>
                <w:szCs w:val="24"/>
              </w:rPr>
              <w:t>12.64909072</w:t>
            </w:r>
          </w:p>
        </w:tc>
        <w:tc>
          <w:tcPr>
            <w:tcW w:w="1817" w:type="dxa"/>
            <w:noWrap/>
            <w:hideMark/>
          </w:tcPr>
          <w:p w:rsidR="00EB3136" w:rsidRPr="00EB3136" w:rsidRDefault="00EB3136" w:rsidP="00EB3136">
            <w:pPr>
              <w:jc w:val="right"/>
              <w:rPr>
                <w:rFonts w:ascii="Times New Roman" w:eastAsia="Times New Roman" w:hAnsi="Times New Roman" w:cs="Times New Roman"/>
                <w:color w:val="000000"/>
                <w:sz w:val="24"/>
                <w:szCs w:val="24"/>
              </w:rPr>
            </w:pPr>
            <w:r w:rsidRPr="00EB3136">
              <w:rPr>
                <w:rFonts w:ascii="Times New Roman" w:eastAsia="Times New Roman" w:hAnsi="Times New Roman" w:cs="Times New Roman"/>
                <w:color w:val="000000"/>
                <w:sz w:val="24"/>
                <w:szCs w:val="24"/>
              </w:rPr>
              <w:t>14.21509737</w:t>
            </w:r>
          </w:p>
        </w:tc>
      </w:tr>
    </w:tbl>
    <w:p w:rsidR="00A12AB7" w:rsidRDefault="00AE3625" w:rsidP="00A12AB7">
      <w:pPr>
        <w:jc w:val="both"/>
        <w:rPr>
          <w:rFonts w:ascii="Times New Roman" w:hAnsi="Times New Roman" w:cs="Times New Roman"/>
          <w:sz w:val="24"/>
          <w:szCs w:val="24"/>
        </w:rPr>
      </w:pPr>
      <w:r>
        <w:rPr>
          <w:rFonts w:ascii="Times New Roman" w:hAnsi="Times New Roman" w:cs="Times New Roman"/>
          <w:sz w:val="24"/>
          <w:szCs w:val="24"/>
        </w:rPr>
        <w:t>(Source AIBL Annual Report 2013-2017)</w:t>
      </w:r>
    </w:p>
    <w:p w:rsidR="00AE3625" w:rsidRDefault="00AE3625" w:rsidP="00AE3625">
      <w:pPr>
        <w:jc w:val="both"/>
        <w:rPr>
          <w:rFonts w:ascii="Times New Roman" w:hAnsi="Times New Roman" w:cs="Times New Roman"/>
          <w:sz w:val="24"/>
          <w:szCs w:val="24"/>
        </w:rPr>
      </w:pPr>
      <w:r>
        <w:rPr>
          <w:rFonts w:ascii="Times New Roman" w:hAnsi="Times New Roman" w:cs="Times New Roman"/>
          <w:sz w:val="24"/>
          <w:szCs w:val="24"/>
        </w:rPr>
        <w:t>Calculation of debt to equity ratio for SIBL:</w:t>
      </w:r>
    </w:p>
    <w:tbl>
      <w:tblPr>
        <w:tblStyle w:val="TableGrid"/>
        <w:tblW w:w="10541" w:type="dxa"/>
        <w:tblLook w:val="04A0" w:firstRow="1" w:lastRow="0" w:firstColumn="1" w:lastColumn="0" w:noHBand="0" w:noVBand="1"/>
      </w:tblPr>
      <w:tblGrid>
        <w:gridCol w:w="1287"/>
        <w:gridCol w:w="1836"/>
        <w:gridCol w:w="1836"/>
        <w:gridCol w:w="1836"/>
        <w:gridCol w:w="1836"/>
        <w:gridCol w:w="1910"/>
      </w:tblGrid>
      <w:tr w:rsidR="00AE3625" w:rsidRPr="00AE3625" w:rsidTr="00AE3625">
        <w:trPr>
          <w:trHeight w:val="300"/>
        </w:trPr>
        <w:tc>
          <w:tcPr>
            <w:tcW w:w="1287" w:type="dxa"/>
            <w:noWrap/>
            <w:hideMark/>
          </w:tcPr>
          <w:p w:rsidR="00AE3625" w:rsidRPr="00AE3625" w:rsidRDefault="00AE3625" w:rsidP="00AE3625">
            <w:pPr>
              <w:rPr>
                <w:rFonts w:ascii="Times New Roman" w:eastAsia="Times New Roman" w:hAnsi="Times New Roman" w:cs="Times New Roman"/>
                <w:color w:val="000000"/>
                <w:sz w:val="24"/>
                <w:szCs w:val="24"/>
              </w:rPr>
            </w:pPr>
            <w:r w:rsidRPr="00AE3625">
              <w:rPr>
                <w:rFonts w:ascii="Times New Roman" w:eastAsia="Times New Roman" w:hAnsi="Times New Roman" w:cs="Times New Roman"/>
                <w:color w:val="000000"/>
                <w:sz w:val="24"/>
                <w:szCs w:val="24"/>
              </w:rPr>
              <w:t xml:space="preserve">Particular </w:t>
            </w:r>
          </w:p>
        </w:tc>
        <w:tc>
          <w:tcPr>
            <w:tcW w:w="1836" w:type="dxa"/>
            <w:noWrap/>
            <w:hideMark/>
          </w:tcPr>
          <w:p w:rsidR="00AE3625" w:rsidRPr="00AE3625" w:rsidRDefault="00AE3625" w:rsidP="00AE3625">
            <w:pPr>
              <w:jc w:val="right"/>
              <w:rPr>
                <w:rFonts w:ascii="Times New Roman" w:eastAsia="Times New Roman" w:hAnsi="Times New Roman" w:cs="Times New Roman"/>
                <w:color w:val="000000"/>
                <w:sz w:val="24"/>
                <w:szCs w:val="24"/>
              </w:rPr>
            </w:pPr>
            <w:r w:rsidRPr="00AE3625">
              <w:rPr>
                <w:rFonts w:ascii="Times New Roman" w:eastAsia="Times New Roman" w:hAnsi="Times New Roman" w:cs="Times New Roman"/>
                <w:color w:val="000000"/>
                <w:sz w:val="24"/>
                <w:szCs w:val="24"/>
              </w:rPr>
              <w:t>2017</w:t>
            </w:r>
          </w:p>
        </w:tc>
        <w:tc>
          <w:tcPr>
            <w:tcW w:w="1836" w:type="dxa"/>
            <w:noWrap/>
            <w:hideMark/>
          </w:tcPr>
          <w:p w:rsidR="00AE3625" w:rsidRPr="00AE3625" w:rsidRDefault="00AE3625" w:rsidP="00AE3625">
            <w:pPr>
              <w:jc w:val="right"/>
              <w:rPr>
                <w:rFonts w:ascii="Times New Roman" w:eastAsia="Times New Roman" w:hAnsi="Times New Roman" w:cs="Times New Roman"/>
                <w:color w:val="000000"/>
                <w:sz w:val="24"/>
                <w:szCs w:val="24"/>
              </w:rPr>
            </w:pPr>
            <w:r w:rsidRPr="00AE3625">
              <w:rPr>
                <w:rFonts w:ascii="Times New Roman" w:eastAsia="Times New Roman" w:hAnsi="Times New Roman" w:cs="Times New Roman"/>
                <w:color w:val="000000"/>
                <w:sz w:val="24"/>
                <w:szCs w:val="24"/>
              </w:rPr>
              <w:t>2016</w:t>
            </w:r>
          </w:p>
        </w:tc>
        <w:tc>
          <w:tcPr>
            <w:tcW w:w="1836" w:type="dxa"/>
            <w:noWrap/>
            <w:hideMark/>
          </w:tcPr>
          <w:p w:rsidR="00AE3625" w:rsidRPr="00AE3625" w:rsidRDefault="00AE3625" w:rsidP="00AE3625">
            <w:pPr>
              <w:jc w:val="right"/>
              <w:rPr>
                <w:rFonts w:ascii="Times New Roman" w:eastAsia="Times New Roman" w:hAnsi="Times New Roman" w:cs="Times New Roman"/>
                <w:color w:val="000000"/>
                <w:sz w:val="24"/>
                <w:szCs w:val="24"/>
              </w:rPr>
            </w:pPr>
            <w:r w:rsidRPr="00AE3625">
              <w:rPr>
                <w:rFonts w:ascii="Times New Roman" w:eastAsia="Times New Roman" w:hAnsi="Times New Roman" w:cs="Times New Roman"/>
                <w:color w:val="000000"/>
                <w:sz w:val="24"/>
                <w:szCs w:val="24"/>
              </w:rPr>
              <w:t>2015</w:t>
            </w:r>
          </w:p>
        </w:tc>
        <w:tc>
          <w:tcPr>
            <w:tcW w:w="1836" w:type="dxa"/>
            <w:noWrap/>
            <w:hideMark/>
          </w:tcPr>
          <w:p w:rsidR="00AE3625" w:rsidRPr="00AE3625" w:rsidRDefault="00AE3625" w:rsidP="00AE3625">
            <w:pPr>
              <w:jc w:val="right"/>
              <w:rPr>
                <w:rFonts w:ascii="Times New Roman" w:eastAsia="Times New Roman" w:hAnsi="Times New Roman" w:cs="Times New Roman"/>
                <w:color w:val="000000"/>
                <w:sz w:val="24"/>
                <w:szCs w:val="24"/>
              </w:rPr>
            </w:pPr>
            <w:r w:rsidRPr="00AE3625">
              <w:rPr>
                <w:rFonts w:ascii="Times New Roman" w:eastAsia="Times New Roman" w:hAnsi="Times New Roman" w:cs="Times New Roman"/>
                <w:color w:val="000000"/>
                <w:sz w:val="24"/>
                <w:szCs w:val="24"/>
              </w:rPr>
              <w:t>2014</w:t>
            </w:r>
          </w:p>
        </w:tc>
        <w:tc>
          <w:tcPr>
            <w:tcW w:w="1910" w:type="dxa"/>
            <w:noWrap/>
            <w:hideMark/>
          </w:tcPr>
          <w:p w:rsidR="00AE3625" w:rsidRPr="00AE3625" w:rsidRDefault="00AE3625" w:rsidP="00AE3625">
            <w:pPr>
              <w:jc w:val="right"/>
              <w:rPr>
                <w:rFonts w:ascii="Times New Roman" w:eastAsia="Times New Roman" w:hAnsi="Times New Roman" w:cs="Times New Roman"/>
                <w:color w:val="000000"/>
                <w:sz w:val="24"/>
                <w:szCs w:val="24"/>
              </w:rPr>
            </w:pPr>
            <w:r w:rsidRPr="00AE3625">
              <w:rPr>
                <w:rFonts w:ascii="Times New Roman" w:eastAsia="Times New Roman" w:hAnsi="Times New Roman" w:cs="Times New Roman"/>
                <w:color w:val="000000"/>
                <w:sz w:val="24"/>
                <w:szCs w:val="24"/>
              </w:rPr>
              <w:t>2013</w:t>
            </w:r>
          </w:p>
        </w:tc>
      </w:tr>
      <w:tr w:rsidR="00AE3625" w:rsidRPr="00AE3625" w:rsidTr="00AE3625">
        <w:trPr>
          <w:trHeight w:val="315"/>
        </w:trPr>
        <w:tc>
          <w:tcPr>
            <w:tcW w:w="1287" w:type="dxa"/>
            <w:noWrap/>
            <w:hideMark/>
          </w:tcPr>
          <w:p w:rsidR="00AE3625" w:rsidRPr="00AE3625" w:rsidRDefault="00AE3625" w:rsidP="00AE3625">
            <w:pPr>
              <w:rPr>
                <w:rFonts w:ascii="Times New Roman" w:eastAsia="Times New Roman" w:hAnsi="Times New Roman" w:cs="Times New Roman"/>
                <w:color w:val="000000"/>
                <w:sz w:val="24"/>
                <w:szCs w:val="24"/>
              </w:rPr>
            </w:pPr>
            <w:r w:rsidRPr="00AE3625">
              <w:rPr>
                <w:rFonts w:ascii="Times New Roman" w:eastAsia="Times New Roman" w:hAnsi="Times New Roman" w:cs="Times New Roman"/>
                <w:color w:val="000000"/>
                <w:sz w:val="24"/>
                <w:szCs w:val="24"/>
              </w:rPr>
              <w:t>Total Debt</w:t>
            </w:r>
          </w:p>
        </w:tc>
        <w:tc>
          <w:tcPr>
            <w:tcW w:w="1836" w:type="dxa"/>
            <w:noWrap/>
            <w:hideMark/>
          </w:tcPr>
          <w:p w:rsidR="00AE3625" w:rsidRPr="00AE3625" w:rsidRDefault="00AE3625" w:rsidP="00AE3625">
            <w:pPr>
              <w:jc w:val="right"/>
              <w:rPr>
                <w:rFonts w:ascii="Times New Roman" w:eastAsia="Times New Roman" w:hAnsi="Times New Roman" w:cs="Times New Roman"/>
                <w:color w:val="000000"/>
                <w:sz w:val="24"/>
                <w:szCs w:val="24"/>
              </w:rPr>
            </w:pPr>
            <w:r w:rsidRPr="00AE3625">
              <w:rPr>
                <w:rFonts w:ascii="Times New Roman" w:eastAsia="Times New Roman" w:hAnsi="Times New Roman" w:cs="Times New Roman"/>
                <w:color w:val="000000"/>
                <w:sz w:val="24"/>
                <w:szCs w:val="24"/>
              </w:rPr>
              <w:t>262,182,505,906</w:t>
            </w:r>
          </w:p>
        </w:tc>
        <w:tc>
          <w:tcPr>
            <w:tcW w:w="1836" w:type="dxa"/>
            <w:noWrap/>
            <w:hideMark/>
          </w:tcPr>
          <w:p w:rsidR="00AE3625" w:rsidRPr="00AE3625" w:rsidRDefault="00AE3625" w:rsidP="00AE3625">
            <w:pPr>
              <w:jc w:val="right"/>
              <w:rPr>
                <w:rFonts w:ascii="Times New Roman" w:eastAsia="Times New Roman" w:hAnsi="Times New Roman" w:cs="Times New Roman"/>
                <w:color w:val="000000"/>
                <w:sz w:val="24"/>
                <w:szCs w:val="24"/>
              </w:rPr>
            </w:pPr>
            <w:r w:rsidRPr="00AE3625">
              <w:rPr>
                <w:rFonts w:ascii="Times New Roman" w:eastAsia="Times New Roman" w:hAnsi="Times New Roman" w:cs="Times New Roman"/>
                <w:color w:val="000000"/>
                <w:sz w:val="24"/>
                <w:szCs w:val="24"/>
              </w:rPr>
              <w:t>213,516,381,945</w:t>
            </w:r>
          </w:p>
        </w:tc>
        <w:tc>
          <w:tcPr>
            <w:tcW w:w="1836" w:type="dxa"/>
            <w:noWrap/>
            <w:hideMark/>
          </w:tcPr>
          <w:p w:rsidR="00AE3625" w:rsidRPr="00AE3625" w:rsidRDefault="00AE3625" w:rsidP="00AE3625">
            <w:pPr>
              <w:jc w:val="right"/>
              <w:rPr>
                <w:rFonts w:ascii="Times New Roman" w:eastAsia="Times New Roman" w:hAnsi="Times New Roman" w:cs="Times New Roman"/>
                <w:color w:val="000000"/>
                <w:sz w:val="24"/>
                <w:szCs w:val="24"/>
              </w:rPr>
            </w:pPr>
            <w:r w:rsidRPr="00AE3625">
              <w:rPr>
                <w:rFonts w:ascii="Times New Roman" w:eastAsia="Times New Roman" w:hAnsi="Times New Roman" w:cs="Times New Roman"/>
                <w:color w:val="000000"/>
                <w:sz w:val="24"/>
                <w:szCs w:val="24"/>
              </w:rPr>
              <w:t>167,161,786,885</w:t>
            </w:r>
          </w:p>
        </w:tc>
        <w:tc>
          <w:tcPr>
            <w:tcW w:w="1836" w:type="dxa"/>
            <w:noWrap/>
            <w:hideMark/>
          </w:tcPr>
          <w:p w:rsidR="00AE3625" w:rsidRPr="00AE3625" w:rsidRDefault="00AE3625" w:rsidP="00AE3625">
            <w:pPr>
              <w:jc w:val="right"/>
              <w:rPr>
                <w:rFonts w:ascii="Times New Roman" w:eastAsia="Times New Roman" w:hAnsi="Times New Roman" w:cs="Times New Roman"/>
                <w:color w:val="000000"/>
                <w:sz w:val="24"/>
                <w:szCs w:val="24"/>
              </w:rPr>
            </w:pPr>
            <w:r w:rsidRPr="00AE3625">
              <w:rPr>
                <w:rFonts w:ascii="Times New Roman" w:eastAsia="Times New Roman" w:hAnsi="Times New Roman" w:cs="Times New Roman"/>
                <w:color w:val="000000"/>
                <w:sz w:val="24"/>
                <w:szCs w:val="24"/>
              </w:rPr>
              <w:t>141,594,083,930</w:t>
            </w:r>
          </w:p>
        </w:tc>
        <w:tc>
          <w:tcPr>
            <w:tcW w:w="1910" w:type="dxa"/>
            <w:noWrap/>
            <w:hideMark/>
          </w:tcPr>
          <w:p w:rsidR="00AE3625" w:rsidRPr="00AE3625" w:rsidRDefault="00AE3625" w:rsidP="00AE3625">
            <w:pPr>
              <w:jc w:val="right"/>
              <w:rPr>
                <w:rFonts w:ascii="Times New Roman" w:eastAsia="Times New Roman" w:hAnsi="Times New Roman" w:cs="Times New Roman"/>
                <w:color w:val="000000"/>
                <w:sz w:val="24"/>
                <w:szCs w:val="24"/>
              </w:rPr>
            </w:pPr>
            <w:r w:rsidRPr="00AE3625">
              <w:rPr>
                <w:rFonts w:ascii="Times New Roman" w:eastAsia="Times New Roman" w:hAnsi="Times New Roman" w:cs="Times New Roman"/>
                <w:color w:val="000000"/>
                <w:sz w:val="24"/>
                <w:szCs w:val="24"/>
              </w:rPr>
              <w:t>115,533,136,400</w:t>
            </w:r>
          </w:p>
        </w:tc>
      </w:tr>
      <w:tr w:rsidR="00AE3625" w:rsidRPr="00AE3625" w:rsidTr="00AE3625">
        <w:trPr>
          <w:trHeight w:val="315"/>
        </w:trPr>
        <w:tc>
          <w:tcPr>
            <w:tcW w:w="1287" w:type="dxa"/>
            <w:noWrap/>
            <w:hideMark/>
          </w:tcPr>
          <w:p w:rsidR="00AE3625" w:rsidRPr="00AE3625" w:rsidRDefault="00AE3625" w:rsidP="00AE3625">
            <w:pPr>
              <w:rPr>
                <w:rFonts w:ascii="Times New Roman" w:eastAsia="Times New Roman" w:hAnsi="Times New Roman" w:cs="Times New Roman"/>
                <w:color w:val="000000"/>
                <w:sz w:val="24"/>
                <w:szCs w:val="24"/>
              </w:rPr>
            </w:pPr>
            <w:r w:rsidRPr="00AE3625">
              <w:rPr>
                <w:rFonts w:ascii="Times New Roman" w:eastAsia="Times New Roman" w:hAnsi="Times New Roman" w:cs="Times New Roman"/>
                <w:color w:val="000000"/>
                <w:sz w:val="24"/>
                <w:szCs w:val="24"/>
              </w:rPr>
              <w:t>Total Equity</w:t>
            </w:r>
          </w:p>
        </w:tc>
        <w:tc>
          <w:tcPr>
            <w:tcW w:w="1836" w:type="dxa"/>
            <w:noWrap/>
            <w:hideMark/>
          </w:tcPr>
          <w:p w:rsidR="00AE3625" w:rsidRPr="00AE3625" w:rsidRDefault="00AE3625" w:rsidP="00AE3625">
            <w:pPr>
              <w:jc w:val="right"/>
              <w:rPr>
                <w:rFonts w:ascii="Times New Roman" w:eastAsia="Times New Roman" w:hAnsi="Times New Roman" w:cs="Times New Roman"/>
                <w:color w:val="000000"/>
                <w:sz w:val="24"/>
                <w:szCs w:val="24"/>
              </w:rPr>
            </w:pPr>
            <w:r w:rsidRPr="00AE3625">
              <w:rPr>
                <w:rFonts w:ascii="Times New Roman" w:eastAsia="Times New Roman" w:hAnsi="Times New Roman" w:cs="Times New Roman"/>
                <w:color w:val="000000"/>
                <w:sz w:val="24"/>
                <w:szCs w:val="24"/>
              </w:rPr>
              <w:t>14,166,449,040</w:t>
            </w:r>
          </w:p>
        </w:tc>
        <w:tc>
          <w:tcPr>
            <w:tcW w:w="1836" w:type="dxa"/>
            <w:noWrap/>
            <w:hideMark/>
          </w:tcPr>
          <w:p w:rsidR="00AE3625" w:rsidRPr="00AE3625" w:rsidRDefault="00AE3625" w:rsidP="00AE3625">
            <w:pPr>
              <w:jc w:val="right"/>
              <w:rPr>
                <w:rFonts w:ascii="Times New Roman" w:eastAsia="Times New Roman" w:hAnsi="Times New Roman" w:cs="Times New Roman"/>
                <w:color w:val="000000"/>
                <w:sz w:val="24"/>
                <w:szCs w:val="24"/>
              </w:rPr>
            </w:pPr>
            <w:r w:rsidRPr="00AE3625">
              <w:rPr>
                <w:rFonts w:ascii="Times New Roman" w:eastAsia="Times New Roman" w:hAnsi="Times New Roman" w:cs="Times New Roman"/>
                <w:color w:val="000000"/>
                <w:sz w:val="24"/>
                <w:szCs w:val="24"/>
              </w:rPr>
              <w:t>14,187,796,627</w:t>
            </w:r>
          </w:p>
        </w:tc>
        <w:tc>
          <w:tcPr>
            <w:tcW w:w="1836" w:type="dxa"/>
            <w:noWrap/>
            <w:hideMark/>
          </w:tcPr>
          <w:p w:rsidR="00AE3625" w:rsidRPr="00AE3625" w:rsidRDefault="00AE3625" w:rsidP="00AE3625">
            <w:pPr>
              <w:jc w:val="right"/>
              <w:rPr>
                <w:rFonts w:ascii="Times New Roman" w:eastAsia="Times New Roman" w:hAnsi="Times New Roman" w:cs="Times New Roman"/>
                <w:color w:val="000000"/>
                <w:sz w:val="24"/>
                <w:szCs w:val="24"/>
              </w:rPr>
            </w:pPr>
            <w:r w:rsidRPr="00AE3625">
              <w:rPr>
                <w:rFonts w:ascii="Times New Roman" w:eastAsia="Times New Roman" w:hAnsi="Times New Roman" w:cs="Times New Roman"/>
                <w:color w:val="000000"/>
                <w:sz w:val="24"/>
                <w:szCs w:val="24"/>
              </w:rPr>
              <w:t>12,950,321,979</w:t>
            </w:r>
          </w:p>
        </w:tc>
        <w:tc>
          <w:tcPr>
            <w:tcW w:w="1836" w:type="dxa"/>
            <w:noWrap/>
            <w:hideMark/>
          </w:tcPr>
          <w:p w:rsidR="00AE3625" w:rsidRPr="00AE3625" w:rsidRDefault="00AE3625" w:rsidP="00AE3625">
            <w:pPr>
              <w:jc w:val="right"/>
              <w:rPr>
                <w:rFonts w:ascii="Times New Roman" w:eastAsia="Times New Roman" w:hAnsi="Times New Roman" w:cs="Times New Roman"/>
                <w:color w:val="000000"/>
                <w:sz w:val="24"/>
                <w:szCs w:val="24"/>
              </w:rPr>
            </w:pPr>
            <w:r w:rsidRPr="00AE3625">
              <w:rPr>
                <w:rFonts w:ascii="Times New Roman" w:eastAsia="Times New Roman" w:hAnsi="Times New Roman" w:cs="Times New Roman"/>
                <w:color w:val="000000"/>
                <w:sz w:val="24"/>
                <w:szCs w:val="24"/>
              </w:rPr>
              <w:t>12,143,383,394</w:t>
            </w:r>
          </w:p>
        </w:tc>
        <w:tc>
          <w:tcPr>
            <w:tcW w:w="1910" w:type="dxa"/>
            <w:noWrap/>
            <w:hideMark/>
          </w:tcPr>
          <w:p w:rsidR="00AE3625" w:rsidRPr="00AE3625" w:rsidRDefault="00AE3625" w:rsidP="00AE3625">
            <w:pPr>
              <w:jc w:val="right"/>
              <w:rPr>
                <w:rFonts w:ascii="Times New Roman" w:eastAsia="Times New Roman" w:hAnsi="Times New Roman" w:cs="Times New Roman"/>
                <w:color w:val="000000"/>
                <w:sz w:val="24"/>
                <w:szCs w:val="24"/>
              </w:rPr>
            </w:pPr>
            <w:r w:rsidRPr="00AE3625">
              <w:rPr>
                <w:rFonts w:ascii="Times New Roman" w:eastAsia="Times New Roman" w:hAnsi="Times New Roman" w:cs="Times New Roman"/>
                <w:color w:val="000000"/>
                <w:sz w:val="24"/>
                <w:szCs w:val="24"/>
              </w:rPr>
              <w:t>11,083,428,345</w:t>
            </w:r>
          </w:p>
        </w:tc>
      </w:tr>
      <w:tr w:rsidR="00AE3625" w:rsidRPr="00AE3625" w:rsidTr="00AE3625">
        <w:trPr>
          <w:trHeight w:val="300"/>
        </w:trPr>
        <w:tc>
          <w:tcPr>
            <w:tcW w:w="1287" w:type="dxa"/>
            <w:noWrap/>
            <w:hideMark/>
          </w:tcPr>
          <w:p w:rsidR="00AE3625" w:rsidRPr="00AE3625" w:rsidRDefault="00AE3625" w:rsidP="00AE3625">
            <w:pPr>
              <w:rPr>
                <w:rFonts w:ascii="Times New Roman" w:eastAsia="Times New Roman" w:hAnsi="Times New Roman" w:cs="Times New Roman"/>
                <w:color w:val="000000"/>
                <w:sz w:val="24"/>
                <w:szCs w:val="24"/>
              </w:rPr>
            </w:pPr>
            <w:r w:rsidRPr="00AE3625">
              <w:rPr>
                <w:rFonts w:ascii="Times New Roman" w:eastAsia="Times New Roman" w:hAnsi="Times New Roman" w:cs="Times New Roman"/>
                <w:color w:val="000000"/>
                <w:sz w:val="24"/>
                <w:szCs w:val="24"/>
              </w:rPr>
              <w:t>Debt to Equity Ratio</w:t>
            </w:r>
          </w:p>
        </w:tc>
        <w:tc>
          <w:tcPr>
            <w:tcW w:w="1836" w:type="dxa"/>
            <w:noWrap/>
            <w:hideMark/>
          </w:tcPr>
          <w:p w:rsidR="00AE3625" w:rsidRPr="00AE3625" w:rsidRDefault="00AE3625" w:rsidP="00AE3625">
            <w:pPr>
              <w:jc w:val="right"/>
              <w:rPr>
                <w:rFonts w:ascii="Times New Roman" w:eastAsia="Times New Roman" w:hAnsi="Times New Roman" w:cs="Times New Roman"/>
                <w:color w:val="000000"/>
                <w:sz w:val="24"/>
                <w:szCs w:val="24"/>
              </w:rPr>
            </w:pPr>
            <w:r w:rsidRPr="00AE3625">
              <w:rPr>
                <w:rFonts w:ascii="Times New Roman" w:eastAsia="Times New Roman" w:hAnsi="Times New Roman" w:cs="Times New Roman"/>
                <w:color w:val="000000"/>
                <w:sz w:val="24"/>
                <w:szCs w:val="24"/>
              </w:rPr>
              <w:t>18.50728472</w:t>
            </w:r>
          </w:p>
        </w:tc>
        <w:tc>
          <w:tcPr>
            <w:tcW w:w="1836" w:type="dxa"/>
            <w:noWrap/>
            <w:hideMark/>
          </w:tcPr>
          <w:p w:rsidR="00AE3625" w:rsidRPr="00AE3625" w:rsidRDefault="00AE3625" w:rsidP="00AE3625">
            <w:pPr>
              <w:jc w:val="right"/>
              <w:rPr>
                <w:rFonts w:ascii="Times New Roman" w:eastAsia="Times New Roman" w:hAnsi="Times New Roman" w:cs="Times New Roman"/>
                <w:color w:val="000000"/>
                <w:sz w:val="24"/>
                <w:szCs w:val="24"/>
              </w:rPr>
            </w:pPr>
            <w:r w:rsidRPr="00AE3625">
              <w:rPr>
                <w:rFonts w:ascii="Times New Roman" w:eastAsia="Times New Roman" w:hAnsi="Times New Roman" w:cs="Times New Roman"/>
                <w:color w:val="000000"/>
                <w:sz w:val="24"/>
                <w:szCs w:val="24"/>
              </w:rPr>
              <w:t>15.04929818</w:t>
            </w:r>
          </w:p>
        </w:tc>
        <w:tc>
          <w:tcPr>
            <w:tcW w:w="1836" w:type="dxa"/>
            <w:noWrap/>
            <w:hideMark/>
          </w:tcPr>
          <w:p w:rsidR="00AE3625" w:rsidRPr="00AE3625" w:rsidRDefault="00AE3625" w:rsidP="00AE3625">
            <w:pPr>
              <w:jc w:val="right"/>
              <w:rPr>
                <w:rFonts w:ascii="Times New Roman" w:eastAsia="Times New Roman" w:hAnsi="Times New Roman" w:cs="Times New Roman"/>
                <w:color w:val="000000"/>
                <w:sz w:val="24"/>
                <w:szCs w:val="24"/>
              </w:rPr>
            </w:pPr>
            <w:r w:rsidRPr="00AE3625">
              <w:rPr>
                <w:rFonts w:ascii="Times New Roman" w:eastAsia="Times New Roman" w:hAnsi="Times New Roman" w:cs="Times New Roman"/>
                <w:color w:val="000000"/>
                <w:sz w:val="24"/>
                <w:szCs w:val="24"/>
              </w:rPr>
              <w:t>12.90792516</w:t>
            </w:r>
          </w:p>
        </w:tc>
        <w:tc>
          <w:tcPr>
            <w:tcW w:w="1836" w:type="dxa"/>
            <w:noWrap/>
            <w:hideMark/>
          </w:tcPr>
          <w:p w:rsidR="00AE3625" w:rsidRPr="00AE3625" w:rsidRDefault="00AE3625" w:rsidP="00AE3625">
            <w:pPr>
              <w:jc w:val="right"/>
              <w:rPr>
                <w:rFonts w:ascii="Times New Roman" w:eastAsia="Times New Roman" w:hAnsi="Times New Roman" w:cs="Times New Roman"/>
                <w:color w:val="000000"/>
                <w:sz w:val="24"/>
                <w:szCs w:val="24"/>
              </w:rPr>
            </w:pPr>
            <w:r w:rsidRPr="00AE3625">
              <w:rPr>
                <w:rFonts w:ascii="Times New Roman" w:eastAsia="Times New Roman" w:hAnsi="Times New Roman" w:cs="Times New Roman"/>
                <w:color w:val="000000"/>
                <w:sz w:val="24"/>
                <w:szCs w:val="24"/>
              </w:rPr>
              <w:t>11.66018393</w:t>
            </w:r>
          </w:p>
        </w:tc>
        <w:tc>
          <w:tcPr>
            <w:tcW w:w="1910" w:type="dxa"/>
            <w:noWrap/>
            <w:hideMark/>
          </w:tcPr>
          <w:p w:rsidR="00AE3625" w:rsidRPr="00AE3625" w:rsidRDefault="00AE3625" w:rsidP="00AE3625">
            <w:pPr>
              <w:jc w:val="right"/>
              <w:rPr>
                <w:rFonts w:ascii="Times New Roman" w:eastAsia="Times New Roman" w:hAnsi="Times New Roman" w:cs="Times New Roman"/>
                <w:color w:val="000000"/>
                <w:sz w:val="24"/>
                <w:szCs w:val="24"/>
              </w:rPr>
            </w:pPr>
            <w:r w:rsidRPr="00AE3625">
              <w:rPr>
                <w:rFonts w:ascii="Times New Roman" w:eastAsia="Times New Roman" w:hAnsi="Times New Roman" w:cs="Times New Roman"/>
                <w:color w:val="000000"/>
                <w:sz w:val="24"/>
                <w:szCs w:val="24"/>
              </w:rPr>
              <w:t>10.42395302</w:t>
            </w:r>
          </w:p>
        </w:tc>
      </w:tr>
    </w:tbl>
    <w:p w:rsidR="00AE3625" w:rsidRDefault="00AE3625" w:rsidP="00AE3625">
      <w:pPr>
        <w:jc w:val="both"/>
        <w:rPr>
          <w:rFonts w:ascii="Times New Roman" w:hAnsi="Times New Roman" w:cs="Times New Roman"/>
          <w:sz w:val="24"/>
          <w:szCs w:val="24"/>
        </w:rPr>
      </w:pPr>
      <w:r>
        <w:rPr>
          <w:rFonts w:ascii="Times New Roman" w:hAnsi="Times New Roman" w:cs="Times New Roman"/>
          <w:sz w:val="24"/>
          <w:szCs w:val="24"/>
        </w:rPr>
        <w:t>(Source SIBL Annual Report 2013-2017)</w:t>
      </w:r>
    </w:p>
    <w:p w:rsidR="008B1F6E" w:rsidRDefault="008B1F6E" w:rsidP="008B1F6E">
      <w:pPr>
        <w:jc w:val="both"/>
        <w:rPr>
          <w:rFonts w:ascii="Times New Roman" w:hAnsi="Times New Roman" w:cs="Times New Roman"/>
          <w:sz w:val="24"/>
          <w:szCs w:val="24"/>
        </w:rPr>
      </w:pPr>
      <w:r>
        <w:rPr>
          <w:rFonts w:ascii="Times New Roman" w:hAnsi="Times New Roman" w:cs="Times New Roman"/>
          <w:sz w:val="24"/>
          <w:szCs w:val="24"/>
        </w:rPr>
        <w:t>Calculation of debt to equity ratio for SJIBL:</w:t>
      </w:r>
    </w:p>
    <w:tbl>
      <w:tblPr>
        <w:tblStyle w:val="TableGrid"/>
        <w:tblW w:w="10548" w:type="dxa"/>
        <w:tblLook w:val="04A0" w:firstRow="1" w:lastRow="0" w:firstColumn="1" w:lastColumn="0" w:noHBand="0" w:noVBand="1"/>
      </w:tblPr>
      <w:tblGrid>
        <w:gridCol w:w="1351"/>
        <w:gridCol w:w="1836"/>
        <w:gridCol w:w="1836"/>
        <w:gridCol w:w="1836"/>
        <w:gridCol w:w="1836"/>
        <w:gridCol w:w="1853"/>
      </w:tblGrid>
      <w:tr w:rsidR="008B1F6E" w:rsidRPr="008B1F6E" w:rsidTr="008B1F6E">
        <w:trPr>
          <w:trHeight w:val="300"/>
        </w:trPr>
        <w:tc>
          <w:tcPr>
            <w:tcW w:w="1351" w:type="dxa"/>
            <w:noWrap/>
            <w:hideMark/>
          </w:tcPr>
          <w:p w:rsidR="008B1F6E" w:rsidRPr="008B1F6E" w:rsidRDefault="008B1F6E" w:rsidP="008B1F6E">
            <w:pPr>
              <w:rPr>
                <w:rFonts w:ascii="Times New Roman" w:eastAsia="Times New Roman" w:hAnsi="Times New Roman" w:cs="Times New Roman"/>
                <w:color w:val="000000"/>
                <w:sz w:val="24"/>
                <w:szCs w:val="24"/>
              </w:rPr>
            </w:pPr>
            <w:r w:rsidRPr="008B1F6E">
              <w:rPr>
                <w:rFonts w:ascii="Times New Roman" w:eastAsia="Times New Roman" w:hAnsi="Times New Roman" w:cs="Times New Roman"/>
                <w:color w:val="000000"/>
                <w:sz w:val="24"/>
                <w:szCs w:val="24"/>
              </w:rPr>
              <w:t xml:space="preserve">Particular </w:t>
            </w:r>
          </w:p>
        </w:tc>
        <w:tc>
          <w:tcPr>
            <w:tcW w:w="1836" w:type="dxa"/>
            <w:noWrap/>
            <w:hideMark/>
          </w:tcPr>
          <w:p w:rsidR="008B1F6E" w:rsidRPr="008B1F6E" w:rsidRDefault="008B1F6E" w:rsidP="008B1F6E">
            <w:pPr>
              <w:jc w:val="right"/>
              <w:rPr>
                <w:rFonts w:ascii="Times New Roman" w:eastAsia="Times New Roman" w:hAnsi="Times New Roman" w:cs="Times New Roman"/>
                <w:color w:val="000000"/>
                <w:sz w:val="24"/>
                <w:szCs w:val="24"/>
              </w:rPr>
            </w:pPr>
            <w:r w:rsidRPr="008B1F6E">
              <w:rPr>
                <w:rFonts w:ascii="Times New Roman" w:eastAsia="Times New Roman" w:hAnsi="Times New Roman" w:cs="Times New Roman"/>
                <w:color w:val="000000"/>
                <w:sz w:val="24"/>
                <w:szCs w:val="24"/>
              </w:rPr>
              <w:t>2013</w:t>
            </w:r>
          </w:p>
        </w:tc>
        <w:tc>
          <w:tcPr>
            <w:tcW w:w="1836" w:type="dxa"/>
            <w:noWrap/>
            <w:hideMark/>
          </w:tcPr>
          <w:p w:rsidR="008B1F6E" w:rsidRPr="008B1F6E" w:rsidRDefault="008B1F6E" w:rsidP="008B1F6E">
            <w:pPr>
              <w:jc w:val="right"/>
              <w:rPr>
                <w:rFonts w:ascii="Times New Roman" w:eastAsia="Times New Roman" w:hAnsi="Times New Roman" w:cs="Times New Roman"/>
                <w:color w:val="000000"/>
                <w:sz w:val="24"/>
                <w:szCs w:val="24"/>
              </w:rPr>
            </w:pPr>
            <w:r w:rsidRPr="008B1F6E">
              <w:rPr>
                <w:rFonts w:ascii="Times New Roman" w:eastAsia="Times New Roman" w:hAnsi="Times New Roman" w:cs="Times New Roman"/>
                <w:color w:val="000000"/>
                <w:sz w:val="24"/>
                <w:szCs w:val="24"/>
              </w:rPr>
              <w:t>2014</w:t>
            </w:r>
          </w:p>
        </w:tc>
        <w:tc>
          <w:tcPr>
            <w:tcW w:w="1836" w:type="dxa"/>
            <w:noWrap/>
            <w:hideMark/>
          </w:tcPr>
          <w:p w:rsidR="008B1F6E" w:rsidRPr="008B1F6E" w:rsidRDefault="008B1F6E" w:rsidP="008B1F6E">
            <w:pPr>
              <w:jc w:val="right"/>
              <w:rPr>
                <w:rFonts w:ascii="Times New Roman" w:eastAsia="Times New Roman" w:hAnsi="Times New Roman" w:cs="Times New Roman"/>
                <w:color w:val="000000"/>
                <w:sz w:val="24"/>
                <w:szCs w:val="24"/>
              </w:rPr>
            </w:pPr>
            <w:r w:rsidRPr="008B1F6E">
              <w:rPr>
                <w:rFonts w:ascii="Times New Roman" w:eastAsia="Times New Roman" w:hAnsi="Times New Roman" w:cs="Times New Roman"/>
                <w:color w:val="000000"/>
                <w:sz w:val="24"/>
                <w:szCs w:val="24"/>
              </w:rPr>
              <w:t>2015</w:t>
            </w:r>
          </w:p>
        </w:tc>
        <w:tc>
          <w:tcPr>
            <w:tcW w:w="1836" w:type="dxa"/>
            <w:noWrap/>
            <w:hideMark/>
          </w:tcPr>
          <w:p w:rsidR="008B1F6E" w:rsidRPr="008B1F6E" w:rsidRDefault="008B1F6E" w:rsidP="008B1F6E">
            <w:pPr>
              <w:jc w:val="right"/>
              <w:rPr>
                <w:rFonts w:ascii="Times New Roman" w:eastAsia="Times New Roman" w:hAnsi="Times New Roman" w:cs="Times New Roman"/>
                <w:color w:val="000000"/>
                <w:sz w:val="24"/>
                <w:szCs w:val="24"/>
              </w:rPr>
            </w:pPr>
            <w:r w:rsidRPr="008B1F6E">
              <w:rPr>
                <w:rFonts w:ascii="Times New Roman" w:eastAsia="Times New Roman" w:hAnsi="Times New Roman" w:cs="Times New Roman"/>
                <w:color w:val="000000"/>
                <w:sz w:val="24"/>
                <w:szCs w:val="24"/>
              </w:rPr>
              <w:t>2016</w:t>
            </w:r>
          </w:p>
        </w:tc>
        <w:tc>
          <w:tcPr>
            <w:tcW w:w="1853" w:type="dxa"/>
            <w:noWrap/>
            <w:hideMark/>
          </w:tcPr>
          <w:p w:rsidR="008B1F6E" w:rsidRPr="008B1F6E" w:rsidRDefault="008B1F6E" w:rsidP="008B1F6E">
            <w:pPr>
              <w:jc w:val="right"/>
              <w:rPr>
                <w:rFonts w:ascii="Times New Roman" w:eastAsia="Times New Roman" w:hAnsi="Times New Roman" w:cs="Times New Roman"/>
                <w:color w:val="000000"/>
                <w:sz w:val="24"/>
                <w:szCs w:val="24"/>
              </w:rPr>
            </w:pPr>
            <w:r w:rsidRPr="008B1F6E">
              <w:rPr>
                <w:rFonts w:ascii="Times New Roman" w:eastAsia="Times New Roman" w:hAnsi="Times New Roman" w:cs="Times New Roman"/>
                <w:color w:val="000000"/>
                <w:sz w:val="24"/>
                <w:szCs w:val="24"/>
              </w:rPr>
              <w:t>2017</w:t>
            </w:r>
          </w:p>
        </w:tc>
      </w:tr>
      <w:tr w:rsidR="008B1F6E" w:rsidRPr="008B1F6E" w:rsidTr="008B1F6E">
        <w:trPr>
          <w:trHeight w:val="300"/>
        </w:trPr>
        <w:tc>
          <w:tcPr>
            <w:tcW w:w="1351" w:type="dxa"/>
            <w:noWrap/>
            <w:hideMark/>
          </w:tcPr>
          <w:p w:rsidR="008B1F6E" w:rsidRPr="008B1F6E" w:rsidRDefault="008B1F6E" w:rsidP="008B1F6E">
            <w:pPr>
              <w:rPr>
                <w:rFonts w:ascii="Times New Roman" w:eastAsia="Times New Roman" w:hAnsi="Times New Roman" w:cs="Times New Roman"/>
                <w:color w:val="000000"/>
                <w:sz w:val="24"/>
                <w:szCs w:val="24"/>
              </w:rPr>
            </w:pPr>
            <w:r w:rsidRPr="008B1F6E">
              <w:rPr>
                <w:rFonts w:ascii="Times New Roman" w:eastAsia="Times New Roman" w:hAnsi="Times New Roman" w:cs="Times New Roman"/>
                <w:color w:val="000000"/>
                <w:sz w:val="24"/>
                <w:szCs w:val="24"/>
              </w:rPr>
              <w:t>Total Debt</w:t>
            </w:r>
          </w:p>
        </w:tc>
        <w:tc>
          <w:tcPr>
            <w:tcW w:w="1836" w:type="dxa"/>
            <w:noWrap/>
            <w:hideMark/>
          </w:tcPr>
          <w:p w:rsidR="008B1F6E" w:rsidRPr="008B1F6E" w:rsidRDefault="008B1F6E" w:rsidP="008B1F6E">
            <w:pPr>
              <w:jc w:val="right"/>
              <w:rPr>
                <w:rFonts w:ascii="Times New Roman" w:eastAsia="Times New Roman" w:hAnsi="Times New Roman" w:cs="Times New Roman"/>
                <w:color w:val="000000"/>
                <w:sz w:val="24"/>
                <w:szCs w:val="24"/>
              </w:rPr>
            </w:pPr>
            <w:r w:rsidRPr="008B1F6E">
              <w:rPr>
                <w:rFonts w:ascii="Times New Roman" w:eastAsia="Times New Roman" w:hAnsi="Times New Roman" w:cs="Times New Roman"/>
                <w:color w:val="000000"/>
                <w:sz w:val="24"/>
                <w:szCs w:val="24"/>
              </w:rPr>
              <w:t>111,012,148,928</w:t>
            </w:r>
          </w:p>
        </w:tc>
        <w:tc>
          <w:tcPr>
            <w:tcW w:w="1836" w:type="dxa"/>
            <w:noWrap/>
            <w:hideMark/>
          </w:tcPr>
          <w:p w:rsidR="008B1F6E" w:rsidRPr="008B1F6E" w:rsidRDefault="008B1F6E" w:rsidP="008B1F6E">
            <w:pPr>
              <w:jc w:val="right"/>
              <w:rPr>
                <w:rFonts w:ascii="Times New Roman" w:eastAsia="Times New Roman" w:hAnsi="Times New Roman" w:cs="Times New Roman"/>
                <w:color w:val="000000"/>
                <w:sz w:val="24"/>
                <w:szCs w:val="24"/>
              </w:rPr>
            </w:pPr>
            <w:r w:rsidRPr="008B1F6E">
              <w:rPr>
                <w:rFonts w:ascii="Times New Roman" w:eastAsia="Times New Roman" w:hAnsi="Times New Roman" w:cs="Times New Roman"/>
                <w:color w:val="000000"/>
                <w:sz w:val="24"/>
                <w:szCs w:val="24"/>
              </w:rPr>
              <w:t>115,059,884,380</w:t>
            </w:r>
          </w:p>
        </w:tc>
        <w:tc>
          <w:tcPr>
            <w:tcW w:w="1836" w:type="dxa"/>
            <w:noWrap/>
            <w:hideMark/>
          </w:tcPr>
          <w:p w:rsidR="008B1F6E" w:rsidRPr="008B1F6E" w:rsidRDefault="008B1F6E" w:rsidP="008B1F6E">
            <w:pPr>
              <w:jc w:val="right"/>
              <w:rPr>
                <w:rFonts w:ascii="Times New Roman" w:eastAsia="Times New Roman" w:hAnsi="Times New Roman" w:cs="Times New Roman"/>
                <w:color w:val="000000"/>
                <w:sz w:val="24"/>
                <w:szCs w:val="24"/>
              </w:rPr>
            </w:pPr>
            <w:r w:rsidRPr="008B1F6E">
              <w:rPr>
                <w:rFonts w:ascii="Times New Roman" w:eastAsia="Times New Roman" w:hAnsi="Times New Roman" w:cs="Times New Roman"/>
                <w:color w:val="000000"/>
                <w:sz w:val="24"/>
                <w:szCs w:val="24"/>
              </w:rPr>
              <w:t>125,615,546,764</w:t>
            </w:r>
          </w:p>
        </w:tc>
        <w:tc>
          <w:tcPr>
            <w:tcW w:w="1836" w:type="dxa"/>
            <w:noWrap/>
            <w:hideMark/>
          </w:tcPr>
          <w:p w:rsidR="008B1F6E" w:rsidRPr="008B1F6E" w:rsidRDefault="008B1F6E" w:rsidP="008B1F6E">
            <w:pPr>
              <w:jc w:val="right"/>
              <w:rPr>
                <w:rFonts w:ascii="Times New Roman" w:eastAsia="Times New Roman" w:hAnsi="Times New Roman" w:cs="Times New Roman"/>
                <w:color w:val="000000"/>
                <w:sz w:val="24"/>
                <w:szCs w:val="24"/>
              </w:rPr>
            </w:pPr>
            <w:r w:rsidRPr="008B1F6E">
              <w:rPr>
                <w:rFonts w:ascii="Times New Roman" w:eastAsia="Times New Roman" w:hAnsi="Times New Roman" w:cs="Times New Roman"/>
                <w:color w:val="000000"/>
                <w:sz w:val="24"/>
                <w:szCs w:val="24"/>
              </w:rPr>
              <w:t>154,388,187,687</w:t>
            </w:r>
          </w:p>
        </w:tc>
        <w:tc>
          <w:tcPr>
            <w:tcW w:w="1853" w:type="dxa"/>
            <w:noWrap/>
            <w:hideMark/>
          </w:tcPr>
          <w:p w:rsidR="008B1F6E" w:rsidRPr="008B1F6E" w:rsidRDefault="008B1F6E" w:rsidP="008B1F6E">
            <w:pPr>
              <w:jc w:val="right"/>
              <w:rPr>
                <w:rFonts w:ascii="Times New Roman" w:eastAsia="Times New Roman" w:hAnsi="Times New Roman" w:cs="Times New Roman"/>
                <w:color w:val="000000"/>
                <w:sz w:val="24"/>
                <w:szCs w:val="24"/>
              </w:rPr>
            </w:pPr>
            <w:r w:rsidRPr="008B1F6E">
              <w:rPr>
                <w:rFonts w:ascii="Times New Roman" w:eastAsia="Times New Roman" w:hAnsi="Times New Roman" w:cs="Times New Roman"/>
                <w:color w:val="000000"/>
                <w:sz w:val="24"/>
                <w:szCs w:val="24"/>
              </w:rPr>
              <w:t>194,568,590,927</w:t>
            </w:r>
          </w:p>
        </w:tc>
      </w:tr>
      <w:tr w:rsidR="008B1F6E" w:rsidRPr="008B1F6E" w:rsidTr="008B1F6E">
        <w:trPr>
          <w:trHeight w:val="300"/>
        </w:trPr>
        <w:tc>
          <w:tcPr>
            <w:tcW w:w="1351" w:type="dxa"/>
            <w:noWrap/>
            <w:hideMark/>
          </w:tcPr>
          <w:p w:rsidR="008B1F6E" w:rsidRPr="008B1F6E" w:rsidRDefault="008B1F6E" w:rsidP="008B1F6E">
            <w:pPr>
              <w:rPr>
                <w:rFonts w:ascii="Times New Roman" w:eastAsia="Times New Roman" w:hAnsi="Times New Roman" w:cs="Times New Roman"/>
                <w:color w:val="000000"/>
                <w:sz w:val="24"/>
                <w:szCs w:val="24"/>
              </w:rPr>
            </w:pPr>
            <w:r w:rsidRPr="008B1F6E">
              <w:rPr>
                <w:rFonts w:ascii="Times New Roman" w:eastAsia="Times New Roman" w:hAnsi="Times New Roman" w:cs="Times New Roman"/>
                <w:color w:val="000000"/>
                <w:sz w:val="24"/>
                <w:szCs w:val="24"/>
              </w:rPr>
              <w:t>Total Equity</w:t>
            </w:r>
          </w:p>
        </w:tc>
        <w:tc>
          <w:tcPr>
            <w:tcW w:w="1836" w:type="dxa"/>
            <w:noWrap/>
            <w:hideMark/>
          </w:tcPr>
          <w:p w:rsidR="008B1F6E" w:rsidRPr="008B1F6E" w:rsidRDefault="008B1F6E" w:rsidP="008B1F6E">
            <w:pPr>
              <w:jc w:val="right"/>
              <w:rPr>
                <w:rFonts w:ascii="Times New Roman" w:eastAsia="Times New Roman" w:hAnsi="Times New Roman" w:cs="Times New Roman"/>
                <w:color w:val="000000"/>
                <w:sz w:val="24"/>
                <w:szCs w:val="24"/>
              </w:rPr>
            </w:pPr>
            <w:r w:rsidRPr="008B1F6E">
              <w:rPr>
                <w:rFonts w:ascii="Times New Roman" w:eastAsia="Times New Roman" w:hAnsi="Times New Roman" w:cs="Times New Roman"/>
                <w:color w:val="000000"/>
                <w:sz w:val="24"/>
                <w:szCs w:val="24"/>
              </w:rPr>
              <w:t>10,951,284,057</w:t>
            </w:r>
          </w:p>
        </w:tc>
        <w:tc>
          <w:tcPr>
            <w:tcW w:w="1836" w:type="dxa"/>
            <w:noWrap/>
            <w:hideMark/>
          </w:tcPr>
          <w:p w:rsidR="008B1F6E" w:rsidRPr="008B1F6E" w:rsidRDefault="008B1F6E" w:rsidP="008B1F6E">
            <w:pPr>
              <w:jc w:val="right"/>
              <w:rPr>
                <w:rFonts w:ascii="Times New Roman" w:eastAsia="Times New Roman" w:hAnsi="Times New Roman" w:cs="Times New Roman"/>
                <w:color w:val="000000"/>
                <w:sz w:val="24"/>
                <w:szCs w:val="24"/>
              </w:rPr>
            </w:pPr>
            <w:r w:rsidRPr="008B1F6E">
              <w:rPr>
                <w:rFonts w:ascii="Times New Roman" w:eastAsia="Times New Roman" w:hAnsi="Times New Roman" w:cs="Times New Roman"/>
                <w:color w:val="000000"/>
                <w:sz w:val="24"/>
                <w:szCs w:val="24"/>
              </w:rPr>
              <w:t>11,698,495,850</w:t>
            </w:r>
          </w:p>
        </w:tc>
        <w:tc>
          <w:tcPr>
            <w:tcW w:w="1836" w:type="dxa"/>
            <w:noWrap/>
            <w:hideMark/>
          </w:tcPr>
          <w:p w:rsidR="008B1F6E" w:rsidRPr="008B1F6E" w:rsidRDefault="008B1F6E" w:rsidP="008B1F6E">
            <w:pPr>
              <w:jc w:val="right"/>
              <w:rPr>
                <w:rFonts w:ascii="Times New Roman" w:eastAsia="Times New Roman" w:hAnsi="Times New Roman" w:cs="Times New Roman"/>
                <w:color w:val="000000"/>
                <w:sz w:val="24"/>
                <w:szCs w:val="24"/>
              </w:rPr>
            </w:pPr>
            <w:r w:rsidRPr="008B1F6E">
              <w:rPr>
                <w:rFonts w:ascii="Times New Roman" w:eastAsia="Times New Roman" w:hAnsi="Times New Roman" w:cs="Times New Roman"/>
                <w:color w:val="000000"/>
                <w:sz w:val="24"/>
                <w:szCs w:val="24"/>
              </w:rPr>
              <w:t>12,254,300,269</w:t>
            </w:r>
          </w:p>
        </w:tc>
        <w:tc>
          <w:tcPr>
            <w:tcW w:w="1836" w:type="dxa"/>
            <w:noWrap/>
            <w:hideMark/>
          </w:tcPr>
          <w:p w:rsidR="008B1F6E" w:rsidRPr="008B1F6E" w:rsidRDefault="008B1F6E" w:rsidP="008B1F6E">
            <w:pPr>
              <w:jc w:val="right"/>
              <w:rPr>
                <w:rFonts w:ascii="Times New Roman" w:eastAsia="Times New Roman" w:hAnsi="Times New Roman" w:cs="Times New Roman"/>
                <w:color w:val="000000"/>
                <w:sz w:val="24"/>
                <w:szCs w:val="24"/>
              </w:rPr>
            </w:pPr>
            <w:r w:rsidRPr="008B1F6E">
              <w:rPr>
                <w:rFonts w:ascii="Times New Roman" w:eastAsia="Times New Roman" w:hAnsi="Times New Roman" w:cs="Times New Roman"/>
                <w:color w:val="000000"/>
                <w:sz w:val="24"/>
                <w:szCs w:val="24"/>
              </w:rPr>
              <w:t>12,856,575,911</w:t>
            </w:r>
          </w:p>
        </w:tc>
        <w:tc>
          <w:tcPr>
            <w:tcW w:w="1853" w:type="dxa"/>
            <w:noWrap/>
            <w:hideMark/>
          </w:tcPr>
          <w:p w:rsidR="008B1F6E" w:rsidRPr="008B1F6E" w:rsidRDefault="008B1F6E" w:rsidP="008B1F6E">
            <w:pPr>
              <w:jc w:val="right"/>
              <w:rPr>
                <w:rFonts w:ascii="Times New Roman" w:eastAsia="Times New Roman" w:hAnsi="Times New Roman" w:cs="Times New Roman"/>
                <w:color w:val="000000"/>
                <w:sz w:val="24"/>
                <w:szCs w:val="24"/>
              </w:rPr>
            </w:pPr>
            <w:r w:rsidRPr="008B1F6E">
              <w:rPr>
                <w:rFonts w:ascii="Times New Roman" w:eastAsia="Times New Roman" w:hAnsi="Times New Roman" w:cs="Times New Roman"/>
                <w:color w:val="000000"/>
                <w:sz w:val="24"/>
                <w:szCs w:val="24"/>
              </w:rPr>
              <w:t>13,317,783,751</w:t>
            </w:r>
          </w:p>
        </w:tc>
      </w:tr>
      <w:tr w:rsidR="008B1F6E" w:rsidRPr="008B1F6E" w:rsidTr="008B1F6E">
        <w:trPr>
          <w:trHeight w:val="300"/>
        </w:trPr>
        <w:tc>
          <w:tcPr>
            <w:tcW w:w="1351" w:type="dxa"/>
            <w:noWrap/>
            <w:hideMark/>
          </w:tcPr>
          <w:p w:rsidR="008B1F6E" w:rsidRPr="008B1F6E" w:rsidRDefault="008B1F6E" w:rsidP="008B1F6E">
            <w:pPr>
              <w:rPr>
                <w:rFonts w:ascii="Times New Roman" w:eastAsia="Times New Roman" w:hAnsi="Times New Roman" w:cs="Times New Roman"/>
                <w:color w:val="000000"/>
                <w:sz w:val="24"/>
                <w:szCs w:val="24"/>
              </w:rPr>
            </w:pPr>
            <w:r w:rsidRPr="008B1F6E">
              <w:rPr>
                <w:rFonts w:ascii="Times New Roman" w:eastAsia="Times New Roman" w:hAnsi="Times New Roman" w:cs="Times New Roman"/>
                <w:color w:val="000000"/>
                <w:sz w:val="24"/>
                <w:szCs w:val="24"/>
              </w:rPr>
              <w:t>Debt to Equity Ratio</w:t>
            </w:r>
          </w:p>
        </w:tc>
        <w:tc>
          <w:tcPr>
            <w:tcW w:w="1836" w:type="dxa"/>
            <w:noWrap/>
            <w:hideMark/>
          </w:tcPr>
          <w:p w:rsidR="008B1F6E" w:rsidRPr="008B1F6E" w:rsidRDefault="008B1F6E" w:rsidP="008B1F6E">
            <w:pPr>
              <w:jc w:val="right"/>
              <w:rPr>
                <w:rFonts w:ascii="Times New Roman" w:eastAsia="Times New Roman" w:hAnsi="Times New Roman" w:cs="Times New Roman"/>
                <w:color w:val="000000"/>
                <w:sz w:val="24"/>
                <w:szCs w:val="24"/>
              </w:rPr>
            </w:pPr>
            <w:r w:rsidRPr="008B1F6E">
              <w:rPr>
                <w:rFonts w:ascii="Times New Roman" w:eastAsia="Times New Roman" w:hAnsi="Times New Roman" w:cs="Times New Roman"/>
                <w:color w:val="000000"/>
                <w:sz w:val="24"/>
                <w:szCs w:val="24"/>
              </w:rPr>
              <w:t>10.14</w:t>
            </w:r>
          </w:p>
        </w:tc>
        <w:tc>
          <w:tcPr>
            <w:tcW w:w="1836" w:type="dxa"/>
            <w:noWrap/>
            <w:hideMark/>
          </w:tcPr>
          <w:p w:rsidR="008B1F6E" w:rsidRPr="008B1F6E" w:rsidRDefault="008B1F6E" w:rsidP="008B1F6E">
            <w:pPr>
              <w:jc w:val="right"/>
              <w:rPr>
                <w:rFonts w:ascii="Times New Roman" w:eastAsia="Times New Roman" w:hAnsi="Times New Roman" w:cs="Times New Roman"/>
                <w:color w:val="000000"/>
                <w:sz w:val="24"/>
                <w:szCs w:val="24"/>
              </w:rPr>
            </w:pPr>
            <w:r w:rsidRPr="008B1F6E">
              <w:rPr>
                <w:rFonts w:ascii="Times New Roman" w:eastAsia="Times New Roman" w:hAnsi="Times New Roman" w:cs="Times New Roman"/>
                <w:color w:val="000000"/>
                <w:sz w:val="24"/>
                <w:szCs w:val="24"/>
              </w:rPr>
              <w:t>9.84</w:t>
            </w:r>
          </w:p>
        </w:tc>
        <w:tc>
          <w:tcPr>
            <w:tcW w:w="1836" w:type="dxa"/>
            <w:noWrap/>
            <w:hideMark/>
          </w:tcPr>
          <w:p w:rsidR="008B1F6E" w:rsidRPr="008B1F6E" w:rsidRDefault="008B1F6E" w:rsidP="008B1F6E">
            <w:pPr>
              <w:jc w:val="right"/>
              <w:rPr>
                <w:rFonts w:ascii="Times New Roman" w:eastAsia="Times New Roman" w:hAnsi="Times New Roman" w:cs="Times New Roman"/>
                <w:color w:val="000000"/>
                <w:sz w:val="24"/>
                <w:szCs w:val="24"/>
              </w:rPr>
            </w:pPr>
            <w:r w:rsidRPr="008B1F6E">
              <w:rPr>
                <w:rFonts w:ascii="Times New Roman" w:eastAsia="Times New Roman" w:hAnsi="Times New Roman" w:cs="Times New Roman"/>
                <w:color w:val="000000"/>
                <w:sz w:val="24"/>
                <w:szCs w:val="24"/>
              </w:rPr>
              <w:t>10.25</w:t>
            </w:r>
          </w:p>
        </w:tc>
        <w:tc>
          <w:tcPr>
            <w:tcW w:w="1836" w:type="dxa"/>
            <w:noWrap/>
            <w:hideMark/>
          </w:tcPr>
          <w:p w:rsidR="008B1F6E" w:rsidRPr="008B1F6E" w:rsidRDefault="008B1F6E" w:rsidP="008B1F6E">
            <w:pPr>
              <w:jc w:val="right"/>
              <w:rPr>
                <w:rFonts w:ascii="Times New Roman" w:eastAsia="Times New Roman" w:hAnsi="Times New Roman" w:cs="Times New Roman"/>
                <w:color w:val="000000"/>
                <w:sz w:val="24"/>
                <w:szCs w:val="24"/>
              </w:rPr>
            </w:pPr>
            <w:r w:rsidRPr="008B1F6E">
              <w:rPr>
                <w:rFonts w:ascii="Times New Roman" w:eastAsia="Times New Roman" w:hAnsi="Times New Roman" w:cs="Times New Roman"/>
                <w:color w:val="000000"/>
                <w:sz w:val="24"/>
                <w:szCs w:val="24"/>
              </w:rPr>
              <w:t>12.01</w:t>
            </w:r>
          </w:p>
        </w:tc>
        <w:tc>
          <w:tcPr>
            <w:tcW w:w="1853" w:type="dxa"/>
            <w:noWrap/>
            <w:hideMark/>
          </w:tcPr>
          <w:p w:rsidR="008B1F6E" w:rsidRPr="008B1F6E" w:rsidRDefault="008B1F6E" w:rsidP="008B1F6E">
            <w:pPr>
              <w:jc w:val="right"/>
              <w:rPr>
                <w:rFonts w:ascii="Times New Roman" w:eastAsia="Times New Roman" w:hAnsi="Times New Roman" w:cs="Times New Roman"/>
                <w:color w:val="000000"/>
                <w:sz w:val="24"/>
                <w:szCs w:val="24"/>
              </w:rPr>
            </w:pPr>
            <w:r w:rsidRPr="008B1F6E">
              <w:rPr>
                <w:rFonts w:ascii="Times New Roman" w:eastAsia="Times New Roman" w:hAnsi="Times New Roman" w:cs="Times New Roman"/>
                <w:color w:val="000000"/>
                <w:sz w:val="24"/>
                <w:szCs w:val="24"/>
              </w:rPr>
              <w:t>14.61</w:t>
            </w:r>
          </w:p>
        </w:tc>
      </w:tr>
    </w:tbl>
    <w:p w:rsidR="008B1F6E" w:rsidRDefault="008B1F6E" w:rsidP="008B1F6E">
      <w:pPr>
        <w:jc w:val="both"/>
        <w:rPr>
          <w:rFonts w:ascii="Times New Roman" w:hAnsi="Times New Roman" w:cs="Times New Roman"/>
          <w:sz w:val="24"/>
          <w:szCs w:val="24"/>
        </w:rPr>
      </w:pPr>
      <w:r>
        <w:rPr>
          <w:rFonts w:ascii="Times New Roman" w:hAnsi="Times New Roman" w:cs="Times New Roman"/>
          <w:sz w:val="24"/>
          <w:szCs w:val="24"/>
        </w:rPr>
        <w:t>(Source SJIBL Annual Report 2013-2017)</w:t>
      </w:r>
    </w:p>
    <w:p w:rsidR="008B1F6E" w:rsidRPr="008B1F6E" w:rsidRDefault="008B1F6E" w:rsidP="008B1F6E">
      <w:pPr>
        <w:jc w:val="both"/>
        <w:rPr>
          <w:rFonts w:ascii="Times New Roman" w:hAnsi="Times New Roman" w:cs="Times New Roman"/>
          <w:sz w:val="24"/>
          <w:szCs w:val="24"/>
        </w:rPr>
      </w:pPr>
    </w:p>
    <w:p w:rsidR="00AE3625" w:rsidRDefault="00AE3625" w:rsidP="00AE3625">
      <w:pPr>
        <w:jc w:val="both"/>
        <w:rPr>
          <w:rFonts w:ascii="Times New Roman" w:hAnsi="Times New Roman" w:cs="Times New Roman"/>
          <w:sz w:val="24"/>
          <w:szCs w:val="24"/>
        </w:rPr>
      </w:pPr>
    </w:p>
    <w:p w:rsidR="00AE3625" w:rsidRDefault="00AE3625" w:rsidP="00AE3625">
      <w:pPr>
        <w:ind w:firstLine="720"/>
        <w:jc w:val="both"/>
        <w:rPr>
          <w:rFonts w:ascii="Times New Roman" w:hAnsi="Times New Roman" w:cs="Times New Roman"/>
          <w:sz w:val="24"/>
          <w:szCs w:val="24"/>
        </w:rPr>
      </w:pPr>
    </w:p>
    <w:p w:rsidR="00AE3625" w:rsidRDefault="00AE3625" w:rsidP="00A12AB7">
      <w:pPr>
        <w:jc w:val="both"/>
        <w:rPr>
          <w:rFonts w:ascii="Times New Roman" w:hAnsi="Times New Roman" w:cs="Times New Roman"/>
          <w:sz w:val="24"/>
          <w:szCs w:val="24"/>
        </w:rPr>
      </w:pPr>
    </w:p>
    <w:p w:rsidR="00A12AB7" w:rsidRDefault="00A12AB7" w:rsidP="00A12AB7">
      <w:pPr>
        <w:jc w:val="both"/>
        <w:rPr>
          <w:rFonts w:ascii="Times New Roman" w:hAnsi="Times New Roman" w:cs="Times New Roman"/>
          <w:sz w:val="24"/>
          <w:szCs w:val="24"/>
        </w:rPr>
      </w:pPr>
    </w:p>
    <w:p w:rsidR="00A12AB7" w:rsidRDefault="00A12AB7" w:rsidP="00A12AB7">
      <w:pPr>
        <w:jc w:val="both"/>
        <w:rPr>
          <w:rFonts w:ascii="Times New Roman" w:hAnsi="Times New Roman" w:cs="Times New Roman"/>
          <w:sz w:val="24"/>
          <w:szCs w:val="24"/>
        </w:rPr>
      </w:pPr>
    </w:p>
    <w:p w:rsidR="00A12AB7" w:rsidRDefault="008B1F6E" w:rsidP="00A12AB7">
      <w:pPr>
        <w:jc w:val="both"/>
        <w:rPr>
          <w:rFonts w:ascii="Times New Roman" w:hAnsi="Times New Roman" w:cs="Times New Roman"/>
          <w:sz w:val="24"/>
          <w:szCs w:val="24"/>
        </w:rPr>
      </w:pPr>
      <w:r w:rsidRPr="008B1F6E">
        <w:rPr>
          <w:rFonts w:ascii="Times New Roman" w:hAnsi="Times New Roman" w:cs="Times New Roman"/>
          <w:noProof/>
          <w:sz w:val="24"/>
          <w:szCs w:val="24"/>
        </w:rPr>
        <w:drawing>
          <wp:inline distT="0" distB="0" distL="0" distR="0">
            <wp:extent cx="6063698" cy="3379304"/>
            <wp:effectExtent l="19050" t="0" r="13252"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12AB7" w:rsidRDefault="00DD3CA4" w:rsidP="00A12AB7">
      <w:pPr>
        <w:jc w:val="both"/>
        <w:rPr>
          <w:rFonts w:ascii="Times New Roman" w:hAnsi="Times New Roman" w:cs="Times New Roman"/>
          <w:sz w:val="24"/>
          <w:szCs w:val="24"/>
        </w:rPr>
      </w:pPr>
      <w:r>
        <w:rPr>
          <w:rFonts w:ascii="Times New Roman" w:hAnsi="Times New Roman" w:cs="Times New Roman"/>
          <w:sz w:val="24"/>
          <w:szCs w:val="24"/>
        </w:rPr>
        <w:t>Fig- 1.2: Debt to Equity Ratio from (2013-2017)</w:t>
      </w:r>
    </w:p>
    <w:p w:rsidR="00DD3CA4" w:rsidRDefault="00DD3CA4" w:rsidP="00A12AB7">
      <w:pPr>
        <w:jc w:val="both"/>
        <w:rPr>
          <w:rFonts w:ascii="Times New Roman" w:hAnsi="Times New Roman" w:cs="Times New Roman"/>
          <w:sz w:val="24"/>
          <w:szCs w:val="24"/>
        </w:rPr>
      </w:pPr>
      <w:r>
        <w:rPr>
          <w:rFonts w:ascii="Times New Roman" w:hAnsi="Times New Roman" w:cs="Times New Roman"/>
          <w:sz w:val="24"/>
          <w:szCs w:val="24"/>
        </w:rPr>
        <w:t>Findings from debt to equity ratio:</w:t>
      </w:r>
    </w:p>
    <w:p w:rsidR="00DD3CA4" w:rsidRDefault="00CB71A9" w:rsidP="00A12AB7">
      <w:pPr>
        <w:jc w:val="both"/>
        <w:rPr>
          <w:rFonts w:ascii="Times New Roman" w:hAnsi="Times New Roman" w:cs="Times New Roman"/>
          <w:sz w:val="24"/>
          <w:szCs w:val="24"/>
        </w:rPr>
      </w:pPr>
      <w:r>
        <w:rPr>
          <w:rFonts w:ascii="Times New Roman" w:hAnsi="Times New Roman" w:cs="Times New Roman"/>
          <w:sz w:val="24"/>
          <w:szCs w:val="24"/>
        </w:rPr>
        <w:t xml:space="preserve">According to the result we can see there is a fluctuations debt to equity ratio for SIBL from 2013 to 2017. The debt to equity ratio has been decreased from 18.51 in the year 2013 to 10.42 in the year 2017 over the five years period. It means their debt is decreasing and their equity </w:t>
      </w:r>
      <w:r w:rsidR="001742DE">
        <w:rPr>
          <w:rFonts w:ascii="Times New Roman" w:hAnsi="Times New Roman" w:cs="Times New Roman"/>
          <w:sz w:val="24"/>
          <w:szCs w:val="24"/>
        </w:rPr>
        <w:t>capitals are</w:t>
      </w:r>
      <w:r>
        <w:rPr>
          <w:rFonts w:ascii="Times New Roman" w:hAnsi="Times New Roman" w:cs="Times New Roman"/>
          <w:sz w:val="24"/>
          <w:szCs w:val="24"/>
        </w:rPr>
        <w:t xml:space="preserve"> increasing.  </w:t>
      </w:r>
      <w:r w:rsidR="001742DE">
        <w:rPr>
          <w:rFonts w:ascii="Times New Roman" w:hAnsi="Times New Roman" w:cs="Times New Roman"/>
          <w:sz w:val="24"/>
          <w:szCs w:val="24"/>
        </w:rPr>
        <w:t xml:space="preserve">It is decreasing from the year 2015 to 2017. </w:t>
      </w:r>
    </w:p>
    <w:p w:rsidR="00085FB7" w:rsidRDefault="001742DE" w:rsidP="00A12AB7">
      <w:pPr>
        <w:jc w:val="both"/>
        <w:rPr>
          <w:rFonts w:ascii="Times New Roman" w:hAnsi="Times New Roman" w:cs="Times New Roman"/>
          <w:sz w:val="24"/>
          <w:szCs w:val="24"/>
        </w:rPr>
      </w:pPr>
      <w:r>
        <w:rPr>
          <w:rFonts w:ascii="Times New Roman" w:hAnsi="Times New Roman" w:cs="Times New Roman"/>
          <w:sz w:val="24"/>
          <w:szCs w:val="24"/>
        </w:rPr>
        <w:t xml:space="preserve">For SJIBL debt to equity ratio has increased 10.14 in the year 2013 to 14.61 in the year 2017. </w:t>
      </w:r>
      <w:r w:rsidR="00085FB7">
        <w:rPr>
          <w:rFonts w:ascii="Times New Roman" w:hAnsi="Times New Roman" w:cs="Times New Roman"/>
          <w:sz w:val="24"/>
          <w:szCs w:val="24"/>
        </w:rPr>
        <w:t>This means the banks have more liabilities or debt against their shareholders capital. It is risky for the both creditors and investors.</w:t>
      </w:r>
    </w:p>
    <w:p w:rsidR="001742DE" w:rsidRDefault="00085FB7" w:rsidP="00A12AB7">
      <w:pPr>
        <w:jc w:val="both"/>
        <w:rPr>
          <w:rFonts w:ascii="Times New Roman" w:hAnsi="Times New Roman" w:cs="Times New Roman"/>
          <w:sz w:val="24"/>
          <w:szCs w:val="24"/>
        </w:rPr>
      </w:pPr>
      <w:r>
        <w:rPr>
          <w:rFonts w:ascii="Times New Roman" w:hAnsi="Times New Roman" w:cs="Times New Roman"/>
          <w:sz w:val="24"/>
          <w:szCs w:val="24"/>
        </w:rPr>
        <w:t xml:space="preserve">For AIBL debt to equity ratio has increased 10.81 in the year 2013 to 14.22 in the year 2017. The debt to equity ratio is increasing over the five years. It means their debt financing increasing and their equity capital are decreasing for the reason investor do not want to </w:t>
      </w:r>
      <w:r w:rsidR="00A36CC3">
        <w:rPr>
          <w:rFonts w:ascii="Times New Roman" w:hAnsi="Times New Roman" w:cs="Times New Roman"/>
          <w:sz w:val="24"/>
          <w:szCs w:val="24"/>
        </w:rPr>
        <w:t>finance</w:t>
      </w:r>
      <w:r>
        <w:rPr>
          <w:rFonts w:ascii="Times New Roman" w:hAnsi="Times New Roman" w:cs="Times New Roman"/>
          <w:sz w:val="24"/>
          <w:szCs w:val="24"/>
        </w:rPr>
        <w:t xml:space="preserve"> business because of bank do not perform well. </w:t>
      </w:r>
    </w:p>
    <w:p w:rsidR="00085FB7" w:rsidRDefault="00085FB7" w:rsidP="00A12AB7">
      <w:pPr>
        <w:jc w:val="both"/>
        <w:rPr>
          <w:rFonts w:ascii="Times New Roman" w:hAnsi="Times New Roman" w:cs="Times New Roman"/>
          <w:sz w:val="24"/>
          <w:szCs w:val="24"/>
        </w:rPr>
      </w:pPr>
    </w:p>
    <w:p w:rsidR="00085FB7" w:rsidRDefault="00085FB7" w:rsidP="00A12AB7">
      <w:pPr>
        <w:jc w:val="both"/>
        <w:rPr>
          <w:rFonts w:ascii="Times New Roman" w:hAnsi="Times New Roman" w:cs="Times New Roman"/>
          <w:sz w:val="24"/>
          <w:szCs w:val="24"/>
        </w:rPr>
      </w:pPr>
    </w:p>
    <w:p w:rsidR="00085FB7" w:rsidRDefault="00085FB7" w:rsidP="00A12AB7">
      <w:pPr>
        <w:jc w:val="both"/>
        <w:rPr>
          <w:rFonts w:ascii="Times New Roman" w:hAnsi="Times New Roman" w:cs="Times New Roman"/>
          <w:sz w:val="24"/>
          <w:szCs w:val="24"/>
        </w:rPr>
      </w:pPr>
    </w:p>
    <w:p w:rsidR="00085FB7" w:rsidRDefault="00085FB7" w:rsidP="00A12AB7">
      <w:pPr>
        <w:jc w:val="both"/>
        <w:rPr>
          <w:rFonts w:ascii="Times New Roman" w:hAnsi="Times New Roman" w:cs="Times New Roman"/>
          <w:sz w:val="24"/>
          <w:szCs w:val="24"/>
        </w:rPr>
      </w:pPr>
    </w:p>
    <w:p w:rsidR="00085FB7" w:rsidRPr="00C13D3E" w:rsidRDefault="002413D1" w:rsidP="00C13D3E">
      <w:pPr>
        <w:pStyle w:val="Heading4"/>
        <w:spacing w:after="240"/>
        <w:rPr>
          <w:rFonts w:ascii="Times New Roman" w:hAnsi="Times New Roman" w:cs="Times New Roman"/>
          <w:color w:val="000000" w:themeColor="text1"/>
          <w:sz w:val="24"/>
        </w:rPr>
      </w:pPr>
      <w:r w:rsidRPr="00C13D3E">
        <w:rPr>
          <w:rFonts w:ascii="Times New Roman" w:hAnsi="Times New Roman" w:cs="Times New Roman"/>
          <w:color w:val="000000" w:themeColor="text1"/>
          <w:sz w:val="24"/>
        </w:rPr>
        <w:t>5.2.2 Total Debt to Total Assets Ratio:</w:t>
      </w:r>
    </w:p>
    <w:p w:rsidR="002413D1" w:rsidRDefault="003C011E" w:rsidP="00A12AB7">
      <w:pPr>
        <w:jc w:val="both"/>
        <w:rPr>
          <w:rFonts w:ascii="Times New Roman" w:hAnsi="Times New Roman" w:cs="Times New Roman"/>
          <w:sz w:val="24"/>
          <w:szCs w:val="24"/>
        </w:rPr>
      </w:pPr>
      <w:r>
        <w:rPr>
          <w:rFonts w:ascii="Times New Roman" w:hAnsi="Times New Roman" w:cs="Times New Roman"/>
          <w:sz w:val="24"/>
          <w:szCs w:val="24"/>
        </w:rPr>
        <w:t>Total debt to total asset ratio defines total amount of debt relative to assets, it is a leverage ratio. The higher the debt to assets ratio is the higher the degree of leverage, which increases the financial risk.</w:t>
      </w:r>
    </w:p>
    <w:p w:rsidR="003C011E" w:rsidRDefault="003C011E" w:rsidP="00A12AB7">
      <w:pPr>
        <w:jc w:val="both"/>
        <w:rPr>
          <w:rFonts w:ascii="Times New Roman" w:hAnsi="Times New Roman" w:cs="Times New Roman"/>
          <w:sz w:val="24"/>
          <w:szCs w:val="24"/>
        </w:rPr>
      </w:pPr>
      <w:r>
        <w:rPr>
          <w:rFonts w:ascii="Times New Roman" w:hAnsi="Times New Roman" w:cs="Times New Roman"/>
          <w:sz w:val="24"/>
          <w:szCs w:val="24"/>
        </w:rPr>
        <w:t xml:space="preserve">Total debt to total asset = </w:t>
      </w:r>
      <m:oMath>
        <m:f>
          <m:fPr>
            <m:ctrlPr>
              <w:rPr>
                <w:rFonts w:ascii="Cambria Math" w:hAnsi="Cambria Math" w:cs="Times New Roman"/>
                <w:i/>
                <w:sz w:val="28"/>
                <w:szCs w:val="24"/>
              </w:rPr>
            </m:ctrlPr>
          </m:fPr>
          <m:num>
            <m:r>
              <w:rPr>
                <w:rFonts w:ascii="Cambria Math" w:hAnsi="Cambria Math" w:cs="Times New Roman"/>
                <w:sz w:val="28"/>
                <w:szCs w:val="24"/>
              </w:rPr>
              <m:t>Total Debt</m:t>
            </m:r>
          </m:num>
          <m:den>
            <m:r>
              <w:rPr>
                <w:rFonts w:ascii="Cambria Math" w:hAnsi="Cambria Math" w:cs="Times New Roman"/>
                <w:sz w:val="28"/>
                <w:szCs w:val="24"/>
              </w:rPr>
              <m:t>Total Asset</m:t>
            </m:r>
          </m:den>
        </m:f>
      </m:oMath>
    </w:p>
    <w:p w:rsidR="003C011E" w:rsidRDefault="00A36CC3" w:rsidP="00A12AB7">
      <w:pPr>
        <w:jc w:val="both"/>
        <w:rPr>
          <w:rFonts w:ascii="Times New Roman" w:hAnsi="Times New Roman" w:cs="Times New Roman"/>
          <w:sz w:val="24"/>
          <w:szCs w:val="24"/>
        </w:rPr>
      </w:pPr>
      <w:r>
        <w:rPr>
          <w:rFonts w:ascii="Times New Roman" w:hAnsi="Times New Roman" w:cs="Times New Roman"/>
          <w:sz w:val="24"/>
          <w:szCs w:val="24"/>
        </w:rPr>
        <w:t>Calculation of total debt to total asset ratio for SIBL:</w:t>
      </w:r>
    </w:p>
    <w:tbl>
      <w:tblPr>
        <w:tblStyle w:val="TableGrid"/>
        <w:tblW w:w="10467" w:type="dxa"/>
        <w:tblLook w:val="04A0" w:firstRow="1" w:lastRow="0" w:firstColumn="1" w:lastColumn="0" w:noHBand="0" w:noVBand="1"/>
      </w:tblPr>
      <w:tblGrid>
        <w:gridCol w:w="1287"/>
        <w:gridCol w:w="1836"/>
        <w:gridCol w:w="1836"/>
        <w:gridCol w:w="1836"/>
        <w:gridCol w:w="1836"/>
        <w:gridCol w:w="1836"/>
      </w:tblGrid>
      <w:tr w:rsidR="00A36CC3" w:rsidRPr="00A36CC3" w:rsidTr="00A36CC3">
        <w:trPr>
          <w:trHeight w:val="300"/>
        </w:trPr>
        <w:tc>
          <w:tcPr>
            <w:tcW w:w="1287" w:type="dxa"/>
            <w:noWrap/>
            <w:hideMark/>
          </w:tcPr>
          <w:p w:rsidR="00A36CC3" w:rsidRPr="00A36CC3" w:rsidRDefault="00A36CC3" w:rsidP="00A36CC3">
            <w:pPr>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 xml:space="preserve">Particular </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2013</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2014</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2015</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2016</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2017</w:t>
            </w:r>
          </w:p>
        </w:tc>
      </w:tr>
      <w:tr w:rsidR="00A36CC3" w:rsidRPr="00A36CC3" w:rsidTr="00A36CC3">
        <w:trPr>
          <w:trHeight w:val="315"/>
        </w:trPr>
        <w:tc>
          <w:tcPr>
            <w:tcW w:w="1287" w:type="dxa"/>
            <w:noWrap/>
            <w:hideMark/>
          </w:tcPr>
          <w:p w:rsidR="00A36CC3" w:rsidRPr="00A36CC3" w:rsidRDefault="00A36CC3" w:rsidP="00A36CC3">
            <w:pPr>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Total Debt</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115,533,136,400</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141,594,083,930</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167,161,786,885</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213,516,381,945</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262,182,505,906</w:t>
            </w:r>
          </w:p>
        </w:tc>
      </w:tr>
      <w:tr w:rsidR="00A36CC3" w:rsidRPr="00A36CC3" w:rsidTr="00A36CC3">
        <w:trPr>
          <w:trHeight w:val="315"/>
        </w:trPr>
        <w:tc>
          <w:tcPr>
            <w:tcW w:w="1287" w:type="dxa"/>
            <w:noWrap/>
            <w:hideMark/>
          </w:tcPr>
          <w:p w:rsidR="00A36CC3" w:rsidRPr="00A36CC3" w:rsidRDefault="00A36CC3" w:rsidP="00A36CC3">
            <w:pPr>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 xml:space="preserve">Total Asset </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126,616,564,745</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153,737,467,324</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180,112,108,864</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227,704,178,572</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276,348,954,946</w:t>
            </w:r>
          </w:p>
        </w:tc>
      </w:tr>
      <w:tr w:rsidR="00A36CC3" w:rsidRPr="00A36CC3" w:rsidTr="00A36CC3">
        <w:trPr>
          <w:trHeight w:val="300"/>
        </w:trPr>
        <w:tc>
          <w:tcPr>
            <w:tcW w:w="1287" w:type="dxa"/>
            <w:noWrap/>
            <w:hideMark/>
          </w:tcPr>
          <w:p w:rsidR="00A36CC3" w:rsidRPr="00A36CC3" w:rsidRDefault="00A36CC3" w:rsidP="00A36CC3">
            <w:pPr>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Total Debt To Total Asset Ratio</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0.91</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0.92</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0.93</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0.94</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0.95</w:t>
            </w:r>
          </w:p>
        </w:tc>
      </w:tr>
    </w:tbl>
    <w:p w:rsidR="00A36CC3" w:rsidRDefault="00D705C4" w:rsidP="00A36CC3">
      <w:pPr>
        <w:jc w:val="both"/>
        <w:rPr>
          <w:rFonts w:ascii="Times New Roman" w:hAnsi="Times New Roman" w:cs="Times New Roman"/>
          <w:sz w:val="24"/>
          <w:szCs w:val="24"/>
        </w:rPr>
      </w:pPr>
      <w:r>
        <w:rPr>
          <w:rFonts w:ascii="Times New Roman" w:hAnsi="Times New Roman" w:cs="Times New Roman"/>
          <w:sz w:val="24"/>
          <w:szCs w:val="24"/>
        </w:rPr>
        <w:t>(Source S</w:t>
      </w:r>
      <w:r w:rsidR="00A36CC3">
        <w:rPr>
          <w:rFonts w:ascii="Times New Roman" w:hAnsi="Times New Roman" w:cs="Times New Roman"/>
          <w:sz w:val="24"/>
          <w:szCs w:val="24"/>
        </w:rPr>
        <w:t>IBL Annual Report 2013-2017)</w:t>
      </w:r>
    </w:p>
    <w:p w:rsidR="00A36CC3" w:rsidRPr="00A36CC3" w:rsidRDefault="00A36CC3" w:rsidP="00A12AB7">
      <w:pPr>
        <w:jc w:val="both"/>
        <w:rPr>
          <w:rFonts w:ascii="Times New Roman" w:hAnsi="Times New Roman" w:cs="Times New Roman"/>
          <w:sz w:val="24"/>
          <w:szCs w:val="24"/>
        </w:rPr>
      </w:pPr>
    </w:p>
    <w:p w:rsidR="00A36CC3" w:rsidRDefault="00A36CC3" w:rsidP="00A36CC3">
      <w:pPr>
        <w:jc w:val="both"/>
        <w:rPr>
          <w:rFonts w:ascii="Times New Roman" w:hAnsi="Times New Roman" w:cs="Times New Roman"/>
          <w:sz w:val="24"/>
          <w:szCs w:val="24"/>
        </w:rPr>
      </w:pPr>
      <w:r>
        <w:rPr>
          <w:rFonts w:ascii="Times New Roman" w:hAnsi="Times New Roman" w:cs="Times New Roman"/>
          <w:sz w:val="24"/>
          <w:szCs w:val="24"/>
        </w:rPr>
        <w:t>Calculation of total debt to total asset ratio for SJIBL:</w:t>
      </w:r>
    </w:p>
    <w:tbl>
      <w:tblPr>
        <w:tblStyle w:val="TableGrid"/>
        <w:tblW w:w="10531" w:type="dxa"/>
        <w:tblLook w:val="04A0" w:firstRow="1" w:lastRow="0" w:firstColumn="1" w:lastColumn="0" w:noHBand="0" w:noVBand="1"/>
      </w:tblPr>
      <w:tblGrid>
        <w:gridCol w:w="1351"/>
        <w:gridCol w:w="1836"/>
        <w:gridCol w:w="1836"/>
        <w:gridCol w:w="1836"/>
        <w:gridCol w:w="1836"/>
        <w:gridCol w:w="1836"/>
      </w:tblGrid>
      <w:tr w:rsidR="00A36CC3" w:rsidRPr="00A36CC3" w:rsidTr="00A36CC3">
        <w:trPr>
          <w:trHeight w:val="300"/>
        </w:trPr>
        <w:tc>
          <w:tcPr>
            <w:tcW w:w="1351" w:type="dxa"/>
            <w:noWrap/>
            <w:hideMark/>
          </w:tcPr>
          <w:p w:rsidR="00A36CC3" w:rsidRPr="00A36CC3" w:rsidRDefault="00A36CC3" w:rsidP="00A36CC3">
            <w:pPr>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 xml:space="preserve">Particular </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2013</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2014</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2015</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2016</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2017</w:t>
            </w:r>
          </w:p>
        </w:tc>
      </w:tr>
      <w:tr w:rsidR="00A36CC3" w:rsidRPr="00A36CC3" w:rsidTr="006E5772">
        <w:trPr>
          <w:trHeight w:val="629"/>
        </w:trPr>
        <w:tc>
          <w:tcPr>
            <w:tcW w:w="1351" w:type="dxa"/>
            <w:noWrap/>
            <w:hideMark/>
          </w:tcPr>
          <w:p w:rsidR="00A36CC3" w:rsidRPr="00A36CC3" w:rsidRDefault="00A36CC3" w:rsidP="00A36CC3">
            <w:pPr>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Total Debt</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111,012,148,928</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115,059,884,380</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125,615,546,764</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154,388,187,687</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194,568,590,927</w:t>
            </w:r>
          </w:p>
        </w:tc>
      </w:tr>
      <w:tr w:rsidR="00A36CC3" w:rsidRPr="00A36CC3" w:rsidTr="006E5772">
        <w:trPr>
          <w:trHeight w:val="494"/>
        </w:trPr>
        <w:tc>
          <w:tcPr>
            <w:tcW w:w="1351" w:type="dxa"/>
            <w:noWrap/>
            <w:hideMark/>
          </w:tcPr>
          <w:p w:rsidR="00A36CC3" w:rsidRPr="00A36CC3" w:rsidRDefault="00A36CC3" w:rsidP="00A36CC3">
            <w:pPr>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 xml:space="preserve">Total Asset </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121,963,432,985</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126,758,380,230</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137,869,847,033</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167,244,763,598</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207,886,374,678</w:t>
            </w:r>
          </w:p>
        </w:tc>
      </w:tr>
      <w:tr w:rsidR="00A36CC3" w:rsidRPr="00A36CC3" w:rsidTr="00A36CC3">
        <w:trPr>
          <w:trHeight w:val="300"/>
        </w:trPr>
        <w:tc>
          <w:tcPr>
            <w:tcW w:w="1351" w:type="dxa"/>
            <w:noWrap/>
            <w:hideMark/>
          </w:tcPr>
          <w:p w:rsidR="00A36CC3" w:rsidRPr="00A36CC3" w:rsidRDefault="00A36CC3" w:rsidP="00A36CC3">
            <w:pPr>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Total Debt To Total Asset Ratio</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0.91</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0.91</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0.91</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0.92</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0.94</w:t>
            </w:r>
          </w:p>
        </w:tc>
      </w:tr>
    </w:tbl>
    <w:p w:rsidR="00A36CC3" w:rsidRDefault="00A36CC3" w:rsidP="00A36CC3">
      <w:pPr>
        <w:jc w:val="both"/>
        <w:rPr>
          <w:rFonts w:ascii="Times New Roman" w:hAnsi="Times New Roman" w:cs="Times New Roman"/>
          <w:sz w:val="24"/>
          <w:szCs w:val="24"/>
        </w:rPr>
      </w:pPr>
      <w:r>
        <w:rPr>
          <w:rFonts w:ascii="Times New Roman" w:hAnsi="Times New Roman" w:cs="Times New Roman"/>
          <w:sz w:val="24"/>
          <w:szCs w:val="24"/>
        </w:rPr>
        <w:t>(Source SJIBL Annual Report 2013-2017)</w:t>
      </w:r>
    </w:p>
    <w:p w:rsidR="00A36CC3" w:rsidRDefault="00A36CC3" w:rsidP="00A36CC3">
      <w:pPr>
        <w:jc w:val="both"/>
        <w:rPr>
          <w:rFonts w:ascii="Times New Roman" w:hAnsi="Times New Roman" w:cs="Times New Roman"/>
          <w:sz w:val="24"/>
          <w:szCs w:val="24"/>
        </w:rPr>
      </w:pPr>
      <w:r>
        <w:rPr>
          <w:rFonts w:ascii="Times New Roman" w:hAnsi="Times New Roman" w:cs="Times New Roman"/>
          <w:sz w:val="24"/>
          <w:szCs w:val="24"/>
        </w:rPr>
        <w:t>Calculation of total debt to total asset ratio for AIBL:</w:t>
      </w:r>
    </w:p>
    <w:tbl>
      <w:tblPr>
        <w:tblStyle w:val="TableGrid"/>
        <w:tblW w:w="10531" w:type="dxa"/>
        <w:tblLook w:val="04A0" w:firstRow="1" w:lastRow="0" w:firstColumn="1" w:lastColumn="0" w:noHBand="0" w:noVBand="1"/>
      </w:tblPr>
      <w:tblGrid>
        <w:gridCol w:w="1351"/>
        <w:gridCol w:w="1836"/>
        <w:gridCol w:w="1836"/>
        <w:gridCol w:w="1836"/>
        <w:gridCol w:w="1836"/>
        <w:gridCol w:w="1836"/>
      </w:tblGrid>
      <w:tr w:rsidR="00A36CC3" w:rsidRPr="00A36CC3" w:rsidTr="00D705C4">
        <w:trPr>
          <w:trHeight w:val="300"/>
        </w:trPr>
        <w:tc>
          <w:tcPr>
            <w:tcW w:w="1351" w:type="dxa"/>
            <w:noWrap/>
            <w:hideMark/>
          </w:tcPr>
          <w:p w:rsidR="00A36CC3" w:rsidRPr="00A36CC3" w:rsidRDefault="00A36CC3" w:rsidP="00A36CC3">
            <w:pPr>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 xml:space="preserve">Particular </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2013</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2014</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2015</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2016</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2017</w:t>
            </w:r>
          </w:p>
        </w:tc>
      </w:tr>
      <w:tr w:rsidR="00A36CC3" w:rsidRPr="00A36CC3" w:rsidTr="00D705C4">
        <w:trPr>
          <w:trHeight w:val="300"/>
        </w:trPr>
        <w:tc>
          <w:tcPr>
            <w:tcW w:w="1351" w:type="dxa"/>
            <w:noWrap/>
            <w:hideMark/>
          </w:tcPr>
          <w:p w:rsidR="00A36CC3" w:rsidRPr="00A36CC3" w:rsidRDefault="00A36CC3" w:rsidP="00A36CC3">
            <w:pPr>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Total Debt</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156,457,541,132</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189,950,591,177</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206,957,028,425</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247,748,390,970</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293,920,340,391</w:t>
            </w:r>
          </w:p>
        </w:tc>
      </w:tr>
      <w:tr w:rsidR="00A36CC3" w:rsidRPr="00A36CC3" w:rsidTr="006E5772">
        <w:trPr>
          <w:trHeight w:val="611"/>
        </w:trPr>
        <w:tc>
          <w:tcPr>
            <w:tcW w:w="1351" w:type="dxa"/>
            <w:noWrap/>
            <w:hideMark/>
          </w:tcPr>
          <w:p w:rsidR="00A36CC3" w:rsidRPr="00A36CC3" w:rsidRDefault="00A36CC3" w:rsidP="00A36CC3">
            <w:pPr>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 xml:space="preserve">Total Asset </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170,935,600,596</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206,548,713,972</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224,463,561,909</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267,334,651,873</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314,596,972,623</w:t>
            </w:r>
          </w:p>
        </w:tc>
      </w:tr>
      <w:tr w:rsidR="00A36CC3" w:rsidRPr="00A36CC3" w:rsidTr="00D705C4">
        <w:trPr>
          <w:trHeight w:val="300"/>
        </w:trPr>
        <w:tc>
          <w:tcPr>
            <w:tcW w:w="1351" w:type="dxa"/>
            <w:noWrap/>
            <w:hideMark/>
          </w:tcPr>
          <w:p w:rsidR="00A36CC3" w:rsidRPr="00A36CC3" w:rsidRDefault="00A36CC3" w:rsidP="00A36CC3">
            <w:pPr>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Total Debt To Total Asset Ratio</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0.92</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0.92</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0.92</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0.93</w:t>
            </w:r>
          </w:p>
        </w:tc>
        <w:tc>
          <w:tcPr>
            <w:tcW w:w="1836" w:type="dxa"/>
            <w:noWrap/>
            <w:hideMark/>
          </w:tcPr>
          <w:p w:rsidR="00A36CC3" w:rsidRPr="00A36CC3" w:rsidRDefault="00A36CC3" w:rsidP="00A36CC3">
            <w:pPr>
              <w:jc w:val="right"/>
              <w:rPr>
                <w:rFonts w:ascii="Times New Roman" w:eastAsia="Times New Roman" w:hAnsi="Times New Roman" w:cs="Times New Roman"/>
                <w:color w:val="000000"/>
                <w:sz w:val="24"/>
                <w:szCs w:val="24"/>
              </w:rPr>
            </w:pPr>
            <w:r w:rsidRPr="00A36CC3">
              <w:rPr>
                <w:rFonts w:ascii="Times New Roman" w:eastAsia="Times New Roman" w:hAnsi="Times New Roman" w:cs="Times New Roman"/>
                <w:color w:val="000000"/>
                <w:sz w:val="24"/>
                <w:szCs w:val="24"/>
              </w:rPr>
              <w:t>0.93</w:t>
            </w:r>
          </w:p>
        </w:tc>
      </w:tr>
    </w:tbl>
    <w:p w:rsidR="00D705C4" w:rsidRDefault="00D705C4" w:rsidP="00D705C4">
      <w:pPr>
        <w:jc w:val="both"/>
        <w:rPr>
          <w:rFonts w:ascii="Times New Roman" w:hAnsi="Times New Roman" w:cs="Times New Roman"/>
          <w:sz w:val="24"/>
          <w:szCs w:val="24"/>
        </w:rPr>
      </w:pPr>
      <w:r>
        <w:rPr>
          <w:rFonts w:ascii="Times New Roman" w:hAnsi="Times New Roman" w:cs="Times New Roman"/>
          <w:sz w:val="24"/>
          <w:szCs w:val="24"/>
        </w:rPr>
        <w:lastRenderedPageBreak/>
        <w:t>(Source AIBL Annual Report 2013-2017)</w:t>
      </w:r>
    </w:p>
    <w:p w:rsidR="00085FB7" w:rsidRPr="00A36CC3" w:rsidRDefault="00085FB7" w:rsidP="00A12AB7">
      <w:pPr>
        <w:jc w:val="both"/>
        <w:rPr>
          <w:rFonts w:ascii="Times New Roman" w:hAnsi="Times New Roman" w:cs="Times New Roman"/>
          <w:sz w:val="24"/>
          <w:szCs w:val="24"/>
        </w:rPr>
      </w:pPr>
    </w:p>
    <w:p w:rsidR="00085FB7" w:rsidRDefault="00D705C4" w:rsidP="00A12AB7">
      <w:pPr>
        <w:jc w:val="both"/>
        <w:rPr>
          <w:rFonts w:ascii="Times New Roman" w:hAnsi="Times New Roman" w:cs="Times New Roman"/>
          <w:sz w:val="24"/>
          <w:szCs w:val="24"/>
        </w:rPr>
      </w:pPr>
      <w:r w:rsidRPr="00D705C4">
        <w:rPr>
          <w:rFonts w:ascii="Times New Roman" w:hAnsi="Times New Roman" w:cs="Times New Roman"/>
          <w:noProof/>
          <w:color w:val="FFC000"/>
          <w:sz w:val="24"/>
          <w:szCs w:val="24"/>
        </w:rPr>
        <w:drawing>
          <wp:inline distT="0" distB="0" distL="0" distR="0">
            <wp:extent cx="5972175" cy="3105150"/>
            <wp:effectExtent l="0" t="0" r="0"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705C4" w:rsidRDefault="00D705C4" w:rsidP="00A12AB7">
      <w:pPr>
        <w:jc w:val="both"/>
        <w:rPr>
          <w:rFonts w:ascii="Times New Roman" w:hAnsi="Times New Roman" w:cs="Times New Roman"/>
          <w:sz w:val="24"/>
          <w:szCs w:val="24"/>
        </w:rPr>
      </w:pPr>
      <w:r>
        <w:rPr>
          <w:rFonts w:ascii="Times New Roman" w:hAnsi="Times New Roman" w:cs="Times New Roman"/>
          <w:sz w:val="24"/>
          <w:szCs w:val="24"/>
        </w:rPr>
        <w:t>Fig-1.3 Total debt to total asset (2013-2017)</w:t>
      </w:r>
    </w:p>
    <w:p w:rsidR="00D705C4" w:rsidRDefault="00D705C4" w:rsidP="00D705C4">
      <w:pPr>
        <w:rPr>
          <w:rFonts w:ascii="Times New Roman" w:hAnsi="Times New Roman" w:cs="Times New Roman"/>
          <w:sz w:val="24"/>
          <w:szCs w:val="24"/>
        </w:rPr>
      </w:pPr>
      <w:r>
        <w:rPr>
          <w:rFonts w:ascii="Times New Roman" w:hAnsi="Times New Roman" w:cs="Times New Roman"/>
          <w:sz w:val="24"/>
          <w:szCs w:val="24"/>
        </w:rPr>
        <w:t>Findings from the total debt to total asset ratio:</w:t>
      </w:r>
    </w:p>
    <w:p w:rsidR="00A12AB7" w:rsidRDefault="004549F5" w:rsidP="003D45FE">
      <w:pPr>
        <w:jc w:val="both"/>
        <w:rPr>
          <w:rFonts w:ascii="Times New Roman" w:hAnsi="Times New Roman" w:cs="Times New Roman"/>
          <w:sz w:val="24"/>
          <w:szCs w:val="24"/>
        </w:rPr>
      </w:pPr>
      <w:r>
        <w:rPr>
          <w:rFonts w:ascii="Times New Roman" w:hAnsi="Times New Roman" w:cs="Times New Roman"/>
          <w:sz w:val="24"/>
          <w:szCs w:val="24"/>
        </w:rPr>
        <w:t>According to the result, Total debt to asset ratio was increased all Islamic banks over the five years period. For SIBL 0.91 in the year 2013 has increased 0.95 in the year 2017.</w:t>
      </w:r>
      <w:r w:rsidR="003D45FE">
        <w:rPr>
          <w:rFonts w:ascii="Times New Roman" w:hAnsi="Times New Roman" w:cs="Times New Roman"/>
          <w:sz w:val="24"/>
          <w:szCs w:val="24"/>
        </w:rPr>
        <w:t xml:space="preserve">For SJIBL 0.91 in the year 2013 has increased 0.94 and AIBL 0.92 in the year 2013 has increased 0.93 in the year 2017. </w:t>
      </w:r>
    </w:p>
    <w:p w:rsidR="004C11C4" w:rsidRDefault="003D45FE" w:rsidP="003D45FE">
      <w:pPr>
        <w:jc w:val="both"/>
        <w:rPr>
          <w:rFonts w:ascii="Times New Roman" w:hAnsi="Times New Roman" w:cs="Times New Roman"/>
          <w:sz w:val="24"/>
          <w:szCs w:val="24"/>
        </w:rPr>
      </w:pPr>
      <w:r>
        <w:rPr>
          <w:rFonts w:ascii="Times New Roman" w:hAnsi="Times New Roman" w:cs="Times New Roman"/>
          <w:sz w:val="24"/>
          <w:szCs w:val="24"/>
        </w:rPr>
        <w:t xml:space="preserve">It indicates that all the Islamic banks leverage position is good because the ratio is below 1. The banks have ability to pay all the liabilities or debt in terms of their total asset. The higher leverage ratio also increases the profit as well as increase the risk of the bank. </w:t>
      </w:r>
      <w:r w:rsidR="004C11C4">
        <w:rPr>
          <w:rFonts w:ascii="Times New Roman" w:hAnsi="Times New Roman" w:cs="Times New Roman"/>
          <w:sz w:val="24"/>
          <w:szCs w:val="24"/>
        </w:rPr>
        <w:t>Financial leverage is beneficial for the banks when the earnings are high.</w:t>
      </w:r>
    </w:p>
    <w:p w:rsidR="004C11C4" w:rsidRPr="00C13D3E" w:rsidRDefault="006C3F96" w:rsidP="00C13D3E">
      <w:pPr>
        <w:pStyle w:val="Heading3"/>
        <w:spacing w:after="240"/>
        <w:rPr>
          <w:rFonts w:ascii="Times New Roman" w:hAnsi="Times New Roman" w:cs="Times New Roman"/>
          <w:color w:val="000000" w:themeColor="text1"/>
          <w:sz w:val="26"/>
          <w:szCs w:val="26"/>
        </w:rPr>
      </w:pPr>
      <w:bookmarkStart w:id="39" w:name="_Toc534721264"/>
      <w:r w:rsidRPr="00C13D3E">
        <w:rPr>
          <w:rFonts w:ascii="Times New Roman" w:hAnsi="Times New Roman" w:cs="Times New Roman"/>
          <w:color w:val="000000" w:themeColor="text1"/>
          <w:sz w:val="26"/>
          <w:szCs w:val="26"/>
        </w:rPr>
        <w:t>5.3 Profitability Ratio:</w:t>
      </w:r>
      <w:bookmarkEnd w:id="39"/>
    </w:p>
    <w:p w:rsidR="006C3F96" w:rsidRPr="00C13D3E" w:rsidRDefault="006C3F96" w:rsidP="00C13D3E">
      <w:pPr>
        <w:pStyle w:val="Heading4"/>
        <w:spacing w:after="240"/>
        <w:rPr>
          <w:rFonts w:ascii="Times New Roman" w:hAnsi="Times New Roman" w:cs="Times New Roman"/>
          <w:color w:val="000000" w:themeColor="text1"/>
          <w:sz w:val="24"/>
        </w:rPr>
      </w:pPr>
      <w:r w:rsidRPr="00C13D3E">
        <w:rPr>
          <w:rFonts w:ascii="Times New Roman" w:hAnsi="Times New Roman" w:cs="Times New Roman"/>
          <w:color w:val="000000" w:themeColor="text1"/>
          <w:sz w:val="24"/>
        </w:rPr>
        <w:t>5.3.1 Net Profit Margin:</w:t>
      </w:r>
    </w:p>
    <w:p w:rsidR="00B266ED" w:rsidRDefault="00B266ED" w:rsidP="003D45FE">
      <w:pPr>
        <w:jc w:val="both"/>
        <w:rPr>
          <w:rFonts w:ascii="Times New Roman" w:hAnsi="Times New Roman" w:cs="Times New Roman"/>
          <w:sz w:val="24"/>
          <w:szCs w:val="24"/>
        </w:rPr>
      </w:pPr>
      <w:r>
        <w:rPr>
          <w:rFonts w:ascii="Times New Roman" w:hAnsi="Times New Roman" w:cs="Times New Roman"/>
          <w:sz w:val="24"/>
          <w:szCs w:val="24"/>
        </w:rPr>
        <w:t>The percentage of profit a company produces for its total revenue is called net profit margin. The ratio determines the amount of net profit a company acquire per taka of profits gained.</w:t>
      </w:r>
    </w:p>
    <w:p w:rsidR="00B266ED" w:rsidRDefault="00B266ED" w:rsidP="003D45FE">
      <w:pPr>
        <w:jc w:val="both"/>
        <w:rPr>
          <w:rFonts w:ascii="Times New Roman" w:hAnsi="Times New Roman" w:cs="Times New Roman"/>
          <w:sz w:val="24"/>
          <w:szCs w:val="24"/>
        </w:rPr>
      </w:pPr>
      <w:r>
        <w:rPr>
          <w:rFonts w:ascii="Times New Roman" w:hAnsi="Times New Roman" w:cs="Times New Roman"/>
          <w:sz w:val="24"/>
          <w:szCs w:val="24"/>
        </w:rPr>
        <w:t xml:space="preserve">Net profit margin = </w:t>
      </w:r>
      <m:oMath>
        <m:f>
          <m:fPr>
            <m:ctrlPr>
              <w:rPr>
                <w:rFonts w:ascii="Cambria Math" w:hAnsi="Cambria Math" w:cs="Times New Roman"/>
                <w:i/>
                <w:sz w:val="28"/>
                <w:szCs w:val="24"/>
              </w:rPr>
            </m:ctrlPr>
          </m:fPr>
          <m:num>
            <m:r>
              <w:rPr>
                <w:rFonts w:ascii="Cambria Math" w:hAnsi="Cambria Math" w:cs="Times New Roman"/>
                <w:sz w:val="28"/>
                <w:szCs w:val="24"/>
              </w:rPr>
              <m:t>Net Income After Taxes</m:t>
            </m:r>
          </m:num>
          <m:den>
            <m:r>
              <w:rPr>
                <w:rFonts w:ascii="Cambria Math" w:hAnsi="Cambria Math" w:cs="Times New Roman"/>
                <w:sz w:val="28"/>
                <w:szCs w:val="24"/>
              </w:rPr>
              <m:t>Total Operating Revenue</m:t>
            </m:r>
          </m:den>
        </m:f>
      </m:oMath>
    </w:p>
    <w:p w:rsidR="00C13D3E" w:rsidRDefault="00C13D3E" w:rsidP="003D45FE">
      <w:pPr>
        <w:jc w:val="both"/>
        <w:rPr>
          <w:rFonts w:ascii="Times New Roman" w:hAnsi="Times New Roman" w:cs="Times New Roman"/>
          <w:sz w:val="24"/>
          <w:szCs w:val="24"/>
        </w:rPr>
      </w:pPr>
    </w:p>
    <w:p w:rsidR="00B266ED" w:rsidRDefault="00B82030" w:rsidP="003D45FE">
      <w:pPr>
        <w:jc w:val="both"/>
        <w:rPr>
          <w:rFonts w:ascii="Times New Roman" w:hAnsi="Times New Roman" w:cs="Times New Roman"/>
          <w:sz w:val="24"/>
          <w:szCs w:val="24"/>
        </w:rPr>
      </w:pPr>
      <w:r>
        <w:rPr>
          <w:rFonts w:ascii="Times New Roman" w:hAnsi="Times New Roman" w:cs="Times New Roman"/>
          <w:sz w:val="24"/>
          <w:szCs w:val="24"/>
        </w:rPr>
        <w:t>Calculation of net profit margin for SIBL:</w:t>
      </w:r>
    </w:p>
    <w:tbl>
      <w:tblPr>
        <w:tblStyle w:val="TableGrid"/>
        <w:tblW w:w="9725" w:type="dxa"/>
        <w:tblLook w:val="04A0" w:firstRow="1" w:lastRow="0" w:firstColumn="1" w:lastColumn="0" w:noHBand="0" w:noVBand="1"/>
      </w:tblPr>
      <w:tblGrid>
        <w:gridCol w:w="1574"/>
        <w:gridCol w:w="1596"/>
        <w:gridCol w:w="1596"/>
        <w:gridCol w:w="1596"/>
        <w:gridCol w:w="1596"/>
        <w:gridCol w:w="1767"/>
      </w:tblGrid>
      <w:tr w:rsidR="00B82030" w:rsidRPr="00B82030" w:rsidTr="00EB1CA4">
        <w:trPr>
          <w:trHeight w:val="300"/>
        </w:trPr>
        <w:tc>
          <w:tcPr>
            <w:tcW w:w="1574" w:type="dxa"/>
            <w:noWrap/>
            <w:hideMark/>
          </w:tcPr>
          <w:p w:rsidR="00B82030" w:rsidRPr="00B82030" w:rsidRDefault="00B82030" w:rsidP="00B82030">
            <w:pPr>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 xml:space="preserve">Particular </w:t>
            </w:r>
          </w:p>
        </w:tc>
        <w:tc>
          <w:tcPr>
            <w:tcW w:w="159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2013</w:t>
            </w:r>
          </w:p>
        </w:tc>
        <w:tc>
          <w:tcPr>
            <w:tcW w:w="159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2014</w:t>
            </w:r>
          </w:p>
        </w:tc>
        <w:tc>
          <w:tcPr>
            <w:tcW w:w="159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2015</w:t>
            </w:r>
          </w:p>
        </w:tc>
        <w:tc>
          <w:tcPr>
            <w:tcW w:w="159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2016</w:t>
            </w:r>
          </w:p>
        </w:tc>
        <w:tc>
          <w:tcPr>
            <w:tcW w:w="1767"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2017</w:t>
            </w:r>
          </w:p>
        </w:tc>
      </w:tr>
      <w:tr w:rsidR="00B82030" w:rsidRPr="00B82030" w:rsidTr="00EB1CA4">
        <w:trPr>
          <w:trHeight w:val="300"/>
        </w:trPr>
        <w:tc>
          <w:tcPr>
            <w:tcW w:w="1574" w:type="dxa"/>
            <w:noWrap/>
            <w:hideMark/>
          </w:tcPr>
          <w:p w:rsidR="00B82030" w:rsidRPr="00B82030" w:rsidRDefault="00B82030" w:rsidP="00B82030">
            <w:pPr>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Net Income After Tax</w:t>
            </w:r>
          </w:p>
        </w:tc>
        <w:tc>
          <w:tcPr>
            <w:tcW w:w="159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1,220,201,438</w:t>
            </w:r>
          </w:p>
        </w:tc>
        <w:tc>
          <w:tcPr>
            <w:tcW w:w="159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1,903,724,927</w:t>
            </w:r>
          </w:p>
        </w:tc>
        <w:tc>
          <w:tcPr>
            <w:tcW w:w="159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2,072,593,400</w:t>
            </w:r>
          </w:p>
        </w:tc>
        <w:tc>
          <w:tcPr>
            <w:tcW w:w="159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2,292,186,993</w:t>
            </w:r>
          </w:p>
        </w:tc>
        <w:tc>
          <w:tcPr>
            <w:tcW w:w="1767"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1,455,249,695</w:t>
            </w:r>
          </w:p>
        </w:tc>
      </w:tr>
      <w:tr w:rsidR="00B82030" w:rsidRPr="00B82030" w:rsidTr="00EB1CA4">
        <w:trPr>
          <w:trHeight w:val="300"/>
        </w:trPr>
        <w:tc>
          <w:tcPr>
            <w:tcW w:w="1574" w:type="dxa"/>
            <w:noWrap/>
            <w:hideMark/>
          </w:tcPr>
          <w:p w:rsidR="00B82030" w:rsidRPr="00B82030" w:rsidRDefault="00B82030" w:rsidP="00B82030">
            <w:pPr>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 xml:space="preserve">Total Operating Revenue </w:t>
            </w:r>
          </w:p>
        </w:tc>
        <w:tc>
          <w:tcPr>
            <w:tcW w:w="159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5,502,611,802</w:t>
            </w:r>
          </w:p>
        </w:tc>
        <w:tc>
          <w:tcPr>
            <w:tcW w:w="159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6,710,875,950</w:t>
            </w:r>
          </w:p>
        </w:tc>
        <w:tc>
          <w:tcPr>
            <w:tcW w:w="159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8,249,896,170</w:t>
            </w:r>
          </w:p>
        </w:tc>
        <w:tc>
          <w:tcPr>
            <w:tcW w:w="159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9,629,998,973</w:t>
            </w:r>
          </w:p>
        </w:tc>
        <w:tc>
          <w:tcPr>
            <w:tcW w:w="1767"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10,852,441,355</w:t>
            </w:r>
          </w:p>
        </w:tc>
      </w:tr>
      <w:tr w:rsidR="00B82030" w:rsidRPr="00B82030" w:rsidTr="00EB1CA4">
        <w:trPr>
          <w:trHeight w:val="300"/>
        </w:trPr>
        <w:tc>
          <w:tcPr>
            <w:tcW w:w="1574" w:type="dxa"/>
            <w:noWrap/>
            <w:hideMark/>
          </w:tcPr>
          <w:p w:rsidR="00B82030" w:rsidRPr="00B82030" w:rsidRDefault="00B82030" w:rsidP="00B82030">
            <w:pPr>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Net Profit Margin</w:t>
            </w:r>
          </w:p>
        </w:tc>
        <w:tc>
          <w:tcPr>
            <w:tcW w:w="159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0.22</w:t>
            </w:r>
          </w:p>
        </w:tc>
        <w:tc>
          <w:tcPr>
            <w:tcW w:w="159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0.28</w:t>
            </w:r>
          </w:p>
        </w:tc>
        <w:tc>
          <w:tcPr>
            <w:tcW w:w="159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0.25</w:t>
            </w:r>
          </w:p>
        </w:tc>
        <w:tc>
          <w:tcPr>
            <w:tcW w:w="159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0.24</w:t>
            </w:r>
          </w:p>
        </w:tc>
        <w:tc>
          <w:tcPr>
            <w:tcW w:w="1767"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0.13</w:t>
            </w:r>
          </w:p>
        </w:tc>
      </w:tr>
    </w:tbl>
    <w:p w:rsidR="00EB1CA4" w:rsidRDefault="00EB1CA4" w:rsidP="00EB1CA4">
      <w:pPr>
        <w:jc w:val="both"/>
        <w:rPr>
          <w:rFonts w:ascii="Times New Roman" w:hAnsi="Times New Roman" w:cs="Times New Roman"/>
          <w:sz w:val="24"/>
          <w:szCs w:val="24"/>
        </w:rPr>
      </w:pPr>
      <w:r>
        <w:rPr>
          <w:rFonts w:ascii="Times New Roman" w:hAnsi="Times New Roman" w:cs="Times New Roman"/>
          <w:sz w:val="24"/>
          <w:szCs w:val="24"/>
        </w:rPr>
        <w:t>(Source SIBL Annual Report 2013-2017)</w:t>
      </w:r>
    </w:p>
    <w:p w:rsidR="00B82030" w:rsidRDefault="00B82030" w:rsidP="00B82030">
      <w:pPr>
        <w:jc w:val="both"/>
        <w:rPr>
          <w:rFonts w:ascii="Times New Roman" w:hAnsi="Times New Roman" w:cs="Times New Roman"/>
          <w:sz w:val="24"/>
          <w:szCs w:val="24"/>
        </w:rPr>
      </w:pPr>
      <w:r>
        <w:rPr>
          <w:rFonts w:ascii="Times New Roman" w:hAnsi="Times New Roman" w:cs="Times New Roman"/>
          <w:sz w:val="24"/>
          <w:szCs w:val="24"/>
        </w:rPr>
        <w:t>Calculation of net profit margin for SJIBL:</w:t>
      </w: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B82030" w:rsidRPr="00B82030" w:rsidTr="00B82030">
        <w:trPr>
          <w:trHeight w:val="300"/>
        </w:trPr>
        <w:tc>
          <w:tcPr>
            <w:tcW w:w="1596" w:type="dxa"/>
            <w:noWrap/>
            <w:hideMark/>
          </w:tcPr>
          <w:p w:rsidR="00B82030" w:rsidRPr="00B82030" w:rsidRDefault="00B82030" w:rsidP="00B82030">
            <w:pPr>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 xml:space="preserve">Particular </w:t>
            </w:r>
          </w:p>
        </w:tc>
        <w:tc>
          <w:tcPr>
            <w:tcW w:w="159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2013</w:t>
            </w:r>
          </w:p>
        </w:tc>
        <w:tc>
          <w:tcPr>
            <w:tcW w:w="159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2014</w:t>
            </w:r>
          </w:p>
        </w:tc>
        <w:tc>
          <w:tcPr>
            <w:tcW w:w="159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2015</w:t>
            </w:r>
          </w:p>
        </w:tc>
        <w:tc>
          <w:tcPr>
            <w:tcW w:w="159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2016</w:t>
            </w:r>
          </w:p>
        </w:tc>
        <w:tc>
          <w:tcPr>
            <w:tcW w:w="159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2017</w:t>
            </w:r>
          </w:p>
        </w:tc>
      </w:tr>
      <w:tr w:rsidR="00B82030" w:rsidRPr="00B82030" w:rsidTr="006E5772">
        <w:trPr>
          <w:trHeight w:val="647"/>
        </w:trPr>
        <w:tc>
          <w:tcPr>
            <w:tcW w:w="1596" w:type="dxa"/>
            <w:noWrap/>
            <w:hideMark/>
          </w:tcPr>
          <w:p w:rsidR="00B82030" w:rsidRPr="00B82030" w:rsidRDefault="00B82030" w:rsidP="00B82030">
            <w:pPr>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Net Income After Tax</w:t>
            </w:r>
          </w:p>
        </w:tc>
        <w:tc>
          <w:tcPr>
            <w:tcW w:w="159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1,304,961,848</w:t>
            </w:r>
          </w:p>
        </w:tc>
        <w:tc>
          <w:tcPr>
            <w:tcW w:w="159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747,211,793</w:t>
            </w:r>
          </w:p>
        </w:tc>
        <w:tc>
          <w:tcPr>
            <w:tcW w:w="159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1,290,492,552</w:t>
            </w:r>
          </w:p>
        </w:tc>
        <w:tc>
          <w:tcPr>
            <w:tcW w:w="159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1,557,370,215</w:t>
            </w:r>
          </w:p>
        </w:tc>
        <w:tc>
          <w:tcPr>
            <w:tcW w:w="159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1,195,895,973</w:t>
            </w:r>
          </w:p>
        </w:tc>
      </w:tr>
      <w:tr w:rsidR="00B82030" w:rsidRPr="00B82030" w:rsidTr="00B82030">
        <w:trPr>
          <w:trHeight w:val="300"/>
        </w:trPr>
        <w:tc>
          <w:tcPr>
            <w:tcW w:w="1596" w:type="dxa"/>
            <w:noWrap/>
            <w:hideMark/>
          </w:tcPr>
          <w:p w:rsidR="00B82030" w:rsidRPr="00B82030" w:rsidRDefault="00B82030" w:rsidP="00B82030">
            <w:pPr>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 xml:space="preserve">Total Operating Revenue </w:t>
            </w:r>
          </w:p>
        </w:tc>
        <w:tc>
          <w:tcPr>
            <w:tcW w:w="159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5,031,416,729</w:t>
            </w:r>
          </w:p>
        </w:tc>
        <w:tc>
          <w:tcPr>
            <w:tcW w:w="159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5,016,549,483</w:t>
            </w:r>
          </w:p>
        </w:tc>
        <w:tc>
          <w:tcPr>
            <w:tcW w:w="159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5,155,646,391</w:t>
            </w:r>
          </w:p>
        </w:tc>
        <w:tc>
          <w:tcPr>
            <w:tcW w:w="159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5,978,165,949</w:t>
            </w:r>
          </w:p>
        </w:tc>
        <w:tc>
          <w:tcPr>
            <w:tcW w:w="159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6,869,796,583</w:t>
            </w:r>
          </w:p>
        </w:tc>
      </w:tr>
      <w:tr w:rsidR="00B82030" w:rsidRPr="00B82030" w:rsidTr="00B82030">
        <w:trPr>
          <w:trHeight w:val="300"/>
        </w:trPr>
        <w:tc>
          <w:tcPr>
            <w:tcW w:w="1596" w:type="dxa"/>
            <w:noWrap/>
            <w:hideMark/>
          </w:tcPr>
          <w:p w:rsidR="00B82030" w:rsidRPr="00B82030" w:rsidRDefault="00B82030" w:rsidP="00B82030">
            <w:pPr>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Net Profit Margin</w:t>
            </w:r>
          </w:p>
        </w:tc>
        <w:tc>
          <w:tcPr>
            <w:tcW w:w="159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0.26</w:t>
            </w:r>
          </w:p>
        </w:tc>
        <w:tc>
          <w:tcPr>
            <w:tcW w:w="159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0.15</w:t>
            </w:r>
          </w:p>
        </w:tc>
        <w:tc>
          <w:tcPr>
            <w:tcW w:w="159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0.25</w:t>
            </w:r>
          </w:p>
        </w:tc>
        <w:tc>
          <w:tcPr>
            <w:tcW w:w="159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0.26</w:t>
            </w:r>
          </w:p>
        </w:tc>
        <w:tc>
          <w:tcPr>
            <w:tcW w:w="159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0.17</w:t>
            </w:r>
          </w:p>
        </w:tc>
      </w:tr>
    </w:tbl>
    <w:p w:rsidR="00EB1CA4" w:rsidRDefault="00EB1CA4" w:rsidP="00EB1CA4">
      <w:pPr>
        <w:jc w:val="both"/>
        <w:rPr>
          <w:rFonts w:ascii="Times New Roman" w:hAnsi="Times New Roman" w:cs="Times New Roman"/>
          <w:sz w:val="24"/>
          <w:szCs w:val="24"/>
        </w:rPr>
      </w:pPr>
      <w:r>
        <w:rPr>
          <w:rFonts w:ascii="Times New Roman" w:hAnsi="Times New Roman" w:cs="Times New Roman"/>
          <w:sz w:val="24"/>
          <w:szCs w:val="24"/>
        </w:rPr>
        <w:t>(Source SJIBL Annual Report 2013-2017)</w:t>
      </w:r>
    </w:p>
    <w:p w:rsidR="00B82030" w:rsidRDefault="00B82030" w:rsidP="00B82030">
      <w:pPr>
        <w:jc w:val="both"/>
        <w:rPr>
          <w:rFonts w:ascii="Times New Roman" w:hAnsi="Times New Roman" w:cs="Times New Roman"/>
          <w:sz w:val="24"/>
          <w:szCs w:val="24"/>
        </w:rPr>
      </w:pPr>
      <w:r>
        <w:rPr>
          <w:rFonts w:ascii="Times New Roman" w:hAnsi="Times New Roman" w:cs="Times New Roman"/>
          <w:sz w:val="24"/>
          <w:szCs w:val="24"/>
        </w:rPr>
        <w:t>Calculation of net profit margin for AIBL:</w:t>
      </w:r>
    </w:p>
    <w:tbl>
      <w:tblPr>
        <w:tblStyle w:val="TableGrid"/>
        <w:tblW w:w="9804" w:type="dxa"/>
        <w:tblLook w:val="04A0" w:firstRow="1" w:lastRow="0" w:firstColumn="1" w:lastColumn="0" w:noHBand="0" w:noVBand="1"/>
      </w:tblPr>
      <w:tblGrid>
        <w:gridCol w:w="1554"/>
        <w:gridCol w:w="1596"/>
        <w:gridCol w:w="1596"/>
        <w:gridCol w:w="1596"/>
        <w:gridCol w:w="1716"/>
        <w:gridCol w:w="1746"/>
      </w:tblGrid>
      <w:tr w:rsidR="00B82030" w:rsidRPr="00B82030" w:rsidTr="00EB1CA4">
        <w:trPr>
          <w:trHeight w:val="300"/>
        </w:trPr>
        <w:tc>
          <w:tcPr>
            <w:tcW w:w="1554" w:type="dxa"/>
            <w:noWrap/>
            <w:hideMark/>
          </w:tcPr>
          <w:p w:rsidR="00B82030" w:rsidRPr="00B82030" w:rsidRDefault="00B82030" w:rsidP="00B82030">
            <w:pPr>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 xml:space="preserve">Particular </w:t>
            </w:r>
          </w:p>
        </w:tc>
        <w:tc>
          <w:tcPr>
            <w:tcW w:w="159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2013</w:t>
            </w:r>
          </w:p>
        </w:tc>
        <w:tc>
          <w:tcPr>
            <w:tcW w:w="159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2014</w:t>
            </w:r>
          </w:p>
        </w:tc>
        <w:tc>
          <w:tcPr>
            <w:tcW w:w="159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2015</w:t>
            </w:r>
          </w:p>
        </w:tc>
        <w:tc>
          <w:tcPr>
            <w:tcW w:w="171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2016</w:t>
            </w:r>
          </w:p>
        </w:tc>
        <w:tc>
          <w:tcPr>
            <w:tcW w:w="174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2017</w:t>
            </w:r>
          </w:p>
        </w:tc>
      </w:tr>
      <w:tr w:rsidR="00B82030" w:rsidRPr="00B82030" w:rsidTr="006453D2">
        <w:trPr>
          <w:trHeight w:val="674"/>
        </w:trPr>
        <w:tc>
          <w:tcPr>
            <w:tcW w:w="1554" w:type="dxa"/>
            <w:noWrap/>
            <w:hideMark/>
          </w:tcPr>
          <w:p w:rsidR="00B82030" w:rsidRPr="00B82030" w:rsidRDefault="00B82030" w:rsidP="00B82030">
            <w:pPr>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Net Income After Tax</w:t>
            </w:r>
          </w:p>
        </w:tc>
        <w:tc>
          <w:tcPr>
            <w:tcW w:w="159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2,052,315,743</w:t>
            </w:r>
          </w:p>
        </w:tc>
        <w:tc>
          <w:tcPr>
            <w:tcW w:w="159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2,120,063,336</w:t>
            </w:r>
          </w:p>
        </w:tc>
        <w:tc>
          <w:tcPr>
            <w:tcW w:w="159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2,220,110,906</w:t>
            </w:r>
          </w:p>
        </w:tc>
        <w:tc>
          <w:tcPr>
            <w:tcW w:w="171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3,040,205,881</w:t>
            </w:r>
          </w:p>
        </w:tc>
        <w:tc>
          <w:tcPr>
            <w:tcW w:w="174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3,076,677,937</w:t>
            </w:r>
          </w:p>
        </w:tc>
      </w:tr>
      <w:tr w:rsidR="00B82030" w:rsidRPr="00B82030" w:rsidTr="00EB1CA4">
        <w:trPr>
          <w:trHeight w:val="300"/>
        </w:trPr>
        <w:tc>
          <w:tcPr>
            <w:tcW w:w="1554" w:type="dxa"/>
            <w:noWrap/>
            <w:hideMark/>
          </w:tcPr>
          <w:p w:rsidR="00B82030" w:rsidRPr="00B82030" w:rsidRDefault="00B82030" w:rsidP="00B82030">
            <w:pPr>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 xml:space="preserve">Total Operating Revenue </w:t>
            </w:r>
          </w:p>
        </w:tc>
        <w:tc>
          <w:tcPr>
            <w:tcW w:w="159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6,763,222,000</w:t>
            </w:r>
          </w:p>
        </w:tc>
        <w:tc>
          <w:tcPr>
            <w:tcW w:w="159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8,813,758,417</w:t>
            </w:r>
          </w:p>
        </w:tc>
        <w:tc>
          <w:tcPr>
            <w:tcW w:w="159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9,216,779,547</w:t>
            </w:r>
          </w:p>
        </w:tc>
        <w:tc>
          <w:tcPr>
            <w:tcW w:w="171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10,751,438,749</w:t>
            </w:r>
          </w:p>
        </w:tc>
        <w:tc>
          <w:tcPr>
            <w:tcW w:w="174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11,804,195,960</w:t>
            </w:r>
          </w:p>
        </w:tc>
      </w:tr>
      <w:tr w:rsidR="00B82030" w:rsidRPr="00B82030" w:rsidTr="006453D2">
        <w:trPr>
          <w:trHeight w:val="854"/>
        </w:trPr>
        <w:tc>
          <w:tcPr>
            <w:tcW w:w="1554" w:type="dxa"/>
            <w:noWrap/>
            <w:hideMark/>
          </w:tcPr>
          <w:p w:rsidR="00B82030" w:rsidRPr="00B82030" w:rsidRDefault="00B82030" w:rsidP="00B82030">
            <w:pPr>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Net Profit Margin</w:t>
            </w:r>
          </w:p>
        </w:tc>
        <w:tc>
          <w:tcPr>
            <w:tcW w:w="159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0.30</w:t>
            </w:r>
          </w:p>
        </w:tc>
        <w:tc>
          <w:tcPr>
            <w:tcW w:w="159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0.24</w:t>
            </w:r>
          </w:p>
        </w:tc>
        <w:tc>
          <w:tcPr>
            <w:tcW w:w="159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0.24</w:t>
            </w:r>
          </w:p>
        </w:tc>
        <w:tc>
          <w:tcPr>
            <w:tcW w:w="171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0.28</w:t>
            </w:r>
          </w:p>
        </w:tc>
        <w:tc>
          <w:tcPr>
            <w:tcW w:w="1746" w:type="dxa"/>
            <w:noWrap/>
            <w:hideMark/>
          </w:tcPr>
          <w:p w:rsidR="00B82030" w:rsidRPr="00B82030" w:rsidRDefault="00B82030" w:rsidP="00B82030">
            <w:pPr>
              <w:jc w:val="right"/>
              <w:rPr>
                <w:rFonts w:ascii="Times New Roman" w:eastAsia="Times New Roman" w:hAnsi="Times New Roman" w:cs="Times New Roman"/>
                <w:color w:val="000000"/>
                <w:sz w:val="24"/>
                <w:szCs w:val="24"/>
              </w:rPr>
            </w:pPr>
            <w:r w:rsidRPr="00B82030">
              <w:rPr>
                <w:rFonts w:ascii="Times New Roman" w:eastAsia="Times New Roman" w:hAnsi="Times New Roman" w:cs="Times New Roman"/>
                <w:color w:val="000000"/>
                <w:sz w:val="24"/>
                <w:szCs w:val="24"/>
              </w:rPr>
              <w:t>0.26</w:t>
            </w:r>
          </w:p>
        </w:tc>
      </w:tr>
    </w:tbl>
    <w:p w:rsidR="00EB1CA4" w:rsidRDefault="00EB1CA4" w:rsidP="00EB1CA4">
      <w:pPr>
        <w:jc w:val="both"/>
        <w:rPr>
          <w:rFonts w:ascii="Times New Roman" w:hAnsi="Times New Roman" w:cs="Times New Roman"/>
          <w:sz w:val="24"/>
          <w:szCs w:val="24"/>
        </w:rPr>
      </w:pPr>
      <w:r>
        <w:rPr>
          <w:rFonts w:ascii="Times New Roman" w:hAnsi="Times New Roman" w:cs="Times New Roman"/>
          <w:sz w:val="24"/>
          <w:szCs w:val="24"/>
        </w:rPr>
        <w:t>(Source AIBL Annual Report 2013-2017)</w:t>
      </w:r>
    </w:p>
    <w:p w:rsidR="00EB1CA4" w:rsidRDefault="00EB1CA4" w:rsidP="004C11C4">
      <w:pPr>
        <w:rPr>
          <w:rFonts w:ascii="Times New Roman" w:hAnsi="Times New Roman" w:cs="Times New Roman"/>
          <w:sz w:val="24"/>
          <w:szCs w:val="24"/>
        </w:rPr>
      </w:pPr>
    </w:p>
    <w:p w:rsidR="00BC7E32" w:rsidRDefault="00EB1CA4" w:rsidP="004C11C4">
      <w:pPr>
        <w:rPr>
          <w:rFonts w:ascii="Times New Roman" w:hAnsi="Times New Roman" w:cs="Times New Roman"/>
          <w:sz w:val="24"/>
          <w:szCs w:val="24"/>
        </w:rPr>
      </w:pPr>
      <w:r w:rsidRPr="00EB1CA4">
        <w:rPr>
          <w:rFonts w:ascii="Times New Roman" w:hAnsi="Times New Roman" w:cs="Times New Roman"/>
          <w:noProof/>
          <w:sz w:val="24"/>
          <w:szCs w:val="24"/>
        </w:rPr>
        <w:lastRenderedPageBreak/>
        <w:drawing>
          <wp:inline distT="0" distB="0" distL="0" distR="0">
            <wp:extent cx="6047492" cy="3172570"/>
            <wp:effectExtent l="19050" t="0" r="10408" b="8780"/>
            <wp:docPr id="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B1CA4" w:rsidRDefault="00BC7E32" w:rsidP="00BC7E32">
      <w:pPr>
        <w:rPr>
          <w:rFonts w:ascii="Times New Roman" w:hAnsi="Times New Roman" w:cs="Times New Roman"/>
          <w:sz w:val="24"/>
          <w:szCs w:val="24"/>
        </w:rPr>
      </w:pPr>
      <w:r>
        <w:rPr>
          <w:rFonts w:ascii="Times New Roman" w:hAnsi="Times New Roman" w:cs="Times New Roman"/>
          <w:sz w:val="24"/>
          <w:szCs w:val="24"/>
        </w:rPr>
        <w:t>Fig-1.4 Net profit margin (2013-2017)</w:t>
      </w:r>
    </w:p>
    <w:p w:rsidR="00BC7E32" w:rsidRDefault="00BC7E32" w:rsidP="00BC7E32">
      <w:pPr>
        <w:rPr>
          <w:rFonts w:ascii="Times New Roman" w:hAnsi="Times New Roman" w:cs="Times New Roman"/>
          <w:sz w:val="24"/>
          <w:szCs w:val="24"/>
        </w:rPr>
      </w:pPr>
      <w:r>
        <w:rPr>
          <w:rFonts w:ascii="Times New Roman" w:hAnsi="Times New Roman" w:cs="Times New Roman"/>
          <w:sz w:val="24"/>
          <w:szCs w:val="24"/>
        </w:rPr>
        <w:t>Findings from the net profit margin:</w:t>
      </w:r>
    </w:p>
    <w:p w:rsidR="00BC7E32" w:rsidRDefault="00B84DC2" w:rsidP="006D0C00">
      <w:pPr>
        <w:jc w:val="both"/>
        <w:rPr>
          <w:rFonts w:ascii="Times New Roman" w:hAnsi="Times New Roman" w:cs="Times New Roman"/>
          <w:sz w:val="24"/>
          <w:szCs w:val="24"/>
        </w:rPr>
      </w:pPr>
      <w:r>
        <w:rPr>
          <w:rFonts w:ascii="Times New Roman" w:hAnsi="Times New Roman" w:cs="Times New Roman"/>
          <w:sz w:val="24"/>
          <w:szCs w:val="24"/>
        </w:rPr>
        <w:t xml:space="preserve">According to the ratio, net profit margin of all the Islamic banks is decreasing trend. For SIBL the net profit margin 22.17% in the year 2013 but it increase in the year 2014 is 28.37%. </w:t>
      </w:r>
      <w:r w:rsidR="006D0C00">
        <w:rPr>
          <w:rFonts w:ascii="Times New Roman" w:hAnsi="Times New Roman" w:cs="Times New Roman"/>
          <w:sz w:val="24"/>
          <w:szCs w:val="24"/>
        </w:rPr>
        <w:t>In</w:t>
      </w:r>
      <w:r>
        <w:rPr>
          <w:rFonts w:ascii="Times New Roman" w:hAnsi="Times New Roman" w:cs="Times New Roman"/>
          <w:sz w:val="24"/>
          <w:szCs w:val="24"/>
        </w:rPr>
        <w:t xml:space="preserve"> the year 2015 to 2017 it is decreeing slightly which means bank ineffective cost structure and poor pricing strategies.</w:t>
      </w:r>
      <w:r w:rsidR="006D0C00">
        <w:rPr>
          <w:rFonts w:ascii="Times New Roman" w:hAnsi="Times New Roman" w:cs="Times New Roman"/>
          <w:sz w:val="24"/>
          <w:szCs w:val="24"/>
        </w:rPr>
        <w:t xml:space="preserve"> For SJIBL net profit margin 25.94% in the year 2013 but it decreasing in 2014 is 14.89% in the year 2015 and 2016 it is increasing but in 2017 it much more decreasing. For AIBL the net profit margin </w:t>
      </w:r>
      <w:r w:rsidR="00C85755">
        <w:rPr>
          <w:rFonts w:ascii="Times New Roman" w:hAnsi="Times New Roman" w:cs="Times New Roman"/>
          <w:sz w:val="24"/>
          <w:szCs w:val="24"/>
        </w:rPr>
        <w:t>also fluctuates</w:t>
      </w:r>
      <w:r w:rsidR="006D0C00">
        <w:rPr>
          <w:rFonts w:ascii="Times New Roman" w:hAnsi="Times New Roman" w:cs="Times New Roman"/>
          <w:sz w:val="24"/>
          <w:szCs w:val="24"/>
        </w:rPr>
        <w:t xml:space="preserve"> 30.35% in the year 2013 </w:t>
      </w:r>
      <w:r w:rsidR="00364D37">
        <w:rPr>
          <w:rFonts w:ascii="Times New Roman" w:hAnsi="Times New Roman" w:cs="Times New Roman"/>
          <w:sz w:val="24"/>
          <w:szCs w:val="24"/>
        </w:rPr>
        <w:t xml:space="preserve">but it </w:t>
      </w:r>
      <w:r w:rsidR="00C85755">
        <w:rPr>
          <w:rFonts w:ascii="Times New Roman" w:hAnsi="Times New Roman" w:cs="Times New Roman"/>
          <w:sz w:val="24"/>
          <w:szCs w:val="24"/>
        </w:rPr>
        <w:t>decreasing</w:t>
      </w:r>
      <w:r w:rsidR="00364D37">
        <w:rPr>
          <w:rFonts w:ascii="Times New Roman" w:hAnsi="Times New Roman" w:cs="Times New Roman"/>
          <w:sz w:val="24"/>
          <w:szCs w:val="24"/>
        </w:rPr>
        <w:t xml:space="preserve"> in the year 2014 to 2015. In 2016</w:t>
      </w:r>
      <w:r w:rsidR="00C85755">
        <w:rPr>
          <w:rFonts w:ascii="Times New Roman" w:hAnsi="Times New Roman" w:cs="Times New Roman"/>
          <w:sz w:val="24"/>
          <w:szCs w:val="24"/>
        </w:rPr>
        <w:t>net profit margin ratio is increased 28.28% but decreasing in 2017 which is 26.06%.</w:t>
      </w:r>
    </w:p>
    <w:p w:rsidR="00C13D3E" w:rsidRDefault="00C13D3E" w:rsidP="006D0C00">
      <w:pPr>
        <w:jc w:val="both"/>
        <w:rPr>
          <w:rFonts w:ascii="Times New Roman" w:hAnsi="Times New Roman" w:cs="Times New Roman"/>
          <w:sz w:val="24"/>
          <w:szCs w:val="24"/>
        </w:rPr>
      </w:pPr>
    </w:p>
    <w:p w:rsidR="006453D2" w:rsidRPr="00C13D3E" w:rsidRDefault="006453D2" w:rsidP="00C13D3E">
      <w:pPr>
        <w:pStyle w:val="Heading4"/>
        <w:spacing w:after="240"/>
        <w:rPr>
          <w:rFonts w:ascii="Times New Roman" w:hAnsi="Times New Roman" w:cs="Times New Roman"/>
          <w:color w:val="000000" w:themeColor="text1"/>
          <w:sz w:val="24"/>
        </w:rPr>
      </w:pPr>
      <w:r w:rsidRPr="00C13D3E">
        <w:rPr>
          <w:rFonts w:ascii="Times New Roman" w:hAnsi="Times New Roman" w:cs="Times New Roman"/>
          <w:color w:val="000000" w:themeColor="text1"/>
          <w:sz w:val="24"/>
        </w:rPr>
        <w:t xml:space="preserve">5.3.2 Net </w:t>
      </w:r>
      <w:r w:rsidR="00174C23" w:rsidRPr="00C13D3E">
        <w:rPr>
          <w:rFonts w:ascii="Times New Roman" w:hAnsi="Times New Roman" w:cs="Times New Roman"/>
          <w:color w:val="000000" w:themeColor="text1"/>
          <w:sz w:val="24"/>
        </w:rPr>
        <w:t>Operating</w:t>
      </w:r>
      <w:r w:rsidRPr="00C13D3E">
        <w:rPr>
          <w:rFonts w:ascii="Times New Roman" w:hAnsi="Times New Roman" w:cs="Times New Roman"/>
          <w:color w:val="000000" w:themeColor="text1"/>
          <w:sz w:val="24"/>
        </w:rPr>
        <w:t xml:space="preserve"> Margin:</w:t>
      </w:r>
    </w:p>
    <w:p w:rsidR="005F3F34" w:rsidRDefault="00174C23" w:rsidP="006D0C00">
      <w:pPr>
        <w:jc w:val="both"/>
        <w:rPr>
          <w:rFonts w:ascii="Times New Roman" w:hAnsi="Times New Roman" w:cs="Times New Roman"/>
          <w:sz w:val="24"/>
          <w:szCs w:val="24"/>
        </w:rPr>
      </w:pPr>
      <w:r>
        <w:rPr>
          <w:rFonts w:ascii="Times New Roman" w:hAnsi="Times New Roman" w:cs="Times New Roman"/>
          <w:sz w:val="24"/>
          <w:szCs w:val="24"/>
        </w:rPr>
        <w:t>Net operating margin indicates what percentage of revenue made by the operating income. It is a profitability ratio. This ratio measure the how much revenue lef</w:t>
      </w:r>
      <w:r w:rsidR="006E5772">
        <w:rPr>
          <w:rFonts w:ascii="Times New Roman" w:hAnsi="Times New Roman" w:cs="Times New Roman"/>
          <w:sz w:val="24"/>
          <w:szCs w:val="24"/>
        </w:rPr>
        <w:t>t after the all</w:t>
      </w:r>
      <w:r>
        <w:rPr>
          <w:rFonts w:ascii="Times New Roman" w:hAnsi="Times New Roman" w:cs="Times New Roman"/>
          <w:sz w:val="24"/>
          <w:szCs w:val="24"/>
        </w:rPr>
        <w:t xml:space="preserve"> operating expenses</w:t>
      </w:r>
      <w:r w:rsidR="006E5772">
        <w:rPr>
          <w:rFonts w:ascii="Times New Roman" w:hAnsi="Times New Roman" w:cs="Times New Roman"/>
          <w:sz w:val="24"/>
          <w:szCs w:val="24"/>
        </w:rPr>
        <w:t xml:space="preserve"> or cost </w:t>
      </w:r>
      <w:proofErr w:type="spellStart"/>
      <w:r w:rsidR="006E5772">
        <w:rPr>
          <w:rFonts w:ascii="Times New Roman" w:hAnsi="Times New Roman" w:cs="Times New Roman"/>
          <w:sz w:val="24"/>
          <w:szCs w:val="24"/>
        </w:rPr>
        <w:t>ispaid</w:t>
      </w:r>
      <w:proofErr w:type="spellEnd"/>
      <w:r w:rsidR="006E5772">
        <w:rPr>
          <w:rFonts w:ascii="Times New Roman" w:hAnsi="Times New Roman" w:cs="Times New Roman"/>
          <w:sz w:val="24"/>
          <w:szCs w:val="24"/>
        </w:rPr>
        <w:t>.</w:t>
      </w:r>
    </w:p>
    <w:p w:rsidR="006E5772" w:rsidRDefault="006E5772" w:rsidP="006D0C00">
      <w:pPr>
        <w:jc w:val="both"/>
        <w:rPr>
          <w:rFonts w:ascii="Times New Roman" w:hAnsi="Times New Roman" w:cs="Times New Roman"/>
          <w:sz w:val="28"/>
          <w:szCs w:val="24"/>
        </w:rPr>
      </w:pPr>
      <w:r>
        <w:rPr>
          <w:rFonts w:ascii="Times New Roman" w:hAnsi="Times New Roman" w:cs="Times New Roman"/>
          <w:sz w:val="24"/>
          <w:szCs w:val="24"/>
        </w:rPr>
        <w:t xml:space="preserve">Net Operating Margin = </w:t>
      </w:r>
      <m:oMath>
        <m:f>
          <m:fPr>
            <m:ctrlPr>
              <w:rPr>
                <w:rFonts w:ascii="Cambria Math" w:hAnsi="Cambria Math" w:cs="Times New Roman"/>
                <w:i/>
                <w:sz w:val="28"/>
                <w:szCs w:val="24"/>
              </w:rPr>
            </m:ctrlPr>
          </m:fPr>
          <m:num>
            <m:r>
              <w:rPr>
                <w:rFonts w:ascii="Cambria Math" w:hAnsi="Cambria Math" w:cs="Times New Roman"/>
                <w:sz w:val="28"/>
                <w:szCs w:val="24"/>
              </w:rPr>
              <m:t>Profit  before provision</m:t>
            </m:r>
          </m:num>
          <m:den>
            <m:r>
              <w:rPr>
                <w:rFonts w:ascii="Cambria Math" w:hAnsi="Cambria Math" w:cs="Times New Roman"/>
                <w:sz w:val="28"/>
                <w:szCs w:val="24"/>
              </w:rPr>
              <m:t>Total operating revenue</m:t>
            </m:r>
          </m:den>
        </m:f>
      </m:oMath>
    </w:p>
    <w:p w:rsidR="00C13D3E" w:rsidRDefault="00C13D3E" w:rsidP="006D0C00">
      <w:pPr>
        <w:jc w:val="both"/>
        <w:rPr>
          <w:rFonts w:ascii="Times New Roman" w:hAnsi="Times New Roman" w:cs="Times New Roman"/>
          <w:sz w:val="24"/>
          <w:szCs w:val="24"/>
        </w:rPr>
      </w:pPr>
    </w:p>
    <w:p w:rsidR="00C13D3E" w:rsidRDefault="00C13D3E" w:rsidP="006D0C00">
      <w:pPr>
        <w:jc w:val="both"/>
        <w:rPr>
          <w:rFonts w:ascii="Times New Roman" w:hAnsi="Times New Roman" w:cs="Times New Roman"/>
          <w:sz w:val="24"/>
          <w:szCs w:val="24"/>
        </w:rPr>
      </w:pPr>
    </w:p>
    <w:p w:rsidR="006E5772" w:rsidRDefault="006E5772" w:rsidP="006D0C00">
      <w:pPr>
        <w:jc w:val="both"/>
        <w:rPr>
          <w:rFonts w:ascii="Times New Roman" w:hAnsi="Times New Roman" w:cs="Times New Roman"/>
          <w:sz w:val="24"/>
          <w:szCs w:val="24"/>
        </w:rPr>
      </w:pPr>
      <w:r w:rsidRPr="006E5772">
        <w:rPr>
          <w:rFonts w:ascii="Times New Roman" w:hAnsi="Times New Roman" w:cs="Times New Roman"/>
          <w:sz w:val="24"/>
          <w:szCs w:val="24"/>
        </w:rPr>
        <w:lastRenderedPageBreak/>
        <w:t xml:space="preserve">Calculation </w:t>
      </w:r>
      <w:r w:rsidR="007C07E1">
        <w:rPr>
          <w:rFonts w:ascii="Times New Roman" w:hAnsi="Times New Roman" w:cs="Times New Roman"/>
          <w:sz w:val="24"/>
          <w:szCs w:val="24"/>
        </w:rPr>
        <w:t>of</w:t>
      </w:r>
      <w:r w:rsidRPr="006E5772">
        <w:rPr>
          <w:rFonts w:ascii="Times New Roman" w:hAnsi="Times New Roman" w:cs="Times New Roman"/>
          <w:sz w:val="24"/>
          <w:szCs w:val="24"/>
        </w:rPr>
        <w:t xml:space="preserve"> net operating margin</w:t>
      </w:r>
      <w:r w:rsidR="007C07E1">
        <w:rPr>
          <w:rFonts w:ascii="Times New Roman" w:hAnsi="Times New Roman" w:cs="Times New Roman"/>
          <w:sz w:val="24"/>
          <w:szCs w:val="24"/>
        </w:rPr>
        <w:t xml:space="preserve"> ratio</w:t>
      </w:r>
      <w:r w:rsidRPr="006E5772">
        <w:rPr>
          <w:rFonts w:ascii="Times New Roman" w:hAnsi="Times New Roman" w:cs="Times New Roman"/>
          <w:sz w:val="24"/>
          <w:szCs w:val="24"/>
        </w:rPr>
        <w:t xml:space="preserve"> for SIBL</w:t>
      </w:r>
      <w:r>
        <w:rPr>
          <w:rFonts w:ascii="Times New Roman" w:hAnsi="Times New Roman" w:cs="Times New Roman"/>
          <w:sz w:val="24"/>
          <w:szCs w:val="24"/>
        </w:rPr>
        <w:t>:</w:t>
      </w:r>
    </w:p>
    <w:tbl>
      <w:tblPr>
        <w:tblStyle w:val="TableGrid"/>
        <w:tblW w:w="9828" w:type="dxa"/>
        <w:tblLook w:val="04A0" w:firstRow="1" w:lastRow="0" w:firstColumn="1" w:lastColumn="0" w:noHBand="0" w:noVBand="1"/>
      </w:tblPr>
      <w:tblGrid>
        <w:gridCol w:w="1573"/>
        <w:gridCol w:w="1596"/>
        <w:gridCol w:w="1596"/>
        <w:gridCol w:w="1596"/>
        <w:gridCol w:w="1596"/>
        <w:gridCol w:w="1947"/>
      </w:tblGrid>
      <w:tr w:rsidR="007C07E1" w:rsidRPr="007C07E1" w:rsidTr="007C07E1">
        <w:trPr>
          <w:trHeight w:val="300"/>
        </w:trPr>
        <w:tc>
          <w:tcPr>
            <w:tcW w:w="1573" w:type="dxa"/>
            <w:noWrap/>
            <w:hideMark/>
          </w:tcPr>
          <w:p w:rsidR="007C07E1" w:rsidRPr="007C07E1" w:rsidRDefault="007C07E1" w:rsidP="007C07E1">
            <w:pPr>
              <w:rPr>
                <w:rFonts w:ascii="Times New Roman" w:eastAsia="Times New Roman" w:hAnsi="Times New Roman" w:cs="Times New Roman"/>
                <w:color w:val="000000"/>
                <w:sz w:val="24"/>
                <w:szCs w:val="24"/>
              </w:rPr>
            </w:pPr>
            <w:r w:rsidRPr="007C07E1">
              <w:rPr>
                <w:rFonts w:ascii="Times New Roman" w:eastAsia="Times New Roman" w:hAnsi="Times New Roman" w:cs="Times New Roman"/>
                <w:color w:val="000000"/>
                <w:sz w:val="24"/>
                <w:szCs w:val="24"/>
              </w:rPr>
              <w:t xml:space="preserve">Particular </w:t>
            </w:r>
          </w:p>
        </w:tc>
        <w:tc>
          <w:tcPr>
            <w:tcW w:w="1577" w:type="dxa"/>
            <w:noWrap/>
            <w:hideMark/>
          </w:tcPr>
          <w:p w:rsidR="007C07E1" w:rsidRPr="007C07E1" w:rsidRDefault="007C07E1" w:rsidP="007C07E1">
            <w:pPr>
              <w:jc w:val="right"/>
              <w:rPr>
                <w:rFonts w:ascii="Times New Roman" w:eastAsia="Times New Roman" w:hAnsi="Times New Roman" w:cs="Times New Roman"/>
                <w:color w:val="000000"/>
                <w:sz w:val="24"/>
                <w:szCs w:val="24"/>
              </w:rPr>
            </w:pPr>
            <w:r w:rsidRPr="007C07E1">
              <w:rPr>
                <w:rFonts w:ascii="Times New Roman" w:eastAsia="Times New Roman" w:hAnsi="Times New Roman" w:cs="Times New Roman"/>
                <w:color w:val="000000"/>
                <w:sz w:val="24"/>
                <w:szCs w:val="24"/>
              </w:rPr>
              <w:t>2013</w:t>
            </w:r>
          </w:p>
        </w:tc>
        <w:tc>
          <w:tcPr>
            <w:tcW w:w="1577" w:type="dxa"/>
            <w:noWrap/>
            <w:hideMark/>
          </w:tcPr>
          <w:p w:rsidR="007C07E1" w:rsidRPr="007C07E1" w:rsidRDefault="007C07E1" w:rsidP="007C07E1">
            <w:pPr>
              <w:jc w:val="right"/>
              <w:rPr>
                <w:rFonts w:ascii="Times New Roman" w:eastAsia="Times New Roman" w:hAnsi="Times New Roman" w:cs="Times New Roman"/>
                <w:color w:val="000000"/>
                <w:sz w:val="24"/>
                <w:szCs w:val="24"/>
              </w:rPr>
            </w:pPr>
            <w:r w:rsidRPr="007C07E1">
              <w:rPr>
                <w:rFonts w:ascii="Times New Roman" w:eastAsia="Times New Roman" w:hAnsi="Times New Roman" w:cs="Times New Roman"/>
                <w:color w:val="000000"/>
                <w:sz w:val="24"/>
                <w:szCs w:val="24"/>
              </w:rPr>
              <w:t>2014</w:t>
            </w:r>
          </w:p>
        </w:tc>
        <w:tc>
          <w:tcPr>
            <w:tcW w:w="1577" w:type="dxa"/>
            <w:noWrap/>
            <w:hideMark/>
          </w:tcPr>
          <w:p w:rsidR="007C07E1" w:rsidRPr="007C07E1" w:rsidRDefault="007C07E1" w:rsidP="007C07E1">
            <w:pPr>
              <w:jc w:val="right"/>
              <w:rPr>
                <w:rFonts w:ascii="Times New Roman" w:eastAsia="Times New Roman" w:hAnsi="Times New Roman" w:cs="Times New Roman"/>
                <w:color w:val="000000"/>
                <w:sz w:val="24"/>
                <w:szCs w:val="24"/>
              </w:rPr>
            </w:pPr>
            <w:r w:rsidRPr="007C07E1">
              <w:rPr>
                <w:rFonts w:ascii="Times New Roman" w:eastAsia="Times New Roman" w:hAnsi="Times New Roman" w:cs="Times New Roman"/>
                <w:color w:val="000000"/>
                <w:sz w:val="24"/>
                <w:szCs w:val="24"/>
              </w:rPr>
              <w:t>2015</w:t>
            </w:r>
          </w:p>
        </w:tc>
        <w:tc>
          <w:tcPr>
            <w:tcW w:w="1577" w:type="dxa"/>
            <w:noWrap/>
            <w:hideMark/>
          </w:tcPr>
          <w:p w:rsidR="007C07E1" w:rsidRPr="007C07E1" w:rsidRDefault="007C07E1" w:rsidP="007C07E1">
            <w:pPr>
              <w:jc w:val="right"/>
              <w:rPr>
                <w:rFonts w:ascii="Times New Roman" w:eastAsia="Times New Roman" w:hAnsi="Times New Roman" w:cs="Times New Roman"/>
                <w:color w:val="000000"/>
                <w:sz w:val="24"/>
                <w:szCs w:val="24"/>
              </w:rPr>
            </w:pPr>
            <w:r w:rsidRPr="007C07E1">
              <w:rPr>
                <w:rFonts w:ascii="Times New Roman" w:eastAsia="Times New Roman" w:hAnsi="Times New Roman" w:cs="Times New Roman"/>
                <w:color w:val="000000"/>
                <w:sz w:val="24"/>
                <w:szCs w:val="24"/>
              </w:rPr>
              <w:t>2016</w:t>
            </w:r>
          </w:p>
        </w:tc>
        <w:tc>
          <w:tcPr>
            <w:tcW w:w="1947" w:type="dxa"/>
            <w:noWrap/>
            <w:hideMark/>
          </w:tcPr>
          <w:p w:rsidR="007C07E1" w:rsidRPr="007C07E1" w:rsidRDefault="007C07E1" w:rsidP="007C07E1">
            <w:pPr>
              <w:jc w:val="right"/>
              <w:rPr>
                <w:rFonts w:ascii="Times New Roman" w:eastAsia="Times New Roman" w:hAnsi="Times New Roman" w:cs="Times New Roman"/>
                <w:color w:val="000000"/>
                <w:sz w:val="24"/>
                <w:szCs w:val="24"/>
              </w:rPr>
            </w:pPr>
            <w:r w:rsidRPr="007C07E1">
              <w:rPr>
                <w:rFonts w:ascii="Times New Roman" w:eastAsia="Times New Roman" w:hAnsi="Times New Roman" w:cs="Times New Roman"/>
                <w:color w:val="000000"/>
                <w:sz w:val="24"/>
                <w:szCs w:val="24"/>
              </w:rPr>
              <w:t>2017</w:t>
            </w:r>
          </w:p>
        </w:tc>
      </w:tr>
      <w:tr w:rsidR="007C07E1" w:rsidRPr="007C07E1" w:rsidTr="007C07E1">
        <w:trPr>
          <w:trHeight w:val="315"/>
        </w:trPr>
        <w:tc>
          <w:tcPr>
            <w:tcW w:w="1573" w:type="dxa"/>
            <w:noWrap/>
            <w:hideMark/>
          </w:tcPr>
          <w:p w:rsidR="007C07E1" w:rsidRPr="007C07E1" w:rsidRDefault="007C07E1" w:rsidP="007C07E1">
            <w:pPr>
              <w:rPr>
                <w:rFonts w:ascii="Times New Roman" w:eastAsia="Times New Roman" w:hAnsi="Times New Roman" w:cs="Times New Roman"/>
                <w:color w:val="000000"/>
                <w:sz w:val="24"/>
                <w:szCs w:val="24"/>
              </w:rPr>
            </w:pPr>
            <w:r w:rsidRPr="007C07E1">
              <w:rPr>
                <w:rFonts w:ascii="Times New Roman" w:eastAsia="Times New Roman" w:hAnsi="Times New Roman" w:cs="Times New Roman"/>
                <w:color w:val="000000"/>
                <w:sz w:val="24"/>
                <w:szCs w:val="24"/>
              </w:rPr>
              <w:t xml:space="preserve">Profit before Provision </w:t>
            </w:r>
          </w:p>
        </w:tc>
        <w:tc>
          <w:tcPr>
            <w:tcW w:w="1577" w:type="dxa"/>
            <w:noWrap/>
            <w:hideMark/>
          </w:tcPr>
          <w:p w:rsidR="007C07E1" w:rsidRPr="007C07E1" w:rsidRDefault="007C07E1" w:rsidP="007C07E1">
            <w:pPr>
              <w:jc w:val="right"/>
              <w:rPr>
                <w:rFonts w:ascii="Times New Roman" w:eastAsia="Times New Roman" w:hAnsi="Times New Roman" w:cs="Times New Roman"/>
                <w:color w:val="000000"/>
                <w:sz w:val="24"/>
                <w:szCs w:val="24"/>
              </w:rPr>
            </w:pPr>
            <w:r w:rsidRPr="007C07E1">
              <w:rPr>
                <w:rFonts w:ascii="Times New Roman" w:eastAsia="Times New Roman" w:hAnsi="Times New Roman" w:cs="Times New Roman"/>
                <w:color w:val="000000"/>
                <w:sz w:val="24"/>
                <w:szCs w:val="24"/>
              </w:rPr>
              <w:t>2,924,550,001</w:t>
            </w:r>
          </w:p>
        </w:tc>
        <w:tc>
          <w:tcPr>
            <w:tcW w:w="1577" w:type="dxa"/>
            <w:noWrap/>
            <w:hideMark/>
          </w:tcPr>
          <w:p w:rsidR="007C07E1" w:rsidRPr="007C07E1" w:rsidRDefault="007C07E1" w:rsidP="007C07E1">
            <w:pPr>
              <w:jc w:val="right"/>
              <w:rPr>
                <w:rFonts w:ascii="Times New Roman" w:eastAsia="Times New Roman" w:hAnsi="Times New Roman" w:cs="Times New Roman"/>
                <w:color w:val="000000"/>
                <w:sz w:val="24"/>
                <w:szCs w:val="24"/>
              </w:rPr>
            </w:pPr>
            <w:r w:rsidRPr="007C07E1">
              <w:rPr>
                <w:rFonts w:ascii="Times New Roman" w:eastAsia="Times New Roman" w:hAnsi="Times New Roman" w:cs="Times New Roman"/>
                <w:color w:val="000000"/>
                <w:sz w:val="24"/>
                <w:szCs w:val="24"/>
              </w:rPr>
              <w:t>3,964,274,679</w:t>
            </w:r>
          </w:p>
        </w:tc>
        <w:tc>
          <w:tcPr>
            <w:tcW w:w="1577" w:type="dxa"/>
            <w:noWrap/>
            <w:hideMark/>
          </w:tcPr>
          <w:p w:rsidR="007C07E1" w:rsidRPr="007C07E1" w:rsidRDefault="007C07E1" w:rsidP="007C07E1">
            <w:pPr>
              <w:jc w:val="right"/>
              <w:rPr>
                <w:rFonts w:ascii="Times New Roman" w:eastAsia="Times New Roman" w:hAnsi="Times New Roman" w:cs="Times New Roman"/>
                <w:color w:val="000000"/>
                <w:sz w:val="24"/>
                <w:szCs w:val="24"/>
              </w:rPr>
            </w:pPr>
            <w:r w:rsidRPr="007C07E1">
              <w:rPr>
                <w:rFonts w:ascii="Times New Roman" w:eastAsia="Times New Roman" w:hAnsi="Times New Roman" w:cs="Times New Roman"/>
                <w:color w:val="000000"/>
                <w:sz w:val="24"/>
                <w:szCs w:val="24"/>
              </w:rPr>
              <w:t>4,849,821,004</w:t>
            </w:r>
          </w:p>
        </w:tc>
        <w:tc>
          <w:tcPr>
            <w:tcW w:w="1577" w:type="dxa"/>
            <w:noWrap/>
            <w:hideMark/>
          </w:tcPr>
          <w:p w:rsidR="007C07E1" w:rsidRPr="007C07E1" w:rsidRDefault="007C07E1" w:rsidP="007C07E1">
            <w:pPr>
              <w:jc w:val="right"/>
              <w:rPr>
                <w:rFonts w:ascii="Times New Roman" w:eastAsia="Times New Roman" w:hAnsi="Times New Roman" w:cs="Times New Roman"/>
                <w:color w:val="000000"/>
                <w:sz w:val="24"/>
                <w:szCs w:val="24"/>
              </w:rPr>
            </w:pPr>
            <w:r w:rsidRPr="007C07E1">
              <w:rPr>
                <w:rFonts w:ascii="Times New Roman" w:eastAsia="Times New Roman" w:hAnsi="Times New Roman" w:cs="Times New Roman"/>
                <w:color w:val="000000"/>
                <w:sz w:val="24"/>
                <w:szCs w:val="24"/>
              </w:rPr>
              <w:t>5,698,083,884</w:t>
            </w:r>
          </w:p>
        </w:tc>
        <w:tc>
          <w:tcPr>
            <w:tcW w:w="1947" w:type="dxa"/>
            <w:noWrap/>
            <w:hideMark/>
          </w:tcPr>
          <w:p w:rsidR="007C07E1" w:rsidRPr="007C07E1" w:rsidRDefault="007C07E1" w:rsidP="007C07E1">
            <w:pPr>
              <w:jc w:val="right"/>
              <w:rPr>
                <w:rFonts w:ascii="Times New Roman" w:eastAsia="Times New Roman" w:hAnsi="Times New Roman" w:cs="Times New Roman"/>
                <w:color w:val="000000"/>
                <w:sz w:val="24"/>
                <w:szCs w:val="24"/>
              </w:rPr>
            </w:pPr>
            <w:r w:rsidRPr="007C07E1">
              <w:rPr>
                <w:rFonts w:ascii="Times New Roman" w:eastAsia="Times New Roman" w:hAnsi="Times New Roman" w:cs="Times New Roman"/>
                <w:color w:val="000000"/>
                <w:sz w:val="24"/>
                <w:szCs w:val="24"/>
              </w:rPr>
              <w:t>6,166,211,520</w:t>
            </w:r>
          </w:p>
        </w:tc>
      </w:tr>
      <w:tr w:rsidR="007C07E1" w:rsidRPr="007C07E1" w:rsidTr="007C07E1">
        <w:trPr>
          <w:trHeight w:val="300"/>
        </w:trPr>
        <w:tc>
          <w:tcPr>
            <w:tcW w:w="1573" w:type="dxa"/>
            <w:noWrap/>
            <w:hideMark/>
          </w:tcPr>
          <w:p w:rsidR="007C07E1" w:rsidRPr="007C07E1" w:rsidRDefault="007C07E1" w:rsidP="007C07E1">
            <w:pPr>
              <w:rPr>
                <w:rFonts w:ascii="Times New Roman" w:eastAsia="Times New Roman" w:hAnsi="Times New Roman" w:cs="Times New Roman"/>
                <w:color w:val="000000"/>
                <w:sz w:val="24"/>
                <w:szCs w:val="24"/>
              </w:rPr>
            </w:pPr>
            <w:r w:rsidRPr="007C07E1">
              <w:rPr>
                <w:rFonts w:ascii="Times New Roman" w:eastAsia="Times New Roman" w:hAnsi="Times New Roman" w:cs="Times New Roman"/>
                <w:color w:val="000000"/>
                <w:sz w:val="24"/>
                <w:szCs w:val="24"/>
              </w:rPr>
              <w:t xml:space="preserve">Total Operating Revenue </w:t>
            </w:r>
          </w:p>
        </w:tc>
        <w:tc>
          <w:tcPr>
            <w:tcW w:w="1577" w:type="dxa"/>
            <w:noWrap/>
            <w:hideMark/>
          </w:tcPr>
          <w:p w:rsidR="007C07E1" w:rsidRPr="007C07E1" w:rsidRDefault="007C07E1" w:rsidP="007C07E1">
            <w:pPr>
              <w:jc w:val="right"/>
              <w:rPr>
                <w:rFonts w:ascii="Times New Roman" w:eastAsia="Times New Roman" w:hAnsi="Times New Roman" w:cs="Times New Roman"/>
                <w:color w:val="000000"/>
                <w:sz w:val="24"/>
                <w:szCs w:val="24"/>
              </w:rPr>
            </w:pPr>
            <w:r w:rsidRPr="007C07E1">
              <w:rPr>
                <w:rFonts w:ascii="Times New Roman" w:eastAsia="Times New Roman" w:hAnsi="Times New Roman" w:cs="Times New Roman"/>
                <w:color w:val="000000"/>
                <w:sz w:val="24"/>
                <w:szCs w:val="24"/>
              </w:rPr>
              <w:t>5,502,611,802</w:t>
            </w:r>
          </w:p>
        </w:tc>
        <w:tc>
          <w:tcPr>
            <w:tcW w:w="1577" w:type="dxa"/>
            <w:noWrap/>
            <w:hideMark/>
          </w:tcPr>
          <w:p w:rsidR="007C07E1" w:rsidRPr="007C07E1" w:rsidRDefault="007C07E1" w:rsidP="007C07E1">
            <w:pPr>
              <w:jc w:val="right"/>
              <w:rPr>
                <w:rFonts w:ascii="Times New Roman" w:eastAsia="Times New Roman" w:hAnsi="Times New Roman" w:cs="Times New Roman"/>
                <w:color w:val="000000"/>
                <w:sz w:val="24"/>
                <w:szCs w:val="24"/>
              </w:rPr>
            </w:pPr>
            <w:r w:rsidRPr="007C07E1">
              <w:rPr>
                <w:rFonts w:ascii="Times New Roman" w:eastAsia="Times New Roman" w:hAnsi="Times New Roman" w:cs="Times New Roman"/>
                <w:color w:val="000000"/>
                <w:sz w:val="24"/>
                <w:szCs w:val="24"/>
              </w:rPr>
              <w:t>6,710,875,950</w:t>
            </w:r>
          </w:p>
        </w:tc>
        <w:tc>
          <w:tcPr>
            <w:tcW w:w="1577" w:type="dxa"/>
            <w:noWrap/>
            <w:hideMark/>
          </w:tcPr>
          <w:p w:rsidR="007C07E1" w:rsidRPr="007C07E1" w:rsidRDefault="007C07E1" w:rsidP="007C07E1">
            <w:pPr>
              <w:jc w:val="right"/>
              <w:rPr>
                <w:rFonts w:ascii="Times New Roman" w:eastAsia="Times New Roman" w:hAnsi="Times New Roman" w:cs="Times New Roman"/>
                <w:color w:val="000000"/>
                <w:sz w:val="24"/>
                <w:szCs w:val="24"/>
              </w:rPr>
            </w:pPr>
            <w:r w:rsidRPr="007C07E1">
              <w:rPr>
                <w:rFonts w:ascii="Times New Roman" w:eastAsia="Times New Roman" w:hAnsi="Times New Roman" w:cs="Times New Roman"/>
                <w:color w:val="000000"/>
                <w:sz w:val="24"/>
                <w:szCs w:val="24"/>
              </w:rPr>
              <w:t>8,249,896,170</w:t>
            </w:r>
          </w:p>
        </w:tc>
        <w:tc>
          <w:tcPr>
            <w:tcW w:w="1577" w:type="dxa"/>
            <w:noWrap/>
            <w:hideMark/>
          </w:tcPr>
          <w:p w:rsidR="007C07E1" w:rsidRPr="007C07E1" w:rsidRDefault="007C07E1" w:rsidP="007C07E1">
            <w:pPr>
              <w:jc w:val="right"/>
              <w:rPr>
                <w:rFonts w:ascii="Times New Roman" w:eastAsia="Times New Roman" w:hAnsi="Times New Roman" w:cs="Times New Roman"/>
                <w:color w:val="000000"/>
                <w:sz w:val="24"/>
                <w:szCs w:val="24"/>
              </w:rPr>
            </w:pPr>
            <w:r w:rsidRPr="007C07E1">
              <w:rPr>
                <w:rFonts w:ascii="Times New Roman" w:eastAsia="Times New Roman" w:hAnsi="Times New Roman" w:cs="Times New Roman"/>
                <w:color w:val="000000"/>
                <w:sz w:val="24"/>
                <w:szCs w:val="24"/>
              </w:rPr>
              <w:t>9,629,998,973</w:t>
            </w:r>
          </w:p>
        </w:tc>
        <w:tc>
          <w:tcPr>
            <w:tcW w:w="1947" w:type="dxa"/>
            <w:noWrap/>
            <w:hideMark/>
          </w:tcPr>
          <w:p w:rsidR="007C07E1" w:rsidRPr="007C07E1" w:rsidRDefault="007C07E1" w:rsidP="007C07E1">
            <w:pPr>
              <w:jc w:val="right"/>
              <w:rPr>
                <w:rFonts w:ascii="Times New Roman" w:eastAsia="Times New Roman" w:hAnsi="Times New Roman" w:cs="Times New Roman"/>
                <w:color w:val="000000"/>
                <w:sz w:val="24"/>
                <w:szCs w:val="24"/>
              </w:rPr>
            </w:pPr>
            <w:r w:rsidRPr="007C07E1">
              <w:rPr>
                <w:rFonts w:ascii="Times New Roman" w:eastAsia="Times New Roman" w:hAnsi="Times New Roman" w:cs="Times New Roman"/>
                <w:color w:val="000000"/>
                <w:sz w:val="24"/>
                <w:szCs w:val="24"/>
              </w:rPr>
              <w:t>10,852,441,355</w:t>
            </w:r>
          </w:p>
        </w:tc>
      </w:tr>
      <w:tr w:rsidR="007C07E1" w:rsidRPr="007C07E1" w:rsidTr="007C07E1">
        <w:trPr>
          <w:trHeight w:val="300"/>
        </w:trPr>
        <w:tc>
          <w:tcPr>
            <w:tcW w:w="1573" w:type="dxa"/>
            <w:noWrap/>
            <w:hideMark/>
          </w:tcPr>
          <w:p w:rsidR="007C07E1" w:rsidRPr="007C07E1" w:rsidRDefault="007C07E1" w:rsidP="007C07E1">
            <w:pPr>
              <w:rPr>
                <w:rFonts w:ascii="Times New Roman" w:eastAsia="Times New Roman" w:hAnsi="Times New Roman" w:cs="Times New Roman"/>
                <w:color w:val="000000"/>
                <w:sz w:val="24"/>
                <w:szCs w:val="24"/>
              </w:rPr>
            </w:pPr>
            <w:r w:rsidRPr="007C07E1">
              <w:rPr>
                <w:rFonts w:ascii="Times New Roman" w:eastAsia="Times New Roman" w:hAnsi="Times New Roman" w:cs="Times New Roman"/>
                <w:color w:val="000000"/>
                <w:sz w:val="24"/>
                <w:szCs w:val="24"/>
              </w:rPr>
              <w:t xml:space="preserve">Net Operating Margin </w:t>
            </w:r>
          </w:p>
        </w:tc>
        <w:tc>
          <w:tcPr>
            <w:tcW w:w="1577" w:type="dxa"/>
            <w:noWrap/>
            <w:hideMark/>
          </w:tcPr>
          <w:p w:rsidR="007C07E1" w:rsidRPr="007C07E1" w:rsidRDefault="007C07E1" w:rsidP="007C07E1">
            <w:pPr>
              <w:jc w:val="right"/>
              <w:rPr>
                <w:rFonts w:ascii="Times New Roman" w:eastAsia="Times New Roman" w:hAnsi="Times New Roman" w:cs="Times New Roman"/>
                <w:color w:val="000000"/>
                <w:sz w:val="24"/>
                <w:szCs w:val="24"/>
              </w:rPr>
            </w:pPr>
            <w:r w:rsidRPr="007C07E1">
              <w:rPr>
                <w:rFonts w:ascii="Times New Roman" w:eastAsia="Times New Roman" w:hAnsi="Times New Roman" w:cs="Times New Roman"/>
                <w:color w:val="000000"/>
                <w:sz w:val="24"/>
                <w:szCs w:val="24"/>
              </w:rPr>
              <w:t>53.15</w:t>
            </w:r>
            <w:r w:rsidR="005F3F34">
              <w:rPr>
                <w:rFonts w:ascii="Times New Roman" w:eastAsia="Times New Roman" w:hAnsi="Times New Roman" w:cs="Times New Roman"/>
                <w:color w:val="000000"/>
                <w:sz w:val="24"/>
                <w:szCs w:val="24"/>
              </w:rPr>
              <w:t>%</w:t>
            </w:r>
          </w:p>
        </w:tc>
        <w:tc>
          <w:tcPr>
            <w:tcW w:w="1577" w:type="dxa"/>
            <w:noWrap/>
            <w:hideMark/>
          </w:tcPr>
          <w:p w:rsidR="007C07E1" w:rsidRPr="007C07E1" w:rsidRDefault="007C07E1" w:rsidP="007C07E1">
            <w:pPr>
              <w:jc w:val="right"/>
              <w:rPr>
                <w:rFonts w:ascii="Times New Roman" w:eastAsia="Times New Roman" w:hAnsi="Times New Roman" w:cs="Times New Roman"/>
                <w:color w:val="000000"/>
                <w:sz w:val="24"/>
                <w:szCs w:val="24"/>
              </w:rPr>
            </w:pPr>
            <w:r w:rsidRPr="007C07E1">
              <w:rPr>
                <w:rFonts w:ascii="Times New Roman" w:eastAsia="Times New Roman" w:hAnsi="Times New Roman" w:cs="Times New Roman"/>
                <w:color w:val="000000"/>
                <w:sz w:val="24"/>
                <w:szCs w:val="24"/>
              </w:rPr>
              <w:t>59.07</w:t>
            </w:r>
            <w:r w:rsidR="005F3F34">
              <w:rPr>
                <w:rFonts w:ascii="Times New Roman" w:eastAsia="Times New Roman" w:hAnsi="Times New Roman" w:cs="Times New Roman"/>
                <w:color w:val="000000"/>
                <w:sz w:val="24"/>
                <w:szCs w:val="24"/>
              </w:rPr>
              <w:t>%</w:t>
            </w:r>
          </w:p>
        </w:tc>
        <w:tc>
          <w:tcPr>
            <w:tcW w:w="1577" w:type="dxa"/>
            <w:noWrap/>
            <w:hideMark/>
          </w:tcPr>
          <w:p w:rsidR="007C07E1" w:rsidRPr="007C07E1" w:rsidRDefault="007C07E1" w:rsidP="007C07E1">
            <w:pPr>
              <w:jc w:val="right"/>
              <w:rPr>
                <w:rFonts w:ascii="Times New Roman" w:eastAsia="Times New Roman" w:hAnsi="Times New Roman" w:cs="Times New Roman"/>
                <w:color w:val="000000"/>
                <w:sz w:val="24"/>
                <w:szCs w:val="24"/>
              </w:rPr>
            </w:pPr>
            <w:r w:rsidRPr="007C07E1">
              <w:rPr>
                <w:rFonts w:ascii="Times New Roman" w:eastAsia="Times New Roman" w:hAnsi="Times New Roman" w:cs="Times New Roman"/>
                <w:color w:val="000000"/>
                <w:sz w:val="24"/>
                <w:szCs w:val="24"/>
              </w:rPr>
              <w:t>58.79</w:t>
            </w:r>
            <w:r w:rsidR="005F3F34">
              <w:rPr>
                <w:rFonts w:ascii="Times New Roman" w:eastAsia="Times New Roman" w:hAnsi="Times New Roman" w:cs="Times New Roman"/>
                <w:color w:val="000000"/>
                <w:sz w:val="24"/>
                <w:szCs w:val="24"/>
              </w:rPr>
              <w:t>%</w:t>
            </w:r>
          </w:p>
        </w:tc>
        <w:tc>
          <w:tcPr>
            <w:tcW w:w="1577" w:type="dxa"/>
            <w:noWrap/>
            <w:hideMark/>
          </w:tcPr>
          <w:p w:rsidR="007C07E1" w:rsidRPr="007C07E1" w:rsidRDefault="007C07E1" w:rsidP="007C07E1">
            <w:pPr>
              <w:jc w:val="right"/>
              <w:rPr>
                <w:rFonts w:ascii="Times New Roman" w:eastAsia="Times New Roman" w:hAnsi="Times New Roman" w:cs="Times New Roman"/>
                <w:color w:val="000000"/>
                <w:sz w:val="24"/>
                <w:szCs w:val="24"/>
              </w:rPr>
            </w:pPr>
            <w:r w:rsidRPr="007C07E1">
              <w:rPr>
                <w:rFonts w:ascii="Times New Roman" w:eastAsia="Times New Roman" w:hAnsi="Times New Roman" w:cs="Times New Roman"/>
                <w:color w:val="000000"/>
                <w:sz w:val="24"/>
                <w:szCs w:val="24"/>
              </w:rPr>
              <w:t>59.17</w:t>
            </w:r>
            <w:r w:rsidR="005F3F34">
              <w:rPr>
                <w:rFonts w:ascii="Times New Roman" w:eastAsia="Times New Roman" w:hAnsi="Times New Roman" w:cs="Times New Roman"/>
                <w:color w:val="000000"/>
                <w:sz w:val="24"/>
                <w:szCs w:val="24"/>
              </w:rPr>
              <w:t>%</w:t>
            </w:r>
          </w:p>
        </w:tc>
        <w:tc>
          <w:tcPr>
            <w:tcW w:w="1947" w:type="dxa"/>
            <w:noWrap/>
            <w:hideMark/>
          </w:tcPr>
          <w:p w:rsidR="007C07E1" w:rsidRPr="007C07E1" w:rsidRDefault="007C07E1" w:rsidP="007C07E1">
            <w:pPr>
              <w:jc w:val="right"/>
              <w:rPr>
                <w:rFonts w:ascii="Times New Roman" w:eastAsia="Times New Roman" w:hAnsi="Times New Roman" w:cs="Times New Roman"/>
                <w:color w:val="000000"/>
                <w:sz w:val="24"/>
                <w:szCs w:val="24"/>
              </w:rPr>
            </w:pPr>
            <w:r w:rsidRPr="007C07E1">
              <w:rPr>
                <w:rFonts w:ascii="Times New Roman" w:eastAsia="Times New Roman" w:hAnsi="Times New Roman" w:cs="Times New Roman"/>
                <w:color w:val="000000"/>
                <w:sz w:val="24"/>
                <w:szCs w:val="24"/>
              </w:rPr>
              <w:t>56.82</w:t>
            </w:r>
            <w:r w:rsidR="005F3F34">
              <w:rPr>
                <w:rFonts w:ascii="Times New Roman" w:eastAsia="Times New Roman" w:hAnsi="Times New Roman" w:cs="Times New Roman"/>
                <w:color w:val="000000"/>
                <w:sz w:val="24"/>
                <w:szCs w:val="24"/>
              </w:rPr>
              <w:t>%</w:t>
            </w:r>
          </w:p>
        </w:tc>
      </w:tr>
    </w:tbl>
    <w:p w:rsidR="007C07E1" w:rsidRDefault="007C07E1" w:rsidP="007C07E1">
      <w:pPr>
        <w:jc w:val="both"/>
        <w:rPr>
          <w:rFonts w:ascii="Times New Roman" w:hAnsi="Times New Roman" w:cs="Times New Roman"/>
          <w:sz w:val="24"/>
          <w:szCs w:val="24"/>
        </w:rPr>
      </w:pPr>
      <w:r>
        <w:rPr>
          <w:rFonts w:ascii="Times New Roman" w:hAnsi="Times New Roman" w:cs="Times New Roman"/>
          <w:sz w:val="24"/>
          <w:szCs w:val="24"/>
        </w:rPr>
        <w:t>(Source SIBL Annual Report 2013-2017)</w:t>
      </w:r>
    </w:p>
    <w:p w:rsidR="007C07E1" w:rsidRDefault="007C07E1" w:rsidP="007C07E1">
      <w:pPr>
        <w:jc w:val="both"/>
        <w:rPr>
          <w:rFonts w:ascii="Times New Roman" w:hAnsi="Times New Roman" w:cs="Times New Roman"/>
          <w:sz w:val="24"/>
          <w:szCs w:val="24"/>
        </w:rPr>
      </w:pPr>
      <w:r w:rsidRPr="006E5772">
        <w:rPr>
          <w:rFonts w:ascii="Times New Roman" w:hAnsi="Times New Roman" w:cs="Times New Roman"/>
          <w:sz w:val="24"/>
          <w:szCs w:val="24"/>
        </w:rPr>
        <w:t xml:space="preserve">Calculation </w:t>
      </w:r>
      <w:r>
        <w:rPr>
          <w:rFonts w:ascii="Times New Roman" w:hAnsi="Times New Roman" w:cs="Times New Roman"/>
          <w:sz w:val="24"/>
          <w:szCs w:val="24"/>
        </w:rPr>
        <w:t>of</w:t>
      </w:r>
      <w:r w:rsidRPr="006E5772">
        <w:rPr>
          <w:rFonts w:ascii="Times New Roman" w:hAnsi="Times New Roman" w:cs="Times New Roman"/>
          <w:sz w:val="24"/>
          <w:szCs w:val="24"/>
        </w:rPr>
        <w:t xml:space="preserve"> net operating margin</w:t>
      </w:r>
      <w:r>
        <w:rPr>
          <w:rFonts w:ascii="Times New Roman" w:hAnsi="Times New Roman" w:cs="Times New Roman"/>
          <w:sz w:val="24"/>
          <w:szCs w:val="24"/>
        </w:rPr>
        <w:t xml:space="preserve"> ratio</w:t>
      </w:r>
      <w:r w:rsidRPr="006E5772">
        <w:rPr>
          <w:rFonts w:ascii="Times New Roman" w:hAnsi="Times New Roman" w:cs="Times New Roman"/>
          <w:sz w:val="24"/>
          <w:szCs w:val="24"/>
        </w:rPr>
        <w:t xml:space="preserve"> for S</w:t>
      </w:r>
      <w:r>
        <w:rPr>
          <w:rFonts w:ascii="Times New Roman" w:hAnsi="Times New Roman" w:cs="Times New Roman"/>
          <w:sz w:val="24"/>
          <w:szCs w:val="24"/>
        </w:rPr>
        <w:t>J</w:t>
      </w:r>
      <w:r w:rsidRPr="006E5772">
        <w:rPr>
          <w:rFonts w:ascii="Times New Roman" w:hAnsi="Times New Roman" w:cs="Times New Roman"/>
          <w:sz w:val="24"/>
          <w:szCs w:val="24"/>
        </w:rPr>
        <w:t>IBL</w:t>
      </w:r>
      <w:r>
        <w:rPr>
          <w:rFonts w:ascii="Times New Roman" w:hAnsi="Times New Roman" w:cs="Times New Roman"/>
          <w:sz w:val="24"/>
          <w:szCs w:val="24"/>
        </w:rPr>
        <w:t>:</w:t>
      </w:r>
    </w:p>
    <w:tbl>
      <w:tblPr>
        <w:tblStyle w:val="TableGrid"/>
        <w:tblW w:w="9828" w:type="dxa"/>
        <w:tblLook w:val="04A0" w:firstRow="1" w:lastRow="0" w:firstColumn="1" w:lastColumn="0" w:noHBand="0" w:noVBand="1"/>
      </w:tblPr>
      <w:tblGrid>
        <w:gridCol w:w="1596"/>
        <w:gridCol w:w="1596"/>
        <w:gridCol w:w="1596"/>
        <w:gridCol w:w="1596"/>
        <w:gridCol w:w="1596"/>
        <w:gridCol w:w="1848"/>
      </w:tblGrid>
      <w:tr w:rsidR="007C07E1" w:rsidRPr="007C07E1" w:rsidTr="007C07E1">
        <w:trPr>
          <w:trHeight w:val="300"/>
        </w:trPr>
        <w:tc>
          <w:tcPr>
            <w:tcW w:w="1596" w:type="dxa"/>
            <w:noWrap/>
            <w:hideMark/>
          </w:tcPr>
          <w:p w:rsidR="007C07E1" w:rsidRPr="007C07E1" w:rsidRDefault="007C07E1" w:rsidP="007C07E1">
            <w:pPr>
              <w:rPr>
                <w:rFonts w:ascii="Times New Roman" w:eastAsia="Times New Roman" w:hAnsi="Times New Roman" w:cs="Times New Roman"/>
                <w:color w:val="000000"/>
                <w:sz w:val="24"/>
                <w:szCs w:val="24"/>
              </w:rPr>
            </w:pPr>
            <w:r w:rsidRPr="007C07E1">
              <w:rPr>
                <w:rFonts w:ascii="Times New Roman" w:eastAsia="Times New Roman" w:hAnsi="Times New Roman" w:cs="Times New Roman"/>
                <w:color w:val="000000"/>
                <w:sz w:val="24"/>
                <w:szCs w:val="24"/>
              </w:rPr>
              <w:t xml:space="preserve">Particular </w:t>
            </w:r>
          </w:p>
        </w:tc>
        <w:tc>
          <w:tcPr>
            <w:tcW w:w="1596" w:type="dxa"/>
            <w:noWrap/>
            <w:hideMark/>
          </w:tcPr>
          <w:p w:rsidR="007C07E1" w:rsidRPr="007C07E1" w:rsidRDefault="007C07E1" w:rsidP="007C07E1">
            <w:pPr>
              <w:jc w:val="right"/>
              <w:rPr>
                <w:rFonts w:ascii="Times New Roman" w:eastAsia="Times New Roman" w:hAnsi="Times New Roman" w:cs="Times New Roman"/>
                <w:color w:val="000000"/>
                <w:sz w:val="24"/>
                <w:szCs w:val="24"/>
              </w:rPr>
            </w:pPr>
            <w:r w:rsidRPr="007C07E1">
              <w:rPr>
                <w:rFonts w:ascii="Times New Roman" w:eastAsia="Times New Roman" w:hAnsi="Times New Roman" w:cs="Times New Roman"/>
                <w:color w:val="000000"/>
                <w:sz w:val="24"/>
                <w:szCs w:val="24"/>
              </w:rPr>
              <w:t>2013</w:t>
            </w:r>
          </w:p>
        </w:tc>
        <w:tc>
          <w:tcPr>
            <w:tcW w:w="1596" w:type="dxa"/>
            <w:noWrap/>
            <w:hideMark/>
          </w:tcPr>
          <w:p w:rsidR="007C07E1" w:rsidRPr="007C07E1" w:rsidRDefault="007C07E1" w:rsidP="007C07E1">
            <w:pPr>
              <w:jc w:val="right"/>
              <w:rPr>
                <w:rFonts w:ascii="Times New Roman" w:eastAsia="Times New Roman" w:hAnsi="Times New Roman" w:cs="Times New Roman"/>
                <w:color w:val="000000"/>
                <w:sz w:val="24"/>
                <w:szCs w:val="24"/>
              </w:rPr>
            </w:pPr>
            <w:r w:rsidRPr="007C07E1">
              <w:rPr>
                <w:rFonts w:ascii="Times New Roman" w:eastAsia="Times New Roman" w:hAnsi="Times New Roman" w:cs="Times New Roman"/>
                <w:color w:val="000000"/>
                <w:sz w:val="24"/>
                <w:szCs w:val="24"/>
              </w:rPr>
              <w:t>2014</w:t>
            </w:r>
          </w:p>
        </w:tc>
        <w:tc>
          <w:tcPr>
            <w:tcW w:w="1596" w:type="dxa"/>
            <w:noWrap/>
            <w:hideMark/>
          </w:tcPr>
          <w:p w:rsidR="007C07E1" w:rsidRPr="007C07E1" w:rsidRDefault="007C07E1" w:rsidP="007C07E1">
            <w:pPr>
              <w:jc w:val="right"/>
              <w:rPr>
                <w:rFonts w:ascii="Times New Roman" w:eastAsia="Times New Roman" w:hAnsi="Times New Roman" w:cs="Times New Roman"/>
                <w:color w:val="000000"/>
                <w:sz w:val="24"/>
                <w:szCs w:val="24"/>
              </w:rPr>
            </w:pPr>
            <w:r w:rsidRPr="007C07E1">
              <w:rPr>
                <w:rFonts w:ascii="Times New Roman" w:eastAsia="Times New Roman" w:hAnsi="Times New Roman" w:cs="Times New Roman"/>
                <w:color w:val="000000"/>
                <w:sz w:val="24"/>
                <w:szCs w:val="24"/>
              </w:rPr>
              <w:t>2015</w:t>
            </w:r>
          </w:p>
        </w:tc>
        <w:tc>
          <w:tcPr>
            <w:tcW w:w="1596" w:type="dxa"/>
            <w:noWrap/>
            <w:hideMark/>
          </w:tcPr>
          <w:p w:rsidR="007C07E1" w:rsidRPr="007C07E1" w:rsidRDefault="007C07E1" w:rsidP="007C07E1">
            <w:pPr>
              <w:jc w:val="right"/>
              <w:rPr>
                <w:rFonts w:ascii="Times New Roman" w:eastAsia="Times New Roman" w:hAnsi="Times New Roman" w:cs="Times New Roman"/>
                <w:color w:val="000000"/>
                <w:sz w:val="24"/>
                <w:szCs w:val="24"/>
              </w:rPr>
            </w:pPr>
            <w:r w:rsidRPr="007C07E1">
              <w:rPr>
                <w:rFonts w:ascii="Times New Roman" w:eastAsia="Times New Roman" w:hAnsi="Times New Roman" w:cs="Times New Roman"/>
                <w:color w:val="000000"/>
                <w:sz w:val="24"/>
                <w:szCs w:val="24"/>
              </w:rPr>
              <w:t>2016</w:t>
            </w:r>
          </w:p>
        </w:tc>
        <w:tc>
          <w:tcPr>
            <w:tcW w:w="1848" w:type="dxa"/>
            <w:noWrap/>
            <w:hideMark/>
          </w:tcPr>
          <w:p w:rsidR="007C07E1" w:rsidRPr="007C07E1" w:rsidRDefault="007C07E1" w:rsidP="007C07E1">
            <w:pPr>
              <w:jc w:val="right"/>
              <w:rPr>
                <w:rFonts w:ascii="Times New Roman" w:eastAsia="Times New Roman" w:hAnsi="Times New Roman" w:cs="Times New Roman"/>
                <w:color w:val="000000"/>
                <w:sz w:val="24"/>
                <w:szCs w:val="24"/>
              </w:rPr>
            </w:pPr>
            <w:r w:rsidRPr="007C07E1">
              <w:rPr>
                <w:rFonts w:ascii="Times New Roman" w:eastAsia="Times New Roman" w:hAnsi="Times New Roman" w:cs="Times New Roman"/>
                <w:color w:val="000000"/>
                <w:sz w:val="24"/>
                <w:szCs w:val="24"/>
              </w:rPr>
              <w:t>2017</w:t>
            </w:r>
          </w:p>
        </w:tc>
      </w:tr>
      <w:tr w:rsidR="007C07E1" w:rsidRPr="007C07E1" w:rsidTr="007C07E1">
        <w:trPr>
          <w:trHeight w:val="315"/>
        </w:trPr>
        <w:tc>
          <w:tcPr>
            <w:tcW w:w="1596" w:type="dxa"/>
            <w:noWrap/>
            <w:hideMark/>
          </w:tcPr>
          <w:p w:rsidR="007C07E1" w:rsidRPr="007C07E1" w:rsidRDefault="007C07E1" w:rsidP="007C07E1">
            <w:pPr>
              <w:rPr>
                <w:rFonts w:ascii="Times New Roman" w:eastAsia="Times New Roman" w:hAnsi="Times New Roman" w:cs="Times New Roman"/>
                <w:color w:val="000000"/>
                <w:sz w:val="24"/>
                <w:szCs w:val="24"/>
              </w:rPr>
            </w:pPr>
            <w:r w:rsidRPr="007C07E1">
              <w:rPr>
                <w:rFonts w:ascii="Times New Roman" w:eastAsia="Times New Roman" w:hAnsi="Times New Roman" w:cs="Times New Roman"/>
                <w:color w:val="000000"/>
                <w:sz w:val="24"/>
                <w:szCs w:val="24"/>
              </w:rPr>
              <w:t xml:space="preserve">Profit before Provision </w:t>
            </w:r>
          </w:p>
        </w:tc>
        <w:tc>
          <w:tcPr>
            <w:tcW w:w="1596" w:type="dxa"/>
            <w:noWrap/>
            <w:hideMark/>
          </w:tcPr>
          <w:p w:rsidR="007C07E1" w:rsidRPr="007C07E1" w:rsidRDefault="007C07E1" w:rsidP="007C07E1">
            <w:pPr>
              <w:jc w:val="right"/>
              <w:rPr>
                <w:rFonts w:ascii="Times New Roman" w:eastAsia="Times New Roman" w:hAnsi="Times New Roman" w:cs="Times New Roman"/>
                <w:color w:val="000000"/>
                <w:sz w:val="24"/>
                <w:szCs w:val="24"/>
              </w:rPr>
            </w:pPr>
            <w:r w:rsidRPr="007C07E1">
              <w:rPr>
                <w:rFonts w:ascii="Times New Roman" w:eastAsia="Times New Roman" w:hAnsi="Times New Roman" w:cs="Times New Roman"/>
                <w:color w:val="000000"/>
                <w:sz w:val="24"/>
                <w:szCs w:val="24"/>
              </w:rPr>
              <w:t>2,693,826,440</w:t>
            </w:r>
          </w:p>
        </w:tc>
        <w:tc>
          <w:tcPr>
            <w:tcW w:w="1596" w:type="dxa"/>
            <w:noWrap/>
            <w:hideMark/>
          </w:tcPr>
          <w:p w:rsidR="007C07E1" w:rsidRPr="007C07E1" w:rsidRDefault="007C07E1" w:rsidP="007C07E1">
            <w:pPr>
              <w:jc w:val="right"/>
              <w:rPr>
                <w:rFonts w:ascii="Times New Roman" w:eastAsia="Times New Roman" w:hAnsi="Times New Roman" w:cs="Times New Roman"/>
                <w:color w:val="000000"/>
                <w:sz w:val="24"/>
                <w:szCs w:val="24"/>
              </w:rPr>
            </w:pPr>
            <w:r w:rsidRPr="007C07E1">
              <w:rPr>
                <w:rFonts w:ascii="Times New Roman" w:eastAsia="Times New Roman" w:hAnsi="Times New Roman" w:cs="Times New Roman"/>
                <w:color w:val="000000"/>
                <w:sz w:val="24"/>
                <w:szCs w:val="24"/>
              </w:rPr>
              <w:t>2,333,491,348</w:t>
            </w:r>
          </w:p>
        </w:tc>
        <w:tc>
          <w:tcPr>
            <w:tcW w:w="1596" w:type="dxa"/>
            <w:noWrap/>
            <w:hideMark/>
          </w:tcPr>
          <w:p w:rsidR="007C07E1" w:rsidRPr="007C07E1" w:rsidRDefault="007C07E1" w:rsidP="007C07E1">
            <w:pPr>
              <w:jc w:val="right"/>
              <w:rPr>
                <w:rFonts w:ascii="Times New Roman" w:eastAsia="Times New Roman" w:hAnsi="Times New Roman" w:cs="Times New Roman"/>
                <w:color w:val="000000"/>
                <w:sz w:val="24"/>
                <w:szCs w:val="24"/>
              </w:rPr>
            </w:pPr>
            <w:r w:rsidRPr="007C07E1">
              <w:rPr>
                <w:rFonts w:ascii="Times New Roman" w:eastAsia="Times New Roman" w:hAnsi="Times New Roman" w:cs="Times New Roman"/>
                <w:color w:val="000000"/>
                <w:sz w:val="24"/>
                <w:szCs w:val="24"/>
              </w:rPr>
              <w:t>2,377,436,410</w:t>
            </w:r>
          </w:p>
        </w:tc>
        <w:tc>
          <w:tcPr>
            <w:tcW w:w="1596" w:type="dxa"/>
            <w:noWrap/>
            <w:hideMark/>
          </w:tcPr>
          <w:p w:rsidR="007C07E1" w:rsidRPr="007C07E1" w:rsidRDefault="007C07E1" w:rsidP="007C07E1">
            <w:pPr>
              <w:jc w:val="right"/>
              <w:rPr>
                <w:rFonts w:ascii="Times New Roman" w:eastAsia="Times New Roman" w:hAnsi="Times New Roman" w:cs="Times New Roman"/>
                <w:color w:val="000000"/>
                <w:sz w:val="24"/>
                <w:szCs w:val="24"/>
              </w:rPr>
            </w:pPr>
            <w:r w:rsidRPr="007C07E1">
              <w:rPr>
                <w:rFonts w:ascii="Times New Roman" w:eastAsia="Times New Roman" w:hAnsi="Times New Roman" w:cs="Times New Roman"/>
                <w:color w:val="000000"/>
                <w:sz w:val="24"/>
                <w:szCs w:val="24"/>
              </w:rPr>
              <w:t>2,979,207,236</w:t>
            </w:r>
          </w:p>
        </w:tc>
        <w:tc>
          <w:tcPr>
            <w:tcW w:w="1848" w:type="dxa"/>
            <w:noWrap/>
            <w:hideMark/>
          </w:tcPr>
          <w:p w:rsidR="007C07E1" w:rsidRPr="007C07E1" w:rsidRDefault="007C07E1" w:rsidP="007C07E1">
            <w:pPr>
              <w:jc w:val="right"/>
              <w:rPr>
                <w:rFonts w:ascii="Times New Roman" w:eastAsia="Times New Roman" w:hAnsi="Times New Roman" w:cs="Times New Roman"/>
                <w:color w:val="000000"/>
                <w:sz w:val="24"/>
                <w:szCs w:val="24"/>
              </w:rPr>
            </w:pPr>
            <w:r w:rsidRPr="007C07E1">
              <w:rPr>
                <w:rFonts w:ascii="Times New Roman" w:eastAsia="Times New Roman" w:hAnsi="Times New Roman" w:cs="Times New Roman"/>
                <w:color w:val="000000"/>
                <w:sz w:val="24"/>
                <w:szCs w:val="24"/>
              </w:rPr>
              <w:t>3,327,916,541</w:t>
            </w:r>
          </w:p>
        </w:tc>
      </w:tr>
      <w:tr w:rsidR="007C07E1" w:rsidRPr="007C07E1" w:rsidTr="007C07E1">
        <w:trPr>
          <w:trHeight w:val="300"/>
        </w:trPr>
        <w:tc>
          <w:tcPr>
            <w:tcW w:w="1596" w:type="dxa"/>
            <w:noWrap/>
            <w:hideMark/>
          </w:tcPr>
          <w:p w:rsidR="007C07E1" w:rsidRPr="007C07E1" w:rsidRDefault="007C07E1" w:rsidP="007C07E1">
            <w:pPr>
              <w:rPr>
                <w:rFonts w:ascii="Times New Roman" w:eastAsia="Times New Roman" w:hAnsi="Times New Roman" w:cs="Times New Roman"/>
                <w:color w:val="000000"/>
                <w:sz w:val="24"/>
                <w:szCs w:val="24"/>
              </w:rPr>
            </w:pPr>
            <w:r w:rsidRPr="007C07E1">
              <w:rPr>
                <w:rFonts w:ascii="Times New Roman" w:eastAsia="Times New Roman" w:hAnsi="Times New Roman" w:cs="Times New Roman"/>
                <w:color w:val="000000"/>
                <w:sz w:val="24"/>
                <w:szCs w:val="24"/>
              </w:rPr>
              <w:t xml:space="preserve">Total Operating Revenue </w:t>
            </w:r>
          </w:p>
        </w:tc>
        <w:tc>
          <w:tcPr>
            <w:tcW w:w="1596" w:type="dxa"/>
            <w:noWrap/>
            <w:hideMark/>
          </w:tcPr>
          <w:p w:rsidR="007C07E1" w:rsidRPr="007C07E1" w:rsidRDefault="007C07E1" w:rsidP="007C07E1">
            <w:pPr>
              <w:jc w:val="right"/>
              <w:rPr>
                <w:rFonts w:ascii="Times New Roman" w:eastAsia="Times New Roman" w:hAnsi="Times New Roman" w:cs="Times New Roman"/>
                <w:color w:val="000000"/>
                <w:sz w:val="24"/>
                <w:szCs w:val="24"/>
              </w:rPr>
            </w:pPr>
            <w:r w:rsidRPr="007C07E1">
              <w:rPr>
                <w:rFonts w:ascii="Times New Roman" w:eastAsia="Times New Roman" w:hAnsi="Times New Roman" w:cs="Times New Roman"/>
                <w:color w:val="000000"/>
                <w:sz w:val="24"/>
                <w:szCs w:val="24"/>
              </w:rPr>
              <w:t>5,031,416,729</w:t>
            </w:r>
          </w:p>
        </w:tc>
        <w:tc>
          <w:tcPr>
            <w:tcW w:w="1596" w:type="dxa"/>
            <w:noWrap/>
            <w:hideMark/>
          </w:tcPr>
          <w:p w:rsidR="007C07E1" w:rsidRPr="007C07E1" w:rsidRDefault="007C07E1" w:rsidP="007C07E1">
            <w:pPr>
              <w:jc w:val="right"/>
              <w:rPr>
                <w:rFonts w:ascii="Times New Roman" w:eastAsia="Times New Roman" w:hAnsi="Times New Roman" w:cs="Times New Roman"/>
                <w:color w:val="000000"/>
                <w:sz w:val="24"/>
                <w:szCs w:val="24"/>
              </w:rPr>
            </w:pPr>
            <w:r w:rsidRPr="007C07E1">
              <w:rPr>
                <w:rFonts w:ascii="Times New Roman" w:eastAsia="Times New Roman" w:hAnsi="Times New Roman" w:cs="Times New Roman"/>
                <w:color w:val="000000"/>
                <w:sz w:val="24"/>
                <w:szCs w:val="24"/>
              </w:rPr>
              <w:t>5,016,549,483</w:t>
            </w:r>
          </w:p>
        </w:tc>
        <w:tc>
          <w:tcPr>
            <w:tcW w:w="1596" w:type="dxa"/>
            <w:noWrap/>
            <w:hideMark/>
          </w:tcPr>
          <w:p w:rsidR="007C07E1" w:rsidRPr="007C07E1" w:rsidRDefault="007C07E1" w:rsidP="007C07E1">
            <w:pPr>
              <w:jc w:val="right"/>
              <w:rPr>
                <w:rFonts w:ascii="Times New Roman" w:eastAsia="Times New Roman" w:hAnsi="Times New Roman" w:cs="Times New Roman"/>
                <w:color w:val="000000"/>
                <w:sz w:val="24"/>
                <w:szCs w:val="24"/>
              </w:rPr>
            </w:pPr>
            <w:r w:rsidRPr="007C07E1">
              <w:rPr>
                <w:rFonts w:ascii="Times New Roman" w:eastAsia="Times New Roman" w:hAnsi="Times New Roman" w:cs="Times New Roman"/>
                <w:color w:val="000000"/>
                <w:sz w:val="24"/>
                <w:szCs w:val="24"/>
              </w:rPr>
              <w:t>5,155,646,391</w:t>
            </w:r>
          </w:p>
        </w:tc>
        <w:tc>
          <w:tcPr>
            <w:tcW w:w="1596" w:type="dxa"/>
            <w:noWrap/>
            <w:hideMark/>
          </w:tcPr>
          <w:p w:rsidR="007C07E1" w:rsidRPr="007C07E1" w:rsidRDefault="007C07E1" w:rsidP="007C07E1">
            <w:pPr>
              <w:jc w:val="right"/>
              <w:rPr>
                <w:rFonts w:ascii="Times New Roman" w:eastAsia="Times New Roman" w:hAnsi="Times New Roman" w:cs="Times New Roman"/>
                <w:color w:val="000000"/>
                <w:sz w:val="24"/>
                <w:szCs w:val="24"/>
              </w:rPr>
            </w:pPr>
            <w:r w:rsidRPr="007C07E1">
              <w:rPr>
                <w:rFonts w:ascii="Times New Roman" w:eastAsia="Times New Roman" w:hAnsi="Times New Roman" w:cs="Times New Roman"/>
                <w:color w:val="000000"/>
                <w:sz w:val="24"/>
                <w:szCs w:val="24"/>
              </w:rPr>
              <w:t>5,978,165,949</w:t>
            </w:r>
          </w:p>
        </w:tc>
        <w:tc>
          <w:tcPr>
            <w:tcW w:w="1848" w:type="dxa"/>
            <w:noWrap/>
            <w:hideMark/>
          </w:tcPr>
          <w:p w:rsidR="007C07E1" w:rsidRPr="007C07E1" w:rsidRDefault="007C07E1" w:rsidP="007C07E1">
            <w:pPr>
              <w:jc w:val="right"/>
              <w:rPr>
                <w:rFonts w:ascii="Times New Roman" w:eastAsia="Times New Roman" w:hAnsi="Times New Roman" w:cs="Times New Roman"/>
                <w:color w:val="000000"/>
                <w:sz w:val="24"/>
                <w:szCs w:val="24"/>
              </w:rPr>
            </w:pPr>
            <w:r w:rsidRPr="007C07E1">
              <w:rPr>
                <w:rFonts w:ascii="Times New Roman" w:eastAsia="Times New Roman" w:hAnsi="Times New Roman" w:cs="Times New Roman"/>
                <w:color w:val="000000"/>
                <w:sz w:val="24"/>
                <w:szCs w:val="24"/>
              </w:rPr>
              <w:t>6,869,796,583</w:t>
            </w:r>
          </w:p>
        </w:tc>
      </w:tr>
      <w:tr w:rsidR="007C07E1" w:rsidRPr="007C07E1" w:rsidTr="007C07E1">
        <w:trPr>
          <w:trHeight w:val="300"/>
        </w:trPr>
        <w:tc>
          <w:tcPr>
            <w:tcW w:w="1596" w:type="dxa"/>
            <w:noWrap/>
            <w:hideMark/>
          </w:tcPr>
          <w:p w:rsidR="007C07E1" w:rsidRPr="007C07E1" w:rsidRDefault="007C07E1" w:rsidP="007C07E1">
            <w:pPr>
              <w:rPr>
                <w:rFonts w:ascii="Times New Roman" w:eastAsia="Times New Roman" w:hAnsi="Times New Roman" w:cs="Times New Roman"/>
                <w:color w:val="000000"/>
                <w:sz w:val="24"/>
                <w:szCs w:val="24"/>
              </w:rPr>
            </w:pPr>
            <w:r w:rsidRPr="007C07E1">
              <w:rPr>
                <w:rFonts w:ascii="Times New Roman" w:eastAsia="Times New Roman" w:hAnsi="Times New Roman" w:cs="Times New Roman"/>
                <w:color w:val="000000"/>
                <w:sz w:val="24"/>
                <w:szCs w:val="24"/>
              </w:rPr>
              <w:t xml:space="preserve">Net Operating Margin </w:t>
            </w:r>
          </w:p>
        </w:tc>
        <w:tc>
          <w:tcPr>
            <w:tcW w:w="1596" w:type="dxa"/>
            <w:noWrap/>
            <w:hideMark/>
          </w:tcPr>
          <w:p w:rsidR="007C07E1" w:rsidRPr="007C07E1" w:rsidRDefault="007C07E1" w:rsidP="007C07E1">
            <w:pPr>
              <w:jc w:val="right"/>
              <w:rPr>
                <w:rFonts w:ascii="Times New Roman" w:eastAsia="Times New Roman" w:hAnsi="Times New Roman" w:cs="Times New Roman"/>
                <w:color w:val="000000"/>
                <w:sz w:val="24"/>
                <w:szCs w:val="24"/>
              </w:rPr>
            </w:pPr>
            <w:r w:rsidRPr="007C07E1">
              <w:rPr>
                <w:rFonts w:ascii="Times New Roman" w:eastAsia="Times New Roman" w:hAnsi="Times New Roman" w:cs="Times New Roman"/>
                <w:color w:val="000000"/>
                <w:sz w:val="24"/>
                <w:szCs w:val="24"/>
              </w:rPr>
              <w:t>53.54%</w:t>
            </w:r>
          </w:p>
        </w:tc>
        <w:tc>
          <w:tcPr>
            <w:tcW w:w="1596" w:type="dxa"/>
            <w:noWrap/>
            <w:hideMark/>
          </w:tcPr>
          <w:p w:rsidR="007C07E1" w:rsidRPr="007C07E1" w:rsidRDefault="007C07E1" w:rsidP="007C07E1">
            <w:pPr>
              <w:jc w:val="right"/>
              <w:rPr>
                <w:rFonts w:ascii="Times New Roman" w:eastAsia="Times New Roman" w:hAnsi="Times New Roman" w:cs="Times New Roman"/>
                <w:color w:val="000000"/>
                <w:sz w:val="24"/>
                <w:szCs w:val="24"/>
              </w:rPr>
            </w:pPr>
            <w:r w:rsidRPr="007C07E1">
              <w:rPr>
                <w:rFonts w:ascii="Times New Roman" w:eastAsia="Times New Roman" w:hAnsi="Times New Roman" w:cs="Times New Roman"/>
                <w:color w:val="000000"/>
                <w:sz w:val="24"/>
                <w:szCs w:val="24"/>
              </w:rPr>
              <w:t>46.52%</w:t>
            </w:r>
          </w:p>
        </w:tc>
        <w:tc>
          <w:tcPr>
            <w:tcW w:w="1596" w:type="dxa"/>
            <w:noWrap/>
            <w:hideMark/>
          </w:tcPr>
          <w:p w:rsidR="007C07E1" w:rsidRPr="007C07E1" w:rsidRDefault="007C07E1" w:rsidP="007C07E1">
            <w:pPr>
              <w:jc w:val="right"/>
              <w:rPr>
                <w:rFonts w:ascii="Times New Roman" w:eastAsia="Times New Roman" w:hAnsi="Times New Roman" w:cs="Times New Roman"/>
                <w:color w:val="000000"/>
                <w:sz w:val="24"/>
                <w:szCs w:val="24"/>
              </w:rPr>
            </w:pPr>
            <w:r w:rsidRPr="007C07E1">
              <w:rPr>
                <w:rFonts w:ascii="Times New Roman" w:eastAsia="Times New Roman" w:hAnsi="Times New Roman" w:cs="Times New Roman"/>
                <w:color w:val="000000"/>
                <w:sz w:val="24"/>
                <w:szCs w:val="24"/>
              </w:rPr>
              <w:t>46.11%</w:t>
            </w:r>
          </w:p>
        </w:tc>
        <w:tc>
          <w:tcPr>
            <w:tcW w:w="1596" w:type="dxa"/>
            <w:noWrap/>
            <w:hideMark/>
          </w:tcPr>
          <w:p w:rsidR="007C07E1" w:rsidRPr="007C07E1" w:rsidRDefault="007C07E1" w:rsidP="007C07E1">
            <w:pPr>
              <w:jc w:val="right"/>
              <w:rPr>
                <w:rFonts w:ascii="Times New Roman" w:eastAsia="Times New Roman" w:hAnsi="Times New Roman" w:cs="Times New Roman"/>
                <w:color w:val="000000"/>
                <w:sz w:val="24"/>
                <w:szCs w:val="24"/>
              </w:rPr>
            </w:pPr>
            <w:r w:rsidRPr="007C07E1">
              <w:rPr>
                <w:rFonts w:ascii="Times New Roman" w:eastAsia="Times New Roman" w:hAnsi="Times New Roman" w:cs="Times New Roman"/>
                <w:color w:val="000000"/>
                <w:sz w:val="24"/>
                <w:szCs w:val="24"/>
              </w:rPr>
              <w:t>49.83%</w:t>
            </w:r>
          </w:p>
        </w:tc>
        <w:tc>
          <w:tcPr>
            <w:tcW w:w="1848" w:type="dxa"/>
            <w:noWrap/>
            <w:hideMark/>
          </w:tcPr>
          <w:p w:rsidR="007C07E1" w:rsidRPr="007C07E1" w:rsidRDefault="007C07E1" w:rsidP="007C07E1">
            <w:pPr>
              <w:jc w:val="right"/>
              <w:rPr>
                <w:rFonts w:ascii="Times New Roman" w:eastAsia="Times New Roman" w:hAnsi="Times New Roman" w:cs="Times New Roman"/>
                <w:color w:val="000000"/>
                <w:sz w:val="24"/>
                <w:szCs w:val="24"/>
              </w:rPr>
            </w:pPr>
            <w:r w:rsidRPr="007C07E1">
              <w:rPr>
                <w:rFonts w:ascii="Times New Roman" w:eastAsia="Times New Roman" w:hAnsi="Times New Roman" w:cs="Times New Roman"/>
                <w:color w:val="000000"/>
                <w:sz w:val="24"/>
                <w:szCs w:val="24"/>
              </w:rPr>
              <w:t>48.44%</w:t>
            </w:r>
          </w:p>
        </w:tc>
      </w:tr>
    </w:tbl>
    <w:p w:rsidR="007C07E1" w:rsidRDefault="007C07E1" w:rsidP="007C07E1">
      <w:pPr>
        <w:jc w:val="both"/>
        <w:rPr>
          <w:rFonts w:ascii="Times New Roman" w:hAnsi="Times New Roman" w:cs="Times New Roman"/>
          <w:sz w:val="24"/>
          <w:szCs w:val="24"/>
        </w:rPr>
      </w:pPr>
      <w:r>
        <w:rPr>
          <w:rFonts w:ascii="Times New Roman" w:hAnsi="Times New Roman" w:cs="Times New Roman"/>
          <w:sz w:val="24"/>
          <w:szCs w:val="24"/>
        </w:rPr>
        <w:t>(Source SJIBL Annual Report 2013-2017)</w:t>
      </w:r>
    </w:p>
    <w:p w:rsidR="007C07E1" w:rsidRDefault="007C07E1" w:rsidP="007C07E1">
      <w:pPr>
        <w:jc w:val="both"/>
        <w:rPr>
          <w:rFonts w:ascii="Times New Roman" w:hAnsi="Times New Roman" w:cs="Times New Roman"/>
          <w:sz w:val="24"/>
          <w:szCs w:val="24"/>
        </w:rPr>
      </w:pPr>
      <w:r w:rsidRPr="006E5772">
        <w:rPr>
          <w:rFonts w:ascii="Times New Roman" w:hAnsi="Times New Roman" w:cs="Times New Roman"/>
          <w:sz w:val="24"/>
          <w:szCs w:val="24"/>
        </w:rPr>
        <w:t xml:space="preserve">Calculation </w:t>
      </w:r>
      <w:r>
        <w:rPr>
          <w:rFonts w:ascii="Times New Roman" w:hAnsi="Times New Roman" w:cs="Times New Roman"/>
          <w:sz w:val="24"/>
          <w:szCs w:val="24"/>
        </w:rPr>
        <w:t>of</w:t>
      </w:r>
      <w:r w:rsidRPr="006E5772">
        <w:rPr>
          <w:rFonts w:ascii="Times New Roman" w:hAnsi="Times New Roman" w:cs="Times New Roman"/>
          <w:sz w:val="24"/>
          <w:szCs w:val="24"/>
        </w:rPr>
        <w:t xml:space="preserve"> net operating margin</w:t>
      </w:r>
      <w:r>
        <w:rPr>
          <w:rFonts w:ascii="Times New Roman" w:hAnsi="Times New Roman" w:cs="Times New Roman"/>
          <w:sz w:val="24"/>
          <w:szCs w:val="24"/>
        </w:rPr>
        <w:t xml:space="preserve"> ratio</w:t>
      </w:r>
      <w:r w:rsidR="005F3F34">
        <w:rPr>
          <w:rFonts w:ascii="Times New Roman" w:hAnsi="Times New Roman" w:cs="Times New Roman"/>
          <w:sz w:val="24"/>
          <w:szCs w:val="24"/>
        </w:rPr>
        <w:t xml:space="preserve"> for A</w:t>
      </w:r>
      <w:r w:rsidRPr="006E5772">
        <w:rPr>
          <w:rFonts w:ascii="Times New Roman" w:hAnsi="Times New Roman" w:cs="Times New Roman"/>
          <w:sz w:val="24"/>
          <w:szCs w:val="24"/>
        </w:rPr>
        <w:t>IBL</w:t>
      </w:r>
      <w:r>
        <w:rPr>
          <w:rFonts w:ascii="Times New Roman" w:hAnsi="Times New Roman" w:cs="Times New Roman"/>
          <w:sz w:val="24"/>
          <w:szCs w:val="24"/>
        </w:rPr>
        <w:t>:</w:t>
      </w:r>
    </w:p>
    <w:tbl>
      <w:tblPr>
        <w:tblStyle w:val="TableGrid"/>
        <w:tblW w:w="9828" w:type="dxa"/>
        <w:tblLook w:val="04A0" w:firstRow="1" w:lastRow="0" w:firstColumn="1" w:lastColumn="0" w:noHBand="0" w:noVBand="1"/>
      </w:tblPr>
      <w:tblGrid>
        <w:gridCol w:w="1552"/>
        <w:gridCol w:w="1596"/>
        <w:gridCol w:w="1596"/>
        <w:gridCol w:w="1596"/>
        <w:gridCol w:w="1716"/>
        <w:gridCol w:w="1927"/>
      </w:tblGrid>
      <w:tr w:rsidR="005F3F34" w:rsidRPr="005F3F34" w:rsidTr="005F3F34">
        <w:trPr>
          <w:trHeight w:val="300"/>
        </w:trPr>
        <w:tc>
          <w:tcPr>
            <w:tcW w:w="1552" w:type="dxa"/>
            <w:noWrap/>
            <w:hideMark/>
          </w:tcPr>
          <w:p w:rsidR="005F3F34" w:rsidRPr="005F3F34" w:rsidRDefault="005F3F34" w:rsidP="005F3F34">
            <w:pPr>
              <w:rPr>
                <w:rFonts w:ascii="Times New Roman" w:eastAsia="Times New Roman" w:hAnsi="Times New Roman" w:cs="Times New Roman"/>
                <w:color w:val="000000"/>
                <w:sz w:val="24"/>
                <w:szCs w:val="24"/>
              </w:rPr>
            </w:pPr>
            <w:r w:rsidRPr="005F3F34">
              <w:rPr>
                <w:rFonts w:ascii="Times New Roman" w:eastAsia="Times New Roman" w:hAnsi="Times New Roman" w:cs="Times New Roman"/>
                <w:color w:val="000000"/>
                <w:sz w:val="24"/>
                <w:szCs w:val="24"/>
              </w:rPr>
              <w:t xml:space="preserve">Particular </w:t>
            </w:r>
          </w:p>
        </w:tc>
        <w:tc>
          <w:tcPr>
            <w:tcW w:w="1558" w:type="dxa"/>
            <w:noWrap/>
            <w:hideMark/>
          </w:tcPr>
          <w:p w:rsidR="005F3F34" w:rsidRPr="005F3F34" w:rsidRDefault="005F3F34" w:rsidP="005F3F34">
            <w:pPr>
              <w:jc w:val="right"/>
              <w:rPr>
                <w:rFonts w:ascii="Times New Roman" w:eastAsia="Times New Roman" w:hAnsi="Times New Roman" w:cs="Times New Roman"/>
                <w:color w:val="000000"/>
                <w:sz w:val="24"/>
                <w:szCs w:val="24"/>
              </w:rPr>
            </w:pPr>
            <w:r w:rsidRPr="005F3F34">
              <w:rPr>
                <w:rFonts w:ascii="Times New Roman" w:eastAsia="Times New Roman" w:hAnsi="Times New Roman" w:cs="Times New Roman"/>
                <w:color w:val="000000"/>
                <w:sz w:val="24"/>
                <w:szCs w:val="24"/>
              </w:rPr>
              <w:t>2013</w:t>
            </w:r>
          </w:p>
        </w:tc>
        <w:tc>
          <w:tcPr>
            <w:tcW w:w="1558" w:type="dxa"/>
            <w:noWrap/>
            <w:hideMark/>
          </w:tcPr>
          <w:p w:rsidR="005F3F34" w:rsidRPr="005F3F34" w:rsidRDefault="005F3F34" w:rsidP="005F3F34">
            <w:pPr>
              <w:jc w:val="right"/>
              <w:rPr>
                <w:rFonts w:ascii="Times New Roman" w:eastAsia="Times New Roman" w:hAnsi="Times New Roman" w:cs="Times New Roman"/>
                <w:color w:val="000000"/>
                <w:sz w:val="24"/>
                <w:szCs w:val="24"/>
              </w:rPr>
            </w:pPr>
            <w:r w:rsidRPr="005F3F34">
              <w:rPr>
                <w:rFonts w:ascii="Times New Roman" w:eastAsia="Times New Roman" w:hAnsi="Times New Roman" w:cs="Times New Roman"/>
                <w:color w:val="000000"/>
                <w:sz w:val="24"/>
                <w:szCs w:val="24"/>
              </w:rPr>
              <w:t>2014</w:t>
            </w:r>
          </w:p>
        </w:tc>
        <w:tc>
          <w:tcPr>
            <w:tcW w:w="1558" w:type="dxa"/>
            <w:noWrap/>
            <w:hideMark/>
          </w:tcPr>
          <w:p w:rsidR="005F3F34" w:rsidRPr="005F3F34" w:rsidRDefault="005F3F34" w:rsidP="005F3F34">
            <w:pPr>
              <w:jc w:val="right"/>
              <w:rPr>
                <w:rFonts w:ascii="Times New Roman" w:eastAsia="Times New Roman" w:hAnsi="Times New Roman" w:cs="Times New Roman"/>
                <w:color w:val="000000"/>
                <w:sz w:val="24"/>
                <w:szCs w:val="24"/>
              </w:rPr>
            </w:pPr>
            <w:r w:rsidRPr="005F3F34">
              <w:rPr>
                <w:rFonts w:ascii="Times New Roman" w:eastAsia="Times New Roman" w:hAnsi="Times New Roman" w:cs="Times New Roman"/>
                <w:color w:val="000000"/>
                <w:sz w:val="24"/>
                <w:szCs w:val="24"/>
              </w:rPr>
              <w:t>2015</w:t>
            </w:r>
          </w:p>
        </w:tc>
        <w:tc>
          <w:tcPr>
            <w:tcW w:w="1675" w:type="dxa"/>
            <w:noWrap/>
            <w:hideMark/>
          </w:tcPr>
          <w:p w:rsidR="005F3F34" w:rsidRPr="005F3F34" w:rsidRDefault="005F3F34" w:rsidP="005F3F34">
            <w:pPr>
              <w:jc w:val="right"/>
              <w:rPr>
                <w:rFonts w:ascii="Times New Roman" w:eastAsia="Times New Roman" w:hAnsi="Times New Roman" w:cs="Times New Roman"/>
                <w:color w:val="000000"/>
                <w:sz w:val="24"/>
                <w:szCs w:val="24"/>
              </w:rPr>
            </w:pPr>
            <w:r w:rsidRPr="005F3F34">
              <w:rPr>
                <w:rFonts w:ascii="Times New Roman" w:eastAsia="Times New Roman" w:hAnsi="Times New Roman" w:cs="Times New Roman"/>
                <w:color w:val="000000"/>
                <w:sz w:val="24"/>
                <w:szCs w:val="24"/>
              </w:rPr>
              <w:t>2016</w:t>
            </w:r>
          </w:p>
        </w:tc>
        <w:tc>
          <w:tcPr>
            <w:tcW w:w="1927" w:type="dxa"/>
            <w:noWrap/>
            <w:hideMark/>
          </w:tcPr>
          <w:p w:rsidR="005F3F34" w:rsidRPr="005F3F34" w:rsidRDefault="005F3F34" w:rsidP="005F3F34">
            <w:pPr>
              <w:jc w:val="right"/>
              <w:rPr>
                <w:rFonts w:ascii="Times New Roman" w:eastAsia="Times New Roman" w:hAnsi="Times New Roman" w:cs="Times New Roman"/>
                <w:color w:val="000000"/>
                <w:sz w:val="24"/>
                <w:szCs w:val="24"/>
              </w:rPr>
            </w:pPr>
            <w:r w:rsidRPr="005F3F34">
              <w:rPr>
                <w:rFonts w:ascii="Times New Roman" w:eastAsia="Times New Roman" w:hAnsi="Times New Roman" w:cs="Times New Roman"/>
                <w:color w:val="000000"/>
                <w:sz w:val="24"/>
                <w:szCs w:val="24"/>
              </w:rPr>
              <w:t>2017</w:t>
            </w:r>
          </w:p>
        </w:tc>
      </w:tr>
      <w:tr w:rsidR="005F3F34" w:rsidRPr="005F3F34" w:rsidTr="005F3F34">
        <w:trPr>
          <w:trHeight w:val="315"/>
        </w:trPr>
        <w:tc>
          <w:tcPr>
            <w:tcW w:w="1552" w:type="dxa"/>
            <w:noWrap/>
            <w:hideMark/>
          </w:tcPr>
          <w:p w:rsidR="005F3F34" w:rsidRPr="005F3F34" w:rsidRDefault="005F3F34" w:rsidP="005F3F34">
            <w:pPr>
              <w:rPr>
                <w:rFonts w:ascii="Times New Roman" w:eastAsia="Times New Roman" w:hAnsi="Times New Roman" w:cs="Times New Roman"/>
                <w:color w:val="000000"/>
                <w:sz w:val="24"/>
                <w:szCs w:val="24"/>
              </w:rPr>
            </w:pPr>
            <w:r w:rsidRPr="005F3F34">
              <w:rPr>
                <w:rFonts w:ascii="Times New Roman" w:eastAsia="Times New Roman" w:hAnsi="Times New Roman" w:cs="Times New Roman"/>
                <w:color w:val="000000"/>
                <w:sz w:val="24"/>
                <w:szCs w:val="24"/>
              </w:rPr>
              <w:t xml:space="preserve">Profit before Provision </w:t>
            </w:r>
          </w:p>
        </w:tc>
        <w:tc>
          <w:tcPr>
            <w:tcW w:w="1558" w:type="dxa"/>
            <w:noWrap/>
            <w:hideMark/>
          </w:tcPr>
          <w:p w:rsidR="005F3F34" w:rsidRPr="005F3F34" w:rsidRDefault="005F3F34" w:rsidP="005F3F34">
            <w:pPr>
              <w:jc w:val="right"/>
              <w:rPr>
                <w:rFonts w:ascii="Times New Roman" w:eastAsia="Times New Roman" w:hAnsi="Times New Roman" w:cs="Times New Roman"/>
                <w:color w:val="000000"/>
                <w:sz w:val="24"/>
                <w:szCs w:val="24"/>
              </w:rPr>
            </w:pPr>
            <w:r w:rsidRPr="005F3F34">
              <w:rPr>
                <w:rFonts w:ascii="Times New Roman" w:eastAsia="Times New Roman" w:hAnsi="Times New Roman" w:cs="Times New Roman"/>
                <w:color w:val="000000"/>
                <w:sz w:val="24"/>
                <w:szCs w:val="24"/>
              </w:rPr>
              <w:t>4,214,868,562</w:t>
            </w:r>
          </w:p>
        </w:tc>
        <w:tc>
          <w:tcPr>
            <w:tcW w:w="1558" w:type="dxa"/>
            <w:noWrap/>
            <w:hideMark/>
          </w:tcPr>
          <w:p w:rsidR="005F3F34" w:rsidRPr="005F3F34" w:rsidRDefault="005F3F34" w:rsidP="005F3F34">
            <w:pPr>
              <w:jc w:val="right"/>
              <w:rPr>
                <w:rFonts w:ascii="Times New Roman" w:eastAsia="Times New Roman" w:hAnsi="Times New Roman" w:cs="Times New Roman"/>
                <w:color w:val="000000"/>
                <w:sz w:val="24"/>
                <w:szCs w:val="24"/>
              </w:rPr>
            </w:pPr>
            <w:r w:rsidRPr="005F3F34">
              <w:rPr>
                <w:rFonts w:ascii="Times New Roman" w:eastAsia="Times New Roman" w:hAnsi="Times New Roman" w:cs="Times New Roman"/>
                <w:color w:val="000000"/>
                <w:sz w:val="24"/>
                <w:szCs w:val="24"/>
              </w:rPr>
              <w:t>5,698,630,018</w:t>
            </w:r>
          </w:p>
        </w:tc>
        <w:tc>
          <w:tcPr>
            <w:tcW w:w="1558" w:type="dxa"/>
            <w:noWrap/>
            <w:hideMark/>
          </w:tcPr>
          <w:p w:rsidR="005F3F34" w:rsidRPr="005F3F34" w:rsidRDefault="005F3F34" w:rsidP="005F3F34">
            <w:pPr>
              <w:jc w:val="right"/>
              <w:rPr>
                <w:rFonts w:ascii="Times New Roman" w:eastAsia="Times New Roman" w:hAnsi="Times New Roman" w:cs="Times New Roman"/>
                <w:color w:val="000000"/>
                <w:sz w:val="24"/>
                <w:szCs w:val="24"/>
              </w:rPr>
            </w:pPr>
            <w:r w:rsidRPr="005F3F34">
              <w:rPr>
                <w:rFonts w:ascii="Times New Roman" w:eastAsia="Times New Roman" w:hAnsi="Times New Roman" w:cs="Times New Roman"/>
                <w:color w:val="000000"/>
                <w:sz w:val="24"/>
                <w:szCs w:val="24"/>
              </w:rPr>
              <w:t>5,733,754,182</w:t>
            </w:r>
          </w:p>
        </w:tc>
        <w:tc>
          <w:tcPr>
            <w:tcW w:w="1675" w:type="dxa"/>
            <w:noWrap/>
            <w:hideMark/>
          </w:tcPr>
          <w:p w:rsidR="005F3F34" w:rsidRPr="005F3F34" w:rsidRDefault="005F3F34" w:rsidP="005F3F34">
            <w:pPr>
              <w:jc w:val="right"/>
              <w:rPr>
                <w:rFonts w:ascii="Times New Roman" w:eastAsia="Times New Roman" w:hAnsi="Times New Roman" w:cs="Times New Roman"/>
                <w:color w:val="000000"/>
                <w:sz w:val="24"/>
                <w:szCs w:val="24"/>
              </w:rPr>
            </w:pPr>
            <w:r w:rsidRPr="005F3F34">
              <w:rPr>
                <w:rFonts w:ascii="Times New Roman" w:eastAsia="Times New Roman" w:hAnsi="Times New Roman" w:cs="Times New Roman"/>
                <w:color w:val="000000"/>
                <w:sz w:val="24"/>
                <w:szCs w:val="24"/>
              </w:rPr>
              <w:t>6,755,163,783</w:t>
            </w:r>
          </w:p>
        </w:tc>
        <w:tc>
          <w:tcPr>
            <w:tcW w:w="1927" w:type="dxa"/>
            <w:noWrap/>
            <w:hideMark/>
          </w:tcPr>
          <w:p w:rsidR="005F3F34" w:rsidRPr="005F3F34" w:rsidRDefault="005F3F34" w:rsidP="005F3F34">
            <w:pPr>
              <w:jc w:val="right"/>
              <w:rPr>
                <w:rFonts w:ascii="Times New Roman" w:eastAsia="Times New Roman" w:hAnsi="Times New Roman" w:cs="Times New Roman"/>
                <w:color w:val="000000"/>
                <w:sz w:val="24"/>
                <w:szCs w:val="24"/>
              </w:rPr>
            </w:pPr>
            <w:r w:rsidRPr="005F3F34">
              <w:rPr>
                <w:rFonts w:ascii="Times New Roman" w:eastAsia="Times New Roman" w:hAnsi="Times New Roman" w:cs="Times New Roman"/>
                <w:color w:val="000000"/>
                <w:sz w:val="24"/>
                <w:szCs w:val="24"/>
              </w:rPr>
              <w:t>6,703,054,406</w:t>
            </w:r>
          </w:p>
        </w:tc>
      </w:tr>
      <w:tr w:rsidR="005F3F34" w:rsidRPr="005F3F34" w:rsidTr="005F3F34">
        <w:trPr>
          <w:trHeight w:val="300"/>
        </w:trPr>
        <w:tc>
          <w:tcPr>
            <w:tcW w:w="1552" w:type="dxa"/>
            <w:noWrap/>
            <w:hideMark/>
          </w:tcPr>
          <w:p w:rsidR="005F3F34" w:rsidRPr="005F3F34" w:rsidRDefault="005F3F34" w:rsidP="005F3F34">
            <w:pPr>
              <w:rPr>
                <w:rFonts w:ascii="Times New Roman" w:eastAsia="Times New Roman" w:hAnsi="Times New Roman" w:cs="Times New Roman"/>
                <w:color w:val="000000"/>
                <w:sz w:val="24"/>
                <w:szCs w:val="24"/>
              </w:rPr>
            </w:pPr>
            <w:r w:rsidRPr="005F3F34">
              <w:rPr>
                <w:rFonts w:ascii="Times New Roman" w:eastAsia="Times New Roman" w:hAnsi="Times New Roman" w:cs="Times New Roman"/>
                <w:color w:val="000000"/>
                <w:sz w:val="24"/>
                <w:szCs w:val="24"/>
              </w:rPr>
              <w:t xml:space="preserve">Total Operating Revenue </w:t>
            </w:r>
          </w:p>
        </w:tc>
        <w:tc>
          <w:tcPr>
            <w:tcW w:w="1558" w:type="dxa"/>
            <w:noWrap/>
            <w:hideMark/>
          </w:tcPr>
          <w:p w:rsidR="005F3F34" w:rsidRPr="005F3F34" w:rsidRDefault="005F3F34" w:rsidP="005F3F34">
            <w:pPr>
              <w:jc w:val="right"/>
              <w:rPr>
                <w:rFonts w:ascii="Times New Roman" w:eastAsia="Times New Roman" w:hAnsi="Times New Roman" w:cs="Times New Roman"/>
                <w:color w:val="000000"/>
                <w:sz w:val="24"/>
                <w:szCs w:val="24"/>
              </w:rPr>
            </w:pPr>
            <w:r w:rsidRPr="005F3F34">
              <w:rPr>
                <w:rFonts w:ascii="Times New Roman" w:eastAsia="Times New Roman" w:hAnsi="Times New Roman" w:cs="Times New Roman"/>
                <w:color w:val="000000"/>
                <w:sz w:val="24"/>
                <w:szCs w:val="24"/>
              </w:rPr>
              <w:t>6,763,222,000</w:t>
            </w:r>
          </w:p>
        </w:tc>
        <w:tc>
          <w:tcPr>
            <w:tcW w:w="1558" w:type="dxa"/>
            <w:noWrap/>
            <w:hideMark/>
          </w:tcPr>
          <w:p w:rsidR="005F3F34" w:rsidRPr="005F3F34" w:rsidRDefault="005F3F34" w:rsidP="005F3F34">
            <w:pPr>
              <w:jc w:val="right"/>
              <w:rPr>
                <w:rFonts w:ascii="Times New Roman" w:eastAsia="Times New Roman" w:hAnsi="Times New Roman" w:cs="Times New Roman"/>
                <w:color w:val="000000"/>
                <w:sz w:val="24"/>
                <w:szCs w:val="24"/>
              </w:rPr>
            </w:pPr>
            <w:r w:rsidRPr="005F3F34">
              <w:rPr>
                <w:rFonts w:ascii="Times New Roman" w:eastAsia="Times New Roman" w:hAnsi="Times New Roman" w:cs="Times New Roman"/>
                <w:color w:val="000000"/>
                <w:sz w:val="24"/>
                <w:szCs w:val="24"/>
              </w:rPr>
              <w:t>8,813,758,417</w:t>
            </w:r>
          </w:p>
        </w:tc>
        <w:tc>
          <w:tcPr>
            <w:tcW w:w="1558" w:type="dxa"/>
            <w:noWrap/>
            <w:hideMark/>
          </w:tcPr>
          <w:p w:rsidR="005F3F34" w:rsidRPr="005F3F34" w:rsidRDefault="005F3F34" w:rsidP="005F3F34">
            <w:pPr>
              <w:jc w:val="right"/>
              <w:rPr>
                <w:rFonts w:ascii="Times New Roman" w:eastAsia="Times New Roman" w:hAnsi="Times New Roman" w:cs="Times New Roman"/>
                <w:color w:val="000000"/>
                <w:sz w:val="24"/>
                <w:szCs w:val="24"/>
              </w:rPr>
            </w:pPr>
            <w:r w:rsidRPr="005F3F34">
              <w:rPr>
                <w:rFonts w:ascii="Times New Roman" w:eastAsia="Times New Roman" w:hAnsi="Times New Roman" w:cs="Times New Roman"/>
                <w:color w:val="000000"/>
                <w:sz w:val="24"/>
                <w:szCs w:val="24"/>
              </w:rPr>
              <w:t>9,216,779,547</w:t>
            </w:r>
          </w:p>
        </w:tc>
        <w:tc>
          <w:tcPr>
            <w:tcW w:w="1675" w:type="dxa"/>
            <w:noWrap/>
            <w:hideMark/>
          </w:tcPr>
          <w:p w:rsidR="005F3F34" w:rsidRPr="005F3F34" w:rsidRDefault="005F3F34" w:rsidP="005F3F34">
            <w:pPr>
              <w:jc w:val="right"/>
              <w:rPr>
                <w:rFonts w:ascii="Times New Roman" w:eastAsia="Times New Roman" w:hAnsi="Times New Roman" w:cs="Times New Roman"/>
                <w:color w:val="000000"/>
                <w:sz w:val="24"/>
                <w:szCs w:val="24"/>
              </w:rPr>
            </w:pPr>
            <w:r w:rsidRPr="005F3F34">
              <w:rPr>
                <w:rFonts w:ascii="Times New Roman" w:eastAsia="Times New Roman" w:hAnsi="Times New Roman" w:cs="Times New Roman"/>
                <w:color w:val="000000"/>
                <w:sz w:val="24"/>
                <w:szCs w:val="24"/>
              </w:rPr>
              <w:t>10,751,438,749</w:t>
            </w:r>
          </w:p>
        </w:tc>
        <w:tc>
          <w:tcPr>
            <w:tcW w:w="1927" w:type="dxa"/>
            <w:noWrap/>
            <w:hideMark/>
          </w:tcPr>
          <w:p w:rsidR="005F3F34" w:rsidRPr="005F3F34" w:rsidRDefault="005F3F34" w:rsidP="005F3F34">
            <w:pPr>
              <w:jc w:val="right"/>
              <w:rPr>
                <w:rFonts w:ascii="Times New Roman" w:eastAsia="Times New Roman" w:hAnsi="Times New Roman" w:cs="Times New Roman"/>
                <w:color w:val="000000"/>
                <w:sz w:val="24"/>
                <w:szCs w:val="24"/>
              </w:rPr>
            </w:pPr>
            <w:r w:rsidRPr="005F3F34">
              <w:rPr>
                <w:rFonts w:ascii="Times New Roman" w:eastAsia="Times New Roman" w:hAnsi="Times New Roman" w:cs="Times New Roman"/>
                <w:color w:val="000000"/>
                <w:sz w:val="24"/>
                <w:szCs w:val="24"/>
              </w:rPr>
              <w:t>11,804,195,960</w:t>
            </w:r>
          </w:p>
        </w:tc>
      </w:tr>
      <w:tr w:rsidR="005F3F34" w:rsidRPr="005F3F34" w:rsidTr="005F3F34">
        <w:trPr>
          <w:trHeight w:val="300"/>
        </w:trPr>
        <w:tc>
          <w:tcPr>
            <w:tcW w:w="1552" w:type="dxa"/>
            <w:noWrap/>
            <w:hideMark/>
          </w:tcPr>
          <w:p w:rsidR="005F3F34" w:rsidRPr="005F3F34" w:rsidRDefault="005F3F34" w:rsidP="005F3F34">
            <w:pPr>
              <w:rPr>
                <w:rFonts w:ascii="Times New Roman" w:eastAsia="Times New Roman" w:hAnsi="Times New Roman" w:cs="Times New Roman"/>
                <w:color w:val="000000"/>
                <w:sz w:val="24"/>
                <w:szCs w:val="24"/>
              </w:rPr>
            </w:pPr>
            <w:r w:rsidRPr="005F3F34">
              <w:rPr>
                <w:rFonts w:ascii="Times New Roman" w:eastAsia="Times New Roman" w:hAnsi="Times New Roman" w:cs="Times New Roman"/>
                <w:color w:val="000000"/>
                <w:sz w:val="24"/>
                <w:szCs w:val="24"/>
              </w:rPr>
              <w:t xml:space="preserve">Net Operating Margin </w:t>
            </w:r>
          </w:p>
        </w:tc>
        <w:tc>
          <w:tcPr>
            <w:tcW w:w="1558" w:type="dxa"/>
            <w:noWrap/>
            <w:hideMark/>
          </w:tcPr>
          <w:p w:rsidR="005F3F34" w:rsidRPr="005F3F34" w:rsidRDefault="005F3F34" w:rsidP="005F3F34">
            <w:pPr>
              <w:jc w:val="right"/>
              <w:rPr>
                <w:rFonts w:ascii="Times New Roman" w:eastAsia="Times New Roman" w:hAnsi="Times New Roman" w:cs="Times New Roman"/>
                <w:color w:val="000000"/>
                <w:sz w:val="24"/>
                <w:szCs w:val="24"/>
              </w:rPr>
            </w:pPr>
            <w:r w:rsidRPr="005F3F34">
              <w:rPr>
                <w:rFonts w:ascii="Times New Roman" w:eastAsia="Times New Roman" w:hAnsi="Times New Roman" w:cs="Times New Roman"/>
                <w:color w:val="000000"/>
                <w:sz w:val="24"/>
                <w:szCs w:val="24"/>
              </w:rPr>
              <w:t>62.32%</w:t>
            </w:r>
          </w:p>
        </w:tc>
        <w:tc>
          <w:tcPr>
            <w:tcW w:w="1558" w:type="dxa"/>
            <w:noWrap/>
            <w:hideMark/>
          </w:tcPr>
          <w:p w:rsidR="005F3F34" w:rsidRPr="005F3F34" w:rsidRDefault="005F3F34" w:rsidP="005F3F34">
            <w:pPr>
              <w:jc w:val="right"/>
              <w:rPr>
                <w:rFonts w:ascii="Times New Roman" w:eastAsia="Times New Roman" w:hAnsi="Times New Roman" w:cs="Times New Roman"/>
                <w:color w:val="000000"/>
                <w:sz w:val="24"/>
                <w:szCs w:val="24"/>
              </w:rPr>
            </w:pPr>
            <w:r w:rsidRPr="005F3F34">
              <w:rPr>
                <w:rFonts w:ascii="Times New Roman" w:eastAsia="Times New Roman" w:hAnsi="Times New Roman" w:cs="Times New Roman"/>
                <w:color w:val="000000"/>
                <w:sz w:val="24"/>
                <w:szCs w:val="24"/>
              </w:rPr>
              <w:t>64.66%</w:t>
            </w:r>
          </w:p>
        </w:tc>
        <w:tc>
          <w:tcPr>
            <w:tcW w:w="1558" w:type="dxa"/>
            <w:noWrap/>
            <w:hideMark/>
          </w:tcPr>
          <w:p w:rsidR="005F3F34" w:rsidRPr="005F3F34" w:rsidRDefault="005F3F34" w:rsidP="005F3F34">
            <w:pPr>
              <w:jc w:val="right"/>
              <w:rPr>
                <w:rFonts w:ascii="Times New Roman" w:eastAsia="Times New Roman" w:hAnsi="Times New Roman" w:cs="Times New Roman"/>
                <w:color w:val="000000"/>
                <w:sz w:val="24"/>
                <w:szCs w:val="24"/>
              </w:rPr>
            </w:pPr>
            <w:r w:rsidRPr="005F3F34">
              <w:rPr>
                <w:rFonts w:ascii="Times New Roman" w:eastAsia="Times New Roman" w:hAnsi="Times New Roman" w:cs="Times New Roman"/>
                <w:color w:val="000000"/>
                <w:sz w:val="24"/>
                <w:szCs w:val="24"/>
              </w:rPr>
              <w:t>62.21%</w:t>
            </w:r>
          </w:p>
        </w:tc>
        <w:tc>
          <w:tcPr>
            <w:tcW w:w="1675" w:type="dxa"/>
            <w:noWrap/>
            <w:hideMark/>
          </w:tcPr>
          <w:p w:rsidR="005F3F34" w:rsidRPr="005F3F34" w:rsidRDefault="005F3F34" w:rsidP="005F3F34">
            <w:pPr>
              <w:jc w:val="right"/>
              <w:rPr>
                <w:rFonts w:ascii="Times New Roman" w:eastAsia="Times New Roman" w:hAnsi="Times New Roman" w:cs="Times New Roman"/>
                <w:color w:val="000000"/>
                <w:sz w:val="24"/>
                <w:szCs w:val="24"/>
              </w:rPr>
            </w:pPr>
            <w:r w:rsidRPr="005F3F34">
              <w:rPr>
                <w:rFonts w:ascii="Times New Roman" w:eastAsia="Times New Roman" w:hAnsi="Times New Roman" w:cs="Times New Roman"/>
                <w:color w:val="000000"/>
                <w:sz w:val="24"/>
                <w:szCs w:val="24"/>
              </w:rPr>
              <w:t>62.83%</w:t>
            </w:r>
          </w:p>
        </w:tc>
        <w:tc>
          <w:tcPr>
            <w:tcW w:w="1927" w:type="dxa"/>
            <w:noWrap/>
            <w:hideMark/>
          </w:tcPr>
          <w:p w:rsidR="005F3F34" w:rsidRPr="005F3F34" w:rsidRDefault="005F3F34" w:rsidP="005F3F34">
            <w:pPr>
              <w:jc w:val="right"/>
              <w:rPr>
                <w:rFonts w:ascii="Times New Roman" w:eastAsia="Times New Roman" w:hAnsi="Times New Roman" w:cs="Times New Roman"/>
                <w:color w:val="000000"/>
                <w:sz w:val="24"/>
                <w:szCs w:val="24"/>
              </w:rPr>
            </w:pPr>
            <w:r w:rsidRPr="005F3F34">
              <w:rPr>
                <w:rFonts w:ascii="Times New Roman" w:eastAsia="Times New Roman" w:hAnsi="Times New Roman" w:cs="Times New Roman"/>
                <w:color w:val="000000"/>
                <w:sz w:val="24"/>
                <w:szCs w:val="24"/>
              </w:rPr>
              <w:t>56.79%</w:t>
            </w:r>
          </w:p>
        </w:tc>
      </w:tr>
    </w:tbl>
    <w:p w:rsidR="005F3F34" w:rsidRDefault="005F3F34" w:rsidP="005F3F34">
      <w:pPr>
        <w:jc w:val="both"/>
        <w:rPr>
          <w:rFonts w:ascii="Times New Roman" w:hAnsi="Times New Roman" w:cs="Times New Roman"/>
          <w:sz w:val="24"/>
          <w:szCs w:val="24"/>
        </w:rPr>
      </w:pPr>
      <w:r>
        <w:rPr>
          <w:rFonts w:ascii="Times New Roman" w:hAnsi="Times New Roman" w:cs="Times New Roman"/>
          <w:sz w:val="24"/>
          <w:szCs w:val="24"/>
        </w:rPr>
        <w:t>(Source SIBL Annual Report 2013-2017)</w:t>
      </w:r>
    </w:p>
    <w:p w:rsidR="005F3F34" w:rsidRDefault="005F3F34" w:rsidP="007C07E1">
      <w:pPr>
        <w:jc w:val="both"/>
        <w:rPr>
          <w:rFonts w:ascii="Times New Roman" w:hAnsi="Times New Roman" w:cs="Times New Roman"/>
          <w:sz w:val="24"/>
          <w:szCs w:val="24"/>
        </w:rPr>
      </w:pPr>
    </w:p>
    <w:p w:rsidR="006E5772" w:rsidRDefault="006E5772" w:rsidP="006D0C00">
      <w:pPr>
        <w:jc w:val="both"/>
        <w:rPr>
          <w:rFonts w:ascii="Times New Roman" w:hAnsi="Times New Roman" w:cs="Times New Roman"/>
          <w:sz w:val="24"/>
          <w:szCs w:val="24"/>
        </w:rPr>
      </w:pPr>
    </w:p>
    <w:p w:rsidR="005F3F34" w:rsidRDefault="005F3F34" w:rsidP="006D0C00">
      <w:pPr>
        <w:jc w:val="both"/>
        <w:rPr>
          <w:rFonts w:ascii="Times New Roman" w:hAnsi="Times New Roman" w:cs="Times New Roman"/>
          <w:sz w:val="24"/>
          <w:szCs w:val="24"/>
        </w:rPr>
      </w:pPr>
    </w:p>
    <w:p w:rsidR="00ED054F" w:rsidRDefault="00ED054F" w:rsidP="006D0C00">
      <w:pPr>
        <w:jc w:val="both"/>
        <w:rPr>
          <w:rFonts w:ascii="Times New Roman" w:hAnsi="Times New Roman" w:cs="Times New Roman"/>
          <w:sz w:val="24"/>
          <w:szCs w:val="24"/>
        </w:rPr>
      </w:pPr>
      <w:r w:rsidRPr="00776AD1">
        <w:rPr>
          <w:rFonts w:ascii="Times New Roman" w:hAnsi="Times New Roman" w:cs="Times New Roman"/>
          <w:noProof/>
          <w:color w:val="00B0F0"/>
          <w:sz w:val="24"/>
          <w:szCs w:val="24"/>
        </w:rPr>
        <w:lastRenderedPageBreak/>
        <w:drawing>
          <wp:inline distT="0" distB="0" distL="0" distR="0">
            <wp:extent cx="5988685" cy="2965837"/>
            <wp:effectExtent l="19050" t="0" r="12065" b="5963"/>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F3F34" w:rsidRDefault="00ED054F" w:rsidP="00ED054F">
      <w:pPr>
        <w:rPr>
          <w:rFonts w:ascii="Times New Roman" w:hAnsi="Times New Roman" w:cs="Times New Roman"/>
          <w:sz w:val="24"/>
          <w:szCs w:val="24"/>
        </w:rPr>
      </w:pPr>
      <w:r>
        <w:rPr>
          <w:rFonts w:ascii="Times New Roman" w:hAnsi="Times New Roman" w:cs="Times New Roman"/>
          <w:sz w:val="24"/>
          <w:szCs w:val="24"/>
        </w:rPr>
        <w:t>Fig- 1.5 Operating margin ratio (2013-2017)</w:t>
      </w:r>
    </w:p>
    <w:p w:rsidR="00ED054F" w:rsidRDefault="00ED054F" w:rsidP="00ED054F">
      <w:pPr>
        <w:rPr>
          <w:rFonts w:ascii="Times New Roman" w:hAnsi="Times New Roman" w:cs="Times New Roman"/>
          <w:sz w:val="24"/>
          <w:szCs w:val="24"/>
        </w:rPr>
      </w:pPr>
      <w:r>
        <w:rPr>
          <w:rFonts w:ascii="Times New Roman" w:hAnsi="Times New Roman" w:cs="Times New Roman"/>
          <w:sz w:val="24"/>
          <w:szCs w:val="24"/>
        </w:rPr>
        <w:t>Findings from operating margin ratio:</w:t>
      </w:r>
    </w:p>
    <w:p w:rsidR="00B74392" w:rsidRDefault="00DD7D34" w:rsidP="001A4923">
      <w:pPr>
        <w:jc w:val="both"/>
        <w:rPr>
          <w:rFonts w:ascii="Times New Roman" w:hAnsi="Times New Roman" w:cs="Times New Roman"/>
          <w:sz w:val="24"/>
          <w:szCs w:val="24"/>
        </w:rPr>
      </w:pPr>
      <w:r>
        <w:rPr>
          <w:rFonts w:ascii="Times New Roman" w:hAnsi="Times New Roman" w:cs="Times New Roman"/>
          <w:sz w:val="24"/>
          <w:szCs w:val="24"/>
        </w:rPr>
        <w:t xml:space="preserve">For calculating the ratio we can see all the Islamic banks operating margin ratio is good. For SIBL the net operating margin ratio is fluctuating over the five years period. The net operating margin </w:t>
      </w:r>
      <w:r w:rsidR="001A4923">
        <w:rPr>
          <w:rFonts w:ascii="Times New Roman" w:hAnsi="Times New Roman" w:cs="Times New Roman"/>
          <w:sz w:val="24"/>
          <w:szCs w:val="24"/>
        </w:rPr>
        <w:t xml:space="preserve">ratio 53.15% in the year 2013 that increase 59.07%  in the year 2014 but it decreasing in 2015, increasing in 2016 again decreasing in 2017. The net operating margin is so </w:t>
      </w:r>
      <w:r w:rsidR="00781315">
        <w:rPr>
          <w:rFonts w:ascii="Times New Roman" w:hAnsi="Times New Roman" w:cs="Times New Roman"/>
          <w:sz w:val="24"/>
          <w:szCs w:val="24"/>
        </w:rPr>
        <w:t>sound for SIBL because of the higher ratio it indicates that bank has makes enough money for its ongoing operation to pay for its operating expenses.</w:t>
      </w:r>
    </w:p>
    <w:p w:rsidR="00781315" w:rsidRDefault="00781315" w:rsidP="001A4923">
      <w:pPr>
        <w:jc w:val="both"/>
        <w:rPr>
          <w:rFonts w:ascii="Times New Roman" w:hAnsi="Times New Roman" w:cs="Times New Roman"/>
          <w:sz w:val="24"/>
          <w:szCs w:val="24"/>
        </w:rPr>
      </w:pPr>
      <w:r>
        <w:rPr>
          <w:rFonts w:ascii="Times New Roman" w:hAnsi="Times New Roman" w:cs="Times New Roman"/>
          <w:sz w:val="24"/>
          <w:szCs w:val="24"/>
        </w:rPr>
        <w:t xml:space="preserve">For SJIBL the net operating ratio 53.54% in the year 2013 but it decreases over the five years period. It is not worry for the bank because of the bank has </w:t>
      </w:r>
      <w:r w:rsidR="00DA17FF">
        <w:rPr>
          <w:rFonts w:ascii="Times New Roman" w:hAnsi="Times New Roman" w:cs="Times New Roman"/>
          <w:sz w:val="24"/>
          <w:szCs w:val="24"/>
        </w:rPr>
        <w:t>made</w:t>
      </w:r>
      <w:r>
        <w:rPr>
          <w:rFonts w:ascii="Times New Roman" w:hAnsi="Times New Roman" w:cs="Times New Roman"/>
          <w:sz w:val="24"/>
          <w:szCs w:val="24"/>
        </w:rPr>
        <w:t xml:space="preserve"> enough money for its operation </w:t>
      </w:r>
      <w:r w:rsidR="00DA17FF">
        <w:rPr>
          <w:rFonts w:ascii="Times New Roman" w:hAnsi="Times New Roman" w:cs="Times New Roman"/>
          <w:sz w:val="24"/>
          <w:szCs w:val="24"/>
        </w:rPr>
        <w:t>to pay for its operating expenses. For AIBL net operating margin are also decreasing over the five years period. The net operating margin ratio is healthier than the any other Islamic banks. AIBL is more capable to pay its operating expense because of sound operating margin ratio.</w:t>
      </w:r>
    </w:p>
    <w:p w:rsidR="00727B6E" w:rsidRPr="00C13D3E" w:rsidRDefault="00727B6E" w:rsidP="00C13D3E">
      <w:pPr>
        <w:pStyle w:val="Heading4"/>
        <w:spacing w:after="240"/>
        <w:rPr>
          <w:rFonts w:ascii="Times New Roman" w:hAnsi="Times New Roman" w:cs="Times New Roman"/>
          <w:color w:val="000000" w:themeColor="text1"/>
          <w:sz w:val="24"/>
        </w:rPr>
      </w:pPr>
      <w:r w:rsidRPr="00C13D3E">
        <w:rPr>
          <w:rFonts w:ascii="Times New Roman" w:hAnsi="Times New Roman" w:cs="Times New Roman"/>
          <w:color w:val="000000" w:themeColor="text1"/>
          <w:sz w:val="24"/>
        </w:rPr>
        <w:t>5.3.3 Return on Equity:</w:t>
      </w:r>
    </w:p>
    <w:p w:rsidR="00727B6E" w:rsidRDefault="00727B6E" w:rsidP="001A4923">
      <w:pPr>
        <w:jc w:val="both"/>
        <w:rPr>
          <w:rFonts w:ascii="Times New Roman" w:hAnsi="Times New Roman" w:cs="Times New Roman"/>
          <w:sz w:val="24"/>
          <w:szCs w:val="24"/>
        </w:rPr>
      </w:pPr>
      <w:r>
        <w:rPr>
          <w:rFonts w:ascii="Times New Roman" w:hAnsi="Times New Roman" w:cs="Times New Roman"/>
          <w:sz w:val="24"/>
          <w:szCs w:val="24"/>
        </w:rPr>
        <w:t xml:space="preserve">The return on equity ratio indicates the ability of a company to create profit from its shareholders investments in the corporation. It shows the </w:t>
      </w:r>
      <w:r w:rsidR="00776AD1">
        <w:rPr>
          <w:rFonts w:ascii="Times New Roman" w:hAnsi="Times New Roman" w:cs="Times New Roman"/>
          <w:sz w:val="24"/>
          <w:szCs w:val="24"/>
        </w:rPr>
        <w:t>how a large amount profit each taka of stockholders equity generates it is a profitability ratio.</w:t>
      </w:r>
    </w:p>
    <w:p w:rsidR="00776AD1" w:rsidRDefault="00776AD1" w:rsidP="001A4923">
      <w:pPr>
        <w:jc w:val="both"/>
        <w:rPr>
          <w:rFonts w:ascii="Times New Roman" w:hAnsi="Times New Roman" w:cs="Times New Roman"/>
          <w:sz w:val="24"/>
          <w:szCs w:val="24"/>
        </w:rPr>
      </w:pPr>
    </w:p>
    <w:p w:rsidR="00DA17FF" w:rsidRDefault="00775206" w:rsidP="001A4923">
      <w:pPr>
        <w:jc w:val="both"/>
        <w:rPr>
          <w:rFonts w:ascii="Times New Roman" w:hAnsi="Times New Roman" w:cs="Times New Roman"/>
          <w:sz w:val="24"/>
          <w:szCs w:val="24"/>
        </w:rPr>
      </w:pPr>
      <w:r>
        <w:rPr>
          <w:rFonts w:ascii="Times New Roman" w:hAnsi="Times New Roman" w:cs="Times New Roman"/>
          <w:sz w:val="24"/>
          <w:szCs w:val="24"/>
        </w:rPr>
        <w:t xml:space="preserve">Return on equity = </w:t>
      </w:r>
      <m:oMath>
        <m:f>
          <m:fPr>
            <m:ctrlPr>
              <w:rPr>
                <w:rFonts w:ascii="Cambria Math" w:hAnsi="Times New Roman" w:cs="Times New Roman"/>
                <w:i/>
                <w:sz w:val="28"/>
                <w:szCs w:val="28"/>
              </w:rPr>
            </m:ctrlPr>
          </m:fPr>
          <m:num>
            <m:r>
              <w:rPr>
                <w:rFonts w:ascii="Cambria Math" w:hAnsi="Cambria Math" w:cs="Times New Roman"/>
                <w:sz w:val="28"/>
                <w:szCs w:val="28"/>
              </w:rPr>
              <m:t>NetProfitAfterTaxes</m:t>
            </m:r>
          </m:num>
          <m:den>
            <m:r>
              <w:rPr>
                <w:rFonts w:ascii="Cambria Math" w:hAnsi="Cambria Math" w:cs="Times New Roman"/>
                <w:sz w:val="28"/>
                <w:szCs w:val="28"/>
              </w:rPr>
              <m:t>S</m:t>
            </m:r>
            <m:r>
              <w:rPr>
                <w:rFonts w:ascii="Times New Roman" w:hAnsi="Cambria Math" w:cs="Times New Roman"/>
                <w:sz w:val="28"/>
                <w:szCs w:val="28"/>
              </w:rPr>
              <m:t>h</m:t>
            </m:r>
            <m:r>
              <w:rPr>
                <w:rFonts w:ascii="Cambria Math" w:hAnsi="Cambria Math" w:cs="Times New Roman"/>
                <w:sz w:val="28"/>
                <w:szCs w:val="28"/>
              </w:rPr>
              <m:t>are</m:t>
            </m:r>
            <m:r>
              <w:rPr>
                <w:rFonts w:ascii="Times New Roman" w:hAnsi="Cambria Math" w:cs="Times New Roman"/>
                <w:sz w:val="28"/>
                <w:szCs w:val="28"/>
              </w:rPr>
              <m:t>h</m:t>
            </m:r>
            <m:r>
              <w:rPr>
                <w:rFonts w:ascii="Cambria Math" w:hAnsi="Cambria Math" w:cs="Times New Roman"/>
                <w:sz w:val="28"/>
                <w:szCs w:val="28"/>
              </w:rPr>
              <m:t>oldersEquity</m:t>
            </m:r>
          </m:den>
        </m:f>
      </m:oMath>
    </w:p>
    <w:p w:rsidR="00ED054F" w:rsidRDefault="00775206" w:rsidP="00ED054F">
      <w:pPr>
        <w:rPr>
          <w:rFonts w:ascii="Times New Roman" w:hAnsi="Times New Roman" w:cs="Times New Roman"/>
          <w:sz w:val="24"/>
          <w:szCs w:val="24"/>
        </w:rPr>
      </w:pPr>
      <w:r>
        <w:rPr>
          <w:rFonts w:ascii="Times New Roman" w:hAnsi="Times New Roman" w:cs="Times New Roman"/>
          <w:sz w:val="24"/>
          <w:szCs w:val="24"/>
        </w:rPr>
        <w:lastRenderedPageBreak/>
        <w:t>Calculation of return on equity for SIBL:</w:t>
      </w:r>
    </w:p>
    <w:tbl>
      <w:tblPr>
        <w:tblStyle w:val="TableGrid"/>
        <w:tblW w:w="10129" w:type="dxa"/>
        <w:tblLook w:val="04A0" w:firstRow="1" w:lastRow="0" w:firstColumn="1" w:lastColumn="0" w:noHBand="0" w:noVBand="1"/>
      </w:tblPr>
      <w:tblGrid>
        <w:gridCol w:w="1549"/>
        <w:gridCol w:w="1716"/>
        <w:gridCol w:w="1716"/>
        <w:gridCol w:w="1716"/>
        <w:gridCol w:w="1716"/>
        <w:gridCol w:w="1716"/>
      </w:tblGrid>
      <w:tr w:rsidR="00775206" w:rsidRPr="00775206" w:rsidTr="00C15EDB">
        <w:trPr>
          <w:trHeight w:val="300"/>
        </w:trPr>
        <w:tc>
          <w:tcPr>
            <w:tcW w:w="1549" w:type="dxa"/>
            <w:noWrap/>
            <w:hideMark/>
          </w:tcPr>
          <w:p w:rsidR="00775206" w:rsidRPr="00775206" w:rsidRDefault="00775206" w:rsidP="00775206">
            <w:pPr>
              <w:rPr>
                <w:rFonts w:ascii="Times New Roman" w:eastAsia="Times New Roman" w:hAnsi="Times New Roman" w:cs="Times New Roman"/>
                <w:color w:val="000000"/>
                <w:sz w:val="24"/>
                <w:szCs w:val="24"/>
              </w:rPr>
            </w:pPr>
            <w:r w:rsidRPr="00775206">
              <w:rPr>
                <w:rFonts w:ascii="Times New Roman" w:eastAsia="Times New Roman" w:hAnsi="Times New Roman" w:cs="Times New Roman"/>
                <w:color w:val="000000"/>
                <w:sz w:val="24"/>
                <w:szCs w:val="24"/>
              </w:rPr>
              <w:t xml:space="preserve">Particular </w:t>
            </w:r>
          </w:p>
        </w:tc>
        <w:tc>
          <w:tcPr>
            <w:tcW w:w="1716" w:type="dxa"/>
            <w:noWrap/>
            <w:hideMark/>
          </w:tcPr>
          <w:p w:rsidR="00775206" w:rsidRPr="00775206" w:rsidRDefault="00775206" w:rsidP="00775206">
            <w:pPr>
              <w:jc w:val="right"/>
              <w:rPr>
                <w:rFonts w:ascii="Times New Roman" w:eastAsia="Times New Roman" w:hAnsi="Times New Roman" w:cs="Times New Roman"/>
                <w:color w:val="000000"/>
                <w:sz w:val="24"/>
                <w:szCs w:val="24"/>
              </w:rPr>
            </w:pPr>
            <w:r w:rsidRPr="00775206">
              <w:rPr>
                <w:rFonts w:ascii="Times New Roman" w:eastAsia="Times New Roman" w:hAnsi="Times New Roman" w:cs="Times New Roman"/>
                <w:color w:val="000000"/>
                <w:sz w:val="24"/>
                <w:szCs w:val="24"/>
              </w:rPr>
              <w:t>2013</w:t>
            </w:r>
          </w:p>
        </w:tc>
        <w:tc>
          <w:tcPr>
            <w:tcW w:w="1716" w:type="dxa"/>
            <w:noWrap/>
            <w:hideMark/>
          </w:tcPr>
          <w:p w:rsidR="00775206" w:rsidRPr="00775206" w:rsidRDefault="00775206" w:rsidP="00775206">
            <w:pPr>
              <w:jc w:val="right"/>
              <w:rPr>
                <w:rFonts w:ascii="Times New Roman" w:eastAsia="Times New Roman" w:hAnsi="Times New Roman" w:cs="Times New Roman"/>
                <w:color w:val="000000"/>
                <w:sz w:val="24"/>
                <w:szCs w:val="24"/>
              </w:rPr>
            </w:pPr>
            <w:r w:rsidRPr="00775206">
              <w:rPr>
                <w:rFonts w:ascii="Times New Roman" w:eastAsia="Times New Roman" w:hAnsi="Times New Roman" w:cs="Times New Roman"/>
                <w:color w:val="000000"/>
                <w:sz w:val="24"/>
                <w:szCs w:val="24"/>
              </w:rPr>
              <w:t>2014</w:t>
            </w:r>
          </w:p>
        </w:tc>
        <w:tc>
          <w:tcPr>
            <w:tcW w:w="1716" w:type="dxa"/>
            <w:noWrap/>
            <w:hideMark/>
          </w:tcPr>
          <w:p w:rsidR="00775206" w:rsidRPr="00775206" w:rsidRDefault="00775206" w:rsidP="00775206">
            <w:pPr>
              <w:jc w:val="right"/>
              <w:rPr>
                <w:rFonts w:ascii="Times New Roman" w:eastAsia="Times New Roman" w:hAnsi="Times New Roman" w:cs="Times New Roman"/>
                <w:color w:val="000000"/>
                <w:sz w:val="24"/>
                <w:szCs w:val="24"/>
              </w:rPr>
            </w:pPr>
            <w:r w:rsidRPr="00775206">
              <w:rPr>
                <w:rFonts w:ascii="Times New Roman" w:eastAsia="Times New Roman" w:hAnsi="Times New Roman" w:cs="Times New Roman"/>
                <w:color w:val="000000"/>
                <w:sz w:val="24"/>
                <w:szCs w:val="24"/>
              </w:rPr>
              <w:t>2015</w:t>
            </w:r>
          </w:p>
        </w:tc>
        <w:tc>
          <w:tcPr>
            <w:tcW w:w="1716" w:type="dxa"/>
            <w:noWrap/>
            <w:hideMark/>
          </w:tcPr>
          <w:p w:rsidR="00775206" w:rsidRPr="00775206" w:rsidRDefault="00775206" w:rsidP="00775206">
            <w:pPr>
              <w:jc w:val="right"/>
              <w:rPr>
                <w:rFonts w:ascii="Times New Roman" w:eastAsia="Times New Roman" w:hAnsi="Times New Roman" w:cs="Times New Roman"/>
                <w:color w:val="000000"/>
                <w:sz w:val="24"/>
                <w:szCs w:val="24"/>
              </w:rPr>
            </w:pPr>
            <w:r w:rsidRPr="00775206">
              <w:rPr>
                <w:rFonts w:ascii="Times New Roman" w:eastAsia="Times New Roman" w:hAnsi="Times New Roman" w:cs="Times New Roman"/>
                <w:color w:val="000000"/>
                <w:sz w:val="24"/>
                <w:szCs w:val="24"/>
              </w:rPr>
              <w:t>2016</w:t>
            </w:r>
          </w:p>
        </w:tc>
        <w:tc>
          <w:tcPr>
            <w:tcW w:w="1716" w:type="dxa"/>
            <w:noWrap/>
            <w:hideMark/>
          </w:tcPr>
          <w:p w:rsidR="00775206" w:rsidRPr="00775206" w:rsidRDefault="00775206" w:rsidP="00775206">
            <w:pPr>
              <w:jc w:val="right"/>
              <w:rPr>
                <w:rFonts w:ascii="Times New Roman" w:eastAsia="Times New Roman" w:hAnsi="Times New Roman" w:cs="Times New Roman"/>
                <w:color w:val="000000"/>
                <w:sz w:val="24"/>
                <w:szCs w:val="24"/>
              </w:rPr>
            </w:pPr>
            <w:r w:rsidRPr="00775206">
              <w:rPr>
                <w:rFonts w:ascii="Times New Roman" w:eastAsia="Times New Roman" w:hAnsi="Times New Roman" w:cs="Times New Roman"/>
                <w:color w:val="000000"/>
                <w:sz w:val="24"/>
                <w:szCs w:val="24"/>
              </w:rPr>
              <w:t>2017</w:t>
            </w:r>
          </w:p>
        </w:tc>
      </w:tr>
      <w:tr w:rsidR="00775206" w:rsidRPr="00775206" w:rsidTr="00C15EDB">
        <w:trPr>
          <w:trHeight w:val="315"/>
        </w:trPr>
        <w:tc>
          <w:tcPr>
            <w:tcW w:w="1549" w:type="dxa"/>
            <w:noWrap/>
            <w:hideMark/>
          </w:tcPr>
          <w:p w:rsidR="00775206" w:rsidRPr="00775206" w:rsidRDefault="00775206" w:rsidP="00775206">
            <w:pPr>
              <w:rPr>
                <w:rFonts w:ascii="Times New Roman" w:eastAsia="Times New Roman" w:hAnsi="Times New Roman" w:cs="Times New Roman"/>
                <w:color w:val="000000"/>
                <w:sz w:val="24"/>
                <w:szCs w:val="24"/>
              </w:rPr>
            </w:pPr>
            <w:r w:rsidRPr="00775206">
              <w:rPr>
                <w:rFonts w:ascii="Times New Roman" w:eastAsia="Times New Roman" w:hAnsi="Times New Roman" w:cs="Times New Roman"/>
                <w:color w:val="000000"/>
                <w:sz w:val="24"/>
                <w:szCs w:val="24"/>
              </w:rPr>
              <w:t>Net Profit After Taxes</w:t>
            </w:r>
          </w:p>
        </w:tc>
        <w:tc>
          <w:tcPr>
            <w:tcW w:w="1716" w:type="dxa"/>
            <w:noWrap/>
            <w:hideMark/>
          </w:tcPr>
          <w:p w:rsidR="00775206" w:rsidRPr="00775206" w:rsidRDefault="00775206" w:rsidP="00775206">
            <w:pPr>
              <w:jc w:val="right"/>
              <w:rPr>
                <w:rFonts w:ascii="Times New Roman" w:eastAsia="Times New Roman" w:hAnsi="Times New Roman" w:cs="Times New Roman"/>
                <w:color w:val="000000"/>
                <w:sz w:val="24"/>
                <w:szCs w:val="24"/>
              </w:rPr>
            </w:pPr>
            <w:r w:rsidRPr="00775206">
              <w:rPr>
                <w:rFonts w:ascii="Times New Roman" w:eastAsia="Times New Roman" w:hAnsi="Times New Roman" w:cs="Times New Roman"/>
                <w:color w:val="000000"/>
                <w:sz w:val="24"/>
                <w:szCs w:val="24"/>
              </w:rPr>
              <w:t>1,220,201,438</w:t>
            </w:r>
          </w:p>
        </w:tc>
        <w:tc>
          <w:tcPr>
            <w:tcW w:w="1716" w:type="dxa"/>
            <w:noWrap/>
            <w:hideMark/>
          </w:tcPr>
          <w:p w:rsidR="00775206" w:rsidRPr="00775206" w:rsidRDefault="00775206" w:rsidP="00775206">
            <w:pPr>
              <w:jc w:val="right"/>
              <w:rPr>
                <w:rFonts w:ascii="Times New Roman" w:eastAsia="Times New Roman" w:hAnsi="Times New Roman" w:cs="Times New Roman"/>
                <w:color w:val="000000"/>
                <w:sz w:val="24"/>
                <w:szCs w:val="24"/>
              </w:rPr>
            </w:pPr>
            <w:r w:rsidRPr="00775206">
              <w:rPr>
                <w:rFonts w:ascii="Times New Roman" w:eastAsia="Times New Roman" w:hAnsi="Times New Roman" w:cs="Times New Roman"/>
                <w:color w:val="000000"/>
                <w:sz w:val="24"/>
                <w:szCs w:val="24"/>
              </w:rPr>
              <w:t>1,903,724,927</w:t>
            </w:r>
          </w:p>
        </w:tc>
        <w:tc>
          <w:tcPr>
            <w:tcW w:w="1716" w:type="dxa"/>
            <w:noWrap/>
            <w:hideMark/>
          </w:tcPr>
          <w:p w:rsidR="00775206" w:rsidRPr="00775206" w:rsidRDefault="00775206" w:rsidP="00775206">
            <w:pPr>
              <w:jc w:val="right"/>
              <w:rPr>
                <w:rFonts w:ascii="Times New Roman" w:eastAsia="Times New Roman" w:hAnsi="Times New Roman" w:cs="Times New Roman"/>
                <w:color w:val="000000"/>
                <w:sz w:val="24"/>
                <w:szCs w:val="24"/>
              </w:rPr>
            </w:pPr>
            <w:r w:rsidRPr="00775206">
              <w:rPr>
                <w:rFonts w:ascii="Times New Roman" w:eastAsia="Times New Roman" w:hAnsi="Times New Roman" w:cs="Times New Roman"/>
                <w:color w:val="000000"/>
                <w:sz w:val="24"/>
                <w:szCs w:val="24"/>
              </w:rPr>
              <w:t>2,072,593,400</w:t>
            </w:r>
          </w:p>
        </w:tc>
        <w:tc>
          <w:tcPr>
            <w:tcW w:w="1716" w:type="dxa"/>
            <w:noWrap/>
            <w:hideMark/>
          </w:tcPr>
          <w:p w:rsidR="00775206" w:rsidRPr="00775206" w:rsidRDefault="00775206" w:rsidP="00775206">
            <w:pPr>
              <w:jc w:val="right"/>
              <w:rPr>
                <w:rFonts w:ascii="Times New Roman" w:eastAsia="Times New Roman" w:hAnsi="Times New Roman" w:cs="Times New Roman"/>
                <w:color w:val="000000"/>
                <w:sz w:val="24"/>
                <w:szCs w:val="24"/>
              </w:rPr>
            </w:pPr>
            <w:r w:rsidRPr="00775206">
              <w:rPr>
                <w:rFonts w:ascii="Times New Roman" w:eastAsia="Times New Roman" w:hAnsi="Times New Roman" w:cs="Times New Roman"/>
                <w:color w:val="000000"/>
                <w:sz w:val="24"/>
                <w:szCs w:val="24"/>
              </w:rPr>
              <w:t>2,292,186,993</w:t>
            </w:r>
          </w:p>
        </w:tc>
        <w:tc>
          <w:tcPr>
            <w:tcW w:w="1716" w:type="dxa"/>
            <w:noWrap/>
            <w:hideMark/>
          </w:tcPr>
          <w:p w:rsidR="00775206" w:rsidRPr="00775206" w:rsidRDefault="00775206" w:rsidP="00775206">
            <w:pPr>
              <w:jc w:val="right"/>
              <w:rPr>
                <w:rFonts w:ascii="Times New Roman" w:eastAsia="Times New Roman" w:hAnsi="Times New Roman" w:cs="Times New Roman"/>
                <w:color w:val="000000"/>
                <w:sz w:val="24"/>
                <w:szCs w:val="24"/>
              </w:rPr>
            </w:pPr>
            <w:r w:rsidRPr="00775206">
              <w:rPr>
                <w:rFonts w:ascii="Times New Roman" w:eastAsia="Times New Roman" w:hAnsi="Times New Roman" w:cs="Times New Roman"/>
                <w:color w:val="000000"/>
                <w:sz w:val="24"/>
                <w:szCs w:val="24"/>
              </w:rPr>
              <w:t>1,455,249,695</w:t>
            </w:r>
          </w:p>
        </w:tc>
      </w:tr>
      <w:tr w:rsidR="00775206" w:rsidRPr="00775206" w:rsidTr="00C15EDB">
        <w:trPr>
          <w:trHeight w:val="300"/>
        </w:trPr>
        <w:tc>
          <w:tcPr>
            <w:tcW w:w="1549" w:type="dxa"/>
            <w:noWrap/>
            <w:hideMark/>
          </w:tcPr>
          <w:p w:rsidR="00775206" w:rsidRPr="00775206" w:rsidRDefault="00775206" w:rsidP="00775206">
            <w:pPr>
              <w:rPr>
                <w:rFonts w:ascii="Times New Roman" w:eastAsia="Times New Roman" w:hAnsi="Times New Roman" w:cs="Times New Roman"/>
                <w:color w:val="000000"/>
                <w:sz w:val="24"/>
                <w:szCs w:val="24"/>
              </w:rPr>
            </w:pPr>
            <w:r w:rsidRPr="00775206">
              <w:rPr>
                <w:rFonts w:ascii="Times New Roman" w:eastAsia="Times New Roman" w:hAnsi="Times New Roman" w:cs="Times New Roman"/>
                <w:color w:val="000000"/>
                <w:sz w:val="24"/>
                <w:szCs w:val="24"/>
              </w:rPr>
              <w:t xml:space="preserve">Shareholders’ Equity </w:t>
            </w:r>
          </w:p>
        </w:tc>
        <w:tc>
          <w:tcPr>
            <w:tcW w:w="1716" w:type="dxa"/>
            <w:noWrap/>
            <w:hideMark/>
          </w:tcPr>
          <w:p w:rsidR="00775206" w:rsidRPr="00775206" w:rsidRDefault="00775206" w:rsidP="00775206">
            <w:pPr>
              <w:jc w:val="right"/>
              <w:rPr>
                <w:rFonts w:ascii="Times New Roman" w:eastAsia="Times New Roman" w:hAnsi="Times New Roman" w:cs="Times New Roman"/>
                <w:color w:val="000000"/>
                <w:sz w:val="24"/>
                <w:szCs w:val="24"/>
              </w:rPr>
            </w:pPr>
            <w:r w:rsidRPr="00775206">
              <w:rPr>
                <w:rFonts w:ascii="Times New Roman" w:eastAsia="Times New Roman" w:hAnsi="Times New Roman" w:cs="Times New Roman"/>
                <w:color w:val="000000"/>
                <w:sz w:val="24"/>
                <w:szCs w:val="24"/>
              </w:rPr>
              <w:t>11,083,428,345</w:t>
            </w:r>
          </w:p>
        </w:tc>
        <w:tc>
          <w:tcPr>
            <w:tcW w:w="1716" w:type="dxa"/>
            <w:noWrap/>
            <w:hideMark/>
          </w:tcPr>
          <w:p w:rsidR="00775206" w:rsidRPr="00775206" w:rsidRDefault="00775206" w:rsidP="00775206">
            <w:pPr>
              <w:jc w:val="right"/>
              <w:rPr>
                <w:rFonts w:ascii="Times New Roman" w:eastAsia="Times New Roman" w:hAnsi="Times New Roman" w:cs="Times New Roman"/>
                <w:color w:val="000000"/>
                <w:sz w:val="24"/>
                <w:szCs w:val="24"/>
              </w:rPr>
            </w:pPr>
            <w:r w:rsidRPr="00775206">
              <w:rPr>
                <w:rFonts w:ascii="Times New Roman" w:eastAsia="Times New Roman" w:hAnsi="Times New Roman" w:cs="Times New Roman"/>
                <w:color w:val="000000"/>
                <w:sz w:val="24"/>
                <w:szCs w:val="24"/>
              </w:rPr>
              <w:t>12,143,383,394</w:t>
            </w:r>
          </w:p>
        </w:tc>
        <w:tc>
          <w:tcPr>
            <w:tcW w:w="1716" w:type="dxa"/>
            <w:noWrap/>
            <w:hideMark/>
          </w:tcPr>
          <w:p w:rsidR="00775206" w:rsidRPr="00775206" w:rsidRDefault="00775206" w:rsidP="00775206">
            <w:pPr>
              <w:jc w:val="right"/>
              <w:rPr>
                <w:rFonts w:ascii="Times New Roman" w:eastAsia="Times New Roman" w:hAnsi="Times New Roman" w:cs="Times New Roman"/>
                <w:color w:val="000000"/>
                <w:sz w:val="24"/>
                <w:szCs w:val="24"/>
              </w:rPr>
            </w:pPr>
            <w:r w:rsidRPr="00775206">
              <w:rPr>
                <w:rFonts w:ascii="Times New Roman" w:eastAsia="Times New Roman" w:hAnsi="Times New Roman" w:cs="Times New Roman"/>
                <w:color w:val="000000"/>
                <w:sz w:val="24"/>
                <w:szCs w:val="24"/>
              </w:rPr>
              <w:t>12,950,321,979</w:t>
            </w:r>
          </w:p>
        </w:tc>
        <w:tc>
          <w:tcPr>
            <w:tcW w:w="1716" w:type="dxa"/>
            <w:noWrap/>
            <w:hideMark/>
          </w:tcPr>
          <w:p w:rsidR="00775206" w:rsidRPr="00775206" w:rsidRDefault="00775206" w:rsidP="00775206">
            <w:pPr>
              <w:jc w:val="right"/>
              <w:rPr>
                <w:rFonts w:ascii="Times New Roman" w:eastAsia="Times New Roman" w:hAnsi="Times New Roman" w:cs="Times New Roman"/>
                <w:color w:val="000000"/>
                <w:sz w:val="24"/>
                <w:szCs w:val="24"/>
              </w:rPr>
            </w:pPr>
            <w:r w:rsidRPr="00775206">
              <w:rPr>
                <w:rFonts w:ascii="Times New Roman" w:eastAsia="Times New Roman" w:hAnsi="Times New Roman" w:cs="Times New Roman"/>
                <w:color w:val="000000"/>
                <w:sz w:val="24"/>
                <w:szCs w:val="24"/>
              </w:rPr>
              <w:t>14,187,796,627</w:t>
            </w:r>
          </w:p>
        </w:tc>
        <w:tc>
          <w:tcPr>
            <w:tcW w:w="1716" w:type="dxa"/>
            <w:noWrap/>
            <w:hideMark/>
          </w:tcPr>
          <w:p w:rsidR="00775206" w:rsidRPr="00775206" w:rsidRDefault="00775206" w:rsidP="00775206">
            <w:pPr>
              <w:jc w:val="right"/>
              <w:rPr>
                <w:rFonts w:ascii="Times New Roman" w:eastAsia="Times New Roman" w:hAnsi="Times New Roman" w:cs="Times New Roman"/>
                <w:color w:val="000000"/>
                <w:sz w:val="24"/>
                <w:szCs w:val="24"/>
              </w:rPr>
            </w:pPr>
            <w:r w:rsidRPr="00775206">
              <w:rPr>
                <w:rFonts w:ascii="Times New Roman" w:eastAsia="Times New Roman" w:hAnsi="Times New Roman" w:cs="Times New Roman"/>
                <w:color w:val="000000"/>
                <w:sz w:val="24"/>
                <w:szCs w:val="24"/>
              </w:rPr>
              <w:t>14,166,449,040</w:t>
            </w:r>
          </w:p>
        </w:tc>
      </w:tr>
      <w:tr w:rsidR="00775206" w:rsidRPr="00775206" w:rsidTr="00C15EDB">
        <w:trPr>
          <w:trHeight w:val="300"/>
        </w:trPr>
        <w:tc>
          <w:tcPr>
            <w:tcW w:w="1549" w:type="dxa"/>
            <w:noWrap/>
            <w:hideMark/>
          </w:tcPr>
          <w:p w:rsidR="00775206" w:rsidRPr="00775206" w:rsidRDefault="00775206" w:rsidP="00775206">
            <w:pPr>
              <w:rPr>
                <w:rFonts w:ascii="Times New Roman" w:eastAsia="Times New Roman" w:hAnsi="Times New Roman" w:cs="Times New Roman"/>
                <w:color w:val="000000"/>
                <w:sz w:val="24"/>
                <w:szCs w:val="24"/>
              </w:rPr>
            </w:pPr>
            <w:r w:rsidRPr="00775206">
              <w:rPr>
                <w:rFonts w:ascii="Times New Roman" w:eastAsia="Times New Roman" w:hAnsi="Times New Roman" w:cs="Times New Roman"/>
                <w:color w:val="000000"/>
                <w:sz w:val="24"/>
                <w:szCs w:val="24"/>
              </w:rPr>
              <w:t>Return On Equity</w:t>
            </w:r>
          </w:p>
        </w:tc>
        <w:tc>
          <w:tcPr>
            <w:tcW w:w="1716" w:type="dxa"/>
            <w:noWrap/>
            <w:hideMark/>
          </w:tcPr>
          <w:p w:rsidR="00775206" w:rsidRPr="00775206" w:rsidRDefault="00775206" w:rsidP="00775206">
            <w:pPr>
              <w:jc w:val="right"/>
              <w:rPr>
                <w:rFonts w:ascii="Times New Roman" w:eastAsia="Times New Roman" w:hAnsi="Times New Roman" w:cs="Times New Roman"/>
                <w:color w:val="000000"/>
                <w:sz w:val="24"/>
                <w:szCs w:val="24"/>
              </w:rPr>
            </w:pPr>
            <w:r w:rsidRPr="00775206">
              <w:rPr>
                <w:rFonts w:ascii="Times New Roman" w:eastAsia="Times New Roman" w:hAnsi="Times New Roman" w:cs="Times New Roman"/>
                <w:color w:val="000000"/>
                <w:sz w:val="24"/>
                <w:szCs w:val="24"/>
              </w:rPr>
              <w:t>0.110092419</w:t>
            </w:r>
          </w:p>
        </w:tc>
        <w:tc>
          <w:tcPr>
            <w:tcW w:w="1716" w:type="dxa"/>
            <w:noWrap/>
            <w:hideMark/>
          </w:tcPr>
          <w:p w:rsidR="00775206" w:rsidRPr="00775206" w:rsidRDefault="00775206" w:rsidP="00775206">
            <w:pPr>
              <w:jc w:val="right"/>
              <w:rPr>
                <w:rFonts w:ascii="Times New Roman" w:eastAsia="Times New Roman" w:hAnsi="Times New Roman" w:cs="Times New Roman"/>
                <w:color w:val="000000"/>
                <w:sz w:val="24"/>
                <w:szCs w:val="24"/>
              </w:rPr>
            </w:pPr>
            <w:r w:rsidRPr="00775206">
              <w:rPr>
                <w:rFonts w:ascii="Times New Roman" w:eastAsia="Times New Roman" w:hAnsi="Times New Roman" w:cs="Times New Roman"/>
                <w:color w:val="000000"/>
                <w:sz w:val="24"/>
                <w:szCs w:val="24"/>
              </w:rPr>
              <w:t>0.156770553</w:t>
            </w:r>
          </w:p>
        </w:tc>
        <w:tc>
          <w:tcPr>
            <w:tcW w:w="1716" w:type="dxa"/>
            <w:noWrap/>
            <w:hideMark/>
          </w:tcPr>
          <w:p w:rsidR="00775206" w:rsidRPr="00775206" w:rsidRDefault="00775206" w:rsidP="00775206">
            <w:pPr>
              <w:jc w:val="right"/>
              <w:rPr>
                <w:rFonts w:ascii="Times New Roman" w:eastAsia="Times New Roman" w:hAnsi="Times New Roman" w:cs="Times New Roman"/>
                <w:color w:val="000000"/>
                <w:sz w:val="24"/>
                <w:szCs w:val="24"/>
              </w:rPr>
            </w:pPr>
            <w:r w:rsidRPr="00775206">
              <w:rPr>
                <w:rFonts w:ascii="Times New Roman" w:eastAsia="Times New Roman" w:hAnsi="Times New Roman" w:cs="Times New Roman"/>
                <w:color w:val="000000"/>
                <w:sz w:val="24"/>
                <w:szCs w:val="24"/>
              </w:rPr>
              <w:t>0.160041843</w:t>
            </w:r>
          </w:p>
        </w:tc>
        <w:tc>
          <w:tcPr>
            <w:tcW w:w="1716" w:type="dxa"/>
            <w:noWrap/>
            <w:hideMark/>
          </w:tcPr>
          <w:p w:rsidR="00775206" w:rsidRPr="00775206" w:rsidRDefault="00775206" w:rsidP="00775206">
            <w:pPr>
              <w:jc w:val="right"/>
              <w:rPr>
                <w:rFonts w:ascii="Times New Roman" w:eastAsia="Times New Roman" w:hAnsi="Times New Roman" w:cs="Times New Roman"/>
                <w:color w:val="000000"/>
                <w:sz w:val="24"/>
                <w:szCs w:val="24"/>
              </w:rPr>
            </w:pPr>
            <w:r w:rsidRPr="00775206">
              <w:rPr>
                <w:rFonts w:ascii="Times New Roman" w:eastAsia="Times New Roman" w:hAnsi="Times New Roman" w:cs="Times New Roman"/>
                <w:color w:val="000000"/>
                <w:sz w:val="24"/>
                <w:szCs w:val="24"/>
              </w:rPr>
              <w:t>0.161560463</w:t>
            </w:r>
          </w:p>
        </w:tc>
        <w:tc>
          <w:tcPr>
            <w:tcW w:w="1716" w:type="dxa"/>
            <w:noWrap/>
            <w:hideMark/>
          </w:tcPr>
          <w:p w:rsidR="00775206" w:rsidRPr="00775206" w:rsidRDefault="00775206" w:rsidP="00775206">
            <w:pPr>
              <w:jc w:val="right"/>
              <w:rPr>
                <w:rFonts w:ascii="Times New Roman" w:eastAsia="Times New Roman" w:hAnsi="Times New Roman" w:cs="Times New Roman"/>
                <w:color w:val="000000"/>
                <w:sz w:val="24"/>
                <w:szCs w:val="24"/>
              </w:rPr>
            </w:pPr>
            <w:r w:rsidRPr="00775206">
              <w:rPr>
                <w:rFonts w:ascii="Times New Roman" w:eastAsia="Times New Roman" w:hAnsi="Times New Roman" w:cs="Times New Roman"/>
                <w:color w:val="000000"/>
                <w:sz w:val="24"/>
                <w:szCs w:val="24"/>
              </w:rPr>
              <w:t>0.102725086</w:t>
            </w:r>
          </w:p>
        </w:tc>
      </w:tr>
    </w:tbl>
    <w:p w:rsidR="00775206" w:rsidRDefault="00C15EDB" w:rsidP="00ED054F">
      <w:pPr>
        <w:rPr>
          <w:rFonts w:ascii="Times New Roman" w:hAnsi="Times New Roman" w:cs="Times New Roman"/>
          <w:sz w:val="24"/>
          <w:szCs w:val="24"/>
        </w:rPr>
      </w:pPr>
      <w:r>
        <w:rPr>
          <w:rFonts w:ascii="Times New Roman" w:hAnsi="Times New Roman" w:cs="Times New Roman"/>
          <w:sz w:val="24"/>
          <w:szCs w:val="24"/>
        </w:rPr>
        <w:t>(Source SIBL Annual Report 2013-2017)</w:t>
      </w:r>
    </w:p>
    <w:p w:rsidR="00775206" w:rsidRDefault="00775206" w:rsidP="00775206">
      <w:pPr>
        <w:rPr>
          <w:rFonts w:ascii="Times New Roman" w:hAnsi="Times New Roman" w:cs="Times New Roman"/>
          <w:sz w:val="24"/>
          <w:szCs w:val="24"/>
        </w:rPr>
      </w:pPr>
      <w:r>
        <w:rPr>
          <w:rFonts w:ascii="Times New Roman" w:hAnsi="Times New Roman" w:cs="Times New Roman"/>
          <w:sz w:val="24"/>
          <w:szCs w:val="24"/>
        </w:rPr>
        <w:t>Calculation of return on equity for SJIBL:</w:t>
      </w:r>
    </w:p>
    <w:tbl>
      <w:tblPr>
        <w:tblStyle w:val="TableGrid"/>
        <w:tblW w:w="10191" w:type="dxa"/>
        <w:tblLook w:val="04A0" w:firstRow="1" w:lastRow="0" w:firstColumn="1" w:lastColumn="0" w:noHBand="0" w:noVBand="1"/>
      </w:tblPr>
      <w:tblGrid>
        <w:gridCol w:w="1549"/>
        <w:gridCol w:w="1716"/>
        <w:gridCol w:w="1716"/>
        <w:gridCol w:w="1716"/>
        <w:gridCol w:w="1716"/>
        <w:gridCol w:w="1778"/>
      </w:tblGrid>
      <w:tr w:rsidR="00775206" w:rsidRPr="00775206" w:rsidTr="00C15EDB">
        <w:trPr>
          <w:trHeight w:val="300"/>
        </w:trPr>
        <w:tc>
          <w:tcPr>
            <w:tcW w:w="1549" w:type="dxa"/>
            <w:noWrap/>
            <w:hideMark/>
          </w:tcPr>
          <w:p w:rsidR="00775206" w:rsidRPr="00775206" w:rsidRDefault="00775206" w:rsidP="00775206">
            <w:pPr>
              <w:rPr>
                <w:rFonts w:ascii="Times New Roman" w:eastAsia="Times New Roman" w:hAnsi="Times New Roman" w:cs="Times New Roman"/>
                <w:color w:val="000000"/>
                <w:sz w:val="24"/>
                <w:szCs w:val="24"/>
              </w:rPr>
            </w:pPr>
            <w:r w:rsidRPr="00775206">
              <w:rPr>
                <w:rFonts w:ascii="Times New Roman" w:eastAsia="Times New Roman" w:hAnsi="Times New Roman" w:cs="Times New Roman"/>
                <w:color w:val="000000"/>
                <w:sz w:val="24"/>
                <w:szCs w:val="24"/>
              </w:rPr>
              <w:t xml:space="preserve">Particular </w:t>
            </w:r>
          </w:p>
        </w:tc>
        <w:tc>
          <w:tcPr>
            <w:tcW w:w="1716" w:type="dxa"/>
            <w:noWrap/>
            <w:hideMark/>
          </w:tcPr>
          <w:p w:rsidR="00775206" w:rsidRPr="00775206" w:rsidRDefault="00775206" w:rsidP="00775206">
            <w:pPr>
              <w:jc w:val="right"/>
              <w:rPr>
                <w:rFonts w:ascii="Times New Roman" w:eastAsia="Times New Roman" w:hAnsi="Times New Roman" w:cs="Times New Roman"/>
                <w:color w:val="000000"/>
                <w:sz w:val="24"/>
                <w:szCs w:val="24"/>
              </w:rPr>
            </w:pPr>
            <w:r w:rsidRPr="00775206">
              <w:rPr>
                <w:rFonts w:ascii="Times New Roman" w:eastAsia="Times New Roman" w:hAnsi="Times New Roman" w:cs="Times New Roman"/>
                <w:color w:val="000000"/>
                <w:sz w:val="24"/>
                <w:szCs w:val="24"/>
              </w:rPr>
              <w:t>2013</w:t>
            </w:r>
          </w:p>
        </w:tc>
        <w:tc>
          <w:tcPr>
            <w:tcW w:w="1716" w:type="dxa"/>
            <w:noWrap/>
            <w:hideMark/>
          </w:tcPr>
          <w:p w:rsidR="00775206" w:rsidRPr="00775206" w:rsidRDefault="00775206" w:rsidP="00775206">
            <w:pPr>
              <w:jc w:val="right"/>
              <w:rPr>
                <w:rFonts w:ascii="Times New Roman" w:eastAsia="Times New Roman" w:hAnsi="Times New Roman" w:cs="Times New Roman"/>
                <w:color w:val="000000"/>
                <w:sz w:val="24"/>
                <w:szCs w:val="24"/>
              </w:rPr>
            </w:pPr>
            <w:r w:rsidRPr="00775206">
              <w:rPr>
                <w:rFonts w:ascii="Times New Roman" w:eastAsia="Times New Roman" w:hAnsi="Times New Roman" w:cs="Times New Roman"/>
                <w:color w:val="000000"/>
                <w:sz w:val="24"/>
                <w:szCs w:val="24"/>
              </w:rPr>
              <w:t>2014</w:t>
            </w:r>
          </w:p>
        </w:tc>
        <w:tc>
          <w:tcPr>
            <w:tcW w:w="1716" w:type="dxa"/>
            <w:noWrap/>
            <w:hideMark/>
          </w:tcPr>
          <w:p w:rsidR="00775206" w:rsidRPr="00775206" w:rsidRDefault="00775206" w:rsidP="00775206">
            <w:pPr>
              <w:jc w:val="right"/>
              <w:rPr>
                <w:rFonts w:ascii="Times New Roman" w:eastAsia="Times New Roman" w:hAnsi="Times New Roman" w:cs="Times New Roman"/>
                <w:color w:val="000000"/>
                <w:sz w:val="24"/>
                <w:szCs w:val="24"/>
              </w:rPr>
            </w:pPr>
            <w:r w:rsidRPr="00775206">
              <w:rPr>
                <w:rFonts w:ascii="Times New Roman" w:eastAsia="Times New Roman" w:hAnsi="Times New Roman" w:cs="Times New Roman"/>
                <w:color w:val="000000"/>
                <w:sz w:val="24"/>
                <w:szCs w:val="24"/>
              </w:rPr>
              <w:t>2015</w:t>
            </w:r>
          </w:p>
        </w:tc>
        <w:tc>
          <w:tcPr>
            <w:tcW w:w="1716" w:type="dxa"/>
            <w:noWrap/>
            <w:hideMark/>
          </w:tcPr>
          <w:p w:rsidR="00775206" w:rsidRPr="00775206" w:rsidRDefault="00775206" w:rsidP="00775206">
            <w:pPr>
              <w:jc w:val="right"/>
              <w:rPr>
                <w:rFonts w:ascii="Times New Roman" w:eastAsia="Times New Roman" w:hAnsi="Times New Roman" w:cs="Times New Roman"/>
                <w:color w:val="000000"/>
                <w:sz w:val="24"/>
                <w:szCs w:val="24"/>
              </w:rPr>
            </w:pPr>
            <w:r w:rsidRPr="00775206">
              <w:rPr>
                <w:rFonts w:ascii="Times New Roman" w:eastAsia="Times New Roman" w:hAnsi="Times New Roman" w:cs="Times New Roman"/>
                <w:color w:val="000000"/>
                <w:sz w:val="24"/>
                <w:szCs w:val="24"/>
              </w:rPr>
              <w:t>2016</w:t>
            </w:r>
          </w:p>
        </w:tc>
        <w:tc>
          <w:tcPr>
            <w:tcW w:w="1778" w:type="dxa"/>
            <w:noWrap/>
            <w:hideMark/>
          </w:tcPr>
          <w:p w:rsidR="00775206" w:rsidRPr="00775206" w:rsidRDefault="00775206" w:rsidP="00775206">
            <w:pPr>
              <w:jc w:val="right"/>
              <w:rPr>
                <w:rFonts w:ascii="Times New Roman" w:eastAsia="Times New Roman" w:hAnsi="Times New Roman" w:cs="Times New Roman"/>
                <w:color w:val="000000"/>
                <w:sz w:val="24"/>
                <w:szCs w:val="24"/>
              </w:rPr>
            </w:pPr>
            <w:r w:rsidRPr="00775206">
              <w:rPr>
                <w:rFonts w:ascii="Times New Roman" w:eastAsia="Times New Roman" w:hAnsi="Times New Roman" w:cs="Times New Roman"/>
                <w:color w:val="000000"/>
                <w:sz w:val="24"/>
                <w:szCs w:val="24"/>
              </w:rPr>
              <w:t>2017</w:t>
            </w:r>
          </w:p>
        </w:tc>
      </w:tr>
      <w:tr w:rsidR="00775206" w:rsidRPr="00775206" w:rsidTr="00C15EDB">
        <w:trPr>
          <w:trHeight w:val="315"/>
        </w:trPr>
        <w:tc>
          <w:tcPr>
            <w:tcW w:w="1549" w:type="dxa"/>
            <w:noWrap/>
            <w:hideMark/>
          </w:tcPr>
          <w:p w:rsidR="00775206" w:rsidRPr="00775206" w:rsidRDefault="00775206" w:rsidP="00775206">
            <w:pPr>
              <w:rPr>
                <w:rFonts w:ascii="Times New Roman" w:eastAsia="Times New Roman" w:hAnsi="Times New Roman" w:cs="Times New Roman"/>
                <w:color w:val="000000"/>
                <w:sz w:val="24"/>
                <w:szCs w:val="24"/>
              </w:rPr>
            </w:pPr>
            <w:r w:rsidRPr="00775206">
              <w:rPr>
                <w:rFonts w:ascii="Times New Roman" w:eastAsia="Times New Roman" w:hAnsi="Times New Roman" w:cs="Times New Roman"/>
                <w:color w:val="000000"/>
                <w:sz w:val="24"/>
                <w:szCs w:val="24"/>
              </w:rPr>
              <w:t>Net Profit After Taxes</w:t>
            </w:r>
          </w:p>
        </w:tc>
        <w:tc>
          <w:tcPr>
            <w:tcW w:w="1716" w:type="dxa"/>
            <w:noWrap/>
            <w:hideMark/>
          </w:tcPr>
          <w:p w:rsidR="00775206" w:rsidRPr="00775206" w:rsidRDefault="00775206" w:rsidP="00775206">
            <w:pPr>
              <w:jc w:val="right"/>
              <w:rPr>
                <w:rFonts w:ascii="Times New Roman" w:eastAsia="Times New Roman" w:hAnsi="Times New Roman" w:cs="Times New Roman"/>
                <w:color w:val="000000"/>
                <w:sz w:val="24"/>
                <w:szCs w:val="24"/>
              </w:rPr>
            </w:pPr>
            <w:r w:rsidRPr="00775206">
              <w:rPr>
                <w:rFonts w:ascii="Times New Roman" w:eastAsia="Times New Roman" w:hAnsi="Times New Roman" w:cs="Times New Roman"/>
                <w:color w:val="000000"/>
                <w:sz w:val="24"/>
                <w:szCs w:val="24"/>
              </w:rPr>
              <w:t>1,304,961,848</w:t>
            </w:r>
          </w:p>
        </w:tc>
        <w:tc>
          <w:tcPr>
            <w:tcW w:w="1716" w:type="dxa"/>
            <w:noWrap/>
            <w:hideMark/>
          </w:tcPr>
          <w:p w:rsidR="00775206" w:rsidRPr="00775206" w:rsidRDefault="00775206" w:rsidP="00775206">
            <w:pPr>
              <w:jc w:val="right"/>
              <w:rPr>
                <w:rFonts w:ascii="Times New Roman" w:eastAsia="Times New Roman" w:hAnsi="Times New Roman" w:cs="Times New Roman"/>
                <w:color w:val="000000"/>
                <w:sz w:val="24"/>
                <w:szCs w:val="24"/>
              </w:rPr>
            </w:pPr>
            <w:r w:rsidRPr="00775206">
              <w:rPr>
                <w:rFonts w:ascii="Times New Roman" w:eastAsia="Times New Roman" w:hAnsi="Times New Roman" w:cs="Times New Roman"/>
                <w:color w:val="000000"/>
                <w:sz w:val="24"/>
                <w:szCs w:val="24"/>
              </w:rPr>
              <w:t>747,211,793</w:t>
            </w:r>
          </w:p>
        </w:tc>
        <w:tc>
          <w:tcPr>
            <w:tcW w:w="1716" w:type="dxa"/>
            <w:noWrap/>
            <w:hideMark/>
          </w:tcPr>
          <w:p w:rsidR="00775206" w:rsidRPr="00775206" w:rsidRDefault="00775206" w:rsidP="00775206">
            <w:pPr>
              <w:jc w:val="right"/>
              <w:rPr>
                <w:rFonts w:ascii="Times New Roman" w:eastAsia="Times New Roman" w:hAnsi="Times New Roman" w:cs="Times New Roman"/>
                <w:color w:val="000000"/>
                <w:sz w:val="24"/>
                <w:szCs w:val="24"/>
              </w:rPr>
            </w:pPr>
            <w:r w:rsidRPr="00775206">
              <w:rPr>
                <w:rFonts w:ascii="Times New Roman" w:eastAsia="Times New Roman" w:hAnsi="Times New Roman" w:cs="Times New Roman"/>
                <w:color w:val="000000"/>
                <w:sz w:val="24"/>
                <w:szCs w:val="24"/>
              </w:rPr>
              <w:t>1,290,492,552</w:t>
            </w:r>
          </w:p>
        </w:tc>
        <w:tc>
          <w:tcPr>
            <w:tcW w:w="1716" w:type="dxa"/>
            <w:noWrap/>
            <w:hideMark/>
          </w:tcPr>
          <w:p w:rsidR="00775206" w:rsidRPr="00775206" w:rsidRDefault="00775206" w:rsidP="00775206">
            <w:pPr>
              <w:jc w:val="right"/>
              <w:rPr>
                <w:rFonts w:ascii="Times New Roman" w:eastAsia="Times New Roman" w:hAnsi="Times New Roman" w:cs="Times New Roman"/>
                <w:color w:val="000000"/>
                <w:sz w:val="24"/>
                <w:szCs w:val="24"/>
              </w:rPr>
            </w:pPr>
            <w:r w:rsidRPr="00775206">
              <w:rPr>
                <w:rFonts w:ascii="Times New Roman" w:eastAsia="Times New Roman" w:hAnsi="Times New Roman" w:cs="Times New Roman"/>
                <w:color w:val="000000"/>
                <w:sz w:val="24"/>
                <w:szCs w:val="24"/>
              </w:rPr>
              <w:t>1,557,370,215</w:t>
            </w:r>
          </w:p>
        </w:tc>
        <w:tc>
          <w:tcPr>
            <w:tcW w:w="1778" w:type="dxa"/>
            <w:noWrap/>
            <w:hideMark/>
          </w:tcPr>
          <w:p w:rsidR="00775206" w:rsidRPr="00775206" w:rsidRDefault="00775206" w:rsidP="00775206">
            <w:pPr>
              <w:jc w:val="right"/>
              <w:rPr>
                <w:rFonts w:ascii="Times New Roman" w:eastAsia="Times New Roman" w:hAnsi="Times New Roman" w:cs="Times New Roman"/>
                <w:color w:val="000000"/>
                <w:sz w:val="24"/>
                <w:szCs w:val="24"/>
              </w:rPr>
            </w:pPr>
            <w:r w:rsidRPr="00775206">
              <w:rPr>
                <w:rFonts w:ascii="Times New Roman" w:eastAsia="Times New Roman" w:hAnsi="Times New Roman" w:cs="Times New Roman"/>
                <w:color w:val="000000"/>
                <w:sz w:val="24"/>
                <w:szCs w:val="24"/>
              </w:rPr>
              <w:t>1,195,895,973</w:t>
            </w:r>
          </w:p>
        </w:tc>
      </w:tr>
      <w:tr w:rsidR="00775206" w:rsidRPr="00775206" w:rsidTr="00C15EDB">
        <w:trPr>
          <w:trHeight w:val="300"/>
        </w:trPr>
        <w:tc>
          <w:tcPr>
            <w:tcW w:w="1549" w:type="dxa"/>
            <w:noWrap/>
            <w:hideMark/>
          </w:tcPr>
          <w:p w:rsidR="00775206" w:rsidRPr="00775206" w:rsidRDefault="00C15EDB" w:rsidP="00775206">
            <w:pPr>
              <w:rPr>
                <w:rFonts w:ascii="Times New Roman" w:eastAsia="Times New Roman" w:hAnsi="Times New Roman" w:cs="Times New Roman"/>
                <w:color w:val="000000"/>
                <w:sz w:val="24"/>
                <w:szCs w:val="24"/>
              </w:rPr>
            </w:pPr>
            <w:r w:rsidRPr="00775206">
              <w:rPr>
                <w:rFonts w:ascii="Times New Roman" w:eastAsia="Times New Roman" w:hAnsi="Times New Roman" w:cs="Times New Roman"/>
                <w:color w:val="000000"/>
                <w:sz w:val="24"/>
                <w:szCs w:val="24"/>
              </w:rPr>
              <w:t>Shareholders’</w:t>
            </w:r>
            <w:r w:rsidR="00775206" w:rsidRPr="00775206">
              <w:rPr>
                <w:rFonts w:ascii="Times New Roman" w:eastAsia="Times New Roman" w:hAnsi="Times New Roman" w:cs="Times New Roman"/>
                <w:color w:val="000000"/>
                <w:sz w:val="24"/>
                <w:szCs w:val="24"/>
              </w:rPr>
              <w:t xml:space="preserve"> Equity </w:t>
            </w:r>
          </w:p>
        </w:tc>
        <w:tc>
          <w:tcPr>
            <w:tcW w:w="1716" w:type="dxa"/>
            <w:noWrap/>
            <w:hideMark/>
          </w:tcPr>
          <w:p w:rsidR="00775206" w:rsidRPr="00775206" w:rsidRDefault="00775206" w:rsidP="00775206">
            <w:pPr>
              <w:jc w:val="right"/>
              <w:rPr>
                <w:rFonts w:ascii="Times New Roman" w:eastAsia="Times New Roman" w:hAnsi="Times New Roman" w:cs="Times New Roman"/>
                <w:color w:val="000000"/>
                <w:sz w:val="24"/>
                <w:szCs w:val="24"/>
              </w:rPr>
            </w:pPr>
            <w:r w:rsidRPr="00775206">
              <w:rPr>
                <w:rFonts w:ascii="Times New Roman" w:eastAsia="Times New Roman" w:hAnsi="Times New Roman" w:cs="Times New Roman"/>
                <w:color w:val="000000"/>
                <w:sz w:val="24"/>
                <w:szCs w:val="24"/>
              </w:rPr>
              <w:t>10,951,284,057</w:t>
            </w:r>
          </w:p>
        </w:tc>
        <w:tc>
          <w:tcPr>
            <w:tcW w:w="1716" w:type="dxa"/>
            <w:noWrap/>
            <w:hideMark/>
          </w:tcPr>
          <w:p w:rsidR="00775206" w:rsidRPr="00775206" w:rsidRDefault="00775206" w:rsidP="00775206">
            <w:pPr>
              <w:jc w:val="right"/>
              <w:rPr>
                <w:rFonts w:ascii="Times New Roman" w:eastAsia="Times New Roman" w:hAnsi="Times New Roman" w:cs="Times New Roman"/>
                <w:color w:val="000000"/>
                <w:sz w:val="24"/>
                <w:szCs w:val="24"/>
              </w:rPr>
            </w:pPr>
            <w:r w:rsidRPr="00775206">
              <w:rPr>
                <w:rFonts w:ascii="Times New Roman" w:eastAsia="Times New Roman" w:hAnsi="Times New Roman" w:cs="Times New Roman"/>
                <w:color w:val="000000"/>
                <w:sz w:val="24"/>
                <w:szCs w:val="24"/>
              </w:rPr>
              <w:t>11,698,495,850</w:t>
            </w:r>
          </w:p>
        </w:tc>
        <w:tc>
          <w:tcPr>
            <w:tcW w:w="1716" w:type="dxa"/>
            <w:noWrap/>
            <w:hideMark/>
          </w:tcPr>
          <w:p w:rsidR="00775206" w:rsidRPr="00775206" w:rsidRDefault="00775206" w:rsidP="00775206">
            <w:pPr>
              <w:jc w:val="right"/>
              <w:rPr>
                <w:rFonts w:ascii="Times New Roman" w:eastAsia="Times New Roman" w:hAnsi="Times New Roman" w:cs="Times New Roman"/>
                <w:color w:val="000000"/>
                <w:sz w:val="24"/>
                <w:szCs w:val="24"/>
              </w:rPr>
            </w:pPr>
            <w:r w:rsidRPr="00775206">
              <w:rPr>
                <w:rFonts w:ascii="Times New Roman" w:eastAsia="Times New Roman" w:hAnsi="Times New Roman" w:cs="Times New Roman"/>
                <w:color w:val="000000"/>
                <w:sz w:val="24"/>
                <w:szCs w:val="24"/>
              </w:rPr>
              <w:t>12,254,300,269</w:t>
            </w:r>
          </w:p>
        </w:tc>
        <w:tc>
          <w:tcPr>
            <w:tcW w:w="1716" w:type="dxa"/>
            <w:noWrap/>
            <w:hideMark/>
          </w:tcPr>
          <w:p w:rsidR="00775206" w:rsidRPr="00775206" w:rsidRDefault="00775206" w:rsidP="00775206">
            <w:pPr>
              <w:jc w:val="right"/>
              <w:rPr>
                <w:rFonts w:ascii="Times New Roman" w:eastAsia="Times New Roman" w:hAnsi="Times New Roman" w:cs="Times New Roman"/>
                <w:color w:val="000000"/>
                <w:sz w:val="24"/>
                <w:szCs w:val="24"/>
              </w:rPr>
            </w:pPr>
            <w:r w:rsidRPr="00775206">
              <w:rPr>
                <w:rFonts w:ascii="Times New Roman" w:eastAsia="Times New Roman" w:hAnsi="Times New Roman" w:cs="Times New Roman"/>
                <w:color w:val="000000"/>
                <w:sz w:val="24"/>
                <w:szCs w:val="24"/>
              </w:rPr>
              <w:t>12,856,575,911</w:t>
            </w:r>
          </w:p>
        </w:tc>
        <w:tc>
          <w:tcPr>
            <w:tcW w:w="1778" w:type="dxa"/>
            <w:noWrap/>
            <w:hideMark/>
          </w:tcPr>
          <w:p w:rsidR="00775206" w:rsidRPr="00775206" w:rsidRDefault="00775206" w:rsidP="00775206">
            <w:pPr>
              <w:jc w:val="right"/>
              <w:rPr>
                <w:rFonts w:ascii="Times New Roman" w:eastAsia="Times New Roman" w:hAnsi="Times New Roman" w:cs="Times New Roman"/>
                <w:color w:val="000000"/>
                <w:sz w:val="24"/>
                <w:szCs w:val="24"/>
              </w:rPr>
            </w:pPr>
            <w:r w:rsidRPr="00775206">
              <w:rPr>
                <w:rFonts w:ascii="Times New Roman" w:eastAsia="Times New Roman" w:hAnsi="Times New Roman" w:cs="Times New Roman"/>
                <w:color w:val="000000"/>
                <w:sz w:val="24"/>
                <w:szCs w:val="24"/>
              </w:rPr>
              <w:t>13,317,783,751</w:t>
            </w:r>
          </w:p>
        </w:tc>
      </w:tr>
      <w:tr w:rsidR="00775206" w:rsidRPr="00775206" w:rsidTr="00C15EDB">
        <w:trPr>
          <w:trHeight w:val="300"/>
        </w:trPr>
        <w:tc>
          <w:tcPr>
            <w:tcW w:w="1549" w:type="dxa"/>
            <w:noWrap/>
            <w:hideMark/>
          </w:tcPr>
          <w:p w:rsidR="00775206" w:rsidRPr="00775206" w:rsidRDefault="00775206" w:rsidP="00775206">
            <w:pPr>
              <w:rPr>
                <w:rFonts w:ascii="Times New Roman" w:eastAsia="Times New Roman" w:hAnsi="Times New Roman" w:cs="Times New Roman"/>
                <w:color w:val="000000"/>
                <w:sz w:val="24"/>
                <w:szCs w:val="24"/>
              </w:rPr>
            </w:pPr>
            <w:r w:rsidRPr="00775206">
              <w:rPr>
                <w:rFonts w:ascii="Times New Roman" w:eastAsia="Times New Roman" w:hAnsi="Times New Roman" w:cs="Times New Roman"/>
                <w:color w:val="000000"/>
                <w:sz w:val="24"/>
                <w:szCs w:val="24"/>
              </w:rPr>
              <w:t>Return On Equity</w:t>
            </w:r>
          </w:p>
        </w:tc>
        <w:tc>
          <w:tcPr>
            <w:tcW w:w="1716" w:type="dxa"/>
            <w:noWrap/>
            <w:hideMark/>
          </w:tcPr>
          <w:p w:rsidR="00775206" w:rsidRPr="00775206" w:rsidRDefault="00775206" w:rsidP="00775206">
            <w:pPr>
              <w:jc w:val="right"/>
              <w:rPr>
                <w:rFonts w:ascii="Times New Roman" w:eastAsia="Times New Roman" w:hAnsi="Times New Roman" w:cs="Times New Roman"/>
                <w:color w:val="000000"/>
                <w:sz w:val="24"/>
                <w:szCs w:val="24"/>
              </w:rPr>
            </w:pPr>
            <w:r w:rsidRPr="00775206">
              <w:rPr>
                <w:rFonts w:ascii="Times New Roman" w:eastAsia="Times New Roman" w:hAnsi="Times New Roman" w:cs="Times New Roman"/>
                <w:color w:val="000000"/>
                <w:sz w:val="24"/>
                <w:szCs w:val="24"/>
              </w:rPr>
              <w:t>0.119160625</w:t>
            </w:r>
          </w:p>
        </w:tc>
        <w:tc>
          <w:tcPr>
            <w:tcW w:w="1716" w:type="dxa"/>
            <w:noWrap/>
            <w:hideMark/>
          </w:tcPr>
          <w:p w:rsidR="00775206" w:rsidRPr="00775206" w:rsidRDefault="00775206" w:rsidP="00775206">
            <w:pPr>
              <w:jc w:val="right"/>
              <w:rPr>
                <w:rFonts w:ascii="Times New Roman" w:eastAsia="Times New Roman" w:hAnsi="Times New Roman" w:cs="Times New Roman"/>
                <w:color w:val="000000"/>
                <w:sz w:val="24"/>
                <w:szCs w:val="24"/>
              </w:rPr>
            </w:pPr>
            <w:r w:rsidRPr="00775206">
              <w:rPr>
                <w:rFonts w:ascii="Times New Roman" w:eastAsia="Times New Roman" w:hAnsi="Times New Roman" w:cs="Times New Roman"/>
                <w:color w:val="000000"/>
                <w:sz w:val="24"/>
                <w:szCs w:val="24"/>
              </w:rPr>
              <w:t>0.063872467</w:t>
            </w:r>
          </w:p>
        </w:tc>
        <w:tc>
          <w:tcPr>
            <w:tcW w:w="1716" w:type="dxa"/>
            <w:noWrap/>
            <w:hideMark/>
          </w:tcPr>
          <w:p w:rsidR="00775206" w:rsidRPr="00775206" w:rsidRDefault="00775206" w:rsidP="00775206">
            <w:pPr>
              <w:jc w:val="right"/>
              <w:rPr>
                <w:rFonts w:ascii="Times New Roman" w:eastAsia="Times New Roman" w:hAnsi="Times New Roman" w:cs="Times New Roman"/>
                <w:color w:val="000000"/>
                <w:sz w:val="24"/>
                <w:szCs w:val="24"/>
              </w:rPr>
            </w:pPr>
            <w:r w:rsidRPr="00775206">
              <w:rPr>
                <w:rFonts w:ascii="Times New Roman" w:eastAsia="Times New Roman" w:hAnsi="Times New Roman" w:cs="Times New Roman"/>
                <w:color w:val="000000"/>
                <w:sz w:val="24"/>
                <w:szCs w:val="24"/>
              </w:rPr>
              <w:t>0.105309363</w:t>
            </w:r>
          </w:p>
        </w:tc>
        <w:tc>
          <w:tcPr>
            <w:tcW w:w="1716" w:type="dxa"/>
            <w:noWrap/>
            <w:hideMark/>
          </w:tcPr>
          <w:p w:rsidR="00775206" w:rsidRPr="00775206" w:rsidRDefault="00775206" w:rsidP="00775206">
            <w:pPr>
              <w:jc w:val="right"/>
              <w:rPr>
                <w:rFonts w:ascii="Times New Roman" w:eastAsia="Times New Roman" w:hAnsi="Times New Roman" w:cs="Times New Roman"/>
                <w:color w:val="000000"/>
                <w:sz w:val="24"/>
                <w:szCs w:val="24"/>
              </w:rPr>
            </w:pPr>
            <w:r w:rsidRPr="00775206">
              <w:rPr>
                <w:rFonts w:ascii="Times New Roman" w:eastAsia="Times New Roman" w:hAnsi="Times New Roman" w:cs="Times New Roman"/>
                <w:color w:val="000000"/>
                <w:sz w:val="24"/>
                <w:szCs w:val="24"/>
              </w:rPr>
              <w:t>0.121134136</w:t>
            </w:r>
          </w:p>
        </w:tc>
        <w:tc>
          <w:tcPr>
            <w:tcW w:w="1778" w:type="dxa"/>
            <w:noWrap/>
            <w:hideMark/>
          </w:tcPr>
          <w:p w:rsidR="00775206" w:rsidRPr="00775206" w:rsidRDefault="00775206" w:rsidP="00775206">
            <w:pPr>
              <w:jc w:val="right"/>
              <w:rPr>
                <w:rFonts w:ascii="Times New Roman" w:eastAsia="Times New Roman" w:hAnsi="Times New Roman" w:cs="Times New Roman"/>
                <w:color w:val="000000"/>
                <w:sz w:val="24"/>
                <w:szCs w:val="24"/>
              </w:rPr>
            </w:pPr>
            <w:r w:rsidRPr="00775206">
              <w:rPr>
                <w:rFonts w:ascii="Times New Roman" w:eastAsia="Times New Roman" w:hAnsi="Times New Roman" w:cs="Times New Roman"/>
                <w:color w:val="000000"/>
                <w:sz w:val="24"/>
                <w:szCs w:val="24"/>
              </w:rPr>
              <w:t>0.089796921</w:t>
            </w:r>
          </w:p>
        </w:tc>
      </w:tr>
    </w:tbl>
    <w:p w:rsidR="00C15EDB" w:rsidRDefault="00C15EDB" w:rsidP="00C15EDB">
      <w:pPr>
        <w:rPr>
          <w:rFonts w:ascii="Times New Roman" w:hAnsi="Times New Roman" w:cs="Times New Roman"/>
          <w:sz w:val="24"/>
          <w:szCs w:val="24"/>
        </w:rPr>
      </w:pPr>
      <w:r>
        <w:rPr>
          <w:rFonts w:ascii="Times New Roman" w:hAnsi="Times New Roman" w:cs="Times New Roman"/>
          <w:sz w:val="24"/>
          <w:szCs w:val="24"/>
        </w:rPr>
        <w:t>(Source SJIBL Annual Report 2013-2017)</w:t>
      </w:r>
    </w:p>
    <w:p w:rsidR="00C15EDB" w:rsidRDefault="00C15EDB" w:rsidP="00C15EDB">
      <w:pPr>
        <w:rPr>
          <w:rFonts w:ascii="Times New Roman" w:hAnsi="Times New Roman" w:cs="Times New Roman"/>
          <w:sz w:val="24"/>
          <w:szCs w:val="24"/>
        </w:rPr>
      </w:pPr>
      <w:r>
        <w:rPr>
          <w:rFonts w:ascii="Times New Roman" w:hAnsi="Times New Roman" w:cs="Times New Roman"/>
          <w:sz w:val="24"/>
          <w:szCs w:val="24"/>
        </w:rPr>
        <w:t>Calculation of return on equity for AIBL:</w:t>
      </w:r>
    </w:p>
    <w:tbl>
      <w:tblPr>
        <w:tblStyle w:val="TableGrid"/>
        <w:tblW w:w="10191" w:type="dxa"/>
        <w:tblLook w:val="04A0" w:firstRow="1" w:lastRow="0" w:firstColumn="1" w:lastColumn="0" w:noHBand="0" w:noVBand="1"/>
      </w:tblPr>
      <w:tblGrid>
        <w:gridCol w:w="1549"/>
        <w:gridCol w:w="1716"/>
        <w:gridCol w:w="1716"/>
        <w:gridCol w:w="1716"/>
        <w:gridCol w:w="1716"/>
        <w:gridCol w:w="1778"/>
      </w:tblGrid>
      <w:tr w:rsidR="00C15EDB" w:rsidRPr="00C15EDB" w:rsidTr="0037042E">
        <w:trPr>
          <w:trHeight w:val="300"/>
        </w:trPr>
        <w:tc>
          <w:tcPr>
            <w:tcW w:w="1549" w:type="dxa"/>
            <w:noWrap/>
            <w:hideMark/>
          </w:tcPr>
          <w:p w:rsidR="00C15EDB" w:rsidRPr="00C15EDB" w:rsidRDefault="00C15EDB" w:rsidP="00C15EDB">
            <w:pPr>
              <w:rPr>
                <w:rFonts w:ascii="Times New Roman" w:eastAsia="Times New Roman" w:hAnsi="Times New Roman" w:cs="Times New Roman"/>
                <w:color w:val="000000"/>
                <w:sz w:val="24"/>
                <w:szCs w:val="24"/>
              </w:rPr>
            </w:pPr>
            <w:r w:rsidRPr="00C15EDB">
              <w:rPr>
                <w:rFonts w:ascii="Times New Roman" w:eastAsia="Times New Roman" w:hAnsi="Times New Roman" w:cs="Times New Roman"/>
                <w:color w:val="000000"/>
                <w:sz w:val="24"/>
                <w:szCs w:val="24"/>
              </w:rPr>
              <w:t xml:space="preserve">Particular </w:t>
            </w:r>
          </w:p>
        </w:tc>
        <w:tc>
          <w:tcPr>
            <w:tcW w:w="1716" w:type="dxa"/>
            <w:noWrap/>
            <w:hideMark/>
          </w:tcPr>
          <w:p w:rsidR="00C15EDB" w:rsidRPr="00C15EDB" w:rsidRDefault="00C15EDB" w:rsidP="00C15EDB">
            <w:pPr>
              <w:jc w:val="right"/>
              <w:rPr>
                <w:rFonts w:ascii="Times New Roman" w:eastAsia="Times New Roman" w:hAnsi="Times New Roman" w:cs="Times New Roman"/>
                <w:color w:val="000000"/>
                <w:sz w:val="24"/>
                <w:szCs w:val="24"/>
              </w:rPr>
            </w:pPr>
            <w:r w:rsidRPr="00C15EDB">
              <w:rPr>
                <w:rFonts w:ascii="Times New Roman" w:eastAsia="Times New Roman" w:hAnsi="Times New Roman" w:cs="Times New Roman"/>
                <w:color w:val="000000"/>
                <w:sz w:val="24"/>
                <w:szCs w:val="24"/>
              </w:rPr>
              <w:t>2013</w:t>
            </w:r>
          </w:p>
        </w:tc>
        <w:tc>
          <w:tcPr>
            <w:tcW w:w="1716" w:type="dxa"/>
            <w:noWrap/>
            <w:hideMark/>
          </w:tcPr>
          <w:p w:rsidR="00C15EDB" w:rsidRPr="00C15EDB" w:rsidRDefault="00C15EDB" w:rsidP="00C15EDB">
            <w:pPr>
              <w:jc w:val="right"/>
              <w:rPr>
                <w:rFonts w:ascii="Times New Roman" w:eastAsia="Times New Roman" w:hAnsi="Times New Roman" w:cs="Times New Roman"/>
                <w:color w:val="000000"/>
                <w:sz w:val="24"/>
                <w:szCs w:val="24"/>
              </w:rPr>
            </w:pPr>
            <w:r w:rsidRPr="00C15EDB">
              <w:rPr>
                <w:rFonts w:ascii="Times New Roman" w:eastAsia="Times New Roman" w:hAnsi="Times New Roman" w:cs="Times New Roman"/>
                <w:color w:val="000000"/>
                <w:sz w:val="24"/>
                <w:szCs w:val="24"/>
              </w:rPr>
              <w:t>2014</w:t>
            </w:r>
          </w:p>
        </w:tc>
        <w:tc>
          <w:tcPr>
            <w:tcW w:w="1716" w:type="dxa"/>
            <w:noWrap/>
            <w:hideMark/>
          </w:tcPr>
          <w:p w:rsidR="00C15EDB" w:rsidRPr="00C15EDB" w:rsidRDefault="00C15EDB" w:rsidP="00C15EDB">
            <w:pPr>
              <w:jc w:val="right"/>
              <w:rPr>
                <w:rFonts w:ascii="Times New Roman" w:eastAsia="Times New Roman" w:hAnsi="Times New Roman" w:cs="Times New Roman"/>
                <w:color w:val="000000"/>
                <w:sz w:val="24"/>
                <w:szCs w:val="24"/>
              </w:rPr>
            </w:pPr>
            <w:r w:rsidRPr="00C15EDB">
              <w:rPr>
                <w:rFonts w:ascii="Times New Roman" w:eastAsia="Times New Roman" w:hAnsi="Times New Roman" w:cs="Times New Roman"/>
                <w:color w:val="000000"/>
                <w:sz w:val="24"/>
                <w:szCs w:val="24"/>
              </w:rPr>
              <w:t>2015</w:t>
            </w:r>
          </w:p>
        </w:tc>
        <w:tc>
          <w:tcPr>
            <w:tcW w:w="1716" w:type="dxa"/>
            <w:noWrap/>
            <w:hideMark/>
          </w:tcPr>
          <w:p w:rsidR="00C15EDB" w:rsidRPr="00C15EDB" w:rsidRDefault="00C15EDB" w:rsidP="00C15EDB">
            <w:pPr>
              <w:jc w:val="right"/>
              <w:rPr>
                <w:rFonts w:ascii="Times New Roman" w:eastAsia="Times New Roman" w:hAnsi="Times New Roman" w:cs="Times New Roman"/>
                <w:color w:val="000000"/>
                <w:sz w:val="24"/>
                <w:szCs w:val="24"/>
              </w:rPr>
            </w:pPr>
            <w:r w:rsidRPr="00C15EDB">
              <w:rPr>
                <w:rFonts w:ascii="Times New Roman" w:eastAsia="Times New Roman" w:hAnsi="Times New Roman" w:cs="Times New Roman"/>
                <w:color w:val="000000"/>
                <w:sz w:val="24"/>
                <w:szCs w:val="24"/>
              </w:rPr>
              <w:t>2016</w:t>
            </w:r>
          </w:p>
        </w:tc>
        <w:tc>
          <w:tcPr>
            <w:tcW w:w="1778" w:type="dxa"/>
            <w:noWrap/>
            <w:hideMark/>
          </w:tcPr>
          <w:p w:rsidR="00C15EDB" w:rsidRPr="00C15EDB" w:rsidRDefault="00C15EDB" w:rsidP="00C15EDB">
            <w:pPr>
              <w:jc w:val="right"/>
              <w:rPr>
                <w:rFonts w:ascii="Times New Roman" w:eastAsia="Times New Roman" w:hAnsi="Times New Roman" w:cs="Times New Roman"/>
                <w:color w:val="000000"/>
                <w:sz w:val="24"/>
                <w:szCs w:val="24"/>
              </w:rPr>
            </w:pPr>
            <w:r w:rsidRPr="00C15EDB">
              <w:rPr>
                <w:rFonts w:ascii="Times New Roman" w:eastAsia="Times New Roman" w:hAnsi="Times New Roman" w:cs="Times New Roman"/>
                <w:color w:val="000000"/>
                <w:sz w:val="24"/>
                <w:szCs w:val="24"/>
              </w:rPr>
              <w:t>2017</w:t>
            </w:r>
          </w:p>
        </w:tc>
      </w:tr>
      <w:tr w:rsidR="00C15EDB" w:rsidRPr="00C15EDB" w:rsidTr="0037042E">
        <w:trPr>
          <w:trHeight w:val="315"/>
        </w:trPr>
        <w:tc>
          <w:tcPr>
            <w:tcW w:w="1549" w:type="dxa"/>
            <w:noWrap/>
            <w:hideMark/>
          </w:tcPr>
          <w:p w:rsidR="00C15EDB" w:rsidRPr="00C15EDB" w:rsidRDefault="00C15EDB" w:rsidP="00C15EDB">
            <w:pPr>
              <w:rPr>
                <w:rFonts w:ascii="Times New Roman" w:eastAsia="Times New Roman" w:hAnsi="Times New Roman" w:cs="Times New Roman"/>
                <w:color w:val="000000"/>
                <w:sz w:val="24"/>
                <w:szCs w:val="24"/>
              </w:rPr>
            </w:pPr>
            <w:r w:rsidRPr="00C15EDB">
              <w:rPr>
                <w:rFonts w:ascii="Times New Roman" w:eastAsia="Times New Roman" w:hAnsi="Times New Roman" w:cs="Times New Roman"/>
                <w:color w:val="000000"/>
                <w:sz w:val="24"/>
                <w:szCs w:val="24"/>
              </w:rPr>
              <w:t>Net Profit After Taxes</w:t>
            </w:r>
          </w:p>
        </w:tc>
        <w:tc>
          <w:tcPr>
            <w:tcW w:w="1716" w:type="dxa"/>
            <w:noWrap/>
            <w:hideMark/>
          </w:tcPr>
          <w:p w:rsidR="00C15EDB" w:rsidRPr="00C15EDB" w:rsidRDefault="00C15EDB" w:rsidP="00C15EDB">
            <w:pPr>
              <w:jc w:val="right"/>
              <w:rPr>
                <w:rFonts w:ascii="Times New Roman" w:eastAsia="Times New Roman" w:hAnsi="Times New Roman" w:cs="Times New Roman"/>
                <w:color w:val="000000"/>
                <w:sz w:val="24"/>
                <w:szCs w:val="24"/>
              </w:rPr>
            </w:pPr>
            <w:r w:rsidRPr="00C15EDB">
              <w:rPr>
                <w:rFonts w:ascii="Times New Roman" w:eastAsia="Times New Roman" w:hAnsi="Times New Roman" w:cs="Times New Roman"/>
                <w:color w:val="000000"/>
                <w:sz w:val="24"/>
                <w:szCs w:val="24"/>
              </w:rPr>
              <w:t>2,052,315,743</w:t>
            </w:r>
          </w:p>
        </w:tc>
        <w:tc>
          <w:tcPr>
            <w:tcW w:w="1716" w:type="dxa"/>
            <w:noWrap/>
            <w:hideMark/>
          </w:tcPr>
          <w:p w:rsidR="00C15EDB" w:rsidRPr="00C15EDB" w:rsidRDefault="00C15EDB" w:rsidP="00C15EDB">
            <w:pPr>
              <w:jc w:val="right"/>
              <w:rPr>
                <w:rFonts w:ascii="Times New Roman" w:eastAsia="Times New Roman" w:hAnsi="Times New Roman" w:cs="Times New Roman"/>
                <w:color w:val="000000"/>
                <w:sz w:val="24"/>
                <w:szCs w:val="24"/>
              </w:rPr>
            </w:pPr>
            <w:r w:rsidRPr="00C15EDB">
              <w:rPr>
                <w:rFonts w:ascii="Times New Roman" w:eastAsia="Times New Roman" w:hAnsi="Times New Roman" w:cs="Times New Roman"/>
                <w:color w:val="000000"/>
                <w:sz w:val="24"/>
                <w:szCs w:val="24"/>
              </w:rPr>
              <w:t>2,120,063,336</w:t>
            </w:r>
          </w:p>
        </w:tc>
        <w:tc>
          <w:tcPr>
            <w:tcW w:w="1716" w:type="dxa"/>
            <w:noWrap/>
            <w:hideMark/>
          </w:tcPr>
          <w:p w:rsidR="00C15EDB" w:rsidRPr="00C15EDB" w:rsidRDefault="00C15EDB" w:rsidP="00C15EDB">
            <w:pPr>
              <w:jc w:val="right"/>
              <w:rPr>
                <w:rFonts w:ascii="Times New Roman" w:eastAsia="Times New Roman" w:hAnsi="Times New Roman" w:cs="Times New Roman"/>
                <w:color w:val="000000"/>
                <w:sz w:val="24"/>
                <w:szCs w:val="24"/>
              </w:rPr>
            </w:pPr>
            <w:r w:rsidRPr="00C15EDB">
              <w:rPr>
                <w:rFonts w:ascii="Times New Roman" w:eastAsia="Times New Roman" w:hAnsi="Times New Roman" w:cs="Times New Roman"/>
                <w:color w:val="000000"/>
                <w:sz w:val="24"/>
                <w:szCs w:val="24"/>
              </w:rPr>
              <w:t>2,220,110,906</w:t>
            </w:r>
          </w:p>
        </w:tc>
        <w:tc>
          <w:tcPr>
            <w:tcW w:w="1716" w:type="dxa"/>
            <w:noWrap/>
            <w:hideMark/>
          </w:tcPr>
          <w:p w:rsidR="00C15EDB" w:rsidRPr="00C15EDB" w:rsidRDefault="00C15EDB" w:rsidP="00C15EDB">
            <w:pPr>
              <w:jc w:val="right"/>
              <w:rPr>
                <w:rFonts w:ascii="Times New Roman" w:eastAsia="Times New Roman" w:hAnsi="Times New Roman" w:cs="Times New Roman"/>
                <w:color w:val="000000"/>
                <w:sz w:val="24"/>
                <w:szCs w:val="24"/>
              </w:rPr>
            </w:pPr>
            <w:r w:rsidRPr="00C15EDB">
              <w:rPr>
                <w:rFonts w:ascii="Times New Roman" w:eastAsia="Times New Roman" w:hAnsi="Times New Roman" w:cs="Times New Roman"/>
                <w:color w:val="000000"/>
                <w:sz w:val="24"/>
                <w:szCs w:val="24"/>
              </w:rPr>
              <w:t>3,040,205,881</w:t>
            </w:r>
          </w:p>
        </w:tc>
        <w:tc>
          <w:tcPr>
            <w:tcW w:w="1778" w:type="dxa"/>
            <w:noWrap/>
            <w:hideMark/>
          </w:tcPr>
          <w:p w:rsidR="00C15EDB" w:rsidRPr="00C15EDB" w:rsidRDefault="00C15EDB" w:rsidP="00C15EDB">
            <w:pPr>
              <w:jc w:val="right"/>
              <w:rPr>
                <w:rFonts w:ascii="Times New Roman" w:eastAsia="Times New Roman" w:hAnsi="Times New Roman" w:cs="Times New Roman"/>
                <w:color w:val="000000"/>
                <w:sz w:val="24"/>
                <w:szCs w:val="24"/>
              </w:rPr>
            </w:pPr>
            <w:r w:rsidRPr="00C15EDB">
              <w:rPr>
                <w:rFonts w:ascii="Times New Roman" w:eastAsia="Times New Roman" w:hAnsi="Times New Roman" w:cs="Times New Roman"/>
                <w:color w:val="000000"/>
                <w:sz w:val="24"/>
                <w:szCs w:val="24"/>
              </w:rPr>
              <w:t>3,076,677,937</w:t>
            </w:r>
          </w:p>
        </w:tc>
      </w:tr>
      <w:tr w:rsidR="00C15EDB" w:rsidRPr="00C15EDB" w:rsidTr="0037042E">
        <w:trPr>
          <w:trHeight w:val="300"/>
        </w:trPr>
        <w:tc>
          <w:tcPr>
            <w:tcW w:w="1549" w:type="dxa"/>
            <w:noWrap/>
            <w:hideMark/>
          </w:tcPr>
          <w:p w:rsidR="00C15EDB" w:rsidRPr="00C15EDB" w:rsidRDefault="00C15EDB" w:rsidP="00C15EDB">
            <w:pPr>
              <w:rPr>
                <w:rFonts w:ascii="Times New Roman" w:eastAsia="Times New Roman" w:hAnsi="Times New Roman" w:cs="Times New Roman"/>
                <w:color w:val="000000"/>
                <w:sz w:val="24"/>
                <w:szCs w:val="24"/>
              </w:rPr>
            </w:pPr>
            <w:r w:rsidRPr="00C15EDB">
              <w:rPr>
                <w:rFonts w:ascii="Times New Roman" w:eastAsia="Times New Roman" w:hAnsi="Times New Roman" w:cs="Times New Roman"/>
                <w:color w:val="000000"/>
                <w:sz w:val="24"/>
                <w:szCs w:val="24"/>
              </w:rPr>
              <w:t xml:space="preserve">Shareholders’ Equity </w:t>
            </w:r>
          </w:p>
        </w:tc>
        <w:tc>
          <w:tcPr>
            <w:tcW w:w="1716" w:type="dxa"/>
            <w:noWrap/>
            <w:hideMark/>
          </w:tcPr>
          <w:p w:rsidR="00C15EDB" w:rsidRPr="00C15EDB" w:rsidRDefault="00C15EDB" w:rsidP="00C15EDB">
            <w:pPr>
              <w:jc w:val="right"/>
              <w:rPr>
                <w:rFonts w:ascii="Times New Roman" w:eastAsia="Times New Roman" w:hAnsi="Times New Roman" w:cs="Times New Roman"/>
                <w:color w:val="000000"/>
                <w:sz w:val="24"/>
                <w:szCs w:val="24"/>
              </w:rPr>
            </w:pPr>
            <w:r w:rsidRPr="00C15EDB">
              <w:rPr>
                <w:rFonts w:ascii="Times New Roman" w:eastAsia="Times New Roman" w:hAnsi="Times New Roman" w:cs="Times New Roman"/>
                <w:color w:val="000000"/>
                <w:sz w:val="24"/>
                <w:szCs w:val="24"/>
              </w:rPr>
              <w:t>14,478,059,464</w:t>
            </w:r>
          </w:p>
        </w:tc>
        <w:tc>
          <w:tcPr>
            <w:tcW w:w="1716" w:type="dxa"/>
            <w:noWrap/>
            <w:hideMark/>
          </w:tcPr>
          <w:p w:rsidR="00C15EDB" w:rsidRPr="00C15EDB" w:rsidRDefault="00C15EDB" w:rsidP="00C15EDB">
            <w:pPr>
              <w:jc w:val="right"/>
              <w:rPr>
                <w:rFonts w:ascii="Times New Roman" w:eastAsia="Times New Roman" w:hAnsi="Times New Roman" w:cs="Times New Roman"/>
                <w:color w:val="000000"/>
                <w:sz w:val="24"/>
                <w:szCs w:val="24"/>
              </w:rPr>
            </w:pPr>
            <w:r w:rsidRPr="00C15EDB">
              <w:rPr>
                <w:rFonts w:ascii="Times New Roman" w:eastAsia="Times New Roman" w:hAnsi="Times New Roman" w:cs="Times New Roman"/>
                <w:color w:val="000000"/>
                <w:sz w:val="24"/>
                <w:szCs w:val="24"/>
              </w:rPr>
              <w:t>16,598,122,794</w:t>
            </w:r>
          </w:p>
        </w:tc>
        <w:tc>
          <w:tcPr>
            <w:tcW w:w="1716" w:type="dxa"/>
            <w:noWrap/>
            <w:hideMark/>
          </w:tcPr>
          <w:p w:rsidR="00C15EDB" w:rsidRPr="00C15EDB" w:rsidRDefault="00C15EDB" w:rsidP="00C15EDB">
            <w:pPr>
              <w:jc w:val="right"/>
              <w:rPr>
                <w:rFonts w:ascii="Times New Roman" w:eastAsia="Times New Roman" w:hAnsi="Times New Roman" w:cs="Times New Roman"/>
                <w:color w:val="000000"/>
                <w:sz w:val="24"/>
                <w:szCs w:val="24"/>
              </w:rPr>
            </w:pPr>
            <w:r w:rsidRPr="00C15EDB">
              <w:rPr>
                <w:rFonts w:ascii="Times New Roman" w:eastAsia="Times New Roman" w:hAnsi="Times New Roman" w:cs="Times New Roman"/>
                <w:color w:val="000000"/>
                <w:sz w:val="24"/>
                <w:szCs w:val="24"/>
              </w:rPr>
              <w:t>17,506,533,485</w:t>
            </w:r>
          </w:p>
        </w:tc>
        <w:tc>
          <w:tcPr>
            <w:tcW w:w="1716" w:type="dxa"/>
            <w:noWrap/>
            <w:hideMark/>
          </w:tcPr>
          <w:p w:rsidR="00C15EDB" w:rsidRPr="00C15EDB" w:rsidRDefault="00C15EDB" w:rsidP="00C15EDB">
            <w:pPr>
              <w:jc w:val="right"/>
              <w:rPr>
                <w:rFonts w:ascii="Times New Roman" w:eastAsia="Times New Roman" w:hAnsi="Times New Roman" w:cs="Times New Roman"/>
                <w:color w:val="000000"/>
                <w:sz w:val="24"/>
                <w:szCs w:val="24"/>
              </w:rPr>
            </w:pPr>
            <w:r w:rsidRPr="00C15EDB">
              <w:rPr>
                <w:rFonts w:ascii="Times New Roman" w:eastAsia="Times New Roman" w:hAnsi="Times New Roman" w:cs="Times New Roman"/>
                <w:color w:val="000000"/>
                <w:sz w:val="24"/>
                <w:szCs w:val="24"/>
              </w:rPr>
              <w:t>19,586,260,902</w:t>
            </w:r>
          </w:p>
        </w:tc>
        <w:tc>
          <w:tcPr>
            <w:tcW w:w="1778" w:type="dxa"/>
            <w:noWrap/>
            <w:hideMark/>
          </w:tcPr>
          <w:p w:rsidR="00C15EDB" w:rsidRPr="00C15EDB" w:rsidRDefault="00C15EDB" w:rsidP="00C15EDB">
            <w:pPr>
              <w:jc w:val="right"/>
              <w:rPr>
                <w:rFonts w:ascii="Times New Roman" w:eastAsia="Times New Roman" w:hAnsi="Times New Roman" w:cs="Times New Roman"/>
                <w:color w:val="000000"/>
                <w:sz w:val="24"/>
                <w:szCs w:val="24"/>
              </w:rPr>
            </w:pPr>
            <w:r w:rsidRPr="00C15EDB">
              <w:rPr>
                <w:rFonts w:ascii="Times New Roman" w:eastAsia="Times New Roman" w:hAnsi="Times New Roman" w:cs="Times New Roman"/>
                <w:color w:val="000000"/>
                <w:sz w:val="24"/>
                <w:szCs w:val="24"/>
              </w:rPr>
              <w:t>20,676,632,231</w:t>
            </w:r>
          </w:p>
        </w:tc>
      </w:tr>
      <w:tr w:rsidR="00C15EDB" w:rsidRPr="00C15EDB" w:rsidTr="0037042E">
        <w:trPr>
          <w:trHeight w:val="300"/>
        </w:trPr>
        <w:tc>
          <w:tcPr>
            <w:tcW w:w="1549" w:type="dxa"/>
            <w:noWrap/>
            <w:hideMark/>
          </w:tcPr>
          <w:p w:rsidR="00C15EDB" w:rsidRPr="00C15EDB" w:rsidRDefault="00C15EDB" w:rsidP="00C15EDB">
            <w:pPr>
              <w:rPr>
                <w:rFonts w:ascii="Times New Roman" w:eastAsia="Times New Roman" w:hAnsi="Times New Roman" w:cs="Times New Roman"/>
                <w:color w:val="000000"/>
                <w:sz w:val="24"/>
                <w:szCs w:val="24"/>
              </w:rPr>
            </w:pPr>
            <w:r w:rsidRPr="00C15EDB">
              <w:rPr>
                <w:rFonts w:ascii="Times New Roman" w:eastAsia="Times New Roman" w:hAnsi="Times New Roman" w:cs="Times New Roman"/>
                <w:color w:val="000000"/>
                <w:sz w:val="24"/>
                <w:szCs w:val="24"/>
              </w:rPr>
              <w:t>Return On Equity</w:t>
            </w:r>
          </w:p>
        </w:tc>
        <w:tc>
          <w:tcPr>
            <w:tcW w:w="1716" w:type="dxa"/>
            <w:noWrap/>
            <w:hideMark/>
          </w:tcPr>
          <w:p w:rsidR="00C15EDB" w:rsidRPr="00C15EDB" w:rsidRDefault="00C15EDB" w:rsidP="00C15EDB">
            <w:pPr>
              <w:jc w:val="right"/>
              <w:rPr>
                <w:rFonts w:ascii="Times New Roman" w:eastAsia="Times New Roman" w:hAnsi="Times New Roman" w:cs="Times New Roman"/>
                <w:color w:val="000000"/>
                <w:sz w:val="24"/>
                <w:szCs w:val="24"/>
              </w:rPr>
            </w:pPr>
            <w:r w:rsidRPr="00C15EDB">
              <w:rPr>
                <w:rFonts w:ascii="Times New Roman" w:eastAsia="Times New Roman" w:hAnsi="Times New Roman" w:cs="Times New Roman"/>
                <w:color w:val="000000"/>
                <w:sz w:val="24"/>
                <w:szCs w:val="24"/>
              </w:rPr>
              <w:t>0.14175351</w:t>
            </w:r>
          </w:p>
        </w:tc>
        <w:tc>
          <w:tcPr>
            <w:tcW w:w="1716" w:type="dxa"/>
            <w:noWrap/>
            <w:hideMark/>
          </w:tcPr>
          <w:p w:rsidR="00C15EDB" w:rsidRPr="00C15EDB" w:rsidRDefault="00C15EDB" w:rsidP="00C15EDB">
            <w:pPr>
              <w:jc w:val="right"/>
              <w:rPr>
                <w:rFonts w:ascii="Times New Roman" w:eastAsia="Times New Roman" w:hAnsi="Times New Roman" w:cs="Times New Roman"/>
                <w:color w:val="000000"/>
                <w:sz w:val="24"/>
                <w:szCs w:val="24"/>
              </w:rPr>
            </w:pPr>
            <w:r w:rsidRPr="00C15EDB">
              <w:rPr>
                <w:rFonts w:ascii="Times New Roman" w:eastAsia="Times New Roman" w:hAnsi="Times New Roman" w:cs="Times New Roman"/>
                <w:color w:val="000000"/>
                <w:sz w:val="24"/>
                <w:szCs w:val="24"/>
              </w:rPr>
              <w:t>0.127729103</w:t>
            </w:r>
          </w:p>
        </w:tc>
        <w:tc>
          <w:tcPr>
            <w:tcW w:w="1716" w:type="dxa"/>
            <w:noWrap/>
            <w:hideMark/>
          </w:tcPr>
          <w:p w:rsidR="00C15EDB" w:rsidRPr="00C15EDB" w:rsidRDefault="00C15EDB" w:rsidP="00C15EDB">
            <w:pPr>
              <w:jc w:val="right"/>
              <w:rPr>
                <w:rFonts w:ascii="Times New Roman" w:eastAsia="Times New Roman" w:hAnsi="Times New Roman" w:cs="Times New Roman"/>
                <w:color w:val="000000"/>
                <w:sz w:val="24"/>
                <w:szCs w:val="24"/>
              </w:rPr>
            </w:pPr>
            <w:r w:rsidRPr="00C15EDB">
              <w:rPr>
                <w:rFonts w:ascii="Times New Roman" w:eastAsia="Times New Roman" w:hAnsi="Times New Roman" w:cs="Times New Roman"/>
                <w:color w:val="000000"/>
                <w:sz w:val="24"/>
                <w:szCs w:val="24"/>
              </w:rPr>
              <w:t>0.126816135</w:t>
            </w:r>
          </w:p>
        </w:tc>
        <w:tc>
          <w:tcPr>
            <w:tcW w:w="1716" w:type="dxa"/>
            <w:noWrap/>
            <w:hideMark/>
          </w:tcPr>
          <w:p w:rsidR="00C15EDB" w:rsidRPr="00C15EDB" w:rsidRDefault="00C15EDB" w:rsidP="00C15EDB">
            <w:pPr>
              <w:jc w:val="right"/>
              <w:rPr>
                <w:rFonts w:ascii="Times New Roman" w:eastAsia="Times New Roman" w:hAnsi="Times New Roman" w:cs="Times New Roman"/>
                <w:color w:val="000000"/>
                <w:sz w:val="24"/>
                <w:szCs w:val="24"/>
              </w:rPr>
            </w:pPr>
            <w:r w:rsidRPr="00C15EDB">
              <w:rPr>
                <w:rFonts w:ascii="Times New Roman" w:eastAsia="Times New Roman" w:hAnsi="Times New Roman" w:cs="Times New Roman"/>
                <w:color w:val="000000"/>
                <w:sz w:val="24"/>
                <w:szCs w:val="24"/>
              </w:rPr>
              <w:t>0.155221351</w:t>
            </w:r>
          </w:p>
        </w:tc>
        <w:tc>
          <w:tcPr>
            <w:tcW w:w="1778" w:type="dxa"/>
            <w:noWrap/>
            <w:hideMark/>
          </w:tcPr>
          <w:p w:rsidR="00C15EDB" w:rsidRPr="00C15EDB" w:rsidRDefault="00C15EDB" w:rsidP="00C15EDB">
            <w:pPr>
              <w:jc w:val="right"/>
              <w:rPr>
                <w:rFonts w:ascii="Times New Roman" w:eastAsia="Times New Roman" w:hAnsi="Times New Roman" w:cs="Times New Roman"/>
                <w:color w:val="000000"/>
                <w:sz w:val="24"/>
                <w:szCs w:val="24"/>
              </w:rPr>
            </w:pPr>
            <w:r w:rsidRPr="00C15EDB">
              <w:rPr>
                <w:rFonts w:ascii="Times New Roman" w:eastAsia="Times New Roman" w:hAnsi="Times New Roman" w:cs="Times New Roman"/>
                <w:color w:val="000000"/>
                <w:sz w:val="24"/>
                <w:szCs w:val="24"/>
              </w:rPr>
              <w:t>0.148799761</w:t>
            </w:r>
          </w:p>
        </w:tc>
      </w:tr>
    </w:tbl>
    <w:p w:rsidR="00C15EDB" w:rsidRDefault="00C15EDB" w:rsidP="00C15EDB">
      <w:pPr>
        <w:rPr>
          <w:rFonts w:ascii="Times New Roman" w:hAnsi="Times New Roman" w:cs="Times New Roman"/>
          <w:sz w:val="24"/>
          <w:szCs w:val="24"/>
        </w:rPr>
      </w:pPr>
      <w:r>
        <w:rPr>
          <w:rFonts w:ascii="Times New Roman" w:hAnsi="Times New Roman" w:cs="Times New Roman"/>
          <w:sz w:val="24"/>
          <w:szCs w:val="24"/>
        </w:rPr>
        <w:t>(Source AIBL Annual Report 2013-2017)</w:t>
      </w:r>
    </w:p>
    <w:p w:rsidR="00775206" w:rsidRDefault="00775206" w:rsidP="00775206">
      <w:pPr>
        <w:ind w:firstLine="720"/>
        <w:rPr>
          <w:rFonts w:ascii="Times New Roman" w:hAnsi="Times New Roman" w:cs="Times New Roman"/>
          <w:sz w:val="24"/>
          <w:szCs w:val="24"/>
        </w:rPr>
      </w:pPr>
    </w:p>
    <w:p w:rsidR="00C15EDB" w:rsidRDefault="00C15EDB" w:rsidP="00775206">
      <w:pPr>
        <w:ind w:firstLine="720"/>
        <w:rPr>
          <w:rFonts w:ascii="Times New Roman" w:hAnsi="Times New Roman" w:cs="Times New Roman"/>
          <w:sz w:val="24"/>
          <w:szCs w:val="24"/>
        </w:rPr>
      </w:pPr>
    </w:p>
    <w:p w:rsidR="00C15EDB" w:rsidRDefault="00C15EDB" w:rsidP="00775206">
      <w:pPr>
        <w:ind w:firstLine="720"/>
        <w:rPr>
          <w:rFonts w:ascii="Times New Roman" w:hAnsi="Times New Roman" w:cs="Times New Roman"/>
          <w:sz w:val="24"/>
          <w:szCs w:val="24"/>
        </w:rPr>
      </w:pPr>
    </w:p>
    <w:p w:rsidR="00C15EDB" w:rsidRDefault="00C15EDB" w:rsidP="00775206">
      <w:pPr>
        <w:ind w:firstLine="720"/>
        <w:rPr>
          <w:rFonts w:ascii="Times New Roman" w:hAnsi="Times New Roman" w:cs="Times New Roman"/>
          <w:sz w:val="24"/>
          <w:szCs w:val="24"/>
        </w:rPr>
      </w:pPr>
    </w:p>
    <w:p w:rsidR="00C15EDB" w:rsidRDefault="00C15EDB" w:rsidP="00FD3F62">
      <w:pPr>
        <w:rPr>
          <w:rFonts w:ascii="Times New Roman" w:hAnsi="Times New Roman" w:cs="Times New Roman"/>
          <w:sz w:val="24"/>
          <w:szCs w:val="24"/>
        </w:rPr>
      </w:pPr>
    </w:p>
    <w:p w:rsidR="00FD3F62" w:rsidRDefault="00FD3F62" w:rsidP="00FD3F62">
      <w:pPr>
        <w:rPr>
          <w:rFonts w:ascii="Times New Roman" w:hAnsi="Times New Roman" w:cs="Times New Roman"/>
          <w:sz w:val="24"/>
          <w:szCs w:val="24"/>
        </w:rPr>
      </w:pPr>
      <w:r w:rsidRPr="00FD3F62">
        <w:rPr>
          <w:rFonts w:ascii="Times New Roman" w:hAnsi="Times New Roman" w:cs="Times New Roman"/>
          <w:noProof/>
          <w:sz w:val="24"/>
          <w:szCs w:val="24"/>
        </w:rPr>
        <w:lastRenderedPageBreak/>
        <w:drawing>
          <wp:inline distT="0" distB="0" distL="0" distR="0">
            <wp:extent cx="6206821" cy="3053301"/>
            <wp:effectExtent l="19050" t="0" r="22529" b="0"/>
            <wp:docPr id="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D3F62" w:rsidRDefault="00FD3F62" w:rsidP="00FD3F62">
      <w:pPr>
        <w:rPr>
          <w:rFonts w:ascii="Times New Roman" w:hAnsi="Times New Roman" w:cs="Times New Roman"/>
          <w:sz w:val="24"/>
          <w:szCs w:val="24"/>
        </w:rPr>
      </w:pPr>
      <w:r>
        <w:rPr>
          <w:rFonts w:ascii="Times New Roman" w:hAnsi="Times New Roman" w:cs="Times New Roman"/>
          <w:sz w:val="24"/>
          <w:szCs w:val="24"/>
        </w:rPr>
        <w:t>Fig-1.6 Return on Equity (2013-2017)</w:t>
      </w:r>
    </w:p>
    <w:p w:rsidR="00FD3F62" w:rsidRDefault="00FD3F62" w:rsidP="00FD3F62">
      <w:pPr>
        <w:rPr>
          <w:rFonts w:ascii="Times New Roman" w:hAnsi="Times New Roman" w:cs="Times New Roman"/>
          <w:sz w:val="24"/>
          <w:szCs w:val="24"/>
        </w:rPr>
      </w:pPr>
      <w:r>
        <w:rPr>
          <w:rFonts w:ascii="Times New Roman" w:hAnsi="Times New Roman" w:cs="Times New Roman"/>
          <w:sz w:val="24"/>
          <w:szCs w:val="24"/>
        </w:rPr>
        <w:t>Findings from the return on equity ratio:</w:t>
      </w:r>
    </w:p>
    <w:p w:rsidR="00595D19" w:rsidRDefault="002C3DFB" w:rsidP="00595D19">
      <w:pPr>
        <w:jc w:val="both"/>
        <w:rPr>
          <w:rFonts w:ascii="Times New Roman" w:hAnsi="Times New Roman" w:cs="Times New Roman"/>
          <w:sz w:val="24"/>
          <w:szCs w:val="24"/>
        </w:rPr>
      </w:pPr>
      <w:r>
        <w:rPr>
          <w:rFonts w:ascii="Times New Roman" w:hAnsi="Times New Roman" w:cs="Times New Roman"/>
          <w:sz w:val="24"/>
          <w:szCs w:val="24"/>
        </w:rPr>
        <w:t>According to the result the return on equity was fluctuating for all the Islamic banks over the five years period. For SIBL the lowest return on equity is 11.01</w:t>
      </w:r>
      <w:r w:rsidR="00595D19">
        <w:rPr>
          <w:rFonts w:ascii="Times New Roman" w:hAnsi="Times New Roman" w:cs="Times New Roman"/>
          <w:sz w:val="24"/>
          <w:szCs w:val="24"/>
        </w:rPr>
        <w:t xml:space="preserve">% in the year 2013 and highest return on equity is 16.16% in the year 2016.For SJIBL the lowest return on equity is 6.39% in the year 2014 and highest return on equity is 12.11% in the year 2016. For AIBL the </w:t>
      </w:r>
      <w:r w:rsidR="00A3226D">
        <w:rPr>
          <w:rFonts w:ascii="Times New Roman" w:hAnsi="Times New Roman" w:cs="Times New Roman"/>
          <w:sz w:val="24"/>
          <w:szCs w:val="24"/>
        </w:rPr>
        <w:t>lowest return on equity is 12.68</w:t>
      </w:r>
      <w:r w:rsidR="00595D19">
        <w:rPr>
          <w:rFonts w:ascii="Times New Roman" w:hAnsi="Times New Roman" w:cs="Times New Roman"/>
          <w:sz w:val="24"/>
          <w:szCs w:val="24"/>
        </w:rPr>
        <w:t>% in</w:t>
      </w:r>
      <w:r w:rsidR="00A3226D">
        <w:rPr>
          <w:rFonts w:ascii="Times New Roman" w:hAnsi="Times New Roman" w:cs="Times New Roman"/>
          <w:sz w:val="24"/>
          <w:szCs w:val="24"/>
        </w:rPr>
        <w:t xml:space="preserve"> the year 2015</w:t>
      </w:r>
      <w:r w:rsidR="00595D19">
        <w:rPr>
          <w:rFonts w:ascii="Times New Roman" w:hAnsi="Times New Roman" w:cs="Times New Roman"/>
          <w:sz w:val="24"/>
          <w:szCs w:val="24"/>
        </w:rPr>
        <w:t xml:space="preserve"> and highest return on equity is </w:t>
      </w:r>
      <w:r w:rsidR="00A3226D">
        <w:rPr>
          <w:rFonts w:ascii="Times New Roman" w:hAnsi="Times New Roman" w:cs="Times New Roman"/>
          <w:sz w:val="24"/>
          <w:szCs w:val="24"/>
        </w:rPr>
        <w:t>15.52</w:t>
      </w:r>
      <w:r w:rsidR="00595D19">
        <w:rPr>
          <w:rFonts w:ascii="Times New Roman" w:hAnsi="Times New Roman" w:cs="Times New Roman"/>
          <w:sz w:val="24"/>
          <w:szCs w:val="24"/>
        </w:rPr>
        <w:t xml:space="preserve">% in the year 2016. </w:t>
      </w:r>
    </w:p>
    <w:p w:rsidR="00A3226D" w:rsidRDefault="00A3226D" w:rsidP="00595D19">
      <w:pPr>
        <w:jc w:val="both"/>
        <w:rPr>
          <w:rFonts w:ascii="Times New Roman" w:hAnsi="Times New Roman" w:cs="Times New Roman"/>
          <w:sz w:val="24"/>
          <w:szCs w:val="24"/>
        </w:rPr>
      </w:pPr>
      <w:r>
        <w:rPr>
          <w:rFonts w:ascii="Times New Roman" w:hAnsi="Times New Roman" w:cs="Times New Roman"/>
          <w:sz w:val="24"/>
          <w:szCs w:val="24"/>
        </w:rPr>
        <w:t xml:space="preserve">The higher ratio is good for the banks as well as shareholders. It is the profitability ratio for the shareholders who invest their money in the bank. The investors always want a better return from the banks because this return always shows that the bank uses their fund more efficiently. </w:t>
      </w:r>
      <w:r w:rsidR="004E4D75">
        <w:rPr>
          <w:rFonts w:ascii="Times New Roman" w:hAnsi="Times New Roman" w:cs="Times New Roman"/>
          <w:sz w:val="24"/>
          <w:szCs w:val="24"/>
        </w:rPr>
        <w:t xml:space="preserve">All the Islamic banks return on equity is higher except SJIBL. On the other hand SIBL equity ratio is 10.27% in the year 2017 which is not good for its investors as compared with the year 2016. </w:t>
      </w:r>
    </w:p>
    <w:p w:rsidR="00595D19" w:rsidRPr="00C13D3E" w:rsidRDefault="00937EE1" w:rsidP="00C13D3E">
      <w:pPr>
        <w:pStyle w:val="Heading4"/>
        <w:spacing w:after="240"/>
        <w:rPr>
          <w:rFonts w:ascii="Times New Roman" w:hAnsi="Times New Roman" w:cs="Times New Roman"/>
          <w:color w:val="000000" w:themeColor="text1"/>
          <w:sz w:val="24"/>
          <w:szCs w:val="24"/>
        </w:rPr>
      </w:pPr>
      <w:r w:rsidRPr="00C13D3E">
        <w:rPr>
          <w:rFonts w:ascii="Times New Roman" w:hAnsi="Times New Roman" w:cs="Times New Roman"/>
          <w:color w:val="000000" w:themeColor="text1"/>
          <w:sz w:val="24"/>
          <w:szCs w:val="24"/>
        </w:rPr>
        <w:t>5.3.4 Return on Asset:</w:t>
      </w:r>
    </w:p>
    <w:p w:rsidR="00937EE1" w:rsidRDefault="00937EE1" w:rsidP="004E4D75">
      <w:pPr>
        <w:rPr>
          <w:rFonts w:ascii="Times New Roman" w:hAnsi="Times New Roman" w:cs="Times New Roman"/>
          <w:sz w:val="24"/>
          <w:szCs w:val="24"/>
        </w:rPr>
      </w:pPr>
      <w:r>
        <w:rPr>
          <w:rFonts w:ascii="Times New Roman" w:hAnsi="Times New Roman" w:cs="Times New Roman"/>
          <w:sz w:val="24"/>
          <w:szCs w:val="24"/>
        </w:rPr>
        <w:t xml:space="preserve">Return on asset indicates the net income company will generates comparing with the total asset it’s a profitability ratio. It also measures the how an industry utilize its total asset generates the net profit in a certain period of time. </w:t>
      </w:r>
    </w:p>
    <w:p w:rsidR="00937EE1" w:rsidRDefault="00937EE1" w:rsidP="004E4D75">
      <w:pPr>
        <w:rPr>
          <w:rFonts w:ascii="Times New Roman" w:hAnsi="Times New Roman" w:cs="Times New Roman"/>
          <w:sz w:val="24"/>
          <w:szCs w:val="24"/>
        </w:rPr>
      </w:pPr>
    </w:p>
    <w:p w:rsidR="003529F5" w:rsidRDefault="003529F5" w:rsidP="00FD3F62">
      <w:pPr>
        <w:rPr>
          <w:rFonts w:ascii="Times New Roman" w:hAnsi="Times New Roman" w:cs="Times New Roman"/>
          <w:sz w:val="24"/>
          <w:szCs w:val="24"/>
        </w:rPr>
      </w:pPr>
      <w:r>
        <w:rPr>
          <w:rFonts w:ascii="Times New Roman" w:hAnsi="Times New Roman" w:cs="Times New Roman"/>
          <w:sz w:val="24"/>
          <w:szCs w:val="24"/>
        </w:rPr>
        <w:t xml:space="preserve">Return on Asset= </w:t>
      </w:r>
      <m:oMath>
        <m:f>
          <m:fPr>
            <m:ctrlPr>
              <w:rPr>
                <w:rFonts w:ascii="Cambria Math" w:hAnsi="Cambria Math" w:cs="Times New Roman"/>
                <w:i/>
                <w:sz w:val="28"/>
                <w:szCs w:val="24"/>
              </w:rPr>
            </m:ctrlPr>
          </m:fPr>
          <m:num>
            <m:r>
              <w:rPr>
                <w:rFonts w:ascii="Cambria Math" w:hAnsi="Cambria Math" w:cs="Times New Roman"/>
                <w:sz w:val="28"/>
                <w:szCs w:val="24"/>
              </w:rPr>
              <m:t>Net Profit After Taxes</m:t>
            </m:r>
          </m:num>
          <m:den>
            <m:r>
              <w:rPr>
                <w:rFonts w:ascii="Cambria Math" w:hAnsi="Cambria Math" w:cs="Times New Roman"/>
                <w:sz w:val="28"/>
                <w:szCs w:val="24"/>
              </w:rPr>
              <m:t>Total Asset</m:t>
            </m:r>
          </m:den>
        </m:f>
      </m:oMath>
    </w:p>
    <w:p w:rsidR="00C13D3E" w:rsidRDefault="00C13D3E" w:rsidP="003529F5">
      <w:pPr>
        <w:rPr>
          <w:rFonts w:ascii="Times New Roman" w:hAnsi="Times New Roman" w:cs="Times New Roman"/>
          <w:sz w:val="24"/>
          <w:szCs w:val="24"/>
        </w:rPr>
      </w:pPr>
    </w:p>
    <w:p w:rsidR="003529F5" w:rsidRDefault="003529F5" w:rsidP="003529F5">
      <w:pPr>
        <w:rPr>
          <w:rFonts w:ascii="Times New Roman" w:hAnsi="Times New Roman" w:cs="Times New Roman"/>
          <w:sz w:val="24"/>
          <w:szCs w:val="24"/>
        </w:rPr>
      </w:pPr>
      <w:r>
        <w:rPr>
          <w:rFonts w:ascii="Times New Roman" w:hAnsi="Times New Roman" w:cs="Times New Roman"/>
          <w:sz w:val="24"/>
          <w:szCs w:val="24"/>
        </w:rPr>
        <w:lastRenderedPageBreak/>
        <w:t>Calculation of return on asset for SIBL:</w:t>
      </w:r>
    </w:p>
    <w:tbl>
      <w:tblPr>
        <w:tblStyle w:val="TableGrid"/>
        <w:tblW w:w="10467" w:type="dxa"/>
        <w:jc w:val="center"/>
        <w:tblLook w:val="04A0" w:firstRow="1" w:lastRow="0" w:firstColumn="1" w:lastColumn="0" w:noHBand="0" w:noVBand="1"/>
      </w:tblPr>
      <w:tblGrid>
        <w:gridCol w:w="1287"/>
        <w:gridCol w:w="1836"/>
        <w:gridCol w:w="1836"/>
        <w:gridCol w:w="1836"/>
        <w:gridCol w:w="1836"/>
        <w:gridCol w:w="1836"/>
      </w:tblGrid>
      <w:tr w:rsidR="003529F5" w:rsidRPr="003529F5" w:rsidTr="0037042E">
        <w:trPr>
          <w:trHeight w:val="300"/>
          <w:jc w:val="center"/>
        </w:trPr>
        <w:tc>
          <w:tcPr>
            <w:tcW w:w="1287" w:type="dxa"/>
            <w:noWrap/>
            <w:hideMark/>
          </w:tcPr>
          <w:p w:rsidR="003529F5" w:rsidRPr="003529F5" w:rsidRDefault="003529F5" w:rsidP="003529F5">
            <w:pPr>
              <w:rPr>
                <w:rFonts w:ascii="Times New Roman" w:eastAsia="Times New Roman" w:hAnsi="Times New Roman" w:cs="Times New Roman"/>
                <w:color w:val="000000"/>
                <w:sz w:val="24"/>
                <w:szCs w:val="24"/>
              </w:rPr>
            </w:pPr>
            <w:r w:rsidRPr="003529F5">
              <w:rPr>
                <w:rFonts w:ascii="Times New Roman" w:eastAsia="Times New Roman" w:hAnsi="Times New Roman" w:cs="Times New Roman"/>
                <w:color w:val="000000"/>
                <w:sz w:val="24"/>
                <w:szCs w:val="24"/>
              </w:rPr>
              <w:t xml:space="preserve">Particular </w:t>
            </w:r>
          </w:p>
        </w:tc>
        <w:tc>
          <w:tcPr>
            <w:tcW w:w="1836" w:type="dxa"/>
            <w:noWrap/>
            <w:hideMark/>
          </w:tcPr>
          <w:p w:rsidR="003529F5" w:rsidRPr="003529F5" w:rsidRDefault="003529F5" w:rsidP="003529F5">
            <w:pPr>
              <w:jc w:val="right"/>
              <w:rPr>
                <w:rFonts w:ascii="Times New Roman" w:eastAsia="Times New Roman" w:hAnsi="Times New Roman" w:cs="Times New Roman"/>
                <w:color w:val="000000"/>
                <w:sz w:val="24"/>
                <w:szCs w:val="24"/>
              </w:rPr>
            </w:pPr>
            <w:r w:rsidRPr="003529F5">
              <w:rPr>
                <w:rFonts w:ascii="Times New Roman" w:eastAsia="Times New Roman" w:hAnsi="Times New Roman" w:cs="Times New Roman"/>
                <w:color w:val="000000"/>
                <w:sz w:val="24"/>
                <w:szCs w:val="24"/>
              </w:rPr>
              <w:t>2013</w:t>
            </w:r>
          </w:p>
        </w:tc>
        <w:tc>
          <w:tcPr>
            <w:tcW w:w="1836" w:type="dxa"/>
            <w:noWrap/>
            <w:hideMark/>
          </w:tcPr>
          <w:p w:rsidR="003529F5" w:rsidRPr="003529F5" w:rsidRDefault="003529F5" w:rsidP="003529F5">
            <w:pPr>
              <w:jc w:val="right"/>
              <w:rPr>
                <w:rFonts w:ascii="Times New Roman" w:eastAsia="Times New Roman" w:hAnsi="Times New Roman" w:cs="Times New Roman"/>
                <w:color w:val="000000"/>
                <w:sz w:val="24"/>
                <w:szCs w:val="24"/>
              </w:rPr>
            </w:pPr>
            <w:r w:rsidRPr="003529F5">
              <w:rPr>
                <w:rFonts w:ascii="Times New Roman" w:eastAsia="Times New Roman" w:hAnsi="Times New Roman" w:cs="Times New Roman"/>
                <w:color w:val="000000"/>
                <w:sz w:val="24"/>
                <w:szCs w:val="24"/>
              </w:rPr>
              <w:t>2014</w:t>
            </w:r>
          </w:p>
        </w:tc>
        <w:tc>
          <w:tcPr>
            <w:tcW w:w="1836" w:type="dxa"/>
            <w:noWrap/>
            <w:hideMark/>
          </w:tcPr>
          <w:p w:rsidR="003529F5" w:rsidRPr="003529F5" w:rsidRDefault="003529F5" w:rsidP="003529F5">
            <w:pPr>
              <w:jc w:val="right"/>
              <w:rPr>
                <w:rFonts w:ascii="Times New Roman" w:eastAsia="Times New Roman" w:hAnsi="Times New Roman" w:cs="Times New Roman"/>
                <w:color w:val="000000"/>
                <w:sz w:val="24"/>
                <w:szCs w:val="24"/>
              </w:rPr>
            </w:pPr>
            <w:r w:rsidRPr="003529F5">
              <w:rPr>
                <w:rFonts w:ascii="Times New Roman" w:eastAsia="Times New Roman" w:hAnsi="Times New Roman" w:cs="Times New Roman"/>
                <w:color w:val="000000"/>
                <w:sz w:val="24"/>
                <w:szCs w:val="24"/>
              </w:rPr>
              <w:t>2015</w:t>
            </w:r>
          </w:p>
        </w:tc>
        <w:tc>
          <w:tcPr>
            <w:tcW w:w="1836" w:type="dxa"/>
            <w:noWrap/>
            <w:hideMark/>
          </w:tcPr>
          <w:p w:rsidR="003529F5" w:rsidRPr="003529F5" w:rsidRDefault="003529F5" w:rsidP="003529F5">
            <w:pPr>
              <w:jc w:val="right"/>
              <w:rPr>
                <w:rFonts w:ascii="Times New Roman" w:eastAsia="Times New Roman" w:hAnsi="Times New Roman" w:cs="Times New Roman"/>
                <w:color w:val="000000"/>
                <w:sz w:val="24"/>
                <w:szCs w:val="24"/>
              </w:rPr>
            </w:pPr>
            <w:r w:rsidRPr="003529F5">
              <w:rPr>
                <w:rFonts w:ascii="Times New Roman" w:eastAsia="Times New Roman" w:hAnsi="Times New Roman" w:cs="Times New Roman"/>
                <w:color w:val="000000"/>
                <w:sz w:val="24"/>
                <w:szCs w:val="24"/>
              </w:rPr>
              <w:t>2016</w:t>
            </w:r>
          </w:p>
        </w:tc>
        <w:tc>
          <w:tcPr>
            <w:tcW w:w="1836" w:type="dxa"/>
            <w:noWrap/>
            <w:hideMark/>
          </w:tcPr>
          <w:p w:rsidR="003529F5" w:rsidRPr="003529F5" w:rsidRDefault="003529F5" w:rsidP="003529F5">
            <w:pPr>
              <w:jc w:val="right"/>
              <w:rPr>
                <w:rFonts w:ascii="Times New Roman" w:eastAsia="Times New Roman" w:hAnsi="Times New Roman" w:cs="Times New Roman"/>
                <w:color w:val="000000"/>
                <w:sz w:val="24"/>
                <w:szCs w:val="24"/>
              </w:rPr>
            </w:pPr>
            <w:r w:rsidRPr="003529F5">
              <w:rPr>
                <w:rFonts w:ascii="Times New Roman" w:eastAsia="Times New Roman" w:hAnsi="Times New Roman" w:cs="Times New Roman"/>
                <w:color w:val="000000"/>
                <w:sz w:val="24"/>
                <w:szCs w:val="24"/>
              </w:rPr>
              <w:t>2017</w:t>
            </w:r>
          </w:p>
        </w:tc>
      </w:tr>
      <w:tr w:rsidR="003529F5" w:rsidRPr="003529F5" w:rsidTr="0037042E">
        <w:trPr>
          <w:trHeight w:val="315"/>
          <w:jc w:val="center"/>
        </w:trPr>
        <w:tc>
          <w:tcPr>
            <w:tcW w:w="1287" w:type="dxa"/>
            <w:noWrap/>
            <w:hideMark/>
          </w:tcPr>
          <w:p w:rsidR="003529F5" w:rsidRPr="003529F5" w:rsidRDefault="003529F5" w:rsidP="003529F5">
            <w:pPr>
              <w:rPr>
                <w:rFonts w:ascii="Times New Roman" w:eastAsia="Times New Roman" w:hAnsi="Times New Roman" w:cs="Times New Roman"/>
                <w:color w:val="000000"/>
                <w:sz w:val="24"/>
                <w:szCs w:val="24"/>
              </w:rPr>
            </w:pPr>
            <w:r w:rsidRPr="003529F5">
              <w:rPr>
                <w:rFonts w:ascii="Times New Roman" w:eastAsia="Times New Roman" w:hAnsi="Times New Roman" w:cs="Times New Roman"/>
                <w:color w:val="000000"/>
                <w:sz w:val="24"/>
                <w:szCs w:val="24"/>
              </w:rPr>
              <w:t>Net Profit After Taxes</w:t>
            </w:r>
          </w:p>
        </w:tc>
        <w:tc>
          <w:tcPr>
            <w:tcW w:w="1836" w:type="dxa"/>
            <w:noWrap/>
            <w:hideMark/>
          </w:tcPr>
          <w:p w:rsidR="003529F5" w:rsidRPr="003529F5" w:rsidRDefault="003529F5" w:rsidP="003529F5">
            <w:pPr>
              <w:jc w:val="right"/>
              <w:rPr>
                <w:rFonts w:ascii="Times New Roman" w:eastAsia="Times New Roman" w:hAnsi="Times New Roman" w:cs="Times New Roman"/>
                <w:color w:val="000000"/>
                <w:sz w:val="24"/>
                <w:szCs w:val="24"/>
              </w:rPr>
            </w:pPr>
            <w:r w:rsidRPr="003529F5">
              <w:rPr>
                <w:rFonts w:ascii="Times New Roman" w:eastAsia="Times New Roman" w:hAnsi="Times New Roman" w:cs="Times New Roman"/>
                <w:color w:val="000000"/>
                <w:sz w:val="24"/>
                <w:szCs w:val="24"/>
              </w:rPr>
              <w:t>1,220,201,438</w:t>
            </w:r>
          </w:p>
        </w:tc>
        <w:tc>
          <w:tcPr>
            <w:tcW w:w="1836" w:type="dxa"/>
            <w:noWrap/>
            <w:hideMark/>
          </w:tcPr>
          <w:p w:rsidR="003529F5" w:rsidRPr="003529F5" w:rsidRDefault="003529F5" w:rsidP="003529F5">
            <w:pPr>
              <w:jc w:val="right"/>
              <w:rPr>
                <w:rFonts w:ascii="Times New Roman" w:eastAsia="Times New Roman" w:hAnsi="Times New Roman" w:cs="Times New Roman"/>
                <w:color w:val="000000"/>
                <w:sz w:val="24"/>
                <w:szCs w:val="24"/>
              </w:rPr>
            </w:pPr>
            <w:r w:rsidRPr="003529F5">
              <w:rPr>
                <w:rFonts w:ascii="Times New Roman" w:eastAsia="Times New Roman" w:hAnsi="Times New Roman" w:cs="Times New Roman"/>
                <w:color w:val="000000"/>
                <w:sz w:val="24"/>
                <w:szCs w:val="24"/>
              </w:rPr>
              <w:t>1,903,724,927</w:t>
            </w:r>
          </w:p>
        </w:tc>
        <w:tc>
          <w:tcPr>
            <w:tcW w:w="1836" w:type="dxa"/>
            <w:noWrap/>
            <w:hideMark/>
          </w:tcPr>
          <w:p w:rsidR="003529F5" w:rsidRPr="003529F5" w:rsidRDefault="003529F5" w:rsidP="003529F5">
            <w:pPr>
              <w:jc w:val="right"/>
              <w:rPr>
                <w:rFonts w:ascii="Times New Roman" w:eastAsia="Times New Roman" w:hAnsi="Times New Roman" w:cs="Times New Roman"/>
                <w:color w:val="000000"/>
                <w:sz w:val="24"/>
                <w:szCs w:val="24"/>
              </w:rPr>
            </w:pPr>
            <w:r w:rsidRPr="003529F5">
              <w:rPr>
                <w:rFonts w:ascii="Times New Roman" w:eastAsia="Times New Roman" w:hAnsi="Times New Roman" w:cs="Times New Roman"/>
                <w:color w:val="000000"/>
                <w:sz w:val="24"/>
                <w:szCs w:val="24"/>
              </w:rPr>
              <w:t>2,072,593,400</w:t>
            </w:r>
          </w:p>
        </w:tc>
        <w:tc>
          <w:tcPr>
            <w:tcW w:w="1836" w:type="dxa"/>
            <w:noWrap/>
            <w:hideMark/>
          </w:tcPr>
          <w:p w:rsidR="003529F5" w:rsidRPr="003529F5" w:rsidRDefault="003529F5" w:rsidP="003529F5">
            <w:pPr>
              <w:jc w:val="right"/>
              <w:rPr>
                <w:rFonts w:ascii="Times New Roman" w:eastAsia="Times New Roman" w:hAnsi="Times New Roman" w:cs="Times New Roman"/>
                <w:color w:val="000000"/>
                <w:sz w:val="24"/>
                <w:szCs w:val="24"/>
              </w:rPr>
            </w:pPr>
            <w:r w:rsidRPr="003529F5">
              <w:rPr>
                <w:rFonts w:ascii="Times New Roman" w:eastAsia="Times New Roman" w:hAnsi="Times New Roman" w:cs="Times New Roman"/>
                <w:color w:val="000000"/>
                <w:sz w:val="24"/>
                <w:szCs w:val="24"/>
              </w:rPr>
              <w:t>2,292,186,993</w:t>
            </w:r>
          </w:p>
        </w:tc>
        <w:tc>
          <w:tcPr>
            <w:tcW w:w="1836" w:type="dxa"/>
            <w:noWrap/>
            <w:hideMark/>
          </w:tcPr>
          <w:p w:rsidR="003529F5" w:rsidRPr="003529F5" w:rsidRDefault="003529F5" w:rsidP="003529F5">
            <w:pPr>
              <w:jc w:val="right"/>
              <w:rPr>
                <w:rFonts w:ascii="Times New Roman" w:eastAsia="Times New Roman" w:hAnsi="Times New Roman" w:cs="Times New Roman"/>
                <w:color w:val="000000"/>
                <w:sz w:val="24"/>
                <w:szCs w:val="24"/>
              </w:rPr>
            </w:pPr>
            <w:r w:rsidRPr="003529F5">
              <w:rPr>
                <w:rFonts w:ascii="Times New Roman" w:eastAsia="Times New Roman" w:hAnsi="Times New Roman" w:cs="Times New Roman"/>
                <w:color w:val="000000"/>
                <w:sz w:val="24"/>
                <w:szCs w:val="24"/>
              </w:rPr>
              <w:t>1,455,249,695</w:t>
            </w:r>
          </w:p>
        </w:tc>
      </w:tr>
      <w:tr w:rsidR="003529F5" w:rsidRPr="003529F5" w:rsidTr="0037042E">
        <w:trPr>
          <w:trHeight w:val="315"/>
          <w:jc w:val="center"/>
        </w:trPr>
        <w:tc>
          <w:tcPr>
            <w:tcW w:w="1287" w:type="dxa"/>
            <w:noWrap/>
            <w:hideMark/>
          </w:tcPr>
          <w:p w:rsidR="003529F5" w:rsidRPr="003529F5" w:rsidRDefault="003529F5" w:rsidP="003529F5">
            <w:pPr>
              <w:rPr>
                <w:rFonts w:ascii="Times New Roman" w:eastAsia="Times New Roman" w:hAnsi="Times New Roman" w:cs="Times New Roman"/>
                <w:color w:val="000000"/>
                <w:sz w:val="24"/>
                <w:szCs w:val="24"/>
              </w:rPr>
            </w:pPr>
            <w:r w:rsidRPr="003529F5">
              <w:rPr>
                <w:rFonts w:ascii="Times New Roman" w:eastAsia="Times New Roman" w:hAnsi="Times New Roman" w:cs="Times New Roman"/>
                <w:color w:val="000000"/>
                <w:sz w:val="24"/>
                <w:szCs w:val="24"/>
              </w:rPr>
              <w:t xml:space="preserve">Total Asset </w:t>
            </w:r>
          </w:p>
        </w:tc>
        <w:tc>
          <w:tcPr>
            <w:tcW w:w="1836" w:type="dxa"/>
            <w:noWrap/>
            <w:hideMark/>
          </w:tcPr>
          <w:p w:rsidR="003529F5" w:rsidRPr="003529F5" w:rsidRDefault="003529F5" w:rsidP="003529F5">
            <w:pPr>
              <w:jc w:val="right"/>
              <w:rPr>
                <w:rFonts w:ascii="Times New Roman" w:eastAsia="Times New Roman" w:hAnsi="Times New Roman" w:cs="Times New Roman"/>
                <w:color w:val="000000"/>
                <w:sz w:val="24"/>
                <w:szCs w:val="24"/>
              </w:rPr>
            </w:pPr>
            <w:r w:rsidRPr="003529F5">
              <w:rPr>
                <w:rFonts w:ascii="Times New Roman" w:eastAsia="Times New Roman" w:hAnsi="Times New Roman" w:cs="Times New Roman"/>
                <w:color w:val="000000"/>
                <w:sz w:val="24"/>
                <w:szCs w:val="24"/>
              </w:rPr>
              <w:t>126,616,564,745</w:t>
            </w:r>
          </w:p>
        </w:tc>
        <w:tc>
          <w:tcPr>
            <w:tcW w:w="1836" w:type="dxa"/>
            <w:noWrap/>
            <w:hideMark/>
          </w:tcPr>
          <w:p w:rsidR="003529F5" w:rsidRPr="003529F5" w:rsidRDefault="003529F5" w:rsidP="003529F5">
            <w:pPr>
              <w:jc w:val="right"/>
              <w:rPr>
                <w:rFonts w:ascii="Times New Roman" w:eastAsia="Times New Roman" w:hAnsi="Times New Roman" w:cs="Times New Roman"/>
                <w:color w:val="000000"/>
                <w:sz w:val="24"/>
                <w:szCs w:val="24"/>
              </w:rPr>
            </w:pPr>
            <w:r w:rsidRPr="003529F5">
              <w:rPr>
                <w:rFonts w:ascii="Times New Roman" w:eastAsia="Times New Roman" w:hAnsi="Times New Roman" w:cs="Times New Roman"/>
                <w:color w:val="000000"/>
                <w:sz w:val="24"/>
                <w:szCs w:val="24"/>
              </w:rPr>
              <w:t>153,737,467,324</w:t>
            </w:r>
          </w:p>
        </w:tc>
        <w:tc>
          <w:tcPr>
            <w:tcW w:w="1836" w:type="dxa"/>
            <w:noWrap/>
            <w:hideMark/>
          </w:tcPr>
          <w:p w:rsidR="003529F5" w:rsidRPr="003529F5" w:rsidRDefault="003529F5" w:rsidP="003529F5">
            <w:pPr>
              <w:jc w:val="right"/>
              <w:rPr>
                <w:rFonts w:ascii="Times New Roman" w:eastAsia="Times New Roman" w:hAnsi="Times New Roman" w:cs="Times New Roman"/>
                <w:color w:val="000000"/>
                <w:sz w:val="24"/>
                <w:szCs w:val="24"/>
              </w:rPr>
            </w:pPr>
            <w:r w:rsidRPr="003529F5">
              <w:rPr>
                <w:rFonts w:ascii="Times New Roman" w:eastAsia="Times New Roman" w:hAnsi="Times New Roman" w:cs="Times New Roman"/>
                <w:color w:val="000000"/>
                <w:sz w:val="24"/>
                <w:szCs w:val="24"/>
              </w:rPr>
              <w:t>180,112,108,864</w:t>
            </w:r>
          </w:p>
        </w:tc>
        <w:tc>
          <w:tcPr>
            <w:tcW w:w="1836" w:type="dxa"/>
            <w:noWrap/>
            <w:hideMark/>
          </w:tcPr>
          <w:p w:rsidR="003529F5" w:rsidRPr="003529F5" w:rsidRDefault="003529F5" w:rsidP="003529F5">
            <w:pPr>
              <w:jc w:val="right"/>
              <w:rPr>
                <w:rFonts w:ascii="Times New Roman" w:eastAsia="Times New Roman" w:hAnsi="Times New Roman" w:cs="Times New Roman"/>
                <w:color w:val="000000"/>
                <w:sz w:val="24"/>
                <w:szCs w:val="24"/>
              </w:rPr>
            </w:pPr>
            <w:r w:rsidRPr="003529F5">
              <w:rPr>
                <w:rFonts w:ascii="Times New Roman" w:eastAsia="Times New Roman" w:hAnsi="Times New Roman" w:cs="Times New Roman"/>
                <w:color w:val="000000"/>
                <w:sz w:val="24"/>
                <w:szCs w:val="24"/>
              </w:rPr>
              <w:t>227,704,178,572</w:t>
            </w:r>
          </w:p>
        </w:tc>
        <w:tc>
          <w:tcPr>
            <w:tcW w:w="1836" w:type="dxa"/>
            <w:noWrap/>
            <w:hideMark/>
          </w:tcPr>
          <w:p w:rsidR="003529F5" w:rsidRPr="003529F5" w:rsidRDefault="003529F5" w:rsidP="003529F5">
            <w:pPr>
              <w:jc w:val="right"/>
              <w:rPr>
                <w:rFonts w:ascii="Times New Roman" w:eastAsia="Times New Roman" w:hAnsi="Times New Roman" w:cs="Times New Roman"/>
                <w:color w:val="000000"/>
                <w:sz w:val="24"/>
                <w:szCs w:val="24"/>
              </w:rPr>
            </w:pPr>
            <w:r w:rsidRPr="003529F5">
              <w:rPr>
                <w:rFonts w:ascii="Times New Roman" w:eastAsia="Times New Roman" w:hAnsi="Times New Roman" w:cs="Times New Roman"/>
                <w:color w:val="000000"/>
                <w:sz w:val="24"/>
                <w:szCs w:val="24"/>
              </w:rPr>
              <w:t>276,348,954,946</w:t>
            </w:r>
          </w:p>
        </w:tc>
      </w:tr>
      <w:tr w:rsidR="003529F5" w:rsidRPr="003529F5" w:rsidTr="0037042E">
        <w:trPr>
          <w:trHeight w:val="300"/>
          <w:jc w:val="center"/>
        </w:trPr>
        <w:tc>
          <w:tcPr>
            <w:tcW w:w="1287" w:type="dxa"/>
            <w:noWrap/>
            <w:hideMark/>
          </w:tcPr>
          <w:p w:rsidR="003529F5" w:rsidRPr="003529F5" w:rsidRDefault="003529F5" w:rsidP="003529F5">
            <w:pPr>
              <w:rPr>
                <w:rFonts w:ascii="Times New Roman" w:eastAsia="Times New Roman" w:hAnsi="Times New Roman" w:cs="Times New Roman"/>
                <w:color w:val="000000"/>
                <w:sz w:val="24"/>
                <w:szCs w:val="24"/>
              </w:rPr>
            </w:pPr>
            <w:r w:rsidRPr="003529F5">
              <w:rPr>
                <w:rFonts w:ascii="Times New Roman" w:eastAsia="Times New Roman" w:hAnsi="Times New Roman" w:cs="Times New Roman"/>
                <w:color w:val="000000"/>
                <w:sz w:val="24"/>
                <w:szCs w:val="24"/>
              </w:rPr>
              <w:t xml:space="preserve">Return On Asset </w:t>
            </w:r>
          </w:p>
        </w:tc>
        <w:tc>
          <w:tcPr>
            <w:tcW w:w="1836" w:type="dxa"/>
            <w:noWrap/>
            <w:hideMark/>
          </w:tcPr>
          <w:p w:rsidR="003529F5" w:rsidRPr="003529F5" w:rsidRDefault="003529F5" w:rsidP="003529F5">
            <w:pPr>
              <w:jc w:val="right"/>
              <w:rPr>
                <w:rFonts w:ascii="Times New Roman" w:eastAsia="Times New Roman" w:hAnsi="Times New Roman" w:cs="Times New Roman"/>
                <w:color w:val="000000"/>
                <w:sz w:val="24"/>
                <w:szCs w:val="24"/>
              </w:rPr>
            </w:pPr>
            <w:r w:rsidRPr="003529F5">
              <w:rPr>
                <w:rFonts w:ascii="Times New Roman" w:eastAsia="Times New Roman" w:hAnsi="Times New Roman" w:cs="Times New Roman"/>
                <w:color w:val="000000"/>
                <w:sz w:val="24"/>
                <w:szCs w:val="24"/>
              </w:rPr>
              <w:t>0.96%</w:t>
            </w:r>
          </w:p>
        </w:tc>
        <w:tc>
          <w:tcPr>
            <w:tcW w:w="1836" w:type="dxa"/>
            <w:noWrap/>
            <w:hideMark/>
          </w:tcPr>
          <w:p w:rsidR="003529F5" w:rsidRPr="003529F5" w:rsidRDefault="003529F5" w:rsidP="003529F5">
            <w:pPr>
              <w:jc w:val="right"/>
              <w:rPr>
                <w:rFonts w:ascii="Times New Roman" w:eastAsia="Times New Roman" w:hAnsi="Times New Roman" w:cs="Times New Roman"/>
                <w:color w:val="000000"/>
                <w:sz w:val="24"/>
                <w:szCs w:val="24"/>
              </w:rPr>
            </w:pPr>
            <w:r w:rsidRPr="003529F5">
              <w:rPr>
                <w:rFonts w:ascii="Times New Roman" w:eastAsia="Times New Roman" w:hAnsi="Times New Roman" w:cs="Times New Roman"/>
                <w:color w:val="000000"/>
                <w:sz w:val="24"/>
                <w:szCs w:val="24"/>
              </w:rPr>
              <w:t>1.24%</w:t>
            </w:r>
          </w:p>
        </w:tc>
        <w:tc>
          <w:tcPr>
            <w:tcW w:w="1836" w:type="dxa"/>
            <w:noWrap/>
            <w:hideMark/>
          </w:tcPr>
          <w:p w:rsidR="003529F5" w:rsidRPr="003529F5" w:rsidRDefault="003529F5" w:rsidP="003529F5">
            <w:pPr>
              <w:jc w:val="right"/>
              <w:rPr>
                <w:rFonts w:ascii="Times New Roman" w:eastAsia="Times New Roman" w:hAnsi="Times New Roman" w:cs="Times New Roman"/>
                <w:color w:val="000000"/>
                <w:sz w:val="24"/>
                <w:szCs w:val="24"/>
              </w:rPr>
            </w:pPr>
            <w:r w:rsidRPr="003529F5">
              <w:rPr>
                <w:rFonts w:ascii="Times New Roman" w:eastAsia="Times New Roman" w:hAnsi="Times New Roman" w:cs="Times New Roman"/>
                <w:color w:val="000000"/>
                <w:sz w:val="24"/>
                <w:szCs w:val="24"/>
              </w:rPr>
              <w:t>1.15%</w:t>
            </w:r>
          </w:p>
        </w:tc>
        <w:tc>
          <w:tcPr>
            <w:tcW w:w="1836" w:type="dxa"/>
            <w:noWrap/>
            <w:hideMark/>
          </w:tcPr>
          <w:p w:rsidR="003529F5" w:rsidRPr="003529F5" w:rsidRDefault="003529F5" w:rsidP="003529F5">
            <w:pPr>
              <w:jc w:val="right"/>
              <w:rPr>
                <w:rFonts w:ascii="Times New Roman" w:eastAsia="Times New Roman" w:hAnsi="Times New Roman" w:cs="Times New Roman"/>
                <w:color w:val="000000"/>
                <w:sz w:val="24"/>
                <w:szCs w:val="24"/>
              </w:rPr>
            </w:pPr>
            <w:r w:rsidRPr="003529F5">
              <w:rPr>
                <w:rFonts w:ascii="Times New Roman" w:eastAsia="Times New Roman" w:hAnsi="Times New Roman" w:cs="Times New Roman"/>
                <w:color w:val="000000"/>
                <w:sz w:val="24"/>
                <w:szCs w:val="24"/>
              </w:rPr>
              <w:t>1.01%</w:t>
            </w:r>
          </w:p>
        </w:tc>
        <w:tc>
          <w:tcPr>
            <w:tcW w:w="1836" w:type="dxa"/>
            <w:noWrap/>
            <w:hideMark/>
          </w:tcPr>
          <w:p w:rsidR="003529F5" w:rsidRPr="003529F5" w:rsidRDefault="003529F5" w:rsidP="003529F5">
            <w:pPr>
              <w:jc w:val="right"/>
              <w:rPr>
                <w:rFonts w:ascii="Times New Roman" w:eastAsia="Times New Roman" w:hAnsi="Times New Roman" w:cs="Times New Roman"/>
                <w:color w:val="000000"/>
                <w:sz w:val="24"/>
                <w:szCs w:val="24"/>
              </w:rPr>
            </w:pPr>
            <w:r w:rsidRPr="003529F5">
              <w:rPr>
                <w:rFonts w:ascii="Times New Roman" w:eastAsia="Times New Roman" w:hAnsi="Times New Roman" w:cs="Times New Roman"/>
                <w:color w:val="000000"/>
                <w:sz w:val="24"/>
                <w:szCs w:val="24"/>
              </w:rPr>
              <w:t>0.53%</w:t>
            </w:r>
          </w:p>
        </w:tc>
      </w:tr>
    </w:tbl>
    <w:p w:rsidR="0037042E" w:rsidRDefault="0037042E" w:rsidP="0037042E">
      <w:pPr>
        <w:rPr>
          <w:rFonts w:ascii="Times New Roman" w:hAnsi="Times New Roman" w:cs="Times New Roman"/>
          <w:sz w:val="24"/>
          <w:szCs w:val="24"/>
        </w:rPr>
      </w:pPr>
      <w:r>
        <w:rPr>
          <w:rFonts w:ascii="Times New Roman" w:hAnsi="Times New Roman" w:cs="Times New Roman"/>
          <w:sz w:val="24"/>
          <w:szCs w:val="24"/>
        </w:rPr>
        <w:t>(Source SIBL Annual Report 2013-2017)</w:t>
      </w:r>
    </w:p>
    <w:p w:rsidR="003529F5" w:rsidRPr="0037042E" w:rsidRDefault="003529F5" w:rsidP="00FD3F62">
      <w:pPr>
        <w:rPr>
          <w:rFonts w:ascii="Times New Roman" w:hAnsi="Times New Roman" w:cs="Times New Roman"/>
          <w:sz w:val="24"/>
          <w:szCs w:val="24"/>
        </w:rPr>
      </w:pPr>
    </w:p>
    <w:p w:rsidR="003529F5" w:rsidRDefault="003529F5" w:rsidP="003529F5">
      <w:pPr>
        <w:rPr>
          <w:rFonts w:ascii="Times New Roman" w:hAnsi="Times New Roman" w:cs="Times New Roman"/>
          <w:sz w:val="24"/>
          <w:szCs w:val="24"/>
        </w:rPr>
      </w:pPr>
      <w:r>
        <w:rPr>
          <w:rFonts w:ascii="Times New Roman" w:hAnsi="Times New Roman" w:cs="Times New Roman"/>
          <w:sz w:val="24"/>
          <w:szCs w:val="24"/>
        </w:rPr>
        <w:t>Calculation of return on asset for SJIBL:</w:t>
      </w:r>
    </w:p>
    <w:tbl>
      <w:tblPr>
        <w:tblStyle w:val="TableGrid"/>
        <w:tblW w:w="10531" w:type="dxa"/>
        <w:jc w:val="center"/>
        <w:tblLook w:val="04A0" w:firstRow="1" w:lastRow="0" w:firstColumn="1" w:lastColumn="0" w:noHBand="0" w:noVBand="1"/>
      </w:tblPr>
      <w:tblGrid>
        <w:gridCol w:w="1351"/>
        <w:gridCol w:w="1836"/>
        <w:gridCol w:w="1836"/>
        <w:gridCol w:w="1836"/>
        <w:gridCol w:w="1836"/>
        <w:gridCol w:w="1836"/>
      </w:tblGrid>
      <w:tr w:rsidR="0037042E" w:rsidRPr="0037042E" w:rsidTr="0037042E">
        <w:trPr>
          <w:trHeight w:val="300"/>
          <w:jc w:val="center"/>
        </w:trPr>
        <w:tc>
          <w:tcPr>
            <w:tcW w:w="1351" w:type="dxa"/>
            <w:noWrap/>
            <w:hideMark/>
          </w:tcPr>
          <w:p w:rsidR="0037042E" w:rsidRPr="0037042E" w:rsidRDefault="0037042E" w:rsidP="0037042E">
            <w:pPr>
              <w:rPr>
                <w:rFonts w:ascii="Times New Roman" w:eastAsia="Times New Roman" w:hAnsi="Times New Roman" w:cs="Times New Roman"/>
                <w:color w:val="000000"/>
                <w:sz w:val="24"/>
                <w:szCs w:val="24"/>
              </w:rPr>
            </w:pPr>
            <w:r w:rsidRPr="0037042E">
              <w:rPr>
                <w:rFonts w:ascii="Times New Roman" w:eastAsia="Times New Roman" w:hAnsi="Times New Roman" w:cs="Times New Roman"/>
                <w:color w:val="000000"/>
                <w:sz w:val="24"/>
                <w:szCs w:val="24"/>
              </w:rPr>
              <w:t xml:space="preserve">Particular </w:t>
            </w:r>
          </w:p>
        </w:tc>
        <w:tc>
          <w:tcPr>
            <w:tcW w:w="1836" w:type="dxa"/>
            <w:noWrap/>
            <w:hideMark/>
          </w:tcPr>
          <w:p w:rsidR="0037042E" w:rsidRPr="0037042E" w:rsidRDefault="0037042E" w:rsidP="0037042E">
            <w:pPr>
              <w:jc w:val="right"/>
              <w:rPr>
                <w:rFonts w:ascii="Times New Roman" w:eastAsia="Times New Roman" w:hAnsi="Times New Roman" w:cs="Times New Roman"/>
                <w:color w:val="000000"/>
                <w:sz w:val="24"/>
                <w:szCs w:val="24"/>
              </w:rPr>
            </w:pPr>
            <w:r w:rsidRPr="0037042E">
              <w:rPr>
                <w:rFonts w:ascii="Times New Roman" w:eastAsia="Times New Roman" w:hAnsi="Times New Roman" w:cs="Times New Roman"/>
                <w:color w:val="000000"/>
                <w:sz w:val="24"/>
                <w:szCs w:val="24"/>
              </w:rPr>
              <w:t>2013</w:t>
            </w:r>
          </w:p>
        </w:tc>
        <w:tc>
          <w:tcPr>
            <w:tcW w:w="1836" w:type="dxa"/>
            <w:noWrap/>
            <w:hideMark/>
          </w:tcPr>
          <w:p w:rsidR="0037042E" w:rsidRPr="0037042E" w:rsidRDefault="0037042E" w:rsidP="0037042E">
            <w:pPr>
              <w:jc w:val="right"/>
              <w:rPr>
                <w:rFonts w:ascii="Times New Roman" w:eastAsia="Times New Roman" w:hAnsi="Times New Roman" w:cs="Times New Roman"/>
                <w:color w:val="000000"/>
                <w:sz w:val="24"/>
                <w:szCs w:val="24"/>
              </w:rPr>
            </w:pPr>
            <w:r w:rsidRPr="0037042E">
              <w:rPr>
                <w:rFonts w:ascii="Times New Roman" w:eastAsia="Times New Roman" w:hAnsi="Times New Roman" w:cs="Times New Roman"/>
                <w:color w:val="000000"/>
                <w:sz w:val="24"/>
                <w:szCs w:val="24"/>
              </w:rPr>
              <w:t>2014</w:t>
            </w:r>
          </w:p>
        </w:tc>
        <w:tc>
          <w:tcPr>
            <w:tcW w:w="1836" w:type="dxa"/>
            <w:noWrap/>
            <w:hideMark/>
          </w:tcPr>
          <w:p w:rsidR="0037042E" w:rsidRPr="0037042E" w:rsidRDefault="0037042E" w:rsidP="0037042E">
            <w:pPr>
              <w:jc w:val="right"/>
              <w:rPr>
                <w:rFonts w:ascii="Times New Roman" w:eastAsia="Times New Roman" w:hAnsi="Times New Roman" w:cs="Times New Roman"/>
                <w:color w:val="000000"/>
                <w:sz w:val="24"/>
                <w:szCs w:val="24"/>
              </w:rPr>
            </w:pPr>
            <w:r w:rsidRPr="0037042E">
              <w:rPr>
                <w:rFonts w:ascii="Times New Roman" w:eastAsia="Times New Roman" w:hAnsi="Times New Roman" w:cs="Times New Roman"/>
                <w:color w:val="000000"/>
                <w:sz w:val="24"/>
                <w:szCs w:val="24"/>
              </w:rPr>
              <w:t>2015</w:t>
            </w:r>
          </w:p>
        </w:tc>
        <w:tc>
          <w:tcPr>
            <w:tcW w:w="1836" w:type="dxa"/>
            <w:noWrap/>
            <w:hideMark/>
          </w:tcPr>
          <w:p w:rsidR="0037042E" w:rsidRPr="0037042E" w:rsidRDefault="0037042E" w:rsidP="0037042E">
            <w:pPr>
              <w:jc w:val="right"/>
              <w:rPr>
                <w:rFonts w:ascii="Times New Roman" w:eastAsia="Times New Roman" w:hAnsi="Times New Roman" w:cs="Times New Roman"/>
                <w:color w:val="000000"/>
                <w:sz w:val="24"/>
                <w:szCs w:val="24"/>
              </w:rPr>
            </w:pPr>
            <w:r w:rsidRPr="0037042E">
              <w:rPr>
                <w:rFonts w:ascii="Times New Roman" w:eastAsia="Times New Roman" w:hAnsi="Times New Roman" w:cs="Times New Roman"/>
                <w:color w:val="000000"/>
                <w:sz w:val="24"/>
                <w:szCs w:val="24"/>
              </w:rPr>
              <w:t>2016</w:t>
            </w:r>
          </w:p>
        </w:tc>
        <w:tc>
          <w:tcPr>
            <w:tcW w:w="1836" w:type="dxa"/>
            <w:noWrap/>
            <w:hideMark/>
          </w:tcPr>
          <w:p w:rsidR="0037042E" w:rsidRPr="0037042E" w:rsidRDefault="0037042E" w:rsidP="0037042E">
            <w:pPr>
              <w:jc w:val="right"/>
              <w:rPr>
                <w:rFonts w:ascii="Times New Roman" w:eastAsia="Times New Roman" w:hAnsi="Times New Roman" w:cs="Times New Roman"/>
                <w:color w:val="000000"/>
                <w:sz w:val="24"/>
                <w:szCs w:val="24"/>
              </w:rPr>
            </w:pPr>
            <w:r w:rsidRPr="0037042E">
              <w:rPr>
                <w:rFonts w:ascii="Times New Roman" w:eastAsia="Times New Roman" w:hAnsi="Times New Roman" w:cs="Times New Roman"/>
                <w:color w:val="000000"/>
                <w:sz w:val="24"/>
                <w:szCs w:val="24"/>
              </w:rPr>
              <w:t>2017</w:t>
            </w:r>
          </w:p>
        </w:tc>
      </w:tr>
      <w:tr w:rsidR="0037042E" w:rsidRPr="0037042E" w:rsidTr="0037042E">
        <w:trPr>
          <w:trHeight w:val="315"/>
          <w:jc w:val="center"/>
        </w:trPr>
        <w:tc>
          <w:tcPr>
            <w:tcW w:w="1351" w:type="dxa"/>
            <w:noWrap/>
            <w:hideMark/>
          </w:tcPr>
          <w:p w:rsidR="0037042E" w:rsidRPr="0037042E" w:rsidRDefault="0037042E" w:rsidP="0037042E">
            <w:pPr>
              <w:rPr>
                <w:rFonts w:ascii="Times New Roman" w:eastAsia="Times New Roman" w:hAnsi="Times New Roman" w:cs="Times New Roman"/>
                <w:color w:val="000000"/>
                <w:sz w:val="24"/>
                <w:szCs w:val="24"/>
              </w:rPr>
            </w:pPr>
            <w:r w:rsidRPr="0037042E">
              <w:rPr>
                <w:rFonts w:ascii="Times New Roman" w:eastAsia="Times New Roman" w:hAnsi="Times New Roman" w:cs="Times New Roman"/>
                <w:color w:val="000000"/>
                <w:sz w:val="24"/>
                <w:szCs w:val="24"/>
              </w:rPr>
              <w:t>Net Profit After Taxes</w:t>
            </w:r>
          </w:p>
        </w:tc>
        <w:tc>
          <w:tcPr>
            <w:tcW w:w="1836" w:type="dxa"/>
            <w:noWrap/>
            <w:hideMark/>
          </w:tcPr>
          <w:p w:rsidR="0037042E" w:rsidRPr="0037042E" w:rsidRDefault="0037042E" w:rsidP="0037042E">
            <w:pPr>
              <w:jc w:val="right"/>
              <w:rPr>
                <w:rFonts w:ascii="Times New Roman" w:eastAsia="Times New Roman" w:hAnsi="Times New Roman" w:cs="Times New Roman"/>
                <w:color w:val="000000"/>
                <w:sz w:val="24"/>
                <w:szCs w:val="24"/>
              </w:rPr>
            </w:pPr>
            <w:r w:rsidRPr="0037042E">
              <w:rPr>
                <w:rFonts w:ascii="Times New Roman" w:eastAsia="Times New Roman" w:hAnsi="Times New Roman" w:cs="Times New Roman"/>
                <w:color w:val="000000"/>
                <w:sz w:val="24"/>
                <w:szCs w:val="24"/>
              </w:rPr>
              <w:t>1,304,961,848</w:t>
            </w:r>
          </w:p>
        </w:tc>
        <w:tc>
          <w:tcPr>
            <w:tcW w:w="1836" w:type="dxa"/>
            <w:noWrap/>
            <w:hideMark/>
          </w:tcPr>
          <w:p w:rsidR="0037042E" w:rsidRPr="0037042E" w:rsidRDefault="0037042E" w:rsidP="0037042E">
            <w:pPr>
              <w:jc w:val="right"/>
              <w:rPr>
                <w:rFonts w:ascii="Times New Roman" w:eastAsia="Times New Roman" w:hAnsi="Times New Roman" w:cs="Times New Roman"/>
                <w:color w:val="000000"/>
                <w:sz w:val="24"/>
                <w:szCs w:val="24"/>
              </w:rPr>
            </w:pPr>
            <w:r w:rsidRPr="0037042E">
              <w:rPr>
                <w:rFonts w:ascii="Times New Roman" w:eastAsia="Times New Roman" w:hAnsi="Times New Roman" w:cs="Times New Roman"/>
                <w:color w:val="000000"/>
                <w:sz w:val="24"/>
                <w:szCs w:val="24"/>
              </w:rPr>
              <w:t>747,211,793</w:t>
            </w:r>
          </w:p>
        </w:tc>
        <w:tc>
          <w:tcPr>
            <w:tcW w:w="1836" w:type="dxa"/>
            <w:noWrap/>
            <w:hideMark/>
          </w:tcPr>
          <w:p w:rsidR="0037042E" w:rsidRPr="0037042E" w:rsidRDefault="0037042E" w:rsidP="0037042E">
            <w:pPr>
              <w:jc w:val="right"/>
              <w:rPr>
                <w:rFonts w:ascii="Times New Roman" w:eastAsia="Times New Roman" w:hAnsi="Times New Roman" w:cs="Times New Roman"/>
                <w:color w:val="000000"/>
                <w:sz w:val="24"/>
                <w:szCs w:val="24"/>
              </w:rPr>
            </w:pPr>
            <w:r w:rsidRPr="0037042E">
              <w:rPr>
                <w:rFonts w:ascii="Times New Roman" w:eastAsia="Times New Roman" w:hAnsi="Times New Roman" w:cs="Times New Roman"/>
                <w:color w:val="000000"/>
                <w:sz w:val="24"/>
                <w:szCs w:val="24"/>
              </w:rPr>
              <w:t>1,290,492,552</w:t>
            </w:r>
          </w:p>
        </w:tc>
        <w:tc>
          <w:tcPr>
            <w:tcW w:w="1836" w:type="dxa"/>
            <w:noWrap/>
            <w:hideMark/>
          </w:tcPr>
          <w:p w:rsidR="0037042E" w:rsidRPr="0037042E" w:rsidRDefault="0037042E" w:rsidP="0037042E">
            <w:pPr>
              <w:jc w:val="right"/>
              <w:rPr>
                <w:rFonts w:ascii="Times New Roman" w:eastAsia="Times New Roman" w:hAnsi="Times New Roman" w:cs="Times New Roman"/>
                <w:color w:val="000000"/>
                <w:sz w:val="24"/>
                <w:szCs w:val="24"/>
              </w:rPr>
            </w:pPr>
            <w:r w:rsidRPr="0037042E">
              <w:rPr>
                <w:rFonts w:ascii="Times New Roman" w:eastAsia="Times New Roman" w:hAnsi="Times New Roman" w:cs="Times New Roman"/>
                <w:color w:val="000000"/>
                <w:sz w:val="24"/>
                <w:szCs w:val="24"/>
              </w:rPr>
              <w:t>1,557,370,215</w:t>
            </w:r>
          </w:p>
        </w:tc>
        <w:tc>
          <w:tcPr>
            <w:tcW w:w="1836" w:type="dxa"/>
            <w:noWrap/>
            <w:hideMark/>
          </w:tcPr>
          <w:p w:rsidR="0037042E" w:rsidRPr="0037042E" w:rsidRDefault="0037042E" w:rsidP="0037042E">
            <w:pPr>
              <w:jc w:val="right"/>
              <w:rPr>
                <w:rFonts w:ascii="Times New Roman" w:eastAsia="Times New Roman" w:hAnsi="Times New Roman" w:cs="Times New Roman"/>
                <w:color w:val="000000"/>
                <w:sz w:val="24"/>
                <w:szCs w:val="24"/>
              </w:rPr>
            </w:pPr>
            <w:r w:rsidRPr="0037042E">
              <w:rPr>
                <w:rFonts w:ascii="Times New Roman" w:eastAsia="Times New Roman" w:hAnsi="Times New Roman" w:cs="Times New Roman"/>
                <w:color w:val="000000"/>
                <w:sz w:val="24"/>
                <w:szCs w:val="24"/>
              </w:rPr>
              <w:t>1,195,895,973</w:t>
            </w:r>
          </w:p>
        </w:tc>
      </w:tr>
      <w:tr w:rsidR="0037042E" w:rsidRPr="0037042E" w:rsidTr="0037042E">
        <w:trPr>
          <w:trHeight w:val="300"/>
          <w:jc w:val="center"/>
        </w:trPr>
        <w:tc>
          <w:tcPr>
            <w:tcW w:w="1351" w:type="dxa"/>
            <w:noWrap/>
            <w:hideMark/>
          </w:tcPr>
          <w:p w:rsidR="0037042E" w:rsidRPr="0037042E" w:rsidRDefault="0037042E" w:rsidP="0037042E">
            <w:pPr>
              <w:rPr>
                <w:rFonts w:ascii="Times New Roman" w:eastAsia="Times New Roman" w:hAnsi="Times New Roman" w:cs="Times New Roman"/>
                <w:color w:val="000000"/>
                <w:sz w:val="24"/>
                <w:szCs w:val="24"/>
              </w:rPr>
            </w:pPr>
            <w:r w:rsidRPr="0037042E">
              <w:rPr>
                <w:rFonts w:ascii="Times New Roman" w:eastAsia="Times New Roman" w:hAnsi="Times New Roman" w:cs="Times New Roman"/>
                <w:color w:val="000000"/>
                <w:sz w:val="24"/>
                <w:szCs w:val="24"/>
              </w:rPr>
              <w:t xml:space="preserve">Total Asset </w:t>
            </w:r>
          </w:p>
        </w:tc>
        <w:tc>
          <w:tcPr>
            <w:tcW w:w="1836" w:type="dxa"/>
            <w:noWrap/>
            <w:hideMark/>
          </w:tcPr>
          <w:p w:rsidR="0037042E" w:rsidRPr="0037042E" w:rsidRDefault="0037042E" w:rsidP="0037042E">
            <w:pPr>
              <w:jc w:val="right"/>
              <w:rPr>
                <w:rFonts w:ascii="Times New Roman" w:eastAsia="Times New Roman" w:hAnsi="Times New Roman" w:cs="Times New Roman"/>
                <w:color w:val="000000"/>
                <w:sz w:val="24"/>
                <w:szCs w:val="24"/>
              </w:rPr>
            </w:pPr>
            <w:r w:rsidRPr="0037042E">
              <w:rPr>
                <w:rFonts w:ascii="Times New Roman" w:eastAsia="Times New Roman" w:hAnsi="Times New Roman" w:cs="Times New Roman"/>
                <w:color w:val="000000"/>
                <w:sz w:val="24"/>
                <w:szCs w:val="24"/>
              </w:rPr>
              <w:t>121,963,432,985</w:t>
            </w:r>
          </w:p>
        </w:tc>
        <w:tc>
          <w:tcPr>
            <w:tcW w:w="1836" w:type="dxa"/>
            <w:noWrap/>
            <w:hideMark/>
          </w:tcPr>
          <w:p w:rsidR="0037042E" w:rsidRPr="0037042E" w:rsidRDefault="0037042E" w:rsidP="0037042E">
            <w:pPr>
              <w:jc w:val="right"/>
              <w:rPr>
                <w:rFonts w:ascii="Times New Roman" w:eastAsia="Times New Roman" w:hAnsi="Times New Roman" w:cs="Times New Roman"/>
                <w:color w:val="000000"/>
                <w:sz w:val="24"/>
                <w:szCs w:val="24"/>
              </w:rPr>
            </w:pPr>
            <w:r w:rsidRPr="0037042E">
              <w:rPr>
                <w:rFonts w:ascii="Times New Roman" w:eastAsia="Times New Roman" w:hAnsi="Times New Roman" w:cs="Times New Roman"/>
                <w:color w:val="000000"/>
                <w:sz w:val="24"/>
                <w:szCs w:val="24"/>
              </w:rPr>
              <w:t>126,758,380,230</w:t>
            </w:r>
          </w:p>
        </w:tc>
        <w:tc>
          <w:tcPr>
            <w:tcW w:w="1836" w:type="dxa"/>
            <w:noWrap/>
            <w:hideMark/>
          </w:tcPr>
          <w:p w:rsidR="0037042E" w:rsidRPr="0037042E" w:rsidRDefault="0037042E" w:rsidP="0037042E">
            <w:pPr>
              <w:jc w:val="right"/>
              <w:rPr>
                <w:rFonts w:ascii="Times New Roman" w:eastAsia="Times New Roman" w:hAnsi="Times New Roman" w:cs="Times New Roman"/>
                <w:color w:val="000000"/>
                <w:sz w:val="24"/>
                <w:szCs w:val="24"/>
              </w:rPr>
            </w:pPr>
            <w:r w:rsidRPr="0037042E">
              <w:rPr>
                <w:rFonts w:ascii="Times New Roman" w:eastAsia="Times New Roman" w:hAnsi="Times New Roman" w:cs="Times New Roman"/>
                <w:color w:val="000000"/>
                <w:sz w:val="24"/>
                <w:szCs w:val="24"/>
              </w:rPr>
              <w:t>137,869,847,033</w:t>
            </w:r>
          </w:p>
        </w:tc>
        <w:tc>
          <w:tcPr>
            <w:tcW w:w="1836" w:type="dxa"/>
            <w:noWrap/>
            <w:hideMark/>
          </w:tcPr>
          <w:p w:rsidR="0037042E" w:rsidRPr="0037042E" w:rsidRDefault="0037042E" w:rsidP="0037042E">
            <w:pPr>
              <w:jc w:val="right"/>
              <w:rPr>
                <w:rFonts w:ascii="Times New Roman" w:eastAsia="Times New Roman" w:hAnsi="Times New Roman" w:cs="Times New Roman"/>
                <w:color w:val="000000"/>
                <w:sz w:val="24"/>
                <w:szCs w:val="24"/>
              </w:rPr>
            </w:pPr>
            <w:r w:rsidRPr="0037042E">
              <w:rPr>
                <w:rFonts w:ascii="Times New Roman" w:eastAsia="Times New Roman" w:hAnsi="Times New Roman" w:cs="Times New Roman"/>
                <w:color w:val="000000"/>
                <w:sz w:val="24"/>
                <w:szCs w:val="24"/>
              </w:rPr>
              <w:t>167,244,763,598</w:t>
            </w:r>
          </w:p>
        </w:tc>
        <w:tc>
          <w:tcPr>
            <w:tcW w:w="1836" w:type="dxa"/>
            <w:noWrap/>
            <w:hideMark/>
          </w:tcPr>
          <w:p w:rsidR="0037042E" w:rsidRPr="0037042E" w:rsidRDefault="0037042E" w:rsidP="0037042E">
            <w:pPr>
              <w:jc w:val="right"/>
              <w:rPr>
                <w:rFonts w:ascii="Times New Roman" w:eastAsia="Times New Roman" w:hAnsi="Times New Roman" w:cs="Times New Roman"/>
                <w:color w:val="000000"/>
                <w:sz w:val="24"/>
                <w:szCs w:val="24"/>
              </w:rPr>
            </w:pPr>
            <w:r w:rsidRPr="0037042E">
              <w:rPr>
                <w:rFonts w:ascii="Times New Roman" w:eastAsia="Times New Roman" w:hAnsi="Times New Roman" w:cs="Times New Roman"/>
                <w:color w:val="000000"/>
                <w:sz w:val="24"/>
                <w:szCs w:val="24"/>
              </w:rPr>
              <w:t>207,886,374,678</w:t>
            </w:r>
          </w:p>
        </w:tc>
      </w:tr>
      <w:tr w:rsidR="0037042E" w:rsidRPr="0037042E" w:rsidTr="0037042E">
        <w:trPr>
          <w:trHeight w:val="300"/>
          <w:jc w:val="center"/>
        </w:trPr>
        <w:tc>
          <w:tcPr>
            <w:tcW w:w="1351" w:type="dxa"/>
            <w:noWrap/>
            <w:hideMark/>
          </w:tcPr>
          <w:p w:rsidR="0037042E" w:rsidRPr="0037042E" w:rsidRDefault="0037042E" w:rsidP="0037042E">
            <w:pPr>
              <w:rPr>
                <w:rFonts w:ascii="Times New Roman" w:eastAsia="Times New Roman" w:hAnsi="Times New Roman" w:cs="Times New Roman"/>
                <w:color w:val="000000"/>
                <w:sz w:val="24"/>
                <w:szCs w:val="24"/>
              </w:rPr>
            </w:pPr>
            <w:r w:rsidRPr="0037042E">
              <w:rPr>
                <w:rFonts w:ascii="Times New Roman" w:eastAsia="Times New Roman" w:hAnsi="Times New Roman" w:cs="Times New Roman"/>
                <w:color w:val="000000"/>
                <w:sz w:val="24"/>
                <w:szCs w:val="24"/>
              </w:rPr>
              <w:t xml:space="preserve">Return On Asset </w:t>
            </w:r>
          </w:p>
        </w:tc>
        <w:tc>
          <w:tcPr>
            <w:tcW w:w="1836" w:type="dxa"/>
            <w:noWrap/>
            <w:hideMark/>
          </w:tcPr>
          <w:p w:rsidR="0037042E" w:rsidRPr="0037042E" w:rsidRDefault="0037042E" w:rsidP="0037042E">
            <w:pPr>
              <w:jc w:val="right"/>
              <w:rPr>
                <w:rFonts w:ascii="Times New Roman" w:eastAsia="Times New Roman" w:hAnsi="Times New Roman" w:cs="Times New Roman"/>
                <w:color w:val="000000"/>
                <w:sz w:val="24"/>
                <w:szCs w:val="24"/>
              </w:rPr>
            </w:pPr>
            <w:r w:rsidRPr="0037042E">
              <w:rPr>
                <w:rFonts w:ascii="Times New Roman" w:eastAsia="Times New Roman" w:hAnsi="Times New Roman" w:cs="Times New Roman"/>
                <w:color w:val="000000"/>
                <w:sz w:val="24"/>
                <w:szCs w:val="24"/>
              </w:rPr>
              <w:t>1.07%</w:t>
            </w:r>
          </w:p>
        </w:tc>
        <w:tc>
          <w:tcPr>
            <w:tcW w:w="1836" w:type="dxa"/>
            <w:noWrap/>
            <w:hideMark/>
          </w:tcPr>
          <w:p w:rsidR="0037042E" w:rsidRPr="0037042E" w:rsidRDefault="0037042E" w:rsidP="0037042E">
            <w:pPr>
              <w:jc w:val="right"/>
              <w:rPr>
                <w:rFonts w:ascii="Times New Roman" w:eastAsia="Times New Roman" w:hAnsi="Times New Roman" w:cs="Times New Roman"/>
                <w:color w:val="000000"/>
                <w:sz w:val="24"/>
                <w:szCs w:val="24"/>
              </w:rPr>
            </w:pPr>
            <w:r w:rsidRPr="0037042E">
              <w:rPr>
                <w:rFonts w:ascii="Times New Roman" w:eastAsia="Times New Roman" w:hAnsi="Times New Roman" w:cs="Times New Roman"/>
                <w:color w:val="000000"/>
                <w:sz w:val="24"/>
                <w:szCs w:val="24"/>
              </w:rPr>
              <w:t>0.59%</w:t>
            </w:r>
          </w:p>
        </w:tc>
        <w:tc>
          <w:tcPr>
            <w:tcW w:w="1836" w:type="dxa"/>
            <w:noWrap/>
            <w:hideMark/>
          </w:tcPr>
          <w:p w:rsidR="0037042E" w:rsidRPr="0037042E" w:rsidRDefault="0037042E" w:rsidP="0037042E">
            <w:pPr>
              <w:jc w:val="right"/>
              <w:rPr>
                <w:rFonts w:ascii="Times New Roman" w:eastAsia="Times New Roman" w:hAnsi="Times New Roman" w:cs="Times New Roman"/>
                <w:color w:val="000000"/>
                <w:sz w:val="24"/>
                <w:szCs w:val="24"/>
              </w:rPr>
            </w:pPr>
            <w:r w:rsidRPr="0037042E">
              <w:rPr>
                <w:rFonts w:ascii="Times New Roman" w:eastAsia="Times New Roman" w:hAnsi="Times New Roman" w:cs="Times New Roman"/>
                <w:color w:val="000000"/>
                <w:sz w:val="24"/>
                <w:szCs w:val="24"/>
              </w:rPr>
              <w:t>0.94%</w:t>
            </w:r>
          </w:p>
        </w:tc>
        <w:tc>
          <w:tcPr>
            <w:tcW w:w="1836" w:type="dxa"/>
            <w:noWrap/>
            <w:hideMark/>
          </w:tcPr>
          <w:p w:rsidR="0037042E" w:rsidRPr="0037042E" w:rsidRDefault="0037042E" w:rsidP="0037042E">
            <w:pPr>
              <w:jc w:val="right"/>
              <w:rPr>
                <w:rFonts w:ascii="Times New Roman" w:eastAsia="Times New Roman" w:hAnsi="Times New Roman" w:cs="Times New Roman"/>
                <w:color w:val="000000"/>
                <w:sz w:val="24"/>
                <w:szCs w:val="24"/>
              </w:rPr>
            </w:pPr>
            <w:r w:rsidRPr="0037042E">
              <w:rPr>
                <w:rFonts w:ascii="Times New Roman" w:eastAsia="Times New Roman" w:hAnsi="Times New Roman" w:cs="Times New Roman"/>
                <w:color w:val="000000"/>
                <w:sz w:val="24"/>
                <w:szCs w:val="24"/>
              </w:rPr>
              <w:t>0.93%</w:t>
            </w:r>
          </w:p>
        </w:tc>
        <w:tc>
          <w:tcPr>
            <w:tcW w:w="1836" w:type="dxa"/>
            <w:noWrap/>
            <w:hideMark/>
          </w:tcPr>
          <w:p w:rsidR="0037042E" w:rsidRPr="0037042E" w:rsidRDefault="0037042E" w:rsidP="0037042E">
            <w:pPr>
              <w:jc w:val="right"/>
              <w:rPr>
                <w:rFonts w:ascii="Times New Roman" w:eastAsia="Times New Roman" w:hAnsi="Times New Roman" w:cs="Times New Roman"/>
                <w:color w:val="000000"/>
                <w:sz w:val="24"/>
                <w:szCs w:val="24"/>
              </w:rPr>
            </w:pPr>
            <w:r w:rsidRPr="0037042E">
              <w:rPr>
                <w:rFonts w:ascii="Times New Roman" w:eastAsia="Times New Roman" w:hAnsi="Times New Roman" w:cs="Times New Roman"/>
                <w:color w:val="000000"/>
                <w:sz w:val="24"/>
                <w:szCs w:val="24"/>
              </w:rPr>
              <w:t>0.58%</w:t>
            </w:r>
          </w:p>
        </w:tc>
      </w:tr>
    </w:tbl>
    <w:p w:rsidR="0037042E" w:rsidRDefault="0037042E" w:rsidP="0037042E">
      <w:pPr>
        <w:rPr>
          <w:rFonts w:ascii="Times New Roman" w:hAnsi="Times New Roman" w:cs="Times New Roman"/>
          <w:sz w:val="24"/>
          <w:szCs w:val="24"/>
        </w:rPr>
      </w:pPr>
      <w:r>
        <w:rPr>
          <w:rFonts w:ascii="Times New Roman" w:hAnsi="Times New Roman" w:cs="Times New Roman"/>
          <w:sz w:val="24"/>
          <w:szCs w:val="24"/>
        </w:rPr>
        <w:t>(Source SJIBL Annual Report 2013-2017)</w:t>
      </w:r>
    </w:p>
    <w:p w:rsidR="0037042E" w:rsidRPr="0037042E" w:rsidRDefault="0037042E" w:rsidP="003529F5">
      <w:pPr>
        <w:rPr>
          <w:rFonts w:ascii="Times New Roman" w:hAnsi="Times New Roman" w:cs="Times New Roman"/>
          <w:sz w:val="24"/>
          <w:szCs w:val="24"/>
        </w:rPr>
      </w:pPr>
    </w:p>
    <w:p w:rsidR="0037042E" w:rsidRDefault="0037042E" w:rsidP="0037042E">
      <w:pPr>
        <w:rPr>
          <w:rFonts w:ascii="Times New Roman" w:hAnsi="Times New Roman" w:cs="Times New Roman"/>
          <w:sz w:val="24"/>
          <w:szCs w:val="24"/>
        </w:rPr>
      </w:pPr>
      <w:r>
        <w:rPr>
          <w:rFonts w:ascii="Times New Roman" w:hAnsi="Times New Roman" w:cs="Times New Roman"/>
          <w:sz w:val="24"/>
          <w:szCs w:val="24"/>
        </w:rPr>
        <w:t>Calculation of return on asset for AIBL:</w:t>
      </w:r>
    </w:p>
    <w:tbl>
      <w:tblPr>
        <w:tblStyle w:val="TableGrid"/>
        <w:tblW w:w="10531" w:type="dxa"/>
        <w:jc w:val="center"/>
        <w:tblLook w:val="04A0" w:firstRow="1" w:lastRow="0" w:firstColumn="1" w:lastColumn="0" w:noHBand="0" w:noVBand="1"/>
      </w:tblPr>
      <w:tblGrid>
        <w:gridCol w:w="1351"/>
        <w:gridCol w:w="1836"/>
        <w:gridCol w:w="1836"/>
        <w:gridCol w:w="1836"/>
        <w:gridCol w:w="1836"/>
        <w:gridCol w:w="1836"/>
      </w:tblGrid>
      <w:tr w:rsidR="0037042E" w:rsidRPr="0037042E" w:rsidTr="0037042E">
        <w:trPr>
          <w:trHeight w:val="300"/>
          <w:jc w:val="center"/>
        </w:trPr>
        <w:tc>
          <w:tcPr>
            <w:tcW w:w="1351" w:type="dxa"/>
            <w:noWrap/>
            <w:hideMark/>
          </w:tcPr>
          <w:p w:rsidR="0037042E" w:rsidRPr="0037042E" w:rsidRDefault="0037042E" w:rsidP="0037042E">
            <w:pPr>
              <w:rPr>
                <w:rFonts w:ascii="Times New Roman" w:eastAsia="Times New Roman" w:hAnsi="Times New Roman" w:cs="Times New Roman"/>
                <w:color w:val="000000"/>
                <w:sz w:val="24"/>
                <w:szCs w:val="24"/>
              </w:rPr>
            </w:pPr>
            <w:r w:rsidRPr="0037042E">
              <w:rPr>
                <w:rFonts w:ascii="Times New Roman" w:eastAsia="Times New Roman" w:hAnsi="Times New Roman" w:cs="Times New Roman"/>
                <w:color w:val="000000"/>
                <w:sz w:val="24"/>
                <w:szCs w:val="24"/>
              </w:rPr>
              <w:t xml:space="preserve">Particular </w:t>
            </w:r>
          </w:p>
        </w:tc>
        <w:tc>
          <w:tcPr>
            <w:tcW w:w="1836" w:type="dxa"/>
            <w:noWrap/>
            <w:hideMark/>
          </w:tcPr>
          <w:p w:rsidR="0037042E" w:rsidRPr="0037042E" w:rsidRDefault="0037042E" w:rsidP="0037042E">
            <w:pPr>
              <w:jc w:val="right"/>
              <w:rPr>
                <w:rFonts w:ascii="Times New Roman" w:eastAsia="Times New Roman" w:hAnsi="Times New Roman" w:cs="Times New Roman"/>
                <w:color w:val="000000"/>
                <w:sz w:val="24"/>
                <w:szCs w:val="24"/>
              </w:rPr>
            </w:pPr>
            <w:r w:rsidRPr="0037042E">
              <w:rPr>
                <w:rFonts w:ascii="Times New Roman" w:eastAsia="Times New Roman" w:hAnsi="Times New Roman" w:cs="Times New Roman"/>
                <w:color w:val="000000"/>
                <w:sz w:val="24"/>
                <w:szCs w:val="24"/>
              </w:rPr>
              <w:t>2013</w:t>
            </w:r>
          </w:p>
        </w:tc>
        <w:tc>
          <w:tcPr>
            <w:tcW w:w="1836" w:type="dxa"/>
            <w:noWrap/>
            <w:hideMark/>
          </w:tcPr>
          <w:p w:rsidR="0037042E" w:rsidRPr="0037042E" w:rsidRDefault="0037042E" w:rsidP="0037042E">
            <w:pPr>
              <w:jc w:val="right"/>
              <w:rPr>
                <w:rFonts w:ascii="Times New Roman" w:eastAsia="Times New Roman" w:hAnsi="Times New Roman" w:cs="Times New Roman"/>
                <w:color w:val="000000"/>
                <w:sz w:val="24"/>
                <w:szCs w:val="24"/>
              </w:rPr>
            </w:pPr>
            <w:r w:rsidRPr="0037042E">
              <w:rPr>
                <w:rFonts w:ascii="Times New Roman" w:eastAsia="Times New Roman" w:hAnsi="Times New Roman" w:cs="Times New Roman"/>
                <w:color w:val="000000"/>
                <w:sz w:val="24"/>
                <w:szCs w:val="24"/>
              </w:rPr>
              <w:t>2014</w:t>
            </w:r>
          </w:p>
        </w:tc>
        <w:tc>
          <w:tcPr>
            <w:tcW w:w="1836" w:type="dxa"/>
            <w:noWrap/>
            <w:hideMark/>
          </w:tcPr>
          <w:p w:rsidR="0037042E" w:rsidRPr="0037042E" w:rsidRDefault="0037042E" w:rsidP="0037042E">
            <w:pPr>
              <w:jc w:val="right"/>
              <w:rPr>
                <w:rFonts w:ascii="Times New Roman" w:eastAsia="Times New Roman" w:hAnsi="Times New Roman" w:cs="Times New Roman"/>
                <w:color w:val="000000"/>
                <w:sz w:val="24"/>
                <w:szCs w:val="24"/>
              </w:rPr>
            </w:pPr>
            <w:r w:rsidRPr="0037042E">
              <w:rPr>
                <w:rFonts w:ascii="Times New Roman" w:eastAsia="Times New Roman" w:hAnsi="Times New Roman" w:cs="Times New Roman"/>
                <w:color w:val="000000"/>
                <w:sz w:val="24"/>
                <w:szCs w:val="24"/>
              </w:rPr>
              <w:t>2015</w:t>
            </w:r>
          </w:p>
        </w:tc>
        <w:tc>
          <w:tcPr>
            <w:tcW w:w="1836" w:type="dxa"/>
            <w:noWrap/>
            <w:hideMark/>
          </w:tcPr>
          <w:p w:rsidR="0037042E" w:rsidRPr="0037042E" w:rsidRDefault="0037042E" w:rsidP="0037042E">
            <w:pPr>
              <w:jc w:val="right"/>
              <w:rPr>
                <w:rFonts w:ascii="Times New Roman" w:eastAsia="Times New Roman" w:hAnsi="Times New Roman" w:cs="Times New Roman"/>
                <w:color w:val="000000"/>
                <w:sz w:val="24"/>
                <w:szCs w:val="24"/>
              </w:rPr>
            </w:pPr>
            <w:r w:rsidRPr="0037042E">
              <w:rPr>
                <w:rFonts w:ascii="Times New Roman" w:eastAsia="Times New Roman" w:hAnsi="Times New Roman" w:cs="Times New Roman"/>
                <w:color w:val="000000"/>
                <w:sz w:val="24"/>
                <w:szCs w:val="24"/>
              </w:rPr>
              <w:t>2016</w:t>
            </w:r>
          </w:p>
        </w:tc>
        <w:tc>
          <w:tcPr>
            <w:tcW w:w="1836" w:type="dxa"/>
            <w:noWrap/>
            <w:hideMark/>
          </w:tcPr>
          <w:p w:rsidR="0037042E" w:rsidRPr="0037042E" w:rsidRDefault="0037042E" w:rsidP="0037042E">
            <w:pPr>
              <w:jc w:val="right"/>
              <w:rPr>
                <w:rFonts w:ascii="Times New Roman" w:eastAsia="Times New Roman" w:hAnsi="Times New Roman" w:cs="Times New Roman"/>
                <w:color w:val="000000"/>
                <w:sz w:val="24"/>
                <w:szCs w:val="24"/>
              </w:rPr>
            </w:pPr>
            <w:r w:rsidRPr="0037042E">
              <w:rPr>
                <w:rFonts w:ascii="Times New Roman" w:eastAsia="Times New Roman" w:hAnsi="Times New Roman" w:cs="Times New Roman"/>
                <w:color w:val="000000"/>
                <w:sz w:val="24"/>
                <w:szCs w:val="24"/>
              </w:rPr>
              <w:t>2017</w:t>
            </w:r>
          </w:p>
        </w:tc>
      </w:tr>
      <w:tr w:rsidR="0037042E" w:rsidRPr="0037042E" w:rsidTr="0037042E">
        <w:trPr>
          <w:trHeight w:val="315"/>
          <w:jc w:val="center"/>
        </w:trPr>
        <w:tc>
          <w:tcPr>
            <w:tcW w:w="1351" w:type="dxa"/>
            <w:noWrap/>
            <w:hideMark/>
          </w:tcPr>
          <w:p w:rsidR="0037042E" w:rsidRPr="0037042E" w:rsidRDefault="0037042E" w:rsidP="0037042E">
            <w:pPr>
              <w:rPr>
                <w:rFonts w:ascii="Times New Roman" w:eastAsia="Times New Roman" w:hAnsi="Times New Roman" w:cs="Times New Roman"/>
                <w:color w:val="000000"/>
                <w:sz w:val="24"/>
                <w:szCs w:val="24"/>
              </w:rPr>
            </w:pPr>
            <w:r w:rsidRPr="0037042E">
              <w:rPr>
                <w:rFonts w:ascii="Times New Roman" w:eastAsia="Times New Roman" w:hAnsi="Times New Roman" w:cs="Times New Roman"/>
                <w:color w:val="000000"/>
                <w:sz w:val="24"/>
                <w:szCs w:val="24"/>
              </w:rPr>
              <w:t>Net Profit After Taxes</w:t>
            </w:r>
          </w:p>
        </w:tc>
        <w:tc>
          <w:tcPr>
            <w:tcW w:w="1836" w:type="dxa"/>
            <w:noWrap/>
            <w:hideMark/>
          </w:tcPr>
          <w:p w:rsidR="0037042E" w:rsidRPr="0037042E" w:rsidRDefault="0037042E" w:rsidP="0037042E">
            <w:pPr>
              <w:jc w:val="right"/>
              <w:rPr>
                <w:rFonts w:ascii="Times New Roman" w:eastAsia="Times New Roman" w:hAnsi="Times New Roman" w:cs="Times New Roman"/>
                <w:color w:val="000000"/>
                <w:sz w:val="24"/>
                <w:szCs w:val="24"/>
              </w:rPr>
            </w:pPr>
            <w:r w:rsidRPr="0037042E">
              <w:rPr>
                <w:rFonts w:ascii="Times New Roman" w:eastAsia="Times New Roman" w:hAnsi="Times New Roman" w:cs="Times New Roman"/>
                <w:color w:val="000000"/>
                <w:sz w:val="24"/>
                <w:szCs w:val="24"/>
              </w:rPr>
              <w:t>2,052,315,743</w:t>
            </w:r>
          </w:p>
        </w:tc>
        <w:tc>
          <w:tcPr>
            <w:tcW w:w="1836" w:type="dxa"/>
            <w:noWrap/>
            <w:hideMark/>
          </w:tcPr>
          <w:p w:rsidR="0037042E" w:rsidRPr="0037042E" w:rsidRDefault="0037042E" w:rsidP="0037042E">
            <w:pPr>
              <w:jc w:val="right"/>
              <w:rPr>
                <w:rFonts w:ascii="Times New Roman" w:eastAsia="Times New Roman" w:hAnsi="Times New Roman" w:cs="Times New Roman"/>
                <w:color w:val="000000"/>
                <w:sz w:val="24"/>
                <w:szCs w:val="24"/>
              </w:rPr>
            </w:pPr>
            <w:r w:rsidRPr="0037042E">
              <w:rPr>
                <w:rFonts w:ascii="Times New Roman" w:eastAsia="Times New Roman" w:hAnsi="Times New Roman" w:cs="Times New Roman"/>
                <w:color w:val="000000"/>
                <w:sz w:val="24"/>
                <w:szCs w:val="24"/>
              </w:rPr>
              <w:t>2,120,063,336</w:t>
            </w:r>
          </w:p>
        </w:tc>
        <w:tc>
          <w:tcPr>
            <w:tcW w:w="1836" w:type="dxa"/>
            <w:noWrap/>
            <w:hideMark/>
          </w:tcPr>
          <w:p w:rsidR="0037042E" w:rsidRPr="0037042E" w:rsidRDefault="0037042E" w:rsidP="0037042E">
            <w:pPr>
              <w:jc w:val="right"/>
              <w:rPr>
                <w:rFonts w:ascii="Times New Roman" w:eastAsia="Times New Roman" w:hAnsi="Times New Roman" w:cs="Times New Roman"/>
                <w:color w:val="000000"/>
                <w:sz w:val="24"/>
                <w:szCs w:val="24"/>
              </w:rPr>
            </w:pPr>
            <w:r w:rsidRPr="0037042E">
              <w:rPr>
                <w:rFonts w:ascii="Times New Roman" w:eastAsia="Times New Roman" w:hAnsi="Times New Roman" w:cs="Times New Roman"/>
                <w:color w:val="000000"/>
                <w:sz w:val="24"/>
                <w:szCs w:val="24"/>
              </w:rPr>
              <w:t>2,220,110,906</w:t>
            </w:r>
          </w:p>
        </w:tc>
        <w:tc>
          <w:tcPr>
            <w:tcW w:w="1836" w:type="dxa"/>
            <w:noWrap/>
            <w:hideMark/>
          </w:tcPr>
          <w:p w:rsidR="0037042E" w:rsidRPr="0037042E" w:rsidRDefault="0037042E" w:rsidP="0037042E">
            <w:pPr>
              <w:jc w:val="right"/>
              <w:rPr>
                <w:rFonts w:ascii="Times New Roman" w:eastAsia="Times New Roman" w:hAnsi="Times New Roman" w:cs="Times New Roman"/>
                <w:color w:val="000000"/>
                <w:sz w:val="24"/>
                <w:szCs w:val="24"/>
              </w:rPr>
            </w:pPr>
            <w:r w:rsidRPr="0037042E">
              <w:rPr>
                <w:rFonts w:ascii="Times New Roman" w:eastAsia="Times New Roman" w:hAnsi="Times New Roman" w:cs="Times New Roman"/>
                <w:color w:val="000000"/>
                <w:sz w:val="24"/>
                <w:szCs w:val="24"/>
              </w:rPr>
              <w:t>3,040,205,881</w:t>
            </w:r>
          </w:p>
        </w:tc>
        <w:tc>
          <w:tcPr>
            <w:tcW w:w="1836" w:type="dxa"/>
            <w:noWrap/>
            <w:hideMark/>
          </w:tcPr>
          <w:p w:rsidR="0037042E" w:rsidRPr="0037042E" w:rsidRDefault="0037042E" w:rsidP="0037042E">
            <w:pPr>
              <w:jc w:val="right"/>
              <w:rPr>
                <w:rFonts w:ascii="Times New Roman" w:eastAsia="Times New Roman" w:hAnsi="Times New Roman" w:cs="Times New Roman"/>
                <w:color w:val="000000"/>
                <w:sz w:val="24"/>
                <w:szCs w:val="24"/>
              </w:rPr>
            </w:pPr>
            <w:r w:rsidRPr="0037042E">
              <w:rPr>
                <w:rFonts w:ascii="Times New Roman" w:eastAsia="Times New Roman" w:hAnsi="Times New Roman" w:cs="Times New Roman"/>
                <w:color w:val="000000"/>
                <w:sz w:val="24"/>
                <w:szCs w:val="24"/>
              </w:rPr>
              <w:t>3,076,677,937</w:t>
            </w:r>
          </w:p>
        </w:tc>
      </w:tr>
      <w:tr w:rsidR="0037042E" w:rsidRPr="0037042E" w:rsidTr="0037042E">
        <w:trPr>
          <w:trHeight w:val="300"/>
          <w:jc w:val="center"/>
        </w:trPr>
        <w:tc>
          <w:tcPr>
            <w:tcW w:w="1351" w:type="dxa"/>
            <w:noWrap/>
            <w:hideMark/>
          </w:tcPr>
          <w:p w:rsidR="0037042E" w:rsidRPr="0037042E" w:rsidRDefault="0037042E" w:rsidP="0037042E">
            <w:pPr>
              <w:rPr>
                <w:rFonts w:ascii="Times New Roman" w:eastAsia="Times New Roman" w:hAnsi="Times New Roman" w:cs="Times New Roman"/>
                <w:color w:val="000000"/>
                <w:sz w:val="24"/>
                <w:szCs w:val="24"/>
              </w:rPr>
            </w:pPr>
            <w:r w:rsidRPr="0037042E">
              <w:rPr>
                <w:rFonts w:ascii="Times New Roman" w:eastAsia="Times New Roman" w:hAnsi="Times New Roman" w:cs="Times New Roman"/>
                <w:color w:val="000000"/>
                <w:sz w:val="24"/>
                <w:szCs w:val="24"/>
              </w:rPr>
              <w:t xml:space="preserve">Total Asset </w:t>
            </w:r>
          </w:p>
        </w:tc>
        <w:tc>
          <w:tcPr>
            <w:tcW w:w="1836" w:type="dxa"/>
            <w:noWrap/>
            <w:hideMark/>
          </w:tcPr>
          <w:p w:rsidR="0037042E" w:rsidRPr="0037042E" w:rsidRDefault="0037042E" w:rsidP="0037042E">
            <w:pPr>
              <w:jc w:val="right"/>
              <w:rPr>
                <w:rFonts w:ascii="Times New Roman" w:eastAsia="Times New Roman" w:hAnsi="Times New Roman" w:cs="Times New Roman"/>
                <w:color w:val="000000"/>
                <w:sz w:val="24"/>
                <w:szCs w:val="24"/>
              </w:rPr>
            </w:pPr>
            <w:r w:rsidRPr="0037042E">
              <w:rPr>
                <w:rFonts w:ascii="Times New Roman" w:eastAsia="Times New Roman" w:hAnsi="Times New Roman" w:cs="Times New Roman"/>
                <w:color w:val="000000"/>
                <w:sz w:val="24"/>
                <w:szCs w:val="24"/>
              </w:rPr>
              <w:t>170,935,600,596</w:t>
            </w:r>
          </w:p>
        </w:tc>
        <w:tc>
          <w:tcPr>
            <w:tcW w:w="1836" w:type="dxa"/>
            <w:noWrap/>
            <w:hideMark/>
          </w:tcPr>
          <w:p w:rsidR="0037042E" w:rsidRPr="0037042E" w:rsidRDefault="0037042E" w:rsidP="0037042E">
            <w:pPr>
              <w:jc w:val="right"/>
              <w:rPr>
                <w:rFonts w:ascii="Times New Roman" w:eastAsia="Times New Roman" w:hAnsi="Times New Roman" w:cs="Times New Roman"/>
                <w:color w:val="000000"/>
                <w:sz w:val="24"/>
                <w:szCs w:val="24"/>
              </w:rPr>
            </w:pPr>
            <w:r w:rsidRPr="0037042E">
              <w:rPr>
                <w:rFonts w:ascii="Times New Roman" w:eastAsia="Times New Roman" w:hAnsi="Times New Roman" w:cs="Times New Roman"/>
                <w:color w:val="000000"/>
                <w:sz w:val="24"/>
                <w:szCs w:val="24"/>
              </w:rPr>
              <w:t>206,548,713,972</w:t>
            </w:r>
          </w:p>
        </w:tc>
        <w:tc>
          <w:tcPr>
            <w:tcW w:w="1836" w:type="dxa"/>
            <w:noWrap/>
            <w:hideMark/>
          </w:tcPr>
          <w:p w:rsidR="0037042E" w:rsidRPr="0037042E" w:rsidRDefault="0037042E" w:rsidP="0037042E">
            <w:pPr>
              <w:jc w:val="right"/>
              <w:rPr>
                <w:rFonts w:ascii="Times New Roman" w:eastAsia="Times New Roman" w:hAnsi="Times New Roman" w:cs="Times New Roman"/>
                <w:color w:val="000000"/>
                <w:sz w:val="24"/>
                <w:szCs w:val="24"/>
              </w:rPr>
            </w:pPr>
            <w:r w:rsidRPr="0037042E">
              <w:rPr>
                <w:rFonts w:ascii="Times New Roman" w:eastAsia="Times New Roman" w:hAnsi="Times New Roman" w:cs="Times New Roman"/>
                <w:color w:val="000000"/>
                <w:sz w:val="24"/>
                <w:szCs w:val="24"/>
              </w:rPr>
              <w:t>224,463,561,909</w:t>
            </w:r>
          </w:p>
        </w:tc>
        <w:tc>
          <w:tcPr>
            <w:tcW w:w="1836" w:type="dxa"/>
            <w:noWrap/>
            <w:hideMark/>
          </w:tcPr>
          <w:p w:rsidR="0037042E" w:rsidRPr="0037042E" w:rsidRDefault="0037042E" w:rsidP="0037042E">
            <w:pPr>
              <w:jc w:val="right"/>
              <w:rPr>
                <w:rFonts w:ascii="Times New Roman" w:eastAsia="Times New Roman" w:hAnsi="Times New Roman" w:cs="Times New Roman"/>
                <w:color w:val="000000"/>
                <w:sz w:val="24"/>
                <w:szCs w:val="24"/>
              </w:rPr>
            </w:pPr>
            <w:r w:rsidRPr="0037042E">
              <w:rPr>
                <w:rFonts w:ascii="Times New Roman" w:eastAsia="Times New Roman" w:hAnsi="Times New Roman" w:cs="Times New Roman"/>
                <w:color w:val="000000"/>
                <w:sz w:val="24"/>
                <w:szCs w:val="24"/>
              </w:rPr>
              <w:t>267,334,651,873</w:t>
            </w:r>
          </w:p>
        </w:tc>
        <w:tc>
          <w:tcPr>
            <w:tcW w:w="1836" w:type="dxa"/>
            <w:noWrap/>
            <w:hideMark/>
          </w:tcPr>
          <w:p w:rsidR="0037042E" w:rsidRPr="0037042E" w:rsidRDefault="0037042E" w:rsidP="0037042E">
            <w:pPr>
              <w:jc w:val="right"/>
              <w:rPr>
                <w:rFonts w:ascii="Times New Roman" w:eastAsia="Times New Roman" w:hAnsi="Times New Roman" w:cs="Times New Roman"/>
                <w:color w:val="000000"/>
                <w:sz w:val="24"/>
                <w:szCs w:val="24"/>
              </w:rPr>
            </w:pPr>
            <w:r w:rsidRPr="0037042E">
              <w:rPr>
                <w:rFonts w:ascii="Times New Roman" w:eastAsia="Times New Roman" w:hAnsi="Times New Roman" w:cs="Times New Roman"/>
                <w:color w:val="000000"/>
                <w:sz w:val="24"/>
                <w:szCs w:val="24"/>
              </w:rPr>
              <w:t>314,596,972,623</w:t>
            </w:r>
          </w:p>
        </w:tc>
      </w:tr>
      <w:tr w:rsidR="0037042E" w:rsidRPr="0037042E" w:rsidTr="0037042E">
        <w:trPr>
          <w:trHeight w:val="300"/>
          <w:jc w:val="center"/>
        </w:trPr>
        <w:tc>
          <w:tcPr>
            <w:tcW w:w="1351" w:type="dxa"/>
            <w:noWrap/>
            <w:hideMark/>
          </w:tcPr>
          <w:p w:rsidR="0037042E" w:rsidRPr="0037042E" w:rsidRDefault="0037042E" w:rsidP="0037042E">
            <w:pPr>
              <w:rPr>
                <w:rFonts w:ascii="Times New Roman" w:eastAsia="Times New Roman" w:hAnsi="Times New Roman" w:cs="Times New Roman"/>
                <w:color w:val="000000"/>
                <w:sz w:val="24"/>
                <w:szCs w:val="24"/>
              </w:rPr>
            </w:pPr>
            <w:r w:rsidRPr="0037042E">
              <w:rPr>
                <w:rFonts w:ascii="Times New Roman" w:eastAsia="Times New Roman" w:hAnsi="Times New Roman" w:cs="Times New Roman"/>
                <w:color w:val="000000"/>
                <w:sz w:val="24"/>
                <w:szCs w:val="24"/>
              </w:rPr>
              <w:t xml:space="preserve">Return On Asset </w:t>
            </w:r>
          </w:p>
        </w:tc>
        <w:tc>
          <w:tcPr>
            <w:tcW w:w="1836" w:type="dxa"/>
            <w:noWrap/>
            <w:hideMark/>
          </w:tcPr>
          <w:p w:rsidR="0037042E" w:rsidRPr="0037042E" w:rsidRDefault="0037042E" w:rsidP="0037042E">
            <w:pPr>
              <w:jc w:val="right"/>
              <w:rPr>
                <w:rFonts w:ascii="Times New Roman" w:eastAsia="Times New Roman" w:hAnsi="Times New Roman" w:cs="Times New Roman"/>
                <w:color w:val="000000"/>
                <w:sz w:val="24"/>
                <w:szCs w:val="24"/>
              </w:rPr>
            </w:pPr>
            <w:r w:rsidRPr="0037042E">
              <w:rPr>
                <w:rFonts w:ascii="Times New Roman" w:eastAsia="Times New Roman" w:hAnsi="Times New Roman" w:cs="Times New Roman"/>
                <w:color w:val="000000"/>
                <w:sz w:val="24"/>
                <w:szCs w:val="24"/>
              </w:rPr>
              <w:t>1.20%</w:t>
            </w:r>
          </w:p>
        </w:tc>
        <w:tc>
          <w:tcPr>
            <w:tcW w:w="1836" w:type="dxa"/>
            <w:noWrap/>
            <w:hideMark/>
          </w:tcPr>
          <w:p w:rsidR="0037042E" w:rsidRPr="0037042E" w:rsidRDefault="0037042E" w:rsidP="0037042E">
            <w:pPr>
              <w:jc w:val="right"/>
              <w:rPr>
                <w:rFonts w:ascii="Times New Roman" w:eastAsia="Times New Roman" w:hAnsi="Times New Roman" w:cs="Times New Roman"/>
                <w:color w:val="000000"/>
                <w:sz w:val="24"/>
                <w:szCs w:val="24"/>
              </w:rPr>
            </w:pPr>
            <w:r w:rsidRPr="0037042E">
              <w:rPr>
                <w:rFonts w:ascii="Times New Roman" w:eastAsia="Times New Roman" w:hAnsi="Times New Roman" w:cs="Times New Roman"/>
                <w:color w:val="000000"/>
                <w:sz w:val="24"/>
                <w:szCs w:val="24"/>
              </w:rPr>
              <w:t>1.03%</w:t>
            </w:r>
          </w:p>
        </w:tc>
        <w:tc>
          <w:tcPr>
            <w:tcW w:w="1836" w:type="dxa"/>
            <w:noWrap/>
            <w:hideMark/>
          </w:tcPr>
          <w:p w:rsidR="0037042E" w:rsidRPr="0037042E" w:rsidRDefault="0037042E" w:rsidP="0037042E">
            <w:pPr>
              <w:jc w:val="right"/>
              <w:rPr>
                <w:rFonts w:ascii="Times New Roman" w:eastAsia="Times New Roman" w:hAnsi="Times New Roman" w:cs="Times New Roman"/>
                <w:color w:val="000000"/>
                <w:sz w:val="24"/>
                <w:szCs w:val="24"/>
              </w:rPr>
            </w:pPr>
            <w:r w:rsidRPr="0037042E">
              <w:rPr>
                <w:rFonts w:ascii="Times New Roman" w:eastAsia="Times New Roman" w:hAnsi="Times New Roman" w:cs="Times New Roman"/>
                <w:color w:val="000000"/>
                <w:sz w:val="24"/>
                <w:szCs w:val="24"/>
              </w:rPr>
              <w:t>0.99%</w:t>
            </w:r>
          </w:p>
        </w:tc>
        <w:tc>
          <w:tcPr>
            <w:tcW w:w="1836" w:type="dxa"/>
            <w:noWrap/>
            <w:hideMark/>
          </w:tcPr>
          <w:p w:rsidR="0037042E" w:rsidRPr="0037042E" w:rsidRDefault="0037042E" w:rsidP="0037042E">
            <w:pPr>
              <w:jc w:val="right"/>
              <w:rPr>
                <w:rFonts w:ascii="Times New Roman" w:eastAsia="Times New Roman" w:hAnsi="Times New Roman" w:cs="Times New Roman"/>
                <w:color w:val="000000"/>
                <w:sz w:val="24"/>
                <w:szCs w:val="24"/>
              </w:rPr>
            </w:pPr>
            <w:r w:rsidRPr="0037042E">
              <w:rPr>
                <w:rFonts w:ascii="Times New Roman" w:eastAsia="Times New Roman" w:hAnsi="Times New Roman" w:cs="Times New Roman"/>
                <w:color w:val="000000"/>
                <w:sz w:val="24"/>
                <w:szCs w:val="24"/>
              </w:rPr>
              <w:t>1.14%</w:t>
            </w:r>
          </w:p>
        </w:tc>
        <w:tc>
          <w:tcPr>
            <w:tcW w:w="1836" w:type="dxa"/>
            <w:noWrap/>
            <w:hideMark/>
          </w:tcPr>
          <w:p w:rsidR="0037042E" w:rsidRPr="0037042E" w:rsidRDefault="0037042E" w:rsidP="0037042E">
            <w:pPr>
              <w:jc w:val="right"/>
              <w:rPr>
                <w:rFonts w:ascii="Times New Roman" w:eastAsia="Times New Roman" w:hAnsi="Times New Roman" w:cs="Times New Roman"/>
                <w:color w:val="000000"/>
                <w:sz w:val="24"/>
                <w:szCs w:val="24"/>
              </w:rPr>
            </w:pPr>
            <w:r w:rsidRPr="0037042E">
              <w:rPr>
                <w:rFonts w:ascii="Times New Roman" w:eastAsia="Times New Roman" w:hAnsi="Times New Roman" w:cs="Times New Roman"/>
                <w:color w:val="000000"/>
                <w:sz w:val="24"/>
                <w:szCs w:val="24"/>
              </w:rPr>
              <w:t>0.98%</w:t>
            </w:r>
          </w:p>
        </w:tc>
      </w:tr>
    </w:tbl>
    <w:p w:rsidR="00907E87" w:rsidRDefault="0037042E" w:rsidP="0037042E">
      <w:pPr>
        <w:rPr>
          <w:rFonts w:ascii="Times New Roman" w:hAnsi="Times New Roman" w:cs="Times New Roman"/>
          <w:sz w:val="24"/>
          <w:szCs w:val="24"/>
        </w:rPr>
      </w:pPr>
      <w:r>
        <w:rPr>
          <w:rFonts w:ascii="Times New Roman" w:hAnsi="Times New Roman" w:cs="Times New Roman"/>
          <w:sz w:val="24"/>
          <w:szCs w:val="24"/>
        </w:rPr>
        <w:t>(Source SIBL Annual Report 2013-2017)</w:t>
      </w:r>
    </w:p>
    <w:p w:rsidR="00907E87" w:rsidRDefault="00907E87">
      <w:pPr>
        <w:rPr>
          <w:rFonts w:ascii="Times New Roman" w:hAnsi="Times New Roman" w:cs="Times New Roman"/>
          <w:sz w:val="24"/>
          <w:szCs w:val="24"/>
        </w:rPr>
      </w:pPr>
      <w:r>
        <w:rPr>
          <w:rFonts w:ascii="Times New Roman" w:hAnsi="Times New Roman" w:cs="Times New Roman"/>
          <w:sz w:val="24"/>
          <w:szCs w:val="24"/>
        </w:rPr>
        <w:br w:type="page"/>
      </w:r>
    </w:p>
    <w:p w:rsidR="0037042E" w:rsidRDefault="00907E87" w:rsidP="0037042E">
      <w:pPr>
        <w:rPr>
          <w:rFonts w:ascii="Times New Roman" w:hAnsi="Times New Roman" w:cs="Times New Roman"/>
          <w:sz w:val="24"/>
          <w:szCs w:val="24"/>
        </w:rPr>
      </w:pPr>
      <w:r w:rsidRPr="00907E87">
        <w:rPr>
          <w:rFonts w:ascii="Times New Roman" w:hAnsi="Times New Roman" w:cs="Times New Roman"/>
          <w:noProof/>
          <w:sz w:val="24"/>
          <w:szCs w:val="24"/>
        </w:rPr>
        <w:lastRenderedPageBreak/>
        <w:drawing>
          <wp:inline distT="0" distB="0" distL="0" distR="0">
            <wp:extent cx="6143211" cy="3132814"/>
            <wp:effectExtent l="19050" t="0" r="9939" b="0"/>
            <wp:docPr id="1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529F5" w:rsidRDefault="00907E87" w:rsidP="00907E87">
      <w:pPr>
        <w:rPr>
          <w:rFonts w:ascii="Times New Roman" w:hAnsi="Times New Roman" w:cs="Times New Roman"/>
          <w:sz w:val="24"/>
          <w:szCs w:val="24"/>
        </w:rPr>
      </w:pPr>
      <w:r>
        <w:rPr>
          <w:rFonts w:ascii="Times New Roman" w:hAnsi="Times New Roman" w:cs="Times New Roman"/>
          <w:sz w:val="24"/>
          <w:szCs w:val="24"/>
        </w:rPr>
        <w:t>Fig-1.7 Return on Asset (2013-2017)</w:t>
      </w:r>
    </w:p>
    <w:p w:rsidR="00907E87" w:rsidRDefault="00907E87" w:rsidP="00907E87">
      <w:pPr>
        <w:rPr>
          <w:rFonts w:ascii="Times New Roman" w:hAnsi="Times New Roman" w:cs="Times New Roman"/>
          <w:sz w:val="24"/>
          <w:szCs w:val="24"/>
        </w:rPr>
      </w:pPr>
      <w:r>
        <w:rPr>
          <w:rFonts w:ascii="Times New Roman" w:hAnsi="Times New Roman" w:cs="Times New Roman"/>
          <w:sz w:val="24"/>
          <w:szCs w:val="24"/>
        </w:rPr>
        <w:t>Findings from the return on asset ratio:</w:t>
      </w:r>
    </w:p>
    <w:p w:rsidR="00A615E5" w:rsidRDefault="00EC0D13">
      <w:pPr>
        <w:rPr>
          <w:rFonts w:ascii="Times New Roman" w:hAnsi="Times New Roman" w:cs="Times New Roman"/>
          <w:sz w:val="24"/>
          <w:szCs w:val="24"/>
        </w:rPr>
      </w:pPr>
      <w:r>
        <w:rPr>
          <w:rFonts w:ascii="Times New Roman" w:hAnsi="Times New Roman" w:cs="Times New Roman"/>
          <w:sz w:val="24"/>
          <w:szCs w:val="24"/>
        </w:rPr>
        <w:t xml:space="preserve">For all the Islamic banks the return on the asset is lower because of the profit that generates from the investment. </w:t>
      </w:r>
      <w:r w:rsidR="00A615E5">
        <w:rPr>
          <w:rFonts w:ascii="Times New Roman" w:hAnsi="Times New Roman" w:cs="Times New Roman"/>
          <w:sz w:val="24"/>
          <w:szCs w:val="24"/>
        </w:rPr>
        <w:t xml:space="preserve">The higher ratio is better for the shareholders or investors because it indicates the banks are using their asset more effectively to generate the net income. </w:t>
      </w:r>
    </w:p>
    <w:p w:rsidR="00857DA1" w:rsidRDefault="00A615E5" w:rsidP="00857DA1">
      <w:pPr>
        <w:jc w:val="both"/>
        <w:rPr>
          <w:rFonts w:ascii="Times New Roman" w:hAnsi="Times New Roman" w:cs="Times New Roman"/>
          <w:sz w:val="24"/>
          <w:szCs w:val="24"/>
        </w:rPr>
      </w:pPr>
      <w:r>
        <w:rPr>
          <w:rFonts w:ascii="Times New Roman" w:hAnsi="Times New Roman" w:cs="Times New Roman"/>
          <w:sz w:val="24"/>
          <w:szCs w:val="24"/>
        </w:rPr>
        <w:t xml:space="preserve">All the ratio of Islamic banks is fluctuating; SIBL return on asset is 0.96% in the year 2013 then it increasing in 2014 which is highest ratio 1.24% then it decreasing from 2015 to 2017 which is lowest ratio is 0.53%. </w:t>
      </w:r>
      <w:r w:rsidR="00AD595E">
        <w:rPr>
          <w:rFonts w:ascii="Times New Roman" w:hAnsi="Times New Roman" w:cs="Times New Roman"/>
          <w:sz w:val="24"/>
          <w:szCs w:val="24"/>
        </w:rPr>
        <w:t>For</w:t>
      </w:r>
      <w:r w:rsidR="000A5C68">
        <w:rPr>
          <w:rFonts w:ascii="Times New Roman" w:hAnsi="Times New Roman" w:cs="Times New Roman"/>
          <w:sz w:val="24"/>
          <w:szCs w:val="24"/>
        </w:rPr>
        <w:t xml:space="preserve"> SJIBL the return on asset ratio is 1.07% in the year 2017 but it decreasing in the year 2014 and it increasing for the next two periods again it decreasing in the year which is lowest return 0.58% in the year 2017. For AIBL </w:t>
      </w:r>
      <w:r w:rsidR="00857DA1">
        <w:rPr>
          <w:rFonts w:ascii="Times New Roman" w:hAnsi="Times New Roman" w:cs="Times New Roman"/>
          <w:sz w:val="24"/>
          <w:szCs w:val="24"/>
        </w:rPr>
        <w:t>all the ratio is also fluctuating , 1.20% in the year 2013 then decreasing for next two period after it increasing in the year 2016 but it decreasing in the year which is lowest return 0.98% in the year 2017.</w:t>
      </w:r>
    </w:p>
    <w:p w:rsidR="00857DA1" w:rsidRDefault="00857DA1" w:rsidP="00857DA1">
      <w:pPr>
        <w:jc w:val="both"/>
        <w:rPr>
          <w:rFonts w:ascii="Times New Roman" w:hAnsi="Times New Roman" w:cs="Times New Roman"/>
          <w:sz w:val="24"/>
          <w:szCs w:val="24"/>
        </w:rPr>
      </w:pPr>
    </w:p>
    <w:p w:rsidR="00857DA1" w:rsidRDefault="00857DA1" w:rsidP="00857DA1">
      <w:pPr>
        <w:jc w:val="both"/>
        <w:rPr>
          <w:rFonts w:ascii="Times New Roman" w:hAnsi="Times New Roman" w:cs="Times New Roman"/>
          <w:sz w:val="24"/>
          <w:szCs w:val="24"/>
        </w:rPr>
      </w:pPr>
    </w:p>
    <w:p w:rsidR="00857DA1" w:rsidRDefault="00857DA1" w:rsidP="00857DA1">
      <w:pPr>
        <w:jc w:val="both"/>
        <w:rPr>
          <w:rFonts w:ascii="Times New Roman" w:hAnsi="Times New Roman" w:cs="Times New Roman"/>
          <w:sz w:val="24"/>
          <w:szCs w:val="24"/>
        </w:rPr>
      </w:pPr>
    </w:p>
    <w:p w:rsidR="00857DA1" w:rsidRDefault="00857DA1" w:rsidP="00857DA1">
      <w:pPr>
        <w:jc w:val="both"/>
        <w:rPr>
          <w:rFonts w:ascii="Times New Roman" w:hAnsi="Times New Roman" w:cs="Times New Roman"/>
          <w:sz w:val="24"/>
          <w:szCs w:val="24"/>
        </w:rPr>
      </w:pPr>
    </w:p>
    <w:p w:rsidR="00857DA1" w:rsidRDefault="00857DA1" w:rsidP="00857DA1">
      <w:pPr>
        <w:jc w:val="both"/>
        <w:rPr>
          <w:rFonts w:ascii="Times New Roman" w:hAnsi="Times New Roman" w:cs="Times New Roman"/>
          <w:sz w:val="24"/>
          <w:szCs w:val="24"/>
        </w:rPr>
      </w:pPr>
    </w:p>
    <w:p w:rsidR="00857DA1" w:rsidRDefault="00857DA1" w:rsidP="00857DA1">
      <w:pPr>
        <w:jc w:val="both"/>
        <w:rPr>
          <w:rFonts w:ascii="Times New Roman" w:hAnsi="Times New Roman" w:cs="Times New Roman"/>
          <w:sz w:val="24"/>
          <w:szCs w:val="24"/>
        </w:rPr>
      </w:pPr>
    </w:p>
    <w:p w:rsidR="00857DA1" w:rsidRPr="00C13D3E" w:rsidRDefault="00682A13" w:rsidP="00C13D3E">
      <w:pPr>
        <w:pStyle w:val="Heading4"/>
        <w:spacing w:after="240"/>
        <w:rPr>
          <w:rFonts w:ascii="Times New Roman" w:hAnsi="Times New Roman" w:cs="Times New Roman"/>
          <w:color w:val="000000" w:themeColor="text1"/>
          <w:sz w:val="24"/>
        </w:rPr>
      </w:pPr>
      <w:r w:rsidRPr="00C13D3E">
        <w:rPr>
          <w:rFonts w:ascii="Times New Roman" w:hAnsi="Times New Roman" w:cs="Times New Roman"/>
          <w:color w:val="000000" w:themeColor="text1"/>
          <w:sz w:val="24"/>
        </w:rPr>
        <w:lastRenderedPageBreak/>
        <w:t xml:space="preserve">5.3.5 </w:t>
      </w:r>
      <w:r w:rsidR="00857DA1" w:rsidRPr="00C13D3E">
        <w:rPr>
          <w:rFonts w:ascii="Times New Roman" w:hAnsi="Times New Roman" w:cs="Times New Roman"/>
          <w:color w:val="000000" w:themeColor="text1"/>
          <w:sz w:val="24"/>
        </w:rPr>
        <w:t>Return on Deposit:</w:t>
      </w:r>
    </w:p>
    <w:p w:rsidR="00042CB9" w:rsidRPr="00857DA1" w:rsidRDefault="00042CB9" w:rsidP="00857DA1">
      <w:pPr>
        <w:jc w:val="both"/>
        <w:rPr>
          <w:rFonts w:ascii="Times New Roman" w:hAnsi="Times New Roman" w:cs="Times New Roman"/>
          <w:sz w:val="24"/>
          <w:szCs w:val="24"/>
        </w:rPr>
      </w:pPr>
      <w:r>
        <w:rPr>
          <w:rFonts w:ascii="Times New Roman" w:hAnsi="Times New Roman" w:cs="Times New Roman"/>
          <w:sz w:val="24"/>
          <w:szCs w:val="24"/>
        </w:rPr>
        <w:t>Return on Deposit=</w:t>
      </w:r>
      <m:oMath>
        <m:f>
          <m:fPr>
            <m:ctrlPr>
              <w:rPr>
                <w:rFonts w:ascii="Cambria Math" w:hAnsi="Cambria Math" w:cs="Times New Roman"/>
                <w:i/>
                <w:sz w:val="28"/>
                <w:szCs w:val="24"/>
              </w:rPr>
            </m:ctrlPr>
          </m:fPr>
          <m:num>
            <m:r>
              <w:rPr>
                <w:rFonts w:ascii="Cambria Math" w:hAnsi="Cambria Math" w:cs="Times New Roman"/>
                <w:sz w:val="28"/>
                <w:szCs w:val="24"/>
              </w:rPr>
              <m:t>Net Income</m:t>
            </m:r>
          </m:num>
          <m:den>
            <m:r>
              <w:rPr>
                <w:rFonts w:ascii="Cambria Math" w:hAnsi="Cambria Math" w:cs="Times New Roman"/>
                <w:sz w:val="28"/>
                <w:szCs w:val="24"/>
              </w:rPr>
              <m:t>Total Deposits</m:t>
            </m:r>
          </m:den>
        </m:f>
      </m:oMath>
    </w:p>
    <w:p w:rsidR="00512D97" w:rsidRDefault="00042CB9" w:rsidP="00364677">
      <w:pPr>
        <w:tabs>
          <w:tab w:val="left" w:pos="8490"/>
        </w:tabs>
        <w:rPr>
          <w:rFonts w:ascii="Times New Roman" w:hAnsi="Times New Roman" w:cs="Times New Roman"/>
          <w:sz w:val="24"/>
          <w:szCs w:val="24"/>
        </w:rPr>
      </w:pPr>
      <w:r w:rsidRPr="00042CB9">
        <w:rPr>
          <w:rFonts w:ascii="Times New Roman" w:hAnsi="Times New Roman" w:cs="Times New Roman"/>
          <w:sz w:val="24"/>
          <w:szCs w:val="24"/>
        </w:rPr>
        <w:t>Calculation of return on deposits for SIBL:</w:t>
      </w:r>
    </w:p>
    <w:p w:rsidR="00042CB9" w:rsidRDefault="00512D97" w:rsidP="00512D97">
      <w:pPr>
        <w:tabs>
          <w:tab w:val="left" w:pos="8490"/>
        </w:tabs>
        <w:jc w:val="right"/>
        <w:rPr>
          <w:rFonts w:ascii="Times New Roman" w:hAnsi="Times New Roman" w:cs="Times New Roman"/>
          <w:sz w:val="24"/>
          <w:szCs w:val="24"/>
        </w:rPr>
      </w:pPr>
      <w:r>
        <w:rPr>
          <w:rFonts w:ascii="Times New Roman" w:hAnsi="Times New Roman" w:cs="Times New Roman"/>
          <w:sz w:val="24"/>
          <w:szCs w:val="24"/>
        </w:rPr>
        <w:t>In</w:t>
      </w:r>
      <w:r w:rsidR="00364677">
        <w:rPr>
          <w:rFonts w:ascii="Times New Roman" w:hAnsi="Times New Roman" w:cs="Times New Roman"/>
          <w:sz w:val="24"/>
          <w:szCs w:val="24"/>
        </w:rPr>
        <w:t xml:space="preserve"> million</w:t>
      </w: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364677" w:rsidRPr="00364677" w:rsidTr="00364677">
        <w:trPr>
          <w:trHeight w:val="300"/>
        </w:trPr>
        <w:tc>
          <w:tcPr>
            <w:tcW w:w="1596" w:type="dxa"/>
            <w:noWrap/>
            <w:hideMark/>
          </w:tcPr>
          <w:p w:rsidR="00364677" w:rsidRPr="00364677" w:rsidRDefault="00364677" w:rsidP="00364677">
            <w:pPr>
              <w:rPr>
                <w:rFonts w:ascii="Times New Roman" w:eastAsia="Times New Roman" w:hAnsi="Times New Roman" w:cs="Times New Roman"/>
                <w:color w:val="000000"/>
                <w:sz w:val="24"/>
                <w:szCs w:val="24"/>
              </w:rPr>
            </w:pPr>
            <w:r w:rsidRPr="00364677">
              <w:rPr>
                <w:rFonts w:ascii="Times New Roman" w:eastAsia="Times New Roman" w:hAnsi="Times New Roman" w:cs="Times New Roman"/>
                <w:color w:val="000000"/>
                <w:sz w:val="24"/>
                <w:szCs w:val="24"/>
              </w:rPr>
              <w:t xml:space="preserve">Particular </w:t>
            </w:r>
          </w:p>
        </w:tc>
        <w:tc>
          <w:tcPr>
            <w:tcW w:w="1596" w:type="dxa"/>
            <w:noWrap/>
            <w:hideMark/>
          </w:tcPr>
          <w:p w:rsidR="00364677" w:rsidRPr="00364677" w:rsidRDefault="00364677" w:rsidP="00364677">
            <w:pPr>
              <w:jc w:val="right"/>
              <w:rPr>
                <w:rFonts w:ascii="Times New Roman" w:eastAsia="Times New Roman" w:hAnsi="Times New Roman" w:cs="Times New Roman"/>
                <w:color w:val="000000"/>
                <w:sz w:val="24"/>
                <w:szCs w:val="24"/>
              </w:rPr>
            </w:pPr>
            <w:r w:rsidRPr="00364677">
              <w:rPr>
                <w:rFonts w:ascii="Times New Roman" w:eastAsia="Times New Roman" w:hAnsi="Times New Roman" w:cs="Times New Roman"/>
                <w:color w:val="000000"/>
                <w:sz w:val="24"/>
                <w:szCs w:val="24"/>
              </w:rPr>
              <w:t>2013</w:t>
            </w:r>
          </w:p>
        </w:tc>
        <w:tc>
          <w:tcPr>
            <w:tcW w:w="1596" w:type="dxa"/>
            <w:noWrap/>
            <w:hideMark/>
          </w:tcPr>
          <w:p w:rsidR="00364677" w:rsidRPr="00364677" w:rsidRDefault="00364677" w:rsidP="00364677">
            <w:pPr>
              <w:jc w:val="right"/>
              <w:rPr>
                <w:rFonts w:ascii="Times New Roman" w:eastAsia="Times New Roman" w:hAnsi="Times New Roman" w:cs="Times New Roman"/>
                <w:color w:val="000000"/>
                <w:sz w:val="24"/>
                <w:szCs w:val="24"/>
              </w:rPr>
            </w:pPr>
            <w:r w:rsidRPr="00364677">
              <w:rPr>
                <w:rFonts w:ascii="Times New Roman" w:eastAsia="Times New Roman" w:hAnsi="Times New Roman" w:cs="Times New Roman"/>
                <w:color w:val="000000"/>
                <w:sz w:val="24"/>
                <w:szCs w:val="24"/>
              </w:rPr>
              <w:t>2014</w:t>
            </w:r>
          </w:p>
        </w:tc>
        <w:tc>
          <w:tcPr>
            <w:tcW w:w="1596" w:type="dxa"/>
            <w:noWrap/>
            <w:hideMark/>
          </w:tcPr>
          <w:p w:rsidR="00364677" w:rsidRPr="00364677" w:rsidRDefault="00364677" w:rsidP="00364677">
            <w:pPr>
              <w:jc w:val="right"/>
              <w:rPr>
                <w:rFonts w:ascii="Times New Roman" w:eastAsia="Times New Roman" w:hAnsi="Times New Roman" w:cs="Times New Roman"/>
                <w:color w:val="000000"/>
                <w:sz w:val="24"/>
                <w:szCs w:val="24"/>
              </w:rPr>
            </w:pPr>
            <w:r w:rsidRPr="00364677">
              <w:rPr>
                <w:rFonts w:ascii="Times New Roman" w:eastAsia="Times New Roman" w:hAnsi="Times New Roman" w:cs="Times New Roman"/>
                <w:color w:val="000000"/>
                <w:sz w:val="24"/>
                <w:szCs w:val="24"/>
              </w:rPr>
              <w:t>2015</w:t>
            </w:r>
          </w:p>
        </w:tc>
        <w:tc>
          <w:tcPr>
            <w:tcW w:w="1596" w:type="dxa"/>
            <w:noWrap/>
            <w:hideMark/>
          </w:tcPr>
          <w:p w:rsidR="00364677" w:rsidRPr="00364677" w:rsidRDefault="00364677" w:rsidP="00364677">
            <w:pPr>
              <w:jc w:val="right"/>
              <w:rPr>
                <w:rFonts w:ascii="Times New Roman" w:eastAsia="Times New Roman" w:hAnsi="Times New Roman" w:cs="Times New Roman"/>
                <w:color w:val="000000"/>
                <w:sz w:val="24"/>
                <w:szCs w:val="24"/>
              </w:rPr>
            </w:pPr>
            <w:r w:rsidRPr="00364677">
              <w:rPr>
                <w:rFonts w:ascii="Times New Roman" w:eastAsia="Times New Roman" w:hAnsi="Times New Roman" w:cs="Times New Roman"/>
                <w:color w:val="000000"/>
                <w:sz w:val="24"/>
                <w:szCs w:val="24"/>
              </w:rPr>
              <w:t>2016</w:t>
            </w:r>
          </w:p>
        </w:tc>
        <w:tc>
          <w:tcPr>
            <w:tcW w:w="1596" w:type="dxa"/>
            <w:noWrap/>
            <w:hideMark/>
          </w:tcPr>
          <w:p w:rsidR="00364677" w:rsidRPr="00364677" w:rsidRDefault="00364677" w:rsidP="00364677">
            <w:pPr>
              <w:jc w:val="right"/>
              <w:rPr>
                <w:rFonts w:ascii="Times New Roman" w:eastAsia="Times New Roman" w:hAnsi="Times New Roman" w:cs="Times New Roman"/>
                <w:color w:val="000000"/>
                <w:sz w:val="24"/>
                <w:szCs w:val="24"/>
              </w:rPr>
            </w:pPr>
            <w:r w:rsidRPr="00364677">
              <w:rPr>
                <w:rFonts w:ascii="Times New Roman" w:eastAsia="Times New Roman" w:hAnsi="Times New Roman" w:cs="Times New Roman"/>
                <w:color w:val="000000"/>
                <w:sz w:val="24"/>
                <w:szCs w:val="24"/>
              </w:rPr>
              <w:t>2017</w:t>
            </w:r>
          </w:p>
        </w:tc>
      </w:tr>
      <w:tr w:rsidR="00364677" w:rsidRPr="00364677" w:rsidTr="00364677">
        <w:trPr>
          <w:trHeight w:val="315"/>
        </w:trPr>
        <w:tc>
          <w:tcPr>
            <w:tcW w:w="1596" w:type="dxa"/>
            <w:noWrap/>
            <w:hideMark/>
          </w:tcPr>
          <w:p w:rsidR="00364677" w:rsidRPr="00364677" w:rsidRDefault="00364677" w:rsidP="00364677">
            <w:pPr>
              <w:rPr>
                <w:rFonts w:ascii="Times New Roman" w:eastAsia="Times New Roman" w:hAnsi="Times New Roman" w:cs="Times New Roman"/>
                <w:color w:val="000000"/>
                <w:sz w:val="24"/>
                <w:szCs w:val="24"/>
              </w:rPr>
            </w:pPr>
            <w:r w:rsidRPr="00364677">
              <w:rPr>
                <w:rFonts w:ascii="Times New Roman" w:eastAsia="Times New Roman" w:hAnsi="Times New Roman" w:cs="Times New Roman"/>
                <w:color w:val="000000"/>
                <w:sz w:val="24"/>
                <w:szCs w:val="24"/>
              </w:rPr>
              <w:t>Net Profit After Taxes</w:t>
            </w:r>
          </w:p>
        </w:tc>
        <w:tc>
          <w:tcPr>
            <w:tcW w:w="1596" w:type="dxa"/>
            <w:noWrap/>
            <w:hideMark/>
          </w:tcPr>
          <w:p w:rsidR="00364677" w:rsidRPr="00364677" w:rsidRDefault="00364677" w:rsidP="00364677">
            <w:pPr>
              <w:jc w:val="right"/>
              <w:rPr>
                <w:rFonts w:ascii="Times New Roman" w:eastAsia="Times New Roman" w:hAnsi="Times New Roman" w:cs="Times New Roman"/>
                <w:color w:val="000000"/>
                <w:sz w:val="24"/>
                <w:szCs w:val="24"/>
              </w:rPr>
            </w:pPr>
            <w:r w:rsidRPr="00364677">
              <w:rPr>
                <w:rFonts w:ascii="Times New Roman" w:eastAsia="Times New Roman" w:hAnsi="Times New Roman" w:cs="Times New Roman"/>
                <w:color w:val="000000"/>
                <w:sz w:val="24"/>
                <w:szCs w:val="24"/>
              </w:rPr>
              <w:t>1,220</w:t>
            </w:r>
          </w:p>
        </w:tc>
        <w:tc>
          <w:tcPr>
            <w:tcW w:w="1596" w:type="dxa"/>
            <w:noWrap/>
            <w:hideMark/>
          </w:tcPr>
          <w:p w:rsidR="00364677" w:rsidRPr="00364677" w:rsidRDefault="00364677" w:rsidP="00364677">
            <w:pPr>
              <w:jc w:val="right"/>
              <w:rPr>
                <w:rFonts w:ascii="Times New Roman" w:eastAsia="Times New Roman" w:hAnsi="Times New Roman" w:cs="Times New Roman"/>
                <w:color w:val="000000"/>
                <w:sz w:val="24"/>
                <w:szCs w:val="24"/>
              </w:rPr>
            </w:pPr>
            <w:r w:rsidRPr="00364677">
              <w:rPr>
                <w:rFonts w:ascii="Times New Roman" w:eastAsia="Times New Roman" w:hAnsi="Times New Roman" w:cs="Times New Roman"/>
                <w:color w:val="000000"/>
                <w:sz w:val="24"/>
                <w:szCs w:val="24"/>
              </w:rPr>
              <w:t>1,904</w:t>
            </w:r>
          </w:p>
        </w:tc>
        <w:tc>
          <w:tcPr>
            <w:tcW w:w="1596" w:type="dxa"/>
            <w:noWrap/>
            <w:hideMark/>
          </w:tcPr>
          <w:p w:rsidR="00364677" w:rsidRPr="00364677" w:rsidRDefault="00364677" w:rsidP="00364677">
            <w:pPr>
              <w:jc w:val="right"/>
              <w:rPr>
                <w:rFonts w:ascii="Times New Roman" w:eastAsia="Times New Roman" w:hAnsi="Times New Roman" w:cs="Times New Roman"/>
                <w:color w:val="000000"/>
                <w:sz w:val="24"/>
                <w:szCs w:val="24"/>
              </w:rPr>
            </w:pPr>
            <w:r w:rsidRPr="00364677">
              <w:rPr>
                <w:rFonts w:ascii="Times New Roman" w:eastAsia="Times New Roman" w:hAnsi="Times New Roman" w:cs="Times New Roman"/>
                <w:color w:val="000000"/>
                <w:sz w:val="24"/>
                <w:szCs w:val="24"/>
              </w:rPr>
              <w:t>2,073</w:t>
            </w:r>
          </w:p>
        </w:tc>
        <w:tc>
          <w:tcPr>
            <w:tcW w:w="1596" w:type="dxa"/>
            <w:noWrap/>
            <w:hideMark/>
          </w:tcPr>
          <w:p w:rsidR="00364677" w:rsidRPr="00364677" w:rsidRDefault="00364677" w:rsidP="00364677">
            <w:pPr>
              <w:jc w:val="right"/>
              <w:rPr>
                <w:rFonts w:ascii="Times New Roman" w:eastAsia="Times New Roman" w:hAnsi="Times New Roman" w:cs="Times New Roman"/>
                <w:color w:val="000000"/>
                <w:sz w:val="24"/>
                <w:szCs w:val="24"/>
              </w:rPr>
            </w:pPr>
            <w:r w:rsidRPr="00364677">
              <w:rPr>
                <w:rFonts w:ascii="Times New Roman" w:eastAsia="Times New Roman" w:hAnsi="Times New Roman" w:cs="Times New Roman"/>
                <w:color w:val="000000"/>
                <w:sz w:val="24"/>
                <w:szCs w:val="24"/>
              </w:rPr>
              <w:t>2,292</w:t>
            </w:r>
          </w:p>
        </w:tc>
        <w:tc>
          <w:tcPr>
            <w:tcW w:w="1596" w:type="dxa"/>
            <w:noWrap/>
            <w:hideMark/>
          </w:tcPr>
          <w:p w:rsidR="00364677" w:rsidRPr="00364677" w:rsidRDefault="00364677" w:rsidP="00364677">
            <w:pPr>
              <w:jc w:val="right"/>
              <w:rPr>
                <w:rFonts w:ascii="Times New Roman" w:eastAsia="Times New Roman" w:hAnsi="Times New Roman" w:cs="Times New Roman"/>
                <w:color w:val="000000"/>
                <w:sz w:val="24"/>
                <w:szCs w:val="24"/>
              </w:rPr>
            </w:pPr>
            <w:r w:rsidRPr="00364677">
              <w:rPr>
                <w:rFonts w:ascii="Times New Roman" w:eastAsia="Times New Roman" w:hAnsi="Times New Roman" w:cs="Times New Roman"/>
                <w:color w:val="000000"/>
                <w:sz w:val="24"/>
                <w:szCs w:val="24"/>
              </w:rPr>
              <w:t>1,455</w:t>
            </w:r>
          </w:p>
        </w:tc>
      </w:tr>
      <w:tr w:rsidR="00364677" w:rsidRPr="00364677" w:rsidTr="00364677">
        <w:trPr>
          <w:trHeight w:val="315"/>
        </w:trPr>
        <w:tc>
          <w:tcPr>
            <w:tcW w:w="1596" w:type="dxa"/>
            <w:noWrap/>
            <w:hideMark/>
          </w:tcPr>
          <w:p w:rsidR="00364677" w:rsidRPr="00364677" w:rsidRDefault="00364677" w:rsidP="00364677">
            <w:pPr>
              <w:rPr>
                <w:rFonts w:ascii="Times New Roman" w:eastAsia="Times New Roman" w:hAnsi="Times New Roman" w:cs="Times New Roman"/>
                <w:color w:val="000000"/>
                <w:sz w:val="24"/>
                <w:szCs w:val="24"/>
              </w:rPr>
            </w:pPr>
            <w:r w:rsidRPr="00364677">
              <w:rPr>
                <w:rFonts w:ascii="Times New Roman" w:eastAsia="Times New Roman" w:hAnsi="Times New Roman" w:cs="Times New Roman"/>
                <w:color w:val="000000"/>
                <w:sz w:val="24"/>
                <w:szCs w:val="24"/>
              </w:rPr>
              <w:t xml:space="preserve">Total Deposit </w:t>
            </w:r>
          </w:p>
        </w:tc>
        <w:tc>
          <w:tcPr>
            <w:tcW w:w="1596" w:type="dxa"/>
            <w:noWrap/>
            <w:hideMark/>
          </w:tcPr>
          <w:p w:rsidR="00364677" w:rsidRPr="00364677" w:rsidRDefault="00364677" w:rsidP="00364677">
            <w:pPr>
              <w:jc w:val="right"/>
              <w:rPr>
                <w:rFonts w:ascii="Times New Roman" w:eastAsia="Times New Roman" w:hAnsi="Times New Roman" w:cs="Times New Roman"/>
                <w:color w:val="000000"/>
                <w:sz w:val="24"/>
                <w:szCs w:val="24"/>
              </w:rPr>
            </w:pPr>
            <w:r w:rsidRPr="00364677">
              <w:rPr>
                <w:rFonts w:ascii="Times New Roman" w:eastAsia="Times New Roman" w:hAnsi="Times New Roman" w:cs="Times New Roman"/>
                <w:color w:val="000000"/>
                <w:sz w:val="24"/>
                <w:szCs w:val="24"/>
              </w:rPr>
              <w:t>102104.5</w:t>
            </w:r>
          </w:p>
        </w:tc>
        <w:tc>
          <w:tcPr>
            <w:tcW w:w="1596" w:type="dxa"/>
            <w:noWrap/>
            <w:hideMark/>
          </w:tcPr>
          <w:p w:rsidR="00364677" w:rsidRPr="00364677" w:rsidRDefault="00364677" w:rsidP="00364677">
            <w:pPr>
              <w:jc w:val="right"/>
              <w:rPr>
                <w:rFonts w:ascii="Times New Roman" w:eastAsia="Times New Roman" w:hAnsi="Times New Roman" w:cs="Times New Roman"/>
                <w:color w:val="000000"/>
                <w:sz w:val="24"/>
                <w:szCs w:val="24"/>
              </w:rPr>
            </w:pPr>
            <w:r w:rsidRPr="00364677">
              <w:rPr>
                <w:rFonts w:ascii="Times New Roman" w:eastAsia="Times New Roman" w:hAnsi="Times New Roman" w:cs="Times New Roman"/>
                <w:color w:val="000000"/>
                <w:sz w:val="24"/>
                <w:szCs w:val="24"/>
              </w:rPr>
              <w:t>124535</w:t>
            </w:r>
          </w:p>
        </w:tc>
        <w:tc>
          <w:tcPr>
            <w:tcW w:w="1596" w:type="dxa"/>
            <w:noWrap/>
            <w:hideMark/>
          </w:tcPr>
          <w:p w:rsidR="00364677" w:rsidRPr="00364677" w:rsidRDefault="00364677" w:rsidP="00364677">
            <w:pPr>
              <w:jc w:val="right"/>
              <w:rPr>
                <w:rFonts w:ascii="Times New Roman" w:eastAsia="Times New Roman" w:hAnsi="Times New Roman" w:cs="Times New Roman"/>
                <w:color w:val="000000"/>
                <w:sz w:val="24"/>
                <w:szCs w:val="24"/>
              </w:rPr>
            </w:pPr>
            <w:r w:rsidRPr="00364677">
              <w:rPr>
                <w:rFonts w:ascii="Times New Roman" w:eastAsia="Times New Roman" w:hAnsi="Times New Roman" w:cs="Times New Roman"/>
                <w:color w:val="000000"/>
                <w:sz w:val="24"/>
                <w:szCs w:val="24"/>
              </w:rPr>
              <w:t>149773.6</w:t>
            </w:r>
          </w:p>
        </w:tc>
        <w:tc>
          <w:tcPr>
            <w:tcW w:w="1596" w:type="dxa"/>
            <w:noWrap/>
            <w:hideMark/>
          </w:tcPr>
          <w:p w:rsidR="00364677" w:rsidRPr="00364677" w:rsidRDefault="00364677" w:rsidP="00364677">
            <w:pPr>
              <w:jc w:val="right"/>
              <w:rPr>
                <w:rFonts w:ascii="Times New Roman" w:eastAsia="Times New Roman" w:hAnsi="Times New Roman" w:cs="Times New Roman"/>
                <w:color w:val="000000"/>
                <w:sz w:val="24"/>
                <w:szCs w:val="24"/>
              </w:rPr>
            </w:pPr>
            <w:r w:rsidRPr="00364677">
              <w:rPr>
                <w:rFonts w:ascii="Times New Roman" w:eastAsia="Times New Roman" w:hAnsi="Times New Roman" w:cs="Times New Roman"/>
                <w:color w:val="000000"/>
                <w:sz w:val="24"/>
                <w:szCs w:val="24"/>
              </w:rPr>
              <w:t>190564.5</w:t>
            </w:r>
          </w:p>
        </w:tc>
        <w:tc>
          <w:tcPr>
            <w:tcW w:w="1596" w:type="dxa"/>
            <w:noWrap/>
            <w:hideMark/>
          </w:tcPr>
          <w:p w:rsidR="00364677" w:rsidRPr="00364677" w:rsidRDefault="00364677" w:rsidP="00364677">
            <w:pPr>
              <w:jc w:val="right"/>
              <w:rPr>
                <w:rFonts w:ascii="Times New Roman" w:eastAsia="Times New Roman" w:hAnsi="Times New Roman" w:cs="Times New Roman"/>
                <w:color w:val="000000"/>
                <w:sz w:val="24"/>
                <w:szCs w:val="24"/>
              </w:rPr>
            </w:pPr>
            <w:r w:rsidRPr="00364677">
              <w:rPr>
                <w:rFonts w:ascii="Times New Roman" w:eastAsia="Times New Roman" w:hAnsi="Times New Roman" w:cs="Times New Roman"/>
                <w:color w:val="000000"/>
                <w:sz w:val="24"/>
                <w:szCs w:val="24"/>
              </w:rPr>
              <w:t>228798.9</w:t>
            </w:r>
          </w:p>
        </w:tc>
      </w:tr>
      <w:tr w:rsidR="00364677" w:rsidRPr="00364677" w:rsidTr="00364677">
        <w:trPr>
          <w:trHeight w:val="300"/>
        </w:trPr>
        <w:tc>
          <w:tcPr>
            <w:tcW w:w="1596" w:type="dxa"/>
            <w:noWrap/>
            <w:hideMark/>
          </w:tcPr>
          <w:p w:rsidR="00364677" w:rsidRPr="00364677" w:rsidRDefault="00364677" w:rsidP="00364677">
            <w:pPr>
              <w:rPr>
                <w:rFonts w:ascii="Times New Roman" w:eastAsia="Times New Roman" w:hAnsi="Times New Roman" w:cs="Times New Roman"/>
                <w:color w:val="000000"/>
                <w:sz w:val="24"/>
                <w:szCs w:val="24"/>
              </w:rPr>
            </w:pPr>
            <w:r w:rsidRPr="00364677">
              <w:rPr>
                <w:rFonts w:ascii="Times New Roman" w:eastAsia="Times New Roman" w:hAnsi="Times New Roman" w:cs="Times New Roman"/>
                <w:color w:val="000000"/>
                <w:sz w:val="24"/>
                <w:szCs w:val="24"/>
              </w:rPr>
              <w:t>Return on deposit</w:t>
            </w:r>
          </w:p>
        </w:tc>
        <w:tc>
          <w:tcPr>
            <w:tcW w:w="1596" w:type="dxa"/>
            <w:noWrap/>
            <w:hideMark/>
          </w:tcPr>
          <w:p w:rsidR="00364677" w:rsidRPr="00364677" w:rsidRDefault="00364677" w:rsidP="00364677">
            <w:pPr>
              <w:jc w:val="right"/>
              <w:rPr>
                <w:rFonts w:ascii="Times New Roman" w:eastAsia="Times New Roman" w:hAnsi="Times New Roman" w:cs="Times New Roman"/>
                <w:color w:val="000000"/>
                <w:sz w:val="24"/>
                <w:szCs w:val="24"/>
              </w:rPr>
            </w:pPr>
            <w:r w:rsidRPr="00364677">
              <w:rPr>
                <w:rFonts w:ascii="Times New Roman" w:eastAsia="Times New Roman" w:hAnsi="Times New Roman" w:cs="Times New Roman"/>
                <w:color w:val="000000"/>
                <w:sz w:val="24"/>
                <w:szCs w:val="24"/>
              </w:rPr>
              <w:t>0.011950516</w:t>
            </w:r>
          </w:p>
        </w:tc>
        <w:tc>
          <w:tcPr>
            <w:tcW w:w="1596" w:type="dxa"/>
            <w:noWrap/>
            <w:hideMark/>
          </w:tcPr>
          <w:p w:rsidR="00364677" w:rsidRPr="00364677" w:rsidRDefault="00364677" w:rsidP="00364677">
            <w:pPr>
              <w:jc w:val="right"/>
              <w:rPr>
                <w:rFonts w:ascii="Times New Roman" w:eastAsia="Times New Roman" w:hAnsi="Times New Roman" w:cs="Times New Roman"/>
                <w:color w:val="000000"/>
                <w:sz w:val="24"/>
                <w:szCs w:val="24"/>
              </w:rPr>
            </w:pPr>
            <w:r w:rsidRPr="00364677">
              <w:rPr>
                <w:rFonts w:ascii="Times New Roman" w:eastAsia="Times New Roman" w:hAnsi="Times New Roman" w:cs="Times New Roman"/>
                <w:color w:val="000000"/>
                <w:sz w:val="24"/>
                <w:szCs w:val="24"/>
              </w:rPr>
              <w:t>0.015286666</w:t>
            </w:r>
          </w:p>
        </w:tc>
        <w:tc>
          <w:tcPr>
            <w:tcW w:w="1596" w:type="dxa"/>
            <w:noWrap/>
            <w:hideMark/>
          </w:tcPr>
          <w:p w:rsidR="00364677" w:rsidRPr="00364677" w:rsidRDefault="00364677" w:rsidP="00364677">
            <w:pPr>
              <w:jc w:val="right"/>
              <w:rPr>
                <w:rFonts w:ascii="Times New Roman" w:eastAsia="Times New Roman" w:hAnsi="Times New Roman" w:cs="Times New Roman"/>
                <w:color w:val="000000"/>
                <w:sz w:val="24"/>
                <w:szCs w:val="24"/>
              </w:rPr>
            </w:pPr>
            <w:r w:rsidRPr="00364677">
              <w:rPr>
                <w:rFonts w:ascii="Times New Roman" w:eastAsia="Times New Roman" w:hAnsi="Times New Roman" w:cs="Times New Roman"/>
                <w:color w:val="000000"/>
                <w:sz w:val="24"/>
                <w:szCs w:val="24"/>
              </w:rPr>
              <w:t>0.013838176</w:t>
            </w:r>
          </w:p>
        </w:tc>
        <w:tc>
          <w:tcPr>
            <w:tcW w:w="1596" w:type="dxa"/>
            <w:noWrap/>
            <w:hideMark/>
          </w:tcPr>
          <w:p w:rsidR="00364677" w:rsidRPr="00364677" w:rsidRDefault="00364677" w:rsidP="00364677">
            <w:pPr>
              <w:jc w:val="right"/>
              <w:rPr>
                <w:rFonts w:ascii="Times New Roman" w:eastAsia="Times New Roman" w:hAnsi="Times New Roman" w:cs="Times New Roman"/>
                <w:color w:val="000000"/>
                <w:sz w:val="24"/>
                <w:szCs w:val="24"/>
              </w:rPr>
            </w:pPr>
            <w:r w:rsidRPr="00364677">
              <w:rPr>
                <w:rFonts w:ascii="Times New Roman" w:eastAsia="Times New Roman" w:hAnsi="Times New Roman" w:cs="Times New Roman"/>
                <w:color w:val="000000"/>
                <w:sz w:val="24"/>
                <w:szCs w:val="24"/>
              </w:rPr>
              <w:t>0.012028405</w:t>
            </w:r>
          </w:p>
        </w:tc>
        <w:tc>
          <w:tcPr>
            <w:tcW w:w="1596" w:type="dxa"/>
            <w:noWrap/>
            <w:hideMark/>
          </w:tcPr>
          <w:p w:rsidR="00364677" w:rsidRPr="00364677" w:rsidRDefault="00364677" w:rsidP="00364677">
            <w:pPr>
              <w:jc w:val="right"/>
              <w:rPr>
                <w:rFonts w:ascii="Times New Roman" w:eastAsia="Times New Roman" w:hAnsi="Times New Roman" w:cs="Times New Roman"/>
                <w:color w:val="000000"/>
                <w:sz w:val="24"/>
                <w:szCs w:val="24"/>
              </w:rPr>
            </w:pPr>
            <w:r w:rsidRPr="00364677">
              <w:rPr>
                <w:rFonts w:ascii="Times New Roman" w:eastAsia="Times New Roman" w:hAnsi="Times New Roman" w:cs="Times New Roman"/>
                <w:color w:val="000000"/>
                <w:sz w:val="24"/>
                <w:szCs w:val="24"/>
              </w:rPr>
              <w:t>0.006360388</w:t>
            </w:r>
          </w:p>
        </w:tc>
      </w:tr>
    </w:tbl>
    <w:p w:rsidR="001205F4" w:rsidRDefault="001205F4" w:rsidP="001205F4">
      <w:pPr>
        <w:rPr>
          <w:rFonts w:ascii="Times New Roman" w:hAnsi="Times New Roman" w:cs="Times New Roman"/>
          <w:sz w:val="24"/>
          <w:szCs w:val="24"/>
        </w:rPr>
      </w:pPr>
      <w:r>
        <w:rPr>
          <w:rFonts w:ascii="Times New Roman" w:hAnsi="Times New Roman" w:cs="Times New Roman"/>
          <w:sz w:val="24"/>
          <w:szCs w:val="24"/>
        </w:rPr>
        <w:t>(Source SIBL Annual Report 2013-2017)</w:t>
      </w:r>
    </w:p>
    <w:p w:rsidR="00364677" w:rsidRDefault="00364677">
      <w:pPr>
        <w:rPr>
          <w:rFonts w:ascii="Times New Roman" w:hAnsi="Times New Roman" w:cs="Times New Roman"/>
          <w:sz w:val="24"/>
          <w:szCs w:val="24"/>
        </w:rPr>
      </w:pPr>
    </w:p>
    <w:p w:rsidR="00512D97" w:rsidRDefault="00364677">
      <w:pPr>
        <w:rPr>
          <w:rFonts w:ascii="Times New Roman" w:hAnsi="Times New Roman" w:cs="Times New Roman"/>
          <w:sz w:val="24"/>
          <w:szCs w:val="24"/>
        </w:rPr>
      </w:pPr>
      <w:r w:rsidRPr="00042CB9">
        <w:rPr>
          <w:rFonts w:ascii="Times New Roman" w:hAnsi="Times New Roman" w:cs="Times New Roman"/>
          <w:sz w:val="24"/>
          <w:szCs w:val="24"/>
        </w:rPr>
        <w:t>Calculation of return on deposits for S</w:t>
      </w:r>
      <w:r>
        <w:rPr>
          <w:rFonts w:ascii="Times New Roman" w:hAnsi="Times New Roman" w:cs="Times New Roman"/>
          <w:sz w:val="24"/>
          <w:szCs w:val="24"/>
        </w:rPr>
        <w:t>J</w:t>
      </w:r>
      <w:r w:rsidRPr="00042CB9">
        <w:rPr>
          <w:rFonts w:ascii="Times New Roman" w:hAnsi="Times New Roman" w:cs="Times New Roman"/>
          <w:sz w:val="24"/>
          <w:szCs w:val="24"/>
        </w:rPr>
        <w:t>IBL:</w:t>
      </w:r>
    </w:p>
    <w:p w:rsidR="00364677" w:rsidRDefault="00512D97" w:rsidP="00512D97">
      <w:pPr>
        <w:jc w:val="right"/>
        <w:rPr>
          <w:rFonts w:ascii="Times New Roman" w:hAnsi="Times New Roman" w:cs="Times New Roman"/>
          <w:sz w:val="24"/>
          <w:szCs w:val="24"/>
        </w:rPr>
      </w:pPr>
      <w:r>
        <w:rPr>
          <w:rFonts w:ascii="Times New Roman" w:hAnsi="Times New Roman" w:cs="Times New Roman"/>
          <w:sz w:val="24"/>
          <w:szCs w:val="24"/>
        </w:rPr>
        <w:t>In million</w:t>
      </w: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364677" w:rsidRPr="00364677" w:rsidTr="00364677">
        <w:trPr>
          <w:trHeight w:val="300"/>
        </w:trPr>
        <w:tc>
          <w:tcPr>
            <w:tcW w:w="1596" w:type="dxa"/>
            <w:noWrap/>
            <w:hideMark/>
          </w:tcPr>
          <w:p w:rsidR="00364677" w:rsidRPr="00364677" w:rsidRDefault="00364677" w:rsidP="00364677">
            <w:pPr>
              <w:rPr>
                <w:rFonts w:ascii="Times New Roman" w:eastAsia="Times New Roman" w:hAnsi="Times New Roman" w:cs="Times New Roman"/>
                <w:color w:val="000000"/>
                <w:sz w:val="24"/>
                <w:szCs w:val="24"/>
              </w:rPr>
            </w:pPr>
            <w:r w:rsidRPr="00364677">
              <w:rPr>
                <w:rFonts w:ascii="Times New Roman" w:eastAsia="Times New Roman" w:hAnsi="Times New Roman" w:cs="Times New Roman"/>
                <w:color w:val="000000"/>
                <w:sz w:val="24"/>
                <w:szCs w:val="24"/>
              </w:rPr>
              <w:t xml:space="preserve">Particular </w:t>
            </w:r>
          </w:p>
        </w:tc>
        <w:tc>
          <w:tcPr>
            <w:tcW w:w="1596" w:type="dxa"/>
            <w:noWrap/>
            <w:hideMark/>
          </w:tcPr>
          <w:p w:rsidR="00364677" w:rsidRPr="00364677" w:rsidRDefault="00364677" w:rsidP="00364677">
            <w:pPr>
              <w:jc w:val="right"/>
              <w:rPr>
                <w:rFonts w:ascii="Times New Roman" w:eastAsia="Times New Roman" w:hAnsi="Times New Roman" w:cs="Times New Roman"/>
                <w:color w:val="000000"/>
                <w:sz w:val="24"/>
                <w:szCs w:val="24"/>
              </w:rPr>
            </w:pPr>
            <w:r w:rsidRPr="00364677">
              <w:rPr>
                <w:rFonts w:ascii="Times New Roman" w:eastAsia="Times New Roman" w:hAnsi="Times New Roman" w:cs="Times New Roman"/>
                <w:color w:val="000000"/>
                <w:sz w:val="24"/>
                <w:szCs w:val="24"/>
              </w:rPr>
              <w:t>2013</w:t>
            </w:r>
          </w:p>
        </w:tc>
        <w:tc>
          <w:tcPr>
            <w:tcW w:w="1596" w:type="dxa"/>
            <w:noWrap/>
            <w:hideMark/>
          </w:tcPr>
          <w:p w:rsidR="00364677" w:rsidRPr="00364677" w:rsidRDefault="00364677" w:rsidP="00364677">
            <w:pPr>
              <w:jc w:val="right"/>
              <w:rPr>
                <w:rFonts w:ascii="Times New Roman" w:eastAsia="Times New Roman" w:hAnsi="Times New Roman" w:cs="Times New Roman"/>
                <w:color w:val="000000"/>
                <w:sz w:val="24"/>
                <w:szCs w:val="24"/>
              </w:rPr>
            </w:pPr>
            <w:r w:rsidRPr="00364677">
              <w:rPr>
                <w:rFonts w:ascii="Times New Roman" w:eastAsia="Times New Roman" w:hAnsi="Times New Roman" w:cs="Times New Roman"/>
                <w:color w:val="000000"/>
                <w:sz w:val="24"/>
                <w:szCs w:val="24"/>
              </w:rPr>
              <w:t>2014</w:t>
            </w:r>
          </w:p>
        </w:tc>
        <w:tc>
          <w:tcPr>
            <w:tcW w:w="1596" w:type="dxa"/>
            <w:noWrap/>
            <w:hideMark/>
          </w:tcPr>
          <w:p w:rsidR="00364677" w:rsidRPr="00364677" w:rsidRDefault="00364677" w:rsidP="00364677">
            <w:pPr>
              <w:jc w:val="right"/>
              <w:rPr>
                <w:rFonts w:ascii="Times New Roman" w:eastAsia="Times New Roman" w:hAnsi="Times New Roman" w:cs="Times New Roman"/>
                <w:color w:val="000000"/>
                <w:sz w:val="24"/>
                <w:szCs w:val="24"/>
              </w:rPr>
            </w:pPr>
            <w:r w:rsidRPr="00364677">
              <w:rPr>
                <w:rFonts w:ascii="Times New Roman" w:eastAsia="Times New Roman" w:hAnsi="Times New Roman" w:cs="Times New Roman"/>
                <w:color w:val="000000"/>
                <w:sz w:val="24"/>
                <w:szCs w:val="24"/>
              </w:rPr>
              <w:t>2015</w:t>
            </w:r>
          </w:p>
        </w:tc>
        <w:tc>
          <w:tcPr>
            <w:tcW w:w="1596" w:type="dxa"/>
            <w:noWrap/>
            <w:hideMark/>
          </w:tcPr>
          <w:p w:rsidR="00364677" w:rsidRPr="00364677" w:rsidRDefault="00364677" w:rsidP="00364677">
            <w:pPr>
              <w:jc w:val="right"/>
              <w:rPr>
                <w:rFonts w:ascii="Times New Roman" w:eastAsia="Times New Roman" w:hAnsi="Times New Roman" w:cs="Times New Roman"/>
                <w:color w:val="000000"/>
                <w:sz w:val="24"/>
                <w:szCs w:val="24"/>
              </w:rPr>
            </w:pPr>
            <w:r w:rsidRPr="00364677">
              <w:rPr>
                <w:rFonts w:ascii="Times New Roman" w:eastAsia="Times New Roman" w:hAnsi="Times New Roman" w:cs="Times New Roman"/>
                <w:color w:val="000000"/>
                <w:sz w:val="24"/>
                <w:szCs w:val="24"/>
              </w:rPr>
              <w:t>2016</w:t>
            </w:r>
          </w:p>
        </w:tc>
        <w:tc>
          <w:tcPr>
            <w:tcW w:w="1596" w:type="dxa"/>
            <w:noWrap/>
            <w:hideMark/>
          </w:tcPr>
          <w:p w:rsidR="00364677" w:rsidRPr="00364677" w:rsidRDefault="00364677" w:rsidP="00364677">
            <w:pPr>
              <w:jc w:val="right"/>
              <w:rPr>
                <w:rFonts w:ascii="Times New Roman" w:eastAsia="Times New Roman" w:hAnsi="Times New Roman" w:cs="Times New Roman"/>
                <w:color w:val="000000"/>
                <w:sz w:val="24"/>
                <w:szCs w:val="24"/>
              </w:rPr>
            </w:pPr>
            <w:r w:rsidRPr="00364677">
              <w:rPr>
                <w:rFonts w:ascii="Times New Roman" w:eastAsia="Times New Roman" w:hAnsi="Times New Roman" w:cs="Times New Roman"/>
                <w:color w:val="000000"/>
                <w:sz w:val="24"/>
                <w:szCs w:val="24"/>
              </w:rPr>
              <w:t>2017</w:t>
            </w:r>
          </w:p>
        </w:tc>
      </w:tr>
      <w:tr w:rsidR="00364677" w:rsidRPr="00364677" w:rsidTr="00364677">
        <w:trPr>
          <w:trHeight w:val="315"/>
        </w:trPr>
        <w:tc>
          <w:tcPr>
            <w:tcW w:w="1596" w:type="dxa"/>
            <w:noWrap/>
            <w:hideMark/>
          </w:tcPr>
          <w:p w:rsidR="00364677" w:rsidRPr="00364677" w:rsidRDefault="00364677" w:rsidP="00364677">
            <w:pPr>
              <w:rPr>
                <w:rFonts w:ascii="Times New Roman" w:eastAsia="Times New Roman" w:hAnsi="Times New Roman" w:cs="Times New Roman"/>
                <w:color w:val="000000"/>
                <w:sz w:val="24"/>
                <w:szCs w:val="24"/>
              </w:rPr>
            </w:pPr>
            <w:r w:rsidRPr="00364677">
              <w:rPr>
                <w:rFonts w:ascii="Times New Roman" w:eastAsia="Times New Roman" w:hAnsi="Times New Roman" w:cs="Times New Roman"/>
                <w:color w:val="000000"/>
                <w:sz w:val="24"/>
                <w:szCs w:val="24"/>
              </w:rPr>
              <w:t>Net Profit After Taxes</w:t>
            </w:r>
          </w:p>
        </w:tc>
        <w:tc>
          <w:tcPr>
            <w:tcW w:w="1596" w:type="dxa"/>
            <w:noWrap/>
            <w:hideMark/>
          </w:tcPr>
          <w:p w:rsidR="00364677" w:rsidRPr="00364677" w:rsidRDefault="00364677" w:rsidP="00364677">
            <w:pPr>
              <w:jc w:val="right"/>
              <w:rPr>
                <w:rFonts w:ascii="Times New Roman" w:eastAsia="Times New Roman" w:hAnsi="Times New Roman" w:cs="Times New Roman"/>
                <w:color w:val="000000"/>
                <w:sz w:val="24"/>
                <w:szCs w:val="24"/>
              </w:rPr>
            </w:pPr>
            <w:r w:rsidRPr="00364677">
              <w:rPr>
                <w:rFonts w:ascii="Times New Roman" w:eastAsia="Times New Roman" w:hAnsi="Times New Roman" w:cs="Times New Roman"/>
                <w:color w:val="000000"/>
                <w:sz w:val="24"/>
                <w:szCs w:val="24"/>
              </w:rPr>
              <w:t>1304.96</w:t>
            </w:r>
          </w:p>
        </w:tc>
        <w:tc>
          <w:tcPr>
            <w:tcW w:w="1596" w:type="dxa"/>
            <w:noWrap/>
            <w:hideMark/>
          </w:tcPr>
          <w:p w:rsidR="00364677" w:rsidRPr="00364677" w:rsidRDefault="00364677" w:rsidP="00364677">
            <w:pPr>
              <w:jc w:val="right"/>
              <w:rPr>
                <w:rFonts w:ascii="Times New Roman" w:eastAsia="Times New Roman" w:hAnsi="Times New Roman" w:cs="Times New Roman"/>
                <w:color w:val="000000"/>
                <w:sz w:val="24"/>
                <w:szCs w:val="24"/>
              </w:rPr>
            </w:pPr>
            <w:r w:rsidRPr="00364677">
              <w:rPr>
                <w:rFonts w:ascii="Times New Roman" w:eastAsia="Times New Roman" w:hAnsi="Times New Roman" w:cs="Times New Roman"/>
                <w:color w:val="000000"/>
                <w:sz w:val="24"/>
                <w:szCs w:val="24"/>
              </w:rPr>
              <w:t>747.211</w:t>
            </w:r>
          </w:p>
        </w:tc>
        <w:tc>
          <w:tcPr>
            <w:tcW w:w="1596" w:type="dxa"/>
            <w:noWrap/>
            <w:hideMark/>
          </w:tcPr>
          <w:p w:rsidR="00364677" w:rsidRPr="00364677" w:rsidRDefault="00364677" w:rsidP="00364677">
            <w:pPr>
              <w:jc w:val="right"/>
              <w:rPr>
                <w:rFonts w:ascii="Times New Roman" w:eastAsia="Times New Roman" w:hAnsi="Times New Roman" w:cs="Times New Roman"/>
                <w:color w:val="000000"/>
                <w:sz w:val="24"/>
                <w:szCs w:val="24"/>
              </w:rPr>
            </w:pPr>
            <w:r w:rsidRPr="00364677">
              <w:rPr>
                <w:rFonts w:ascii="Times New Roman" w:eastAsia="Times New Roman" w:hAnsi="Times New Roman" w:cs="Times New Roman"/>
                <w:color w:val="000000"/>
                <w:sz w:val="24"/>
                <w:szCs w:val="24"/>
              </w:rPr>
              <w:t>1290.492</w:t>
            </w:r>
          </w:p>
        </w:tc>
        <w:tc>
          <w:tcPr>
            <w:tcW w:w="1596" w:type="dxa"/>
            <w:noWrap/>
            <w:hideMark/>
          </w:tcPr>
          <w:p w:rsidR="00364677" w:rsidRPr="00364677" w:rsidRDefault="00364677" w:rsidP="00364677">
            <w:pPr>
              <w:jc w:val="right"/>
              <w:rPr>
                <w:rFonts w:ascii="Times New Roman" w:eastAsia="Times New Roman" w:hAnsi="Times New Roman" w:cs="Times New Roman"/>
                <w:color w:val="000000"/>
                <w:sz w:val="24"/>
                <w:szCs w:val="24"/>
              </w:rPr>
            </w:pPr>
            <w:r w:rsidRPr="00364677">
              <w:rPr>
                <w:rFonts w:ascii="Times New Roman" w:eastAsia="Times New Roman" w:hAnsi="Times New Roman" w:cs="Times New Roman"/>
                <w:color w:val="000000"/>
                <w:sz w:val="24"/>
                <w:szCs w:val="24"/>
              </w:rPr>
              <w:t>1557.37</w:t>
            </w:r>
          </w:p>
        </w:tc>
        <w:tc>
          <w:tcPr>
            <w:tcW w:w="1596" w:type="dxa"/>
            <w:noWrap/>
            <w:hideMark/>
          </w:tcPr>
          <w:p w:rsidR="00364677" w:rsidRPr="00364677" w:rsidRDefault="00364677" w:rsidP="00364677">
            <w:pPr>
              <w:jc w:val="right"/>
              <w:rPr>
                <w:rFonts w:ascii="Times New Roman" w:eastAsia="Times New Roman" w:hAnsi="Times New Roman" w:cs="Times New Roman"/>
                <w:color w:val="000000"/>
                <w:sz w:val="24"/>
                <w:szCs w:val="24"/>
              </w:rPr>
            </w:pPr>
            <w:r w:rsidRPr="00364677">
              <w:rPr>
                <w:rFonts w:ascii="Times New Roman" w:eastAsia="Times New Roman" w:hAnsi="Times New Roman" w:cs="Times New Roman"/>
                <w:color w:val="000000"/>
                <w:sz w:val="24"/>
                <w:szCs w:val="24"/>
              </w:rPr>
              <w:t>1195.89</w:t>
            </w:r>
          </w:p>
        </w:tc>
      </w:tr>
      <w:tr w:rsidR="00364677" w:rsidRPr="00364677" w:rsidTr="00364677">
        <w:trPr>
          <w:trHeight w:val="315"/>
        </w:trPr>
        <w:tc>
          <w:tcPr>
            <w:tcW w:w="1596" w:type="dxa"/>
            <w:noWrap/>
            <w:hideMark/>
          </w:tcPr>
          <w:p w:rsidR="00364677" w:rsidRPr="00364677" w:rsidRDefault="00364677" w:rsidP="00364677">
            <w:pPr>
              <w:rPr>
                <w:rFonts w:ascii="Times New Roman" w:eastAsia="Times New Roman" w:hAnsi="Times New Roman" w:cs="Times New Roman"/>
                <w:color w:val="000000"/>
                <w:sz w:val="24"/>
                <w:szCs w:val="24"/>
              </w:rPr>
            </w:pPr>
            <w:r w:rsidRPr="00364677">
              <w:rPr>
                <w:rFonts w:ascii="Times New Roman" w:eastAsia="Times New Roman" w:hAnsi="Times New Roman" w:cs="Times New Roman"/>
                <w:color w:val="000000"/>
                <w:sz w:val="24"/>
                <w:szCs w:val="24"/>
              </w:rPr>
              <w:t xml:space="preserve">Total Deposit </w:t>
            </w:r>
          </w:p>
        </w:tc>
        <w:tc>
          <w:tcPr>
            <w:tcW w:w="1596" w:type="dxa"/>
            <w:noWrap/>
            <w:hideMark/>
          </w:tcPr>
          <w:p w:rsidR="00364677" w:rsidRPr="00364677" w:rsidRDefault="00364677" w:rsidP="00364677">
            <w:pPr>
              <w:jc w:val="right"/>
              <w:rPr>
                <w:rFonts w:ascii="Times New Roman" w:eastAsia="Times New Roman" w:hAnsi="Times New Roman" w:cs="Times New Roman"/>
                <w:color w:val="000000"/>
                <w:sz w:val="24"/>
                <w:szCs w:val="24"/>
              </w:rPr>
            </w:pPr>
            <w:r w:rsidRPr="00364677">
              <w:rPr>
                <w:rFonts w:ascii="Times New Roman" w:eastAsia="Times New Roman" w:hAnsi="Times New Roman" w:cs="Times New Roman"/>
                <w:color w:val="000000"/>
                <w:sz w:val="24"/>
                <w:szCs w:val="24"/>
              </w:rPr>
              <w:t>96,481</w:t>
            </w:r>
          </w:p>
        </w:tc>
        <w:tc>
          <w:tcPr>
            <w:tcW w:w="1596" w:type="dxa"/>
            <w:noWrap/>
            <w:hideMark/>
          </w:tcPr>
          <w:p w:rsidR="00364677" w:rsidRPr="00364677" w:rsidRDefault="00364677" w:rsidP="00364677">
            <w:pPr>
              <w:jc w:val="right"/>
              <w:rPr>
                <w:rFonts w:ascii="Times New Roman" w:eastAsia="Times New Roman" w:hAnsi="Times New Roman" w:cs="Times New Roman"/>
                <w:color w:val="000000"/>
                <w:sz w:val="24"/>
                <w:szCs w:val="24"/>
              </w:rPr>
            </w:pPr>
            <w:r w:rsidRPr="00364677">
              <w:rPr>
                <w:rFonts w:ascii="Times New Roman" w:eastAsia="Times New Roman" w:hAnsi="Times New Roman" w:cs="Times New Roman"/>
                <w:color w:val="000000"/>
                <w:sz w:val="24"/>
                <w:szCs w:val="24"/>
              </w:rPr>
              <w:t>98,601</w:t>
            </w:r>
          </w:p>
        </w:tc>
        <w:tc>
          <w:tcPr>
            <w:tcW w:w="1596" w:type="dxa"/>
            <w:noWrap/>
            <w:hideMark/>
          </w:tcPr>
          <w:p w:rsidR="00364677" w:rsidRPr="00364677" w:rsidRDefault="00364677" w:rsidP="00364677">
            <w:pPr>
              <w:jc w:val="right"/>
              <w:rPr>
                <w:rFonts w:ascii="Times New Roman" w:eastAsia="Times New Roman" w:hAnsi="Times New Roman" w:cs="Times New Roman"/>
                <w:color w:val="000000"/>
                <w:sz w:val="24"/>
                <w:szCs w:val="24"/>
              </w:rPr>
            </w:pPr>
            <w:r w:rsidRPr="00364677">
              <w:rPr>
                <w:rFonts w:ascii="Times New Roman" w:eastAsia="Times New Roman" w:hAnsi="Times New Roman" w:cs="Times New Roman"/>
                <w:color w:val="000000"/>
                <w:sz w:val="24"/>
                <w:szCs w:val="24"/>
              </w:rPr>
              <w:t>109,259</w:t>
            </w:r>
          </w:p>
        </w:tc>
        <w:tc>
          <w:tcPr>
            <w:tcW w:w="1596" w:type="dxa"/>
            <w:noWrap/>
            <w:hideMark/>
          </w:tcPr>
          <w:p w:rsidR="00364677" w:rsidRPr="00364677" w:rsidRDefault="00364677" w:rsidP="00364677">
            <w:pPr>
              <w:jc w:val="right"/>
              <w:rPr>
                <w:rFonts w:ascii="Times New Roman" w:eastAsia="Times New Roman" w:hAnsi="Times New Roman" w:cs="Times New Roman"/>
                <w:color w:val="000000"/>
                <w:sz w:val="24"/>
                <w:szCs w:val="24"/>
              </w:rPr>
            </w:pPr>
            <w:r w:rsidRPr="00364677">
              <w:rPr>
                <w:rFonts w:ascii="Times New Roman" w:eastAsia="Times New Roman" w:hAnsi="Times New Roman" w:cs="Times New Roman"/>
                <w:color w:val="000000"/>
                <w:sz w:val="24"/>
                <w:szCs w:val="24"/>
              </w:rPr>
              <w:t>124,410</w:t>
            </w:r>
          </w:p>
        </w:tc>
        <w:tc>
          <w:tcPr>
            <w:tcW w:w="1596" w:type="dxa"/>
            <w:noWrap/>
            <w:hideMark/>
          </w:tcPr>
          <w:p w:rsidR="00364677" w:rsidRPr="00364677" w:rsidRDefault="00364677" w:rsidP="00364677">
            <w:pPr>
              <w:jc w:val="right"/>
              <w:rPr>
                <w:rFonts w:ascii="Times New Roman" w:eastAsia="Times New Roman" w:hAnsi="Times New Roman" w:cs="Times New Roman"/>
                <w:color w:val="000000"/>
                <w:sz w:val="24"/>
                <w:szCs w:val="24"/>
              </w:rPr>
            </w:pPr>
            <w:r w:rsidRPr="00364677">
              <w:rPr>
                <w:rFonts w:ascii="Times New Roman" w:eastAsia="Times New Roman" w:hAnsi="Times New Roman" w:cs="Times New Roman"/>
                <w:color w:val="000000"/>
                <w:sz w:val="24"/>
                <w:szCs w:val="24"/>
              </w:rPr>
              <w:t>145,382</w:t>
            </w:r>
          </w:p>
        </w:tc>
      </w:tr>
      <w:tr w:rsidR="00364677" w:rsidRPr="00364677" w:rsidTr="00364677">
        <w:trPr>
          <w:trHeight w:val="300"/>
        </w:trPr>
        <w:tc>
          <w:tcPr>
            <w:tcW w:w="1596" w:type="dxa"/>
            <w:noWrap/>
            <w:hideMark/>
          </w:tcPr>
          <w:p w:rsidR="00364677" w:rsidRPr="00364677" w:rsidRDefault="00364677" w:rsidP="00364677">
            <w:pPr>
              <w:rPr>
                <w:rFonts w:ascii="Times New Roman" w:eastAsia="Times New Roman" w:hAnsi="Times New Roman" w:cs="Times New Roman"/>
                <w:color w:val="000000"/>
                <w:sz w:val="24"/>
                <w:szCs w:val="24"/>
              </w:rPr>
            </w:pPr>
            <w:r w:rsidRPr="00364677">
              <w:rPr>
                <w:rFonts w:ascii="Times New Roman" w:eastAsia="Times New Roman" w:hAnsi="Times New Roman" w:cs="Times New Roman"/>
                <w:color w:val="000000"/>
                <w:sz w:val="24"/>
                <w:szCs w:val="24"/>
              </w:rPr>
              <w:t>Return on deposit</w:t>
            </w:r>
          </w:p>
        </w:tc>
        <w:tc>
          <w:tcPr>
            <w:tcW w:w="1596" w:type="dxa"/>
            <w:noWrap/>
            <w:hideMark/>
          </w:tcPr>
          <w:p w:rsidR="00364677" w:rsidRPr="00364677" w:rsidRDefault="00364677" w:rsidP="00364677">
            <w:pPr>
              <w:jc w:val="right"/>
              <w:rPr>
                <w:rFonts w:ascii="Times New Roman" w:eastAsia="Times New Roman" w:hAnsi="Times New Roman" w:cs="Times New Roman"/>
                <w:color w:val="000000"/>
                <w:sz w:val="24"/>
                <w:szCs w:val="24"/>
              </w:rPr>
            </w:pPr>
            <w:r w:rsidRPr="00364677">
              <w:rPr>
                <w:rFonts w:ascii="Times New Roman" w:eastAsia="Times New Roman" w:hAnsi="Times New Roman" w:cs="Times New Roman"/>
                <w:color w:val="000000"/>
                <w:sz w:val="24"/>
                <w:szCs w:val="24"/>
              </w:rPr>
              <w:t>0.013525565</w:t>
            </w:r>
          </w:p>
        </w:tc>
        <w:tc>
          <w:tcPr>
            <w:tcW w:w="1596" w:type="dxa"/>
            <w:noWrap/>
            <w:hideMark/>
          </w:tcPr>
          <w:p w:rsidR="00364677" w:rsidRPr="00364677" w:rsidRDefault="00364677" w:rsidP="00364677">
            <w:pPr>
              <w:jc w:val="right"/>
              <w:rPr>
                <w:rFonts w:ascii="Times New Roman" w:eastAsia="Times New Roman" w:hAnsi="Times New Roman" w:cs="Times New Roman"/>
                <w:color w:val="000000"/>
                <w:sz w:val="24"/>
                <w:szCs w:val="24"/>
              </w:rPr>
            </w:pPr>
            <w:r w:rsidRPr="00364677">
              <w:rPr>
                <w:rFonts w:ascii="Times New Roman" w:eastAsia="Times New Roman" w:hAnsi="Times New Roman" w:cs="Times New Roman"/>
                <w:color w:val="000000"/>
                <w:sz w:val="24"/>
                <w:szCs w:val="24"/>
              </w:rPr>
              <w:t>0.007578128</w:t>
            </w:r>
          </w:p>
        </w:tc>
        <w:tc>
          <w:tcPr>
            <w:tcW w:w="1596" w:type="dxa"/>
            <w:noWrap/>
            <w:hideMark/>
          </w:tcPr>
          <w:p w:rsidR="00364677" w:rsidRPr="00364677" w:rsidRDefault="00364677" w:rsidP="00364677">
            <w:pPr>
              <w:jc w:val="right"/>
              <w:rPr>
                <w:rFonts w:ascii="Times New Roman" w:eastAsia="Times New Roman" w:hAnsi="Times New Roman" w:cs="Times New Roman"/>
                <w:color w:val="000000"/>
                <w:sz w:val="24"/>
                <w:szCs w:val="24"/>
              </w:rPr>
            </w:pPr>
            <w:r w:rsidRPr="00364677">
              <w:rPr>
                <w:rFonts w:ascii="Times New Roman" w:eastAsia="Times New Roman" w:hAnsi="Times New Roman" w:cs="Times New Roman"/>
                <w:color w:val="000000"/>
                <w:sz w:val="24"/>
                <w:szCs w:val="24"/>
              </w:rPr>
              <w:t>0.011811311</w:t>
            </w:r>
          </w:p>
        </w:tc>
        <w:tc>
          <w:tcPr>
            <w:tcW w:w="1596" w:type="dxa"/>
            <w:noWrap/>
            <w:hideMark/>
          </w:tcPr>
          <w:p w:rsidR="00364677" w:rsidRPr="00364677" w:rsidRDefault="00364677" w:rsidP="00364677">
            <w:pPr>
              <w:jc w:val="right"/>
              <w:rPr>
                <w:rFonts w:ascii="Times New Roman" w:eastAsia="Times New Roman" w:hAnsi="Times New Roman" w:cs="Times New Roman"/>
                <w:color w:val="000000"/>
                <w:sz w:val="24"/>
                <w:szCs w:val="24"/>
              </w:rPr>
            </w:pPr>
            <w:r w:rsidRPr="00364677">
              <w:rPr>
                <w:rFonts w:ascii="Times New Roman" w:eastAsia="Times New Roman" w:hAnsi="Times New Roman" w:cs="Times New Roman"/>
                <w:color w:val="000000"/>
                <w:sz w:val="24"/>
                <w:szCs w:val="24"/>
              </w:rPr>
              <w:t>0.012518045</w:t>
            </w:r>
          </w:p>
        </w:tc>
        <w:tc>
          <w:tcPr>
            <w:tcW w:w="1596" w:type="dxa"/>
            <w:noWrap/>
            <w:hideMark/>
          </w:tcPr>
          <w:p w:rsidR="00364677" w:rsidRPr="00364677" w:rsidRDefault="00364677" w:rsidP="00364677">
            <w:pPr>
              <w:jc w:val="right"/>
              <w:rPr>
                <w:rFonts w:ascii="Times New Roman" w:eastAsia="Times New Roman" w:hAnsi="Times New Roman" w:cs="Times New Roman"/>
                <w:color w:val="000000"/>
                <w:sz w:val="24"/>
                <w:szCs w:val="24"/>
              </w:rPr>
            </w:pPr>
            <w:r w:rsidRPr="00364677">
              <w:rPr>
                <w:rFonts w:ascii="Times New Roman" w:eastAsia="Times New Roman" w:hAnsi="Times New Roman" w:cs="Times New Roman"/>
                <w:color w:val="000000"/>
                <w:sz w:val="24"/>
                <w:szCs w:val="24"/>
              </w:rPr>
              <w:t>0.008225846</w:t>
            </w:r>
          </w:p>
        </w:tc>
      </w:tr>
    </w:tbl>
    <w:p w:rsidR="001205F4" w:rsidRDefault="001205F4" w:rsidP="001205F4">
      <w:pPr>
        <w:rPr>
          <w:rFonts w:ascii="Times New Roman" w:hAnsi="Times New Roman" w:cs="Times New Roman"/>
          <w:sz w:val="24"/>
          <w:szCs w:val="24"/>
        </w:rPr>
      </w:pPr>
      <w:r>
        <w:rPr>
          <w:rFonts w:ascii="Times New Roman" w:hAnsi="Times New Roman" w:cs="Times New Roman"/>
          <w:sz w:val="24"/>
          <w:szCs w:val="24"/>
        </w:rPr>
        <w:t>(Source SJIBL Annual Report 2013-2017)</w:t>
      </w:r>
    </w:p>
    <w:p w:rsidR="00364677" w:rsidRDefault="00364677">
      <w:pPr>
        <w:rPr>
          <w:rFonts w:ascii="Times New Roman" w:hAnsi="Times New Roman" w:cs="Times New Roman"/>
          <w:sz w:val="24"/>
          <w:szCs w:val="24"/>
        </w:rPr>
      </w:pPr>
    </w:p>
    <w:p w:rsidR="00512D97" w:rsidRDefault="00364677" w:rsidP="00512D97">
      <w:pPr>
        <w:rPr>
          <w:rFonts w:ascii="Times New Roman" w:hAnsi="Times New Roman" w:cs="Times New Roman"/>
          <w:sz w:val="24"/>
          <w:szCs w:val="24"/>
        </w:rPr>
      </w:pPr>
      <w:r w:rsidRPr="00042CB9">
        <w:rPr>
          <w:rFonts w:ascii="Times New Roman" w:hAnsi="Times New Roman" w:cs="Times New Roman"/>
          <w:sz w:val="24"/>
          <w:szCs w:val="24"/>
        </w:rPr>
        <w:t>Calcula</w:t>
      </w:r>
      <w:r>
        <w:rPr>
          <w:rFonts w:ascii="Times New Roman" w:hAnsi="Times New Roman" w:cs="Times New Roman"/>
          <w:sz w:val="24"/>
          <w:szCs w:val="24"/>
        </w:rPr>
        <w:t>tion of return on deposits for A</w:t>
      </w:r>
      <w:r w:rsidRPr="00042CB9">
        <w:rPr>
          <w:rFonts w:ascii="Times New Roman" w:hAnsi="Times New Roman" w:cs="Times New Roman"/>
          <w:sz w:val="24"/>
          <w:szCs w:val="24"/>
        </w:rPr>
        <w:t>IBL</w:t>
      </w:r>
      <w:r w:rsidR="001205F4">
        <w:rPr>
          <w:rFonts w:ascii="Times New Roman" w:hAnsi="Times New Roman" w:cs="Times New Roman"/>
          <w:sz w:val="24"/>
          <w:szCs w:val="24"/>
        </w:rPr>
        <w:t>:</w:t>
      </w:r>
    </w:p>
    <w:p w:rsidR="00512D97" w:rsidRDefault="00512D97" w:rsidP="00512D97">
      <w:pPr>
        <w:jc w:val="right"/>
        <w:rPr>
          <w:rFonts w:ascii="Times New Roman" w:hAnsi="Times New Roman" w:cs="Times New Roman"/>
          <w:sz w:val="24"/>
          <w:szCs w:val="24"/>
        </w:rPr>
      </w:pPr>
      <w:r>
        <w:rPr>
          <w:rFonts w:ascii="Times New Roman" w:hAnsi="Times New Roman" w:cs="Times New Roman"/>
          <w:sz w:val="24"/>
          <w:szCs w:val="24"/>
        </w:rPr>
        <w:t>In million</w:t>
      </w: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512D97" w:rsidRPr="00512D97" w:rsidTr="00512D97">
        <w:trPr>
          <w:trHeight w:val="300"/>
        </w:trPr>
        <w:tc>
          <w:tcPr>
            <w:tcW w:w="1596" w:type="dxa"/>
            <w:noWrap/>
            <w:hideMark/>
          </w:tcPr>
          <w:p w:rsidR="00512D97" w:rsidRPr="00512D97" w:rsidRDefault="00512D97" w:rsidP="00512D97">
            <w:pPr>
              <w:rPr>
                <w:rFonts w:ascii="Times New Roman" w:eastAsia="Times New Roman" w:hAnsi="Times New Roman" w:cs="Times New Roman"/>
                <w:color w:val="000000"/>
                <w:sz w:val="24"/>
                <w:szCs w:val="24"/>
              </w:rPr>
            </w:pPr>
            <w:r w:rsidRPr="00512D97">
              <w:rPr>
                <w:rFonts w:ascii="Times New Roman" w:eastAsia="Times New Roman" w:hAnsi="Times New Roman" w:cs="Times New Roman"/>
                <w:color w:val="000000"/>
                <w:sz w:val="24"/>
                <w:szCs w:val="24"/>
              </w:rPr>
              <w:t xml:space="preserve">Particular </w:t>
            </w:r>
          </w:p>
        </w:tc>
        <w:tc>
          <w:tcPr>
            <w:tcW w:w="1596" w:type="dxa"/>
            <w:noWrap/>
            <w:hideMark/>
          </w:tcPr>
          <w:p w:rsidR="00512D97" w:rsidRPr="00512D97" w:rsidRDefault="00512D97" w:rsidP="00512D97">
            <w:pPr>
              <w:jc w:val="right"/>
              <w:rPr>
                <w:rFonts w:ascii="Times New Roman" w:eastAsia="Times New Roman" w:hAnsi="Times New Roman" w:cs="Times New Roman"/>
                <w:color w:val="000000"/>
                <w:sz w:val="24"/>
                <w:szCs w:val="24"/>
              </w:rPr>
            </w:pPr>
            <w:r w:rsidRPr="00512D97">
              <w:rPr>
                <w:rFonts w:ascii="Times New Roman" w:eastAsia="Times New Roman" w:hAnsi="Times New Roman" w:cs="Times New Roman"/>
                <w:color w:val="000000"/>
                <w:sz w:val="24"/>
                <w:szCs w:val="24"/>
              </w:rPr>
              <w:t>2013</w:t>
            </w:r>
          </w:p>
        </w:tc>
        <w:tc>
          <w:tcPr>
            <w:tcW w:w="1596" w:type="dxa"/>
            <w:noWrap/>
            <w:hideMark/>
          </w:tcPr>
          <w:p w:rsidR="00512D97" w:rsidRPr="00512D97" w:rsidRDefault="00512D97" w:rsidP="00512D97">
            <w:pPr>
              <w:jc w:val="right"/>
              <w:rPr>
                <w:rFonts w:ascii="Times New Roman" w:eastAsia="Times New Roman" w:hAnsi="Times New Roman" w:cs="Times New Roman"/>
                <w:color w:val="000000"/>
                <w:sz w:val="24"/>
                <w:szCs w:val="24"/>
              </w:rPr>
            </w:pPr>
            <w:r w:rsidRPr="00512D97">
              <w:rPr>
                <w:rFonts w:ascii="Times New Roman" w:eastAsia="Times New Roman" w:hAnsi="Times New Roman" w:cs="Times New Roman"/>
                <w:color w:val="000000"/>
                <w:sz w:val="24"/>
                <w:szCs w:val="24"/>
              </w:rPr>
              <w:t>2014</w:t>
            </w:r>
          </w:p>
        </w:tc>
        <w:tc>
          <w:tcPr>
            <w:tcW w:w="1596" w:type="dxa"/>
            <w:noWrap/>
            <w:hideMark/>
          </w:tcPr>
          <w:p w:rsidR="00512D97" w:rsidRPr="00512D97" w:rsidRDefault="00512D97" w:rsidP="00512D97">
            <w:pPr>
              <w:jc w:val="right"/>
              <w:rPr>
                <w:rFonts w:ascii="Times New Roman" w:eastAsia="Times New Roman" w:hAnsi="Times New Roman" w:cs="Times New Roman"/>
                <w:color w:val="000000"/>
                <w:sz w:val="24"/>
                <w:szCs w:val="24"/>
              </w:rPr>
            </w:pPr>
            <w:r w:rsidRPr="00512D97">
              <w:rPr>
                <w:rFonts w:ascii="Times New Roman" w:eastAsia="Times New Roman" w:hAnsi="Times New Roman" w:cs="Times New Roman"/>
                <w:color w:val="000000"/>
                <w:sz w:val="24"/>
                <w:szCs w:val="24"/>
              </w:rPr>
              <w:t>2015</w:t>
            </w:r>
          </w:p>
        </w:tc>
        <w:tc>
          <w:tcPr>
            <w:tcW w:w="1596" w:type="dxa"/>
            <w:noWrap/>
            <w:hideMark/>
          </w:tcPr>
          <w:p w:rsidR="00512D97" w:rsidRPr="00512D97" w:rsidRDefault="00512D97" w:rsidP="00512D97">
            <w:pPr>
              <w:jc w:val="right"/>
              <w:rPr>
                <w:rFonts w:ascii="Times New Roman" w:eastAsia="Times New Roman" w:hAnsi="Times New Roman" w:cs="Times New Roman"/>
                <w:color w:val="000000"/>
                <w:sz w:val="24"/>
                <w:szCs w:val="24"/>
              </w:rPr>
            </w:pPr>
            <w:r w:rsidRPr="00512D97">
              <w:rPr>
                <w:rFonts w:ascii="Times New Roman" w:eastAsia="Times New Roman" w:hAnsi="Times New Roman" w:cs="Times New Roman"/>
                <w:color w:val="000000"/>
                <w:sz w:val="24"/>
                <w:szCs w:val="24"/>
              </w:rPr>
              <w:t>2016</w:t>
            </w:r>
          </w:p>
        </w:tc>
        <w:tc>
          <w:tcPr>
            <w:tcW w:w="1596" w:type="dxa"/>
            <w:noWrap/>
            <w:hideMark/>
          </w:tcPr>
          <w:p w:rsidR="00512D97" w:rsidRPr="00512D97" w:rsidRDefault="00512D97" w:rsidP="00512D97">
            <w:pPr>
              <w:jc w:val="right"/>
              <w:rPr>
                <w:rFonts w:ascii="Times New Roman" w:eastAsia="Times New Roman" w:hAnsi="Times New Roman" w:cs="Times New Roman"/>
                <w:color w:val="000000"/>
                <w:sz w:val="24"/>
                <w:szCs w:val="24"/>
              </w:rPr>
            </w:pPr>
            <w:r w:rsidRPr="00512D97">
              <w:rPr>
                <w:rFonts w:ascii="Times New Roman" w:eastAsia="Times New Roman" w:hAnsi="Times New Roman" w:cs="Times New Roman"/>
                <w:color w:val="000000"/>
                <w:sz w:val="24"/>
                <w:szCs w:val="24"/>
              </w:rPr>
              <w:t>2017</w:t>
            </w:r>
          </w:p>
        </w:tc>
      </w:tr>
      <w:tr w:rsidR="00512D97" w:rsidRPr="00512D97" w:rsidTr="00512D97">
        <w:trPr>
          <w:trHeight w:val="315"/>
        </w:trPr>
        <w:tc>
          <w:tcPr>
            <w:tcW w:w="1596" w:type="dxa"/>
            <w:noWrap/>
            <w:hideMark/>
          </w:tcPr>
          <w:p w:rsidR="00512D97" w:rsidRPr="00512D97" w:rsidRDefault="00512D97" w:rsidP="00512D97">
            <w:pPr>
              <w:rPr>
                <w:rFonts w:ascii="Times New Roman" w:eastAsia="Times New Roman" w:hAnsi="Times New Roman" w:cs="Times New Roman"/>
                <w:color w:val="000000"/>
                <w:sz w:val="24"/>
                <w:szCs w:val="24"/>
              </w:rPr>
            </w:pPr>
            <w:r w:rsidRPr="00512D97">
              <w:rPr>
                <w:rFonts w:ascii="Times New Roman" w:eastAsia="Times New Roman" w:hAnsi="Times New Roman" w:cs="Times New Roman"/>
                <w:color w:val="000000"/>
                <w:sz w:val="24"/>
                <w:szCs w:val="24"/>
              </w:rPr>
              <w:t>Net Profit After Taxes</w:t>
            </w:r>
          </w:p>
        </w:tc>
        <w:tc>
          <w:tcPr>
            <w:tcW w:w="1596" w:type="dxa"/>
            <w:noWrap/>
            <w:hideMark/>
          </w:tcPr>
          <w:p w:rsidR="00512D97" w:rsidRPr="00512D97" w:rsidRDefault="00512D97" w:rsidP="00512D97">
            <w:pPr>
              <w:jc w:val="right"/>
              <w:rPr>
                <w:rFonts w:ascii="Times New Roman" w:eastAsia="Times New Roman" w:hAnsi="Times New Roman" w:cs="Times New Roman"/>
                <w:color w:val="000000"/>
                <w:sz w:val="24"/>
                <w:szCs w:val="24"/>
              </w:rPr>
            </w:pPr>
            <w:r w:rsidRPr="00512D97">
              <w:rPr>
                <w:rFonts w:ascii="Times New Roman" w:eastAsia="Times New Roman" w:hAnsi="Times New Roman" w:cs="Times New Roman"/>
                <w:color w:val="000000"/>
                <w:sz w:val="24"/>
                <w:szCs w:val="24"/>
              </w:rPr>
              <w:t>2052.31</w:t>
            </w:r>
          </w:p>
        </w:tc>
        <w:tc>
          <w:tcPr>
            <w:tcW w:w="1596" w:type="dxa"/>
            <w:noWrap/>
            <w:hideMark/>
          </w:tcPr>
          <w:p w:rsidR="00512D97" w:rsidRPr="00512D97" w:rsidRDefault="00512D97" w:rsidP="00512D97">
            <w:pPr>
              <w:jc w:val="right"/>
              <w:rPr>
                <w:rFonts w:ascii="Times New Roman" w:eastAsia="Times New Roman" w:hAnsi="Times New Roman" w:cs="Times New Roman"/>
                <w:color w:val="000000"/>
                <w:sz w:val="24"/>
                <w:szCs w:val="24"/>
              </w:rPr>
            </w:pPr>
            <w:r w:rsidRPr="00512D97">
              <w:rPr>
                <w:rFonts w:ascii="Times New Roman" w:eastAsia="Times New Roman" w:hAnsi="Times New Roman" w:cs="Times New Roman"/>
                <w:color w:val="000000"/>
                <w:sz w:val="24"/>
                <w:szCs w:val="24"/>
              </w:rPr>
              <w:t>2120.06</w:t>
            </w:r>
          </w:p>
        </w:tc>
        <w:tc>
          <w:tcPr>
            <w:tcW w:w="1596" w:type="dxa"/>
            <w:noWrap/>
            <w:hideMark/>
          </w:tcPr>
          <w:p w:rsidR="00512D97" w:rsidRPr="00512D97" w:rsidRDefault="00512D97" w:rsidP="00512D97">
            <w:pPr>
              <w:jc w:val="right"/>
              <w:rPr>
                <w:rFonts w:ascii="Times New Roman" w:eastAsia="Times New Roman" w:hAnsi="Times New Roman" w:cs="Times New Roman"/>
                <w:color w:val="000000"/>
                <w:sz w:val="24"/>
                <w:szCs w:val="24"/>
              </w:rPr>
            </w:pPr>
            <w:r w:rsidRPr="00512D97">
              <w:rPr>
                <w:rFonts w:ascii="Times New Roman" w:eastAsia="Times New Roman" w:hAnsi="Times New Roman" w:cs="Times New Roman"/>
                <w:color w:val="000000"/>
                <w:sz w:val="24"/>
                <w:szCs w:val="24"/>
              </w:rPr>
              <w:t>2220.11</w:t>
            </w:r>
          </w:p>
        </w:tc>
        <w:tc>
          <w:tcPr>
            <w:tcW w:w="1596" w:type="dxa"/>
            <w:noWrap/>
            <w:hideMark/>
          </w:tcPr>
          <w:p w:rsidR="00512D97" w:rsidRPr="00512D97" w:rsidRDefault="00512D97" w:rsidP="00512D97">
            <w:pPr>
              <w:jc w:val="right"/>
              <w:rPr>
                <w:rFonts w:ascii="Times New Roman" w:eastAsia="Times New Roman" w:hAnsi="Times New Roman" w:cs="Times New Roman"/>
                <w:color w:val="000000"/>
                <w:sz w:val="24"/>
                <w:szCs w:val="24"/>
              </w:rPr>
            </w:pPr>
            <w:r w:rsidRPr="00512D97">
              <w:rPr>
                <w:rFonts w:ascii="Times New Roman" w:eastAsia="Times New Roman" w:hAnsi="Times New Roman" w:cs="Times New Roman"/>
                <w:color w:val="000000"/>
                <w:sz w:val="24"/>
                <w:szCs w:val="24"/>
              </w:rPr>
              <w:t>3040.2</w:t>
            </w:r>
          </w:p>
        </w:tc>
        <w:tc>
          <w:tcPr>
            <w:tcW w:w="1596" w:type="dxa"/>
            <w:noWrap/>
            <w:hideMark/>
          </w:tcPr>
          <w:p w:rsidR="00512D97" w:rsidRPr="00512D97" w:rsidRDefault="00512D97" w:rsidP="00512D97">
            <w:pPr>
              <w:jc w:val="right"/>
              <w:rPr>
                <w:rFonts w:ascii="Times New Roman" w:eastAsia="Times New Roman" w:hAnsi="Times New Roman" w:cs="Times New Roman"/>
                <w:color w:val="000000"/>
                <w:sz w:val="24"/>
                <w:szCs w:val="24"/>
              </w:rPr>
            </w:pPr>
            <w:r w:rsidRPr="00512D97">
              <w:rPr>
                <w:rFonts w:ascii="Times New Roman" w:eastAsia="Times New Roman" w:hAnsi="Times New Roman" w:cs="Times New Roman"/>
                <w:color w:val="000000"/>
                <w:sz w:val="24"/>
                <w:szCs w:val="24"/>
              </w:rPr>
              <w:t>3076.67</w:t>
            </w:r>
          </w:p>
        </w:tc>
      </w:tr>
      <w:tr w:rsidR="00512D97" w:rsidRPr="00512D97" w:rsidTr="00512D97">
        <w:trPr>
          <w:trHeight w:val="315"/>
        </w:trPr>
        <w:tc>
          <w:tcPr>
            <w:tcW w:w="1596" w:type="dxa"/>
            <w:noWrap/>
            <w:hideMark/>
          </w:tcPr>
          <w:p w:rsidR="00512D97" w:rsidRPr="00512D97" w:rsidRDefault="00512D97" w:rsidP="00512D97">
            <w:pPr>
              <w:rPr>
                <w:rFonts w:ascii="Times New Roman" w:eastAsia="Times New Roman" w:hAnsi="Times New Roman" w:cs="Times New Roman"/>
                <w:color w:val="000000"/>
                <w:sz w:val="24"/>
                <w:szCs w:val="24"/>
              </w:rPr>
            </w:pPr>
            <w:r w:rsidRPr="00512D97">
              <w:rPr>
                <w:rFonts w:ascii="Times New Roman" w:eastAsia="Times New Roman" w:hAnsi="Times New Roman" w:cs="Times New Roman"/>
                <w:color w:val="000000"/>
                <w:sz w:val="24"/>
                <w:szCs w:val="24"/>
              </w:rPr>
              <w:t xml:space="preserve">Total Deposit </w:t>
            </w:r>
          </w:p>
        </w:tc>
        <w:tc>
          <w:tcPr>
            <w:tcW w:w="1596" w:type="dxa"/>
            <w:noWrap/>
            <w:hideMark/>
          </w:tcPr>
          <w:p w:rsidR="00512D97" w:rsidRPr="00512D97" w:rsidRDefault="00512D97" w:rsidP="00512D97">
            <w:pPr>
              <w:jc w:val="right"/>
              <w:rPr>
                <w:rFonts w:ascii="Times New Roman" w:eastAsia="Times New Roman" w:hAnsi="Times New Roman" w:cs="Times New Roman"/>
                <w:color w:val="000000"/>
                <w:sz w:val="24"/>
                <w:szCs w:val="24"/>
              </w:rPr>
            </w:pPr>
            <w:r w:rsidRPr="00512D97">
              <w:rPr>
                <w:rFonts w:ascii="Times New Roman" w:eastAsia="Times New Roman" w:hAnsi="Times New Roman" w:cs="Times New Roman"/>
                <w:color w:val="000000"/>
                <w:sz w:val="24"/>
                <w:szCs w:val="24"/>
              </w:rPr>
              <w:t>140,980.55</w:t>
            </w:r>
          </w:p>
        </w:tc>
        <w:tc>
          <w:tcPr>
            <w:tcW w:w="1596" w:type="dxa"/>
            <w:noWrap/>
            <w:hideMark/>
          </w:tcPr>
          <w:p w:rsidR="00512D97" w:rsidRPr="00512D97" w:rsidRDefault="00512D97" w:rsidP="00512D97">
            <w:pPr>
              <w:jc w:val="right"/>
              <w:rPr>
                <w:rFonts w:ascii="Times New Roman" w:eastAsia="Times New Roman" w:hAnsi="Times New Roman" w:cs="Times New Roman"/>
                <w:color w:val="000000"/>
                <w:sz w:val="24"/>
                <w:szCs w:val="24"/>
              </w:rPr>
            </w:pPr>
            <w:r w:rsidRPr="00512D97">
              <w:rPr>
                <w:rFonts w:ascii="Times New Roman" w:eastAsia="Times New Roman" w:hAnsi="Times New Roman" w:cs="Times New Roman"/>
                <w:color w:val="000000"/>
                <w:sz w:val="24"/>
                <w:szCs w:val="24"/>
              </w:rPr>
              <w:t>166,851.17</w:t>
            </w:r>
          </w:p>
        </w:tc>
        <w:tc>
          <w:tcPr>
            <w:tcW w:w="1596" w:type="dxa"/>
            <w:noWrap/>
            <w:hideMark/>
          </w:tcPr>
          <w:p w:rsidR="00512D97" w:rsidRPr="00512D97" w:rsidRDefault="00512D97" w:rsidP="00512D97">
            <w:pPr>
              <w:jc w:val="right"/>
              <w:rPr>
                <w:rFonts w:ascii="Times New Roman" w:eastAsia="Times New Roman" w:hAnsi="Times New Roman" w:cs="Times New Roman"/>
                <w:color w:val="000000"/>
                <w:sz w:val="24"/>
                <w:szCs w:val="24"/>
              </w:rPr>
            </w:pPr>
            <w:r w:rsidRPr="00512D97">
              <w:rPr>
                <w:rFonts w:ascii="Times New Roman" w:eastAsia="Times New Roman" w:hAnsi="Times New Roman" w:cs="Times New Roman"/>
                <w:color w:val="000000"/>
                <w:sz w:val="24"/>
                <w:szCs w:val="24"/>
              </w:rPr>
              <w:t>169,887.08</w:t>
            </w:r>
          </w:p>
        </w:tc>
        <w:tc>
          <w:tcPr>
            <w:tcW w:w="1596" w:type="dxa"/>
            <w:noWrap/>
            <w:hideMark/>
          </w:tcPr>
          <w:p w:rsidR="00512D97" w:rsidRPr="00512D97" w:rsidRDefault="00512D97" w:rsidP="00512D97">
            <w:pPr>
              <w:jc w:val="right"/>
              <w:rPr>
                <w:rFonts w:ascii="Times New Roman" w:eastAsia="Times New Roman" w:hAnsi="Times New Roman" w:cs="Times New Roman"/>
                <w:color w:val="000000"/>
                <w:sz w:val="24"/>
                <w:szCs w:val="24"/>
              </w:rPr>
            </w:pPr>
            <w:r w:rsidRPr="00512D97">
              <w:rPr>
                <w:rFonts w:ascii="Times New Roman" w:eastAsia="Times New Roman" w:hAnsi="Times New Roman" w:cs="Times New Roman"/>
                <w:color w:val="000000"/>
                <w:sz w:val="24"/>
                <w:szCs w:val="24"/>
              </w:rPr>
              <w:t>199,703.92</w:t>
            </w:r>
          </w:p>
        </w:tc>
        <w:tc>
          <w:tcPr>
            <w:tcW w:w="1596" w:type="dxa"/>
            <w:noWrap/>
            <w:hideMark/>
          </w:tcPr>
          <w:p w:rsidR="00512D97" w:rsidRPr="00512D97" w:rsidRDefault="00512D97" w:rsidP="00512D97">
            <w:pPr>
              <w:jc w:val="right"/>
              <w:rPr>
                <w:rFonts w:ascii="Times New Roman" w:eastAsia="Times New Roman" w:hAnsi="Times New Roman" w:cs="Times New Roman"/>
                <w:color w:val="000000"/>
                <w:sz w:val="24"/>
                <w:szCs w:val="24"/>
              </w:rPr>
            </w:pPr>
            <w:r w:rsidRPr="00512D97">
              <w:rPr>
                <w:rFonts w:ascii="Times New Roman" w:eastAsia="Times New Roman" w:hAnsi="Times New Roman" w:cs="Times New Roman"/>
                <w:color w:val="000000"/>
                <w:sz w:val="24"/>
                <w:szCs w:val="24"/>
              </w:rPr>
              <w:t>244,806.26</w:t>
            </w:r>
          </w:p>
        </w:tc>
      </w:tr>
      <w:tr w:rsidR="00512D97" w:rsidRPr="00512D97" w:rsidTr="00512D97">
        <w:trPr>
          <w:trHeight w:val="300"/>
        </w:trPr>
        <w:tc>
          <w:tcPr>
            <w:tcW w:w="1596" w:type="dxa"/>
            <w:noWrap/>
            <w:hideMark/>
          </w:tcPr>
          <w:p w:rsidR="00512D97" w:rsidRPr="00512D97" w:rsidRDefault="00512D97" w:rsidP="00512D97">
            <w:pPr>
              <w:rPr>
                <w:rFonts w:ascii="Times New Roman" w:eastAsia="Times New Roman" w:hAnsi="Times New Roman" w:cs="Times New Roman"/>
                <w:color w:val="000000"/>
                <w:sz w:val="24"/>
                <w:szCs w:val="24"/>
              </w:rPr>
            </w:pPr>
            <w:r w:rsidRPr="00512D97">
              <w:rPr>
                <w:rFonts w:ascii="Times New Roman" w:eastAsia="Times New Roman" w:hAnsi="Times New Roman" w:cs="Times New Roman"/>
                <w:color w:val="000000"/>
                <w:sz w:val="24"/>
                <w:szCs w:val="24"/>
              </w:rPr>
              <w:t>Return on deposit</w:t>
            </w:r>
          </w:p>
        </w:tc>
        <w:tc>
          <w:tcPr>
            <w:tcW w:w="1596" w:type="dxa"/>
            <w:noWrap/>
            <w:hideMark/>
          </w:tcPr>
          <w:p w:rsidR="00512D97" w:rsidRPr="00512D97" w:rsidRDefault="00512D97" w:rsidP="00512D97">
            <w:pPr>
              <w:jc w:val="right"/>
              <w:rPr>
                <w:rFonts w:ascii="Times New Roman" w:eastAsia="Times New Roman" w:hAnsi="Times New Roman" w:cs="Times New Roman"/>
                <w:color w:val="000000"/>
                <w:sz w:val="24"/>
                <w:szCs w:val="24"/>
              </w:rPr>
            </w:pPr>
            <w:r w:rsidRPr="00512D97">
              <w:rPr>
                <w:rFonts w:ascii="Times New Roman" w:eastAsia="Times New Roman" w:hAnsi="Times New Roman" w:cs="Times New Roman"/>
                <w:color w:val="000000"/>
                <w:sz w:val="24"/>
                <w:szCs w:val="24"/>
              </w:rPr>
              <w:t>0.014557398</w:t>
            </w:r>
          </w:p>
        </w:tc>
        <w:tc>
          <w:tcPr>
            <w:tcW w:w="1596" w:type="dxa"/>
            <w:noWrap/>
            <w:hideMark/>
          </w:tcPr>
          <w:p w:rsidR="00512D97" w:rsidRPr="00512D97" w:rsidRDefault="00512D97" w:rsidP="00512D97">
            <w:pPr>
              <w:jc w:val="right"/>
              <w:rPr>
                <w:rFonts w:ascii="Times New Roman" w:eastAsia="Times New Roman" w:hAnsi="Times New Roman" w:cs="Times New Roman"/>
                <w:color w:val="000000"/>
                <w:sz w:val="24"/>
                <w:szCs w:val="24"/>
              </w:rPr>
            </w:pPr>
            <w:r w:rsidRPr="00512D97">
              <w:rPr>
                <w:rFonts w:ascii="Times New Roman" w:eastAsia="Times New Roman" w:hAnsi="Times New Roman" w:cs="Times New Roman"/>
                <w:color w:val="000000"/>
                <w:sz w:val="24"/>
                <w:szCs w:val="24"/>
              </w:rPr>
              <w:t>0.012706294</w:t>
            </w:r>
          </w:p>
        </w:tc>
        <w:tc>
          <w:tcPr>
            <w:tcW w:w="1596" w:type="dxa"/>
            <w:noWrap/>
            <w:hideMark/>
          </w:tcPr>
          <w:p w:rsidR="00512D97" w:rsidRPr="00512D97" w:rsidRDefault="00512D97" w:rsidP="00512D97">
            <w:pPr>
              <w:jc w:val="right"/>
              <w:rPr>
                <w:rFonts w:ascii="Times New Roman" w:eastAsia="Times New Roman" w:hAnsi="Times New Roman" w:cs="Times New Roman"/>
                <w:color w:val="000000"/>
                <w:sz w:val="24"/>
                <w:szCs w:val="24"/>
              </w:rPr>
            </w:pPr>
            <w:r w:rsidRPr="00512D97">
              <w:rPr>
                <w:rFonts w:ascii="Times New Roman" w:eastAsia="Times New Roman" w:hAnsi="Times New Roman" w:cs="Times New Roman"/>
                <w:color w:val="000000"/>
                <w:sz w:val="24"/>
                <w:szCs w:val="24"/>
              </w:rPr>
              <w:t>0.013068151</w:t>
            </w:r>
          </w:p>
        </w:tc>
        <w:tc>
          <w:tcPr>
            <w:tcW w:w="1596" w:type="dxa"/>
            <w:noWrap/>
            <w:hideMark/>
          </w:tcPr>
          <w:p w:rsidR="00512D97" w:rsidRPr="00512D97" w:rsidRDefault="00512D97" w:rsidP="00512D97">
            <w:pPr>
              <w:jc w:val="right"/>
              <w:rPr>
                <w:rFonts w:ascii="Times New Roman" w:eastAsia="Times New Roman" w:hAnsi="Times New Roman" w:cs="Times New Roman"/>
                <w:color w:val="000000"/>
                <w:sz w:val="24"/>
                <w:szCs w:val="24"/>
              </w:rPr>
            </w:pPr>
            <w:r w:rsidRPr="00512D97">
              <w:rPr>
                <w:rFonts w:ascii="Times New Roman" w:eastAsia="Times New Roman" w:hAnsi="Times New Roman" w:cs="Times New Roman"/>
                <w:color w:val="000000"/>
                <w:sz w:val="24"/>
                <w:szCs w:val="24"/>
              </w:rPr>
              <w:t>0.015223537</w:t>
            </w:r>
          </w:p>
        </w:tc>
        <w:tc>
          <w:tcPr>
            <w:tcW w:w="1596" w:type="dxa"/>
            <w:noWrap/>
            <w:hideMark/>
          </w:tcPr>
          <w:p w:rsidR="00512D97" w:rsidRPr="00512D97" w:rsidRDefault="00512D97" w:rsidP="00512D97">
            <w:pPr>
              <w:jc w:val="right"/>
              <w:rPr>
                <w:rFonts w:ascii="Times New Roman" w:eastAsia="Times New Roman" w:hAnsi="Times New Roman" w:cs="Times New Roman"/>
                <w:color w:val="000000"/>
                <w:sz w:val="24"/>
                <w:szCs w:val="24"/>
              </w:rPr>
            </w:pPr>
            <w:r w:rsidRPr="00512D97">
              <w:rPr>
                <w:rFonts w:ascii="Times New Roman" w:eastAsia="Times New Roman" w:hAnsi="Times New Roman" w:cs="Times New Roman"/>
                <w:color w:val="000000"/>
                <w:sz w:val="24"/>
                <w:szCs w:val="24"/>
              </w:rPr>
              <w:t>0.012567775</w:t>
            </w:r>
          </w:p>
        </w:tc>
      </w:tr>
    </w:tbl>
    <w:p w:rsidR="001205F4" w:rsidRDefault="001205F4" w:rsidP="001205F4">
      <w:pPr>
        <w:rPr>
          <w:rFonts w:ascii="Times New Roman" w:hAnsi="Times New Roman" w:cs="Times New Roman"/>
          <w:sz w:val="24"/>
          <w:szCs w:val="24"/>
        </w:rPr>
      </w:pPr>
      <w:r>
        <w:rPr>
          <w:rFonts w:ascii="Times New Roman" w:hAnsi="Times New Roman" w:cs="Times New Roman"/>
          <w:sz w:val="24"/>
          <w:szCs w:val="24"/>
        </w:rPr>
        <w:t>(Source AIBL Annual Report 2013-2017)</w:t>
      </w:r>
    </w:p>
    <w:p w:rsidR="001205F4" w:rsidRDefault="001205F4">
      <w:pPr>
        <w:rPr>
          <w:rFonts w:ascii="Times New Roman" w:hAnsi="Times New Roman" w:cs="Times New Roman"/>
          <w:sz w:val="24"/>
          <w:szCs w:val="24"/>
        </w:rPr>
      </w:pPr>
    </w:p>
    <w:p w:rsidR="001205F4" w:rsidRDefault="001205F4">
      <w:pPr>
        <w:rPr>
          <w:rFonts w:ascii="Times New Roman" w:hAnsi="Times New Roman" w:cs="Times New Roman"/>
          <w:sz w:val="24"/>
          <w:szCs w:val="24"/>
        </w:rPr>
      </w:pPr>
      <w:r w:rsidRPr="001205F4">
        <w:rPr>
          <w:rFonts w:ascii="Times New Roman" w:hAnsi="Times New Roman" w:cs="Times New Roman"/>
          <w:noProof/>
          <w:sz w:val="24"/>
          <w:szCs w:val="24"/>
        </w:rPr>
        <w:lastRenderedPageBreak/>
        <w:drawing>
          <wp:inline distT="0" distB="0" distL="0" distR="0">
            <wp:extent cx="6071649" cy="3522428"/>
            <wp:effectExtent l="19050" t="0" r="24351" b="1822"/>
            <wp:docPr id="1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DA7707">
        <w:rPr>
          <w:rFonts w:ascii="Times New Roman" w:hAnsi="Times New Roman" w:cs="Times New Roman"/>
          <w:sz w:val="24"/>
          <w:szCs w:val="24"/>
        </w:rPr>
        <w:t xml:space="preserve"> Fig-1.8</w:t>
      </w:r>
      <w:r>
        <w:rPr>
          <w:rFonts w:ascii="Times New Roman" w:hAnsi="Times New Roman" w:cs="Times New Roman"/>
          <w:sz w:val="24"/>
          <w:szCs w:val="24"/>
        </w:rPr>
        <w:t xml:space="preserve"> Return on Deposit (2013-2017)</w:t>
      </w:r>
    </w:p>
    <w:p w:rsidR="001205F4" w:rsidRDefault="001205F4">
      <w:pPr>
        <w:rPr>
          <w:rFonts w:ascii="Times New Roman" w:hAnsi="Times New Roman" w:cs="Times New Roman"/>
          <w:sz w:val="24"/>
          <w:szCs w:val="24"/>
        </w:rPr>
      </w:pPr>
      <w:r>
        <w:rPr>
          <w:rFonts w:ascii="Times New Roman" w:hAnsi="Times New Roman" w:cs="Times New Roman"/>
          <w:sz w:val="24"/>
          <w:szCs w:val="24"/>
        </w:rPr>
        <w:t>Findings from return on deposit:</w:t>
      </w:r>
    </w:p>
    <w:p w:rsidR="00857DA1" w:rsidRDefault="00682A13" w:rsidP="00AD595E">
      <w:pPr>
        <w:jc w:val="both"/>
        <w:rPr>
          <w:rFonts w:ascii="Times New Roman" w:hAnsi="Times New Roman" w:cs="Times New Roman"/>
          <w:sz w:val="24"/>
          <w:szCs w:val="24"/>
        </w:rPr>
      </w:pPr>
      <w:r>
        <w:rPr>
          <w:rFonts w:ascii="Times New Roman" w:hAnsi="Times New Roman" w:cs="Times New Roman"/>
          <w:sz w:val="24"/>
          <w:szCs w:val="24"/>
        </w:rPr>
        <w:t xml:space="preserve">The return on deposit indicates the percentage of net income which generates from the total deposits. </w:t>
      </w:r>
      <w:r w:rsidR="00AD595E">
        <w:rPr>
          <w:rFonts w:ascii="Times New Roman" w:hAnsi="Times New Roman" w:cs="Times New Roman"/>
          <w:sz w:val="24"/>
          <w:szCs w:val="24"/>
        </w:rPr>
        <w:t xml:space="preserve">The return on deposits measures the bank’s profitability how they generates the profit for kept money in the bank. </w:t>
      </w:r>
      <w:r w:rsidR="00F43CD1">
        <w:rPr>
          <w:rFonts w:ascii="Times New Roman" w:hAnsi="Times New Roman" w:cs="Times New Roman"/>
          <w:sz w:val="24"/>
          <w:szCs w:val="24"/>
        </w:rPr>
        <w:t xml:space="preserve">For all the Islamic banks return on deposit is better except SJIBL in the year 2014 which is 0.76% and the year 2017 both SIBL and SJIBL. </w:t>
      </w:r>
      <w:r w:rsidR="00BC41CF">
        <w:rPr>
          <w:rFonts w:ascii="Times New Roman" w:hAnsi="Times New Roman" w:cs="Times New Roman"/>
          <w:sz w:val="24"/>
          <w:szCs w:val="24"/>
        </w:rPr>
        <w:t xml:space="preserve">For AIBL the return of deposit is better all over the five years period. The result is decreasing the return of deposit the net income is decreasing and total deposits are increasing. </w:t>
      </w:r>
    </w:p>
    <w:p w:rsidR="00BC41CF" w:rsidRPr="00C13D3E" w:rsidRDefault="005F2C3E" w:rsidP="00AF7373">
      <w:pPr>
        <w:pStyle w:val="Heading3"/>
        <w:spacing w:after="240"/>
        <w:rPr>
          <w:rFonts w:ascii="Times New Roman" w:eastAsiaTheme="minorEastAsia" w:hAnsi="Times New Roman" w:cs="Times New Roman"/>
          <w:color w:val="000000" w:themeColor="text1"/>
          <w:sz w:val="26"/>
          <w:szCs w:val="26"/>
        </w:rPr>
      </w:pPr>
      <w:bookmarkStart w:id="40" w:name="_Toc534721265"/>
      <w:r w:rsidRPr="00C13D3E">
        <w:rPr>
          <w:rFonts w:ascii="Times New Roman" w:eastAsiaTheme="minorEastAsia" w:hAnsi="Times New Roman" w:cs="Times New Roman"/>
          <w:color w:val="000000" w:themeColor="text1"/>
          <w:sz w:val="26"/>
          <w:szCs w:val="26"/>
        </w:rPr>
        <w:t>5.4 Efficiency Ratio:</w:t>
      </w:r>
      <w:bookmarkEnd w:id="40"/>
    </w:p>
    <w:p w:rsidR="00BC41CF" w:rsidRPr="00C13D3E" w:rsidRDefault="005F2C3E" w:rsidP="00C13D3E">
      <w:pPr>
        <w:pStyle w:val="Heading4"/>
        <w:spacing w:after="240"/>
        <w:rPr>
          <w:rFonts w:ascii="Times New Roman" w:eastAsiaTheme="minorEastAsia" w:hAnsi="Times New Roman" w:cs="Times New Roman"/>
          <w:color w:val="000000" w:themeColor="text1"/>
          <w:sz w:val="24"/>
        </w:rPr>
      </w:pPr>
      <w:r w:rsidRPr="00C13D3E">
        <w:rPr>
          <w:rFonts w:ascii="Times New Roman" w:eastAsiaTheme="minorEastAsia" w:hAnsi="Times New Roman" w:cs="Times New Roman"/>
          <w:color w:val="000000" w:themeColor="text1"/>
          <w:sz w:val="24"/>
        </w:rPr>
        <w:t xml:space="preserve">5.4.1 </w:t>
      </w:r>
      <w:r w:rsidR="00BC41CF" w:rsidRPr="00C13D3E">
        <w:rPr>
          <w:rFonts w:ascii="Times New Roman" w:eastAsiaTheme="minorEastAsia" w:hAnsi="Times New Roman" w:cs="Times New Roman"/>
          <w:color w:val="000000" w:themeColor="text1"/>
          <w:sz w:val="24"/>
        </w:rPr>
        <w:t>Tax Management Ratio:</w:t>
      </w:r>
    </w:p>
    <w:p w:rsidR="00AF7373" w:rsidRDefault="007D38D9" w:rsidP="00AF7373">
      <w:pPr>
        <w:jc w:val="both"/>
        <w:rPr>
          <w:rFonts w:ascii="Times New Roman" w:hAnsi="Times New Roman" w:cs="Times New Roman"/>
          <w:sz w:val="24"/>
          <w:szCs w:val="24"/>
        </w:rPr>
      </w:pPr>
      <w:r>
        <w:rPr>
          <w:rFonts w:ascii="Times New Roman" w:hAnsi="Times New Roman" w:cs="Times New Roman"/>
          <w:sz w:val="24"/>
          <w:szCs w:val="24"/>
        </w:rPr>
        <w:t xml:space="preserve">Tax management ratio indicates the percentage of </w:t>
      </w:r>
      <w:r w:rsidR="00D3279A">
        <w:rPr>
          <w:rFonts w:ascii="Times New Roman" w:hAnsi="Times New Roman" w:cs="Times New Roman"/>
          <w:sz w:val="24"/>
          <w:szCs w:val="24"/>
        </w:rPr>
        <w:t>income that is gone for taxation. Tax management efficiency ratio is very important to measure the attractiveness of fund.</w:t>
      </w:r>
    </w:p>
    <w:p w:rsidR="00AF7373" w:rsidRDefault="00AF7373" w:rsidP="00AF7373">
      <w:pPr>
        <w:jc w:val="both"/>
        <w:rPr>
          <w:rFonts w:ascii="Times New Roman" w:hAnsi="Times New Roman" w:cs="Times New Roman"/>
          <w:sz w:val="24"/>
          <w:szCs w:val="24"/>
        </w:rPr>
      </w:pPr>
    </w:p>
    <w:p w:rsidR="00DF2F74" w:rsidRPr="00AF7373" w:rsidRDefault="00DF2F74" w:rsidP="00AF7373">
      <w:pPr>
        <w:jc w:val="both"/>
        <w:rPr>
          <w:rFonts w:ascii="Times New Roman" w:hAnsi="Times New Roman" w:cs="Times New Roman"/>
          <w:sz w:val="24"/>
          <w:szCs w:val="24"/>
        </w:rPr>
      </w:pPr>
      <w:r>
        <w:rPr>
          <w:rFonts w:ascii="Times New Roman" w:hAnsi="Times New Roman" w:cs="Times New Roman"/>
          <w:sz w:val="24"/>
          <w:szCs w:val="24"/>
        </w:rPr>
        <w:t xml:space="preserve">Tax Management Ratio= </w:t>
      </w:r>
      <m:oMath>
        <m:f>
          <m:fPr>
            <m:ctrlPr>
              <w:rPr>
                <w:rFonts w:ascii="Cambria Math" w:hAnsi="Cambria Math" w:cs="Times New Roman"/>
                <w:i/>
                <w:sz w:val="28"/>
                <w:szCs w:val="24"/>
              </w:rPr>
            </m:ctrlPr>
          </m:fPr>
          <m:num>
            <m:r>
              <w:rPr>
                <w:rFonts w:ascii="Cambria Math" w:hAnsi="Cambria Math" w:cs="Times New Roman"/>
                <w:sz w:val="28"/>
                <w:szCs w:val="24"/>
              </w:rPr>
              <m:t>Net Income After Taxes</m:t>
            </m:r>
          </m:num>
          <m:den>
            <m:r>
              <w:rPr>
                <w:rFonts w:ascii="Cambria Math" w:hAnsi="Cambria Math" w:cs="Times New Roman"/>
                <w:sz w:val="28"/>
                <w:szCs w:val="24"/>
              </w:rPr>
              <m:t>Net Income Before Taxes</m:t>
            </m:r>
          </m:den>
        </m:f>
      </m:oMath>
    </w:p>
    <w:p w:rsidR="00AF7373" w:rsidRDefault="00AF7373">
      <w:pPr>
        <w:rPr>
          <w:rFonts w:ascii="Times New Roman" w:hAnsi="Times New Roman" w:cs="Times New Roman"/>
          <w:sz w:val="24"/>
          <w:szCs w:val="24"/>
        </w:rPr>
      </w:pPr>
    </w:p>
    <w:p w:rsidR="00DF2F74" w:rsidRDefault="00DF2F74">
      <w:pPr>
        <w:rPr>
          <w:rFonts w:ascii="Times New Roman" w:hAnsi="Times New Roman" w:cs="Times New Roman"/>
          <w:sz w:val="24"/>
          <w:szCs w:val="24"/>
        </w:rPr>
      </w:pPr>
      <w:r>
        <w:rPr>
          <w:rFonts w:ascii="Times New Roman" w:hAnsi="Times New Roman" w:cs="Times New Roman"/>
          <w:sz w:val="24"/>
          <w:szCs w:val="24"/>
        </w:rPr>
        <w:t>Calculation of tax management ratio for SIBL:</w:t>
      </w: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DF2F74" w:rsidRPr="00DF2F74" w:rsidTr="00DF2F74">
        <w:trPr>
          <w:trHeight w:val="300"/>
        </w:trPr>
        <w:tc>
          <w:tcPr>
            <w:tcW w:w="1596" w:type="dxa"/>
            <w:noWrap/>
            <w:hideMark/>
          </w:tcPr>
          <w:p w:rsidR="00DF2F74" w:rsidRPr="00DF2F74" w:rsidRDefault="00DF2F74" w:rsidP="00DF2F74">
            <w:pPr>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lastRenderedPageBreak/>
              <w:t xml:space="preserve">Particular </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2013</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2014</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2015</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2016</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2017</w:t>
            </w:r>
          </w:p>
        </w:tc>
      </w:tr>
      <w:tr w:rsidR="00DF2F74" w:rsidRPr="00DF2F74" w:rsidTr="00DF2F74">
        <w:trPr>
          <w:trHeight w:val="300"/>
        </w:trPr>
        <w:tc>
          <w:tcPr>
            <w:tcW w:w="1596" w:type="dxa"/>
            <w:noWrap/>
            <w:hideMark/>
          </w:tcPr>
          <w:p w:rsidR="00DF2F74" w:rsidRPr="00DF2F74" w:rsidRDefault="00DF2F74" w:rsidP="00DF2F74">
            <w:pPr>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 xml:space="preserve">Net Income After Taxes </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1,220,201,438</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1,903,724,927</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2,072,593,400</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2,292,186,993</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1,455,249,695</w:t>
            </w:r>
          </w:p>
        </w:tc>
      </w:tr>
      <w:tr w:rsidR="00DF2F74" w:rsidRPr="00DF2F74" w:rsidTr="00DF2F74">
        <w:trPr>
          <w:trHeight w:val="300"/>
        </w:trPr>
        <w:tc>
          <w:tcPr>
            <w:tcW w:w="1596" w:type="dxa"/>
            <w:noWrap/>
            <w:hideMark/>
          </w:tcPr>
          <w:p w:rsidR="00DF2F74" w:rsidRPr="00DF2F74" w:rsidRDefault="00DF2F74" w:rsidP="00DF2F74">
            <w:pPr>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Net Income Before Tax</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2,024,659,443</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3,307,517,865</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3,479,171,891</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4,192,194,211</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3,535,126,551</w:t>
            </w:r>
          </w:p>
        </w:tc>
      </w:tr>
      <w:tr w:rsidR="00DF2F74" w:rsidRPr="00DF2F74" w:rsidTr="00DF2F74">
        <w:trPr>
          <w:trHeight w:val="300"/>
        </w:trPr>
        <w:tc>
          <w:tcPr>
            <w:tcW w:w="1596" w:type="dxa"/>
            <w:noWrap/>
            <w:hideMark/>
          </w:tcPr>
          <w:p w:rsidR="00DF2F74" w:rsidRPr="00DF2F74" w:rsidRDefault="00DF2F74" w:rsidP="00DF2F74">
            <w:pPr>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Tax Management Ratio</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0.60</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0.58</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0.60</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0.55</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0.41</w:t>
            </w:r>
          </w:p>
        </w:tc>
      </w:tr>
    </w:tbl>
    <w:p w:rsidR="00DF2F74" w:rsidRDefault="00DF2F74" w:rsidP="00DF2F74">
      <w:pPr>
        <w:rPr>
          <w:rFonts w:ascii="Times New Roman" w:hAnsi="Times New Roman" w:cs="Times New Roman"/>
          <w:sz w:val="24"/>
          <w:szCs w:val="24"/>
        </w:rPr>
      </w:pPr>
      <w:r>
        <w:rPr>
          <w:rFonts w:ascii="Times New Roman" w:hAnsi="Times New Roman" w:cs="Times New Roman"/>
          <w:sz w:val="24"/>
          <w:szCs w:val="24"/>
        </w:rPr>
        <w:t>(Source SIBL Annual Report 2013-2017)</w:t>
      </w:r>
    </w:p>
    <w:p w:rsidR="00DF2F74" w:rsidRDefault="00DF2F74" w:rsidP="00DF2F74">
      <w:pPr>
        <w:rPr>
          <w:rFonts w:ascii="Times New Roman" w:hAnsi="Times New Roman" w:cs="Times New Roman"/>
          <w:sz w:val="24"/>
          <w:szCs w:val="24"/>
        </w:rPr>
      </w:pPr>
      <w:r>
        <w:rPr>
          <w:rFonts w:ascii="Times New Roman" w:hAnsi="Times New Roman" w:cs="Times New Roman"/>
          <w:sz w:val="24"/>
          <w:szCs w:val="24"/>
        </w:rPr>
        <w:t>Calculation of tax management ratio for SJIBL:</w:t>
      </w: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DF2F74" w:rsidRPr="00DF2F74" w:rsidTr="00DF2F74">
        <w:trPr>
          <w:trHeight w:val="300"/>
        </w:trPr>
        <w:tc>
          <w:tcPr>
            <w:tcW w:w="1596" w:type="dxa"/>
            <w:noWrap/>
            <w:hideMark/>
          </w:tcPr>
          <w:p w:rsidR="00DF2F74" w:rsidRPr="00DF2F74" w:rsidRDefault="00DF2F74" w:rsidP="00DF2F74">
            <w:pPr>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 xml:space="preserve">Particular </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2013</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2014</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2015</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2016</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2017</w:t>
            </w:r>
          </w:p>
        </w:tc>
      </w:tr>
      <w:tr w:rsidR="00DF2F74" w:rsidRPr="00DF2F74" w:rsidTr="00DF2F74">
        <w:trPr>
          <w:trHeight w:val="300"/>
        </w:trPr>
        <w:tc>
          <w:tcPr>
            <w:tcW w:w="1596" w:type="dxa"/>
            <w:noWrap/>
            <w:hideMark/>
          </w:tcPr>
          <w:p w:rsidR="00DF2F74" w:rsidRPr="00DF2F74" w:rsidRDefault="00DF2F74" w:rsidP="00DF2F74">
            <w:pPr>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 xml:space="preserve">Net Income After Taxes </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1,304,961,848</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747,211,793</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1,290,492,552</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1,557,370,215</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1,195,895,973</w:t>
            </w:r>
          </w:p>
        </w:tc>
      </w:tr>
      <w:tr w:rsidR="00DF2F74" w:rsidRPr="00DF2F74" w:rsidTr="00DF2F74">
        <w:trPr>
          <w:trHeight w:val="300"/>
        </w:trPr>
        <w:tc>
          <w:tcPr>
            <w:tcW w:w="1596" w:type="dxa"/>
            <w:noWrap/>
            <w:hideMark/>
          </w:tcPr>
          <w:p w:rsidR="00DF2F74" w:rsidRPr="00DF2F74" w:rsidRDefault="00DF2F74" w:rsidP="00DF2F74">
            <w:pPr>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Net Income Before Tax</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2,382,826,440</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775,991,348</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1,757,803,074</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2,306,081,236</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2,078,516,541</w:t>
            </w:r>
          </w:p>
        </w:tc>
      </w:tr>
      <w:tr w:rsidR="00DF2F74" w:rsidRPr="00DF2F74" w:rsidTr="00DF2F74">
        <w:trPr>
          <w:trHeight w:val="300"/>
        </w:trPr>
        <w:tc>
          <w:tcPr>
            <w:tcW w:w="1596" w:type="dxa"/>
            <w:noWrap/>
            <w:hideMark/>
          </w:tcPr>
          <w:p w:rsidR="00DF2F74" w:rsidRPr="00DF2F74" w:rsidRDefault="00DF2F74" w:rsidP="00DF2F74">
            <w:pPr>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Tax Management Ratio</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0.55</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0.96</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0.73</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0.68</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0.58</w:t>
            </w:r>
          </w:p>
        </w:tc>
      </w:tr>
    </w:tbl>
    <w:p w:rsidR="00DF2F74" w:rsidRDefault="00DF2F74" w:rsidP="00DF2F74">
      <w:pPr>
        <w:rPr>
          <w:rFonts w:ascii="Times New Roman" w:hAnsi="Times New Roman" w:cs="Times New Roman"/>
          <w:sz w:val="24"/>
          <w:szCs w:val="24"/>
        </w:rPr>
      </w:pPr>
      <w:r>
        <w:rPr>
          <w:rFonts w:ascii="Times New Roman" w:hAnsi="Times New Roman" w:cs="Times New Roman"/>
          <w:sz w:val="24"/>
          <w:szCs w:val="24"/>
        </w:rPr>
        <w:t>(Source S</w:t>
      </w:r>
      <w:r w:rsidR="008D7508">
        <w:rPr>
          <w:rFonts w:ascii="Times New Roman" w:hAnsi="Times New Roman" w:cs="Times New Roman"/>
          <w:sz w:val="24"/>
          <w:szCs w:val="24"/>
        </w:rPr>
        <w:t>J</w:t>
      </w:r>
      <w:r>
        <w:rPr>
          <w:rFonts w:ascii="Times New Roman" w:hAnsi="Times New Roman" w:cs="Times New Roman"/>
          <w:sz w:val="24"/>
          <w:szCs w:val="24"/>
        </w:rPr>
        <w:t>IBL Annual Report 2013-2017)</w:t>
      </w:r>
    </w:p>
    <w:p w:rsidR="00DF2F74" w:rsidRDefault="00DF2F74" w:rsidP="00DF2F74">
      <w:pPr>
        <w:rPr>
          <w:rFonts w:ascii="Times New Roman" w:hAnsi="Times New Roman" w:cs="Times New Roman"/>
          <w:sz w:val="24"/>
          <w:szCs w:val="24"/>
        </w:rPr>
      </w:pPr>
      <w:r>
        <w:rPr>
          <w:rFonts w:ascii="Times New Roman" w:hAnsi="Times New Roman" w:cs="Times New Roman"/>
          <w:sz w:val="24"/>
          <w:szCs w:val="24"/>
        </w:rPr>
        <w:t>Calculation of tax management ratio for AIBL:</w:t>
      </w: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DF2F74" w:rsidRPr="00DF2F74" w:rsidTr="00DF2F74">
        <w:trPr>
          <w:trHeight w:val="300"/>
        </w:trPr>
        <w:tc>
          <w:tcPr>
            <w:tcW w:w="1596" w:type="dxa"/>
            <w:noWrap/>
            <w:hideMark/>
          </w:tcPr>
          <w:p w:rsidR="00DF2F74" w:rsidRPr="00DF2F74" w:rsidRDefault="00DF2F74" w:rsidP="00DF2F74">
            <w:pPr>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 xml:space="preserve">Particular </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2013</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2014</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2015</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2016</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2017</w:t>
            </w:r>
          </w:p>
        </w:tc>
      </w:tr>
      <w:tr w:rsidR="00DF2F74" w:rsidRPr="00DF2F74" w:rsidTr="00DF2F74">
        <w:trPr>
          <w:trHeight w:val="300"/>
        </w:trPr>
        <w:tc>
          <w:tcPr>
            <w:tcW w:w="1596" w:type="dxa"/>
            <w:noWrap/>
            <w:hideMark/>
          </w:tcPr>
          <w:p w:rsidR="00DF2F74" w:rsidRPr="00DF2F74" w:rsidRDefault="00DF2F74" w:rsidP="00DF2F74">
            <w:pPr>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 xml:space="preserve">Net Income After Taxes </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2,052,315,743</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2,120,063,336</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2,220,110,906</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3,040,205,881</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3,076,677,937</w:t>
            </w:r>
          </w:p>
        </w:tc>
      </w:tr>
      <w:tr w:rsidR="00DF2F74" w:rsidRPr="00DF2F74" w:rsidTr="00DF2F74">
        <w:trPr>
          <w:trHeight w:val="300"/>
        </w:trPr>
        <w:tc>
          <w:tcPr>
            <w:tcW w:w="1596" w:type="dxa"/>
            <w:noWrap/>
            <w:hideMark/>
          </w:tcPr>
          <w:p w:rsidR="00DF2F74" w:rsidRPr="00DF2F74" w:rsidRDefault="00DF2F74" w:rsidP="00DF2F74">
            <w:pPr>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Net Income Before Tax</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3,737,856,011</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3,968,342,405</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3,987,060,263</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5,246,799,187</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5,432,462,871</w:t>
            </w:r>
          </w:p>
        </w:tc>
      </w:tr>
      <w:tr w:rsidR="00DF2F74" w:rsidRPr="00DF2F74" w:rsidTr="00DF2F74">
        <w:trPr>
          <w:trHeight w:val="300"/>
        </w:trPr>
        <w:tc>
          <w:tcPr>
            <w:tcW w:w="1596" w:type="dxa"/>
            <w:noWrap/>
            <w:hideMark/>
          </w:tcPr>
          <w:p w:rsidR="00DF2F74" w:rsidRPr="00DF2F74" w:rsidRDefault="00DF2F74" w:rsidP="00DF2F74">
            <w:pPr>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Tax Management Ratio</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0.55</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0.53</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0.56</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0.58</w:t>
            </w:r>
          </w:p>
        </w:tc>
        <w:tc>
          <w:tcPr>
            <w:tcW w:w="1596" w:type="dxa"/>
            <w:noWrap/>
            <w:hideMark/>
          </w:tcPr>
          <w:p w:rsidR="00DF2F74" w:rsidRPr="00DF2F74" w:rsidRDefault="00DF2F74" w:rsidP="00DF2F74">
            <w:pPr>
              <w:jc w:val="right"/>
              <w:rPr>
                <w:rFonts w:ascii="Times New Roman" w:eastAsia="Times New Roman" w:hAnsi="Times New Roman" w:cs="Times New Roman"/>
                <w:color w:val="000000"/>
                <w:sz w:val="24"/>
                <w:szCs w:val="24"/>
              </w:rPr>
            </w:pPr>
            <w:r w:rsidRPr="00DF2F74">
              <w:rPr>
                <w:rFonts w:ascii="Times New Roman" w:eastAsia="Times New Roman" w:hAnsi="Times New Roman" w:cs="Times New Roman"/>
                <w:color w:val="000000"/>
                <w:sz w:val="24"/>
                <w:szCs w:val="24"/>
              </w:rPr>
              <w:t>0.57</w:t>
            </w:r>
          </w:p>
        </w:tc>
      </w:tr>
    </w:tbl>
    <w:p w:rsidR="00DF2F74" w:rsidRDefault="00DF2F74" w:rsidP="00DF2F74">
      <w:pPr>
        <w:rPr>
          <w:rFonts w:ascii="Times New Roman" w:hAnsi="Times New Roman" w:cs="Times New Roman"/>
          <w:sz w:val="24"/>
          <w:szCs w:val="24"/>
        </w:rPr>
      </w:pPr>
      <w:r>
        <w:rPr>
          <w:rFonts w:ascii="Times New Roman" w:hAnsi="Times New Roman" w:cs="Times New Roman"/>
          <w:sz w:val="24"/>
          <w:szCs w:val="24"/>
        </w:rPr>
        <w:t>(</w:t>
      </w:r>
      <w:r w:rsidR="008D7508">
        <w:rPr>
          <w:rFonts w:ascii="Times New Roman" w:hAnsi="Times New Roman" w:cs="Times New Roman"/>
          <w:sz w:val="24"/>
          <w:szCs w:val="24"/>
        </w:rPr>
        <w:t>Source A</w:t>
      </w:r>
      <w:r>
        <w:rPr>
          <w:rFonts w:ascii="Times New Roman" w:hAnsi="Times New Roman" w:cs="Times New Roman"/>
          <w:sz w:val="24"/>
          <w:szCs w:val="24"/>
        </w:rPr>
        <w:t>IBL Annual Report 2013-2017)</w:t>
      </w:r>
    </w:p>
    <w:p w:rsidR="00907E87" w:rsidRDefault="00907E87">
      <w:pPr>
        <w:rPr>
          <w:rFonts w:ascii="Times New Roman" w:hAnsi="Times New Roman" w:cs="Times New Roman"/>
          <w:sz w:val="24"/>
          <w:szCs w:val="24"/>
        </w:rPr>
      </w:pPr>
      <w:r>
        <w:rPr>
          <w:rFonts w:ascii="Times New Roman" w:hAnsi="Times New Roman" w:cs="Times New Roman"/>
          <w:sz w:val="24"/>
          <w:szCs w:val="24"/>
        </w:rPr>
        <w:br w:type="page"/>
      </w:r>
    </w:p>
    <w:p w:rsidR="008D7508" w:rsidRDefault="008D7508" w:rsidP="00907E87">
      <w:pPr>
        <w:rPr>
          <w:rFonts w:ascii="Times New Roman" w:hAnsi="Times New Roman" w:cs="Times New Roman"/>
          <w:sz w:val="24"/>
          <w:szCs w:val="24"/>
        </w:rPr>
      </w:pPr>
      <w:r w:rsidRPr="008D7508">
        <w:rPr>
          <w:rFonts w:ascii="Times New Roman" w:hAnsi="Times New Roman" w:cs="Times New Roman"/>
          <w:noProof/>
          <w:sz w:val="24"/>
          <w:szCs w:val="24"/>
        </w:rPr>
        <w:lastRenderedPageBreak/>
        <w:drawing>
          <wp:inline distT="0" distB="0" distL="0" distR="0">
            <wp:extent cx="6229073" cy="3212327"/>
            <wp:effectExtent l="19050" t="0" r="19327" b="7123"/>
            <wp:docPr id="12"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07E87" w:rsidRDefault="00DA7707" w:rsidP="008D7508">
      <w:pPr>
        <w:rPr>
          <w:rFonts w:ascii="Times New Roman" w:hAnsi="Times New Roman" w:cs="Times New Roman"/>
          <w:sz w:val="24"/>
          <w:szCs w:val="24"/>
        </w:rPr>
      </w:pPr>
      <w:r>
        <w:rPr>
          <w:rFonts w:ascii="Times New Roman" w:hAnsi="Times New Roman" w:cs="Times New Roman"/>
          <w:sz w:val="24"/>
          <w:szCs w:val="24"/>
        </w:rPr>
        <w:t>Fig-1.9</w:t>
      </w:r>
      <w:r w:rsidR="008D7508">
        <w:rPr>
          <w:rFonts w:ascii="Times New Roman" w:hAnsi="Times New Roman" w:cs="Times New Roman"/>
          <w:sz w:val="24"/>
          <w:szCs w:val="24"/>
        </w:rPr>
        <w:t xml:space="preserve"> Tax Management Ratio (2013-2017)</w:t>
      </w:r>
    </w:p>
    <w:p w:rsidR="008D7508" w:rsidRDefault="0039166B" w:rsidP="008D7508">
      <w:pPr>
        <w:rPr>
          <w:rFonts w:ascii="Times New Roman" w:hAnsi="Times New Roman" w:cs="Times New Roman"/>
          <w:sz w:val="24"/>
          <w:szCs w:val="24"/>
        </w:rPr>
      </w:pPr>
      <w:r>
        <w:rPr>
          <w:rFonts w:ascii="Times New Roman" w:hAnsi="Times New Roman" w:cs="Times New Roman"/>
          <w:sz w:val="24"/>
          <w:szCs w:val="24"/>
        </w:rPr>
        <w:t>Findings from the tax management ratio:</w:t>
      </w:r>
    </w:p>
    <w:p w:rsidR="00D3279A" w:rsidRDefault="00D3279A" w:rsidP="005F2C3E">
      <w:pPr>
        <w:jc w:val="both"/>
        <w:rPr>
          <w:rFonts w:ascii="Times New Roman" w:hAnsi="Times New Roman" w:cs="Times New Roman"/>
          <w:sz w:val="24"/>
          <w:szCs w:val="24"/>
        </w:rPr>
      </w:pPr>
      <w:r>
        <w:rPr>
          <w:rFonts w:ascii="Times New Roman" w:hAnsi="Times New Roman" w:cs="Times New Roman"/>
          <w:sz w:val="24"/>
          <w:szCs w:val="24"/>
        </w:rPr>
        <w:t xml:space="preserve">According to the result tax management ratio of all the Islamic banks are fluctuating all over the five years period. For SIBL the ratio is 0.60 in the year 2013 </w:t>
      </w:r>
      <w:r w:rsidR="00667C08">
        <w:rPr>
          <w:rFonts w:ascii="Times New Roman" w:hAnsi="Times New Roman" w:cs="Times New Roman"/>
          <w:sz w:val="24"/>
          <w:szCs w:val="24"/>
        </w:rPr>
        <w:t xml:space="preserve">and in the year 2015 but rest of the years this ratio are decreasing trend. For SJIBL the tax management ratio is 0.55 in 2013 </w:t>
      </w:r>
      <w:proofErr w:type="spellStart"/>
      <w:r w:rsidR="00667C08">
        <w:rPr>
          <w:rFonts w:ascii="Times New Roman" w:hAnsi="Times New Roman" w:cs="Times New Roman"/>
          <w:sz w:val="24"/>
          <w:szCs w:val="24"/>
        </w:rPr>
        <w:t>then</w:t>
      </w:r>
      <w:proofErr w:type="spellEnd"/>
      <w:r w:rsidR="00667C08">
        <w:rPr>
          <w:rFonts w:ascii="Times New Roman" w:hAnsi="Times New Roman" w:cs="Times New Roman"/>
          <w:sz w:val="24"/>
          <w:szCs w:val="24"/>
        </w:rPr>
        <w:t xml:space="preserve"> it increasing in the year 2014 which is 0.96 then it decreasing the next three periods. </w:t>
      </w:r>
      <w:r w:rsidR="005F2C3E">
        <w:rPr>
          <w:rFonts w:ascii="Times New Roman" w:hAnsi="Times New Roman" w:cs="Times New Roman"/>
          <w:sz w:val="24"/>
          <w:szCs w:val="24"/>
        </w:rPr>
        <w:t>For AIBL</w:t>
      </w:r>
      <w:r w:rsidR="00667C08">
        <w:rPr>
          <w:rFonts w:ascii="Times New Roman" w:hAnsi="Times New Roman" w:cs="Times New Roman"/>
          <w:sz w:val="24"/>
          <w:szCs w:val="24"/>
        </w:rPr>
        <w:t xml:space="preserve"> tax management ratio is 0.55 in the year 2013 but it decreasing in the 2014 which is 0.53 then it increasing for the next three periods.</w:t>
      </w:r>
      <w:r w:rsidR="005F2C3E">
        <w:rPr>
          <w:rFonts w:ascii="Times New Roman" w:hAnsi="Times New Roman" w:cs="Times New Roman"/>
          <w:sz w:val="24"/>
          <w:szCs w:val="24"/>
        </w:rPr>
        <w:t xml:space="preserve"> The result is decreasing the ratio is higher percentage of the taxation that are imposes to the bank. </w:t>
      </w:r>
    </w:p>
    <w:p w:rsidR="005F2C3E" w:rsidRDefault="005F2C3E" w:rsidP="005F2C3E">
      <w:pPr>
        <w:jc w:val="both"/>
        <w:rPr>
          <w:rFonts w:ascii="Times New Roman" w:hAnsi="Times New Roman" w:cs="Times New Roman"/>
          <w:sz w:val="24"/>
          <w:szCs w:val="24"/>
        </w:rPr>
      </w:pPr>
      <w:r>
        <w:rPr>
          <w:rFonts w:ascii="Times New Roman" w:hAnsi="Times New Roman" w:cs="Times New Roman"/>
          <w:sz w:val="24"/>
          <w:szCs w:val="24"/>
        </w:rPr>
        <w:t xml:space="preserve">The higher ratio is better for the bank.  That is why the bank management should try to increase the tax management ratio. </w:t>
      </w:r>
    </w:p>
    <w:p w:rsidR="005F2C3E" w:rsidRPr="00AF7373" w:rsidRDefault="005F2C3E" w:rsidP="00AF7373">
      <w:pPr>
        <w:pStyle w:val="Heading4"/>
        <w:spacing w:after="240"/>
        <w:rPr>
          <w:rFonts w:ascii="Times New Roman" w:hAnsi="Times New Roman" w:cs="Times New Roman"/>
          <w:color w:val="000000" w:themeColor="text1"/>
          <w:sz w:val="24"/>
        </w:rPr>
      </w:pPr>
      <w:r w:rsidRPr="00AF7373">
        <w:rPr>
          <w:rFonts w:ascii="Times New Roman" w:hAnsi="Times New Roman" w:cs="Times New Roman"/>
          <w:color w:val="000000" w:themeColor="text1"/>
          <w:sz w:val="24"/>
        </w:rPr>
        <w:t>5.4.2 Expense Control Efficiency:</w:t>
      </w:r>
    </w:p>
    <w:p w:rsidR="005F2C3E" w:rsidRDefault="00201A14">
      <w:pPr>
        <w:rPr>
          <w:rFonts w:ascii="Times New Roman" w:hAnsi="Times New Roman" w:cs="Times New Roman"/>
          <w:sz w:val="24"/>
          <w:szCs w:val="24"/>
        </w:rPr>
      </w:pPr>
      <w:r>
        <w:rPr>
          <w:rFonts w:ascii="Times New Roman" w:hAnsi="Times New Roman" w:cs="Times New Roman"/>
          <w:sz w:val="24"/>
          <w:szCs w:val="24"/>
        </w:rPr>
        <w:t xml:space="preserve">Expense control efficiency ratio indicates the how a company control its </w:t>
      </w:r>
      <w:r w:rsidR="007D5B06">
        <w:rPr>
          <w:rFonts w:ascii="Times New Roman" w:hAnsi="Times New Roman" w:cs="Times New Roman"/>
          <w:sz w:val="24"/>
          <w:szCs w:val="24"/>
        </w:rPr>
        <w:t>general expenses over the total operating revenue. The lower ratio is better for the bank.</w:t>
      </w:r>
    </w:p>
    <w:p w:rsidR="00AF7373" w:rsidRDefault="00AF7373">
      <w:pPr>
        <w:rPr>
          <w:rFonts w:ascii="Times New Roman" w:hAnsi="Times New Roman" w:cs="Times New Roman"/>
          <w:sz w:val="24"/>
          <w:szCs w:val="24"/>
        </w:rPr>
      </w:pPr>
    </w:p>
    <w:p w:rsidR="0039166B" w:rsidRPr="00AF7373" w:rsidRDefault="00D86791" w:rsidP="008D7508">
      <w:pPr>
        <w:rPr>
          <w:rFonts w:ascii="Times New Roman" w:hAnsi="Times New Roman" w:cs="Times New Roman"/>
          <w:sz w:val="24"/>
          <w:szCs w:val="24"/>
        </w:rPr>
      </w:pPr>
      <w:r>
        <w:rPr>
          <w:rFonts w:ascii="Times New Roman" w:hAnsi="Times New Roman" w:cs="Times New Roman"/>
          <w:sz w:val="24"/>
          <w:szCs w:val="24"/>
        </w:rPr>
        <w:t>Expense control efficiency =</w:t>
      </w:r>
      <m:oMath>
        <m:f>
          <m:fPr>
            <m:ctrlPr>
              <w:rPr>
                <w:rFonts w:ascii="Cambria Math" w:hAnsi="Cambria Math" w:cs="Times New Roman"/>
                <w:i/>
                <w:sz w:val="28"/>
                <w:szCs w:val="24"/>
              </w:rPr>
            </m:ctrlPr>
          </m:fPr>
          <m:num>
            <m:r>
              <w:rPr>
                <w:rFonts w:ascii="Cambria Math" w:hAnsi="Cambria Math" w:cs="Times New Roman"/>
                <w:sz w:val="28"/>
                <w:szCs w:val="24"/>
              </w:rPr>
              <m:t>Net Income Before Tax</m:t>
            </m:r>
          </m:num>
          <m:den>
            <m:r>
              <w:rPr>
                <w:rFonts w:ascii="Cambria Math" w:hAnsi="Cambria Math" w:cs="Times New Roman"/>
                <w:sz w:val="28"/>
                <w:szCs w:val="24"/>
              </w:rPr>
              <m:t>Total Operating Income</m:t>
            </m:r>
          </m:den>
        </m:f>
      </m:oMath>
    </w:p>
    <w:p w:rsidR="00AF7373" w:rsidRDefault="00AF7373" w:rsidP="008D7508">
      <w:pPr>
        <w:rPr>
          <w:rFonts w:ascii="Times New Roman" w:hAnsi="Times New Roman" w:cs="Times New Roman"/>
          <w:sz w:val="24"/>
          <w:szCs w:val="24"/>
        </w:rPr>
      </w:pPr>
    </w:p>
    <w:p w:rsidR="00D86791" w:rsidRDefault="00D86791" w:rsidP="008D7508">
      <w:pPr>
        <w:rPr>
          <w:rFonts w:ascii="Times New Roman" w:hAnsi="Times New Roman" w:cs="Times New Roman"/>
          <w:sz w:val="24"/>
          <w:szCs w:val="24"/>
        </w:rPr>
      </w:pPr>
      <w:r w:rsidRPr="00D86791">
        <w:rPr>
          <w:rFonts w:ascii="Times New Roman" w:hAnsi="Times New Roman" w:cs="Times New Roman"/>
          <w:sz w:val="24"/>
          <w:szCs w:val="24"/>
        </w:rPr>
        <w:lastRenderedPageBreak/>
        <w:t xml:space="preserve">Calculation of expense control ratio </w:t>
      </w:r>
      <w:r w:rsidR="004E4A9F">
        <w:rPr>
          <w:rFonts w:ascii="Times New Roman" w:hAnsi="Times New Roman" w:cs="Times New Roman"/>
          <w:sz w:val="24"/>
          <w:szCs w:val="24"/>
        </w:rPr>
        <w:t>for A</w:t>
      </w:r>
      <w:r w:rsidRPr="00D86791">
        <w:rPr>
          <w:rFonts w:ascii="Times New Roman" w:hAnsi="Times New Roman" w:cs="Times New Roman"/>
          <w:sz w:val="24"/>
          <w:szCs w:val="24"/>
        </w:rPr>
        <w:t>IBL:</w:t>
      </w:r>
    </w:p>
    <w:tbl>
      <w:tblPr>
        <w:tblStyle w:val="TableGrid"/>
        <w:tblW w:w="9804" w:type="dxa"/>
        <w:tblLook w:val="04A0" w:firstRow="1" w:lastRow="0" w:firstColumn="1" w:lastColumn="0" w:noHBand="0" w:noVBand="1"/>
      </w:tblPr>
      <w:tblGrid>
        <w:gridCol w:w="1554"/>
        <w:gridCol w:w="1596"/>
        <w:gridCol w:w="1596"/>
        <w:gridCol w:w="1596"/>
        <w:gridCol w:w="1716"/>
        <w:gridCol w:w="1746"/>
      </w:tblGrid>
      <w:tr w:rsidR="00D86791" w:rsidRPr="00D86791" w:rsidTr="00D86791">
        <w:trPr>
          <w:trHeight w:val="300"/>
        </w:trPr>
        <w:tc>
          <w:tcPr>
            <w:tcW w:w="1554" w:type="dxa"/>
            <w:noWrap/>
            <w:hideMark/>
          </w:tcPr>
          <w:p w:rsidR="00D86791" w:rsidRPr="00D86791" w:rsidRDefault="00D86791" w:rsidP="00D86791">
            <w:pPr>
              <w:rPr>
                <w:rFonts w:ascii="Times New Roman" w:eastAsia="Times New Roman" w:hAnsi="Times New Roman" w:cs="Times New Roman"/>
                <w:color w:val="000000"/>
                <w:sz w:val="24"/>
                <w:szCs w:val="24"/>
              </w:rPr>
            </w:pPr>
            <w:r w:rsidRPr="00D86791">
              <w:rPr>
                <w:rFonts w:ascii="Times New Roman" w:eastAsia="Times New Roman" w:hAnsi="Times New Roman" w:cs="Times New Roman"/>
                <w:color w:val="000000"/>
                <w:sz w:val="24"/>
                <w:szCs w:val="24"/>
              </w:rPr>
              <w:t xml:space="preserve">Particular </w:t>
            </w:r>
          </w:p>
        </w:tc>
        <w:tc>
          <w:tcPr>
            <w:tcW w:w="1596" w:type="dxa"/>
            <w:noWrap/>
            <w:hideMark/>
          </w:tcPr>
          <w:p w:rsidR="00D86791" w:rsidRPr="00D86791" w:rsidRDefault="00D86791" w:rsidP="00D86791">
            <w:pPr>
              <w:jc w:val="right"/>
              <w:rPr>
                <w:rFonts w:ascii="Times New Roman" w:eastAsia="Times New Roman" w:hAnsi="Times New Roman" w:cs="Times New Roman"/>
                <w:color w:val="000000"/>
                <w:sz w:val="24"/>
                <w:szCs w:val="24"/>
              </w:rPr>
            </w:pPr>
            <w:r w:rsidRPr="00D86791">
              <w:rPr>
                <w:rFonts w:ascii="Times New Roman" w:eastAsia="Times New Roman" w:hAnsi="Times New Roman" w:cs="Times New Roman"/>
                <w:color w:val="000000"/>
                <w:sz w:val="24"/>
                <w:szCs w:val="24"/>
              </w:rPr>
              <w:t>2013</w:t>
            </w:r>
          </w:p>
        </w:tc>
        <w:tc>
          <w:tcPr>
            <w:tcW w:w="1596" w:type="dxa"/>
            <w:noWrap/>
            <w:hideMark/>
          </w:tcPr>
          <w:p w:rsidR="00D86791" w:rsidRPr="00D86791" w:rsidRDefault="00D86791" w:rsidP="00D86791">
            <w:pPr>
              <w:jc w:val="right"/>
              <w:rPr>
                <w:rFonts w:ascii="Times New Roman" w:eastAsia="Times New Roman" w:hAnsi="Times New Roman" w:cs="Times New Roman"/>
                <w:color w:val="000000"/>
                <w:sz w:val="24"/>
                <w:szCs w:val="24"/>
              </w:rPr>
            </w:pPr>
            <w:r w:rsidRPr="00D86791">
              <w:rPr>
                <w:rFonts w:ascii="Times New Roman" w:eastAsia="Times New Roman" w:hAnsi="Times New Roman" w:cs="Times New Roman"/>
                <w:color w:val="000000"/>
                <w:sz w:val="24"/>
                <w:szCs w:val="24"/>
              </w:rPr>
              <w:t>2014</w:t>
            </w:r>
          </w:p>
        </w:tc>
        <w:tc>
          <w:tcPr>
            <w:tcW w:w="1596" w:type="dxa"/>
            <w:noWrap/>
            <w:hideMark/>
          </w:tcPr>
          <w:p w:rsidR="00D86791" w:rsidRPr="00D86791" w:rsidRDefault="00D86791" w:rsidP="00D86791">
            <w:pPr>
              <w:jc w:val="right"/>
              <w:rPr>
                <w:rFonts w:ascii="Times New Roman" w:eastAsia="Times New Roman" w:hAnsi="Times New Roman" w:cs="Times New Roman"/>
                <w:color w:val="000000"/>
                <w:sz w:val="24"/>
                <w:szCs w:val="24"/>
              </w:rPr>
            </w:pPr>
            <w:r w:rsidRPr="00D86791">
              <w:rPr>
                <w:rFonts w:ascii="Times New Roman" w:eastAsia="Times New Roman" w:hAnsi="Times New Roman" w:cs="Times New Roman"/>
                <w:color w:val="000000"/>
                <w:sz w:val="24"/>
                <w:szCs w:val="24"/>
              </w:rPr>
              <w:t>2015</w:t>
            </w:r>
          </w:p>
        </w:tc>
        <w:tc>
          <w:tcPr>
            <w:tcW w:w="1716" w:type="dxa"/>
            <w:noWrap/>
            <w:hideMark/>
          </w:tcPr>
          <w:p w:rsidR="00D86791" w:rsidRPr="00D86791" w:rsidRDefault="00D86791" w:rsidP="00D86791">
            <w:pPr>
              <w:jc w:val="right"/>
              <w:rPr>
                <w:rFonts w:ascii="Times New Roman" w:eastAsia="Times New Roman" w:hAnsi="Times New Roman" w:cs="Times New Roman"/>
                <w:color w:val="000000"/>
                <w:sz w:val="24"/>
                <w:szCs w:val="24"/>
              </w:rPr>
            </w:pPr>
            <w:r w:rsidRPr="00D86791">
              <w:rPr>
                <w:rFonts w:ascii="Times New Roman" w:eastAsia="Times New Roman" w:hAnsi="Times New Roman" w:cs="Times New Roman"/>
                <w:color w:val="000000"/>
                <w:sz w:val="24"/>
                <w:szCs w:val="24"/>
              </w:rPr>
              <w:t>2016</w:t>
            </w:r>
          </w:p>
        </w:tc>
        <w:tc>
          <w:tcPr>
            <w:tcW w:w="1746" w:type="dxa"/>
            <w:noWrap/>
            <w:hideMark/>
          </w:tcPr>
          <w:p w:rsidR="00D86791" w:rsidRPr="00D86791" w:rsidRDefault="00D86791" w:rsidP="00D86791">
            <w:pPr>
              <w:jc w:val="right"/>
              <w:rPr>
                <w:rFonts w:ascii="Times New Roman" w:eastAsia="Times New Roman" w:hAnsi="Times New Roman" w:cs="Times New Roman"/>
                <w:color w:val="000000"/>
                <w:sz w:val="24"/>
                <w:szCs w:val="24"/>
              </w:rPr>
            </w:pPr>
            <w:r w:rsidRPr="00D86791">
              <w:rPr>
                <w:rFonts w:ascii="Times New Roman" w:eastAsia="Times New Roman" w:hAnsi="Times New Roman" w:cs="Times New Roman"/>
                <w:color w:val="000000"/>
                <w:sz w:val="24"/>
                <w:szCs w:val="24"/>
              </w:rPr>
              <w:t>2017</w:t>
            </w:r>
          </w:p>
        </w:tc>
      </w:tr>
      <w:tr w:rsidR="00D86791" w:rsidRPr="00D86791" w:rsidTr="00D86791">
        <w:trPr>
          <w:trHeight w:val="300"/>
        </w:trPr>
        <w:tc>
          <w:tcPr>
            <w:tcW w:w="1554" w:type="dxa"/>
            <w:noWrap/>
            <w:hideMark/>
          </w:tcPr>
          <w:p w:rsidR="00D86791" w:rsidRPr="00D86791" w:rsidRDefault="00D86791" w:rsidP="00D86791">
            <w:pPr>
              <w:rPr>
                <w:rFonts w:ascii="Times New Roman" w:eastAsia="Times New Roman" w:hAnsi="Times New Roman" w:cs="Times New Roman"/>
                <w:color w:val="000000"/>
                <w:sz w:val="24"/>
                <w:szCs w:val="24"/>
              </w:rPr>
            </w:pPr>
            <w:r w:rsidRPr="00D86791">
              <w:rPr>
                <w:rFonts w:ascii="Times New Roman" w:eastAsia="Times New Roman" w:hAnsi="Times New Roman" w:cs="Times New Roman"/>
                <w:color w:val="000000"/>
                <w:sz w:val="24"/>
                <w:szCs w:val="24"/>
              </w:rPr>
              <w:t>Net Income Before Tax</w:t>
            </w:r>
          </w:p>
        </w:tc>
        <w:tc>
          <w:tcPr>
            <w:tcW w:w="1596" w:type="dxa"/>
            <w:noWrap/>
            <w:hideMark/>
          </w:tcPr>
          <w:p w:rsidR="00D86791" w:rsidRPr="00D86791" w:rsidRDefault="00D86791" w:rsidP="00D86791">
            <w:pPr>
              <w:jc w:val="right"/>
              <w:rPr>
                <w:rFonts w:ascii="Times New Roman" w:eastAsia="Times New Roman" w:hAnsi="Times New Roman" w:cs="Times New Roman"/>
                <w:color w:val="000000"/>
                <w:sz w:val="24"/>
                <w:szCs w:val="24"/>
              </w:rPr>
            </w:pPr>
            <w:r w:rsidRPr="00D86791">
              <w:rPr>
                <w:rFonts w:ascii="Times New Roman" w:eastAsia="Times New Roman" w:hAnsi="Times New Roman" w:cs="Times New Roman"/>
                <w:color w:val="000000"/>
                <w:sz w:val="24"/>
                <w:szCs w:val="24"/>
              </w:rPr>
              <w:t>3,737,856,011</w:t>
            </w:r>
          </w:p>
        </w:tc>
        <w:tc>
          <w:tcPr>
            <w:tcW w:w="1596" w:type="dxa"/>
            <w:noWrap/>
            <w:hideMark/>
          </w:tcPr>
          <w:p w:rsidR="00D86791" w:rsidRPr="00D86791" w:rsidRDefault="00D86791" w:rsidP="00D86791">
            <w:pPr>
              <w:jc w:val="right"/>
              <w:rPr>
                <w:rFonts w:ascii="Times New Roman" w:eastAsia="Times New Roman" w:hAnsi="Times New Roman" w:cs="Times New Roman"/>
                <w:color w:val="000000"/>
                <w:sz w:val="24"/>
                <w:szCs w:val="24"/>
              </w:rPr>
            </w:pPr>
            <w:r w:rsidRPr="00D86791">
              <w:rPr>
                <w:rFonts w:ascii="Times New Roman" w:eastAsia="Times New Roman" w:hAnsi="Times New Roman" w:cs="Times New Roman"/>
                <w:color w:val="000000"/>
                <w:sz w:val="24"/>
                <w:szCs w:val="24"/>
              </w:rPr>
              <w:t>3,968,342,405</w:t>
            </w:r>
          </w:p>
        </w:tc>
        <w:tc>
          <w:tcPr>
            <w:tcW w:w="1596" w:type="dxa"/>
            <w:noWrap/>
            <w:hideMark/>
          </w:tcPr>
          <w:p w:rsidR="00D86791" w:rsidRPr="00D86791" w:rsidRDefault="00D86791" w:rsidP="00D86791">
            <w:pPr>
              <w:jc w:val="right"/>
              <w:rPr>
                <w:rFonts w:ascii="Times New Roman" w:eastAsia="Times New Roman" w:hAnsi="Times New Roman" w:cs="Times New Roman"/>
                <w:color w:val="000000"/>
                <w:sz w:val="24"/>
                <w:szCs w:val="24"/>
              </w:rPr>
            </w:pPr>
            <w:r w:rsidRPr="00D86791">
              <w:rPr>
                <w:rFonts w:ascii="Times New Roman" w:eastAsia="Times New Roman" w:hAnsi="Times New Roman" w:cs="Times New Roman"/>
                <w:color w:val="000000"/>
                <w:sz w:val="24"/>
                <w:szCs w:val="24"/>
              </w:rPr>
              <w:t>3,987,060,263</w:t>
            </w:r>
          </w:p>
        </w:tc>
        <w:tc>
          <w:tcPr>
            <w:tcW w:w="1716" w:type="dxa"/>
            <w:noWrap/>
            <w:hideMark/>
          </w:tcPr>
          <w:p w:rsidR="00D86791" w:rsidRPr="00D86791" w:rsidRDefault="00D86791" w:rsidP="00D86791">
            <w:pPr>
              <w:jc w:val="right"/>
              <w:rPr>
                <w:rFonts w:ascii="Times New Roman" w:eastAsia="Times New Roman" w:hAnsi="Times New Roman" w:cs="Times New Roman"/>
                <w:color w:val="000000"/>
                <w:sz w:val="24"/>
                <w:szCs w:val="24"/>
              </w:rPr>
            </w:pPr>
            <w:r w:rsidRPr="00D86791">
              <w:rPr>
                <w:rFonts w:ascii="Times New Roman" w:eastAsia="Times New Roman" w:hAnsi="Times New Roman" w:cs="Times New Roman"/>
                <w:color w:val="000000"/>
                <w:sz w:val="24"/>
                <w:szCs w:val="24"/>
              </w:rPr>
              <w:t>5,246,799,187</w:t>
            </w:r>
          </w:p>
        </w:tc>
        <w:tc>
          <w:tcPr>
            <w:tcW w:w="1746" w:type="dxa"/>
            <w:noWrap/>
            <w:hideMark/>
          </w:tcPr>
          <w:p w:rsidR="00D86791" w:rsidRPr="00D86791" w:rsidRDefault="00D86791" w:rsidP="00D86791">
            <w:pPr>
              <w:jc w:val="right"/>
              <w:rPr>
                <w:rFonts w:ascii="Times New Roman" w:eastAsia="Times New Roman" w:hAnsi="Times New Roman" w:cs="Times New Roman"/>
                <w:color w:val="000000"/>
                <w:sz w:val="24"/>
                <w:szCs w:val="24"/>
              </w:rPr>
            </w:pPr>
            <w:r w:rsidRPr="00D86791">
              <w:rPr>
                <w:rFonts w:ascii="Times New Roman" w:eastAsia="Times New Roman" w:hAnsi="Times New Roman" w:cs="Times New Roman"/>
                <w:color w:val="000000"/>
                <w:sz w:val="24"/>
                <w:szCs w:val="24"/>
              </w:rPr>
              <w:t>5,432,462,871</w:t>
            </w:r>
          </w:p>
        </w:tc>
      </w:tr>
      <w:tr w:rsidR="00D86791" w:rsidRPr="00D86791" w:rsidTr="00D86791">
        <w:trPr>
          <w:trHeight w:val="315"/>
        </w:trPr>
        <w:tc>
          <w:tcPr>
            <w:tcW w:w="1554" w:type="dxa"/>
            <w:noWrap/>
            <w:hideMark/>
          </w:tcPr>
          <w:p w:rsidR="00D86791" w:rsidRPr="00D86791" w:rsidRDefault="00D86791" w:rsidP="00D86791">
            <w:pPr>
              <w:rPr>
                <w:rFonts w:ascii="Times New Roman" w:eastAsia="Times New Roman" w:hAnsi="Times New Roman" w:cs="Times New Roman"/>
                <w:color w:val="000000"/>
                <w:sz w:val="24"/>
                <w:szCs w:val="24"/>
              </w:rPr>
            </w:pPr>
            <w:r w:rsidRPr="00D86791">
              <w:rPr>
                <w:rFonts w:ascii="Times New Roman" w:eastAsia="Times New Roman" w:hAnsi="Times New Roman" w:cs="Times New Roman"/>
                <w:color w:val="000000"/>
                <w:sz w:val="24"/>
                <w:szCs w:val="24"/>
              </w:rPr>
              <w:t>Total Operating Income</w:t>
            </w:r>
          </w:p>
        </w:tc>
        <w:tc>
          <w:tcPr>
            <w:tcW w:w="1596" w:type="dxa"/>
            <w:noWrap/>
            <w:hideMark/>
          </w:tcPr>
          <w:p w:rsidR="00D86791" w:rsidRPr="00D86791" w:rsidRDefault="00D86791" w:rsidP="00D86791">
            <w:pPr>
              <w:jc w:val="right"/>
              <w:rPr>
                <w:rFonts w:ascii="Times New Roman" w:eastAsia="Times New Roman" w:hAnsi="Times New Roman" w:cs="Times New Roman"/>
                <w:color w:val="000000"/>
                <w:sz w:val="24"/>
                <w:szCs w:val="24"/>
              </w:rPr>
            </w:pPr>
            <w:r w:rsidRPr="00D86791">
              <w:rPr>
                <w:rFonts w:ascii="Times New Roman" w:eastAsia="Times New Roman" w:hAnsi="Times New Roman" w:cs="Times New Roman"/>
                <w:color w:val="000000"/>
                <w:sz w:val="24"/>
                <w:szCs w:val="24"/>
              </w:rPr>
              <w:t>6,763,222,000</w:t>
            </w:r>
          </w:p>
        </w:tc>
        <w:tc>
          <w:tcPr>
            <w:tcW w:w="1596" w:type="dxa"/>
            <w:noWrap/>
            <w:hideMark/>
          </w:tcPr>
          <w:p w:rsidR="00D86791" w:rsidRPr="00D86791" w:rsidRDefault="00D86791" w:rsidP="00D86791">
            <w:pPr>
              <w:jc w:val="right"/>
              <w:rPr>
                <w:rFonts w:ascii="Times New Roman" w:eastAsia="Times New Roman" w:hAnsi="Times New Roman" w:cs="Times New Roman"/>
                <w:color w:val="000000"/>
                <w:sz w:val="24"/>
                <w:szCs w:val="24"/>
              </w:rPr>
            </w:pPr>
            <w:r w:rsidRPr="00D86791">
              <w:rPr>
                <w:rFonts w:ascii="Times New Roman" w:eastAsia="Times New Roman" w:hAnsi="Times New Roman" w:cs="Times New Roman"/>
                <w:color w:val="000000"/>
                <w:sz w:val="24"/>
                <w:szCs w:val="24"/>
              </w:rPr>
              <w:t>8,813,758,417</w:t>
            </w:r>
          </w:p>
        </w:tc>
        <w:tc>
          <w:tcPr>
            <w:tcW w:w="1596" w:type="dxa"/>
            <w:noWrap/>
            <w:hideMark/>
          </w:tcPr>
          <w:p w:rsidR="00D86791" w:rsidRPr="00D86791" w:rsidRDefault="00D86791" w:rsidP="00D86791">
            <w:pPr>
              <w:jc w:val="right"/>
              <w:rPr>
                <w:rFonts w:ascii="Times New Roman" w:eastAsia="Times New Roman" w:hAnsi="Times New Roman" w:cs="Times New Roman"/>
                <w:color w:val="000000"/>
                <w:sz w:val="24"/>
                <w:szCs w:val="24"/>
              </w:rPr>
            </w:pPr>
            <w:r w:rsidRPr="00D86791">
              <w:rPr>
                <w:rFonts w:ascii="Times New Roman" w:eastAsia="Times New Roman" w:hAnsi="Times New Roman" w:cs="Times New Roman"/>
                <w:color w:val="000000"/>
                <w:sz w:val="24"/>
                <w:szCs w:val="24"/>
              </w:rPr>
              <w:t>9,216,779,547</w:t>
            </w:r>
          </w:p>
        </w:tc>
        <w:tc>
          <w:tcPr>
            <w:tcW w:w="1716" w:type="dxa"/>
            <w:noWrap/>
            <w:hideMark/>
          </w:tcPr>
          <w:p w:rsidR="00D86791" w:rsidRPr="00D86791" w:rsidRDefault="00D86791" w:rsidP="00D86791">
            <w:pPr>
              <w:jc w:val="right"/>
              <w:rPr>
                <w:rFonts w:ascii="Times New Roman" w:eastAsia="Times New Roman" w:hAnsi="Times New Roman" w:cs="Times New Roman"/>
                <w:color w:val="000000"/>
                <w:sz w:val="24"/>
                <w:szCs w:val="24"/>
              </w:rPr>
            </w:pPr>
            <w:r w:rsidRPr="00D86791">
              <w:rPr>
                <w:rFonts w:ascii="Times New Roman" w:eastAsia="Times New Roman" w:hAnsi="Times New Roman" w:cs="Times New Roman"/>
                <w:color w:val="000000"/>
                <w:sz w:val="24"/>
                <w:szCs w:val="24"/>
              </w:rPr>
              <w:t>10,751,438,749</w:t>
            </w:r>
          </w:p>
        </w:tc>
        <w:tc>
          <w:tcPr>
            <w:tcW w:w="1746" w:type="dxa"/>
            <w:noWrap/>
            <w:hideMark/>
          </w:tcPr>
          <w:p w:rsidR="00D86791" w:rsidRPr="00D86791" w:rsidRDefault="00D86791" w:rsidP="00D86791">
            <w:pPr>
              <w:jc w:val="right"/>
              <w:rPr>
                <w:rFonts w:ascii="Times New Roman" w:eastAsia="Times New Roman" w:hAnsi="Times New Roman" w:cs="Times New Roman"/>
                <w:color w:val="000000"/>
                <w:sz w:val="24"/>
                <w:szCs w:val="24"/>
              </w:rPr>
            </w:pPr>
            <w:r w:rsidRPr="00D86791">
              <w:rPr>
                <w:rFonts w:ascii="Times New Roman" w:eastAsia="Times New Roman" w:hAnsi="Times New Roman" w:cs="Times New Roman"/>
                <w:color w:val="000000"/>
                <w:sz w:val="24"/>
                <w:szCs w:val="24"/>
              </w:rPr>
              <w:t>11,804,195,960</w:t>
            </w:r>
          </w:p>
        </w:tc>
      </w:tr>
      <w:tr w:rsidR="00D86791" w:rsidRPr="00D86791" w:rsidTr="00D86791">
        <w:trPr>
          <w:trHeight w:val="300"/>
        </w:trPr>
        <w:tc>
          <w:tcPr>
            <w:tcW w:w="1554" w:type="dxa"/>
            <w:noWrap/>
            <w:hideMark/>
          </w:tcPr>
          <w:p w:rsidR="00D86791" w:rsidRPr="00D86791" w:rsidRDefault="00D86791" w:rsidP="00D86791">
            <w:pPr>
              <w:rPr>
                <w:rFonts w:ascii="Times New Roman" w:eastAsia="Times New Roman" w:hAnsi="Times New Roman" w:cs="Times New Roman"/>
                <w:color w:val="000000"/>
                <w:sz w:val="24"/>
                <w:szCs w:val="24"/>
              </w:rPr>
            </w:pPr>
            <w:r w:rsidRPr="00D86791">
              <w:rPr>
                <w:rFonts w:ascii="Times New Roman" w:eastAsia="Times New Roman" w:hAnsi="Times New Roman" w:cs="Times New Roman"/>
                <w:color w:val="000000"/>
                <w:sz w:val="24"/>
                <w:szCs w:val="24"/>
              </w:rPr>
              <w:t>Expense Control Ratio</w:t>
            </w:r>
          </w:p>
        </w:tc>
        <w:tc>
          <w:tcPr>
            <w:tcW w:w="1596" w:type="dxa"/>
            <w:noWrap/>
            <w:hideMark/>
          </w:tcPr>
          <w:p w:rsidR="00D86791" w:rsidRPr="00D86791" w:rsidRDefault="00D86791" w:rsidP="00D86791">
            <w:pPr>
              <w:jc w:val="right"/>
              <w:rPr>
                <w:rFonts w:ascii="Times New Roman" w:eastAsia="Times New Roman" w:hAnsi="Times New Roman" w:cs="Times New Roman"/>
                <w:color w:val="000000"/>
                <w:sz w:val="24"/>
                <w:szCs w:val="24"/>
              </w:rPr>
            </w:pPr>
            <w:r w:rsidRPr="00D86791">
              <w:rPr>
                <w:rFonts w:ascii="Times New Roman" w:eastAsia="Times New Roman" w:hAnsi="Times New Roman" w:cs="Times New Roman"/>
                <w:color w:val="000000"/>
                <w:sz w:val="24"/>
                <w:szCs w:val="24"/>
              </w:rPr>
              <w:t>0.55</w:t>
            </w:r>
          </w:p>
        </w:tc>
        <w:tc>
          <w:tcPr>
            <w:tcW w:w="1596" w:type="dxa"/>
            <w:noWrap/>
            <w:hideMark/>
          </w:tcPr>
          <w:p w:rsidR="00D86791" w:rsidRPr="00D86791" w:rsidRDefault="00D86791" w:rsidP="00D86791">
            <w:pPr>
              <w:jc w:val="right"/>
              <w:rPr>
                <w:rFonts w:ascii="Times New Roman" w:eastAsia="Times New Roman" w:hAnsi="Times New Roman" w:cs="Times New Roman"/>
                <w:color w:val="000000"/>
                <w:sz w:val="24"/>
                <w:szCs w:val="24"/>
              </w:rPr>
            </w:pPr>
            <w:r w:rsidRPr="00D86791">
              <w:rPr>
                <w:rFonts w:ascii="Times New Roman" w:eastAsia="Times New Roman" w:hAnsi="Times New Roman" w:cs="Times New Roman"/>
                <w:color w:val="000000"/>
                <w:sz w:val="24"/>
                <w:szCs w:val="24"/>
              </w:rPr>
              <w:t>0.45</w:t>
            </w:r>
          </w:p>
        </w:tc>
        <w:tc>
          <w:tcPr>
            <w:tcW w:w="1596" w:type="dxa"/>
            <w:noWrap/>
            <w:hideMark/>
          </w:tcPr>
          <w:p w:rsidR="00D86791" w:rsidRPr="00D86791" w:rsidRDefault="00D86791" w:rsidP="00D86791">
            <w:pPr>
              <w:jc w:val="right"/>
              <w:rPr>
                <w:rFonts w:ascii="Times New Roman" w:eastAsia="Times New Roman" w:hAnsi="Times New Roman" w:cs="Times New Roman"/>
                <w:color w:val="000000"/>
                <w:sz w:val="24"/>
                <w:szCs w:val="24"/>
              </w:rPr>
            </w:pPr>
            <w:r w:rsidRPr="00D86791">
              <w:rPr>
                <w:rFonts w:ascii="Times New Roman" w:eastAsia="Times New Roman" w:hAnsi="Times New Roman" w:cs="Times New Roman"/>
                <w:color w:val="000000"/>
                <w:sz w:val="24"/>
                <w:szCs w:val="24"/>
              </w:rPr>
              <w:t>0.43</w:t>
            </w:r>
          </w:p>
        </w:tc>
        <w:tc>
          <w:tcPr>
            <w:tcW w:w="1716" w:type="dxa"/>
            <w:noWrap/>
            <w:hideMark/>
          </w:tcPr>
          <w:p w:rsidR="00D86791" w:rsidRPr="00D86791" w:rsidRDefault="00D86791" w:rsidP="00D86791">
            <w:pPr>
              <w:jc w:val="right"/>
              <w:rPr>
                <w:rFonts w:ascii="Times New Roman" w:eastAsia="Times New Roman" w:hAnsi="Times New Roman" w:cs="Times New Roman"/>
                <w:color w:val="000000"/>
                <w:sz w:val="24"/>
                <w:szCs w:val="24"/>
              </w:rPr>
            </w:pPr>
            <w:r w:rsidRPr="00D86791">
              <w:rPr>
                <w:rFonts w:ascii="Times New Roman" w:eastAsia="Times New Roman" w:hAnsi="Times New Roman" w:cs="Times New Roman"/>
                <w:color w:val="000000"/>
                <w:sz w:val="24"/>
                <w:szCs w:val="24"/>
              </w:rPr>
              <w:t>0.49</w:t>
            </w:r>
          </w:p>
        </w:tc>
        <w:tc>
          <w:tcPr>
            <w:tcW w:w="1746" w:type="dxa"/>
            <w:noWrap/>
            <w:hideMark/>
          </w:tcPr>
          <w:p w:rsidR="00D86791" w:rsidRPr="00D86791" w:rsidRDefault="00D86791" w:rsidP="00D86791">
            <w:pPr>
              <w:jc w:val="right"/>
              <w:rPr>
                <w:rFonts w:ascii="Times New Roman" w:eastAsia="Times New Roman" w:hAnsi="Times New Roman" w:cs="Times New Roman"/>
                <w:color w:val="000000"/>
                <w:sz w:val="24"/>
                <w:szCs w:val="24"/>
              </w:rPr>
            </w:pPr>
            <w:r w:rsidRPr="00D86791">
              <w:rPr>
                <w:rFonts w:ascii="Times New Roman" w:eastAsia="Times New Roman" w:hAnsi="Times New Roman" w:cs="Times New Roman"/>
                <w:color w:val="000000"/>
                <w:sz w:val="24"/>
                <w:szCs w:val="24"/>
              </w:rPr>
              <w:t>0.46</w:t>
            </w:r>
          </w:p>
        </w:tc>
      </w:tr>
    </w:tbl>
    <w:p w:rsidR="00D86791" w:rsidRDefault="004E4A9F" w:rsidP="00D86791">
      <w:pPr>
        <w:rPr>
          <w:rFonts w:ascii="Times New Roman" w:hAnsi="Times New Roman" w:cs="Times New Roman"/>
          <w:sz w:val="24"/>
          <w:szCs w:val="24"/>
        </w:rPr>
      </w:pPr>
      <w:r>
        <w:rPr>
          <w:rFonts w:ascii="Times New Roman" w:hAnsi="Times New Roman" w:cs="Times New Roman"/>
          <w:sz w:val="24"/>
          <w:szCs w:val="24"/>
        </w:rPr>
        <w:t>(Source AIBL Annual Report 2013-2017)</w:t>
      </w:r>
    </w:p>
    <w:p w:rsidR="00D86791" w:rsidRDefault="00D86791" w:rsidP="00D86791">
      <w:pPr>
        <w:rPr>
          <w:rFonts w:ascii="Times New Roman" w:hAnsi="Times New Roman" w:cs="Times New Roman"/>
          <w:sz w:val="24"/>
          <w:szCs w:val="24"/>
        </w:rPr>
      </w:pPr>
      <w:r w:rsidRPr="00D86791">
        <w:rPr>
          <w:rFonts w:ascii="Times New Roman" w:hAnsi="Times New Roman" w:cs="Times New Roman"/>
          <w:sz w:val="24"/>
          <w:szCs w:val="24"/>
        </w:rPr>
        <w:t>Calculation of expense control ratio for S</w:t>
      </w:r>
      <w:r>
        <w:rPr>
          <w:rFonts w:ascii="Times New Roman" w:hAnsi="Times New Roman" w:cs="Times New Roman"/>
          <w:sz w:val="24"/>
          <w:szCs w:val="24"/>
        </w:rPr>
        <w:t>J</w:t>
      </w:r>
      <w:r w:rsidRPr="00D86791">
        <w:rPr>
          <w:rFonts w:ascii="Times New Roman" w:hAnsi="Times New Roman" w:cs="Times New Roman"/>
          <w:sz w:val="24"/>
          <w:szCs w:val="24"/>
        </w:rPr>
        <w:t>IBL:</w:t>
      </w:r>
    </w:p>
    <w:tbl>
      <w:tblPr>
        <w:tblStyle w:val="TableGrid"/>
        <w:tblW w:w="9738" w:type="dxa"/>
        <w:tblLook w:val="04A0" w:firstRow="1" w:lastRow="0" w:firstColumn="1" w:lastColumn="0" w:noHBand="0" w:noVBand="1"/>
      </w:tblPr>
      <w:tblGrid>
        <w:gridCol w:w="1596"/>
        <w:gridCol w:w="1596"/>
        <w:gridCol w:w="1596"/>
        <w:gridCol w:w="1596"/>
        <w:gridCol w:w="1596"/>
        <w:gridCol w:w="1758"/>
      </w:tblGrid>
      <w:tr w:rsidR="00D86791" w:rsidRPr="00D86791" w:rsidTr="004E4A9F">
        <w:trPr>
          <w:trHeight w:val="300"/>
        </w:trPr>
        <w:tc>
          <w:tcPr>
            <w:tcW w:w="1596" w:type="dxa"/>
            <w:noWrap/>
            <w:hideMark/>
          </w:tcPr>
          <w:p w:rsidR="00D86791" w:rsidRPr="00D86791" w:rsidRDefault="00D86791" w:rsidP="00D86791">
            <w:pPr>
              <w:rPr>
                <w:rFonts w:ascii="Times New Roman" w:eastAsia="Times New Roman" w:hAnsi="Times New Roman" w:cs="Times New Roman"/>
                <w:color w:val="000000"/>
                <w:sz w:val="24"/>
                <w:szCs w:val="24"/>
              </w:rPr>
            </w:pPr>
            <w:r w:rsidRPr="00D86791">
              <w:rPr>
                <w:rFonts w:ascii="Times New Roman" w:eastAsia="Times New Roman" w:hAnsi="Times New Roman" w:cs="Times New Roman"/>
                <w:color w:val="000000"/>
                <w:sz w:val="24"/>
                <w:szCs w:val="24"/>
              </w:rPr>
              <w:t xml:space="preserve">Particular </w:t>
            </w:r>
          </w:p>
        </w:tc>
        <w:tc>
          <w:tcPr>
            <w:tcW w:w="1596" w:type="dxa"/>
            <w:noWrap/>
            <w:hideMark/>
          </w:tcPr>
          <w:p w:rsidR="00D86791" w:rsidRPr="00D86791" w:rsidRDefault="00D86791" w:rsidP="00D86791">
            <w:pPr>
              <w:jc w:val="right"/>
              <w:rPr>
                <w:rFonts w:ascii="Times New Roman" w:eastAsia="Times New Roman" w:hAnsi="Times New Roman" w:cs="Times New Roman"/>
                <w:color w:val="000000"/>
                <w:sz w:val="24"/>
                <w:szCs w:val="24"/>
              </w:rPr>
            </w:pPr>
            <w:r w:rsidRPr="00D86791">
              <w:rPr>
                <w:rFonts w:ascii="Times New Roman" w:eastAsia="Times New Roman" w:hAnsi="Times New Roman" w:cs="Times New Roman"/>
                <w:color w:val="000000"/>
                <w:sz w:val="24"/>
                <w:szCs w:val="24"/>
              </w:rPr>
              <w:t>2013</w:t>
            </w:r>
          </w:p>
        </w:tc>
        <w:tc>
          <w:tcPr>
            <w:tcW w:w="1596" w:type="dxa"/>
            <w:noWrap/>
            <w:hideMark/>
          </w:tcPr>
          <w:p w:rsidR="00D86791" w:rsidRPr="00D86791" w:rsidRDefault="00D86791" w:rsidP="00D86791">
            <w:pPr>
              <w:jc w:val="right"/>
              <w:rPr>
                <w:rFonts w:ascii="Times New Roman" w:eastAsia="Times New Roman" w:hAnsi="Times New Roman" w:cs="Times New Roman"/>
                <w:color w:val="000000"/>
                <w:sz w:val="24"/>
                <w:szCs w:val="24"/>
              </w:rPr>
            </w:pPr>
            <w:r w:rsidRPr="00D86791">
              <w:rPr>
                <w:rFonts w:ascii="Times New Roman" w:eastAsia="Times New Roman" w:hAnsi="Times New Roman" w:cs="Times New Roman"/>
                <w:color w:val="000000"/>
                <w:sz w:val="24"/>
                <w:szCs w:val="24"/>
              </w:rPr>
              <w:t>2014</w:t>
            </w:r>
          </w:p>
        </w:tc>
        <w:tc>
          <w:tcPr>
            <w:tcW w:w="1596" w:type="dxa"/>
            <w:noWrap/>
            <w:hideMark/>
          </w:tcPr>
          <w:p w:rsidR="00D86791" w:rsidRPr="00D86791" w:rsidRDefault="00D86791" w:rsidP="00D86791">
            <w:pPr>
              <w:jc w:val="right"/>
              <w:rPr>
                <w:rFonts w:ascii="Times New Roman" w:eastAsia="Times New Roman" w:hAnsi="Times New Roman" w:cs="Times New Roman"/>
                <w:color w:val="000000"/>
                <w:sz w:val="24"/>
                <w:szCs w:val="24"/>
              </w:rPr>
            </w:pPr>
            <w:r w:rsidRPr="00D86791">
              <w:rPr>
                <w:rFonts w:ascii="Times New Roman" w:eastAsia="Times New Roman" w:hAnsi="Times New Roman" w:cs="Times New Roman"/>
                <w:color w:val="000000"/>
                <w:sz w:val="24"/>
                <w:szCs w:val="24"/>
              </w:rPr>
              <w:t>2015</w:t>
            </w:r>
          </w:p>
        </w:tc>
        <w:tc>
          <w:tcPr>
            <w:tcW w:w="1596" w:type="dxa"/>
            <w:noWrap/>
            <w:hideMark/>
          </w:tcPr>
          <w:p w:rsidR="00D86791" w:rsidRPr="00D86791" w:rsidRDefault="00D86791" w:rsidP="00D86791">
            <w:pPr>
              <w:jc w:val="right"/>
              <w:rPr>
                <w:rFonts w:ascii="Times New Roman" w:eastAsia="Times New Roman" w:hAnsi="Times New Roman" w:cs="Times New Roman"/>
                <w:color w:val="000000"/>
                <w:sz w:val="24"/>
                <w:szCs w:val="24"/>
              </w:rPr>
            </w:pPr>
            <w:r w:rsidRPr="00D86791">
              <w:rPr>
                <w:rFonts w:ascii="Times New Roman" w:eastAsia="Times New Roman" w:hAnsi="Times New Roman" w:cs="Times New Roman"/>
                <w:color w:val="000000"/>
                <w:sz w:val="24"/>
                <w:szCs w:val="24"/>
              </w:rPr>
              <w:t>2016</w:t>
            </w:r>
          </w:p>
        </w:tc>
        <w:tc>
          <w:tcPr>
            <w:tcW w:w="1758" w:type="dxa"/>
            <w:noWrap/>
            <w:hideMark/>
          </w:tcPr>
          <w:p w:rsidR="00D86791" w:rsidRPr="00D86791" w:rsidRDefault="00D86791" w:rsidP="00D86791">
            <w:pPr>
              <w:jc w:val="right"/>
              <w:rPr>
                <w:rFonts w:ascii="Times New Roman" w:eastAsia="Times New Roman" w:hAnsi="Times New Roman" w:cs="Times New Roman"/>
                <w:color w:val="000000"/>
                <w:sz w:val="24"/>
                <w:szCs w:val="24"/>
              </w:rPr>
            </w:pPr>
            <w:r w:rsidRPr="00D86791">
              <w:rPr>
                <w:rFonts w:ascii="Times New Roman" w:eastAsia="Times New Roman" w:hAnsi="Times New Roman" w:cs="Times New Roman"/>
                <w:color w:val="000000"/>
                <w:sz w:val="24"/>
                <w:szCs w:val="24"/>
              </w:rPr>
              <w:t>2017</w:t>
            </w:r>
          </w:p>
        </w:tc>
      </w:tr>
      <w:tr w:rsidR="00D86791" w:rsidRPr="00D86791" w:rsidTr="004E4A9F">
        <w:trPr>
          <w:trHeight w:val="300"/>
        </w:trPr>
        <w:tc>
          <w:tcPr>
            <w:tcW w:w="1596" w:type="dxa"/>
            <w:noWrap/>
            <w:hideMark/>
          </w:tcPr>
          <w:p w:rsidR="00D86791" w:rsidRPr="00D86791" w:rsidRDefault="00D86791" w:rsidP="00D86791">
            <w:pPr>
              <w:rPr>
                <w:rFonts w:ascii="Times New Roman" w:eastAsia="Times New Roman" w:hAnsi="Times New Roman" w:cs="Times New Roman"/>
                <w:color w:val="000000"/>
                <w:sz w:val="24"/>
                <w:szCs w:val="24"/>
              </w:rPr>
            </w:pPr>
            <w:r w:rsidRPr="00D86791">
              <w:rPr>
                <w:rFonts w:ascii="Times New Roman" w:eastAsia="Times New Roman" w:hAnsi="Times New Roman" w:cs="Times New Roman"/>
                <w:color w:val="000000"/>
                <w:sz w:val="24"/>
                <w:szCs w:val="24"/>
              </w:rPr>
              <w:t>Net Income Before Tax</w:t>
            </w:r>
          </w:p>
        </w:tc>
        <w:tc>
          <w:tcPr>
            <w:tcW w:w="1596" w:type="dxa"/>
            <w:noWrap/>
            <w:hideMark/>
          </w:tcPr>
          <w:p w:rsidR="00D86791" w:rsidRPr="00D86791" w:rsidRDefault="00D86791" w:rsidP="00D86791">
            <w:pPr>
              <w:jc w:val="right"/>
              <w:rPr>
                <w:rFonts w:ascii="Times New Roman" w:eastAsia="Times New Roman" w:hAnsi="Times New Roman" w:cs="Times New Roman"/>
                <w:color w:val="000000"/>
                <w:sz w:val="24"/>
                <w:szCs w:val="24"/>
              </w:rPr>
            </w:pPr>
            <w:r w:rsidRPr="00D86791">
              <w:rPr>
                <w:rFonts w:ascii="Times New Roman" w:eastAsia="Times New Roman" w:hAnsi="Times New Roman" w:cs="Times New Roman"/>
                <w:color w:val="000000"/>
                <w:sz w:val="24"/>
                <w:szCs w:val="24"/>
              </w:rPr>
              <w:t>2,382,826,440</w:t>
            </w:r>
          </w:p>
        </w:tc>
        <w:tc>
          <w:tcPr>
            <w:tcW w:w="1596" w:type="dxa"/>
            <w:noWrap/>
            <w:hideMark/>
          </w:tcPr>
          <w:p w:rsidR="00D86791" w:rsidRPr="00D86791" w:rsidRDefault="00D86791" w:rsidP="00D86791">
            <w:pPr>
              <w:jc w:val="right"/>
              <w:rPr>
                <w:rFonts w:ascii="Times New Roman" w:eastAsia="Times New Roman" w:hAnsi="Times New Roman" w:cs="Times New Roman"/>
                <w:color w:val="000000"/>
                <w:sz w:val="24"/>
                <w:szCs w:val="24"/>
              </w:rPr>
            </w:pPr>
            <w:r w:rsidRPr="00D86791">
              <w:rPr>
                <w:rFonts w:ascii="Times New Roman" w:eastAsia="Times New Roman" w:hAnsi="Times New Roman" w:cs="Times New Roman"/>
                <w:color w:val="000000"/>
                <w:sz w:val="24"/>
                <w:szCs w:val="24"/>
              </w:rPr>
              <w:t>775,991,348</w:t>
            </w:r>
          </w:p>
        </w:tc>
        <w:tc>
          <w:tcPr>
            <w:tcW w:w="1596" w:type="dxa"/>
            <w:noWrap/>
            <w:hideMark/>
          </w:tcPr>
          <w:p w:rsidR="00D86791" w:rsidRPr="00D86791" w:rsidRDefault="00D86791" w:rsidP="00D86791">
            <w:pPr>
              <w:jc w:val="right"/>
              <w:rPr>
                <w:rFonts w:ascii="Times New Roman" w:eastAsia="Times New Roman" w:hAnsi="Times New Roman" w:cs="Times New Roman"/>
                <w:color w:val="000000"/>
                <w:sz w:val="24"/>
                <w:szCs w:val="24"/>
              </w:rPr>
            </w:pPr>
            <w:r w:rsidRPr="00D86791">
              <w:rPr>
                <w:rFonts w:ascii="Times New Roman" w:eastAsia="Times New Roman" w:hAnsi="Times New Roman" w:cs="Times New Roman"/>
                <w:color w:val="000000"/>
                <w:sz w:val="24"/>
                <w:szCs w:val="24"/>
              </w:rPr>
              <w:t>1,757,803,074</w:t>
            </w:r>
          </w:p>
        </w:tc>
        <w:tc>
          <w:tcPr>
            <w:tcW w:w="1596" w:type="dxa"/>
            <w:noWrap/>
            <w:hideMark/>
          </w:tcPr>
          <w:p w:rsidR="00D86791" w:rsidRPr="00D86791" w:rsidRDefault="00D86791" w:rsidP="00D86791">
            <w:pPr>
              <w:jc w:val="right"/>
              <w:rPr>
                <w:rFonts w:ascii="Times New Roman" w:eastAsia="Times New Roman" w:hAnsi="Times New Roman" w:cs="Times New Roman"/>
                <w:color w:val="000000"/>
                <w:sz w:val="24"/>
                <w:szCs w:val="24"/>
              </w:rPr>
            </w:pPr>
            <w:r w:rsidRPr="00D86791">
              <w:rPr>
                <w:rFonts w:ascii="Times New Roman" w:eastAsia="Times New Roman" w:hAnsi="Times New Roman" w:cs="Times New Roman"/>
                <w:color w:val="000000"/>
                <w:sz w:val="24"/>
                <w:szCs w:val="24"/>
              </w:rPr>
              <w:t>2,306,081,236</w:t>
            </w:r>
          </w:p>
        </w:tc>
        <w:tc>
          <w:tcPr>
            <w:tcW w:w="1758" w:type="dxa"/>
            <w:noWrap/>
            <w:hideMark/>
          </w:tcPr>
          <w:p w:rsidR="00D86791" w:rsidRPr="00D86791" w:rsidRDefault="00D86791" w:rsidP="00D86791">
            <w:pPr>
              <w:jc w:val="right"/>
              <w:rPr>
                <w:rFonts w:ascii="Times New Roman" w:eastAsia="Times New Roman" w:hAnsi="Times New Roman" w:cs="Times New Roman"/>
                <w:color w:val="000000"/>
                <w:sz w:val="24"/>
                <w:szCs w:val="24"/>
              </w:rPr>
            </w:pPr>
            <w:r w:rsidRPr="00D86791">
              <w:rPr>
                <w:rFonts w:ascii="Times New Roman" w:eastAsia="Times New Roman" w:hAnsi="Times New Roman" w:cs="Times New Roman"/>
                <w:color w:val="000000"/>
                <w:sz w:val="24"/>
                <w:szCs w:val="24"/>
              </w:rPr>
              <w:t>2,078,516,541</w:t>
            </w:r>
          </w:p>
        </w:tc>
      </w:tr>
      <w:tr w:rsidR="00D86791" w:rsidRPr="00D86791" w:rsidTr="004E4A9F">
        <w:trPr>
          <w:trHeight w:val="315"/>
        </w:trPr>
        <w:tc>
          <w:tcPr>
            <w:tcW w:w="1596" w:type="dxa"/>
            <w:noWrap/>
            <w:hideMark/>
          </w:tcPr>
          <w:p w:rsidR="00D86791" w:rsidRPr="00D86791" w:rsidRDefault="00D86791" w:rsidP="00D86791">
            <w:pPr>
              <w:rPr>
                <w:rFonts w:ascii="Times New Roman" w:eastAsia="Times New Roman" w:hAnsi="Times New Roman" w:cs="Times New Roman"/>
                <w:color w:val="000000"/>
                <w:sz w:val="24"/>
                <w:szCs w:val="24"/>
              </w:rPr>
            </w:pPr>
            <w:r w:rsidRPr="00D86791">
              <w:rPr>
                <w:rFonts w:ascii="Times New Roman" w:eastAsia="Times New Roman" w:hAnsi="Times New Roman" w:cs="Times New Roman"/>
                <w:color w:val="000000"/>
                <w:sz w:val="24"/>
                <w:szCs w:val="24"/>
              </w:rPr>
              <w:t>Total Operating Income</w:t>
            </w:r>
          </w:p>
        </w:tc>
        <w:tc>
          <w:tcPr>
            <w:tcW w:w="1596" w:type="dxa"/>
            <w:noWrap/>
            <w:hideMark/>
          </w:tcPr>
          <w:p w:rsidR="00D86791" w:rsidRPr="00D86791" w:rsidRDefault="00D86791" w:rsidP="00D86791">
            <w:pPr>
              <w:jc w:val="right"/>
              <w:rPr>
                <w:rFonts w:ascii="Times New Roman" w:eastAsia="Times New Roman" w:hAnsi="Times New Roman" w:cs="Times New Roman"/>
                <w:color w:val="000000"/>
                <w:sz w:val="24"/>
                <w:szCs w:val="24"/>
              </w:rPr>
            </w:pPr>
            <w:r w:rsidRPr="00D86791">
              <w:rPr>
                <w:rFonts w:ascii="Times New Roman" w:eastAsia="Times New Roman" w:hAnsi="Times New Roman" w:cs="Times New Roman"/>
                <w:color w:val="000000"/>
                <w:sz w:val="24"/>
                <w:szCs w:val="24"/>
              </w:rPr>
              <w:t>5,031,416,729</w:t>
            </w:r>
          </w:p>
        </w:tc>
        <w:tc>
          <w:tcPr>
            <w:tcW w:w="1596" w:type="dxa"/>
            <w:noWrap/>
            <w:hideMark/>
          </w:tcPr>
          <w:p w:rsidR="00D86791" w:rsidRPr="00D86791" w:rsidRDefault="00D86791" w:rsidP="00D86791">
            <w:pPr>
              <w:jc w:val="right"/>
              <w:rPr>
                <w:rFonts w:ascii="Times New Roman" w:eastAsia="Times New Roman" w:hAnsi="Times New Roman" w:cs="Times New Roman"/>
                <w:color w:val="000000"/>
                <w:sz w:val="24"/>
                <w:szCs w:val="24"/>
              </w:rPr>
            </w:pPr>
            <w:r w:rsidRPr="00D86791">
              <w:rPr>
                <w:rFonts w:ascii="Times New Roman" w:eastAsia="Times New Roman" w:hAnsi="Times New Roman" w:cs="Times New Roman"/>
                <w:color w:val="000000"/>
                <w:sz w:val="24"/>
                <w:szCs w:val="24"/>
              </w:rPr>
              <w:t>5,016,549,483</w:t>
            </w:r>
          </w:p>
        </w:tc>
        <w:tc>
          <w:tcPr>
            <w:tcW w:w="1596" w:type="dxa"/>
            <w:noWrap/>
            <w:hideMark/>
          </w:tcPr>
          <w:p w:rsidR="00D86791" w:rsidRPr="00D86791" w:rsidRDefault="00D86791" w:rsidP="00D86791">
            <w:pPr>
              <w:jc w:val="right"/>
              <w:rPr>
                <w:rFonts w:ascii="Times New Roman" w:eastAsia="Times New Roman" w:hAnsi="Times New Roman" w:cs="Times New Roman"/>
                <w:color w:val="000000"/>
                <w:sz w:val="24"/>
                <w:szCs w:val="24"/>
              </w:rPr>
            </w:pPr>
            <w:r w:rsidRPr="00D86791">
              <w:rPr>
                <w:rFonts w:ascii="Times New Roman" w:eastAsia="Times New Roman" w:hAnsi="Times New Roman" w:cs="Times New Roman"/>
                <w:color w:val="000000"/>
                <w:sz w:val="24"/>
                <w:szCs w:val="24"/>
              </w:rPr>
              <w:t>5,155,646,391</w:t>
            </w:r>
          </w:p>
        </w:tc>
        <w:tc>
          <w:tcPr>
            <w:tcW w:w="1596" w:type="dxa"/>
            <w:noWrap/>
            <w:hideMark/>
          </w:tcPr>
          <w:p w:rsidR="00D86791" w:rsidRPr="00D86791" w:rsidRDefault="00D86791" w:rsidP="00D86791">
            <w:pPr>
              <w:jc w:val="right"/>
              <w:rPr>
                <w:rFonts w:ascii="Times New Roman" w:eastAsia="Times New Roman" w:hAnsi="Times New Roman" w:cs="Times New Roman"/>
                <w:color w:val="000000"/>
                <w:sz w:val="24"/>
                <w:szCs w:val="24"/>
              </w:rPr>
            </w:pPr>
            <w:r w:rsidRPr="00D86791">
              <w:rPr>
                <w:rFonts w:ascii="Times New Roman" w:eastAsia="Times New Roman" w:hAnsi="Times New Roman" w:cs="Times New Roman"/>
                <w:color w:val="000000"/>
                <w:sz w:val="24"/>
                <w:szCs w:val="24"/>
              </w:rPr>
              <w:t>5,978,165,949</w:t>
            </w:r>
          </w:p>
        </w:tc>
        <w:tc>
          <w:tcPr>
            <w:tcW w:w="1758" w:type="dxa"/>
            <w:noWrap/>
            <w:hideMark/>
          </w:tcPr>
          <w:p w:rsidR="00D86791" w:rsidRPr="00D86791" w:rsidRDefault="00D86791" w:rsidP="00D86791">
            <w:pPr>
              <w:jc w:val="right"/>
              <w:rPr>
                <w:rFonts w:ascii="Times New Roman" w:eastAsia="Times New Roman" w:hAnsi="Times New Roman" w:cs="Times New Roman"/>
                <w:color w:val="000000"/>
                <w:sz w:val="24"/>
                <w:szCs w:val="24"/>
              </w:rPr>
            </w:pPr>
            <w:r w:rsidRPr="00D86791">
              <w:rPr>
                <w:rFonts w:ascii="Times New Roman" w:eastAsia="Times New Roman" w:hAnsi="Times New Roman" w:cs="Times New Roman"/>
                <w:color w:val="000000"/>
                <w:sz w:val="24"/>
                <w:szCs w:val="24"/>
              </w:rPr>
              <w:t>6,869,796,583</w:t>
            </w:r>
          </w:p>
        </w:tc>
      </w:tr>
      <w:tr w:rsidR="00D86791" w:rsidRPr="00D86791" w:rsidTr="004E4A9F">
        <w:trPr>
          <w:trHeight w:val="300"/>
        </w:trPr>
        <w:tc>
          <w:tcPr>
            <w:tcW w:w="1596" w:type="dxa"/>
            <w:noWrap/>
            <w:hideMark/>
          </w:tcPr>
          <w:p w:rsidR="00D86791" w:rsidRPr="00D86791" w:rsidRDefault="00D86791" w:rsidP="00D86791">
            <w:pPr>
              <w:rPr>
                <w:rFonts w:ascii="Times New Roman" w:eastAsia="Times New Roman" w:hAnsi="Times New Roman" w:cs="Times New Roman"/>
                <w:color w:val="000000"/>
                <w:sz w:val="24"/>
                <w:szCs w:val="24"/>
              </w:rPr>
            </w:pPr>
            <w:r w:rsidRPr="00D86791">
              <w:rPr>
                <w:rFonts w:ascii="Times New Roman" w:eastAsia="Times New Roman" w:hAnsi="Times New Roman" w:cs="Times New Roman"/>
                <w:color w:val="000000"/>
                <w:sz w:val="24"/>
                <w:szCs w:val="24"/>
              </w:rPr>
              <w:t>Expense Control Ratio</w:t>
            </w:r>
          </w:p>
        </w:tc>
        <w:tc>
          <w:tcPr>
            <w:tcW w:w="1596" w:type="dxa"/>
            <w:noWrap/>
            <w:hideMark/>
          </w:tcPr>
          <w:p w:rsidR="00D86791" w:rsidRPr="00D86791" w:rsidRDefault="00D86791" w:rsidP="00D86791">
            <w:pPr>
              <w:jc w:val="right"/>
              <w:rPr>
                <w:rFonts w:ascii="Times New Roman" w:eastAsia="Times New Roman" w:hAnsi="Times New Roman" w:cs="Times New Roman"/>
                <w:color w:val="000000"/>
                <w:sz w:val="24"/>
                <w:szCs w:val="24"/>
              </w:rPr>
            </w:pPr>
            <w:r w:rsidRPr="00D86791">
              <w:rPr>
                <w:rFonts w:ascii="Times New Roman" w:eastAsia="Times New Roman" w:hAnsi="Times New Roman" w:cs="Times New Roman"/>
                <w:color w:val="000000"/>
                <w:sz w:val="24"/>
                <w:szCs w:val="24"/>
              </w:rPr>
              <w:t>0.47</w:t>
            </w:r>
          </w:p>
        </w:tc>
        <w:tc>
          <w:tcPr>
            <w:tcW w:w="1596" w:type="dxa"/>
            <w:noWrap/>
            <w:hideMark/>
          </w:tcPr>
          <w:p w:rsidR="00D86791" w:rsidRPr="00D86791" w:rsidRDefault="00D86791" w:rsidP="00D86791">
            <w:pPr>
              <w:jc w:val="right"/>
              <w:rPr>
                <w:rFonts w:ascii="Times New Roman" w:eastAsia="Times New Roman" w:hAnsi="Times New Roman" w:cs="Times New Roman"/>
                <w:color w:val="000000"/>
                <w:sz w:val="24"/>
                <w:szCs w:val="24"/>
              </w:rPr>
            </w:pPr>
            <w:r w:rsidRPr="00D86791">
              <w:rPr>
                <w:rFonts w:ascii="Times New Roman" w:eastAsia="Times New Roman" w:hAnsi="Times New Roman" w:cs="Times New Roman"/>
                <w:color w:val="000000"/>
                <w:sz w:val="24"/>
                <w:szCs w:val="24"/>
              </w:rPr>
              <w:t>0.15</w:t>
            </w:r>
          </w:p>
        </w:tc>
        <w:tc>
          <w:tcPr>
            <w:tcW w:w="1596" w:type="dxa"/>
            <w:noWrap/>
            <w:hideMark/>
          </w:tcPr>
          <w:p w:rsidR="00D86791" w:rsidRPr="00D86791" w:rsidRDefault="00D86791" w:rsidP="00D86791">
            <w:pPr>
              <w:jc w:val="right"/>
              <w:rPr>
                <w:rFonts w:ascii="Times New Roman" w:eastAsia="Times New Roman" w:hAnsi="Times New Roman" w:cs="Times New Roman"/>
                <w:color w:val="000000"/>
                <w:sz w:val="24"/>
                <w:szCs w:val="24"/>
              </w:rPr>
            </w:pPr>
            <w:r w:rsidRPr="00D86791">
              <w:rPr>
                <w:rFonts w:ascii="Times New Roman" w:eastAsia="Times New Roman" w:hAnsi="Times New Roman" w:cs="Times New Roman"/>
                <w:color w:val="000000"/>
                <w:sz w:val="24"/>
                <w:szCs w:val="24"/>
              </w:rPr>
              <w:t>0.34</w:t>
            </w:r>
          </w:p>
        </w:tc>
        <w:tc>
          <w:tcPr>
            <w:tcW w:w="1596" w:type="dxa"/>
            <w:noWrap/>
            <w:hideMark/>
          </w:tcPr>
          <w:p w:rsidR="00D86791" w:rsidRPr="00D86791" w:rsidRDefault="00D86791" w:rsidP="00D86791">
            <w:pPr>
              <w:jc w:val="right"/>
              <w:rPr>
                <w:rFonts w:ascii="Times New Roman" w:eastAsia="Times New Roman" w:hAnsi="Times New Roman" w:cs="Times New Roman"/>
                <w:color w:val="000000"/>
                <w:sz w:val="24"/>
                <w:szCs w:val="24"/>
              </w:rPr>
            </w:pPr>
            <w:r w:rsidRPr="00D86791">
              <w:rPr>
                <w:rFonts w:ascii="Times New Roman" w:eastAsia="Times New Roman" w:hAnsi="Times New Roman" w:cs="Times New Roman"/>
                <w:color w:val="000000"/>
                <w:sz w:val="24"/>
                <w:szCs w:val="24"/>
              </w:rPr>
              <w:t>0.39</w:t>
            </w:r>
          </w:p>
        </w:tc>
        <w:tc>
          <w:tcPr>
            <w:tcW w:w="1758" w:type="dxa"/>
            <w:noWrap/>
            <w:hideMark/>
          </w:tcPr>
          <w:p w:rsidR="00D86791" w:rsidRPr="00D86791" w:rsidRDefault="00D86791" w:rsidP="00D86791">
            <w:pPr>
              <w:jc w:val="right"/>
              <w:rPr>
                <w:rFonts w:ascii="Times New Roman" w:eastAsia="Times New Roman" w:hAnsi="Times New Roman" w:cs="Times New Roman"/>
                <w:color w:val="000000"/>
                <w:sz w:val="24"/>
                <w:szCs w:val="24"/>
              </w:rPr>
            </w:pPr>
            <w:r w:rsidRPr="00D86791">
              <w:rPr>
                <w:rFonts w:ascii="Times New Roman" w:eastAsia="Times New Roman" w:hAnsi="Times New Roman" w:cs="Times New Roman"/>
                <w:color w:val="000000"/>
                <w:sz w:val="24"/>
                <w:szCs w:val="24"/>
              </w:rPr>
              <w:t>0.30</w:t>
            </w:r>
          </w:p>
        </w:tc>
      </w:tr>
    </w:tbl>
    <w:p w:rsidR="00D86791" w:rsidRPr="00D86791" w:rsidRDefault="004E4A9F" w:rsidP="00D86791">
      <w:pPr>
        <w:rPr>
          <w:rFonts w:ascii="Times New Roman" w:hAnsi="Times New Roman" w:cs="Times New Roman"/>
          <w:sz w:val="24"/>
          <w:szCs w:val="24"/>
        </w:rPr>
      </w:pPr>
      <w:r>
        <w:rPr>
          <w:rFonts w:ascii="Times New Roman" w:hAnsi="Times New Roman" w:cs="Times New Roman"/>
          <w:sz w:val="24"/>
          <w:szCs w:val="24"/>
        </w:rPr>
        <w:t>(Source SJIBL Annual Report 2013-2017)</w:t>
      </w:r>
    </w:p>
    <w:p w:rsidR="004E4A9F" w:rsidRDefault="004E4A9F" w:rsidP="004E4A9F">
      <w:pPr>
        <w:rPr>
          <w:rFonts w:ascii="Times New Roman" w:hAnsi="Times New Roman" w:cs="Times New Roman"/>
          <w:sz w:val="24"/>
          <w:szCs w:val="24"/>
        </w:rPr>
      </w:pPr>
      <w:r w:rsidRPr="00D86791">
        <w:rPr>
          <w:rFonts w:ascii="Times New Roman" w:hAnsi="Times New Roman" w:cs="Times New Roman"/>
          <w:sz w:val="24"/>
          <w:szCs w:val="24"/>
        </w:rPr>
        <w:t>Calculation of expense control ratio for SIBL:</w:t>
      </w:r>
    </w:p>
    <w:tbl>
      <w:tblPr>
        <w:tblStyle w:val="TableGrid"/>
        <w:tblW w:w="9815" w:type="dxa"/>
        <w:tblLook w:val="04A0" w:firstRow="1" w:lastRow="0" w:firstColumn="1" w:lastColumn="0" w:noHBand="0" w:noVBand="1"/>
      </w:tblPr>
      <w:tblGrid>
        <w:gridCol w:w="1574"/>
        <w:gridCol w:w="1596"/>
        <w:gridCol w:w="1596"/>
        <w:gridCol w:w="1596"/>
        <w:gridCol w:w="1596"/>
        <w:gridCol w:w="1857"/>
      </w:tblGrid>
      <w:tr w:rsidR="004E4A9F" w:rsidRPr="004E4A9F" w:rsidTr="004E4A9F">
        <w:trPr>
          <w:trHeight w:val="300"/>
        </w:trPr>
        <w:tc>
          <w:tcPr>
            <w:tcW w:w="1574" w:type="dxa"/>
            <w:noWrap/>
            <w:hideMark/>
          </w:tcPr>
          <w:p w:rsidR="004E4A9F" w:rsidRPr="004E4A9F" w:rsidRDefault="004E4A9F" w:rsidP="004E4A9F">
            <w:pPr>
              <w:rPr>
                <w:rFonts w:ascii="Times New Roman" w:eastAsia="Times New Roman" w:hAnsi="Times New Roman" w:cs="Times New Roman"/>
                <w:color w:val="000000"/>
                <w:sz w:val="24"/>
                <w:szCs w:val="24"/>
              </w:rPr>
            </w:pPr>
            <w:r w:rsidRPr="004E4A9F">
              <w:rPr>
                <w:rFonts w:ascii="Times New Roman" w:eastAsia="Times New Roman" w:hAnsi="Times New Roman" w:cs="Times New Roman"/>
                <w:color w:val="000000"/>
                <w:sz w:val="24"/>
                <w:szCs w:val="24"/>
              </w:rPr>
              <w:t xml:space="preserve">Particular </w:t>
            </w:r>
          </w:p>
        </w:tc>
        <w:tc>
          <w:tcPr>
            <w:tcW w:w="1596" w:type="dxa"/>
            <w:noWrap/>
            <w:hideMark/>
          </w:tcPr>
          <w:p w:rsidR="004E4A9F" w:rsidRPr="004E4A9F" w:rsidRDefault="004E4A9F" w:rsidP="004E4A9F">
            <w:pPr>
              <w:jc w:val="right"/>
              <w:rPr>
                <w:rFonts w:ascii="Times New Roman" w:eastAsia="Times New Roman" w:hAnsi="Times New Roman" w:cs="Times New Roman"/>
                <w:color w:val="000000"/>
                <w:sz w:val="24"/>
                <w:szCs w:val="24"/>
              </w:rPr>
            </w:pPr>
            <w:r w:rsidRPr="004E4A9F">
              <w:rPr>
                <w:rFonts w:ascii="Times New Roman" w:eastAsia="Times New Roman" w:hAnsi="Times New Roman" w:cs="Times New Roman"/>
                <w:color w:val="000000"/>
                <w:sz w:val="24"/>
                <w:szCs w:val="24"/>
              </w:rPr>
              <w:t>2013</w:t>
            </w:r>
          </w:p>
        </w:tc>
        <w:tc>
          <w:tcPr>
            <w:tcW w:w="1596" w:type="dxa"/>
            <w:noWrap/>
            <w:hideMark/>
          </w:tcPr>
          <w:p w:rsidR="004E4A9F" w:rsidRPr="004E4A9F" w:rsidRDefault="004E4A9F" w:rsidP="004E4A9F">
            <w:pPr>
              <w:jc w:val="right"/>
              <w:rPr>
                <w:rFonts w:ascii="Times New Roman" w:eastAsia="Times New Roman" w:hAnsi="Times New Roman" w:cs="Times New Roman"/>
                <w:color w:val="000000"/>
                <w:sz w:val="24"/>
                <w:szCs w:val="24"/>
              </w:rPr>
            </w:pPr>
            <w:r w:rsidRPr="004E4A9F">
              <w:rPr>
                <w:rFonts w:ascii="Times New Roman" w:eastAsia="Times New Roman" w:hAnsi="Times New Roman" w:cs="Times New Roman"/>
                <w:color w:val="000000"/>
                <w:sz w:val="24"/>
                <w:szCs w:val="24"/>
              </w:rPr>
              <w:t>2014</w:t>
            </w:r>
          </w:p>
        </w:tc>
        <w:tc>
          <w:tcPr>
            <w:tcW w:w="1596" w:type="dxa"/>
            <w:noWrap/>
            <w:hideMark/>
          </w:tcPr>
          <w:p w:rsidR="004E4A9F" w:rsidRPr="004E4A9F" w:rsidRDefault="004E4A9F" w:rsidP="004E4A9F">
            <w:pPr>
              <w:jc w:val="right"/>
              <w:rPr>
                <w:rFonts w:ascii="Times New Roman" w:eastAsia="Times New Roman" w:hAnsi="Times New Roman" w:cs="Times New Roman"/>
                <w:color w:val="000000"/>
                <w:sz w:val="24"/>
                <w:szCs w:val="24"/>
              </w:rPr>
            </w:pPr>
            <w:r w:rsidRPr="004E4A9F">
              <w:rPr>
                <w:rFonts w:ascii="Times New Roman" w:eastAsia="Times New Roman" w:hAnsi="Times New Roman" w:cs="Times New Roman"/>
                <w:color w:val="000000"/>
                <w:sz w:val="24"/>
                <w:szCs w:val="24"/>
              </w:rPr>
              <w:t>2015</w:t>
            </w:r>
          </w:p>
        </w:tc>
        <w:tc>
          <w:tcPr>
            <w:tcW w:w="1596" w:type="dxa"/>
            <w:noWrap/>
            <w:hideMark/>
          </w:tcPr>
          <w:p w:rsidR="004E4A9F" w:rsidRPr="004E4A9F" w:rsidRDefault="004E4A9F" w:rsidP="004E4A9F">
            <w:pPr>
              <w:jc w:val="right"/>
              <w:rPr>
                <w:rFonts w:ascii="Times New Roman" w:eastAsia="Times New Roman" w:hAnsi="Times New Roman" w:cs="Times New Roman"/>
                <w:color w:val="000000"/>
                <w:sz w:val="24"/>
                <w:szCs w:val="24"/>
              </w:rPr>
            </w:pPr>
            <w:r w:rsidRPr="004E4A9F">
              <w:rPr>
                <w:rFonts w:ascii="Times New Roman" w:eastAsia="Times New Roman" w:hAnsi="Times New Roman" w:cs="Times New Roman"/>
                <w:color w:val="000000"/>
                <w:sz w:val="24"/>
                <w:szCs w:val="24"/>
              </w:rPr>
              <w:t>2016</w:t>
            </w:r>
          </w:p>
        </w:tc>
        <w:tc>
          <w:tcPr>
            <w:tcW w:w="1857" w:type="dxa"/>
            <w:noWrap/>
            <w:hideMark/>
          </w:tcPr>
          <w:p w:rsidR="004E4A9F" w:rsidRPr="004E4A9F" w:rsidRDefault="004E4A9F" w:rsidP="004E4A9F">
            <w:pPr>
              <w:jc w:val="right"/>
              <w:rPr>
                <w:rFonts w:ascii="Times New Roman" w:eastAsia="Times New Roman" w:hAnsi="Times New Roman" w:cs="Times New Roman"/>
                <w:color w:val="000000"/>
                <w:sz w:val="24"/>
                <w:szCs w:val="24"/>
              </w:rPr>
            </w:pPr>
            <w:r w:rsidRPr="004E4A9F">
              <w:rPr>
                <w:rFonts w:ascii="Times New Roman" w:eastAsia="Times New Roman" w:hAnsi="Times New Roman" w:cs="Times New Roman"/>
                <w:color w:val="000000"/>
                <w:sz w:val="24"/>
                <w:szCs w:val="24"/>
              </w:rPr>
              <w:t>2017</w:t>
            </w:r>
          </w:p>
        </w:tc>
      </w:tr>
      <w:tr w:rsidR="004E4A9F" w:rsidRPr="004E4A9F" w:rsidTr="004E4A9F">
        <w:trPr>
          <w:trHeight w:val="300"/>
        </w:trPr>
        <w:tc>
          <w:tcPr>
            <w:tcW w:w="1574" w:type="dxa"/>
            <w:noWrap/>
            <w:hideMark/>
          </w:tcPr>
          <w:p w:rsidR="004E4A9F" w:rsidRPr="004E4A9F" w:rsidRDefault="004E4A9F" w:rsidP="004E4A9F">
            <w:pPr>
              <w:rPr>
                <w:rFonts w:ascii="Times New Roman" w:eastAsia="Times New Roman" w:hAnsi="Times New Roman" w:cs="Times New Roman"/>
                <w:color w:val="000000"/>
                <w:sz w:val="24"/>
                <w:szCs w:val="24"/>
              </w:rPr>
            </w:pPr>
            <w:r w:rsidRPr="004E4A9F">
              <w:rPr>
                <w:rFonts w:ascii="Times New Roman" w:eastAsia="Times New Roman" w:hAnsi="Times New Roman" w:cs="Times New Roman"/>
                <w:color w:val="000000"/>
                <w:sz w:val="24"/>
                <w:szCs w:val="24"/>
              </w:rPr>
              <w:t>Net Income Before Tax</w:t>
            </w:r>
          </w:p>
        </w:tc>
        <w:tc>
          <w:tcPr>
            <w:tcW w:w="1596" w:type="dxa"/>
            <w:noWrap/>
            <w:hideMark/>
          </w:tcPr>
          <w:p w:rsidR="004E4A9F" w:rsidRPr="004E4A9F" w:rsidRDefault="004E4A9F" w:rsidP="004E4A9F">
            <w:pPr>
              <w:jc w:val="right"/>
              <w:rPr>
                <w:rFonts w:ascii="Times New Roman" w:eastAsia="Times New Roman" w:hAnsi="Times New Roman" w:cs="Times New Roman"/>
                <w:color w:val="000000"/>
                <w:sz w:val="24"/>
                <w:szCs w:val="24"/>
              </w:rPr>
            </w:pPr>
            <w:r w:rsidRPr="004E4A9F">
              <w:rPr>
                <w:rFonts w:ascii="Times New Roman" w:eastAsia="Times New Roman" w:hAnsi="Times New Roman" w:cs="Times New Roman"/>
                <w:color w:val="000000"/>
                <w:sz w:val="24"/>
                <w:szCs w:val="24"/>
              </w:rPr>
              <w:t>1,220,201,438</w:t>
            </w:r>
          </w:p>
        </w:tc>
        <w:tc>
          <w:tcPr>
            <w:tcW w:w="1596" w:type="dxa"/>
            <w:noWrap/>
            <w:hideMark/>
          </w:tcPr>
          <w:p w:rsidR="004E4A9F" w:rsidRPr="004E4A9F" w:rsidRDefault="004E4A9F" w:rsidP="004E4A9F">
            <w:pPr>
              <w:jc w:val="right"/>
              <w:rPr>
                <w:rFonts w:ascii="Times New Roman" w:eastAsia="Times New Roman" w:hAnsi="Times New Roman" w:cs="Times New Roman"/>
                <w:color w:val="000000"/>
                <w:sz w:val="24"/>
                <w:szCs w:val="24"/>
              </w:rPr>
            </w:pPr>
            <w:r w:rsidRPr="004E4A9F">
              <w:rPr>
                <w:rFonts w:ascii="Times New Roman" w:eastAsia="Times New Roman" w:hAnsi="Times New Roman" w:cs="Times New Roman"/>
                <w:color w:val="000000"/>
                <w:sz w:val="24"/>
                <w:szCs w:val="24"/>
              </w:rPr>
              <w:t>1,903,724,927</w:t>
            </w:r>
          </w:p>
        </w:tc>
        <w:tc>
          <w:tcPr>
            <w:tcW w:w="1596" w:type="dxa"/>
            <w:noWrap/>
            <w:hideMark/>
          </w:tcPr>
          <w:p w:rsidR="004E4A9F" w:rsidRPr="004E4A9F" w:rsidRDefault="004E4A9F" w:rsidP="004E4A9F">
            <w:pPr>
              <w:jc w:val="right"/>
              <w:rPr>
                <w:rFonts w:ascii="Times New Roman" w:eastAsia="Times New Roman" w:hAnsi="Times New Roman" w:cs="Times New Roman"/>
                <w:color w:val="000000"/>
                <w:sz w:val="24"/>
                <w:szCs w:val="24"/>
              </w:rPr>
            </w:pPr>
            <w:r w:rsidRPr="004E4A9F">
              <w:rPr>
                <w:rFonts w:ascii="Times New Roman" w:eastAsia="Times New Roman" w:hAnsi="Times New Roman" w:cs="Times New Roman"/>
                <w:color w:val="000000"/>
                <w:sz w:val="24"/>
                <w:szCs w:val="24"/>
              </w:rPr>
              <w:t>2,072,593,400</w:t>
            </w:r>
          </w:p>
        </w:tc>
        <w:tc>
          <w:tcPr>
            <w:tcW w:w="1596" w:type="dxa"/>
            <w:noWrap/>
            <w:hideMark/>
          </w:tcPr>
          <w:p w:rsidR="004E4A9F" w:rsidRPr="004E4A9F" w:rsidRDefault="004E4A9F" w:rsidP="004E4A9F">
            <w:pPr>
              <w:jc w:val="right"/>
              <w:rPr>
                <w:rFonts w:ascii="Times New Roman" w:eastAsia="Times New Roman" w:hAnsi="Times New Roman" w:cs="Times New Roman"/>
                <w:color w:val="000000"/>
                <w:sz w:val="24"/>
                <w:szCs w:val="24"/>
              </w:rPr>
            </w:pPr>
            <w:r w:rsidRPr="004E4A9F">
              <w:rPr>
                <w:rFonts w:ascii="Times New Roman" w:eastAsia="Times New Roman" w:hAnsi="Times New Roman" w:cs="Times New Roman"/>
                <w:color w:val="000000"/>
                <w:sz w:val="24"/>
                <w:szCs w:val="24"/>
              </w:rPr>
              <w:t>2,292,186,993</w:t>
            </w:r>
          </w:p>
        </w:tc>
        <w:tc>
          <w:tcPr>
            <w:tcW w:w="1857" w:type="dxa"/>
            <w:noWrap/>
            <w:hideMark/>
          </w:tcPr>
          <w:p w:rsidR="004E4A9F" w:rsidRPr="004E4A9F" w:rsidRDefault="004E4A9F" w:rsidP="004E4A9F">
            <w:pPr>
              <w:jc w:val="right"/>
              <w:rPr>
                <w:rFonts w:ascii="Times New Roman" w:eastAsia="Times New Roman" w:hAnsi="Times New Roman" w:cs="Times New Roman"/>
                <w:color w:val="000000"/>
                <w:sz w:val="24"/>
                <w:szCs w:val="24"/>
              </w:rPr>
            </w:pPr>
            <w:r w:rsidRPr="004E4A9F">
              <w:rPr>
                <w:rFonts w:ascii="Times New Roman" w:eastAsia="Times New Roman" w:hAnsi="Times New Roman" w:cs="Times New Roman"/>
                <w:color w:val="000000"/>
                <w:sz w:val="24"/>
                <w:szCs w:val="24"/>
              </w:rPr>
              <w:t>1,455,249,695</w:t>
            </w:r>
          </w:p>
        </w:tc>
      </w:tr>
      <w:tr w:rsidR="004E4A9F" w:rsidRPr="004E4A9F" w:rsidTr="004E4A9F">
        <w:trPr>
          <w:trHeight w:val="315"/>
        </w:trPr>
        <w:tc>
          <w:tcPr>
            <w:tcW w:w="1574" w:type="dxa"/>
            <w:noWrap/>
            <w:hideMark/>
          </w:tcPr>
          <w:p w:rsidR="004E4A9F" w:rsidRPr="004E4A9F" w:rsidRDefault="004E4A9F" w:rsidP="004E4A9F">
            <w:pPr>
              <w:rPr>
                <w:rFonts w:ascii="Times New Roman" w:eastAsia="Times New Roman" w:hAnsi="Times New Roman" w:cs="Times New Roman"/>
                <w:color w:val="000000"/>
                <w:sz w:val="24"/>
                <w:szCs w:val="24"/>
              </w:rPr>
            </w:pPr>
            <w:r w:rsidRPr="004E4A9F">
              <w:rPr>
                <w:rFonts w:ascii="Times New Roman" w:eastAsia="Times New Roman" w:hAnsi="Times New Roman" w:cs="Times New Roman"/>
                <w:color w:val="000000"/>
                <w:sz w:val="24"/>
                <w:szCs w:val="24"/>
              </w:rPr>
              <w:t>Total Operating Income</w:t>
            </w:r>
          </w:p>
        </w:tc>
        <w:tc>
          <w:tcPr>
            <w:tcW w:w="1596" w:type="dxa"/>
            <w:noWrap/>
            <w:hideMark/>
          </w:tcPr>
          <w:p w:rsidR="004E4A9F" w:rsidRPr="004E4A9F" w:rsidRDefault="004E4A9F" w:rsidP="004E4A9F">
            <w:pPr>
              <w:jc w:val="right"/>
              <w:rPr>
                <w:rFonts w:ascii="Times New Roman" w:eastAsia="Times New Roman" w:hAnsi="Times New Roman" w:cs="Times New Roman"/>
                <w:color w:val="000000"/>
                <w:sz w:val="24"/>
                <w:szCs w:val="24"/>
              </w:rPr>
            </w:pPr>
            <w:r w:rsidRPr="004E4A9F">
              <w:rPr>
                <w:rFonts w:ascii="Times New Roman" w:eastAsia="Times New Roman" w:hAnsi="Times New Roman" w:cs="Times New Roman"/>
                <w:color w:val="000000"/>
                <w:sz w:val="24"/>
                <w:szCs w:val="24"/>
              </w:rPr>
              <w:t>5,502,611,802</w:t>
            </w:r>
          </w:p>
        </w:tc>
        <w:tc>
          <w:tcPr>
            <w:tcW w:w="1596" w:type="dxa"/>
            <w:noWrap/>
            <w:hideMark/>
          </w:tcPr>
          <w:p w:rsidR="004E4A9F" w:rsidRPr="004E4A9F" w:rsidRDefault="004E4A9F" w:rsidP="004E4A9F">
            <w:pPr>
              <w:jc w:val="right"/>
              <w:rPr>
                <w:rFonts w:ascii="Times New Roman" w:eastAsia="Times New Roman" w:hAnsi="Times New Roman" w:cs="Times New Roman"/>
                <w:color w:val="000000"/>
                <w:sz w:val="24"/>
                <w:szCs w:val="24"/>
              </w:rPr>
            </w:pPr>
            <w:r w:rsidRPr="004E4A9F">
              <w:rPr>
                <w:rFonts w:ascii="Times New Roman" w:eastAsia="Times New Roman" w:hAnsi="Times New Roman" w:cs="Times New Roman"/>
                <w:color w:val="000000"/>
                <w:sz w:val="24"/>
                <w:szCs w:val="24"/>
              </w:rPr>
              <w:t>6,710,875,950</w:t>
            </w:r>
          </w:p>
        </w:tc>
        <w:tc>
          <w:tcPr>
            <w:tcW w:w="1596" w:type="dxa"/>
            <w:noWrap/>
            <w:hideMark/>
          </w:tcPr>
          <w:p w:rsidR="004E4A9F" w:rsidRPr="004E4A9F" w:rsidRDefault="004E4A9F" w:rsidP="004E4A9F">
            <w:pPr>
              <w:jc w:val="right"/>
              <w:rPr>
                <w:rFonts w:ascii="Times New Roman" w:eastAsia="Times New Roman" w:hAnsi="Times New Roman" w:cs="Times New Roman"/>
                <w:color w:val="000000"/>
                <w:sz w:val="24"/>
                <w:szCs w:val="24"/>
              </w:rPr>
            </w:pPr>
            <w:r w:rsidRPr="004E4A9F">
              <w:rPr>
                <w:rFonts w:ascii="Times New Roman" w:eastAsia="Times New Roman" w:hAnsi="Times New Roman" w:cs="Times New Roman"/>
                <w:color w:val="000000"/>
                <w:sz w:val="24"/>
                <w:szCs w:val="24"/>
              </w:rPr>
              <w:t>8,249,896,170</w:t>
            </w:r>
          </w:p>
        </w:tc>
        <w:tc>
          <w:tcPr>
            <w:tcW w:w="1596" w:type="dxa"/>
            <w:noWrap/>
            <w:hideMark/>
          </w:tcPr>
          <w:p w:rsidR="004E4A9F" w:rsidRPr="004E4A9F" w:rsidRDefault="004E4A9F" w:rsidP="004E4A9F">
            <w:pPr>
              <w:jc w:val="right"/>
              <w:rPr>
                <w:rFonts w:ascii="Times New Roman" w:eastAsia="Times New Roman" w:hAnsi="Times New Roman" w:cs="Times New Roman"/>
                <w:color w:val="000000"/>
                <w:sz w:val="24"/>
                <w:szCs w:val="24"/>
              </w:rPr>
            </w:pPr>
            <w:r w:rsidRPr="004E4A9F">
              <w:rPr>
                <w:rFonts w:ascii="Times New Roman" w:eastAsia="Times New Roman" w:hAnsi="Times New Roman" w:cs="Times New Roman"/>
                <w:color w:val="000000"/>
                <w:sz w:val="24"/>
                <w:szCs w:val="24"/>
              </w:rPr>
              <w:t>9,629,998,973</w:t>
            </w:r>
          </w:p>
        </w:tc>
        <w:tc>
          <w:tcPr>
            <w:tcW w:w="1857" w:type="dxa"/>
            <w:noWrap/>
            <w:hideMark/>
          </w:tcPr>
          <w:p w:rsidR="004E4A9F" w:rsidRPr="004E4A9F" w:rsidRDefault="004E4A9F" w:rsidP="004E4A9F">
            <w:pPr>
              <w:jc w:val="right"/>
              <w:rPr>
                <w:rFonts w:ascii="Times New Roman" w:eastAsia="Times New Roman" w:hAnsi="Times New Roman" w:cs="Times New Roman"/>
                <w:color w:val="000000"/>
                <w:sz w:val="24"/>
                <w:szCs w:val="24"/>
              </w:rPr>
            </w:pPr>
            <w:r w:rsidRPr="004E4A9F">
              <w:rPr>
                <w:rFonts w:ascii="Times New Roman" w:eastAsia="Times New Roman" w:hAnsi="Times New Roman" w:cs="Times New Roman"/>
                <w:color w:val="000000"/>
                <w:sz w:val="24"/>
                <w:szCs w:val="24"/>
              </w:rPr>
              <w:t>10,852,441,355</w:t>
            </w:r>
          </w:p>
        </w:tc>
      </w:tr>
      <w:tr w:rsidR="004E4A9F" w:rsidRPr="004E4A9F" w:rsidTr="004E4A9F">
        <w:trPr>
          <w:trHeight w:val="300"/>
        </w:trPr>
        <w:tc>
          <w:tcPr>
            <w:tcW w:w="1574" w:type="dxa"/>
            <w:noWrap/>
            <w:hideMark/>
          </w:tcPr>
          <w:p w:rsidR="004E4A9F" w:rsidRPr="004E4A9F" w:rsidRDefault="004E4A9F" w:rsidP="004E4A9F">
            <w:pPr>
              <w:rPr>
                <w:rFonts w:ascii="Times New Roman" w:eastAsia="Times New Roman" w:hAnsi="Times New Roman" w:cs="Times New Roman"/>
                <w:color w:val="000000"/>
                <w:sz w:val="24"/>
                <w:szCs w:val="24"/>
              </w:rPr>
            </w:pPr>
            <w:r w:rsidRPr="004E4A9F">
              <w:rPr>
                <w:rFonts w:ascii="Times New Roman" w:eastAsia="Times New Roman" w:hAnsi="Times New Roman" w:cs="Times New Roman"/>
                <w:color w:val="000000"/>
                <w:sz w:val="24"/>
                <w:szCs w:val="24"/>
              </w:rPr>
              <w:t>Expense Control Ratio</w:t>
            </w:r>
          </w:p>
        </w:tc>
        <w:tc>
          <w:tcPr>
            <w:tcW w:w="1596" w:type="dxa"/>
            <w:noWrap/>
            <w:hideMark/>
          </w:tcPr>
          <w:p w:rsidR="004E4A9F" w:rsidRPr="004E4A9F" w:rsidRDefault="004E4A9F" w:rsidP="004E4A9F">
            <w:pPr>
              <w:jc w:val="right"/>
              <w:rPr>
                <w:rFonts w:ascii="Times New Roman" w:eastAsia="Times New Roman" w:hAnsi="Times New Roman" w:cs="Times New Roman"/>
                <w:color w:val="000000"/>
                <w:sz w:val="24"/>
                <w:szCs w:val="24"/>
              </w:rPr>
            </w:pPr>
            <w:r w:rsidRPr="004E4A9F">
              <w:rPr>
                <w:rFonts w:ascii="Times New Roman" w:eastAsia="Times New Roman" w:hAnsi="Times New Roman" w:cs="Times New Roman"/>
                <w:color w:val="000000"/>
                <w:sz w:val="24"/>
                <w:szCs w:val="24"/>
              </w:rPr>
              <w:t>0.22</w:t>
            </w:r>
          </w:p>
        </w:tc>
        <w:tc>
          <w:tcPr>
            <w:tcW w:w="1596" w:type="dxa"/>
            <w:noWrap/>
            <w:hideMark/>
          </w:tcPr>
          <w:p w:rsidR="004E4A9F" w:rsidRPr="004E4A9F" w:rsidRDefault="004E4A9F" w:rsidP="004E4A9F">
            <w:pPr>
              <w:jc w:val="right"/>
              <w:rPr>
                <w:rFonts w:ascii="Times New Roman" w:eastAsia="Times New Roman" w:hAnsi="Times New Roman" w:cs="Times New Roman"/>
                <w:color w:val="000000"/>
                <w:sz w:val="24"/>
                <w:szCs w:val="24"/>
              </w:rPr>
            </w:pPr>
            <w:r w:rsidRPr="004E4A9F">
              <w:rPr>
                <w:rFonts w:ascii="Times New Roman" w:eastAsia="Times New Roman" w:hAnsi="Times New Roman" w:cs="Times New Roman"/>
                <w:color w:val="000000"/>
                <w:sz w:val="24"/>
                <w:szCs w:val="24"/>
              </w:rPr>
              <w:t>0.28</w:t>
            </w:r>
          </w:p>
        </w:tc>
        <w:tc>
          <w:tcPr>
            <w:tcW w:w="1596" w:type="dxa"/>
            <w:noWrap/>
            <w:hideMark/>
          </w:tcPr>
          <w:p w:rsidR="004E4A9F" w:rsidRPr="004E4A9F" w:rsidRDefault="004E4A9F" w:rsidP="004E4A9F">
            <w:pPr>
              <w:jc w:val="right"/>
              <w:rPr>
                <w:rFonts w:ascii="Times New Roman" w:eastAsia="Times New Roman" w:hAnsi="Times New Roman" w:cs="Times New Roman"/>
                <w:color w:val="000000"/>
                <w:sz w:val="24"/>
                <w:szCs w:val="24"/>
              </w:rPr>
            </w:pPr>
            <w:r w:rsidRPr="004E4A9F">
              <w:rPr>
                <w:rFonts w:ascii="Times New Roman" w:eastAsia="Times New Roman" w:hAnsi="Times New Roman" w:cs="Times New Roman"/>
                <w:color w:val="000000"/>
                <w:sz w:val="24"/>
                <w:szCs w:val="24"/>
              </w:rPr>
              <w:t>0.25</w:t>
            </w:r>
          </w:p>
        </w:tc>
        <w:tc>
          <w:tcPr>
            <w:tcW w:w="1596" w:type="dxa"/>
            <w:noWrap/>
            <w:hideMark/>
          </w:tcPr>
          <w:p w:rsidR="004E4A9F" w:rsidRPr="004E4A9F" w:rsidRDefault="004E4A9F" w:rsidP="004E4A9F">
            <w:pPr>
              <w:jc w:val="right"/>
              <w:rPr>
                <w:rFonts w:ascii="Times New Roman" w:eastAsia="Times New Roman" w:hAnsi="Times New Roman" w:cs="Times New Roman"/>
                <w:color w:val="000000"/>
                <w:sz w:val="24"/>
                <w:szCs w:val="24"/>
              </w:rPr>
            </w:pPr>
            <w:r w:rsidRPr="004E4A9F">
              <w:rPr>
                <w:rFonts w:ascii="Times New Roman" w:eastAsia="Times New Roman" w:hAnsi="Times New Roman" w:cs="Times New Roman"/>
                <w:color w:val="000000"/>
                <w:sz w:val="24"/>
                <w:szCs w:val="24"/>
              </w:rPr>
              <w:t>0.24</w:t>
            </w:r>
          </w:p>
        </w:tc>
        <w:tc>
          <w:tcPr>
            <w:tcW w:w="1857" w:type="dxa"/>
            <w:noWrap/>
            <w:hideMark/>
          </w:tcPr>
          <w:p w:rsidR="004E4A9F" w:rsidRPr="004E4A9F" w:rsidRDefault="004E4A9F" w:rsidP="004E4A9F">
            <w:pPr>
              <w:jc w:val="right"/>
              <w:rPr>
                <w:rFonts w:ascii="Times New Roman" w:eastAsia="Times New Roman" w:hAnsi="Times New Roman" w:cs="Times New Roman"/>
                <w:color w:val="000000"/>
                <w:sz w:val="24"/>
                <w:szCs w:val="24"/>
              </w:rPr>
            </w:pPr>
            <w:r w:rsidRPr="004E4A9F">
              <w:rPr>
                <w:rFonts w:ascii="Times New Roman" w:eastAsia="Times New Roman" w:hAnsi="Times New Roman" w:cs="Times New Roman"/>
                <w:color w:val="000000"/>
                <w:sz w:val="24"/>
                <w:szCs w:val="24"/>
              </w:rPr>
              <w:t>0.13</w:t>
            </w:r>
          </w:p>
        </w:tc>
      </w:tr>
    </w:tbl>
    <w:p w:rsidR="00D86791" w:rsidRDefault="004E4A9F" w:rsidP="008D7508">
      <w:pPr>
        <w:rPr>
          <w:rFonts w:ascii="Times New Roman" w:hAnsi="Times New Roman" w:cs="Times New Roman"/>
          <w:sz w:val="24"/>
          <w:szCs w:val="24"/>
        </w:rPr>
      </w:pPr>
      <w:r>
        <w:rPr>
          <w:rFonts w:ascii="Times New Roman" w:hAnsi="Times New Roman" w:cs="Times New Roman"/>
          <w:sz w:val="24"/>
          <w:szCs w:val="24"/>
        </w:rPr>
        <w:t>(Source SIBL Annual Report 2013-2017)</w:t>
      </w:r>
    </w:p>
    <w:p w:rsidR="004E4A9F" w:rsidRDefault="004E4A9F">
      <w:pPr>
        <w:rPr>
          <w:rFonts w:ascii="Times New Roman" w:hAnsi="Times New Roman" w:cs="Times New Roman"/>
          <w:sz w:val="24"/>
          <w:szCs w:val="24"/>
        </w:rPr>
      </w:pPr>
      <w:r>
        <w:rPr>
          <w:rFonts w:ascii="Times New Roman" w:hAnsi="Times New Roman" w:cs="Times New Roman"/>
          <w:sz w:val="24"/>
          <w:szCs w:val="24"/>
        </w:rPr>
        <w:br w:type="page"/>
      </w:r>
    </w:p>
    <w:p w:rsidR="00064176" w:rsidRDefault="00064176" w:rsidP="008D7508">
      <w:pPr>
        <w:rPr>
          <w:rFonts w:ascii="Times New Roman" w:hAnsi="Times New Roman" w:cs="Times New Roman"/>
          <w:sz w:val="24"/>
          <w:szCs w:val="24"/>
        </w:rPr>
      </w:pPr>
      <w:r w:rsidRPr="00064176">
        <w:rPr>
          <w:rFonts w:ascii="Times New Roman" w:hAnsi="Times New Roman" w:cs="Times New Roman"/>
          <w:noProof/>
          <w:sz w:val="24"/>
          <w:szCs w:val="24"/>
        </w:rPr>
        <w:lastRenderedPageBreak/>
        <w:drawing>
          <wp:inline distT="0" distB="0" distL="0" distR="0">
            <wp:extent cx="6162316" cy="3355450"/>
            <wp:effectExtent l="19050" t="0" r="9884" b="0"/>
            <wp:docPr id="13"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E4A9F" w:rsidRDefault="00DA7707" w:rsidP="00064176">
      <w:pPr>
        <w:rPr>
          <w:rFonts w:ascii="Times New Roman" w:hAnsi="Times New Roman" w:cs="Times New Roman"/>
          <w:sz w:val="24"/>
          <w:szCs w:val="24"/>
        </w:rPr>
      </w:pPr>
      <w:r>
        <w:rPr>
          <w:rFonts w:ascii="Times New Roman" w:hAnsi="Times New Roman" w:cs="Times New Roman"/>
          <w:sz w:val="24"/>
          <w:szCs w:val="24"/>
        </w:rPr>
        <w:t>Fig-1.10</w:t>
      </w:r>
      <w:r w:rsidR="00064176">
        <w:rPr>
          <w:rFonts w:ascii="Times New Roman" w:hAnsi="Times New Roman" w:cs="Times New Roman"/>
          <w:sz w:val="24"/>
          <w:szCs w:val="24"/>
        </w:rPr>
        <w:t xml:space="preserve"> Expense control ratio (2013-2017)</w:t>
      </w:r>
    </w:p>
    <w:p w:rsidR="00064176" w:rsidRDefault="00064176" w:rsidP="00064176">
      <w:pPr>
        <w:rPr>
          <w:rFonts w:ascii="Times New Roman" w:hAnsi="Times New Roman" w:cs="Times New Roman"/>
          <w:sz w:val="24"/>
          <w:szCs w:val="24"/>
        </w:rPr>
      </w:pPr>
      <w:r>
        <w:rPr>
          <w:rFonts w:ascii="Times New Roman" w:hAnsi="Times New Roman" w:cs="Times New Roman"/>
          <w:sz w:val="24"/>
          <w:szCs w:val="24"/>
        </w:rPr>
        <w:t>Findings from expense control ratio:</w:t>
      </w:r>
    </w:p>
    <w:p w:rsidR="00002058" w:rsidRDefault="007D5B06" w:rsidP="00250DD7">
      <w:pPr>
        <w:jc w:val="both"/>
        <w:rPr>
          <w:rFonts w:ascii="Times New Roman" w:hAnsi="Times New Roman" w:cs="Times New Roman"/>
          <w:sz w:val="24"/>
          <w:szCs w:val="24"/>
        </w:rPr>
      </w:pPr>
      <w:r>
        <w:rPr>
          <w:rFonts w:ascii="Times New Roman" w:hAnsi="Times New Roman" w:cs="Times New Roman"/>
          <w:sz w:val="24"/>
          <w:szCs w:val="24"/>
        </w:rPr>
        <w:t xml:space="preserve">For SIBL, the expense control ratio is better from the any other Islamic banks. In 2013 the ratio is 0.22 and the highest ratio is 0.28 in the year 2014 then it is decreasing for the next periods. In the 2017 the ratio is 0.13 which is better than the any other periods. </w:t>
      </w:r>
      <w:r w:rsidR="00561370">
        <w:rPr>
          <w:rFonts w:ascii="Times New Roman" w:hAnsi="Times New Roman" w:cs="Times New Roman"/>
          <w:sz w:val="24"/>
          <w:szCs w:val="24"/>
        </w:rPr>
        <w:t xml:space="preserve">For SJIBL the ratio is 0.47 which is highest for five years then it decreasing in the year 2014 which is 0.15 lowest for all over the years but it increasing for the next periods. For AIBL the expense control ratio is higher for all over the periods. It means that the management of the banks has no control for their expenses. They are not minimizing the expenses over the period. </w:t>
      </w:r>
    </w:p>
    <w:p w:rsidR="00AF7373" w:rsidRDefault="00AF7373" w:rsidP="00250DD7">
      <w:pPr>
        <w:jc w:val="both"/>
        <w:rPr>
          <w:rFonts w:ascii="Times New Roman" w:hAnsi="Times New Roman" w:cs="Times New Roman"/>
          <w:sz w:val="24"/>
          <w:szCs w:val="24"/>
        </w:rPr>
      </w:pPr>
    </w:p>
    <w:p w:rsidR="00002058" w:rsidRPr="00AF7373" w:rsidRDefault="00002058" w:rsidP="00AF7373">
      <w:pPr>
        <w:pStyle w:val="Heading4"/>
        <w:spacing w:after="240"/>
        <w:rPr>
          <w:rFonts w:ascii="Times New Roman" w:hAnsi="Times New Roman" w:cs="Times New Roman"/>
          <w:color w:val="000000" w:themeColor="text1"/>
          <w:sz w:val="24"/>
        </w:rPr>
      </w:pPr>
      <w:r w:rsidRPr="00AF7373">
        <w:rPr>
          <w:rFonts w:ascii="Times New Roman" w:hAnsi="Times New Roman" w:cs="Times New Roman"/>
          <w:color w:val="000000" w:themeColor="text1"/>
          <w:sz w:val="24"/>
        </w:rPr>
        <w:t>5.4.3 Asset Utilization Ratio:</w:t>
      </w:r>
    </w:p>
    <w:p w:rsidR="00AF7373" w:rsidRDefault="00002058" w:rsidP="00AF7373">
      <w:pPr>
        <w:jc w:val="both"/>
        <w:rPr>
          <w:rFonts w:ascii="Times New Roman" w:hAnsi="Times New Roman" w:cs="Times New Roman"/>
          <w:sz w:val="24"/>
          <w:szCs w:val="24"/>
        </w:rPr>
      </w:pPr>
      <w:r>
        <w:rPr>
          <w:rFonts w:ascii="Times New Roman" w:hAnsi="Times New Roman" w:cs="Times New Roman"/>
          <w:sz w:val="24"/>
          <w:szCs w:val="24"/>
        </w:rPr>
        <w:t xml:space="preserve">Asset utilization ratio indicates the every taka of revenue that earn for utilizing the total asset. The higher asset utilization ratio indicates the company is more effectively used their asset to earn the revenue. </w:t>
      </w:r>
    </w:p>
    <w:p w:rsidR="00064176" w:rsidRPr="00AF7373" w:rsidRDefault="00F67895" w:rsidP="00AF7373">
      <w:pPr>
        <w:jc w:val="both"/>
        <w:rPr>
          <w:rFonts w:ascii="Times New Roman" w:hAnsi="Times New Roman" w:cs="Times New Roman"/>
          <w:sz w:val="24"/>
          <w:szCs w:val="24"/>
        </w:rPr>
      </w:pPr>
      <w:r>
        <w:rPr>
          <w:rFonts w:ascii="Times New Roman" w:hAnsi="Times New Roman" w:cs="Times New Roman"/>
          <w:sz w:val="24"/>
          <w:szCs w:val="24"/>
        </w:rPr>
        <w:t xml:space="preserve">Asset Utilization Ratio= </w:t>
      </w:r>
      <m:oMath>
        <m:f>
          <m:fPr>
            <m:ctrlPr>
              <w:rPr>
                <w:rFonts w:ascii="Cambria Math" w:hAnsi="Cambria Math" w:cs="Times New Roman"/>
                <w:i/>
                <w:sz w:val="28"/>
                <w:szCs w:val="24"/>
              </w:rPr>
            </m:ctrlPr>
          </m:fPr>
          <m:num>
            <m:r>
              <w:rPr>
                <w:rFonts w:ascii="Cambria Math" w:hAnsi="Cambria Math" w:cs="Times New Roman"/>
                <w:sz w:val="28"/>
                <w:szCs w:val="24"/>
              </w:rPr>
              <m:t>Total O</m:t>
            </m:r>
            <m:r>
              <w:rPr>
                <w:rFonts w:ascii="Cambria Math" w:hAnsi="Cambria Math" w:cs="Times New Roman"/>
                <w:sz w:val="28"/>
                <w:szCs w:val="24"/>
              </w:rPr>
              <m:t xml:space="preserve">perating </m:t>
            </m:r>
            <m:r>
              <w:rPr>
                <w:rFonts w:ascii="Cambria Math" w:hAnsi="Cambria Math" w:cs="Times New Roman"/>
                <w:sz w:val="32"/>
                <w:szCs w:val="24"/>
              </w:rPr>
              <m:t>Income</m:t>
            </m:r>
          </m:num>
          <m:den>
            <m:r>
              <w:rPr>
                <w:rFonts w:ascii="Cambria Math" w:hAnsi="Cambria Math" w:cs="Times New Roman"/>
                <w:sz w:val="28"/>
                <w:szCs w:val="24"/>
              </w:rPr>
              <m:t>Total Asset</m:t>
            </m:r>
          </m:den>
        </m:f>
      </m:oMath>
    </w:p>
    <w:p w:rsidR="00AF7373" w:rsidRDefault="00AF7373" w:rsidP="00064176">
      <w:pPr>
        <w:rPr>
          <w:rFonts w:ascii="Times New Roman" w:hAnsi="Times New Roman" w:cs="Times New Roman"/>
          <w:sz w:val="24"/>
          <w:szCs w:val="24"/>
        </w:rPr>
      </w:pPr>
    </w:p>
    <w:p w:rsidR="00AF7373" w:rsidRDefault="00AF7373" w:rsidP="00064176">
      <w:pPr>
        <w:rPr>
          <w:rFonts w:ascii="Times New Roman" w:hAnsi="Times New Roman" w:cs="Times New Roman"/>
          <w:sz w:val="24"/>
          <w:szCs w:val="24"/>
        </w:rPr>
      </w:pPr>
    </w:p>
    <w:p w:rsidR="00F67895" w:rsidRDefault="00F67895" w:rsidP="00064176">
      <w:pPr>
        <w:rPr>
          <w:rFonts w:ascii="Times New Roman" w:hAnsi="Times New Roman" w:cs="Times New Roman"/>
          <w:sz w:val="24"/>
          <w:szCs w:val="24"/>
        </w:rPr>
      </w:pPr>
      <w:r>
        <w:rPr>
          <w:rFonts w:ascii="Times New Roman" w:hAnsi="Times New Roman" w:cs="Times New Roman"/>
          <w:sz w:val="24"/>
          <w:szCs w:val="24"/>
        </w:rPr>
        <w:lastRenderedPageBreak/>
        <w:t>Calculation of asset utilization ratio for SIBL:</w:t>
      </w:r>
    </w:p>
    <w:tbl>
      <w:tblPr>
        <w:tblStyle w:val="TableGrid"/>
        <w:tblW w:w="10423" w:type="dxa"/>
        <w:tblLook w:val="04A0" w:firstRow="1" w:lastRow="0" w:firstColumn="1" w:lastColumn="0" w:noHBand="0" w:noVBand="1"/>
      </w:tblPr>
      <w:tblGrid>
        <w:gridCol w:w="1243"/>
        <w:gridCol w:w="1836"/>
        <w:gridCol w:w="1836"/>
        <w:gridCol w:w="1836"/>
        <w:gridCol w:w="1836"/>
        <w:gridCol w:w="1836"/>
      </w:tblGrid>
      <w:tr w:rsidR="002B2AC8" w:rsidRPr="00F67895" w:rsidTr="002B2AC8">
        <w:trPr>
          <w:trHeight w:val="300"/>
        </w:trPr>
        <w:tc>
          <w:tcPr>
            <w:tcW w:w="1243" w:type="dxa"/>
            <w:noWrap/>
            <w:hideMark/>
          </w:tcPr>
          <w:p w:rsidR="00F67895" w:rsidRPr="00F67895" w:rsidRDefault="00F67895" w:rsidP="00F67895">
            <w:pPr>
              <w:rPr>
                <w:rFonts w:ascii="Times New Roman" w:eastAsia="Times New Roman" w:hAnsi="Times New Roman" w:cs="Times New Roman"/>
                <w:color w:val="000000"/>
                <w:sz w:val="24"/>
                <w:szCs w:val="24"/>
              </w:rPr>
            </w:pPr>
            <w:r w:rsidRPr="00F67895">
              <w:rPr>
                <w:rFonts w:ascii="Times New Roman" w:eastAsia="Times New Roman" w:hAnsi="Times New Roman" w:cs="Times New Roman"/>
                <w:color w:val="000000"/>
                <w:sz w:val="24"/>
                <w:szCs w:val="24"/>
              </w:rPr>
              <w:t xml:space="preserve">Particular </w:t>
            </w:r>
          </w:p>
        </w:tc>
        <w:tc>
          <w:tcPr>
            <w:tcW w:w="1836" w:type="dxa"/>
            <w:noWrap/>
            <w:hideMark/>
          </w:tcPr>
          <w:p w:rsidR="00F67895" w:rsidRPr="00F67895" w:rsidRDefault="00F67895" w:rsidP="00F67895">
            <w:pPr>
              <w:jc w:val="right"/>
              <w:rPr>
                <w:rFonts w:ascii="Times New Roman" w:eastAsia="Times New Roman" w:hAnsi="Times New Roman" w:cs="Times New Roman"/>
                <w:color w:val="000000"/>
                <w:sz w:val="24"/>
                <w:szCs w:val="24"/>
              </w:rPr>
            </w:pPr>
            <w:r w:rsidRPr="00F67895">
              <w:rPr>
                <w:rFonts w:ascii="Times New Roman" w:eastAsia="Times New Roman" w:hAnsi="Times New Roman" w:cs="Times New Roman"/>
                <w:color w:val="000000"/>
                <w:sz w:val="24"/>
                <w:szCs w:val="24"/>
              </w:rPr>
              <w:t>2013</w:t>
            </w:r>
          </w:p>
        </w:tc>
        <w:tc>
          <w:tcPr>
            <w:tcW w:w="1836" w:type="dxa"/>
            <w:noWrap/>
            <w:hideMark/>
          </w:tcPr>
          <w:p w:rsidR="00F67895" w:rsidRPr="00F67895" w:rsidRDefault="00F67895" w:rsidP="00F67895">
            <w:pPr>
              <w:jc w:val="right"/>
              <w:rPr>
                <w:rFonts w:ascii="Times New Roman" w:eastAsia="Times New Roman" w:hAnsi="Times New Roman" w:cs="Times New Roman"/>
                <w:color w:val="000000"/>
                <w:sz w:val="24"/>
                <w:szCs w:val="24"/>
              </w:rPr>
            </w:pPr>
            <w:r w:rsidRPr="00F67895">
              <w:rPr>
                <w:rFonts w:ascii="Times New Roman" w:eastAsia="Times New Roman" w:hAnsi="Times New Roman" w:cs="Times New Roman"/>
                <w:color w:val="000000"/>
                <w:sz w:val="24"/>
                <w:szCs w:val="24"/>
              </w:rPr>
              <w:t>2014</w:t>
            </w:r>
          </w:p>
        </w:tc>
        <w:tc>
          <w:tcPr>
            <w:tcW w:w="1836" w:type="dxa"/>
            <w:noWrap/>
            <w:hideMark/>
          </w:tcPr>
          <w:p w:rsidR="00F67895" w:rsidRPr="00F67895" w:rsidRDefault="00F67895" w:rsidP="00F67895">
            <w:pPr>
              <w:jc w:val="right"/>
              <w:rPr>
                <w:rFonts w:ascii="Times New Roman" w:eastAsia="Times New Roman" w:hAnsi="Times New Roman" w:cs="Times New Roman"/>
                <w:color w:val="000000"/>
                <w:sz w:val="24"/>
                <w:szCs w:val="24"/>
              </w:rPr>
            </w:pPr>
            <w:r w:rsidRPr="00F67895">
              <w:rPr>
                <w:rFonts w:ascii="Times New Roman" w:eastAsia="Times New Roman" w:hAnsi="Times New Roman" w:cs="Times New Roman"/>
                <w:color w:val="000000"/>
                <w:sz w:val="24"/>
                <w:szCs w:val="24"/>
              </w:rPr>
              <w:t>2015</w:t>
            </w:r>
          </w:p>
        </w:tc>
        <w:tc>
          <w:tcPr>
            <w:tcW w:w="1836" w:type="dxa"/>
            <w:noWrap/>
            <w:hideMark/>
          </w:tcPr>
          <w:p w:rsidR="00F67895" w:rsidRPr="00F67895" w:rsidRDefault="00F67895" w:rsidP="00F67895">
            <w:pPr>
              <w:jc w:val="right"/>
              <w:rPr>
                <w:rFonts w:ascii="Times New Roman" w:eastAsia="Times New Roman" w:hAnsi="Times New Roman" w:cs="Times New Roman"/>
                <w:color w:val="000000"/>
                <w:sz w:val="24"/>
                <w:szCs w:val="24"/>
              </w:rPr>
            </w:pPr>
            <w:r w:rsidRPr="00F67895">
              <w:rPr>
                <w:rFonts w:ascii="Times New Roman" w:eastAsia="Times New Roman" w:hAnsi="Times New Roman" w:cs="Times New Roman"/>
                <w:color w:val="000000"/>
                <w:sz w:val="24"/>
                <w:szCs w:val="24"/>
              </w:rPr>
              <w:t>2016</w:t>
            </w:r>
          </w:p>
        </w:tc>
        <w:tc>
          <w:tcPr>
            <w:tcW w:w="1836" w:type="dxa"/>
            <w:noWrap/>
            <w:hideMark/>
          </w:tcPr>
          <w:p w:rsidR="00F67895" w:rsidRPr="00F67895" w:rsidRDefault="00F67895" w:rsidP="00F67895">
            <w:pPr>
              <w:jc w:val="right"/>
              <w:rPr>
                <w:rFonts w:ascii="Times New Roman" w:eastAsia="Times New Roman" w:hAnsi="Times New Roman" w:cs="Times New Roman"/>
                <w:color w:val="000000"/>
                <w:sz w:val="24"/>
                <w:szCs w:val="24"/>
              </w:rPr>
            </w:pPr>
            <w:r w:rsidRPr="00F67895">
              <w:rPr>
                <w:rFonts w:ascii="Times New Roman" w:eastAsia="Times New Roman" w:hAnsi="Times New Roman" w:cs="Times New Roman"/>
                <w:color w:val="000000"/>
                <w:sz w:val="24"/>
                <w:szCs w:val="24"/>
              </w:rPr>
              <w:t>2017</w:t>
            </w:r>
          </w:p>
        </w:tc>
      </w:tr>
      <w:tr w:rsidR="00F67895" w:rsidRPr="00F67895" w:rsidTr="002B2AC8">
        <w:trPr>
          <w:trHeight w:val="315"/>
        </w:trPr>
        <w:tc>
          <w:tcPr>
            <w:tcW w:w="1243" w:type="dxa"/>
            <w:noWrap/>
            <w:hideMark/>
          </w:tcPr>
          <w:p w:rsidR="00F67895" w:rsidRPr="00F67895" w:rsidRDefault="00F67895" w:rsidP="00F67895">
            <w:pPr>
              <w:rPr>
                <w:rFonts w:ascii="Times New Roman" w:eastAsia="Times New Roman" w:hAnsi="Times New Roman" w:cs="Times New Roman"/>
                <w:color w:val="000000"/>
                <w:sz w:val="24"/>
                <w:szCs w:val="24"/>
              </w:rPr>
            </w:pPr>
            <w:r w:rsidRPr="00F67895">
              <w:rPr>
                <w:rFonts w:ascii="Times New Roman" w:eastAsia="Times New Roman" w:hAnsi="Times New Roman" w:cs="Times New Roman"/>
                <w:color w:val="000000"/>
                <w:sz w:val="24"/>
                <w:szCs w:val="24"/>
              </w:rPr>
              <w:t>Total Operating Income</w:t>
            </w:r>
          </w:p>
        </w:tc>
        <w:tc>
          <w:tcPr>
            <w:tcW w:w="1836" w:type="dxa"/>
            <w:noWrap/>
            <w:hideMark/>
          </w:tcPr>
          <w:p w:rsidR="00F67895" w:rsidRPr="00F67895" w:rsidRDefault="00F67895" w:rsidP="00F67895">
            <w:pPr>
              <w:jc w:val="right"/>
              <w:rPr>
                <w:rFonts w:ascii="Times New Roman" w:eastAsia="Times New Roman" w:hAnsi="Times New Roman" w:cs="Times New Roman"/>
                <w:color w:val="000000"/>
                <w:sz w:val="24"/>
                <w:szCs w:val="24"/>
              </w:rPr>
            </w:pPr>
            <w:r w:rsidRPr="00F67895">
              <w:rPr>
                <w:rFonts w:ascii="Times New Roman" w:eastAsia="Times New Roman" w:hAnsi="Times New Roman" w:cs="Times New Roman"/>
                <w:color w:val="000000"/>
                <w:sz w:val="24"/>
                <w:szCs w:val="24"/>
              </w:rPr>
              <w:t>5,502,611,802</w:t>
            </w:r>
          </w:p>
        </w:tc>
        <w:tc>
          <w:tcPr>
            <w:tcW w:w="1836" w:type="dxa"/>
            <w:noWrap/>
            <w:hideMark/>
          </w:tcPr>
          <w:p w:rsidR="00F67895" w:rsidRPr="00F67895" w:rsidRDefault="00F67895" w:rsidP="00F67895">
            <w:pPr>
              <w:jc w:val="right"/>
              <w:rPr>
                <w:rFonts w:ascii="Times New Roman" w:eastAsia="Times New Roman" w:hAnsi="Times New Roman" w:cs="Times New Roman"/>
                <w:color w:val="000000"/>
                <w:sz w:val="24"/>
                <w:szCs w:val="24"/>
              </w:rPr>
            </w:pPr>
            <w:r w:rsidRPr="00F67895">
              <w:rPr>
                <w:rFonts w:ascii="Times New Roman" w:eastAsia="Times New Roman" w:hAnsi="Times New Roman" w:cs="Times New Roman"/>
                <w:color w:val="000000"/>
                <w:sz w:val="24"/>
                <w:szCs w:val="24"/>
              </w:rPr>
              <w:t>6,710,875,950</w:t>
            </w:r>
          </w:p>
        </w:tc>
        <w:tc>
          <w:tcPr>
            <w:tcW w:w="1836" w:type="dxa"/>
            <w:noWrap/>
            <w:hideMark/>
          </w:tcPr>
          <w:p w:rsidR="00F67895" w:rsidRPr="00F67895" w:rsidRDefault="00F67895" w:rsidP="00F67895">
            <w:pPr>
              <w:jc w:val="right"/>
              <w:rPr>
                <w:rFonts w:ascii="Times New Roman" w:eastAsia="Times New Roman" w:hAnsi="Times New Roman" w:cs="Times New Roman"/>
                <w:color w:val="000000"/>
                <w:sz w:val="24"/>
                <w:szCs w:val="24"/>
              </w:rPr>
            </w:pPr>
            <w:r w:rsidRPr="00F67895">
              <w:rPr>
                <w:rFonts w:ascii="Times New Roman" w:eastAsia="Times New Roman" w:hAnsi="Times New Roman" w:cs="Times New Roman"/>
                <w:color w:val="000000"/>
                <w:sz w:val="24"/>
                <w:szCs w:val="24"/>
              </w:rPr>
              <w:t>8,249,896,170</w:t>
            </w:r>
          </w:p>
        </w:tc>
        <w:tc>
          <w:tcPr>
            <w:tcW w:w="1836" w:type="dxa"/>
            <w:noWrap/>
            <w:hideMark/>
          </w:tcPr>
          <w:p w:rsidR="00F67895" w:rsidRPr="00F67895" w:rsidRDefault="00F67895" w:rsidP="00F67895">
            <w:pPr>
              <w:jc w:val="right"/>
              <w:rPr>
                <w:rFonts w:ascii="Times New Roman" w:eastAsia="Times New Roman" w:hAnsi="Times New Roman" w:cs="Times New Roman"/>
                <w:color w:val="000000"/>
                <w:sz w:val="24"/>
                <w:szCs w:val="24"/>
              </w:rPr>
            </w:pPr>
            <w:r w:rsidRPr="00F67895">
              <w:rPr>
                <w:rFonts w:ascii="Times New Roman" w:eastAsia="Times New Roman" w:hAnsi="Times New Roman" w:cs="Times New Roman"/>
                <w:color w:val="000000"/>
                <w:sz w:val="24"/>
                <w:szCs w:val="24"/>
              </w:rPr>
              <w:t>9,629,998,973</w:t>
            </w:r>
          </w:p>
        </w:tc>
        <w:tc>
          <w:tcPr>
            <w:tcW w:w="1836" w:type="dxa"/>
            <w:noWrap/>
            <w:hideMark/>
          </w:tcPr>
          <w:p w:rsidR="00F67895" w:rsidRPr="00F67895" w:rsidRDefault="00F67895" w:rsidP="00F67895">
            <w:pPr>
              <w:jc w:val="right"/>
              <w:rPr>
                <w:rFonts w:ascii="Times New Roman" w:eastAsia="Times New Roman" w:hAnsi="Times New Roman" w:cs="Times New Roman"/>
                <w:color w:val="000000"/>
                <w:sz w:val="24"/>
                <w:szCs w:val="24"/>
              </w:rPr>
            </w:pPr>
            <w:r w:rsidRPr="00F67895">
              <w:rPr>
                <w:rFonts w:ascii="Times New Roman" w:eastAsia="Times New Roman" w:hAnsi="Times New Roman" w:cs="Times New Roman"/>
                <w:color w:val="000000"/>
                <w:sz w:val="24"/>
                <w:szCs w:val="24"/>
              </w:rPr>
              <w:t>10,852,441,355</w:t>
            </w:r>
          </w:p>
        </w:tc>
      </w:tr>
      <w:tr w:rsidR="00F67895" w:rsidRPr="00F67895" w:rsidTr="002B2AC8">
        <w:trPr>
          <w:trHeight w:val="300"/>
        </w:trPr>
        <w:tc>
          <w:tcPr>
            <w:tcW w:w="1243" w:type="dxa"/>
            <w:noWrap/>
            <w:hideMark/>
          </w:tcPr>
          <w:p w:rsidR="00F67895" w:rsidRPr="00F67895" w:rsidRDefault="00F67895" w:rsidP="00F67895">
            <w:pPr>
              <w:rPr>
                <w:rFonts w:ascii="Times New Roman" w:eastAsia="Times New Roman" w:hAnsi="Times New Roman" w:cs="Times New Roman"/>
                <w:color w:val="000000"/>
                <w:sz w:val="24"/>
                <w:szCs w:val="24"/>
              </w:rPr>
            </w:pPr>
            <w:r w:rsidRPr="00F67895">
              <w:rPr>
                <w:rFonts w:ascii="Times New Roman" w:eastAsia="Times New Roman" w:hAnsi="Times New Roman" w:cs="Times New Roman"/>
                <w:color w:val="000000"/>
                <w:sz w:val="24"/>
                <w:szCs w:val="24"/>
              </w:rPr>
              <w:t>Total Asset</w:t>
            </w:r>
          </w:p>
        </w:tc>
        <w:tc>
          <w:tcPr>
            <w:tcW w:w="1836" w:type="dxa"/>
            <w:noWrap/>
            <w:hideMark/>
          </w:tcPr>
          <w:p w:rsidR="00F67895" w:rsidRPr="00F67895" w:rsidRDefault="00F67895" w:rsidP="00F67895">
            <w:pPr>
              <w:jc w:val="right"/>
              <w:rPr>
                <w:rFonts w:ascii="Times New Roman" w:eastAsia="Times New Roman" w:hAnsi="Times New Roman" w:cs="Times New Roman"/>
                <w:color w:val="000000"/>
                <w:sz w:val="24"/>
                <w:szCs w:val="24"/>
              </w:rPr>
            </w:pPr>
            <w:r w:rsidRPr="00F67895">
              <w:rPr>
                <w:rFonts w:ascii="Times New Roman" w:eastAsia="Times New Roman" w:hAnsi="Times New Roman" w:cs="Times New Roman"/>
                <w:color w:val="000000"/>
                <w:sz w:val="24"/>
                <w:szCs w:val="24"/>
              </w:rPr>
              <w:t>126,616,564,745</w:t>
            </w:r>
          </w:p>
        </w:tc>
        <w:tc>
          <w:tcPr>
            <w:tcW w:w="1836" w:type="dxa"/>
            <w:noWrap/>
            <w:hideMark/>
          </w:tcPr>
          <w:p w:rsidR="00F67895" w:rsidRPr="00F67895" w:rsidRDefault="00F67895" w:rsidP="00F67895">
            <w:pPr>
              <w:jc w:val="right"/>
              <w:rPr>
                <w:rFonts w:ascii="Times New Roman" w:eastAsia="Times New Roman" w:hAnsi="Times New Roman" w:cs="Times New Roman"/>
                <w:color w:val="000000"/>
                <w:sz w:val="24"/>
                <w:szCs w:val="24"/>
              </w:rPr>
            </w:pPr>
            <w:r w:rsidRPr="00F67895">
              <w:rPr>
                <w:rFonts w:ascii="Times New Roman" w:eastAsia="Times New Roman" w:hAnsi="Times New Roman" w:cs="Times New Roman"/>
                <w:color w:val="000000"/>
                <w:sz w:val="24"/>
                <w:szCs w:val="24"/>
              </w:rPr>
              <w:t>153,737,467,324</w:t>
            </w:r>
          </w:p>
        </w:tc>
        <w:tc>
          <w:tcPr>
            <w:tcW w:w="1836" w:type="dxa"/>
            <w:noWrap/>
            <w:hideMark/>
          </w:tcPr>
          <w:p w:rsidR="00F67895" w:rsidRPr="00F67895" w:rsidRDefault="00F67895" w:rsidP="00F67895">
            <w:pPr>
              <w:jc w:val="right"/>
              <w:rPr>
                <w:rFonts w:ascii="Times New Roman" w:eastAsia="Times New Roman" w:hAnsi="Times New Roman" w:cs="Times New Roman"/>
                <w:color w:val="000000"/>
                <w:sz w:val="24"/>
                <w:szCs w:val="24"/>
              </w:rPr>
            </w:pPr>
            <w:r w:rsidRPr="00F67895">
              <w:rPr>
                <w:rFonts w:ascii="Times New Roman" w:eastAsia="Times New Roman" w:hAnsi="Times New Roman" w:cs="Times New Roman"/>
                <w:color w:val="000000"/>
                <w:sz w:val="24"/>
                <w:szCs w:val="24"/>
              </w:rPr>
              <w:t>180,112,108,864</w:t>
            </w:r>
          </w:p>
        </w:tc>
        <w:tc>
          <w:tcPr>
            <w:tcW w:w="1836" w:type="dxa"/>
            <w:noWrap/>
            <w:hideMark/>
          </w:tcPr>
          <w:p w:rsidR="00F67895" w:rsidRPr="00F67895" w:rsidRDefault="00F67895" w:rsidP="00F67895">
            <w:pPr>
              <w:jc w:val="right"/>
              <w:rPr>
                <w:rFonts w:ascii="Times New Roman" w:eastAsia="Times New Roman" w:hAnsi="Times New Roman" w:cs="Times New Roman"/>
                <w:color w:val="000000"/>
                <w:sz w:val="24"/>
                <w:szCs w:val="24"/>
              </w:rPr>
            </w:pPr>
            <w:r w:rsidRPr="00F67895">
              <w:rPr>
                <w:rFonts w:ascii="Times New Roman" w:eastAsia="Times New Roman" w:hAnsi="Times New Roman" w:cs="Times New Roman"/>
                <w:color w:val="000000"/>
                <w:sz w:val="24"/>
                <w:szCs w:val="24"/>
              </w:rPr>
              <w:t>227,704,178,572</w:t>
            </w:r>
          </w:p>
        </w:tc>
        <w:tc>
          <w:tcPr>
            <w:tcW w:w="1836" w:type="dxa"/>
            <w:noWrap/>
            <w:hideMark/>
          </w:tcPr>
          <w:p w:rsidR="00F67895" w:rsidRPr="00F67895" w:rsidRDefault="00F67895" w:rsidP="00F67895">
            <w:pPr>
              <w:jc w:val="right"/>
              <w:rPr>
                <w:rFonts w:ascii="Times New Roman" w:eastAsia="Times New Roman" w:hAnsi="Times New Roman" w:cs="Times New Roman"/>
                <w:color w:val="000000"/>
                <w:sz w:val="24"/>
                <w:szCs w:val="24"/>
              </w:rPr>
            </w:pPr>
            <w:r w:rsidRPr="00F67895">
              <w:rPr>
                <w:rFonts w:ascii="Times New Roman" w:eastAsia="Times New Roman" w:hAnsi="Times New Roman" w:cs="Times New Roman"/>
                <w:color w:val="000000"/>
                <w:sz w:val="24"/>
                <w:szCs w:val="24"/>
              </w:rPr>
              <w:t>276,348,954,946</w:t>
            </w:r>
          </w:p>
        </w:tc>
      </w:tr>
      <w:tr w:rsidR="00F67895" w:rsidRPr="00F67895" w:rsidTr="002B2AC8">
        <w:trPr>
          <w:trHeight w:val="300"/>
        </w:trPr>
        <w:tc>
          <w:tcPr>
            <w:tcW w:w="1243" w:type="dxa"/>
            <w:noWrap/>
            <w:hideMark/>
          </w:tcPr>
          <w:p w:rsidR="00F67895" w:rsidRPr="00F67895" w:rsidRDefault="00F67895" w:rsidP="00F67895">
            <w:pPr>
              <w:rPr>
                <w:rFonts w:ascii="Times New Roman" w:eastAsia="Times New Roman" w:hAnsi="Times New Roman" w:cs="Times New Roman"/>
                <w:color w:val="000000"/>
                <w:sz w:val="24"/>
                <w:szCs w:val="24"/>
              </w:rPr>
            </w:pPr>
            <w:r w:rsidRPr="00F67895">
              <w:rPr>
                <w:rFonts w:ascii="Times New Roman" w:eastAsia="Times New Roman" w:hAnsi="Times New Roman" w:cs="Times New Roman"/>
                <w:color w:val="000000"/>
                <w:sz w:val="24"/>
                <w:szCs w:val="24"/>
              </w:rPr>
              <w:t xml:space="preserve">Asset Utilization Ratio </w:t>
            </w:r>
          </w:p>
        </w:tc>
        <w:tc>
          <w:tcPr>
            <w:tcW w:w="1836" w:type="dxa"/>
            <w:noWrap/>
            <w:hideMark/>
          </w:tcPr>
          <w:p w:rsidR="00F67895" w:rsidRPr="00F67895" w:rsidRDefault="00F67895" w:rsidP="00F67895">
            <w:pPr>
              <w:jc w:val="right"/>
              <w:rPr>
                <w:rFonts w:ascii="Times New Roman" w:eastAsia="Times New Roman" w:hAnsi="Times New Roman" w:cs="Times New Roman"/>
                <w:color w:val="000000"/>
                <w:sz w:val="24"/>
                <w:szCs w:val="24"/>
              </w:rPr>
            </w:pPr>
            <w:r w:rsidRPr="00F67895">
              <w:rPr>
                <w:rFonts w:ascii="Times New Roman" w:eastAsia="Times New Roman" w:hAnsi="Times New Roman" w:cs="Times New Roman"/>
                <w:color w:val="000000"/>
                <w:sz w:val="24"/>
                <w:szCs w:val="24"/>
              </w:rPr>
              <w:t>4.35%</w:t>
            </w:r>
          </w:p>
        </w:tc>
        <w:tc>
          <w:tcPr>
            <w:tcW w:w="1836" w:type="dxa"/>
            <w:noWrap/>
            <w:hideMark/>
          </w:tcPr>
          <w:p w:rsidR="00F67895" w:rsidRPr="00F67895" w:rsidRDefault="00F67895" w:rsidP="00F67895">
            <w:pPr>
              <w:jc w:val="right"/>
              <w:rPr>
                <w:rFonts w:ascii="Times New Roman" w:eastAsia="Times New Roman" w:hAnsi="Times New Roman" w:cs="Times New Roman"/>
                <w:color w:val="000000"/>
                <w:sz w:val="24"/>
                <w:szCs w:val="24"/>
              </w:rPr>
            </w:pPr>
            <w:r w:rsidRPr="00F67895">
              <w:rPr>
                <w:rFonts w:ascii="Times New Roman" w:eastAsia="Times New Roman" w:hAnsi="Times New Roman" w:cs="Times New Roman"/>
                <w:color w:val="000000"/>
                <w:sz w:val="24"/>
                <w:szCs w:val="24"/>
              </w:rPr>
              <w:t>4.37%</w:t>
            </w:r>
          </w:p>
        </w:tc>
        <w:tc>
          <w:tcPr>
            <w:tcW w:w="1836" w:type="dxa"/>
            <w:noWrap/>
            <w:hideMark/>
          </w:tcPr>
          <w:p w:rsidR="00F67895" w:rsidRPr="00F67895" w:rsidRDefault="00F67895" w:rsidP="00F67895">
            <w:pPr>
              <w:jc w:val="right"/>
              <w:rPr>
                <w:rFonts w:ascii="Times New Roman" w:eastAsia="Times New Roman" w:hAnsi="Times New Roman" w:cs="Times New Roman"/>
                <w:color w:val="000000"/>
                <w:sz w:val="24"/>
                <w:szCs w:val="24"/>
              </w:rPr>
            </w:pPr>
            <w:r w:rsidRPr="00F67895">
              <w:rPr>
                <w:rFonts w:ascii="Times New Roman" w:eastAsia="Times New Roman" w:hAnsi="Times New Roman" w:cs="Times New Roman"/>
                <w:color w:val="000000"/>
                <w:sz w:val="24"/>
                <w:szCs w:val="24"/>
              </w:rPr>
              <w:t>4.58%</w:t>
            </w:r>
          </w:p>
        </w:tc>
        <w:tc>
          <w:tcPr>
            <w:tcW w:w="1836" w:type="dxa"/>
            <w:noWrap/>
            <w:hideMark/>
          </w:tcPr>
          <w:p w:rsidR="00F67895" w:rsidRPr="00F67895" w:rsidRDefault="00F67895" w:rsidP="00F67895">
            <w:pPr>
              <w:jc w:val="right"/>
              <w:rPr>
                <w:rFonts w:ascii="Times New Roman" w:eastAsia="Times New Roman" w:hAnsi="Times New Roman" w:cs="Times New Roman"/>
                <w:color w:val="000000"/>
                <w:sz w:val="24"/>
                <w:szCs w:val="24"/>
              </w:rPr>
            </w:pPr>
            <w:r w:rsidRPr="00F67895">
              <w:rPr>
                <w:rFonts w:ascii="Times New Roman" w:eastAsia="Times New Roman" w:hAnsi="Times New Roman" w:cs="Times New Roman"/>
                <w:color w:val="000000"/>
                <w:sz w:val="24"/>
                <w:szCs w:val="24"/>
              </w:rPr>
              <w:t>4.23%</w:t>
            </w:r>
          </w:p>
        </w:tc>
        <w:tc>
          <w:tcPr>
            <w:tcW w:w="1836" w:type="dxa"/>
            <w:noWrap/>
            <w:hideMark/>
          </w:tcPr>
          <w:p w:rsidR="00F67895" w:rsidRPr="00F67895" w:rsidRDefault="00F67895" w:rsidP="00F67895">
            <w:pPr>
              <w:jc w:val="right"/>
              <w:rPr>
                <w:rFonts w:ascii="Times New Roman" w:eastAsia="Times New Roman" w:hAnsi="Times New Roman" w:cs="Times New Roman"/>
                <w:color w:val="000000"/>
                <w:sz w:val="24"/>
                <w:szCs w:val="24"/>
              </w:rPr>
            </w:pPr>
            <w:r w:rsidRPr="00F67895">
              <w:rPr>
                <w:rFonts w:ascii="Times New Roman" w:eastAsia="Times New Roman" w:hAnsi="Times New Roman" w:cs="Times New Roman"/>
                <w:color w:val="000000"/>
                <w:sz w:val="24"/>
                <w:szCs w:val="24"/>
              </w:rPr>
              <w:t>3.93%</w:t>
            </w:r>
          </w:p>
        </w:tc>
      </w:tr>
    </w:tbl>
    <w:p w:rsidR="002B2AC8" w:rsidRDefault="002B2AC8" w:rsidP="002B2AC8">
      <w:pPr>
        <w:rPr>
          <w:rFonts w:ascii="Times New Roman" w:hAnsi="Times New Roman" w:cs="Times New Roman"/>
          <w:sz w:val="24"/>
          <w:szCs w:val="24"/>
        </w:rPr>
      </w:pPr>
      <w:r>
        <w:rPr>
          <w:rFonts w:ascii="Times New Roman" w:hAnsi="Times New Roman" w:cs="Times New Roman"/>
          <w:sz w:val="24"/>
          <w:szCs w:val="24"/>
        </w:rPr>
        <w:t>(Source SIBL Annual Report 2013-2017)</w:t>
      </w:r>
    </w:p>
    <w:p w:rsidR="0015677B" w:rsidRDefault="0015677B" w:rsidP="0015677B">
      <w:pPr>
        <w:rPr>
          <w:rFonts w:ascii="Times New Roman" w:hAnsi="Times New Roman" w:cs="Times New Roman"/>
          <w:sz w:val="24"/>
          <w:szCs w:val="24"/>
        </w:rPr>
      </w:pPr>
      <w:r>
        <w:rPr>
          <w:rFonts w:ascii="Times New Roman" w:hAnsi="Times New Roman" w:cs="Times New Roman"/>
          <w:sz w:val="24"/>
          <w:szCs w:val="24"/>
        </w:rPr>
        <w:t>Calculation of asset utilization ratio for SJIBL:</w:t>
      </w:r>
    </w:p>
    <w:tbl>
      <w:tblPr>
        <w:tblStyle w:val="TableGrid"/>
        <w:tblW w:w="10368" w:type="dxa"/>
        <w:tblLook w:val="04A0" w:firstRow="1" w:lastRow="0" w:firstColumn="1" w:lastColumn="0" w:noHBand="0" w:noVBand="1"/>
      </w:tblPr>
      <w:tblGrid>
        <w:gridCol w:w="1351"/>
        <w:gridCol w:w="1836"/>
        <w:gridCol w:w="1836"/>
        <w:gridCol w:w="1836"/>
        <w:gridCol w:w="1836"/>
        <w:gridCol w:w="1836"/>
      </w:tblGrid>
      <w:tr w:rsidR="0015677B" w:rsidRPr="0015677B" w:rsidTr="002B2AC8">
        <w:trPr>
          <w:trHeight w:val="300"/>
        </w:trPr>
        <w:tc>
          <w:tcPr>
            <w:tcW w:w="1351" w:type="dxa"/>
            <w:noWrap/>
            <w:hideMark/>
          </w:tcPr>
          <w:p w:rsidR="0015677B" w:rsidRPr="0015677B" w:rsidRDefault="0015677B" w:rsidP="0015677B">
            <w:pPr>
              <w:rPr>
                <w:rFonts w:ascii="Times New Roman" w:eastAsia="Times New Roman" w:hAnsi="Times New Roman" w:cs="Times New Roman"/>
                <w:color w:val="000000"/>
                <w:sz w:val="24"/>
                <w:szCs w:val="24"/>
              </w:rPr>
            </w:pPr>
            <w:r w:rsidRPr="0015677B">
              <w:rPr>
                <w:rFonts w:ascii="Times New Roman" w:eastAsia="Times New Roman" w:hAnsi="Times New Roman" w:cs="Times New Roman"/>
                <w:color w:val="000000"/>
                <w:sz w:val="24"/>
                <w:szCs w:val="24"/>
              </w:rPr>
              <w:t xml:space="preserve">Particular </w:t>
            </w:r>
          </w:p>
        </w:tc>
        <w:tc>
          <w:tcPr>
            <w:tcW w:w="1836" w:type="dxa"/>
            <w:noWrap/>
            <w:hideMark/>
          </w:tcPr>
          <w:p w:rsidR="0015677B" w:rsidRPr="0015677B" w:rsidRDefault="0015677B" w:rsidP="0015677B">
            <w:pPr>
              <w:jc w:val="right"/>
              <w:rPr>
                <w:rFonts w:ascii="Times New Roman" w:eastAsia="Times New Roman" w:hAnsi="Times New Roman" w:cs="Times New Roman"/>
                <w:color w:val="000000"/>
                <w:sz w:val="24"/>
                <w:szCs w:val="24"/>
              </w:rPr>
            </w:pPr>
            <w:r w:rsidRPr="0015677B">
              <w:rPr>
                <w:rFonts w:ascii="Times New Roman" w:eastAsia="Times New Roman" w:hAnsi="Times New Roman" w:cs="Times New Roman"/>
                <w:color w:val="000000"/>
                <w:sz w:val="24"/>
                <w:szCs w:val="24"/>
              </w:rPr>
              <w:t>2013</w:t>
            </w:r>
          </w:p>
        </w:tc>
        <w:tc>
          <w:tcPr>
            <w:tcW w:w="1836" w:type="dxa"/>
            <w:noWrap/>
            <w:hideMark/>
          </w:tcPr>
          <w:p w:rsidR="0015677B" w:rsidRPr="0015677B" w:rsidRDefault="0015677B" w:rsidP="0015677B">
            <w:pPr>
              <w:jc w:val="right"/>
              <w:rPr>
                <w:rFonts w:ascii="Times New Roman" w:eastAsia="Times New Roman" w:hAnsi="Times New Roman" w:cs="Times New Roman"/>
                <w:color w:val="000000"/>
                <w:sz w:val="24"/>
                <w:szCs w:val="24"/>
              </w:rPr>
            </w:pPr>
            <w:r w:rsidRPr="0015677B">
              <w:rPr>
                <w:rFonts w:ascii="Times New Roman" w:eastAsia="Times New Roman" w:hAnsi="Times New Roman" w:cs="Times New Roman"/>
                <w:color w:val="000000"/>
                <w:sz w:val="24"/>
                <w:szCs w:val="24"/>
              </w:rPr>
              <w:t>2014</w:t>
            </w:r>
          </w:p>
        </w:tc>
        <w:tc>
          <w:tcPr>
            <w:tcW w:w="1836" w:type="dxa"/>
            <w:noWrap/>
            <w:hideMark/>
          </w:tcPr>
          <w:p w:rsidR="0015677B" w:rsidRPr="0015677B" w:rsidRDefault="0015677B" w:rsidP="0015677B">
            <w:pPr>
              <w:jc w:val="right"/>
              <w:rPr>
                <w:rFonts w:ascii="Times New Roman" w:eastAsia="Times New Roman" w:hAnsi="Times New Roman" w:cs="Times New Roman"/>
                <w:color w:val="000000"/>
                <w:sz w:val="24"/>
                <w:szCs w:val="24"/>
              </w:rPr>
            </w:pPr>
            <w:r w:rsidRPr="0015677B">
              <w:rPr>
                <w:rFonts w:ascii="Times New Roman" w:eastAsia="Times New Roman" w:hAnsi="Times New Roman" w:cs="Times New Roman"/>
                <w:color w:val="000000"/>
                <w:sz w:val="24"/>
                <w:szCs w:val="24"/>
              </w:rPr>
              <w:t>2015</w:t>
            </w:r>
          </w:p>
        </w:tc>
        <w:tc>
          <w:tcPr>
            <w:tcW w:w="1836" w:type="dxa"/>
            <w:noWrap/>
            <w:hideMark/>
          </w:tcPr>
          <w:p w:rsidR="0015677B" w:rsidRPr="0015677B" w:rsidRDefault="0015677B" w:rsidP="0015677B">
            <w:pPr>
              <w:jc w:val="right"/>
              <w:rPr>
                <w:rFonts w:ascii="Times New Roman" w:eastAsia="Times New Roman" w:hAnsi="Times New Roman" w:cs="Times New Roman"/>
                <w:color w:val="000000"/>
                <w:sz w:val="24"/>
                <w:szCs w:val="24"/>
              </w:rPr>
            </w:pPr>
            <w:r w:rsidRPr="0015677B">
              <w:rPr>
                <w:rFonts w:ascii="Times New Roman" w:eastAsia="Times New Roman" w:hAnsi="Times New Roman" w:cs="Times New Roman"/>
                <w:color w:val="000000"/>
                <w:sz w:val="24"/>
                <w:szCs w:val="24"/>
              </w:rPr>
              <w:t>2016</w:t>
            </w:r>
          </w:p>
        </w:tc>
        <w:tc>
          <w:tcPr>
            <w:tcW w:w="1673" w:type="dxa"/>
            <w:noWrap/>
            <w:hideMark/>
          </w:tcPr>
          <w:p w:rsidR="0015677B" w:rsidRPr="0015677B" w:rsidRDefault="0015677B" w:rsidP="0015677B">
            <w:pPr>
              <w:jc w:val="right"/>
              <w:rPr>
                <w:rFonts w:ascii="Times New Roman" w:eastAsia="Times New Roman" w:hAnsi="Times New Roman" w:cs="Times New Roman"/>
                <w:color w:val="000000"/>
                <w:sz w:val="24"/>
                <w:szCs w:val="24"/>
              </w:rPr>
            </w:pPr>
            <w:r w:rsidRPr="0015677B">
              <w:rPr>
                <w:rFonts w:ascii="Times New Roman" w:eastAsia="Times New Roman" w:hAnsi="Times New Roman" w:cs="Times New Roman"/>
                <w:color w:val="000000"/>
                <w:sz w:val="24"/>
                <w:szCs w:val="24"/>
              </w:rPr>
              <w:t>2017</w:t>
            </w:r>
          </w:p>
        </w:tc>
      </w:tr>
      <w:tr w:rsidR="0015677B" w:rsidRPr="0015677B" w:rsidTr="002B2AC8">
        <w:trPr>
          <w:trHeight w:val="315"/>
        </w:trPr>
        <w:tc>
          <w:tcPr>
            <w:tcW w:w="1351" w:type="dxa"/>
            <w:noWrap/>
            <w:hideMark/>
          </w:tcPr>
          <w:p w:rsidR="0015677B" w:rsidRPr="0015677B" w:rsidRDefault="0015677B" w:rsidP="0015677B">
            <w:pPr>
              <w:rPr>
                <w:rFonts w:ascii="Times New Roman" w:eastAsia="Times New Roman" w:hAnsi="Times New Roman" w:cs="Times New Roman"/>
                <w:color w:val="000000"/>
                <w:sz w:val="24"/>
                <w:szCs w:val="24"/>
              </w:rPr>
            </w:pPr>
            <w:r w:rsidRPr="0015677B">
              <w:rPr>
                <w:rFonts w:ascii="Times New Roman" w:eastAsia="Times New Roman" w:hAnsi="Times New Roman" w:cs="Times New Roman"/>
                <w:color w:val="000000"/>
                <w:sz w:val="24"/>
                <w:szCs w:val="24"/>
              </w:rPr>
              <w:t>Total Operating Income</w:t>
            </w:r>
          </w:p>
        </w:tc>
        <w:tc>
          <w:tcPr>
            <w:tcW w:w="1836" w:type="dxa"/>
            <w:noWrap/>
            <w:hideMark/>
          </w:tcPr>
          <w:p w:rsidR="0015677B" w:rsidRPr="0015677B" w:rsidRDefault="0015677B" w:rsidP="0015677B">
            <w:pPr>
              <w:jc w:val="right"/>
              <w:rPr>
                <w:rFonts w:ascii="Times New Roman" w:eastAsia="Times New Roman" w:hAnsi="Times New Roman" w:cs="Times New Roman"/>
                <w:color w:val="000000"/>
                <w:sz w:val="24"/>
                <w:szCs w:val="24"/>
              </w:rPr>
            </w:pPr>
            <w:r w:rsidRPr="0015677B">
              <w:rPr>
                <w:rFonts w:ascii="Times New Roman" w:eastAsia="Times New Roman" w:hAnsi="Times New Roman" w:cs="Times New Roman"/>
                <w:color w:val="000000"/>
                <w:sz w:val="24"/>
                <w:szCs w:val="24"/>
              </w:rPr>
              <w:t>5,031,416,729</w:t>
            </w:r>
          </w:p>
        </w:tc>
        <w:tc>
          <w:tcPr>
            <w:tcW w:w="1836" w:type="dxa"/>
            <w:noWrap/>
            <w:hideMark/>
          </w:tcPr>
          <w:p w:rsidR="0015677B" w:rsidRPr="0015677B" w:rsidRDefault="0015677B" w:rsidP="0015677B">
            <w:pPr>
              <w:jc w:val="right"/>
              <w:rPr>
                <w:rFonts w:ascii="Times New Roman" w:eastAsia="Times New Roman" w:hAnsi="Times New Roman" w:cs="Times New Roman"/>
                <w:color w:val="000000"/>
                <w:sz w:val="24"/>
                <w:szCs w:val="24"/>
              </w:rPr>
            </w:pPr>
            <w:r w:rsidRPr="0015677B">
              <w:rPr>
                <w:rFonts w:ascii="Times New Roman" w:eastAsia="Times New Roman" w:hAnsi="Times New Roman" w:cs="Times New Roman"/>
                <w:color w:val="000000"/>
                <w:sz w:val="24"/>
                <w:szCs w:val="24"/>
              </w:rPr>
              <w:t>5,016,549,483</w:t>
            </w:r>
          </w:p>
        </w:tc>
        <w:tc>
          <w:tcPr>
            <w:tcW w:w="1836" w:type="dxa"/>
            <w:noWrap/>
            <w:hideMark/>
          </w:tcPr>
          <w:p w:rsidR="0015677B" w:rsidRPr="0015677B" w:rsidRDefault="0015677B" w:rsidP="0015677B">
            <w:pPr>
              <w:jc w:val="right"/>
              <w:rPr>
                <w:rFonts w:ascii="Times New Roman" w:eastAsia="Times New Roman" w:hAnsi="Times New Roman" w:cs="Times New Roman"/>
                <w:color w:val="000000"/>
                <w:sz w:val="24"/>
                <w:szCs w:val="24"/>
              </w:rPr>
            </w:pPr>
            <w:r w:rsidRPr="0015677B">
              <w:rPr>
                <w:rFonts w:ascii="Times New Roman" w:eastAsia="Times New Roman" w:hAnsi="Times New Roman" w:cs="Times New Roman"/>
                <w:color w:val="000000"/>
                <w:sz w:val="24"/>
                <w:szCs w:val="24"/>
              </w:rPr>
              <w:t>5,155,646,391</w:t>
            </w:r>
          </w:p>
        </w:tc>
        <w:tc>
          <w:tcPr>
            <w:tcW w:w="1836" w:type="dxa"/>
            <w:noWrap/>
            <w:hideMark/>
          </w:tcPr>
          <w:p w:rsidR="0015677B" w:rsidRPr="0015677B" w:rsidRDefault="0015677B" w:rsidP="0015677B">
            <w:pPr>
              <w:jc w:val="right"/>
              <w:rPr>
                <w:rFonts w:ascii="Times New Roman" w:eastAsia="Times New Roman" w:hAnsi="Times New Roman" w:cs="Times New Roman"/>
                <w:color w:val="000000"/>
                <w:sz w:val="24"/>
                <w:szCs w:val="24"/>
              </w:rPr>
            </w:pPr>
            <w:r w:rsidRPr="0015677B">
              <w:rPr>
                <w:rFonts w:ascii="Times New Roman" w:eastAsia="Times New Roman" w:hAnsi="Times New Roman" w:cs="Times New Roman"/>
                <w:color w:val="000000"/>
                <w:sz w:val="24"/>
                <w:szCs w:val="24"/>
              </w:rPr>
              <w:t>5,978,165,949</w:t>
            </w:r>
          </w:p>
        </w:tc>
        <w:tc>
          <w:tcPr>
            <w:tcW w:w="1673" w:type="dxa"/>
            <w:noWrap/>
            <w:hideMark/>
          </w:tcPr>
          <w:p w:rsidR="0015677B" w:rsidRPr="0015677B" w:rsidRDefault="0015677B" w:rsidP="0015677B">
            <w:pPr>
              <w:jc w:val="right"/>
              <w:rPr>
                <w:rFonts w:ascii="Times New Roman" w:eastAsia="Times New Roman" w:hAnsi="Times New Roman" w:cs="Times New Roman"/>
                <w:color w:val="000000"/>
                <w:sz w:val="24"/>
                <w:szCs w:val="24"/>
              </w:rPr>
            </w:pPr>
            <w:r w:rsidRPr="0015677B">
              <w:rPr>
                <w:rFonts w:ascii="Times New Roman" w:eastAsia="Times New Roman" w:hAnsi="Times New Roman" w:cs="Times New Roman"/>
                <w:color w:val="000000"/>
                <w:sz w:val="24"/>
                <w:szCs w:val="24"/>
              </w:rPr>
              <w:t>6,869,796,583</w:t>
            </w:r>
          </w:p>
        </w:tc>
      </w:tr>
      <w:tr w:rsidR="0015677B" w:rsidRPr="0015677B" w:rsidTr="002B2AC8">
        <w:trPr>
          <w:trHeight w:val="300"/>
        </w:trPr>
        <w:tc>
          <w:tcPr>
            <w:tcW w:w="1351" w:type="dxa"/>
            <w:noWrap/>
            <w:hideMark/>
          </w:tcPr>
          <w:p w:rsidR="0015677B" w:rsidRPr="0015677B" w:rsidRDefault="0015677B" w:rsidP="0015677B">
            <w:pPr>
              <w:rPr>
                <w:rFonts w:ascii="Times New Roman" w:eastAsia="Times New Roman" w:hAnsi="Times New Roman" w:cs="Times New Roman"/>
                <w:color w:val="000000"/>
                <w:sz w:val="24"/>
                <w:szCs w:val="24"/>
              </w:rPr>
            </w:pPr>
            <w:r w:rsidRPr="0015677B">
              <w:rPr>
                <w:rFonts w:ascii="Times New Roman" w:eastAsia="Times New Roman" w:hAnsi="Times New Roman" w:cs="Times New Roman"/>
                <w:color w:val="000000"/>
                <w:sz w:val="24"/>
                <w:szCs w:val="24"/>
              </w:rPr>
              <w:t>Total Asset</w:t>
            </w:r>
          </w:p>
        </w:tc>
        <w:tc>
          <w:tcPr>
            <w:tcW w:w="1836" w:type="dxa"/>
            <w:noWrap/>
            <w:hideMark/>
          </w:tcPr>
          <w:p w:rsidR="0015677B" w:rsidRPr="0015677B" w:rsidRDefault="0015677B" w:rsidP="0015677B">
            <w:pPr>
              <w:jc w:val="right"/>
              <w:rPr>
                <w:rFonts w:ascii="Times New Roman" w:eastAsia="Times New Roman" w:hAnsi="Times New Roman" w:cs="Times New Roman"/>
                <w:color w:val="000000"/>
                <w:sz w:val="24"/>
                <w:szCs w:val="24"/>
              </w:rPr>
            </w:pPr>
            <w:r w:rsidRPr="0015677B">
              <w:rPr>
                <w:rFonts w:ascii="Times New Roman" w:eastAsia="Times New Roman" w:hAnsi="Times New Roman" w:cs="Times New Roman"/>
                <w:color w:val="000000"/>
                <w:sz w:val="24"/>
                <w:szCs w:val="24"/>
              </w:rPr>
              <w:t>121,963,432,985</w:t>
            </w:r>
          </w:p>
        </w:tc>
        <w:tc>
          <w:tcPr>
            <w:tcW w:w="1836" w:type="dxa"/>
            <w:noWrap/>
            <w:hideMark/>
          </w:tcPr>
          <w:p w:rsidR="0015677B" w:rsidRPr="0015677B" w:rsidRDefault="0015677B" w:rsidP="0015677B">
            <w:pPr>
              <w:jc w:val="right"/>
              <w:rPr>
                <w:rFonts w:ascii="Times New Roman" w:eastAsia="Times New Roman" w:hAnsi="Times New Roman" w:cs="Times New Roman"/>
                <w:color w:val="000000"/>
                <w:sz w:val="24"/>
                <w:szCs w:val="24"/>
              </w:rPr>
            </w:pPr>
            <w:r w:rsidRPr="0015677B">
              <w:rPr>
                <w:rFonts w:ascii="Times New Roman" w:eastAsia="Times New Roman" w:hAnsi="Times New Roman" w:cs="Times New Roman"/>
                <w:color w:val="000000"/>
                <w:sz w:val="24"/>
                <w:szCs w:val="24"/>
              </w:rPr>
              <w:t>126,758,380,230</w:t>
            </w:r>
          </w:p>
        </w:tc>
        <w:tc>
          <w:tcPr>
            <w:tcW w:w="1836" w:type="dxa"/>
            <w:noWrap/>
            <w:hideMark/>
          </w:tcPr>
          <w:p w:rsidR="0015677B" w:rsidRPr="0015677B" w:rsidRDefault="0015677B" w:rsidP="0015677B">
            <w:pPr>
              <w:jc w:val="right"/>
              <w:rPr>
                <w:rFonts w:ascii="Times New Roman" w:eastAsia="Times New Roman" w:hAnsi="Times New Roman" w:cs="Times New Roman"/>
                <w:color w:val="000000"/>
                <w:sz w:val="24"/>
                <w:szCs w:val="24"/>
              </w:rPr>
            </w:pPr>
            <w:r w:rsidRPr="0015677B">
              <w:rPr>
                <w:rFonts w:ascii="Times New Roman" w:eastAsia="Times New Roman" w:hAnsi="Times New Roman" w:cs="Times New Roman"/>
                <w:color w:val="000000"/>
                <w:sz w:val="24"/>
                <w:szCs w:val="24"/>
              </w:rPr>
              <w:t>137,869,847,033</w:t>
            </w:r>
          </w:p>
        </w:tc>
        <w:tc>
          <w:tcPr>
            <w:tcW w:w="1836" w:type="dxa"/>
            <w:noWrap/>
            <w:hideMark/>
          </w:tcPr>
          <w:p w:rsidR="0015677B" w:rsidRPr="0015677B" w:rsidRDefault="0015677B" w:rsidP="0015677B">
            <w:pPr>
              <w:jc w:val="right"/>
              <w:rPr>
                <w:rFonts w:ascii="Times New Roman" w:eastAsia="Times New Roman" w:hAnsi="Times New Roman" w:cs="Times New Roman"/>
                <w:color w:val="000000"/>
                <w:sz w:val="24"/>
                <w:szCs w:val="24"/>
              </w:rPr>
            </w:pPr>
            <w:r w:rsidRPr="0015677B">
              <w:rPr>
                <w:rFonts w:ascii="Times New Roman" w:eastAsia="Times New Roman" w:hAnsi="Times New Roman" w:cs="Times New Roman"/>
                <w:color w:val="000000"/>
                <w:sz w:val="24"/>
                <w:szCs w:val="24"/>
              </w:rPr>
              <w:t>167,244,763,598</w:t>
            </w:r>
          </w:p>
        </w:tc>
        <w:tc>
          <w:tcPr>
            <w:tcW w:w="1673" w:type="dxa"/>
            <w:noWrap/>
            <w:hideMark/>
          </w:tcPr>
          <w:p w:rsidR="0015677B" w:rsidRPr="0015677B" w:rsidRDefault="0015677B" w:rsidP="0015677B">
            <w:pPr>
              <w:jc w:val="right"/>
              <w:rPr>
                <w:rFonts w:ascii="Times New Roman" w:eastAsia="Times New Roman" w:hAnsi="Times New Roman" w:cs="Times New Roman"/>
                <w:color w:val="000000"/>
                <w:sz w:val="24"/>
                <w:szCs w:val="24"/>
              </w:rPr>
            </w:pPr>
            <w:r w:rsidRPr="0015677B">
              <w:rPr>
                <w:rFonts w:ascii="Times New Roman" w:eastAsia="Times New Roman" w:hAnsi="Times New Roman" w:cs="Times New Roman"/>
                <w:color w:val="000000"/>
                <w:sz w:val="24"/>
                <w:szCs w:val="24"/>
              </w:rPr>
              <w:t>207,886,374,678</w:t>
            </w:r>
          </w:p>
        </w:tc>
      </w:tr>
      <w:tr w:rsidR="0015677B" w:rsidRPr="0015677B" w:rsidTr="002B2AC8">
        <w:trPr>
          <w:trHeight w:val="300"/>
        </w:trPr>
        <w:tc>
          <w:tcPr>
            <w:tcW w:w="1351" w:type="dxa"/>
            <w:noWrap/>
            <w:hideMark/>
          </w:tcPr>
          <w:p w:rsidR="0015677B" w:rsidRPr="0015677B" w:rsidRDefault="0015677B" w:rsidP="0015677B">
            <w:pPr>
              <w:rPr>
                <w:rFonts w:ascii="Times New Roman" w:eastAsia="Times New Roman" w:hAnsi="Times New Roman" w:cs="Times New Roman"/>
                <w:color w:val="000000"/>
                <w:sz w:val="24"/>
                <w:szCs w:val="24"/>
              </w:rPr>
            </w:pPr>
            <w:r w:rsidRPr="0015677B">
              <w:rPr>
                <w:rFonts w:ascii="Times New Roman" w:eastAsia="Times New Roman" w:hAnsi="Times New Roman" w:cs="Times New Roman"/>
                <w:color w:val="000000"/>
                <w:sz w:val="24"/>
                <w:szCs w:val="24"/>
              </w:rPr>
              <w:t xml:space="preserve">Asset Utilization Ratio </w:t>
            </w:r>
          </w:p>
        </w:tc>
        <w:tc>
          <w:tcPr>
            <w:tcW w:w="1836" w:type="dxa"/>
            <w:noWrap/>
            <w:hideMark/>
          </w:tcPr>
          <w:p w:rsidR="0015677B" w:rsidRPr="0015677B" w:rsidRDefault="0015677B" w:rsidP="0015677B">
            <w:pPr>
              <w:jc w:val="right"/>
              <w:rPr>
                <w:rFonts w:ascii="Times New Roman" w:eastAsia="Times New Roman" w:hAnsi="Times New Roman" w:cs="Times New Roman"/>
                <w:color w:val="000000"/>
                <w:sz w:val="24"/>
                <w:szCs w:val="24"/>
              </w:rPr>
            </w:pPr>
            <w:r w:rsidRPr="0015677B">
              <w:rPr>
                <w:rFonts w:ascii="Times New Roman" w:eastAsia="Times New Roman" w:hAnsi="Times New Roman" w:cs="Times New Roman"/>
                <w:color w:val="000000"/>
                <w:sz w:val="24"/>
                <w:szCs w:val="24"/>
              </w:rPr>
              <w:t>4.13%</w:t>
            </w:r>
          </w:p>
        </w:tc>
        <w:tc>
          <w:tcPr>
            <w:tcW w:w="1836" w:type="dxa"/>
            <w:noWrap/>
            <w:hideMark/>
          </w:tcPr>
          <w:p w:rsidR="0015677B" w:rsidRPr="0015677B" w:rsidRDefault="0015677B" w:rsidP="0015677B">
            <w:pPr>
              <w:jc w:val="right"/>
              <w:rPr>
                <w:rFonts w:ascii="Times New Roman" w:eastAsia="Times New Roman" w:hAnsi="Times New Roman" w:cs="Times New Roman"/>
                <w:color w:val="000000"/>
                <w:sz w:val="24"/>
                <w:szCs w:val="24"/>
              </w:rPr>
            </w:pPr>
            <w:r w:rsidRPr="0015677B">
              <w:rPr>
                <w:rFonts w:ascii="Times New Roman" w:eastAsia="Times New Roman" w:hAnsi="Times New Roman" w:cs="Times New Roman"/>
                <w:color w:val="000000"/>
                <w:sz w:val="24"/>
                <w:szCs w:val="24"/>
              </w:rPr>
              <w:t>3.96%</w:t>
            </w:r>
          </w:p>
        </w:tc>
        <w:tc>
          <w:tcPr>
            <w:tcW w:w="1836" w:type="dxa"/>
            <w:noWrap/>
            <w:hideMark/>
          </w:tcPr>
          <w:p w:rsidR="0015677B" w:rsidRPr="0015677B" w:rsidRDefault="0015677B" w:rsidP="0015677B">
            <w:pPr>
              <w:jc w:val="right"/>
              <w:rPr>
                <w:rFonts w:ascii="Times New Roman" w:eastAsia="Times New Roman" w:hAnsi="Times New Roman" w:cs="Times New Roman"/>
                <w:color w:val="000000"/>
                <w:sz w:val="24"/>
                <w:szCs w:val="24"/>
              </w:rPr>
            </w:pPr>
            <w:r w:rsidRPr="0015677B">
              <w:rPr>
                <w:rFonts w:ascii="Times New Roman" w:eastAsia="Times New Roman" w:hAnsi="Times New Roman" w:cs="Times New Roman"/>
                <w:color w:val="000000"/>
                <w:sz w:val="24"/>
                <w:szCs w:val="24"/>
              </w:rPr>
              <w:t>3.74%</w:t>
            </w:r>
          </w:p>
        </w:tc>
        <w:tc>
          <w:tcPr>
            <w:tcW w:w="1836" w:type="dxa"/>
            <w:noWrap/>
            <w:hideMark/>
          </w:tcPr>
          <w:p w:rsidR="0015677B" w:rsidRPr="0015677B" w:rsidRDefault="0015677B" w:rsidP="0015677B">
            <w:pPr>
              <w:jc w:val="right"/>
              <w:rPr>
                <w:rFonts w:ascii="Times New Roman" w:eastAsia="Times New Roman" w:hAnsi="Times New Roman" w:cs="Times New Roman"/>
                <w:color w:val="000000"/>
                <w:sz w:val="24"/>
                <w:szCs w:val="24"/>
              </w:rPr>
            </w:pPr>
            <w:r w:rsidRPr="0015677B">
              <w:rPr>
                <w:rFonts w:ascii="Times New Roman" w:eastAsia="Times New Roman" w:hAnsi="Times New Roman" w:cs="Times New Roman"/>
                <w:color w:val="000000"/>
                <w:sz w:val="24"/>
                <w:szCs w:val="24"/>
              </w:rPr>
              <w:t>3.57%</w:t>
            </w:r>
          </w:p>
        </w:tc>
        <w:tc>
          <w:tcPr>
            <w:tcW w:w="1673" w:type="dxa"/>
            <w:noWrap/>
            <w:hideMark/>
          </w:tcPr>
          <w:p w:rsidR="0015677B" w:rsidRPr="0015677B" w:rsidRDefault="0015677B" w:rsidP="0015677B">
            <w:pPr>
              <w:jc w:val="right"/>
              <w:rPr>
                <w:rFonts w:ascii="Times New Roman" w:eastAsia="Times New Roman" w:hAnsi="Times New Roman" w:cs="Times New Roman"/>
                <w:color w:val="000000"/>
                <w:sz w:val="24"/>
                <w:szCs w:val="24"/>
              </w:rPr>
            </w:pPr>
            <w:r w:rsidRPr="0015677B">
              <w:rPr>
                <w:rFonts w:ascii="Times New Roman" w:eastAsia="Times New Roman" w:hAnsi="Times New Roman" w:cs="Times New Roman"/>
                <w:color w:val="000000"/>
                <w:sz w:val="24"/>
                <w:szCs w:val="24"/>
              </w:rPr>
              <w:t>3.30%</w:t>
            </w:r>
          </w:p>
        </w:tc>
      </w:tr>
    </w:tbl>
    <w:p w:rsidR="002B2AC8" w:rsidRDefault="002B2AC8" w:rsidP="002B2AC8">
      <w:pPr>
        <w:rPr>
          <w:rFonts w:ascii="Times New Roman" w:hAnsi="Times New Roman" w:cs="Times New Roman"/>
          <w:sz w:val="24"/>
          <w:szCs w:val="24"/>
        </w:rPr>
      </w:pPr>
      <w:r>
        <w:rPr>
          <w:rFonts w:ascii="Times New Roman" w:hAnsi="Times New Roman" w:cs="Times New Roman"/>
          <w:sz w:val="24"/>
          <w:szCs w:val="24"/>
        </w:rPr>
        <w:t>(Source SJIBL Annual Report 2013-2017)</w:t>
      </w:r>
    </w:p>
    <w:p w:rsidR="0015677B" w:rsidRDefault="0015677B" w:rsidP="0015677B">
      <w:pPr>
        <w:rPr>
          <w:rFonts w:ascii="Times New Roman" w:hAnsi="Times New Roman" w:cs="Times New Roman"/>
          <w:sz w:val="24"/>
          <w:szCs w:val="24"/>
        </w:rPr>
      </w:pPr>
      <w:r>
        <w:rPr>
          <w:rFonts w:ascii="Times New Roman" w:hAnsi="Times New Roman" w:cs="Times New Roman"/>
          <w:sz w:val="24"/>
          <w:szCs w:val="24"/>
        </w:rPr>
        <w:t>Calculation of asset utilization ratio for AIBL:</w:t>
      </w:r>
    </w:p>
    <w:tbl>
      <w:tblPr>
        <w:tblStyle w:val="TableGrid"/>
        <w:tblW w:w="10531" w:type="dxa"/>
        <w:tblLook w:val="04A0" w:firstRow="1" w:lastRow="0" w:firstColumn="1" w:lastColumn="0" w:noHBand="0" w:noVBand="1"/>
      </w:tblPr>
      <w:tblGrid>
        <w:gridCol w:w="1351"/>
        <w:gridCol w:w="1836"/>
        <w:gridCol w:w="1836"/>
        <w:gridCol w:w="1836"/>
        <w:gridCol w:w="1836"/>
        <w:gridCol w:w="1836"/>
      </w:tblGrid>
      <w:tr w:rsidR="0015677B" w:rsidRPr="0015677B" w:rsidTr="002B2AC8">
        <w:trPr>
          <w:trHeight w:val="300"/>
        </w:trPr>
        <w:tc>
          <w:tcPr>
            <w:tcW w:w="1351" w:type="dxa"/>
            <w:noWrap/>
            <w:hideMark/>
          </w:tcPr>
          <w:p w:rsidR="0015677B" w:rsidRPr="0015677B" w:rsidRDefault="0015677B" w:rsidP="0015677B">
            <w:pPr>
              <w:rPr>
                <w:rFonts w:ascii="Times New Roman" w:eastAsia="Times New Roman" w:hAnsi="Times New Roman" w:cs="Times New Roman"/>
                <w:color w:val="000000"/>
                <w:sz w:val="24"/>
                <w:szCs w:val="24"/>
              </w:rPr>
            </w:pPr>
            <w:r w:rsidRPr="0015677B">
              <w:rPr>
                <w:rFonts w:ascii="Times New Roman" w:eastAsia="Times New Roman" w:hAnsi="Times New Roman" w:cs="Times New Roman"/>
                <w:color w:val="000000"/>
                <w:sz w:val="24"/>
                <w:szCs w:val="24"/>
              </w:rPr>
              <w:t xml:space="preserve">Particular </w:t>
            </w:r>
          </w:p>
        </w:tc>
        <w:tc>
          <w:tcPr>
            <w:tcW w:w="1836" w:type="dxa"/>
            <w:noWrap/>
            <w:hideMark/>
          </w:tcPr>
          <w:p w:rsidR="0015677B" w:rsidRPr="0015677B" w:rsidRDefault="0015677B" w:rsidP="0015677B">
            <w:pPr>
              <w:jc w:val="right"/>
              <w:rPr>
                <w:rFonts w:ascii="Times New Roman" w:eastAsia="Times New Roman" w:hAnsi="Times New Roman" w:cs="Times New Roman"/>
                <w:color w:val="000000"/>
                <w:sz w:val="24"/>
                <w:szCs w:val="24"/>
              </w:rPr>
            </w:pPr>
            <w:r w:rsidRPr="0015677B">
              <w:rPr>
                <w:rFonts w:ascii="Times New Roman" w:eastAsia="Times New Roman" w:hAnsi="Times New Roman" w:cs="Times New Roman"/>
                <w:color w:val="000000"/>
                <w:sz w:val="24"/>
                <w:szCs w:val="24"/>
              </w:rPr>
              <w:t>2013</w:t>
            </w:r>
          </w:p>
        </w:tc>
        <w:tc>
          <w:tcPr>
            <w:tcW w:w="1836" w:type="dxa"/>
            <w:noWrap/>
            <w:hideMark/>
          </w:tcPr>
          <w:p w:rsidR="0015677B" w:rsidRPr="0015677B" w:rsidRDefault="0015677B" w:rsidP="0015677B">
            <w:pPr>
              <w:jc w:val="right"/>
              <w:rPr>
                <w:rFonts w:ascii="Times New Roman" w:eastAsia="Times New Roman" w:hAnsi="Times New Roman" w:cs="Times New Roman"/>
                <w:color w:val="000000"/>
                <w:sz w:val="24"/>
                <w:szCs w:val="24"/>
              </w:rPr>
            </w:pPr>
            <w:r w:rsidRPr="0015677B">
              <w:rPr>
                <w:rFonts w:ascii="Times New Roman" w:eastAsia="Times New Roman" w:hAnsi="Times New Roman" w:cs="Times New Roman"/>
                <w:color w:val="000000"/>
                <w:sz w:val="24"/>
                <w:szCs w:val="24"/>
              </w:rPr>
              <w:t>2014</w:t>
            </w:r>
          </w:p>
        </w:tc>
        <w:tc>
          <w:tcPr>
            <w:tcW w:w="1836" w:type="dxa"/>
            <w:noWrap/>
            <w:hideMark/>
          </w:tcPr>
          <w:p w:rsidR="0015677B" w:rsidRPr="0015677B" w:rsidRDefault="0015677B" w:rsidP="0015677B">
            <w:pPr>
              <w:jc w:val="right"/>
              <w:rPr>
                <w:rFonts w:ascii="Times New Roman" w:eastAsia="Times New Roman" w:hAnsi="Times New Roman" w:cs="Times New Roman"/>
                <w:color w:val="000000"/>
                <w:sz w:val="24"/>
                <w:szCs w:val="24"/>
              </w:rPr>
            </w:pPr>
            <w:r w:rsidRPr="0015677B">
              <w:rPr>
                <w:rFonts w:ascii="Times New Roman" w:eastAsia="Times New Roman" w:hAnsi="Times New Roman" w:cs="Times New Roman"/>
                <w:color w:val="000000"/>
                <w:sz w:val="24"/>
                <w:szCs w:val="24"/>
              </w:rPr>
              <w:t>2015</w:t>
            </w:r>
          </w:p>
        </w:tc>
        <w:tc>
          <w:tcPr>
            <w:tcW w:w="1836" w:type="dxa"/>
            <w:noWrap/>
            <w:hideMark/>
          </w:tcPr>
          <w:p w:rsidR="0015677B" w:rsidRPr="0015677B" w:rsidRDefault="0015677B" w:rsidP="0015677B">
            <w:pPr>
              <w:jc w:val="right"/>
              <w:rPr>
                <w:rFonts w:ascii="Times New Roman" w:eastAsia="Times New Roman" w:hAnsi="Times New Roman" w:cs="Times New Roman"/>
                <w:color w:val="000000"/>
                <w:sz w:val="24"/>
                <w:szCs w:val="24"/>
              </w:rPr>
            </w:pPr>
            <w:r w:rsidRPr="0015677B">
              <w:rPr>
                <w:rFonts w:ascii="Times New Roman" w:eastAsia="Times New Roman" w:hAnsi="Times New Roman" w:cs="Times New Roman"/>
                <w:color w:val="000000"/>
                <w:sz w:val="24"/>
                <w:szCs w:val="24"/>
              </w:rPr>
              <w:t>2016</w:t>
            </w:r>
          </w:p>
        </w:tc>
        <w:tc>
          <w:tcPr>
            <w:tcW w:w="1836" w:type="dxa"/>
            <w:noWrap/>
            <w:hideMark/>
          </w:tcPr>
          <w:p w:rsidR="0015677B" w:rsidRPr="0015677B" w:rsidRDefault="0015677B" w:rsidP="0015677B">
            <w:pPr>
              <w:jc w:val="right"/>
              <w:rPr>
                <w:rFonts w:ascii="Times New Roman" w:eastAsia="Times New Roman" w:hAnsi="Times New Roman" w:cs="Times New Roman"/>
                <w:color w:val="000000"/>
                <w:sz w:val="24"/>
                <w:szCs w:val="24"/>
              </w:rPr>
            </w:pPr>
            <w:r w:rsidRPr="0015677B">
              <w:rPr>
                <w:rFonts w:ascii="Times New Roman" w:eastAsia="Times New Roman" w:hAnsi="Times New Roman" w:cs="Times New Roman"/>
                <w:color w:val="000000"/>
                <w:sz w:val="24"/>
                <w:szCs w:val="24"/>
              </w:rPr>
              <w:t>2017</w:t>
            </w:r>
          </w:p>
        </w:tc>
      </w:tr>
      <w:tr w:rsidR="0015677B" w:rsidRPr="0015677B" w:rsidTr="002B2AC8">
        <w:trPr>
          <w:trHeight w:val="315"/>
        </w:trPr>
        <w:tc>
          <w:tcPr>
            <w:tcW w:w="1351" w:type="dxa"/>
            <w:noWrap/>
            <w:hideMark/>
          </w:tcPr>
          <w:p w:rsidR="0015677B" w:rsidRPr="0015677B" w:rsidRDefault="0015677B" w:rsidP="0015677B">
            <w:pPr>
              <w:rPr>
                <w:rFonts w:ascii="Times New Roman" w:eastAsia="Times New Roman" w:hAnsi="Times New Roman" w:cs="Times New Roman"/>
                <w:color w:val="000000"/>
                <w:sz w:val="24"/>
                <w:szCs w:val="24"/>
              </w:rPr>
            </w:pPr>
            <w:r w:rsidRPr="0015677B">
              <w:rPr>
                <w:rFonts w:ascii="Times New Roman" w:eastAsia="Times New Roman" w:hAnsi="Times New Roman" w:cs="Times New Roman"/>
                <w:color w:val="000000"/>
                <w:sz w:val="24"/>
                <w:szCs w:val="24"/>
              </w:rPr>
              <w:t>Total Operating Income</w:t>
            </w:r>
          </w:p>
        </w:tc>
        <w:tc>
          <w:tcPr>
            <w:tcW w:w="1836" w:type="dxa"/>
            <w:noWrap/>
            <w:hideMark/>
          </w:tcPr>
          <w:p w:rsidR="0015677B" w:rsidRPr="0015677B" w:rsidRDefault="0015677B" w:rsidP="0015677B">
            <w:pPr>
              <w:jc w:val="right"/>
              <w:rPr>
                <w:rFonts w:ascii="Times New Roman" w:eastAsia="Times New Roman" w:hAnsi="Times New Roman" w:cs="Times New Roman"/>
                <w:color w:val="000000"/>
                <w:sz w:val="24"/>
                <w:szCs w:val="24"/>
              </w:rPr>
            </w:pPr>
            <w:r w:rsidRPr="0015677B">
              <w:rPr>
                <w:rFonts w:ascii="Times New Roman" w:eastAsia="Times New Roman" w:hAnsi="Times New Roman" w:cs="Times New Roman"/>
                <w:color w:val="000000"/>
                <w:sz w:val="24"/>
                <w:szCs w:val="24"/>
              </w:rPr>
              <w:t>6,763,222,000</w:t>
            </w:r>
          </w:p>
        </w:tc>
        <w:tc>
          <w:tcPr>
            <w:tcW w:w="1836" w:type="dxa"/>
            <w:noWrap/>
            <w:hideMark/>
          </w:tcPr>
          <w:p w:rsidR="0015677B" w:rsidRPr="0015677B" w:rsidRDefault="0015677B" w:rsidP="0015677B">
            <w:pPr>
              <w:jc w:val="right"/>
              <w:rPr>
                <w:rFonts w:ascii="Times New Roman" w:eastAsia="Times New Roman" w:hAnsi="Times New Roman" w:cs="Times New Roman"/>
                <w:color w:val="000000"/>
                <w:sz w:val="24"/>
                <w:szCs w:val="24"/>
              </w:rPr>
            </w:pPr>
            <w:r w:rsidRPr="0015677B">
              <w:rPr>
                <w:rFonts w:ascii="Times New Roman" w:eastAsia="Times New Roman" w:hAnsi="Times New Roman" w:cs="Times New Roman"/>
                <w:color w:val="000000"/>
                <w:sz w:val="24"/>
                <w:szCs w:val="24"/>
              </w:rPr>
              <w:t>8,813,758,417</w:t>
            </w:r>
          </w:p>
        </w:tc>
        <w:tc>
          <w:tcPr>
            <w:tcW w:w="1836" w:type="dxa"/>
            <w:noWrap/>
            <w:hideMark/>
          </w:tcPr>
          <w:p w:rsidR="0015677B" w:rsidRPr="0015677B" w:rsidRDefault="0015677B" w:rsidP="0015677B">
            <w:pPr>
              <w:jc w:val="right"/>
              <w:rPr>
                <w:rFonts w:ascii="Times New Roman" w:eastAsia="Times New Roman" w:hAnsi="Times New Roman" w:cs="Times New Roman"/>
                <w:color w:val="000000"/>
                <w:sz w:val="24"/>
                <w:szCs w:val="24"/>
              </w:rPr>
            </w:pPr>
            <w:r w:rsidRPr="0015677B">
              <w:rPr>
                <w:rFonts w:ascii="Times New Roman" w:eastAsia="Times New Roman" w:hAnsi="Times New Roman" w:cs="Times New Roman"/>
                <w:color w:val="000000"/>
                <w:sz w:val="24"/>
                <w:szCs w:val="24"/>
              </w:rPr>
              <w:t>9,216,779,547</w:t>
            </w:r>
          </w:p>
        </w:tc>
        <w:tc>
          <w:tcPr>
            <w:tcW w:w="1836" w:type="dxa"/>
            <w:noWrap/>
            <w:hideMark/>
          </w:tcPr>
          <w:p w:rsidR="0015677B" w:rsidRPr="0015677B" w:rsidRDefault="0015677B" w:rsidP="0015677B">
            <w:pPr>
              <w:jc w:val="right"/>
              <w:rPr>
                <w:rFonts w:ascii="Times New Roman" w:eastAsia="Times New Roman" w:hAnsi="Times New Roman" w:cs="Times New Roman"/>
                <w:color w:val="000000"/>
                <w:sz w:val="24"/>
                <w:szCs w:val="24"/>
              </w:rPr>
            </w:pPr>
            <w:r w:rsidRPr="0015677B">
              <w:rPr>
                <w:rFonts w:ascii="Times New Roman" w:eastAsia="Times New Roman" w:hAnsi="Times New Roman" w:cs="Times New Roman"/>
                <w:color w:val="000000"/>
                <w:sz w:val="24"/>
                <w:szCs w:val="24"/>
              </w:rPr>
              <w:t>10,751,438,749</w:t>
            </w:r>
          </w:p>
        </w:tc>
        <w:tc>
          <w:tcPr>
            <w:tcW w:w="1836" w:type="dxa"/>
            <w:noWrap/>
            <w:hideMark/>
          </w:tcPr>
          <w:p w:rsidR="0015677B" w:rsidRPr="0015677B" w:rsidRDefault="0015677B" w:rsidP="0015677B">
            <w:pPr>
              <w:jc w:val="right"/>
              <w:rPr>
                <w:rFonts w:ascii="Times New Roman" w:eastAsia="Times New Roman" w:hAnsi="Times New Roman" w:cs="Times New Roman"/>
                <w:color w:val="000000"/>
                <w:sz w:val="24"/>
                <w:szCs w:val="24"/>
              </w:rPr>
            </w:pPr>
            <w:r w:rsidRPr="0015677B">
              <w:rPr>
                <w:rFonts w:ascii="Times New Roman" w:eastAsia="Times New Roman" w:hAnsi="Times New Roman" w:cs="Times New Roman"/>
                <w:color w:val="000000"/>
                <w:sz w:val="24"/>
                <w:szCs w:val="24"/>
              </w:rPr>
              <w:t>11,804,195,960</w:t>
            </w:r>
          </w:p>
        </w:tc>
      </w:tr>
      <w:tr w:rsidR="0015677B" w:rsidRPr="0015677B" w:rsidTr="002B2AC8">
        <w:trPr>
          <w:trHeight w:val="300"/>
        </w:trPr>
        <w:tc>
          <w:tcPr>
            <w:tcW w:w="1351" w:type="dxa"/>
            <w:noWrap/>
            <w:hideMark/>
          </w:tcPr>
          <w:p w:rsidR="0015677B" w:rsidRPr="0015677B" w:rsidRDefault="0015677B" w:rsidP="0015677B">
            <w:pPr>
              <w:rPr>
                <w:rFonts w:ascii="Times New Roman" w:eastAsia="Times New Roman" w:hAnsi="Times New Roman" w:cs="Times New Roman"/>
                <w:color w:val="000000"/>
                <w:sz w:val="24"/>
                <w:szCs w:val="24"/>
              </w:rPr>
            </w:pPr>
            <w:r w:rsidRPr="0015677B">
              <w:rPr>
                <w:rFonts w:ascii="Times New Roman" w:eastAsia="Times New Roman" w:hAnsi="Times New Roman" w:cs="Times New Roman"/>
                <w:color w:val="000000"/>
                <w:sz w:val="24"/>
                <w:szCs w:val="24"/>
              </w:rPr>
              <w:t>Total Asset</w:t>
            </w:r>
          </w:p>
        </w:tc>
        <w:tc>
          <w:tcPr>
            <w:tcW w:w="1836" w:type="dxa"/>
            <w:noWrap/>
            <w:hideMark/>
          </w:tcPr>
          <w:p w:rsidR="0015677B" w:rsidRPr="0015677B" w:rsidRDefault="0015677B" w:rsidP="0015677B">
            <w:pPr>
              <w:jc w:val="right"/>
              <w:rPr>
                <w:rFonts w:ascii="Times New Roman" w:eastAsia="Times New Roman" w:hAnsi="Times New Roman" w:cs="Times New Roman"/>
                <w:color w:val="000000"/>
                <w:sz w:val="24"/>
                <w:szCs w:val="24"/>
              </w:rPr>
            </w:pPr>
            <w:r w:rsidRPr="0015677B">
              <w:rPr>
                <w:rFonts w:ascii="Times New Roman" w:eastAsia="Times New Roman" w:hAnsi="Times New Roman" w:cs="Times New Roman"/>
                <w:color w:val="000000"/>
                <w:sz w:val="24"/>
                <w:szCs w:val="24"/>
              </w:rPr>
              <w:t>170,935,600,596</w:t>
            </w:r>
          </w:p>
        </w:tc>
        <w:tc>
          <w:tcPr>
            <w:tcW w:w="1836" w:type="dxa"/>
            <w:noWrap/>
            <w:hideMark/>
          </w:tcPr>
          <w:p w:rsidR="0015677B" w:rsidRPr="0015677B" w:rsidRDefault="0015677B" w:rsidP="0015677B">
            <w:pPr>
              <w:jc w:val="right"/>
              <w:rPr>
                <w:rFonts w:ascii="Times New Roman" w:eastAsia="Times New Roman" w:hAnsi="Times New Roman" w:cs="Times New Roman"/>
                <w:color w:val="000000"/>
                <w:sz w:val="24"/>
                <w:szCs w:val="24"/>
              </w:rPr>
            </w:pPr>
            <w:r w:rsidRPr="0015677B">
              <w:rPr>
                <w:rFonts w:ascii="Times New Roman" w:eastAsia="Times New Roman" w:hAnsi="Times New Roman" w:cs="Times New Roman"/>
                <w:color w:val="000000"/>
                <w:sz w:val="24"/>
                <w:szCs w:val="24"/>
              </w:rPr>
              <w:t>206,548,713,972</w:t>
            </w:r>
          </w:p>
        </w:tc>
        <w:tc>
          <w:tcPr>
            <w:tcW w:w="1836" w:type="dxa"/>
            <w:noWrap/>
            <w:hideMark/>
          </w:tcPr>
          <w:p w:rsidR="0015677B" w:rsidRPr="0015677B" w:rsidRDefault="0015677B" w:rsidP="0015677B">
            <w:pPr>
              <w:jc w:val="right"/>
              <w:rPr>
                <w:rFonts w:ascii="Times New Roman" w:eastAsia="Times New Roman" w:hAnsi="Times New Roman" w:cs="Times New Roman"/>
                <w:color w:val="000000"/>
                <w:sz w:val="24"/>
                <w:szCs w:val="24"/>
              </w:rPr>
            </w:pPr>
            <w:r w:rsidRPr="0015677B">
              <w:rPr>
                <w:rFonts w:ascii="Times New Roman" w:eastAsia="Times New Roman" w:hAnsi="Times New Roman" w:cs="Times New Roman"/>
                <w:color w:val="000000"/>
                <w:sz w:val="24"/>
                <w:szCs w:val="24"/>
              </w:rPr>
              <w:t>224,463,561,909</w:t>
            </w:r>
          </w:p>
        </w:tc>
        <w:tc>
          <w:tcPr>
            <w:tcW w:w="1836" w:type="dxa"/>
            <w:noWrap/>
            <w:hideMark/>
          </w:tcPr>
          <w:p w:rsidR="0015677B" w:rsidRPr="0015677B" w:rsidRDefault="0015677B" w:rsidP="0015677B">
            <w:pPr>
              <w:jc w:val="right"/>
              <w:rPr>
                <w:rFonts w:ascii="Times New Roman" w:eastAsia="Times New Roman" w:hAnsi="Times New Roman" w:cs="Times New Roman"/>
                <w:color w:val="000000"/>
                <w:sz w:val="24"/>
                <w:szCs w:val="24"/>
              </w:rPr>
            </w:pPr>
            <w:r w:rsidRPr="0015677B">
              <w:rPr>
                <w:rFonts w:ascii="Times New Roman" w:eastAsia="Times New Roman" w:hAnsi="Times New Roman" w:cs="Times New Roman"/>
                <w:color w:val="000000"/>
                <w:sz w:val="24"/>
                <w:szCs w:val="24"/>
              </w:rPr>
              <w:t>267,334,651,873</w:t>
            </w:r>
          </w:p>
        </w:tc>
        <w:tc>
          <w:tcPr>
            <w:tcW w:w="1836" w:type="dxa"/>
            <w:noWrap/>
            <w:hideMark/>
          </w:tcPr>
          <w:p w:rsidR="0015677B" w:rsidRPr="0015677B" w:rsidRDefault="0015677B" w:rsidP="0015677B">
            <w:pPr>
              <w:jc w:val="right"/>
              <w:rPr>
                <w:rFonts w:ascii="Times New Roman" w:eastAsia="Times New Roman" w:hAnsi="Times New Roman" w:cs="Times New Roman"/>
                <w:color w:val="000000"/>
                <w:sz w:val="24"/>
                <w:szCs w:val="24"/>
              </w:rPr>
            </w:pPr>
            <w:r w:rsidRPr="0015677B">
              <w:rPr>
                <w:rFonts w:ascii="Times New Roman" w:eastAsia="Times New Roman" w:hAnsi="Times New Roman" w:cs="Times New Roman"/>
                <w:color w:val="000000"/>
                <w:sz w:val="24"/>
                <w:szCs w:val="24"/>
              </w:rPr>
              <w:t>314,596,972,623</w:t>
            </w:r>
          </w:p>
        </w:tc>
      </w:tr>
      <w:tr w:rsidR="0015677B" w:rsidRPr="0015677B" w:rsidTr="002B2AC8">
        <w:trPr>
          <w:trHeight w:val="300"/>
        </w:trPr>
        <w:tc>
          <w:tcPr>
            <w:tcW w:w="1351" w:type="dxa"/>
            <w:noWrap/>
            <w:hideMark/>
          </w:tcPr>
          <w:p w:rsidR="0015677B" w:rsidRPr="0015677B" w:rsidRDefault="0015677B" w:rsidP="0015677B">
            <w:pPr>
              <w:rPr>
                <w:rFonts w:ascii="Times New Roman" w:eastAsia="Times New Roman" w:hAnsi="Times New Roman" w:cs="Times New Roman"/>
                <w:color w:val="000000"/>
                <w:sz w:val="24"/>
                <w:szCs w:val="24"/>
              </w:rPr>
            </w:pPr>
            <w:r w:rsidRPr="0015677B">
              <w:rPr>
                <w:rFonts w:ascii="Times New Roman" w:eastAsia="Times New Roman" w:hAnsi="Times New Roman" w:cs="Times New Roman"/>
                <w:color w:val="000000"/>
                <w:sz w:val="24"/>
                <w:szCs w:val="24"/>
              </w:rPr>
              <w:t xml:space="preserve">Asset Utilization Ratio </w:t>
            </w:r>
          </w:p>
        </w:tc>
        <w:tc>
          <w:tcPr>
            <w:tcW w:w="1836" w:type="dxa"/>
            <w:noWrap/>
            <w:hideMark/>
          </w:tcPr>
          <w:p w:rsidR="0015677B" w:rsidRPr="0015677B" w:rsidRDefault="0015677B" w:rsidP="0015677B">
            <w:pPr>
              <w:jc w:val="right"/>
              <w:rPr>
                <w:rFonts w:ascii="Times New Roman" w:eastAsia="Times New Roman" w:hAnsi="Times New Roman" w:cs="Times New Roman"/>
                <w:color w:val="000000"/>
                <w:sz w:val="24"/>
                <w:szCs w:val="24"/>
              </w:rPr>
            </w:pPr>
            <w:r w:rsidRPr="0015677B">
              <w:rPr>
                <w:rFonts w:ascii="Times New Roman" w:eastAsia="Times New Roman" w:hAnsi="Times New Roman" w:cs="Times New Roman"/>
                <w:color w:val="000000"/>
                <w:sz w:val="24"/>
                <w:szCs w:val="24"/>
              </w:rPr>
              <w:t>3.96%</w:t>
            </w:r>
          </w:p>
        </w:tc>
        <w:tc>
          <w:tcPr>
            <w:tcW w:w="1836" w:type="dxa"/>
            <w:noWrap/>
            <w:hideMark/>
          </w:tcPr>
          <w:p w:rsidR="0015677B" w:rsidRPr="0015677B" w:rsidRDefault="0015677B" w:rsidP="0015677B">
            <w:pPr>
              <w:jc w:val="right"/>
              <w:rPr>
                <w:rFonts w:ascii="Times New Roman" w:eastAsia="Times New Roman" w:hAnsi="Times New Roman" w:cs="Times New Roman"/>
                <w:color w:val="000000"/>
                <w:sz w:val="24"/>
                <w:szCs w:val="24"/>
              </w:rPr>
            </w:pPr>
            <w:r w:rsidRPr="0015677B">
              <w:rPr>
                <w:rFonts w:ascii="Times New Roman" w:eastAsia="Times New Roman" w:hAnsi="Times New Roman" w:cs="Times New Roman"/>
                <w:color w:val="000000"/>
                <w:sz w:val="24"/>
                <w:szCs w:val="24"/>
              </w:rPr>
              <w:t>4.27%</w:t>
            </w:r>
          </w:p>
        </w:tc>
        <w:tc>
          <w:tcPr>
            <w:tcW w:w="1836" w:type="dxa"/>
            <w:noWrap/>
            <w:hideMark/>
          </w:tcPr>
          <w:p w:rsidR="0015677B" w:rsidRPr="0015677B" w:rsidRDefault="0015677B" w:rsidP="0015677B">
            <w:pPr>
              <w:jc w:val="right"/>
              <w:rPr>
                <w:rFonts w:ascii="Times New Roman" w:eastAsia="Times New Roman" w:hAnsi="Times New Roman" w:cs="Times New Roman"/>
                <w:color w:val="000000"/>
                <w:sz w:val="24"/>
                <w:szCs w:val="24"/>
              </w:rPr>
            </w:pPr>
            <w:r w:rsidRPr="0015677B">
              <w:rPr>
                <w:rFonts w:ascii="Times New Roman" w:eastAsia="Times New Roman" w:hAnsi="Times New Roman" w:cs="Times New Roman"/>
                <w:color w:val="000000"/>
                <w:sz w:val="24"/>
                <w:szCs w:val="24"/>
              </w:rPr>
              <w:t>4.11%</w:t>
            </w:r>
          </w:p>
        </w:tc>
        <w:tc>
          <w:tcPr>
            <w:tcW w:w="1836" w:type="dxa"/>
            <w:noWrap/>
            <w:hideMark/>
          </w:tcPr>
          <w:p w:rsidR="0015677B" w:rsidRPr="0015677B" w:rsidRDefault="0015677B" w:rsidP="0015677B">
            <w:pPr>
              <w:jc w:val="right"/>
              <w:rPr>
                <w:rFonts w:ascii="Times New Roman" w:eastAsia="Times New Roman" w:hAnsi="Times New Roman" w:cs="Times New Roman"/>
                <w:color w:val="000000"/>
                <w:sz w:val="24"/>
                <w:szCs w:val="24"/>
              </w:rPr>
            </w:pPr>
            <w:r w:rsidRPr="0015677B">
              <w:rPr>
                <w:rFonts w:ascii="Times New Roman" w:eastAsia="Times New Roman" w:hAnsi="Times New Roman" w:cs="Times New Roman"/>
                <w:color w:val="000000"/>
                <w:sz w:val="24"/>
                <w:szCs w:val="24"/>
              </w:rPr>
              <w:t>4.02%</w:t>
            </w:r>
          </w:p>
        </w:tc>
        <w:tc>
          <w:tcPr>
            <w:tcW w:w="1836" w:type="dxa"/>
            <w:noWrap/>
            <w:hideMark/>
          </w:tcPr>
          <w:p w:rsidR="0015677B" w:rsidRPr="0015677B" w:rsidRDefault="0015677B" w:rsidP="0015677B">
            <w:pPr>
              <w:jc w:val="right"/>
              <w:rPr>
                <w:rFonts w:ascii="Times New Roman" w:eastAsia="Times New Roman" w:hAnsi="Times New Roman" w:cs="Times New Roman"/>
                <w:color w:val="000000"/>
                <w:sz w:val="24"/>
                <w:szCs w:val="24"/>
              </w:rPr>
            </w:pPr>
            <w:r w:rsidRPr="0015677B">
              <w:rPr>
                <w:rFonts w:ascii="Times New Roman" w:eastAsia="Times New Roman" w:hAnsi="Times New Roman" w:cs="Times New Roman"/>
                <w:color w:val="000000"/>
                <w:sz w:val="24"/>
                <w:szCs w:val="24"/>
              </w:rPr>
              <w:t>3.75%</w:t>
            </w:r>
          </w:p>
        </w:tc>
      </w:tr>
    </w:tbl>
    <w:p w:rsidR="002B2AC8" w:rsidRDefault="002B2AC8" w:rsidP="002B2AC8">
      <w:pPr>
        <w:rPr>
          <w:rFonts w:ascii="Times New Roman" w:hAnsi="Times New Roman" w:cs="Times New Roman"/>
          <w:sz w:val="24"/>
          <w:szCs w:val="24"/>
        </w:rPr>
      </w:pPr>
      <w:r>
        <w:rPr>
          <w:rFonts w:ascii="Times New Roman" w:hAnsi="Times New Roman" w:cs="Times New Roman"/>
          <w:sz w:val="24"/>
          <w:szCs w:val="24"/>
        </w:rPr>
        <w:t>(Source AIBL Annual Report 2013-2017)</w:t>
      </w:r>
    </w:p>
    <w:p w:rsidR="002B2AC8" w:rsidRDefault="002B2AC8">
      <w:pPr>
        <w:rPr>
          <w:rFonts w:ascii="Times New Roman" w:hAnsi="Times New Roman" w:cs="Times New Roman"/>
          <w:sz w:val="24"/>
          <w:szCs w:val="24"/>
        </w:rPr>
      </w:pPr>
      <w:r>
        <w:rPr>
          <w:rFonts w:ascii="Times New Roman" w:hAnsi="Times New Roman" w:cs="Times New Roman"/>
          <w:sz w:val="24"/>
          <w:szCs w:val="24"/>
        </w:rPr>
        <w:br w:type="page"/>
      </w:r>
    </w:p>
    <w:p w:rsidR="00146316" w:rsidRDefault="002B2AC8" w:rsidP="0015677B">
      <w:pPr>
        <w:rPr>
          <w:rFonts w:ascii="Times New Roman" w:hAnsi="Times New Roman" w:cs="Times New Roman"/>
          <w:sz w:val="24"/>
          <w:szCs w:val="24"/>
        </w:rPr>
      </w:pPr>
      <w:r w:rsidRPr="002B2AC8">
        <w:rPr>
          <w:rFonts w:ascii="Times New Roman" w:hAnsi="Times New Roman" w:cs="Times New Roman"/>
          <w:noProof/>
          <w:sz w:val="24"/>
          <w:szCs w:val="24"/>
        </w:rPr>
        <w:lastRenderedPageBreak/>
        <w:drawing>
          <wp:inline distT="0" distB="0" distL="0" distR="0">
            <wp:extent cx="6159113" cy="2997642"/>
            <wp:effectExtent l="19050" t="0" r="13087" b="0"/>
            <wp:docPr id="14"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F67895" w:rsidRDefault="00DA7707" w:rsidP="00146316">
      <w:pPr>
        <w:rPr>
          <w:rFonts w:ascii="Times New Roman" w:hAnsi="Times New Roman" w:cs="Times New Roman"/>
          <w:sz w:val="24"/>
          <w:szCs w:val="24"/>
        </w:rPr>
      </w:pPr>
      <w:r>
        <w:rPr>
          <w:rFonts w:ascii="Times New Roman" w:hAnsi="Times New Roman" w:cs="Times New Roman"/>
          <w:sz w:val="24"/>
          <w:szCs w:val="24"/>
        </w:rPr>
        <w:t>Fig-1.11</w:t>
      </w:r>
      <w:r w:rsidR="00146316">
        <w:rPr>
          <w:rFonts w:ascii="Times New Roman" w:hAnsi="Times New Roman" w:cs="Times New Roman"/>
          <w:sz w:val="24"/>
          <w:szCs w:val="24"/>
        </w:rPr>
        <w:t xml:space="preserve"> Asset Utilization Ratio (2013-2017)</w:t>
      </w:r>
    </w:p>
    <w:p w:rsidR="00146316" w:rsidRDefault="00146316" w:rsidP="00146316">
      <w:pPr>
        <w:rPr>
          <w:rFonts w:ascii="Times New Roman" w:hAnsi="Times New Roman" w:cs="Times New Roman"/>
          <w:sz w:val="24"/>
          <w:szCs w:val="24"/>
        </w:rPr>
      </w:pPr>
      <w:r>
        <w:rPr>
          <w:rFonts w:ascii="Times New Roman" w:hAnsi="Times New Roman" w:cs="Times New Roman"/>
          <w:sz w:val="24"/>
          <w:szCs w:val="24"/>
        </w:rPr>
        <w:t>Findings from the asset utilization ratio:</w:t>
      </w:r>
    </w:p>
    <w:p w:rsidR="00BE00FD" w:rsidRDefault="008F216A" w:rsidP="00250DD7">
      <w:pPr>
        <w:jc w:val="both"/>
        <w:rPr>
          <w:rFonts w:ascii="Times New Roman" w:hAnsi="Times New Roman" w:cs="Times New Roman"/>
          <w:sz w:val="24"/>
          <w:szCs w:val="24"/>
        </w:rPr>
      </w:pPr>
      <w:r>
        <w:rPr>
          <w:rFonts w:ascii="Times New Roman" w:hAnsi="Times New Roman" w:cs="Times New Roman"/>
          <w:sz w:val="24"/>
          <w:szCs w:val="24"/>
        </w:rPr>
        <w:t xml:space="preserve">For SIBL the asset utilization ratio is increasing in the year 2013- 2015. The asset utilization ratio is decreasing in the year 2016-2017. Increasing the ratio is better for the banks it means more assets are exploited. For SJIBL asset utilization ratio is decreasing trend. In the year 2013 the ratio is 4.13% </w:t>
      </w:r>
      <w:r w:rsidR="00250DD7">
        <w:rPr>
          <w:rFonts w:ascii="Times New Roman" w:hAnsi="Times New Roman" w:cs="Times New Roman"/>
          <w:sz w:val="24"/>
          <w:szCs w:val="24"/>
        </w:rPr>
        <w:t xml:space="preserve">but it decreasing from the 2014-2017. </w:t>
      </w:r>
    </w:p>
    <w:p w:rsidR="00250DD7" w:rsidRDefault="00250DD7" w:rsidP="00250DD7">
      <w:pPr>
        <w:jc w:val="both"/>
        <w:rPr>
          <w:rFonts w:ascii="Times New Roman" w:hAnsi="Times New Roman" w:cs="Times New Roman"/>
          <w:sz w:val="24"/>
          <w:szCs w:val="24"/>
        </w:rPr>
      </w:pPr>
      <w:r>
        <w:rPr>
          <w:rFonts w:ascii="Times New Roman" w:hAnsi="Times New Roman" w:cs="Times New Roman"/>
          <w:sz w:val="24"/>
          <w:szCs w:val="24"/>
        </w:rPr>
        <w:t xml:space="preserve">The result for decreasing the ratio is increasing the total assets more than the operating income. For AIBL the ratio is fluctuating all over the periods. The ratio is increasing in the year 2014 but decreasing 2015-2017. The entire Islamic bank should more concern about the asset utilization for efficiently used the asset. </w:t>
      </w:r>
    </w:p>
    <w:p w:rsidR="00250DD7" w:rsidRPr="00B13A40" w:rsidRDefault="00250DD7" w:rsidP="00250DD7">
      <w:pPr>
        <w:jc w:val="both"/>
        <w:rPr>
          <w:rFonts w:ascii="Times New Roman" w:hAnsi="Times New Roman" w:cs="Times New Roman"/>
          <w:b/>
          <w:color w:val="0070C0"/>
          <w:sz w:val="24"/>
          <w:szCs w:val="24"/>
        </w:rPr>
      </w:pPr>
    </w:p>
    <w:p w:rsidR="00250DD7" w:rsidRPr="00AF7373" w:rsidRDefault="000C38E4" w:rsidP="00AF7373">
      <w:pPr>
        <w:pStyle w:val="Heading4"/>
        <w:spacing w:after="240"/>
        <w:rPr>
          <w:rFonts w:ascii="Times New Roman" w:hAnsi="Times New Roman" w:cs="Times New Roman"/>
          <w:color w:val="000000" w:themeColor="text1"/>
          <w:sz w:val="24"/>
        </w:rPr>
      </w:pPr>
      <w:r w:rsidRPr="00AF7373">
        <w:rPr>
          <w:rFonts w:ascii="Times New Roman" w:hAnsi="Times New Roman" w:cs="Times New Roman"/>
          <w:color w:val="000000" w:themeColor="text1"/>
          <w:sz w:val="24"/>
        </w:rPr>
        <w:t xml:space="preserve">5.4.4 </w:t>
      </w:r>
      <w:r w:rsidR="00250DD7" w:rsidRPr="00AF7373">
        <w:rPr>
          <w:rFonts w:ascii="Times New Roman" w:hAnsi="Times New Roman" w:cs="Times New Roman"/>
          <w:color w:val="000000" w:themeColor="text1"/>
          <w:sz w:val="24"/>
        </w:rPr>
        <w:t>Operating Efficiency Ratio:</w:t>
      </w:r>
    </w:p>
    <w:p w:rsidR="00AF7373" w:rsidRDefault="00933A41" w:rsidP="00AF7373">
      <w:pPr>
        <w:jc w:val="both"/>
        <w:rPr>
          <w:rFonts w:ascii="Times New Roman" w:hAnsi="Times New Roman" w:cs="Times New Roman"/>
          <w:sz w:val="24"/>
          <w:szCs w:val="24"/>
        </w:rPr>
      </w:pPr>
      <w:r>
        <w:rPr>
          <w:rFonts w:ascii="Times New Roman" w:hAnsi="Times New Roman" w:cs="Times New Roman"/>
          <w:sz w:val="24"/>
          <w:szCs w:val="24"/>
        </w:rPr>
        <w:t xml:space="preserve">Operating ratio means the percentage of revenue for the company operating expenses. It measures the company efficiency by company operating expenses. </w:t>
      </w:r>
    </w:p>
    <w:p w:rsidR="002D415D" w:rsidRDefault="002D415D" w:rsidP="00AF7373">
      <w:pPr>
        <w:jc w:val="both"/>
        <w:rPr>
          <w:rFonts w:ascii="Times New Roman" w:hAnsi="Times New Roman" w:cs="Times New Roman"/>
          <w:sz w:val="24"/>
          <w:szCs w:val="24"/>
        </w:rPr>
      </w:pPr>
      <w:r>
        <w:rPr>
          <w:rFonts w:ascii="Times New Roman" w:hAnsi="Times New Roman" w:cs="Times New Roman"/>
          <w:sz w:val="24"/>
          <w:szCs w:val="24"/>
        </w:rPr>
        <w:t>Operating Efficiency Ratio=</w:t>
      </w:r>
      <m:oMath>
        <m:f>
          <m:fPr>
            <m:ctrlPr>
              <w:rPr>
                <w:rFonts w:ascii="Cambria Math" w:hAnsi="Cambria Math" w:cs="Times New Roman"/>
                <w:i/>
                <w:sz w:val="28"/>
                <w:szCs w:val="24"/>
              </w:rPr>
            </m:ctrlPr>
          </m:fPr>
          <m:num>
            <m:r>
              <w:rPr>
                <w:rFonts w:ascii="Cambria Math" w:hAnsi="Cambria Math" w:cs="Times New Roman"/>
                <w:sz w:val="28"/>
                <w:szCs w:val="24"/>
              </w:rPr>
              <m:t>Total Operating Income</m:t>
            </m:r>
          </m:num>
          <m:den>
            <m:r>
              <w:rPr>
                <w:rFonts w:ascii="Cambria Math" w:hAnsi="Cambria Math" w:cs="Times New Roman"/>
                <w:sz w:val="28"/>
                <w:szCs w:val="24"/>
              </w:rPr>
              <m:t>Total Operating Expenses</m:t>
            </m:r>
          </m:den>
        </m:f>
      </m:oMath>
    </w:p>
    <w:p w:rsidR="00AF7373" w:rsidRDefault="00AF7373" w:rsidP="002D415D">
      <w:pPr>
        <w:rPr>
          <w:rFonts w:ascii="Times New Roman" w:hAnsi="Times New Roman" w:cs="Times New Roman"/>
          <w:sz w:val="24"/>
          <w:szCs w:val="24"/>
        </w:rPr>
      </w:pPr>
    </w:p>
    <w:p w:rsidR="00AF7373" w:rsidRDefault="00AF7373" w:rsidP="002D415D">
      <w:pPr>
        <w:rPr>
          <w:rFonts w:ascii="Times New Roman" w:hAnsi="Times New Roman" w:cs="Times New Roman"/>
          <w:sz w:val="24"/>
          <w:szCs w:val="24"/>
        </w:rPr>
      </w:pPr>
    </w:p>
    <w:p w:rsidR="00AF7373" w:rsidRDefault="00AF7373" w:rsidP="002D415D">
      <w:pPr>
        <w:rPr>
          <w:rFonts w:ascii="Times New Roman" w:hAnsi="Times New Roman" w:cs="Times New Roman"/>
          <w:sz w:val="24"/>
          <w:szCs w:val="24"/>
        </w:rPr>
      </w:pPr>
    </w:p>
    <w:p w:rsidR="00146316" w:rsidRDefault="002D415D" w:rsidP="002D415D">
      <w:pPr>
        <w:rPr>
          <w:rFonts w:ascii="Times New Roman" w:hAnsi="Times New Roman" w:cs="Times New Roman"/>
          <w:sz w:val="24"/>
          <w:szCs w:val="24"/>
        </w:rPr>
      </w:pPr>
      <w:r>
        <w:rPr>
          <w:rFonts w:ascii="Times New Roman" w:hAnsi="Times New Roman" w:cs="Times New Roman"/>
          <w:sz w:val="24"/>
          <w:szCs w:val="24"/>
        </w:rPr>
        <w:lastRenderedPageBreak/>
        <w:t>Calculation of operating efficiency ratio for SIBL:</w:t>
      </w:r>
    </w:p>
    <w:tbl>
      <w:tblPr>
        <w:tblStyle w:val="TableGrid"/>
        <w:tblW w:w="9725" w:type="dxa"/>
        <w:tblLook w:val="04A0" w:firstRow="1" w:lastRow="0" w:firstColumn="1" w:lastColumn="0" w:noHBand="0" w:noVBand="1"/>
      </w:tblPr>
      <w:tblGrid>
        <w:gridCol w:w="1574"/>
        <w:gridCol w:w="1596"/>
        <w:gridCol w:w="1596"/>
        <w:gridCol w:w="1596"/>
        <w:gridCol w:w="1596"/>
        <w:gridCol w:w="1767"/>
      </w:tblGrid>
      <w:tr w:rsidR="002D415D" w:rsidRPr="002D415D" w:rsidTr="00102968">
        <w:trPr>
          <w:trHeight w:val="300"/>
        </w:trPr>
        <w:tc>
          <w:tcPr>
            <w:tcW w:w="1574" w:type="dxa"/>
            <w:noWrap/>
            <w:hideMark/>
          </w:tcPr>
          <w:p w:rsidR="002D415D" w:rsidRPr="002D415D" w:rsidRDefault="002D415D" w:rsidP="002D415D">
            <w:pPr>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 xml:space="preserve">Particular </w:t>
            </w:r>
          </w:p>
        </w:tc>
        <w:tc>
          <w:tcPr>
            <w:tcW w:w="1596"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2013</w:t>
            </w:r>
          </w:p>
        </w:tc>
        <w:tc>
          <w:tcPr>
            <w:tcW w:w="1596"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2014</w:t>
            </w:r>
          </w:p>
        </w:tc>
        <w:tc>
          <w:tcPr>
            <w:tcW w:w="1596"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2015</w:t>
            </w:r>
          </w:p>
        </w:tc>
        <w:tc>
          <w:tcPr>
            <w:tcW w:w="1596"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2016</w:t>
            </w:r>
          </w:p>
        </w:tc>
        <w:tc>
          <w:tcPr>
            <w:tcW w:w="1767"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2017</w:t>
            </w:r>
          </w:p>
        </w:tc>
      </w:tr>
      <w:tr w:rsidR="002D415D" w:rsidRPr="002D415D" w:rsidTr="00102968">
        <w:trPr>
          <w:trHeight w:val="315"/>
        </w:trPr>
        <w:tc>
          <w:tcPr>
            <w:tcW w:w="1574" w:type="dxa"/>
            <w:noWrap/>
            <w:hideMark/>
          </w:tcPr>
          <w:p w:rsidR="002D415D" w:rsidRPr="002D415D" w:rsidRDefault="002D415D" w:rsidP="002D415D">
            <w:pPr>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Total Operating Income</w:t>
            </w:r>
          </w:p>
        </w:tc>
        <w:tc>
          <w:tcPr>
            <w:tcW w:w="1596"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5,502,611,802</w:t>
            </w:r>
          </w:p>
        </w:tc>
        <w:tc>
          <w:tcPr>
            <w:tcW w:w="1596"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6,710,875,950</w:t>
            </w:r>
          </w:p>
        </w:tc>
        <w:tc>
          <w:tcPr>
            <w:tcW w:w="1596"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8,249,896,170</w:t>
            </w:r>
          </w:p>
        </w:tc>
        <w:tc>
          <w:tcPr>
            <w:tcW w:w="1596"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9,629,998,973</w:t>
            </w:r>
          </w:p>
        </w:tc>
        <w:tc>
          <w:tcPr>
            <w:tcW w:w="1767"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10,852,441,355</w:t>
            </w:r>
          </w:p>
        </w:tc>
      </w:tr>
      <w:tr w:rsidR="002D415D" w:rsidRPr="002D415D" w:rsidTr="00102968">
        <w:trPr>
          <w:trHeight w:val="315"/>
        </w:trPr>
        <w:tc>
          <w:tcPr>
            <w:tcW w:w="1574" w:type="dxa"/>
            <w:noWrap/>
            <w:hideMark/>
          </w:tcPr>
          <w:p w:rsidR="002D415D" w:rsidRPr="002D415D" w:rsidRDefault="002D415D" w:rsidP="002D415D">
            <w:pPr>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 xml:space="preserve">Total Operating Expense </w:t>
            </w:r>
          </w:p>
        </w:tc>
        <w:tc>
          <w:tcPr>
            <w:tcW w:w="1596"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2,578,061,801</w:t>
            </w:r>
          </w:p>
        </w:tc>
        <w:tc>
          <w:tcPr>
            <w:tcW w:w="1596"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2,746,601,272</w:t>
            </w:r>
          </w:p>
        </w:tc>
        <w:tc>
          <w:tcPr>
            <w:tcW w:w="1596"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3,400,075,166</w:t>
            </w:r>
          </w:p>
        </w:tc>
        <w:tc>
          <w:tcPr>
            <w:tcW w:w="1596"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3,931,915,088</w:t>
            </w:r>
          </w:p>
        </w:tc>
        <w:tc>
          <w:tcPr>
            <w:tcW w:w="1767"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4,686,229,835</w:t>
            </w:r>
          </w:p>
        </w:tc>
      </w:tr>
      <w:tr w:rsidR="002D415D" w:rsidRPr="002D415D" w:rsidTr="00102968">
        <w:trPr>
          <w:trHeight w:val="300"/>
        </w:trPr>
        <w:tc>
          <w:tcPr>
            <w:tcW w:w="1574" w:type="dxa"/>
            <w:noWrap/>
            <w:hideMark/>
          </w:tcPr>
          <w:p w:rsidR="002D415D" w:rsidRPr="002D415D" w:rsidRDefault="002D415D" w:rsidP="002D415D">
            <w:pPr>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Operating Efficiency Ratio</w:t>
            </w:r>
          </w:p>
        </w:tc>
        <w:tc>
          <w:tcPr>
            <w:tcW w:w="1596"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2.134398718</w:t>
            </w:r>
          </w:p>
        </w:tc>
        <w:tc>
          <w:tcPr>
            <w:tcW w:w="1596"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2.443338252</w:t>
            </w:r>
          </w:p>
        </w:tc>
        <w:tc>
          <w:tcPr>
            <w:tcW w:w="1596"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2.426386408</w:t>
            </w:r>
          </w:p>
        </w:tc>
        <w:tc>
          <w:tcPr>
            <w:tcW w:w="1596"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2.449187929</w:t>
            </w:r>
          </w:p>
        </w:tc>
        <w:tc>
          <w:tcPr>
            <w:tcW w:w="1767"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2.315815002</w:t>
            </w:r>
          </w:p>
        </w:tc>
      </w:tr>
    </w:tbl>
    <w:p w:rsidR="00102968" w:rsidRDefault="00102968" w:rsidP="00102968">
      <w:pPr>
        <w:rPr>
          <w:rFonts w:ascii="Times New Roman" w:hAnsi="Times New Roman" w:cs="Times New Roman"/>
          <w:sz w:val="24"/>
          <w:szCs w:val="24"/>
        </w:rPr>
      </w:pPr>
      <w:r>
        <w:rPr>
          <w:rFonts w:ascii="Times New Roman" w:hAnsi="Times New Roman" w:cs="Times New Roman"/>
          <w:sz w:val="24"/>
          <w:szCs w:val="24"/>
        </w:rPr>
        <w:t>(Source SIBL Annual Report 2013-2017)</w:t>
      </w:r>
    </w:p>
    <w:p w:rsidR="002D415D" w:rsidRDefault="002D415D" w:rsidP="002D415D">
      <w:pPr>
        <w:rPr>
          <w:rFonts w:ascii="Times New Roman" w:hAnsi="Times New Roman" w:cs="Times New Roman"/>
          <w:sz w:val="24"/>
          <w:szCs w:val="24"/>
        </w:rPr>
      </w:pPr>
      <w:r>
        <w:rPr>
          <w:rFonts w:ascii="Times New Roman" w:hAnsi="Times New Roman" w:cs="Times New Roman"/>
          <w:sz w:val="24"/>
          <w:szCs w:val="24"/>
        </w:rPr>
        <w:t>Calculation of operating efficiency ratio for SJIBL:</w:t>
      </w:r>
    </w:p>
    <w:tbl>
      <w:tblPr>
        <w:tblStyle w:val="TableGrid"/>
        <w:tblW w:w="9738" w:type="dxa"/>
        <w:tblLook w:val="04A0" w:firstRow="1" w:lastRow="0" w:firstColumn="1" w:lastColumn="0" w:noHBand="0" w:noVBand="1"/>
      </w:tblPr>
      <w:tblGrid>
        <w:gridCol w:w="1596"/>
        <w:gridCol w:w="1596"/>
        <w:gridCol w:w="1596"/>
        <w:gridCol w:w="1596"/>
        <w:gridCol w:w="1596"/>
        <w:gridCol w:w="1758"/>
      </w:tblGrid>
      <w:tr w:rsidR="002D415D" w:rsidRPr="002D415D" w:rsidTr="00102968">
        <w:trPr>
          <w:trHeight w:val="300"/>
        </w:trPr>
        <w:tc>
          <w:tcPr>
            <w:tcW w:w="1596" w:type="dxa"/>
            <w:noWrap/>
            <w:hideMark/>
          </w:tcPr>
          <w:p w:rsidR="002D415D" w:rsidRPr="002D415D" w:rsidRDefault="002D415D" w:rsidP="002D415D">
            <w:pPr>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 xml:space="preserve">Particular </w:t>
            </w:r>
          </w:p>
        </w:tc>
        <w:tc>
          <w:tcPr>
            <w:tcW w:w="1596"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2013</w:t>
            </w:r>
          </w:p>
        </w:tc>
        <w:tc>
          <w:tcPr>
            <w:tcW w:w="1596"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2014</w:t>
            </w:r>
          </w:p>
        </w:tc>
        <w:tc>
          <w:tcPr>
            <w:tcW w:w="1596"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2015</w:t>
            </w:r>
          </w:p>
        </w:tc>
        <w:tc>
          <w:tcPr>
            <w:tcW w:w="1596"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2016</w:t>
            </w:r>
          </w:p>
        </w:tc>
        <w:tc>
          <w:tcPr>
            <w:tcW w:w="1758"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2017</w:t>
            </w:r>
          </w:p>
        </w:tc>
      </w:tr>
      <w:tr w:rsidR="002D415D" w:rsidRPr="002D415D" w:rsidTr="00102968">
        <w:trPr>
          <w:trHeight w:val="315"/>
        </w:trPr>
        <w:tc>
          <w:tcPr>
            <w:tcW w:w="1596" w:type="dxa"/>
            <w:noWrap/>
            <w:hideMark/>
          </w:tcPr>
          <w:p w:rsidR="002D415D" w:rsidRPr="002D415D" w:rsidRDefault="002D415D" w:rsidP="002D415D">
            <w:pPr>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Total Operating Income</w:t>
            </w:r>
          </w:p>
        </w:tc>
        <w:tc>
          <w:tcPr>
            <w:tcW w:w="1596"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5,031,416,729</w:t>
            </w:r>
          </w:p>
        </w:tc>
        <w:tc>
          <w:tcPr>
            <w:tcW w:w="1596"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5,016,549,483</w:t>
            </w:r>
          </w:p>
        </w:tc>
        <w:tc>
          <w:tcPr>
            <w:tcW w:w="1596"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5,155,646,391</w:t>
            </w:r>
          </w:p>
        </w:tc>
        <w:tc>
          <w:tcPr>
            <w:tcW w:w="1596"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5,978,165,949</w:t>
            </w:r>
          </w:p>
        </w:tc>
        <w:tc>
          <w:tcPr>
            <w:tcW w:w="1758"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6,869,796,583</w:t>
            </w:r>
          </w:p>
        </w:tc>
      </w:tr>
      <w:tr w:rsidR="002D415D" w:rsidRPr="002D415D" w:rsidTr="00102968">
        <w:trPr>
          <w:trHeight w:val="315"/>
        </w:trPr>
        <w:tc>
          <w:tcPr>
            <w:tcW w:w="1596" w:type="dxa"/>
            <w:noWrap/>
            <w:hideMark/>
          </w:tcPr>
          <w:p w:rsidR="002D415D" w:rsidRPr="002D415D" w:rsidRDefault="002D415D" w:rsidP="002D415D">
            <w:pPr>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 xml:space="preserve">Total Operating Expense </w:t>
            </w:r>
          </w:p>
        </w:tc>
        <w:tc>
          <w:tcPr>
            <w:tcW w:w="1596"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2,337,590,289</w:t>
            </w:r>
          </w:p>
        </w:tc>
        <w:tc>
          <w:tcPr>
            <w:tcW w:w="1596"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2,683,058,135</w:t>
            </w:r>
          </w:p>
        </w:tc>
        <w:tc>
          <w:tcPr>
            <w:tcW w:w="1596"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2,778,209,981</w:t>
            </w:r>
          </w:p>
        </w:tc>
        <w:tc>
          <w:tcPr>
            <w:tcW w:w="1596"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2,998,958,713</w:t>
            </w:r>
          </w:p>
        </w:tc>
        <w:tc>
          <w:tcPr>
            <w:tcW w:w="1758"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3,541,880,041</w:t>
            </w:r>
          </w:p>
        </w:tc>
      </w:tr>
      <w:tr w:rsidR="002D415D" w:rsidRPr="002D415D" w:rsidTr="00102968">
        <w:trPr>
          <w:trHeight w:val="300"/>
        </w:trPr>
        <w:tc>
          <w:tcPr>
            <w:tcW w:w="1596" w:type="dxa"/>
            <w:noWrap/>
            <w:hideMark/>
          </w:tcPr>
          <w:p w:rsidR="002D415D" w:rsidRPr="002D415D" w:rsidRDefault="002D415D" w:rsidP="002D415D">
            <w:pPr>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Operating Ratio</w:t>
            </w:r>
          </w:p>
        </w:tc>
        <w:tc>
          <w:tcPr>
            <w:tcW w:w="1596"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2.152394606</w:t>
            </w:r>
          </w:p>
        </w:tc>
        <w:tc>
          <w:tcPr>
            <w:tcW w:w="1596"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1.869713301</w:t>
            </w:r>
          </w:p>
        </w:tc>
        <w:tc>
          <w:tcPr>
            <w:tcW w:w="1596"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1.85574396</w:t>
            </w:r>
          </w:p>
        </w:tc>
        <w:tc>
          <w:tcPr>
            <w:tcW w:w="1596"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1.993413888</w:t>
            </w:r>
          </w:p>
        </w:tc>
        <w:tc>
          <w:tcPr>
            <w:tcW w:w="1758"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1.939590416</w:t>
            </w:r>
          </w:p>
        </w:tc>
      </w:tr>
    </w:tbl>
    <w:p w:rsidR="00102968" w:rsidRDefault="00102968" w:rsidP="00102968">
      <w:pPr>
        <w:rPr>
          <w:rFonts w:ascii="Times New Roman" w:hAnsi="Times New Roman" w:cs="Times New Roman"/>
          <w:sz w:val="24"/>
          <w:szCs w:val="24"/>
        </w:rPr>
      </w:pPr>
      <w:r>
        <w:rPr>
          <w:rFonts w:ascii="Times New Roman" w:hAnsi="Times New Roman" w:cs="Times New Roman"/>
          <w:sz w:val="24"/>
          <w:szCs w:val="24"/>
        </w:rPr>
        <w:t>(Source SJIBL Annual Report 2013-2017)</w:t>
      </w:r>
    </w:p>
    <w:p w:rsidR="002D415D" w:rsidRDefault="002D415D" w:rsidP="002D415D">
      <w:pPr>
        <w:rPr>
          <w:rFonts w:ascii="Times New Roman" w:hAnsi="Times New Roman" w:cs="Times New Roman"/>
          <w:sz w:val="24"/>
          <w:szCs w:val="24"/>
        </w:rPr>
      </w:pPr>
      <w:r>
        <w:rPr>
          <w:rFonts w:ascii="Times New Roman" w:hAnsi="Times New Roman" w:cs="Times New Roman"/>
          <w:sz w:val="24"/>
          <w:szCs w:val="24"/>
        </w:rPr>
        <w:t>Calculation of operating efficiency ratio for AIBL:</w:t>
      </w:r>
    </w:p>
    <w:tbl>
      <w:tblPr>
        <w:tblStyle w:val="TableGrid"/>
        <w:tblW w:w="9804" w:type="dxa"/>
        <w:tblLook w:val="04A0" w:firstRow="1" w:lastRow="0" w:firstColumn="1" w:lastColumn="0" w:noHBand="0" w:noVBand="1"/>
      </w:tblPr>
      <w:tblGrid>
        <w:gridCol w:w="1554"/>
        <w:gridCol w:w="1596"/>
        <w:gridCol w:w="1596"/>
        <w:gridCol w:w="1596"/>
        <w:gridCol w:w="1716"/>
        <w:gridCol w:w="1746"/>
      </w:tblGrid>
      <w:tr w:rsidR="002D415D" w:rsidRPr="002D415D" w:rsidTr="00102968">
        <w:trPr>
          <w:trHeight w:val="300"/>
        </w:trPr>
        <w:tc>
          <w:tcPr>
            <w:tcW w:w="1554" w:type="dxa"/>
            <w:noWrap/>
            <w:hideMark/>
          </w:tcPr>
          <w:p w:rsidR="002D415D" w:rsidRPr="002D415D" w:rsidRDefault="002D415D" w:rsidP="002D415D">
            <w:pPr>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 xml:space="preserve">Particular </w:t>
            </w:r>
          </w:p>
        </w:tc>
        <w:tc>
          <w:tcPr>
            <w:tcW w:w="1596"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2013</w:t>
            </w:r>
          </w:p>
        </w:tc>
        <w:tc>
          <w:tcPr>
            <w:tcW w:w="1596"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2014</w:t>
            </w:r>
          </w:p>
        </w:tc>
        <w:tc>
          <w:tcPr>
            <w:tcW w:w="1596"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2015</w:t>
            </w:r>
          </w:p>
        </w:tc>
        <w:tc>
          <w:tcPr>
            <w:tcW w:w="1716"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2016</w:t>
            </w:r>
          </w:p>
        </w:tc>
        <w:tc>
          <w:tcPr>
            <w:tcW w:w="1746"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2017</w:t>
            </w:r>
          </w:p>
        </w:tc>
      </w:tr>
      <w:tr w:rsidR="002D415D" w:rsidRPr="002D415D" w:rsidTr="00102968">
        <w:trPr>
          <w:trHeight w:val="315"/>
        </w:trPr>
        <w:tc>
          <w:tcPr>
            <w:tcW w:w="1554" w:type="dxa"/>
            <w:noWrap/>
            <w:hideMark/>
          </w:tcPr>
          <w:p w:rsidR="002D415D" w:rsidRPr="002D415D" w:rsidRDefault="002D415D" w:rsidP="002D415D">
            <w:pPr>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Total Operating Income</w:t>
            </w:r>
          </w:p>
        </w:tc>
        <w:tc>
          <w:tcPr>
            <w:tcW w:w="1596"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6,763,222,000</w:t>
            </w:r>
          </w:p>
        </w:tc>
        <w:tc>
          <w:tcPr>
            <w:tcW w:w="1596"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8,813,758,417</w:t>
            </w:r>
          </w:p>
        </w:tc>
        <w:tc>
          <w:tcPr>
            <w:tcW w:w="1596"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9,216,779,547</w:t>
            </w:r>
          </w:p>
        </w:tc>
        <w:tc>
          <w:tcPr>
            <w:tcW w:w="1716"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10,751,438,749</w:t>
            </w:r>
          </w:p>
        </w:tc>
        <w:tc>
          <w:tcPr>
            <w:tcW w:w="1746"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11,804,195,960</w:t>
            </w:r>
          </w:p>
        </w:tc>
      </w:tr>
      <w:tr w:rsidR="002D415D" w:rsidRPr="002D415D" w:rsidTr="00102968">
        <w:trPr>
          <w:trHeight w:val="315"/>
        </w:trPr>
        <w:tc>
          <w:tcPr>
            <w:tcW w:w="1554" w:type="dxa"/>
            <w:noWrap/>
            <w:hideMark/>
          </w:tcPr>
          <w:p w:rsidR="002D415D" w:rsidRPr="002D415D" w:rsidRDefault="002D415D" w:rsidP="002D415D">
            <w:pPr>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 xml:space="preserve">Total Operating Expense </w:t>
            </w:r>
          </w:p>
        </w:tc>
        <w:tc>
          <w:tcPr>
            <w:tcW w:w="1596"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2,548,353,439</w:t>
            </w:r>
          </w:p>
        </w:tc>
        <w:tc>
          <w:tcPr>
            <w:tcW w:w="1596"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3,115,128,399</w:t>
            </w:r>
          </w:p>
        </w:tc>
        <w:tc>
          <w:tcPr>
            <w:tcW w:w="1596"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3,483,025,364</w:t>
            </w:r>
          </w:p>
        </w:tc>
        <w:tc>
          <w:tcPr>
            <w:tcW w:w="1716"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3,996,274,966</w:t>
            </w:r>
          </w:p>
        </w:tc>
        <w:tc>
          <w:tcPr>
            <w:tcW w:w="1746"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5,101,141,554</w:t>
            </w:r>
          </w:p>
        </w:tc>
      </w:tr>
      <w:tr w:rsidR="002D415D" w:rsidRPr="002D415D" w:rsidTr="00102968">
        <w:trPr>
          <w:trHeight w:val="300"/>
        </w:trPr>
        <w:tc>
          <w:tcPr>
            <w:tcW w:w="1554" w:type="dxa"/>
            <w:noWrap/>
            <w:hideMark/>
          </w:tcPr>
          <w:p w:rsidR="002D415D" w:rsidRPr="002D415D" w:rsidRDefault="002D415D" w:rsidP="002D415D">
            <w:pPr>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Operating Ratio</w:t>
            </w:r>
          </w:p>
        </w:tc>
        <w:tc>
          <w:tcPr>
            <w:tcW w:w="1596"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2.653957609</w:t>
            </w:r>
          </w:p>
        </w:tc>
        <w:tc>
          <w:tcPr>
            <w:tcW w:w="1596"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2.829340331</w:t>
            </w:r>
          </w:p>
        </w:tc>
        <w:tc>
          <w:tcPr>
            <w:tcW w:w="1596"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2.646199377</w:t>
            </w:r>
          </w:p>
        </w:tc>
        <w:tc>
          <w:tcPr>
            <w:tcW w:w="1716"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2.690365113</w:t>
            </w:r>
          </w:p>
        </w:tc>
        <w:tc>
          <w:tcPr>
            <w:tcW w:w="1746" w:type="dxa"/>
            <w:noWrap/>
            <w:hideMark/>
          </w:tcPr>
          <w:p w:rsidR="002D415D" w:rsidRPr="002D415D" w:rsidRDefault="002D415D" w:rsidP="002D415D">
            <w:pPr>
              <w:jc w:val="right"/>
              <w:rPr>
                <w:rFonts w:ascii="Times New Roman" w:eastAsia="Times New Roman" w:hAnsi="Times New Roman" w:cs="Times New Roman"/>
                <w:color w:val="000000"/>
                <w:sz w:val="24"/>
                <w:szCs w:val="24"/>
              </w:rPr>
            </w:pPr>
            <w:r w:rsidRPr="002D415D">
              <w:rPr>
                <w:rFonts w:ascii="Times New Roman" w:eastAsia="Times New Roman" w:hAnsi="Times New Roman" w:cs="Times New Roman"/>
                <w:color w:val="000000"/>
                <w:sz w:val="24"/>
                <w:szCs w:val="24"/>
              </w:rPr>
              <w:t>2.314030269</w:t>
            </w:r>
          </w:p>
        </w:tc>
      </w:tr>
    </w:tbl>
    <w:p w:rsidR="00102968" w:rsidRDefault="00102968" w:rsidP="00102968">
      <w:pPr>
        <w:rPr>
          <w:rFonts w:ascii="Times New Roman" w:hAnsi="Times New Roman" w:cs="Times New Roman"/>
          <w:sz w:val="24"/>
          <w:szCs w:val="24"/>
        </w:rPr>
      </w:pPr>
      <w:r>
        <w:rPr>
          <w:rFonts w:ascii="Times New Roman" w:hAnsi="Times New Roman" w:cs="Times New Roman"/>
          <w:sz w:val="24"/>
          <w:szCs w:val="24"/>
        </w:rPr>
        <w:t>(Source AIBL Annual Report 2013-2017)</w:t>
      </w:r>
    </w:p>
    <w:p w:rsidR="002D415D" w:rsidRDefault="002D415D" w:rsidP="002D415D">
      <w:pPr>
        <w:rPr>
          <w:rFonts w:ascii="Times New Roman" w:hAnsi="Times New Roman" w:cs="Times New Roman"/>
          <w:sz w:val="24"/>
          <w:szCs w:val="24"/>
        </w:rPr>
      </w:pPr>
    </w:p>
    <w:p w:rsidR="00102968" w:rsidRDefault="00102968" w:rsidP="002D415D">
      <w:pPr>
        <w:rPr>
          <w:rFonts w:ascii="Times New Roman" w:hAnsi="Times New Roman" w:cs="Times New Roman"/>
          <w:sz w:val="24"/>
          <w:szCs w:val="24"/>
        </w:rPr>
      </w:pPr>
    </w:p>
    <w:p w:rsidR="0055632D" w:rsidRDefault="00102968" w:rsidP="002D415D">
      <w:pPr>
        <w:rPr>
          <w:rFonts w:ascii="Times New Roman" w:hAnsi="Times New Roman" w:cs="Times New Roman"/>
          <w:sz w:val="24"/>
          <w:szCs w:val="24"/>
        </w:rPr>
      </w:pPr>
      <w:r w:rsidRPr="00102968">
        <w:rPr>
          <w:rFonts w:ascii="Times New Roman" w:hAnsi="Times New Roman" w:cs="Times New Roman"/>
          <w:noProof/>
          <w:sz w:val="24"/>
          <w:szCs w:val="24"/>
        </w:rPr>
        <w:lastRenderedPageBreak/>
        <w:drawing>
          <wp:inline distT="0" distB="0" distL="0" distR="0">
            <wp:extent cx="5867151" cy="3252083"/>
            <wp:effectExtent l="19050" t="0" r="19299" b="5467"/>
            <wp:docPr id="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55632D" w:rsidRDefault="00DA7707" w:rsidP="0055632D">
      <w:pPr>
        <w:rPr>
          <w:rFonts w:ascii="Times New Roman" w:hAnsi="Times New Roman" w:cs="Times New Roman"/>
          <w:sz w:val="24"/>
          <w:szCs w:val="24"/>
        </w:rPr>
      </w:pPr>
      <w:r>
        <w:rPr>
          <w:rFonts w:ascii="Times New Roman" w:hAnsi="Times New Roman" w:cs="Times New Roman"/>
          <w:sz w:val="24"/>
          <w:szCs w:val="24"/>
        </w:rPr>
        <w:t>Fig-1.12</w:t>
      </w:r>
      <w:r w:rsidR="0055632D">
        <w:rPr>
          <w:rFonts w:ascii="Times New Roman" w:hAnsi="Times New Roman" w:cs="Times New Roman"/>
          <w:sz w:val="24"/>
          <w:szCs w:val="24"/>
        </w:rPr>
        <w:t xml:space="preserve"> Operating Efficiency Ratio (2013-2017)</w:t>
      </w:r>
    </w:p>
    <w:p w:rsidR="00102968" w:rsidRDefault="0055632D" w:rsidP="0055632D">
      <w:pPr>
        <w:rPr>
          <w:rFonts w:ascii="Times New Roman" w:hAnsi="Times New Roman" w:cs="Times New Roman"/>
          <w:sz w:val="24"/>
          <w:szCs w:val="24"/>
        </w:rPr>
      </w:pPr>
      <w:r>
        <w:rPr>
          <w:rFonts w:ascii="Times New Roman" w:hAnsi="Times New Roman" w:cs="Times New Roman"/>
          <w:sz w:val="24"/>
          <w:szCs w:val="24"/>
        </w:rPr>
        <w:t>Findings from operating efficiency ratio:</w:t>
      </w:r>
    </w:p>
    <w:p w:rsidR="00BE00FD" w:rsidRDefault="000C38E4" w:rsidP="00BE00FD">
      <w:pPr>
        <w:jc w:val="both"/>
        <w:rPr>
          <w:rFonts w:ascii="Times New Roman" w:hAnsi="Times New Roman" w:cs="Times New Roman"/>
          <w:sz w:val="24"/>
          <w:szCs w:val="24"/>
        </w:rPr>
      </w:pPr>
      <w:r>
        <w:rPr>
          <w:rFonts w:ascii="Times New Roman" w:hAnsi="Times New Roman" w:cs="Times New Roman"/>
          <w:sz w:val="24"/>
          <w:szCs w:val="24"/>
        </w:rPr>
        <w:t xml:space="preserve">According to the result all the Islamic banks are able to cover their operating expense. </w:t>
      </w:r>
      <w:r w:rsidR="00B87DCD">
        <w:rPr>
          <w:rFonts w:ascii="Times New Roman" w:hAnsi="Times New Roman" w:cs="Times New Roman"/>
          <w:sz w:val="24"/>
          <w:szCs w:val="24"/>
        </w:rPr>
        <w:t>For SIBL the operating ratio is 2.13 which is lowest compare to all over the periods. The ratio is increase from 2014 to 2016 but it slightly decreases in the year 2017 which is 2.32. For SJIBL the ratio is 2.15 in the year 2013 then it decreasing all over the periods which are below 2. This bank ha</w:t>
      </w:r>
      <w:r w:rsidR="00BE00FD">
        <w:rPr>
          <w:rFonts w:ascii="Times New Roman" w:hAnsi="Times New Roman" w:cs="Times New Roman"/>
          <w:sz w:val="24"/>
          <w:szCs w:val="24"/>
        </w:rPr>
        <w:t xml:space="preserve">s low control for their operating ratio. </w:t>
      </w:r>
    </w:p>
    <w:p w:rsidR="000C38E4" w:rsidRDefault="00BE00FD" w:rsidP="00BE00FD">
      <w:pPr>
        <w:jc w:val="both"/>
        <w:rPr>
          <w:rFonts w:ascii="Times New Roman" w:hAnsi="Times New Roman" w:cs="Times New Roman"/>
          <w:sz w:val="24"/>
          <w:szCs w:val="24"/>
        </w:rPr>
      </w:pPr>
      <w:r>
        <w:rPr>
          <w:rFonts w:ascii="Times New Roman" w:hAnsi="Times New Roman" w:cs="Times New Roman"/>
          <w:sz w:val="24"/>
          <w:szCs w:val="24"/>
        </w:rPr>
        <w:t xml:space="preserve">The reason for the decreasing the ratio is the bank operating income increases at a lower rate than the operating expenses. For AIBL the operating ratio is fluctuating all over the periods. For 2017 the ratio is 2.31 which are lowest for all over the periods. AIBL operating ratio is better for all the other the Islamic banks. </w:t>
      </w:r>
    </w:p>
    <w:p w:rsidR="005D4D63" w:rsidRPr="00AF7373" w:rsidRDefault="005D4D63" w:rsidP="00AF7373">
      <w:pPr>
        <w:pStyle w:val="Heading3"/>
        <w:spacing w:after="240"/>
        <w:rPr>
          <w:rFonts w:ascii="Times New Roman" w:hAnsi="Times New Roman" w:cs="Times New Roman"/>
          <w:color w:val="000000" w:themeColor="text1"/>
          <w:sz w:val="26"/>
          <w:szCs w:val="26"/>
        </w:rPr>
      </w:pPr>
      <w:bookmarkStart w:id="41" w:name="_Toc534721266"/>
      <w:r w:rsidRPr="00AF7373">
        <w:rPr>
          <w:rFonts w:ascii="Times New Roman" w:hAnsi="Times New Roman" w:cs="Times New Roman"/>
          <w:color w:val="000000" w:themeColor="text1"/>
          <w:sz w:val="26"/>
          <w:szCs w:val="26"/>
        </w:rPr>
        <w:t>5.5 Asset Quality Indicator:</w:t>
      </w:r>
      <w:bookmarkEnd w:id="41"/>
    </w:p>
    <w:p w:rsidR="005D4D63" w:rsidRPr="00AF7373" w:rsidRDefault="005D4D63" w:rsidP="00AF7373">
      <w:pPr>
        <w:pStyle w:val="Heading4"/>
        <w:spacing w:after="240"/>
        <w:rPr>
          <w:rFonts w:ascii="Times New Roman" w:hAnsi="Times New Roman" w:cs="Times New Roman"/>
          <w:color w:val="000000" w:themeColor="text1"/>
          <w:sz w:val="24"/>
        </w:rPr>
      </w:pPr>
      <w:r w:rsidRPr="00AF7373">
        <w:rPr>
          <w:rFonts w:ascii="Times New Roman" w:hAnsi="Times New Roman" w:cs="Times New Roman"/>
          <w:color w:val="000000" w:themeColor="text1"/>
          <w:sz w:val="24"/>
        </w:rPr>
        <w:t>5.5.1 Equity Multiplier:</w:t>
      </w:r>
    </w:p>
    <w:p w:rsidR="000C07BF" w:rsidRDefault="000C07BF" w:rsidP="000C07BF">
      <w:pPr>
        <w:jc w:val="both"/>
        <w:rPr>
          <w:rFonts w:ascii="Times New Roman" w:hAnsi="Times New Roman" w:cs="Times New Roman"/>
          <w:sz w:val="24"/>
          <w:szCs w:val="24"/>
        </w:rPr>
      </w:pPr>
      <w:r>
        <w:rPr>
          <w:rFonts w:ascii="Times New Roman" w:hAnsi="Times New Roman" w:cs="Times New Roman"/>
          <w:sz w:val="24"/>
          <w:szCs w:val="24"/>
        </w:rPr>
        <w:t>Equity multiplier is the most important financial matrix which measures the debt financing level for an organization. On other words it is the ratio of total asset to total equity.</w:t>
      </w:r>
    </w:p>
    <w:p w:rsidR="0055632D" w:rsidRPr="00AF7373" w:rsidRDefault="00993C23" w:rsidP="00AF7373">
      <w:pPr>
        <w:jc w:val="both"/>
        <w:rPr>
          <w:rFonts w:ascii="Times New Roman" w:hAnsi="Times New Roman" w:cs="Times New Roman"/>
          <w:sz w:val="24"/>
          <w:szCs w:val="24"/>
        </w:rPr>
      </w:pPr>
      <w:r>
        <w:rPr>
          <w:rFonts w:ascii="Times New Roman" w:hAnsi="Times New Roman" w:cs="Times New Roman"/>
          <w:sz w:val="24"/>
          <w:szCs w:val="24"/>
        </w:rPr>
        <w:t xml:space="preserve">Equity Multiplier= </w:t>
      </w:r>
      <m:oMath>
        <m:f>
          <m:fPr>
            <m:ctrlPr>
              <w:rPr>
                <w:rFonts w:ascii="Cambria Math" w:hAnsi="Cambria Math" w:cs="Times New Roman"/>
                <w:i/>
                <w:sz w:val="28"/>
                <w:szCs w:val="24"/>
              </w:rPr>
            </m:ctrlPr>
          </m:fPr>
          <m:num>
            <m:r>
              <w:rPr>
                <w:rFonts w:ascii="Cambria Math" w:hAnsi="Cambria Math" w:cs="Times New Roman"/>
                <w:sz w:val="28"/>
                <w:szCs w:val="24"/>
              </w:rPr>
              <m:t>Total Asset</m:t>
            </m:r>
          </m:num>
          <m:den>
            <m:r>
              <w:rPr>
                <w:rFonts w:ascii="Cambria Math" w:hAnsi="Cambria Math" w:cs="Times New Roman"/>
                <w:sz w:val="28"/>
                <w:szCs w:val="24"/>
              </w:rPr>
              <m:t xml:space="preserve">Total Equity </m:t>
            </m:r>
            <m:r>
              <w:rPr>
                <w:rFonts w:ascii="Cambria Math" w:hAnsi="Cambria Math" w:cs="Times New Roman"/>
                <w:sz w:val="32"/>
                <w:szCs w:val="24"/>
              </w:rPr>
              <m:t>Capital</m:t>
            </m:r>
          </m:den>
        </m:f>
      </m:oMath>
    </w:p>
    <w:p w:rsidR="00AF7373" w:rsidRDefault="00AF7373" w:rsidP="00993C23">
      <w:pPr>
        <w:rPr>
          <w:rFonts w:ascii="Times New Roman" w:hAnsi="Times New Roman" w:cs="Times New Roman"/>
          <w:sz w:val="24"/>
          <w:szCs w:val="24"/>
        </w:rPr>
      </w:pPr>
    </w:p>
    <w:p w:rsidR="00993C23" w:rsidRDefault="00993C23" w:rsidP="00993C23">
      <w:pPr>
        <w:rPr>
          <w:rFonts w:ascii="Times New Roman" w:hAnsi="Times New Roman" w:cs="Times New Roman"/>
          <w:sz w:val="24"/>
          <w:szCs w:val="24"/>
        </w:rPr>
      </w:pPr>
      <w:r>
        <w:rPr>
          <w:rFonts w:ascii="Times New Roman" w:hAnsi="Times New Roman" w:cs="Times New Roman"/>
          <w:sz w:val="24"/>
          <w:szCs w:val="24"/>
        </w:rPr>
        <w:lastRenderedPageBreak/>
        <w:t>Cal</w:t>
      </w:r>
      <w:r w:rsidR="00BE00FD">
        <w:rPr>
          <w:rFonts w:ascii="Times New Roman" w:hAnsi="Times New Roman" w:cs="Times New Roman"/>
          <w:sz w:val="24"/>
          <w:szCs w:val="24"/>
        </w:rPr>
        <w:t xml:space="preserve">culation of equity </w:t>
      </w:r>
      <w:r w:rsidR="00326E09">
        <w:rPr>
          <w:rFonts w:ascii="Times New Roman" w:hAnsi="Times New Roman" w:cs="Times New Roman"/>
          <w:sz w:val="24"/>
          <w:szCs w:val="24"/>
        </w:rPr>
        <w:t>multiplier ratio</w:t>
      </w:r>
      <w:r>
        <w:rPr>
          <w:rFonts w:ascii="Times New Roman" w:hAnsi="Times New Roman" w:cs="Times New Roman"/>
          <w:sz w:val="24"/>
          <w:szCs w:val="24"/>
        </w:rPr>
        <w:t xml:space="preserve"> for SIBL:</w:t>
      </w:r>
    </w:p>
    <w:tbl>
      <w:tblPr>
        <w:tblStyle w:val="TableGrid"/>
        <w:tblW w:w="9648" w:type="dxa"/>
        <w:tblLook w:val="04A0" w:firstRow="1" w:lastRow="0" w:firstColumn="1" w:lastColumn="0" w:noHBand="0" w:noVBand="1"/>
      </w:tblPr>
      <w:tblGrid>
        <w:gridCol w:w="1235"/>
        <w:gridCol w:w="1836"/>
        <w:gridCol w:w="1836"/>
        <w:gridCol w:w="1836"/>
        <w:gridCol w:w="1836"/>
        <w:gridCol w:w="1836"/>
      </w:tblGrid>
      <w:tr w:rsidR="00BE6202" w:rsidRPr="00BE6202" w:rsidTr="00462CE9">
        <w:trPr>
          <w:trHeight w:val="300"/>
        </w:trPr>
        <w:tc>
          <w:tcPr>
            <w:tcW w:w="1235" w:type="dxa"/>
            <w:noWrap/>
            <w:hideMark/>
          </w:tcPr>
          <w:p w:rsidR="00BE6202" w:rsidRPr="00BE6202" w:rsidRDefault="00BE6202" w:rsidP="00BE6202">
            <w:pPr>
              <w:rPr>
                <w:rFonts w:ascii="Times New Roman" w:eastAsia="Times New Roman" w:hAnsi="Times New Roman" w:cs="Times New Roman"/>
                <w:color w:val="000000"/>
                <w:sz w:val="24"/>
                <w:szCs w:val="24"/>
              </w:rPr>
            </w:pPr>
            <w:r w:rsidRPr="00BE6202">
              <w:rPr>
                <w:rFonts w:ascii="Times New Roman" w:eastAsia="Times New Roman" w:hAnsi="Times New Roman" w:cs="Times New Roman"/>
                <w:color w:val="000000"/>
                <w:sz w:val="24"/>
                <w:szCs w:val="24"/>
              </w:rPr>
              <w:t xml:space="preserve">Particular </w:t>
            </w:r>
          </w:p>
        </w:tc>
        <w:tc>
          <w:tcPr>
            <w:tcW w:w="1669" w:type="dxa"/>
            <w:noWrap/>
            <w:hideMark/>
          </w:tcPr>
          <w:p w:rsidR="00BE6202" w:rsidRPr="00BE6202" w:rsidRDefault="00BE6202" w:rsidP="00BE6202">
            <w:pPr>
              <w:jc w:val="right"/>
              <w:rPr>
                <w:rFonts w:ascii="Times New Roman" w:eastAsia="Times New Roman" w:hAnsi="Times New Roman" w:cs="Times New Roman"/>
                <w:color w:val="000000"/>
                <w:sz w:val="24"/>
                <w:szCs w:val="24"/>
              </w:rPr>
            </w:pPr>
            <w:r w:rsidRPr="00BE6202">
              <w:rPr>
                <w:rFonts w:ascii="Times New Roman" w:eastAsia="Times New Roman" w:hAnsi="Times New Roman" w:cs="Times New Roman"/>
                <w:color w:val="000000"/>
                <w:sz w:val="24"/>
                <w:szCs w:val="24"/>
              </w:rPr>
              <w:t>2013</w:t>
            </w:r>
          </w:p>
        </w:tc>
        <w:tc>
          <w:tcPr>
            <w:tcW w:w="1668" w:type="dxa"/>
            <w:noWrap/>
            <w:hideMark/>
          </w:tcPr>
          <w:p w:rsidR="00BE6202" w:rsidRPr="00BE6202" w:rsidRDefault="00BE6202" w:rsidP="00BE6202">
            <w:pPr>
              <w:jc w:val="right"/>
              <w:rPr>
                <w:rFonts w:ascii="Times New Roman" w:eastAsia="Times New Roman" w:hAnsi="Times New Roman" w:cs="Times New Roman"/>
                <w:color w:val="000000"/>
                <w:sz w:val="24"/>
                <w:szCs w:val="24"/>
              </w:rPr>
            </w:pPr>
            <w:r w:rsidRPr="00BE6202">
              <w:rPr>
                <w:rFonts w:ascii="Times New Roman" w:eastAsia="Times New Roman" w:hAnsi="Times New Roman" w:cs="Times New Roman"/>
                <w:color w:val="000000"/>
                <w:sz w:val="24"/>
                <w:szCs w:val="24"/>
              </w:rPr>
              <w:t>2014</w:t>
            </w:r>
          </w:p>
        </w:tc>
        <w:tc>
          <w:tcPr>
            <w:tcW w:w="1668" w:type="dxa"/>
            <w:noWrap/>
            <w:hideMark/>
          </w:tcPr>
          <w:p w:rsidR="00BE6202" w:rsidRPr="00BE6202" w:rsidRDefault="00BE6202" w:rsidP="00BE6202">
            <w:pPr>
              <w:jc w:val="right"/>
              <w:rPr>
                <w:rFonts w:ascii="Times New Roman" w:eastAsia="Times New Roman" w:hAnsi="Times New Roman" w:cs="Times New Roman"/>
                <w:color w:val="000000"/>
                <w:sz w:val="24"/>
                <w:szCs w:val="24"/>
              </w:rPr>
            </w:pPr>
            <w:r w:rsidRPr="00BE6202">
              <w:rPr>
                <w:rFonts w:ascii="Times New Roman" w:eastAsia="Times New Roman" w:hAnsi="Times New Roman" w:cs="Times New Roman"/>
                <w:color w:val="000000"/>
                <w:sz w:val="24"/>
                <w:szCs w:val="24"/>
              </w:rPr>
              <w:t>2015</w:t>
            </w:r>
          </w:p>
        </w:tc>
        <w:tc>
          <w:tcPr>
            <w:tcW w:w="1668" w:type="dxa"/>
            <w:noWrap/>
            <w:hideMark/>
          </w:tcPr>
          <w:p w:rsidR="00BE6202" w:rsidRPr="00BE6202" w:rsidRDefault="00BE6202" w:rsidP="00BE6202">
            <w:pPr>
              <w:jc w:val="right"/>
              <w:rPr>
                <w:rFonts w:ascii="Times New Roman" w:eastAsia="Times New Roman" w:hAnsi="Times New Roman" w:cs="Times New Roman"/>
                <w:color w:val="000000"/>
                <w:sz w:val="24"/>
                <w:szCs w:val="24"/>
              </w:rPr>
            </w:pPr>
            <w:r w:rsidRPr="00BE6202">
              <w:rPr>
                <w:rFonts w:ascii="Times New Roman" w:eastAsia="Times New Roman" w:hAnsi="Times New Roman" w:cs="Times New Roman"/>
                <w:color w:val="000000"/>
                <w:sz w:val="24"/>
                <w:szCs w:val="24"/>
              </w:rPr>
              <w:t>2016</w:t>
            </w:r>
          </w:p>
        </w:tc>
        <w:tc>
          <w:tcPr>
            <w:tcW w:w="1740" w:type="dxa"/>
            <w:noWrap/>
            <w:hideMark/>
          </w:tcPr>
          <w:p w:rsidR="00BE6202" w:rsidRPr="00BE6202" w:rsidRDefault="00BE6202" w:rsidP="00BE6202">
            <w:pPr>
              <w:jc w:val="right"/>
              <w:rPr>
                <w:rFonts w:ascii="Times New Roman" w:eastAsia="Times New Roman" w:hAnsi="Times New Roman" w:cs="Times New Roman"/>
                <w:color w:val="000000"/>
                <w:sz w:val="24"/>
                <w:szCs w:val="24"/>
              </w:rPr>
            </w:pPr>
            <w:r w:rsidRPr="00BE6202">
              <w:rPr>
                <w:rFonts w:ascii="Times New Roman" w:eastAsia="Times New Roman" w:hAnsi="Times New Roman" w:cs="Times New Roman"/>
                <w:color w:val="000000"/>
                <w:sz w:val="24"/>
                <w:szCs w:val="24"/>
              </w:rPr>
              <w:t>2017</w:t>
            </w:r>
          </w:p>
        </w:tc>
      </w:tr>
      <w:tr w:rsidR="00BE6202" w:rsidRPr="00BE6202" w:rsidTr="00462CE9">
        <w:trPr>
          <w:trHeight w:val="300"/>
        </w:trPr>
        <w:tc>
          <w:tcPr>
            <w:tcW w:w="1235" w:type="dxa"/>
            <w:noWrap/>
            <w:hideMark/>
          </w:tcPr>
          <w:p w:rsidR="00BE6202" w:rsidRPr="00BE6202" w:rsidRDefault="00BE6202" w:rsidP="00BE6202">
            <w:pPr>
              <w:rPr>
                <w:rFonts w:ascii="Times New Roman" w:eastAsia="Times New Roman" w:hAnsi="Times New Roman" w:cs="Times New Roman"/>
                <w:color w:val="000000"/>
                <w:sz w:val="24"/>
                <w:szCs w:val="24"/>
              </w:rPr>
            </w:pPr>
            <w:r w:rsidRPr="00BE6202">
              <w:rPr>
                <w:rFonts w:ascii="Times New Roman" w:eastAsia="Times New Roman" w:hAnsi="Times New Roman" w:cs="Times New Roman"/>
                <w:color w:val="000000"/>
                <w:sz w:val="24"/>
                <w:szCs w:val="24"/>
              </w:rPr>
              <w:t>Total Asset</w:t>
            </w:r>
          </w:p>
        </w:tc>
        <w:tc>
          <w:tcPr>
            <w:tcW w:w="1669" w:type="dxa"/>
            <w:noWrap/>
            <w:hideMark/>
          </w:tcPr>
          <w:p w:rsidR="00BE6202" w:rsidRPr="00BE6202" w:rsidRDefault="00BE6202" w:rsidP="00BE6202">
            <w:pPr>
              <w:jc w:val="right"/>
              <w:rPr>
                <w:rFonts w:ascii="Times New Roman" w:eastAsia="Times New Roman" w:hAnsi="Times New Roman" w:cs="Times New Roman"/>
                <w:color w:val="000000"/>
                <w:sz w:val="24"/>
                <w:szCs w:val="24"/>
              </w:rPr>
            </w:pPr>
            <w:r w:rsidRPr="00BE6202">
              <w:rPr>
                <w:rFonts w:ascii="Times New Roman" w:eastAsia="Times New Roman" w:hAnsi="Times New Roman" w:cs="Times New Roman"/>
                <w:color w:val="000000"/>
                <w:sz w:val="24"/>
                <w:szCs w:val="24"/>
              </w:rPr>
              <w:t>126,616,564,745</w:t>
            </w:r>
          </w:p>
        </w:tc>
        <w:tc>
          <w:tcPr>
            <w:tcW w:w="1668" w:type="dxa"/>
            <w:noWrap/>
            <w:hideMark/>
          </w:tcPr>
          <w:p w:rsidR="00BE6202" w:rsidRPr="00BE6202" w:rsidRDefault="00BE6202" w:rsidP="00BE6202">
            <w:pPr>
              <w:jc w:val="right"/>
              <w:rPr>
                <w:rFonts w:ascii="Times New Roman" w:eastAsia="Times New Roman" w:hAnsi="Times New Roman" w:cs="Times New Roman"/>
                <w:color w:val="000000"/>
                <w:sz w:val="24"/>
                <w:szCs w:val="24"/>
              </w:rPr>
            </w:pPr>
            <w:r w:rsidRPr="00BE6202">
              <w:rPr>
                <w:rFonts w:ascii="Times New Roman" w:eastAsia="Times New Roman" w:hAnsi="Times New Roman" w:cs="Times New Roman"/>
                <w:color w:val="000000"/>
                <w:sz w:val="24"/>
                <w:szCs w:val="24"/>
              </w:rPr>
              <w:t>153,737,467,324</w:t>
            </w:r>
          </w:p>
        </w:tc>
        <w:tc>
          <w:tcPr>
            <w:tcW w:w="1668" w:type="dxa"/>
            <w:noWrap/>
            <w:hideMark/>
          </w:tcPr>
          <w:p w:rsidR="00BE6202" w:rsidRPr="00BE6202" w:rsidRDefault="00BE6202" w:rsidP="00BE6202">
            <w:pPr>
              <w:jc w:val="right"/>
              <w:rPr>
                <w:rFonts w:ascii="Times New Roman" w:eastAsia="Times New Roman" w:hAnsi="Times New Roman" w:cs="Times New Roman"/>
                <w:color w:val="000000"/>
                <w:sz w:val="24"/>
                <w:szCs w:val="24"/>
              </w:rPr>
            </w:pPr>
            <w:r w:rsidRPr="00BE6202">
              <w:rPr>
                <w:rFonts w:ascii="Times New Roman" w:eastAsia="Times New Roman" w:hAnsi="Times New Roman" w:cs="Times New Roman"/>
                <w:color w:val="000000"/>
                <w:sz w:val="24"/>
                <w:szCs w:val="24"/>
              </w:rPr>
              <w:t>180,112,108,864</w:t>
            </w:r>
          </w:p>
        </w:tc>
        <w:tc>
          <w:tcPr>
            <w:tcW w:w="1668" w:type="dxa"/>
            <w:noWrap/>
            <w:hideMark/>
          </w:tcPr>
          <w:p w:rsidR="00BE6202" w:rsidRPr="00BE6202" w:rsidRDefault="00BE6202" w:rsidP="00BE6202">
            <w:pPr>
              <w:jc w:val="right"/>
              <w:rPr>
                <w:rFonts w:ascii="Times New Roman" w:eastAsia="Times New Roman" w:hAnsi="Times New Roman" w:cs="Times New Roman"/>
                <w:color w:val="000000"/>
                <w:sz w:val="24"/>
                <w:szCs w:val="24"/>
              </w:rPr>
            </w:pPr>
            <w:r w:rsidRPr="00BE6202">
              <w:rPr>
                <w:rFonts w:ascii="Times New Roman" w:eastAsia="Times New Roman" w:hAnsi="Times New Roman" w:cs="Times New Roman"/>
                <w:color w:val="000000"/>
                <w:sz w:val="24"/>
                <w:szCs w:val="24"/>
              </w:rPr>
              <w:t>227,704,178,572</w:t>
            </w:r>
          </w:p>
        </w:tc>
        <w:tc>
          <w:tcPr>
            <w:tcW w:w="1740" w:type="dxa"/>
            <w:noWrap/>
            <w:hideMark/>
          </w:tcPr>
          <w:p w:rsidR="00BE6202" w:rsidRPr="00BE6202" w:rsidRDefault="00BE6202" w:rsidP="00BE6202">
            <w:pPr>
              <w:jc w:val="right"/>
              <w:rPr>
                <w:rFonts w:ascii="Times New Roman" w:eastAsia="Times New Roman" w:hAnsi="Times New Roman" w:cs="Times New Roman"/>
                <w:color w:val="000000"/>
                <w:sz w:val="24"/>
                <w:szCs w:val="24"/>
              </w:rPr>
            </w:pPr>
            <w:r w:rsidRPr="00BE6202">
              <w:rPr>
                <w:rFonts w:ascii="Times New Roman" w:eastAsia="Times New Roman" w:hAnsi="Times New Roman" w:cs="Times New Roman"/>
                <w:color w:val="000000"/>
                <w:sz w:val="24"/>
                <w:szCs w:val="24"/>
              </w:rPr>
              <w:t>276,348,954,946</w:t>
            </w:r>
          </w:p>
        </w:tc>
      </w:tr>
      <w:tr w:rsidR="00BE6202" w:rsidRPr="00BE6202" w:rsidTr="00462CE9">
        <w:trPr>
          <w:trHeight w:val="300"/>
        </w:trPr>
        <w:tc>
          <w:tcPr>
            <w:tcW w:w="1235" w:type="dxa"/>
            <w:noWrap/>
            <w:hideMark/>
          </w:tcPr>
          <w:p w:rsidR="00BE6202" w:rsidRPr="00BE6202" w:rsidRDefault="00BE6202" w:rsidP="00BE6202">
            <w:pPr>
              <w:rPr>
                <w:rFonts w:ascii="Times New Roman" w:eastAsia="Times New Roman" w:hAnsi="Times New Roman" w:cs="Times New Roman"/>
                <w:color w:val="000000"/>
                <w:sz w:val="24"/>
                <w:szCs w:val="24"/>
              </w:rPr>
            </w:pPr>
            <w:r w:rsidRPr="00BE6202">
              <w:rPr>
                <w:rFonts w:ascii="Times New Roman" w:eastAsia="Times New Roman" w:hAnsi="Times New Roman" w:cs="Times New Roman"/>
                <w:color w:val="000000"/>
                <w:sz w:val="24"/>
                <w:szCs w:val="24"/>
              </w:rPr>
              <w:t xml:space="preserve">Total Equity </w:t>
            </w:r>
          </w:p>
        </w:tc>
        <w:tc>
          <w:tcPr>
            <w:tcW w:w="1669" w:type="dxa"/>
            <w:noWrap/>
            <w:hideMark/>
          </w:tcPr>
          <w:p w:rsidR="00BE6202" w:rsidRPr="00BE6202" w:rsidRDefault="00BE6202" w:rsidP="00BE6202">
            <w:pPr>
              <w:jc w:val="right"/>
              <w:rPr>
                <w:rFonts w:ascii="Times New Roman" w:eastAsia="Times New Roman" w:hAnsi="Times New Roman" w:cs="Times New Roman"/>
                <w:color w:val="000000"/>
                <w:sz w:val="24"/>
                <w:szCs w:val="24"/>
              </w:rPr>
            </w:pPr>
            <w:r w:rsidRPr="00BE6202">
              <w:rPr>
                <w:rFonts w:ascii="Times New Roman" w:eastAsia="Times New Roman" w:hAnsi="Times New Roman" w:cs="Times New Roman"/>
                <w:color w:val="000000"/>
                <w:sz w:val="24"/>
                <w:szCs w:val="24"/>
              </w:rPr>
              <w:t>11,083,428,345</w:t>
            </w:r>
          </w:p>
        </w:tc>
        <w:tc>
          <w:tcPr>
            <w:tcW w:w="1668" w:type="dxa"/>
            <w:noWrap/>
            <w:hideMark/>
          </w:tcPr>
          <w:p w:rsidR="00BE6202" w:rsidRPr="00BE6202" w:rsidRDefault="00BE6202" w:rsidP="00BE6202">
            <w:pPr>
              <w:jc w:val="right"/>
              <w:rPr>
                <w:rFonts w:ascii="Times New Roman" w:eastAsia="Times New Roman" w:hAnsi="Times New Roman" w:cs="Times New Roman"/>
                <w:color w:val="000000"/>
                <w:sz w:val="24"/>
                <w:szCs w:val="24"/>
              </w:rPr>
            </w:pPr>
            <w:r w:rsidRPr="00BE6202">
              <w:rPr>
                <w:rFonts w:ascii="Times New Roman" w:eastAsia="Times New Roman" w:hAnsi="Times New Roman" w:cs="Times New Roman"/>
                <w:color w:val="000000"/>
                <w:sz w:val="24"/>
                <w:szCs w:val="24"/>
              </w:rPr>
              <w:t>12,143,383,394</w:t>
            </w:r>
          </w:p>
        </w:tc>
        <w:tc>
          <w:tcPr>
            <w:tcW w:w="1668" w:type="dxa"/>
            <w:noWrap/>
            <w:hideMark/>
          </w:tcPr>
          <w:p w:rsidR="00BE6202" w:rsidRPr="00BE6202" w:rsidRDefault="00BE6202" w:rsidP="00BE6202">
            <w:pPr>
              <w:jc w:val="right"/>
              <w:rPr>
                <w:rFonts w:ascii="Times New Roman" w:eastAsia="Times New Roman" w:hAnsi="Times New Roman" w:cs="Times New Roman"/>
                <w:color w:val="000000"/>
                <w:sz w:val="24"/>
                <w:szCs w:val="24"/>
              </w:rPr>
            </w:pPr>
            <w:r w:rsidRPr="00BE6202">
              <w:rPr>
                <w:rFonts w:ascii="Times New Roman" w:eastAsia="Times New Roman" w:hAnsi="Times New Roman" w:cs="Times New Roman"/>
                <w:color w:val="000000"/>
                <w:sz w:val="24"/>
                <w:szCs w:val="24"/>
              </w:rPr>
              <w:t>12,950,321,979</w:t>
            </w:r>
          </w:p>
        </w:tc>
        <w:tc>
          <w:tcPr>
            <w:tcW w:w="1668" w:type="dxa"/>
            <w:noWrap/>
            <w:hideMark/>
          </w:tcPr>
          <w:p w:rsidR="00BE6202" w:rsidRPr="00BE6202" w:rsidRDefault="00BE6202" w:rsidP="00BE6202">
            <w:pPr>
              <w:jc w:val="right"/>
              <w:rPr>
                <w:rFonts w:ascii="Times New Roman" w:eastAsia="Times New Roman" w:hAnsi="Times New Roman" w:cs="Times New Roman"/>
                <w:color w:val="000000"/>
                <w:sz w:val="24"/>
                <w:szCs w:val="24"/>
              </w:rPr>
            </w:pPr>
            <w:r w:rsidRPr="00BE6202">
              <w:rPr>
                <w:rFonts w:ascii="Times New Roman" w:eastAsia="Times New Roman" w:hAnsi="Times New Roman" w:cs="Times New Roman"/>
                <w:color w:val="000000"/>
                <w:sz w:val="24"/>
                <w:szCs w:val="24"/>
              </w:rPr>
              <w:t>14,187,796,627</w:t>
            </w:r>
          </w:p>
        </w:tc>
        <w:tc>
          <w:tcPr>
            <w:tcW w:w="1740" w:type="dxa"/>
            <w:noWrap/>
            <w:hideMark/>
          </w:tcPr>
          <w:p w:rsidR="00BE6202" w:rsidRPr="00BE6202" w:rsidRDefault="00BE6202" w:rsidP="00BE6202">
            <w:pPr>
              <w:jc w:val="right"/>
              <w:rPr>
                <w:rFonts w:ascii="Times New Roman" w:eastAsia="Times New Roman" w:hAnsi="Times New Roman" w:cs="Times New Roman"/>
                <w:color w:val="000000"/>
                <w:sz w:val="24"/>
                <w:szCs w:val="24"/>
              </w:rPr>
            </w:pPr>
            <w:r w:rsidRPr="00BE6202">
              <w:rPr>
                <w:rFonts w:ascii="Times New Roman" w:eastAsia="Times New Roman" w:hAnsi="Times New Roman" w:cs="Times New Roman"/>
                <w:color w:val="000000"/>
                <w:sz w:val="24"/>
                <w:szCs w:val="24"/>
              </w:rPr>
              <w:t>14,166,449,040</w:t>
            </w:r>
          </w:p>
        </w:tc>
      </w:tr>
      <w:tr w:rsidR="00BE6202" w:rsidRPr="00BE6202" w:rsidTr="00462CE9">
        <w:trPr>
          <w:trHeight w:val="300"/>
        </w:trPr>
        <w:tc>
          <w:tcPr>
            <w:tcW w:w="1235" w:type="dxa"/>
            <w:noWrap/>
            <w:hideMark/>
          </w:tcPr>
          <w:p w:rsidR="00BE6202" w:rsidRPr="00BE6202" w:rsidRDefault="00BE6202" w:rsidP="00BE6202">
            <w:pPr>
              <w:rPr>
                <w:rFonts w:ascii="Times New Roman" w:eastAsia="Times New Roman" w:hAnsi="Times New Roman" w:cs="Times New Roman"/>
                <w:color w:val="000000"/>
                <w:sz w:val="24"/>
                <w:szCs w:val="24"/>
              </w:rPr>
            </w:pPr>
            <w:r w:rsidRPr="00BE6202">
              <w:rPr>
                <w:rFonts w:ascii="Times New Roman" w:eastAsia="Times New Roman" w:hAnsi="Times New Roman" w:cs="Times New Roman"/>
                <w:color w:val="000000"/>
                <w:sz w:val="24"/>
                <w:szCs w:val="24"/>
              </w:rPr>
              <w:t>Equity Multiplier</w:t>
            </w:r>
          </w:p>
        </w:tc>
        <w:tc>
          <w:tcPr>
            <w:tcW w:w="1669" w:type="dxa"/>
            <w:noWrap/>
            <w:hideMark/>
          </w:tcPr>
          <w:p w:rsidR="00BE6202" w:rsidRPr="00BE6202" w:rsidRDefault="00BE6202" w:rsidP="00BE6202">
            <w:pPr>
              <w:jc w:val="right"/>
              <w:rPr>
                <w:rFonts w:ascii="Times New Roman" w:eastAsia="Times New Roman" w:hAnsi="Times New Roman" w:cs="Times New Roman"/>
                <w:color w:val="000000"/>
                <w:sz w:val="24"/>
                <w:szCs w:val="24"/>
              </w:rPr>
            </w:pPr>
            <w:r w:rsidRPr="00BE6202">
              <w:rPr>
                <w:rFonts w:ascii="Times New Roman" w:eastAsia="Times New Roman" w:hAnsi="Times New Roman" w:cs="Times New Roman"/>
                <w:color w:val="000000"/>
                <w:sz w:val="24"/>
                <w:szCs w:val="24"/>
              </w:rPr>
              <w:t>11.42395302</w:t>
            </w:r>
          </w:p>
        </w:tc>
        <w:tc>
          <w:tcPr>
            <w:tcW w:w="1668" w:type="dxa"/>
            <w:noWrap/>
            <w:hideMark/>
          </w:tcPr>
          <w:p w:rsidR="00BE6202" w:rsidRPr="00BE6202" w:rsidRDefault="00BE6202" w:rsidP="00BE6202">
            <w:pPr>
              <w:jc w:val="right"/>
              <w:rPr>
                <w:rFonts w:ascii="Times New Roman" w:eastAsia="Times New Roman" w:hAnsi="Times New Roman" w:cs="Times New Roman"/>
                <w:color w:val="000000"/>
                <w:sz w:val="24"/>
                <w:szCs w:val="24"/>
              </w:rPr>
            </w:pPr>
            <w:r w:rsidRPr="00BE6202">
              <w:rPr>
                <w:rFonts w:ascii="Times New Roman" w:eastAsia="Times New Roman" w:hAnsi="Times New Roman" w:cs="Times New Roman"/>
                <w:color w:val="000000"/>
                <w:sz w:val="24"/>
                <w:szCs w:val="24"/>
              </w:rPr>
              <w:t>12.66018393</w:t>
            </w:r>
          </w:p>
        </w:tc>
        <w:tc>
          <w:tcPr>
            <w:tcW w:w="1668" w:type="dxa"/>
            <w:noWrap/>
            <w:hideMark/>
          </w:tcPr>
          <w:p w:rsidR="00BE6202" w:rsidRPr="00BE6202" w:rsidRDefault="00BE6202" w:rsidP="00BE6202">
            <w:pPr>
              <w:jc w:val="right"/>
              <w:rPr>
                <w:rFonts w:ascii="Times New Roman" w:eastAsia="Times New Roman" w:hAnsi="Times New Roman" w:cs="Times New Roman"/>
                <w:color w:val="000000"/>
                <w:sz w:val="24"/>
                <w:szCs w:val="24"/>
              </w:rPr>
            </w:pPr>
            <w:r w:rsidRPr="00BE6202">
              <w:rPr>
                <w:rFonts w:ascii="Times New Roman" w:eastAsia="Times New Roman" w:hAnsi="Times New Roman" w:cs="Times New Roman"/>
                <w:color w:val="000000"/>
                <w:sz w:val="24"/>
                <w:szCs w:val="24"/>
              </w:rPr>
              <w:t>13.90792516</w:t>
            </w:r>
          </w:p>
        </w:tc>
        <w:tc>
          <w:tcPr>
            <w:tcW w:w="1668" w:type="dxa"/>
            <w:noWrap/>
            <w:hideMark/>
          </w:tcPr>
          <w:p w:rsidR="00BE6202" w:rsidRPr="00BE6202" w:rsidRDefault="00BE6202" w:rsidP="00BE6202">
            <w:pPr>
              <w:jc w:val="right"/>
              <w:rPr>
                <w:rFonts w:ascii="Times New Roman" w:eastAsia="Times New Roman" w:hAnsi="Times New Roman" w:cs="Times New Roman"/>
                <w:color w:val="000000"/>
                <w:sz w:val="24"/>
                <w:szCs w:val="24"/>
              </w:rPr>
            </w:pPr>
            <w:r w:rsidRPr="00BE6202">
              <w:rPr>
                <w:rFonts w:ascii="Times New Roman" w:eastAsia="Times New Roman" w:hAnsi="Times New Roman" w:cs="Times New Roman"/>
                <w:color w:val="000000"/>
                <w:sz w:val="24"/>
                <w:szCs w:val="24"/>
              </w:rPr>
              <w:t>16.04929818</w:t>
            </w:r>
          </w:p>
        </w:tc>
        <w:tc>
          <w:tcPr>
            <w:tcW w:w="1740" w:type="dxa"/>
            <w:noWrap/>
            <w:hideMark/>
          </w:tcPr>
          <w:p w:rsidR="00BE6202" w:rsidRPr="00BE6202" w:rsidRDefault="00BE6202" w:rsidP="00BE6202">
            <w:pPr>
              <w:jc w:val="right"/>
              <w:rPr>
                <w:rFonts w:ascii="Times New Roman" w:eastAsia="Times New Roman" w:hAnsi="Times New Roman" w:cs="Times New Roman"/>
                <w:color w:val="000000"/>
                <w:sz w:val="24"/>
                <w:szCs w:val="24"/>
              </w:rPr>
            </w:pPr>
            <w:r w:rsidRPr="00BE6202">
              <w:rPr>
                <w:rFonts w:ascii="Times New Roman" w:eastAsia="Times New Roman" w:hAnsi="Times New Roman" w:cs="Times New Roman"/>
                <w:color w:val="000000"/>
                <w:sz w:val="24"/>
                <w:szCs w:val="24"/>
              </w:rPr>
              <w:t>19.50728472</w:t>
            </w:r>
          </w:p>
        </w:tc>
      </w:tr>
    </w:tbl>
    <w:p w:rsidR="00855BD2" w:rsidRDefault="00855BD2" w:rsidP="00855BD2">
      <w:pPr>
        <w:rPr>
          <w:rFonts w:ascii="Times New Roman" w:hAnsi="Times New Roman" w:cs="Times New Roman"/>
          <w:sz w:val="24"/>
          <w:szCs w:val="24"/>
        </w:rPr>
      </w:pPr>
      <w:r>
        <w:rPr>
          <w:rFonts w:ascii="Times New Roman" w:hAnsi="Times New Roman" w:cs="Times New Roman"/>
          <w:sz w:val="24"/>
          <w:szCs w:val="24"/>
        </w:rPr>
        <w:t>(Source SIBL Annual Report 2013-2017)</w:t>
      </w:r>
    </w:p>
    <w:p w:rsidR="00BE6202" w:rsidRDefault="00BE6202" w:rsidP="00993C23">
      <w:pPr>
        <w:rPr>
          <w:rFonts w:ascii="Times New Roman" w:hAnsi="Times New Roman" w:cs="Times New Roman"/>
          <w:sz w:val="24"/>
          <w:szCs w:val="24"/>
        </w:rPr>
      </w:pPr>
    </w:p>
    <w:p w:rsidR="00BE6202" w:rsidRDefault="00BE6202" w:rsidP="00BE6202">
      <w:pPr>
        <w:rPr>
          <w:rFonts w:ascii="Times New Roman" w:hAnsi="Times New Roman" w:cs="Times New Roman"/>
          <w:sz w:val="24"/>
          <w:szCs w:val="24"/>
        </w:rPr>
      </w:pPr>
      <w:r>
        <w:rPr>
          <w:rFonts w:ascii="Times New Roman" w:hAnsi="Times New Roman" w:cs="Times New Roman"/>
          <w:sz w:val="24"/>
          <w:szCs w:val="24"/>
        </w:rPr>
        <w:t xml:space="preserve">Calculation of </w:t>
      </w:r>
      <w:r w:rsidR="00326E09">
        <w:rPr>
          <w:rFonts w:ascii="Times New Roman" w:hAnsi="Times New Roman" w:cs="Times New Roman"/>
          <w:sz w:val="24"/>
          <w:szCs w:val="24"/>
        </w:rPr>
        <w:t xml:space="preserve">equity multiplier </w:t>
      </w:r>
      <w:r>
        <w:rPr>
          <w:rFonts w:ascii="Times New Roman" w:hAnsi="Times New Roman" w:cs="Times New Roman"/>
          <w:sz w:val="24"/>
          <w:szCs w:val="24"/>
        </w:rPr>
        <w:t>ratio for SJIBL:</w:t>
      </w:r>
    </w:p>
    <w:tbl>
      <w:tblPr>
        <w:tblStyle w:val="TableGrid"/>
        <w:tblW w:w="9738" w:type="dxa"/>
        <w:tblLook w:val="04A0" w:firstRow="1" w:lastRow="0" w:firstColumn="1" w:lastColumn="0" w:noHBand="0" w:noVBand="1"/>
      </w:tblPr>
      <w:tblGrid>
        <w:gridCol w:w="1291"/>
        <w:gridCol w:w="1836"/>
        <w:gridCol w:w="1836"/>
        <w:gridCol w:w="1836"/>
        <w:gridCol w:w="1836"/>
        <w:gridCol w:w="1836"/>
      </w:tblGrid>
      <w:tr w:rsidR="00BE6202" w:rsidRPr="00BE00FD" w:rsidTr="00BE00FD">
        <w:trPr>
          <w:trHeight w:val="300"/>
        </w:trPr>
        <w:tc>
          <w:tcPr>
            <w:tcW w:w="1291" w:type="dxa"/>
            <w:noWrap/>
            <w:hideMark/>
          </w:tcPr>
          <w:p w:rsidR="00BE6202" w:rsidRPr="00BE00FD" w:rsidRDefault="00BE6202" w:rsidP="00BE6202">
            <w:pPr>
              <w:rPr>
                <w:rFonts w:ascii="Times New Roman" w:eastAsia="Times New Roman" w:hAnsi="Times New Roman" w:cs="Times New Roman"/>
                <w:color w:val="000000"/>
                <w:sz w:val="24"/>
                <w:szCs w:val="24"/>
              </w:rPr>
            </w:pPr>
            <w:r w:rsidRPr="00BE00FD">
              <w:rPr>
                <w:rFonts w:ascii="Times New Roman" w:eastAsia="Times New Roman" w:hAnsi="Times New Roman" w:cs="Times New Roman"/>
                <w:color w:val="000000"/>
                <w:sz w:val="24"/>
                <w:szCs w:val="24"/>
              </w:rPr>
              <w:t xml:space="preserve">Particular </w:t>
            </w:r>
          </w:p>
        </w:tc>
        <w:tc>
          <w:tcPr>
            <w:tcW w:w="1657" w:type="dxa"/>
            <w:noWrap/>
            <w:hideMark/>
          </w:tcPr>
          <w:p w:rsidR="00BE6202" w:rsidRPr="00BE00FD" w:rsidRDefault="00BE6202" w:rsidP="00BE6202">
            <w:pPr>
              <w:jc w:val="right"/>
              <w:rPr>
                <w:rFonts w:ascii="Times New Roman" w:eastAsia="Times New Roman" w:hAnsi="Times New Roman" w:cs="Times New Roman"/>
                <w:color w:val="000000"/>
                <w:sz w:val="24"/>
                <w:szCs w:val="24"/>
              </w:rPr>
            </w:pPr>
            <w:r w:rsidRPr="00BE00FD">
              <w:rPr>
                <w:rFonts w:ascii="Times New Roman" w:eastAsia="Times New Roman" w:hAnsi="Times New Roman" w:cs="Times New Roman"/>
                <w:color w:val="000000"/>
                <w:sz w:val="24"/>
                <w:szCs w:val="24"/>
              </w:rPr>
              <w:t>2013</w:t>
            </w:r>
          </w:p>
        </w:tc>
        <w:tc>
          <w:tcPr>
            <w:tcW w:w="1657" w:type="dxa"/>
            <w:noWrap/>
            <w:hideMark/>
          </w:tcPr>
          <w:p w:rsidR="00BE6202" w:rsidRPr="00BE00FD" w:rsidRDefault="00BE6202" w:rsidP="00BE6202">
            <w:pPr>
              <w:jc w:val="right"/>
              <w:rPr>
                <w:rFonts w:ascii="Times New Roman" w:eastAsia="Times New Roman" w:hAnsi="Times New Roman" w:cs="Times New Roman"/>
                <w:color w:val="000000"/>
                <w:sz w:val="24"/>
                <w:szCs w:val="24"/>
              </w:rPr>
            </w:pPr>
            <w:r w:rsidRPr="00BE00FD">
              <w:rPr>
                <w:rFonts w:ascii="Times New Roman" w:eastAsia="Times New Roman" w:hAnsi="Times New Roman" w:cs="Times New Roman"/>
                <w:color w:val="000000"/>
                <w:sz w:val="24"/>
                <w:szCs w:val="24"/>
              </w:rPr>
              <w:t>2014</w:t>
            </w:r>
          </w:p>
        </w:tc>
        <w:tc>
          <w:tcPr>
            <w:tcW w:w="1657" w:type="dxa"/>
            <w:noWrap/>
            <w:hideMark/>
          </w:tcPr>
          <w:p w:rsidR="00BE6202" w:rsidRPr="00BE00FD" w:rsidRDefault="00BE6202" w:rsidP="00BE6202">
            <w:pPr>
              <w:jc w:val="right"/>
              <w:rPr>
                <w:rFonts w:ascii="Times New Roman" w:eastAsia="Times New Roman" w:hAnsi="Times New Roman" w:cs="Times New Roman"/>
                <w:color w:val="000000"/>
                <w:sz w:val="24"/>
                <w:szCs w:val="24"/>
              </w:rPr>
            </w:pPr>
            <w:r w:rsidRPr="00BE00FD">
              <w:rPr>
                <w:rFonts w:ascii="Times New Roman" w:eastAsia="Times New Roman" w:hAnsi="Times New Roman" w:cs="Times New Roman"/>
                <w:color w:val="000000"/>
                <w:sz w:val="24"/>
                <w:szCs w:val="24"/>
              </w:rPr>
              <w:t>2015</w:t>
            </w:r>
          </w:p>
        </w:tc>
        <w:tc>
          <w:tcPr>
            <w:tcW w:w="1657" w:type="dxa"/>
            <w:noWrap/>
            <w:hideMark/>
          </w:tcPr>
          <w:p w:rsidR="00BE6202" w:rsidRPr="00BE00FD" w:rsidRDefault="00BE6202" w:rsidP="00BE6202">
            <w:pPr>
              <w:jc w:val="right"/>
              <w:rPr>
                <w:rFonts w:ascii="Times New Roman" w:eastAsia="Times New Roman" w:hAnsi="Times New Roman" w:cs="Times New Roman"/>
                <w:color w:val="000000"/>
                <w:sz w:val="24"/>
                <w:szCs w:val="24"/>
              </w:rPr>
            </w:pPr>
            <w:r w:rsidRPr="00BE00FD">
              <w:rPr>
                <w:rFonts w:ascii="Times New Roman" w:eastAsia="Times New Roman" w:hAnsi="Times New Roman" w:cs="Times New Roman"/>
                <w:color w:val="000000"/>
                <w:sz w:val="24"/>
                <w:szCs w:val="24"/>
              </w:rPr>
              <w:t>2016</w:t>
            </w:r>
          </w:p>
        </w:tc>
        <w:tc>
          <w:tcPr>
            <w:tcW w:w="1819" w:type="dxa"/>
            <w:noWrap/>
            <w:hideMark/>
          </w:tcPr>
          <w:p w:rsidR="00BE6202" w:rsidRPr="00BE00FD" w:rsidRDefault="00BE6202" w:rsidP="00BE6202">
            <w:pPr>
              <w:jc w:val="right"/>
              <w:rPr>
                <w:rFonts w:ascii="Times New Roman" w:eastAsia="Times New Roman" w:hAnsi="Times New Roman" w:cs="Times New Roman"/>
                <w:color w:val="000000"/>
                <w:sz w:val="24"/>
                <w:szCs w:val="24"/>
              </w:rPr>
            </w:pPr>
            <w:r w:rsidRPr="00BE00FD">
              <w:rPr>
                <w:rFonts w:ascii="Times New Roman" w:eastAsia="Times New Roman" w:hAnsi="Times New Roman" w:cs="Times New Roman"/>
                <w:color w:val="000000"/>
                <w:sz w:val="24"/>
                <w:szCs w:val="24"/>
              </w:rPr>
              <w:t>2017</w:t>
            </w:r>
          </w:p>
        </w:tc>
      </w:tr>
      <w:tr w:rsidR="00BE6202" w:rsidRPr="00BE00FD" w:rsidTr="00BE00FD">
        <w:trPr>
          <w:trHeight w:val="300"/>
        </w:trPr>
        <w:tc>
          <w:tcPr>
            <w:tcW w:w="1291" w:type="dxa"/>
            <w:noWrap/>
            <w:hideMark/>
          </w:tcPr>
          <w:p w:rsidR="00BE6202" w:rsidRPr="00BE00FD" w:rsidRDefault="00BE6202" w:rsidP="00BE6202">
            <w:pPr>
              <w:rPr>
                <w:rFonts w:ascii="Times New Roman" w:eastAsia="Times New Roman" w:hAnsi="Times New Roman" w:cs="Times New Roman"/>
                <w:color w:val="000000"/>
                <w:sz w:val="24"/>
                <w:szCs w:val="24"/>
              </w:rPr>
            </w:pPr>
            <w:r w:rsidRPr="00BE00FD">
              <w:rPr>
                <w:rFonts w:ascii="Times New Roman" w:eastAsia="Times New Roman" w:hAnsi="Times New Roman" w:cs="Times New Roman"/>
                <w:color w:val="000000"/>
                <w:sz w:val="24"/>
                <w:szCs w:val="24"/>
              </w:rPr>
              <w:t>Total Asset</w:t>
            </w:r>
          </w:p>
        </w:tc>
        <w:tc>
          <w:tcPr>
            <w:tcW w:w="1657" w:type="dxa"/>
            <w:noWrap/>
            <w:hideMark/>
          </w:tcPr>
          <w:p w:rsidR="00BE6202" w:rsidRPr="00BE00FD" w:rsidRDefault="00BE6202" w:rsidP="00BE6202">
            <w:pPr>
              <w:jc w:val="right"/>
              <w:rPr>
                <w:rFonts w:ascii="Times New Roman" w:eastAsia="Times New Roman" w:hAnsi="Times New Roman" w:cs="Times New Roman"/>
                <w:color w:val="000000"/>
                <w:sz w:val="24"/>
                <w:szCs w:val="24"/>
              </w:rPr>
            </w:pPr>
            <w:r w:rsidRPr="00BE00FD">
              <w:rPr>
                <w:rFonts w:ascii="Times New Roman" w:eastAsia="Times New Roman" w:hAnsi="Times New Roman" w:cs="Times New Roman"/>
                <w:color w:val="000000"/>
                <w:sz w:val="24"/>
                <w:szCs w:val="24"/>
              </w:rPr>
              <w:t>121,963,432,985</w:t>
            </w:r>
          </w:p>
        </w:tc>
        <w:tc>
          <w:tcPr>
            <w:tcW w:w="1657" w:type="dxa"/>
            <w:noWrap/>
            <w:hideMark/>
          </w:tcPr>
          <w:p w:rsidR="00BE6202" w:rsidRPr="00BE00FD" w:rsidRDefault="00BE6202" w:rsidP="00BE6202">
            <w:pPr>
              <w:jc w:val="right"/>
              <w:rPr>
                <w:rFonts w:ascii="Times New Roman" w:eastAsia="Times New Roman" w:hAnsi="Times New Roman" w:cs="Times New Roman"/>
                <w:color w:val="000000"/>
                <w:sz w:val="24"/>
                <w:szCs w:val="24"/>
              </w:rPr>
            </w:pPr>
            <w:r w:rsidRPr="00BE00FD">
              <w:rPr>
                <w:rFonts w:ascii="Times New Roman" w:eastAsia="Times New Roman" w:hAnsi="Times New Roman" w:cs="Times New Roman"/>
                <w:color w:val="000000"/>
                <w:sz w:val="24"/>
                <w:szCs w:val="24"/>
              </w:rPr>
              <w:t>126,758,380,230</w:t>
            </w:r>
          </w:p>
        </w:tc>
        <w:tc>
          <w:tcPr>
            <w:tcW w:w="1657" w:type="dxa"/>
            <w:noWrap/>
            <w:hideMark/>
          </w:tcPr>
          <w:p w:rsidR="00BE6202" w:rsidRPr="00BE00FD" w:rsidRDefault="00BE6202" w:rsidP="00BE6202">
            <w:pPr>
              <w:jc w:val="right"/>
              <w:rPr>
                <w:rFonts w:ascii="Times New Roman" w:eastAsia="Times New Roman" w:hAnsi="Times New Roman" w:cs="Times New Roman"/>
                <w:color w:val="000000"/>
                <w:sz w:val="24"/>
                <w:szCs w:val="24"/>
              </w:rPr>
            </w:pPr>
            <w:r w:rsidRPr="00BE00FD">
              <w:rPr>
                <w:rFonts w:ascii="Times New Roman" w:eastAsia="Times New Roman" w:hAnsi="Times New Roman" w:cs="Times New Roman"/>
                <w:color w:val="000000"/>
                <w:sz w:val="24"/>
                <w:szCs w:val="24"/>
              </w:rPr>
              <w:t>137,869,847,033</w:t>
            </w:r>
          </w:p>
        </w:tc>
        <w:tc>
          <w:tcPr>
            <w:tcW w:w="1657" w:type="dxa"/>
            <w:noWrap/>
            <w:hideMark/>
          </w:tcPr>
          <w:p w:rsidR="00BE6202" w:rsidRPr="00BE00FD" w:rsidRDefault="00BE6202" w:rsidP="00BE6202">
            <w:pPr>
              <w:jc w:val="right"/>
              <w:rPr>
                <w:rFonts w:ascii="Times New Roman" w:eastAsia="Times New Roman" w:hAnsi="Times New Roman" w:cs="Times New Roman"/>
                <w:color w:val="000000"/>
                <w:sz w:val="24"/>
                <w:szCs w:val="24"/>
              </w:rPr>
            </w:pPr>
            <w:r w:rsidRPr="00BE00FD">
              <w:rPr>
                <w:rFonts w:ascii="Times New Roman" w:eastAsia="Times New Roman" w:hAnsi="Times New Roman" w:cs="Times New Roman"/>
                <w:color w:val="000000"/>
                <w:sz w:val="24"/>
                <w:szCs w:val="24"/>
              </w:rPr>
              <w:t>167,244,763,598</w:t>
            </w:r>
          </w:p>
        </w:tc>
        <w:tc>
          <w:tcPr>
            <w:tcW w:w="1819" w:type="dxa"/>
            <w:noWrap/>
            <w:hideMark/>
          </w:tcPr>
          <w:p w:rsidR="00BE6202" w:rsidRPr="00BE00FD" w:rsidRDefault="00BE6202" w:rsidP="00BE6202">
            <w:pPr>
              <w:jc w:val="right"/>
              <w:rPr>
                <w:rFonts w:ascii="Times New Roman" w:eastAsia="Times New Roman" w:hAnsi="Times New Roman" w:cs="Times New Roman"/>
                <w:color w:val="000000"/>
                <w:sz w:val="24"/>
                <w:szCs w:val="24"/>
              </w:rPr>
            </w:pPr>
            <w:r w:rsidRPr="00BE00FD">
              <w:rPr>
                <w:rFonts w:ascii="Times New Roman" w:eastAsia="Times New Roman" w:hAnsi="Times New Roman" w:cs="Times New Roman"/>
                <w:color w:val="000000"/>
                <w:sz w:val="24"/>
                <w:szCs w:val="24"/>
              </w:rPr>
              <w:t>207,886,374,678</w:t>
            </w:r>
          </w:p>
        </w:tc>
      </w:tr>
      <w:tr w:rsidR="00BE6202" w:rsidRPr="00BE00FD" w:rsidTr="00BE00FD">
        <w:trPr>
          <w:trHeight w:val="300"/>
        </w:trPr>
        <w:tc>
          <w:tcPr>
            <w:tcW w:w="1291" w:type="dxa"/>
            <w:noWrap/>
            <w:hideMark/>
          </w:tcPr>
          <w:p w:rsidR="00BE6202" w:rsidRPr="00BE00FD" w:rsidRDefault="00BE6202" w:rsidP="00BE6202">
            <w:pPr>
              <w:rPr>
                <w:rFonts w:ascii="Times New Roman" w:eastAsia="Times New Roman" w:hAnsi="Times New Roman" w:cs="Times New Roman"/>
                <w:color w:val="000000"/>
                <w:sz w:val="24"/>
                <w:szCs w:val="24"/>
              </w:rPr>
            </w:pPr>
            <w:r w:rsidRPr="00BE00FD">
              <w:rPr>
                <w:rFonts w:ascii="Times New Roman" w:eastAsia="Times New Roman" w:hAnsi="Times New Roman" w:cs="Times New Roman"/>
                <w:color w:val="000000"/>
                <w:sz w:val="24"/>
                <w:szCs w:val="24"/>
              </w:rPr>
              <w:t xml:space="preserve">Total Equity </w:t>
            </w:r>
          </w:p>
        </w:tc>
        <w:tc>
          <w:tcPr>
            <w:tcW w:w="1657" w:type="dxa"/>
            <w:noWrap/>
            <w:hideMark/>
          </w:tcPr>
          <w:p w:rsidR="00BE6202" w:rsidRPr="00BE00FD" w:rsidRDefault="00BE6202" w:rsidP="00BE6202">
            <w:pPr>
              <w:jc w:val="right"/>
              <w:rPr>
                <w:rFonts w:ascii="Times New Roman" w:eastAsia="Times New Roman" w:hAnsi="Times New Roman" w:cs="Times New Roman"/>
                <w:color w:val="000000"/>
                <w:sz w:val="24"/>
                <w:szCs w:val="24"/>
              </w:rPr>
            </w:pPr>
            <w:r w:rsidRPr="00BE00FD">
              <w:rPr>
                <w:rFonts w:ascii="Times New Roman" w:eastAsia="Times New Roman" w:hAnsi="Times New Roman" w:cs="Times New Roman"/>
                <w:color w:val="000000"/>
                <w:sz w:val="24"/>
                <w:szCs w:val="24"/>
              </w:rPr>
              <w:t>10,951,284,057</w:t>
            </w:r>
          </w:p>
        </w:tc>
        <w:tc>
          <w:tcPr>
            <w:tcW w:w="1657" w:type="dxa"/>
            <w:noWrap/>
            <w:hideMark/>
          </w:tcPr>
          <w:p w:rsidR="00BE6202" w:rsidRPr="00BE00FD" w:rsidRDefault="00BE6202" w:rsidP="00BE6202">
            <w:pPr>
              <w:jc w:val="right"/>
              <w:rPr>
                <w:rFonts w:ascii="Times New Roman" w:eastAsia="Times New Roman" w:hAnsi="Times New Roman" w:cs="Times New Roman"/>
                <w:color w:val="000000"/>
                <w:sz w:val="24"/>
                <w:szCs w:val="24"/>
              </w:rPr>
            </w:pPr>
            <w:r w:rsidRPr="00BE00FD">
              <w:rPr>
                <w:rFonts w:ascii="Times New Roman" w:eastAsia="Times New Roman" w:hAnsi="Times New Roman" w:cs="Times New Roman"/>
                <w:color w:val="000000"/>
                <w:sz w:val="24"/>
                <w:szCs w:val="24"/>
              </w:rPr>
              <w:t>11,698,495,850</w:t>
            </w:r>
          </w:p>
        </w:tc>
        <w:tc>
          <w:tcPr>
            <w:tcW w:w="1657" w:type="dxa"/>
            <w:noWrap/>
            <w:hideMark/>
          </w:tcPr>
          <w:p w:rsidR="00BE6202" w:rsidRPr="00BE00FD" w:rsidRDefault="00BE6202" w:rsidP="00BE6202">
            <w:pPr>
              <w:jc w:val="right"/>
              <w:rPr>
                <w:rFonts w:ascii="Times New Roman" w:eastAsia="Times New Roman" w:hAnsi="Times New Roman" w:cs="Times New Roman"/>
                <w:color w:val="000000"/>
                <w:sz w:val="24"/>
                <w:szCs w:val="24"/>
              </w:rPr>
            </w:pPr>
            <w:r w:rsidRPr="00BE00FD">
              <w:rPr>
                <w:rFonts w:ascii="Times New Roman" w:eastAsia="Times New Roman" w:hAnsi="Times New Roman" w:cs="Times New Roman"/>
                <w:color w:val="000000"/>
                <w:sz w:val="24"/>
                <w:szCs w:val="24"/>
              </w:rPr>
              <w:t>12,254,300,269</w:t>
            </w:r>
          </w:p>
        </w:tc>
        <w:tc>
          <w:tcPr>
            <w:tcW w:w="1657" w:type="dxa"/>
            <w:noWrap/>
            <w:hideMark/>
          </w:tcPr>
          <w:p w:rsidR="00BE6202" w:rsidRPr="00BE00FD" w:rsidRDefault="00BE6202" w:rsidP="00BE6202">
            <w:pPr>
              <w:jc w:val="right"/>
              <w:rPr>
                <w:rFonts w:ascii="Times New Roman" w:eastAsia="Times New Roman" w:hAnsi="Times New Roman" w:cs="Times New Roman"/>
                <w:color w:val="000000"/>
                <w:sz w:val="24"/>
                <w:szCs w:val="24"/>
              </w:rPr>
            </w:pPr>
            <w:r w:rsidRPr="00BE00FD">
              <w:rPr>
                <w:rFonts w:ascii="Times New Roman" w:eastAsia="Times New Roman" w:hAnsi="Times New Roman" w:cs="Times New Roman"/>
                <w:color w:val="000000"/>
                <w:sz w:val="24"/>
                <w:szCs w:val="24"/>
              </w:rPr>
              <w:t>12,856,575,911</w:t>
            </w:r>
          </w:p>
        </w:tc>
        <w:tc>
          <w:tcPr>
            <w:tcW w:w="1819" w:type="dxa"/>
            <w:noWrap/>
            <w:hideMark/>
          </w:tcPr>
          <w:p w:rsidR="00BE6202" w:rsidRPr="00BE00FD" w:rsidRDefault="00BE6202" w:rsidP="00BE6202">
            <w:pPr>
              <w:jc w:val="right"/>
              <w:rPr>
                <w:rFonts w:ascii="Times New Roman" w:eastAsia="Times New Roman" w:hAnsi="Times New Roman" w:cs="Times New Roman"/>
                <w:color w:val="000000"/>
                <w:sz w:val="24"/>
                <w:szCs w:val="24"/>
              </w:rPr>
            </w:pPr>
            <w:r w:rsidRPr="00BE00FD">
              <w:rPr>
                <w:rFonts w:ascii="Times New Roman" w:eastAsia="Times New Roman" w:hAnsi="Times New Roman" w:cs="Times New Roman"/>
                <w:color w:val="000000"/>
                <w:sz w:val="24"/>
                <w:szCs w:val="24"/>
              </w:rPr>
              <w:t>13,317,783,751</w:t>
            </w:r>
          </w:p>
        </w:tc>
      </w:tr>
      <w:tr w:rsidR="00BE6202" w:rsidRPr="00BE00FD" w:rsidTr="00BE00FD">
        <w:trPr>
          <w:trHeight w:val="300"/>
        </w:trPr>
        <w:tc>
          <w:tcPr>
            <w:tcW w:w="1291" w:type="dxa"/>
            <w:noWrap/>
            <w:hideMark/>
          </w:tcPr>
          <w:p w:rsidR="00BE6202" w:rsidRPr="00BE00FD" w:rsidRDefault="00BE6202" w:rsidP="00BE6202">
            <w:pPr>
              <w:rPr>
                <w:rFonts w:ascii="Times New Roman" w:eastAsia="Times New Roman" w:hAnsi="Times New Roman" w:cs="Times New Roman"/>
                <w:color w:val="000000"/>
                <w:sz w:val="24"/>
                <w:szCs w:val="24"/>
              </w:rPr>
            </w:pPr>
            <w:r w:rsidRPr="00BE00FD">
              <w:rPr>
                <w:rFonts w:ascii="Times New Roman" w:eastAsia="Times New Roman" w:hAnsi="Times New Roman" w:cs="Times New Roman"/>
                <w:color w:val="000000"/>
                <w:sz w:val="24"/>
                <w:szCs w:val="24"/>
              </w:rPr>
              <w:t>Equity Multiplier</w:t>
            </w:r>
          </w:p>
        </w:tc>
        <w:tc>
          <w:tcPr>
            <w:tcW w:w="1657" w:type="dxa"/>
            <w:noWrap/>
            <w:hideMark/>
          </w:tcPr>
          <w:p w:rsidR="00BE6202" w:rsidRPr="00BE00FD" w:rsidRDefault="00BE6202" w:rsidP="00BE6202">
            <w:pPr>
              <w:jc w:val="right"/>
              <w:rPr>
                <w:rFonts w:ascii="Times New Roman" w:eastAsia="Times New Roman" w:hAnsi="Times New Roman" w:cs="Times New Roman"/>
                <w:color w:val="000000"/>
                <w:sz w:val="24"/>
                <w:szCs w:val="24"/>
              </w:rPr>
            </w:pPr>
            <w:r w:rsidRPr="00BE00FD">
              <w:rPr>
                <w:rFonts w:ascii="Times New Roman" w:eastAsia="Times New Roman" w:hAnsi="Times New Roman" w:cs="Times New Roman"/>
                <w:color w:val="000000"/>
                <w:sz w:val="24"/>
                <w:szCs w:val="24"/>
              </w:rPr>
              <w:t>11.13690708</w:t>
            </w:r>
          </w:p>
        </w:tc>
        <w:tc>
          <w:tcPr>
            <w:tcW w:w="1657" w:type="dxa"/>
            <w:noWrap/>
            <w:hideMark/>
          </w:tcPr>
          <w:p w:rsidR="00BE6202" w:rsidRPr="00BE00FD" w:rsidRDefault="00BE6202" w:rsidP="00BE6202">
            <w:pPr>
              <w:jc w:val="right"/>
              <w:rPr>
                <w:rFonts w:ascii="Times New Roman" w:eastAsia="Times New Roman" w:hAnsi="Times New Roman" w:cs="Times New Roman"/>
                <w:color w:val="000000"/>
                <w:sz w:val="24"/>
                <w:szCs w:val="24"/>
              </w:rPr>
            </w:pPr>
            <w:r w:rsidRPr="00BE00FD">
              <w:rPr>
                <w:rFonts w:ascii="Times New Roman" w:eastAsia="Times New Roman" w:hAnsi="Times New Roman" w:cs="Times New Roman"/>
                <w:color w:val="000000"/>
                <w:sz w:val="24"/>
                <w:szCs w:val="24"/>
              </w:rPr>
              <w:t>10.83544259</w:t>
            </w:r>
          </w:p>
        </w:tc>
        <w:tc>
          <w:tcPr>
            <w:tcW w:w="1657" w:type="dxa"/>
            <w:noWrap/>
            <w:hideMark/>
          </w:tcPr>
          <w:p w:rsidR="00BE6202" w:rsidRPr="00BE00FD" w:rsidRDefault="00BE6202" w:rsidP="00BE6202">
            <w:pPr>
              <w:jc w:val="right"/>
              <w:rPr>
                <w:rFonts w:ascii="Times New Roman" w:eastAsia="Times New Roman" w:hAnsi="Times New Roman" w:cs="Times New Roman"/>
                <w:color w:val="000000"/>
                <w:sz w:val="24"/>
                <w:szCs w:val="24"/>
              </w:rPr>
            </w:pPr>
            <w:r w:rsidRPr="00BE00FD">
              <w:rPr>
                <w:rFonts w:ascii="Times New Roman" w:eastAsia="Times New Roman" w:hAnsi="Times New Roman" w:cs="Times New Roman"/>
                <w:color w:val="000000"/>
                <w:sz w:val="24"/>
                <w:szCs w:val="24"/>
              </w:rPr>
              <w:t>11.25073191</w:t>
            </w:r>
          </w:p>
        </w:tc>
        <w:tc>
          <w:tcPr>
            <w:tcW w:w="1657" w:type="dxa"/>
            <w:noWrap/>
            <w:hideMark/>
          </w:tcPr>
          <w:p w:rsidR="00BE6202" w:rsidRPr="00BE00FD" w:rsidRDefault="00BE6202" w:rsidP="00BE6202">
            <w:pPr>
              <w:jc w:val="right"/>
              <w:rPr>
                <w:rFonts w:ascii="Times New Roman" w:eastAsia="Times New Roman" w:hAnsi="Times New Roman" w:cs="Times New Roman"/>
                <w:color w:val="000000"/>
                <w:sz w:val="24"/>
                <w:szCs w:val="24"/>
              </w:rPr>
            </w:pPr>
            <w:r w:rsidRPr="00BE00FD">
              <w:rPr>
                <w:rFonts w:ascii="Times New Roman" w:eastAsia="Times New Roman" w:hAnsi="Times New Roman" w:cs="Times New Roman"/>
                <w:color w:val="000000"/>
                <w:sz w:val="24"/>
                <w:szCs w:val="24"/>
              </w:rPr>
              <w:t>13.00849968</w:t>
            </w:r>
          </w:p>
        </w:tc>
        <w:tc>
          <w:tcPr>
            <w:tcW w:w="1819" w:type="dxa"/>
            <w:noWrap/>
            <w:hideMark/>
          </w:tcPr>
          <w:p w:rsidR="00BE6202" w:rsidRPr="00BE00FD" w:rsidRDefault="00BE6202" w:rsidP="00BE6202">
            <w:pPr>
              <w:jc w:val="right"/>
              <w:rPr>
                <w:rFonts w:ascii="Times New Roman" w:eastAsia="Times New Roman" w:hAnsi="Times New Roman" w:cs="Times New Roman"/>
                <w:color w:val="000000"/>
                <w:sz w:val="24"/>
                <w:szCs w:val="24"/>
              </w:rPr>
            </w:pPr>
            <w:r w:rsidRPr="00BE00FD">
              <w:rPr>
                <w:rFonts w:ascii="Times New Roman" w:eastAsia="Times New Roman" w:hAnsi="Times New Roman" w:cs="Times New Roman"/>
                <w:color w:val="000000"/>
                <w:sz w:val="24"/>
                <w:szCs w:val="24"/>
              </w:rPr>
              <w:t>15.6096824</w:t>
            </w:r>
          </w:p>
        </w:tc>
      </w:tr>
    </w:tbl>
    <w:p w:rsidR="00855BD2" w:rsidRDefault="00855BD2" w:rsidP="00855BD2">
      <w:pPr>
        <w:rPr>
          <w:rFonts w:ascii="Times New Roman" w:hAnsi="Times New Roman" w:cs="Times New Roman"/>
          <w:sz w:val="24"/>
          <w:szCs w:val="24"/>
        </w:rPr>
      </w:pPr>
      <w:r>
        <w:rPr>
          <w:rFonts w:ascii="Times New Roman" w:hAnsi="Times New Roman" w:cs="Times New Roman"/>
          <w:sz w:val="24"/>
          <w:szCs w:val="24"/>
        </w:rPr>
        <w:t>(Source SJIBL Annual Report 2013-2017)</w:t>
      </w:r>
    </w:p>
    <w:p w:rsidR="00BE6202" w:rsidRDefault="00BE6202" w:rsidP="00BE6202">
      <w:pPr>
        <w:rPr>
          <w:rFonts w:ascii="Times New Roman" w:hAnsi="Times New Roman" w:cs="Times New Roman"/>
          <w:sz w:val="24"/>
          <w:szCs w:val="24"/>
        </w:rPr>
      </w:pPr>
    </w:p>
    <w:p w:rsidR="00855BD2" w:rsidRDefault="00855BD2" w:rsidP="00855BD2">
      <w:pPr>
        <w:rPr>
          <w:rFonts w:ascii="Times New Roman" w:hAnsi="Times New Roman" w:cs="Times New Roman"/>
          <w:sz w:val="24"/>
          <w:szCs w:val="24"/>
        </w:rPr>
      </w:pPr>
      <w:r>
        <w:rPr>
          <w:rFonts w:ascii="Times New Roman" w:hAnsi="Times New Roman" w:cs="Times New Roman"/>
          <w:sz w:val="24"/>
          <w:szCs w:val="24"/>
        </w:rPr>
        <w:t>Cal</w:t>
      </w:r>
      <w:r w:rsidR="00326E09">
        <w:rPr>
          <w:rFonts w:ascii="Times New Roman" w:hAnsi="Times New Roman" w:cs="Times New Roman"/>
          <w:sz w:val="24"/>
          <w:szCs w:val="24"/>
        </w:rPr>
        <w:t>culation of equity multiplier</w:t>
      </w:r>
      <w:r>
        <w:rPr>
          <w:rFonts w:ascii="Times New Roman" w:hAnsi="Times New Roman" w:cs="Times New Roman"/>
          <w:sz w:val="24"/>
          <w:szCs w:val="24"/>
        </w:rPr>
        <w:t xml:space="preserve"> ratio for AIBL:</w:t>
      </w:r>
    </w:p>
    <w:tbl>
      <w:tblPr>
        <w:tblStyle w:val="TableGrid"/>
        <w:tblW w:w="9738" w:type="dxa"/>
        <w:tblLook w:val="04A0" w:firstRow="1" w:lastRow="0" w:firstColumn="1" w:lastColumn="0" w:noHBand="0" w:noVBand="1"/>
      </w:tblPr>
      <w:tblGrid>
        <w:gridCol w:w="1291"/>
        <w:gridCol w:w="1836"/>
        <w:gridCol w:w="1836"/>
        <w:gridCol w:w="1836"/>
        <w:gridCol w:w="1836"/>
        <w:gridCol w:w="1836"/>
      </w:tblGrid>
      <w:tr w:rsidR="00855BD2" w:rsidRPr="00BE00FD" w:rsidTr="00BE00FD">
        <w:trPr>
          <w:trHeight w:val="300"/>
        </w:trPr>
        <w:tc>
          <w:tcPr>
            <w:tcW w:w="1291" w:type="dxa"/>
            <w:noWrap/>
            <w:hideMark/>
          </w:tcPr>
          <w:p w:rsidR="00855BD2" w:rsidRPr="00BE00FD" w:rsidRDefault="00855BD2" w:rsidP="00855BD2">
            <w:pPr>
              <w:rPr>
                <w:rFonts w:ascii="Times New Roman" w:eastAsia="Times New Roman" w:hAnsi="Times New Roman" w:cs="Times New Roman"/>
                <w:color w:val="000000"/>
                <w:sz w:val="24"/>
                <w:szCs w:val="24"/>
              </w:rPr>
            </w:pPr>
            <w:r w:rsidRPr="00BE00FD">
              <w:rPr>
                <w:rFonts w:ascii="Times New Roman" w:eastAsia="Times New Roman" w:hAnsi="Times New Roman" w:cs="Times New Roman"/>
                <w:color w:val="000000"/>
                <w:sz w:val="24"/>
                <w:szCs w:val="24"/>
              </w:rPr>
              <w:t xml:space="preserve">Particular </w:t>
            </w:r>
          </w:p>
        </w:tc>
        <w:tc>
          <w:tcPr>
            <w:tcW w:w="1657" w:type="dxa"/>
            <w:noWrap/>
            <w:hideMark/>
          </w:tcPr>
          <w:p w:rsidR="00855BD2" w:rsidRPr="00BE00FD" w:rsidRDefault="00855BD2" w:rsidP="00855BD2">
            <w:pPr>
              <w:jc w:val="right"/>
              <w:rPr>
                <w:rFonts w:ascii="Times New Roman" w:eastAsia="Times New Roman" w:hAnsi="Times New Roman" w:cs="Times New Roman"/>
                <w:color w:val="000000"/>
                <w:sz w:val="24"/>
                <w:szCs w:val="24"/>
              </w:rPr>
            </w:pPr>
            <w:r w:rsidRPr="00BE00FD">
              <w:rPr>
                <w:rFonts w:ascii="Times New Roman" w:eastAsia="Times New Roman" w:hAnsi="Times New Roman" w:cs="Times New Roman"/>
                <w:color w:val="000000"/>
                <w:sz w:val="24"/>
                <w:szCs w:val="24"/>
              </w:rPr>
              <w:t>2013</w:t>
            </w:r>
          </w:p>
        </w:tc>
        <w:tc>
          <w:tcPr>
            <w:tcW w:w="1657" w:type="dxa"/>
            <w:noWrap/>
            <w:hideMark/>
          </w:tcPr>
          <w:p w:rsidR="00855BD2" w:rsidRPr="00BE00FD" w:rsidRDefault="00855BD2" w:rsidP="00855BD2">
            <w:pPr>
              <w:jc w:val="right"/>
              <w:rPr>
                <w:rFonts w:ascii="Times New Roman" w:eastAsia="Times New Roman" w:hAnsi="Times New Roman" w:cs="Times New Roman"/>
                <w:color w:val="000000"/>
                <w:sz w:val="24"/>
                <w:szCs w:val="24"/>
              </w:rPr>
            </w:pPr>
            <w:r w:rsidRPr="00BE00FD">
              <w:rPr>
                <w:rFonts w:ascii="Times New Roman" w:eastAsia="Times New Roman" w:hAnsi="Times New Roman" w:cs="Times New Roman"/>
                <w:color w:val="000000"/>
                <w:sz w:val="24"/>
                <w:szCs w:val="24"/>
              </w:rPr>
              <w:t>2014</w:t>
            </w:r>
          </w:p>
        </w:tc>
        <w:tc>
          <w:tcPr>
            <w:tcW w:w="1657" w:type="dxa"/>
            <w:noWrap/>
            <w:hideMark/>
          </w:tcPr>
          <w:p w:rsidR="00855BD2" w:rsidRPr="00BE00FD" w:rsidRDefault="00855BD2" w:rsidP="00855BD2">
            <w:pPr>
              <w:jc w:val="right"/>
              <w:rPr>
                <w:rFonts w:ascii="Times New Roman" w:eastAsia="Times New Roman" w:hAnsi="Times New Roman" w:cs="Times New Roman"/>
                <w:color w:val="000000"/>
                <w:sz w:val="24"/>
                <w:szCs w:val="24"/>
              </w:rPr>
            </w:pPr>
            <w:r w:rsidRPr="00BE00FD">
              <w:rPr>
                <w:rFonts w:ascii="Times New Roman" w:eastAsia="Times New Roman" w:hAnsi="Times New Roman" w:cs="Times New Roman"/>
                <w:color w:val="000000"/>
                <w:sz w:val="24"/>
                <w:szCs w:val="24"/>
              </w:rPr>
              <w:t>2015</w:t>
            </w:r>
          </w:p>
        </w:tc>
        <w:tc>
          <w:tcPr>
            <w:tcW w:w="1657" w:type="dxa"/>
            <w:noWrap/>
            <w:hideMark/>
          </w:tcPr>
          <w:p w:rsidR="00855BD2" w:rsidRPr="00BE00FD" w:rsidRDefault="00855BD2" w:rsidP="00855BD2">
            <w:pPr>
              <w:jc w:val="right"/>
              <w:rPr>
                <w:rFonts w:ascii="Times New Roman" w:eastAsia="Times New Roman" w:hAnsi="Times New Roman" w:cs="Times New Roman"/>
                <w:color w:val="000000"/>
                <w:sz w:val="24"/>
                <w:szCs w:val="24"/>
              </w:rPr>
            </w:pPr>
            <w:r w:rsidRPr="00BE00FD">
              <w:rPr>
                <w:rFonts w:ascii="Times New Roman" w:eastAsia="Times New Roman" w:hAnsi="Times New Roman" w:cs="Times New Roman"/>
                <w:color w:val="000000"/>
                <w:sz w:val="24"/>
                <w:szCs w:val="24"/>
              </w:rPr>
              <w:t>2016</w:t>
            </w:r>
          </w:p>
        </w:tc>
        <w:tc>
          <w:tcPr>
            <w:tcW w:w="1819" w:type="dxa"/>
            <w:noWrap/>
            <w:hideMark/>
          </w:tcPr>
          <w:p w:rsidR="00855BD2" w:rsidRPr="00BE00FD" w:rsidRDefault="00855BD2" w:rsidP="00855BD2">
            <w:pPr>
              <w:jc w:val="right"/>
              <w:rPr>
                <w:rFonts w:ascii="Times New Roman" w:eastAsia="Times New Roman" w:hAnsi="Times New Roman" w:cs="Times New Roman"/>
                <w:color w:val="000000"/>
                <w:sz w:val="24"/>
                <w:szCs w:val="24"/>
              </w:rPr>
            </w:pPr>
            <w:r w:rsidRPr="00BE00FD">
              <w:rPr>
                <w:rFonts w:ascii="Times New Roman" w:eastAsia="Times New Roman" w:hAnsi="Times New Roman" w:cs="Times New Roman"/>
                <w:color w:val="000000"/>
                <w:sz w:val="24"/>
                <w:szCs w:val="24"/>
              </w:rPr>
              <w:t>2017</w:t>
            </w:r>
          </w:p>
        </w:tc>
      </w:tr>
      <w:tr w:rsidR="00855BD2" w:rsidRPr="00BE00FD" w:rsidTr="00BE00FD">
        <w:trPr>
          <w:trHeight w:val="300"/>
        </w:trPr>
        <w:tc>
          <w:tcPr>
            <w:tcW w:w="1291" w:type="dxa"/>
            <w:noWrap/>
            <w:hideMark/>
          </w:tcPr>
          <w:p w:rsidR="00855BD2" w:rsidRPr="00BE00FD" w:rsidRDefault="00855BD2" w:rsidP="00855BD2">
            <w:pPr>
              <w:rPr>
                <w:rFonts w:ascii="Times New Roman" w:eastAsia="Times New Roman" w:hAnsi="Times New Roman" w:cs="Times New Roman"/>
                <w:color w:val="000000"/>
                <w:sz w:val="24"/>
                <w:szCs w:val="24"/>
              </w:rPr>
            </w:pPr>
            <w:r w:rsidRPr="00BE00FD">
              <w:rPr>
                <w:rFonts w:ascii="Times New Roman" w:eastAsia="Times New Roman" w:hAnsi="Times New Roman" w:cs="Times New Roman"/>
                <w:color w:val="000000"/>
                <w:sz w:val="24"/>
                <w:szCs w:val="24"/>
              </w:rPr>
              <w:t xml:space="preserve">Total Asset </w:t>
            </w:r>
          </w:p>
        </w:tc>
        <w:tc>
          <w:tcPr>
            <w:tcW w:w="1657" w:type="dxa"/>
            <w:noWrap/>
            <w:hideMark/>
          </w:tcPr>
          <w:p w:rsidR="00855BD2" w:rsidRPr="00BE00FD" w:rsidRDefault="00855BD2" w:rsidP="00855BD2">
            <w:pPr>
              <w:jc w:val="right"/>
              <w:rPr>
                <w:rFonts w:ascii="Times New Roman" w:eastAsia="Times New Roman" w:hAnsi="Times New Roman" w:cs="Times New Roman"/>
                <w:color w:val="000000"/>
                <w:sz w:val="24"/>
                <w:szCs w:val="24"/>
              </w:rPr>
            </w:pPr>
            <w:r w:rsidRPr="00BE00FD">
              <w:rPr>
                <w:rFonts w:ascii="Times New Roman" w:eastAsia="Times New Roman" w:hAnsi="Times New Roman" w:cs="Times New Roman"/>
                <w:color w:val="000000"/>
                <w:sz w:val="24"/>
                <w:szCs w:val="24"/>
              </w:rPr>
              <w:t>170,935,600,596</w:t>
            </w:r>
          </w:p>
        </w:tc>
        <w:tc>
          <w:tcPr>
            <w:tcW w:w="1657" w:type="dxa"/>
            <w:noWrap/>
            <w:hideMark/>
          </w:tcPr>
          <w:p w:rsidR="00855BD2" w:rsidRPr="00BE00FD" w:rsidRDefault="00855BD2" w:rsidP="00855BD2">
            <w:pPr>
              <w:jc w:val="right"/>
              <w:rPr>
                <w:rFonts w:ascii="Times New Roman" w:eastAsia="Times New Roman" w:hAnsi="Times New Roman" w:cs="Times New Roman"/>
                <w:color w:val="000000"/>
                <w:sz w:val="24"/>
                <w:szCs w:val="24"/>
              </w:rPr>
            </w:pPr>
            <w:r w:rsidRPr="00BE00FD">
              <w:rPr>
                <w:rFonts w:ascii="Times New Roman" w:eastAsia="Times New Roman" w:hAnsi="Times New Roman" w:cs="Times New Roman"/>
                <w:color w:val="000000"/>
                <w:sz w:val="24"/>
                <w:szCs w:val="24"/>
              </w:rPr>
              <w:t>206,548,713,972</w:t>
            </w:r>
          </w:p>
        </w:tc>
        <w:tc>
          <w:tcPr>
            <w:tcW w:w="1657" w:type="dxa"/>
            <w:noWrap/>
            <w:hideMark/>
          </w:tcPr>
          <w:p w:rsidR="00855BD2" w:rsidRPr="00BE00FD" w:rsidRDefault="00855BD2" w:rsidP="00855BD2">
            <w:pPr>
              <w:jc w:val="right"/>
              <w:rPr>
                <w:rFonts w:ascii="Times New Roman" w:eastAsia="Times New Roman" w:hAnsi="Times New Roman" w:cs="Times New Roman"/>
                <w:color w:val="000000"/>
                <w:sz w:val="24"/>
                <w:szCs w:val="24"/>
              </w:rPr>
            </w:pPr>
            <w:r w:rsidRPr="00BE00FD">
              <w:rPr>
                <w:rFonts w:ascii="Times New Roman" w:eastAsia="Times New Roman" w:hAnsi="Times New Roman" w:cs="Times New Roman"/>
                <w:color w:val="000000"/>
                <w:sz w:val="24"/>
                <w:szCs w:val="24"/>
              </w:rPr>
              <w:t>224,463,561,909</w:t>
            </w:r>
          </w:p>
        </w:tc>
        <w:tc>
          <w:tcPr>
            <w:tcW w:w="1657" w:type="dxa"/>
            <w:noWrap/>
            <w:hideMark/>
          </w:tcPr>
          <w:p w:rsidR="00855BD2" w:rsidRPr="00BE00FD" w:rsidRDefault="00855BD2" w:rsidP="00855BD2">
            <w:pPr>
              <w:jc w:val="right"/>
              <w:rPr>
                <w:rFonts w:ascii="Times New Roman" w:eastAsia="Times New Roman" w:hAnsi="Times New Roman" w:cs="Times New Roman"/>
                <w:color w:val="000000"/>
                <w:sz w:val="24"/>
                <w:szCs w:val="24"/>
              </w:rPr>
            </w:pPr>
            <w:r w:rsidRPr="00BE00FD">
              <w:rPr>
                <w:rFonts w:ascii="Times New Roman" w:eastAsia="Times New Roman" w:hAnsi="Times New Roman" w:cs="Times New Roman"/>
                <w:color w:val="000000"/>
                <w:sz w:val="24"/>
                <w:szCs w:val="24"/>
              </w:rPr>
              <w:t>267,334,651,873</w:t>
            </w:r>
          </w:p>
        </w:tc>
        <w:tc>
          <w:tcPr>
            <w:tcW w:w="1819" w:type="dxa"/>
            <w:noWrap/>
            <w:hideMark/>
          </w:tcPr>
          <w:p w:rsidR="00855BD2" w:rsidRPr="00BE00FD" w:rsidRDefault="00855BD2" w:rsidP="00855BD2">
            <w:pPr>
              <w:jc w:val="right"/>
              <w:rPr>
                <w:rFonts w:ascii="Times New Roman" w:eastAsia="Times New Roman" w:hAnsi="Times New Roman" w:cs="Times New Roman"/>
                <w:color w:val="000000"/>
                <w:sz w:val="24"/>
                <w:szCs w:val="24"/>
              </w:rPr>
            </w:pPr>
            <w:r w:rsidRPr="00BE00FD">
              <w:rPr>
                <w:rFonts w:ascii="Times New Roman" w:eastAsia="Times New Roman" w:hAnsi="Times New Roman" w:cs="Times New Roman"/>
                <w:color w:val="000000"/>
                <w:sz w:val="24"/>
                <w:szCs w:val="24"/>
              </w:rPr>
              <w:t>314,596,972,623</w:t>
            </w:r>
          </w:p>
        </w:tc>
      </w:tr>
      <w:tr w:rsidR="00855BD2" w:rsidRPr="00BE00FD" w:rsidTr="00BE00FD">
        <w:trPr>
          <w:trHeight w:val="300"/>
        </w:trPr>
        <w:tc>
          <w:tcPr>
            <w:tcW w:w="1291" w:type="dxa"/>
            <w:noWrap/>
            <w:hideMark/>
          </w:tcPr>
          <w:p w:rsidR="00855BD2" w:rsidRPr="00BE00FD" w:rsidRDefault="00855BD2" w:rsidP="00855BD2">
            <w:pPr>
              <w:rPr>
                <w:rFonts w:ascii="Times New Roman" w:eastAsia="Times New Roman" w:hAnsi="Times New Roman" w:cs="Times New Roman"/>
                <w:color w:val="000000"/>
                <w:sz w:val="24"/>
                <w:szCs w:val="24"/>
              </w:rPr>
            </w:pPr>
            <w:r w:rsidRPr="00BE00FD">
              <w:rPr>
                <w:rFonts w:ascii="Times New Roman" w:eastAsia="Times New Roman" w:hAnsi="Times New Roman" w:cs="Times New Roman"/>
                <w:color w:val="000000"/>
                <w:sz w:val="24"/>
                <w:szCs w:val="24"/>
              </w:rPr>
              <w:t>Total Equity</w:t>
            </w:r>
          </w:p>
        </w:tc>
        <w:tc>
          <w:tcPr>
            <w:tcW w:w="1657" w:type="dxa"/>
            <w:noWrap/>
            <w:hideMark/>
          </w:tcPr>
          <w:p w:rsidR="00855BD2" w:rsidRPr="00BE00FD" w:rsidRDefault="00855BD2" w:rsidP="00855BD2">
            <w:pPr>
              <w:jc w:val="right"/>
              <w:rPr>
                <w:rFonts w:ascii="Times New Roman" w:eastAsia="Times New Roman" w:hAnsi="Times New Roman" w:cs="Times New Roman"/>
                <w:color w:val="000000"/>
                <w:sz w:val="24"/>
                <w:szCs w:val="24"/>
              </w:rPr>
            </w:pPr>
            <w:r w:rsidRPr="00BE00FD">
              <w:rPr>
                <w:rFonts w:ascii="Times New Roman" w:eastAsia="Times New Roman" w:hAnsi="Times New Roman" w:cs="Times New Roman"/>
                <w:color w:val="000000"/>
                <w:sz w:val="24"/>
                <w:szCs w:val="24"/>
              </w:rPr>
              <w:t>14,478,059,464</w:t>
            </w:r>
          </w:p>
        </w:tc>
        <w:tc>
          <w:tcPr>
            <w:tcW w:w="1657" w:type="dxa"/>
            <w:noWrap/>
            <w:hideMark/>
          </w:tcPr>
          <w:p w:rsidR="00855BD2" w:rsidRPr="00BE00FD" w:rsidRDefault="00855BD2" w:rsidP="00855BD2">
            <w:pPr>
              <w:jc w:val="right"/>
              <w:rPr>
                <w:rFonts w:ascii="Times New Roman" w:eastAsia="Times New Roman" w:hAnsi="Times New Roman" w:cs="Times New Roman"/>
                <w:color w:val="000000"/>
                <w:sz w:val="24"/>
                <w:szCs w:val="24"/>
              </w:rPr>
            </w:pPr>
            <w:r w:rsidRPr="00BE00FD">
              <w:rPr>
                <w:rFonts w:ascii="Times New Roman" w:eastAsia="Times New Roman" w:hAnsi="Times New Roman" w:cs="Times New Roman"/>
                <w:color w:val="000000"/>
                <w:sz w:val="24"/>
                <w:szCs w:val="24"/>
              </w:rPr>
              <w:t>16,598,122,794</w:t>
            </w:r>
          </w:p>
        </w:tc>
        <w:tc>
          <w:tcPr>
            <w:tcW w:w="1657" w:type="dxa"/>
            <w:noWrap/>
            <w:hideMark/>
          </w:tcPr>
          <w:p w:rsidR="00855BD2" w:rsidRPr="00BE00FD" w:rsidRDefault="00855BD2" w:rsidP="00855BD2">
            <w:pPr>
              <w:jc w:val="right"/>
              <w:rPr>
                <w:rFonts w:ascii="Times New Roman" w:eastAsia="Times New Roman" w:hAnsi="Times New Roman" w:cs="Times New Roman"/>
                <w:color w:val="000000"/>
                <w:sz w:val="24"/>
                <w:szCs w:val="24"/>
              </w:rPr>
            </w:pPr>
            <w:r w:rsidRPr="00BE00FD">
              <w:rPr>
                <w:rFonts w:ascii="Times New Roman" w:eastAsia="Times New Roman" w:hAnsi="Times New Roman" w:cs="Times New Roman"/>
                <w:color w:val="000000"/>
                <w:sz w:val="24"/>
                <w:szCs w:val="24"/>
              </w:rPr>
              <w:t>17,506,533,485</w:t>
            </w:r>
          </w:p>
        </w:tc>
        <w:tc>
          <w:tcPr>
            <w:tcW w:w="1657" w:type="dxa"/>
            <w:noWrap/>
            <w:hideMark/>
          </w:tcPr>
          <w:p w:rsidR="00855BD2" w:rsidRPr="00BE00FD" w:rsidRDefault="00855BD2" w:rsidP="00855BD2">
            <w:pPr>
              <w:jc w:val="right"/>
              <w:rPr>
                <w:rFonts w:ascii="Times New Roman" w:eastAsia="Times New Roman" w:hAnsi="Times New Roman" w:cs="Times New Roman"/>
                <w:color w:val="000000"/>
                <w:sz w:val="24"/>
                <w:szCs w:val="24"/>
              </w:rPr>
            </w:pPr>
            <w:r w:rsidRPr="00BE00FD">
              <w:rPr>
                <w:rFonts w:ascii="Times New Roman" w:eastAsia="Times New Roman" w:hAnsi="Times New Roman" w:cs="Times New Roman"/>
                <w:color w:val="000000"/>
                <w:sz w:val="24"/>
                <w:szCs w:val="24"/>
              </w:rPr>
              <w:t>19,586,260,902</w:t>
            </w:r>
          </w:p>
        </w:tc>
        <w:tc>
          <w:tcPr>
            <w:tcW w:w="1819" w:type="dxa"/>
            <w:noWrap/>
            <w:hideMark/>
          </w:tcPr>
          <w:p w:rsidR="00855BD2" w:rsidRPr="00BE00FD" w:rsidRDefault="00855BD2" w:rsidP="00855BD2">
            <w:pPr>
              <w:jc w:val="right"/>
              <w:rPr>
                <w:rFonts w:ascii="Times New Roman" w:eastAsia="Times New Roman" w:hAnsi="Times New Roman" w:cs="Times New Roman"/>
                <w:color w:val="000000"/>
                <w:sz w:val="24"/>
                <w:szCs w:val="24"/>
              </w:rPr>
            </w:pPr>
            <w:r w:rsidRPr="00BE00FD">
              <w:rPr>
                <w:rFonts w:ascii="Times New Roman" w:eastAsia="Times New Roman" w:hAnsi="Times New Roman" w:cs="Times New Roman"/>
                <w:color w:val="000000"/>
                <w:sz w:val="24"/>
                <w:szCs w:val="24"/>
              </w:rPr>
              <w:t>20,676,632,231</w:t>
            </w:r>
          </w:p>
        </w:tc>
      </w:tr>
      <w:tr w:rsidR="00855BD2" w:rsidRPr="00BE00FD" w:rsidTr="00BE00FD">
        <w:trPr>
          <w:trHeight w:val="300"/>
        </w:trPr>
        <w:tc>
          <w:tcPr>
            <w:tcW w:w="1291" w:type="dxa"/>
            <w:noWrap/>
            <w:hideMark/>
          </w:tcPr>
          <w:p w:rsidR="00855BD2" w:rsidRPr="00BE00FD" w:rsidRDefault="00855BD2" w:rsidP="00855BD2">
            <w:pPr>
              <w:rPr>
                <w:rFonts w:ascii="Times New Roman" w:eastAsia="Times New Roman" w:hAnsi="Times New Roman" w:cs="Times New Roman"/>
                <w:color w:val="000000"/>
                <w:sz w:val="24"/>
                <w:szCs w:val="24"/>
              </w:rPr>
            </w:pPr>
            <w:r w:rsidRPr="00BE00FD">
              <w:rPr>
                <w:rFonts w:ascii="Times New Roman" w:eastAsia="Times New Roman" w:hAnsi="Times New Roman" w:cs="Times New Roman"/>
                <w:color w:val="000000"/>
                <w:sz w:val="24"/>
                <w:szCs w:val="24"/>
              </w:rPr>
              <w:t>Equity Multiplier</w:t>
            </w:r>
          </w:p>
        </w:tc>
        <w:tc>
          <w:tcPr>
            <w:tcW w:w="1657" w:type="dxa"/>
            <w:noWrap/>
            <w:hideMark/>
          </w:tcPr>
          <w:p w:rsidR="00855BD2" w:rsidRPr="00BE00FD" w:rsidRDefault="00855BD2" w:rsidP="00855BD2">
            <w:pPr>
              <w:jc w:val="right"/>
              <w:rPr>
                <w:rFonts w:ascii="Times New Roman" w:eastAsia="Times New Roman" w:hAnsi="Times New Roman" w:cs="Times New Roman"/>
                <w:color w:val="000000"/>
                <w:sz w:val="24"/>
                <w:szCs w:val="24"/>
              </w:rPr>
            </w:pPr>
            <w:r w:rsidRPr="00BE00FD">
              <w:rPr>
                <w:rFonts w:ascii="Times New Roman" w:eastAsia="Times New Roman" w:hAnsi="Times New Roman" w:cs="Times New Roman"/>
                <w:color w:val="000000"/>
                <w:sz w:val="24"/>
                <w:szCs w:val="24"/>
              </w:rPr>
              <w:t>11.80652704</w:t>
            </w:r>
          </w:p>
        </w:tc>
        <w:tc>
          <w:tcPr>
            <w:tcW w:w="1657" w:type="dxa"/>
            <w:noWrap/>
            <w:hideMark/>
          </w:tcPr>
          <w:p w:rsidR="00855BD2" w:rsidRPr="00BE00FD" w:rsidRDefault="00855BD2" w:rsidP="00855BD2">
            <w:pPr>
              <w:jc w:val="right"/>
              <w:rPr>
                <w:rFonts w:ascii="Times New Roman" w:eastAsia="Times New Roman" w:hAnsi="Times New Roman" w:cs="Times New Roman"/>
                <w:color w:val="000000"/>
                <w:sz w:val="24"/>
                <w:szCs w:val="24"/>
              </w:rPr>
            </w:pPr>
            <w:r w:rsidRPr="00BE00FD">
              <w:rPr>
                <w:rFonts w:ascii="Times New Roman" w:eastAsia="Times New Roman" w:hAnsi="Times New Roman" w:cs="Times New Roman"/>
                <w:color w:val="000000"/>
                <w:sz w:val="24"/>
                <w:szCs w:val="24"/>
              </w:rPr>
              <w:t>12.44410085</w:t>
            </w:r>
          </w:p>
        </w:tc>
        <w:tc>
          <w:tcPr>
            <w:tcW w:w="1657" w:type="dxa"/>
            <w:noWrap/>
            <w:hideMark/>
          </w:tcPr>
          <w:p w:rsidR="00855BD2" w:rsidRPr="00BE00FD" w:rsidRDefault="00855BD2" w:rsidP="00855BD2">
            <w:pPr>
              <w:jc w:val="right"/>
              <w:rPr>
                <w:rFonts w:ascii="Times New Roman" w:eastAsia="Times New Roman" w:hAnsi="Times New Roman" w:cs="Times New Roman"/>
                <w:color w:val="000000"/>
                <w:sz w:val="24"/>
                <w:szCs w:val="24"/>
              </w:rPr>
            </w:pPr>
            <w:r w:rsidRPr="00BE00FD">
              <w:rPr>
                <w:rFonts w:ascii="Times New Roman" w:eastAsia="Times New Roman" w:hAnsi="Times New Roman" w:cs="Times New Roman"/>
                <w:color w:val="000000"/>
                <w:sz w:val="24"/>
                <w:szCs w:val="24"/>
              </w:rPr>
              <w:t>12.82170237</w:t>
            </w:r>
          </w:p>
        </w:tc>
        <w:tc>
          <w:tcPr>
            <w:tcW w:w="1657" w:type="dxa"/>
            <w:noWrap/>
            <w:hideMark/>
          </w:tcPr>
          <w:p w:rsidR="00855BD2" w:rsidRPr="00BE00FD" w:rsidRDefault="00855BD2" w:rsidP="00855BD2">
            <w:pPr>
              <w:jc w:val="right"/>
              <w:rPr>
                <w:rFonts w:ascii="Times New Roman" w:eastAsia="Times New Roman" w:hAnsi="Times New Roman" w:cs="Times New Roman"/>
                <w:color w:val="000000"/>
                <w:sz w:val="24"/>
                <w:szCs w:val="24"/>
              </w:rPr>
            </w:pPr>
            <w:r w:rsidRPr="00BE00FD">
              <w:rPr>
                <w:rFonts w:ascii="Times New Roman" w:eastAsia="Times New Roman" w:hAnsi="Times New Roman" w:cs="Times New Roman"/>
                <w:color w:val="000000"/>
                <w:sz w:val="24"/>
                <w:szCs w:val="24"/>
              </w:rPr>
              <w:t>13.64909072</w:t>
            </w:r>
          </w:p>
        </w:tc>
        <w:tc>
          <w:tcPr>
            <w:tcW w:w="1819" w:type="dxa"/>
            <w:noWrap/>
            <w:hideMark/>
          </w:tcPr>
          <w:p w:rsidR="00855BD2" w:rsidRPr="00BE00FD" w:rsidRDefault="00855BD2" w:rsidP="00855BD2">
            <w:pPr>
              <w:jc w:val="right"/>
              <w:rPr>
                <w:rFonts w:ascii="Times New Roman" w:eastAsia="Times New Roman" w:hAnsi="Times New Roman" w:cs="Times New Roman"/>
                <w:color w:val="000000"/>
                <w:sz w:val="24"/>
                <w:szCs w:val="24"/>
              </w:rPr>
            </w:pPr>
            <w:r w:rsidRPr="00BE00FD">
              <w:rPr>
                <w:rFonts w:ascii="Times New Roman" w:eastAsia="Times New Roman" w:hAnsi="Times New Roman" w:cs="Times New Roman"/>
                <w:color w:val="000000"/>
                <w:sz w:val="24"/>
                <w:szCs w:val="24"/>
              </w:rPr>
              <w:t>15.21509737</w:t>
            </w:r>
          </w:p>
        </w:tc>
      </w:tr>
    </w:tbl>
    <w:p w:rsidR="00855BD2" w:rsidRDefault="00855BD2" w:rsidP="00855BD2">
      <w:pPr>
        <w:rPr>
          <w:rFonts w:ascii="Times New Roman" w:hAnsi="Times New Roman" w:cs="Times New Roman"/>
          <w:sz w:val="24"/>
          <w:szCs w:val="24"/>
        </w:rPr>
      </w:pPr>
      <w:r>
        <w:rPr>
          <w:rFonts w:ascii="Times New Roman" w:hAnsi="Times New Roman" w:cs="Times New Roman"/>
          <w:sz w:val="24"/>
          <w:szCs w:val="24"/>
        </w:rPr>
        <w:t>(Source AIBL Annual Report 2013-2017)</w:t>
      </w:r>
    </w:p>
    <w:p w:rsidR="00855BD2" w:rsidRDefault="00855BD2" w:rsidP="00855BD2">
      <w:pPr>
        <w:rPr>
          <w:rFonts w:ascii="Times New Roman" w:hAnsi="Times New Roman" w:cs="Times New Roman"/>
          <w:sz w:val="24"/>
          <w:szCs w:val="24"/>
        </w:rPr>
      </w:pPr>
    </w:p>
    <w:p w:rsidR="00BE6202" w:rsidRDefault="00BE6202">
      <w:pPr>
        <w:rPr>
          <w:rFonts w:ascii="Times New Roman" w:hAnsi="Times New Roman" w:cs="Times New Roman"/>
          <w:sz w:val="24"/>
          <w:szCs w:val="24"/>
        </w:rPr>
      </w:pPr>
      <w:r>
        <w:rPr>
          <w:rFonts w:ascii="Times New Roman" w:hAnsi="Times New Roman" w:cs="Times New Roman"/>
          <w:sz w:val="24"/>
          <w:szCs w:val="24"/>
        </w:rPr>
        <w:br w:type="page"/>
      </w:r>
    </w:p>
    <w:p w:rsidR="00993C23" w:rsidRDefault="00BE6202" w:rsidP="00993C23">
      <w:pPr>
        <w:rPr>
          <w:rFonts w:ascii="Times New Roman" w:hAnsi="Times New Roman" w:cs="Times New Roman"/>
          <w:sz w:val="24"/>
          <w:szCs w:val="24"/>
        </w:rPr>
      </w:pPr>
      <w:r w:rsidRPr="00BE6202">
        <w:rPr>
          <w:rFonts w:ascii="Times New Roman" w:hAnsi="Times New Roman" w:cs="Times New Roman"/>
          <w:noProof/>
          <w:sz w:val="24"/>
          <w:szCs w:val="24"/>
        </w:rPr>
        <w:lastRenderedPageBreak/>
        <w:drawing>
          <wp:inline distT="0" distB="0" distL="0" distR="0">
            <wp:extent cx="6365847" cy="3347499"/>
            <wp:effectExtent l="19050" t="0" r="15903" b="5301"/>
            <wp:docPr id="1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993C23" w:rsidRDefault="00DA7707" w:rsidP="0055632D">
      <w:pPr>
        <w:rPr>
          <w:rFonts w:ascii="Times New Roman" w:hAnsi="Times New Roman" w:cs="Times New Roman"/>
          <w:sz w:val="24"/>
          <w:szCs w:val="24"/>
        </w:rPr>
      </w:pPr>
      <w:r>
        <w:rPr>
          <w:rFonts w:ascii="Times New Roman" w:hAnsi="Times New Roman" w:cs="Times New Roman"/>
          <w:sz w:val="24"/>
          <w:szCs w:val="24"/>
        </w:rPr>
        <w:t xml:space="preserve">Fig-1.13 </w:t>
      </w:r>
      <w:r w:rsidR="005D4D63">
        <w:rPr>
          <w:rFonts w:ascii="Times New Roman" w:hAnsi="Times New Roman" w:cs="Times New Roman"/>
          <w:sz w:val="24"/>
          <w:szCs w:val="24"/>
        </w:rPr>
        <w:t>Equity Multiplier (2013-2017)</w:t>
      </w:r>
    </w:p>
    <w:p w:rsidR="005D4D63" w:rsidRDefault="005D4D63" w:rsidP="0055632D">
      <w:pPr>
        <w:rPr>
          <w:rFonts w:ascii="Times New Roman" w:hAnsi="Times New Roman" w:cs="Times New Roman"/>
          <w:sz w:val="24"/>
          <w:szCs w:val="24"/>
        </w:rPr>
      </w:pPr>
      <w:r>
        <w:rPr>
          <w:rFonts w:ascii="Times New Roman" w:hAnsi="Times New Roman" w:cs="Times New Roman"/>
          <w:sz w:val="24"/>
          <w:szCs w:val="24"/>
        </w:rPr>
        <w:t>Findings from equity Multiplier:</w:t>
      </w:r>
    </w:p>
    <w:p w:rsidR="0083722A" w:rsidRDefault="000C07BF" w:rsidP="005F77B4">
      <w:pPr>
        <w:jc w:val="both"/>
        <w:rPr>
          <w:rFonts w:ascii="Times New Roman" w:hAnsi="Times New Roman" w:cs="Times New Roman"/>
          <w:sz w:val="24"/>
          <w:szCs w:val="24"/>
        </w:rPr>
      </w:pPr>
      <w:r>
        <w:rPr>
          <w:rFonts w:ascii="Times New Roman" w:hAnsi="Times New Roman" w:cs="Times New Roman"/>
          <w:sz w:val="24"/>
          <w:szCs w:val="24"/>
        </w:rPr>
        <w:t xml:space="preserve">According to the calculation of equity multiplier we can see that </w:t>
      </w:r>
      <w:r w:rsidR="005F77B4">
        <w:rPr>
          <w:rFonts w:ascii="Times New Roman" w:hAnsi="Times New Roman" w:cs="Times New Roman"/>
          <w:sz w:val="24"/>
          <w:szCs w:val="24"/>
        </w:rPr>
        <w:t>the entire</w:t>
      </w:r>
      <w:r>
        <w:rPr>
          <w:rFonts w:ascii="Times New Roman" w:hAnsi="Times New Roman" w:cs="Times New Roman"/>
          <w:sz w:val="24"/>
          <w:szCs w:val="24"/>
        </w:rPr>
        <w:t xml:space="preserve"> Islamic banks </w:t>
      </w:r>
      <w:r w:rsidR="005F77B4">
        <w:rPr>
          <w:rFonts w:ascii="Times New Roman" w:hAnsi="Times New Roman" w:cs="Times New Roman"/>
          <w:sz w:val="24"/>
          <w:szCs w:val="24"/>
        </w:rPr>
        <w:t>ratios are</w:t>
      </w:r>
      <w:r>
        <w:rPr>
          <w:rFonts w:ascii="Times New Roman" w:hAnsi="Times New Roman" w:cs="Times New Roman"/>
          <w:sz w:val="24"/>
          <w:szCs w:val="24"/>
        </w:rPr>
        <w:t xml:space="preserve"> increasing trend. </w:t>
      </w:r>
      <w:r w:rsidR="005F77B4">
        <w:rPr>
          <w:rFonts w:ascii="Times New Roman" w:hAnsi="Times New Roman" w:cs="Times New Roman"/>
          <w:sz w:val="24"/>
          <w:szCs w:val="24"/>
        </w:rPr>
        <w:t xml:space="preserve">For SIBL the ratio is 11.42 in the year 2013 and it increases the all over the periods. In 2017 the ratio is the 19.51 which means total asset are 19.51 times that of its total equity. For SJIBL the ratio is 11.14 in the year 2013 and it increases the all over the periods. In 2017 the ratio is the 15.61 which means total asset are 15.61 times that of its total equity. For AIBL the ratio is 11.81 in the year 2013 and it increases the all over the periods. In 2017 the ratio is the 15.22 which means total asset are 15.61 times that of its total equity. Islamic banks equity ratio is more stable which is good </w:t>
      </w:r>
      <w:r w:rsidR="00F96246">
        <w:rPr>
          <w:rFonts w:ascii="Times New Roman" w:hAnsi="Times New Roman" w:cs="Times New Roman"/>
          <w:sz w:val="24"/>
          <w:szCs w:val="24"/>
        </w:rPr>
        <w:t>sign</w:t>
      </w:r>
      <w:r w:rsidR="005F77B4">
        <w:rPr>
          <w:rFonts w:ascii="Times New Roman" w:hAnsi="Times New Roman" w:cs="Times New Roman"/>
          <w:sz w:val="24"/>
          <w:szCs w:val="24"/>
        </w:rPr>
        <w:t xml:space="preserve"> for Islamic banking industry.</w:t>
      </w:r>
    </w:p>
    <w:p w:rsidR="0083722A" w:rsidRDefault="0083722A">
      <w:pPr>
        <w:rPr>
          <w:rFonts w:ascii="Times New Roman" w:hAnsi="Times New Roman" w:cs="Times New Roman"/>
          <w:sz w:val="24"/>
          <w:szCs w:val="24"/>
        </w:rPr>
      </w:pPr>
      <w:r>
        <w:rPr>
          <w:rFonts w:ascii="Times New Roman" w:hAnsi="Times New Roman" w:cs="Times New Roman"/>
          <w:sz w:val="24"/>
          <w:szCs w:val="24"/>
        </w:rPr>
        <w:br w:type="page"/>
      </w:r>
    </w:p>
    <w:p w:rsidR="0083722A" w:rsidRPr="00AF7373" w:rsidRDefault="004035CD" w:rsidP="00AF7373">
      <w:pPr>
        <w:pStyle w:val="Heading3"/>
        <w:spacing w:after="240"/>
        <w:rPr>
          <w:rFonts w:ascii="Times New Roman" w:hAnsi="Times New Roman" w:cs="Times New Roman"/>
          <w:color w:val="000000" w:themeColor="text1"/>
          <w:sz w:val="26"/>
          <w:szCs w:val="26"/>
        </w:rPr>
      </w:pPr>
      <w:bookmarkStart w:id="42" w:name="_Toc534721267"/>
      <w:r w:rsidRPr="00AF7373">
        <w:rPr>
          <w:rFonts w:ascii="Times New Roman" w:hAnsi="Times New Roman" w:cs="Times New Roman"/>
          <w:color w:val="000000" w:themeColor="text1"/>
          <w:sz w:val="26"/>
          <w:szCs w:val="26"/>
        </w:rPr>
        <w:lastRenderedPageBreak/>
        <w:t>5.6 Findings about the performance of Islamic banks:</w:t>
      </w:r>
      <w:bookmarkEnd w:id="42"/>
    </w:p>
    <w:p w:rsidR="004035CD" w:rsidRDefault="004035CD" w:rsidP="00D468CF">
      <w:pPr>
        <w:jc w:val="both"/>
        <w:rPr>
          <w:rFonts w:ascii="Times New Roman" w:hAnsi="Times New Roman" w:cs="Times New Roman"/>
          <w:sz w:val="24"/>
          <w:szCs w:val="24"/>
        </w:rPr>
      </w:pPr>
      <w:r>
        <w:rPr>
          <w:rFonts w:ascii="Times New Roman" w:hAnsi="Times New Roman" w:cs="Times New Roman"/>
          <w:sz w:val="24"/>
          <w:szCs w:val="24"/>
        </w:rPr>
        <w:t xml:space="preserve">After calculation the financial </w:t>
      </w:r>
      <w:proofErr w:type="gramStart"/>
      <w:r>
        <w:rPr>
          <w:rFonts w:ascii="Times New Roman" w:hAnsi="Times New Roman" w:cs="Times New Roman"/>
          <w:sz w:val="24"/>
          <w:szCs w:val="24"/>
        </w:rPr>
        <w:t>ratios  some</w:t>
      </w:r>
      <w:proofErr w:type="gramEnd"/>
      <w:r>
        <w:rPr>
          <w:rFonts w:ascii="Times New Roman" w:hAnsi="Times New Roman" w:cs="Times New Roman"/>
          <w:sz w:val="24"/>
          <w:szCs w:val="24"/>
        </w:rPr>
        <w:t xml:space="preserve"> important </w:t>
      </w:r>
      <w:r w:rsidR="00555786">
        <w:rPr>
          <w:rFonts w:ascii="Times New Roman" w:hAnsi="Times New Roman" w:cs="Times New Roman"/>
          <w:sz w:val="24"/>
          <w:szCs w:val="24"/>
        </w:rPr>
        <w:t>findings</w:t>
      </w:r>
      <w:r>
        <w:rPr>
          <w:rFonts w:ascii="Times New Roman" w:hAnsi="Times New Roman" w:cs="Times New Roman"/>
          <w:sz w:val="24"/>
          <w:szCs w:val="24"/>
        </w:rPr>
        <w:t xml:space="preserve"> should be notice</w:t>
      </w:r>
      <w:r w:rsidR="00555786">
        <w:rPr>
          <w:rFonts w:ascii="Times New Roman" w:hAnsi="Times New Roman" w:cs="Times New Roman"/>
          <w:sz w:val="24"/>
          <w:szCs w:val="24"/>
        </w:rPr>
        <w:t>d</w:t>
      </w:r>
      <w:r>
        <w:rPr>
          <w:rFonts w:ascii="Times New Roman" w:hAnsi="Times New Roman" w:cs="Times New Roman"/>
          <w:sz w:val="24"/>
          <w:szCs w:val="24"/>
        </w:rPr>
        <w:t xml:space="preserve"> closely. </w:t>
      </w:r>
    </w:p>
    <w:p w:rsidR="004035CD" w:rsidRPr="004035CD" w:rsidRDefault="004035CD" w:rsidP="00D468CF">
      <w:pPr>
        <w:pStyle w:val="ListParagraph"/>
        <w:numPr>
          <w:ilvl w:val="0"/>
          <w:numId w:val="25"/>
        </w:numPr>
        <w:jc w:val="both"/>
        <w:rPr>
          <w:rFonts w:ascii="Times New Roman" w:hAnsi="Times New Roman" w:cs="Times New Roman"/>
          <w:sz w:val="24"/>
          <w:szCs w:val="24"/>
        </w:rPr>
      </w:pPr>
      <w:r w:rsidRPr="004035CD">
        <w:rPr>
          <w:rFonts w:ascii="Times New Roman" w:hAnsi="Times New Roman" w:cs="Times New Roman"/>
          <w:sz w:val="24"/>
          <w:szCs w:val="24"/>
        </w:rPr>
        <w:t xml:space="preserve">Islamic Banks has capability to pay its liabilities with its current assets. </w:t>
      </w:r>
      <w:r w:rsidR="00B13A40">
        <w:rPr>
          <w:rFonts w:ascii="Times New Roman" w:hAnsi="Times New Roman" w:cs="Times New Roman"/>
          <w:sz w:val="24"/>
          <w:szCs w:val="24"/>
        </w:rPr>
        <w:t>Islamic banks has h</w:t>
      </w:r>
      <w:r w:rsidRPr="004035CD">
        <w:rPr>
          <w:rFonts w:ascii="Times New Roman" w:hAnsi="Times New Roman" w:cs="Times New Roman"/>
          <w:sz w:val="24"/>
          <w:szCs w:val="24"/>
        </w:rPr>
        <w:t>igher current ratio is healthier for the organization it helps to avoid getting failure to pay and disburse short term liabilities.</w:t>
      </w:r>
    </w:p>
    <w:p w:rsidR="00D468CF" w:rsidRPr="00D468CF" w:rsidRDefault="00D468CF" w:rsidP="00D468CF">
      <w:pPr>
        <w:pStyle w:val="ListParagraph"/>
        <w:numPr>
          <w:ilvl w:val="0"/>
          <w:numId w:val="25"/>
        </w:numPr>
        <w:jc w:val="both"/>
        <w:rPr>
          <w:rFonts w:ascii="Times New Roman" w:hAnsi="Times New Roman" w:cs="Times New Roman"/>
          <w:sz w:val="24"/>
          <w:szCs w:val="24"/>
        </w:rPr>
      </w:pPr>
      <w:r w:rsidRPr="00D468CF">
        <w:rPr>
          <w:rFonts w:ascii="Times New Roman" w:hAnsi="Times New Roman" w:cs="Times New Roman"/>
          <w:sz w:val="24"/>
          <w:szCs w:val="24"/>
        </w:rPr>
        <w:t>Debt to equity ratio is fluctuating for all the Islamic banks. For SIBL, the debt to equity ratio has been decreased from 18.51 in the year 2013 to 10.42 in the year 2017 over the five years period. For SJIBL debt to equity ratio has increased 10.14 in the year 2013 to 14.61 in the year 2017. For AIBL debt to equity ratio has increased 10.81 in the year 2013 to 14.22 in the year 2017.</w:t>
      </w:r>
    </w:p>
    <w:p w:rsidR="00D468CF" w:rsidRPr="00D468CF" w:rsidRDefault="00D468CF" w:rsidP="00D468CF">
      <w:pPr>
        <w:pStyle w:val="ListParagraph"/>
        <w:numPr>
          <w:ilvl w:val="0"/>
          <w:numId w:val="25"/>
        </w:numPr>
        <w:jc w:val="both"/>
        <w:rPr>
          <w:rFonts w:ascii="Times New Roman" w:hAnsi="Times New Roman" w:cs="Times New Roman"/>
          <w:sz w:val="24"/>
          <w:szCs w:val="24"/>
        </w:rPr>
      </w:pPr>
      <w:r w:rsidRPr="00D468CF">
        <w:rPr>
          <w:rFonts w:ascii="Times New Roman" w:hAnsi="Times New Roman" w:cs="Times New Roman"/>
          <w:sz w:val="24"/>
          <w:szCs w:val="24"/>
        </w:rPr>
        <w:t>Total debt to asset ratio was increased all Islamic banks over the five years period. All the Islamic banks leverage position is good because the ratio is below 1. The banks have ability to pay all the liabilities or debt in terms of their total asset.</w:t>
      </w:r>
    </w:p>
    <w:p w:rsidR="00D468CF" w:rsidRDefault="00D468CF" w:rsidP="00D468CF">
      <w:pPr>
        <w:pStyle w:val="ListParagraph"/>
        <w:numPr>
          <w:ilvl w:val="0"/>
          <w:numId w:val="25"/>
        </w:numPr>
        <w:jc w:val="both"/>
        <w:rPr>
          <w:rFonts w:ascii="Times New Roman" w:hAnsi="Times New Roman" w:cs="Times New Roman"/>
          <w:sz w:val="24"/>
          <w:szCs w:val="24"/>
        </w:rPr>
      </w:pPr>
      <w:r w:rsidRPr="00D468CF">
        <w:rPr>
          <w:rFonts w:ascii="Times New Roman" w:hAnsi="Times New Roman" w:cs="Times New Roman"/>
          <w:sz w:val="24"/>
          <w:szCs w:val="24"/>
        </w:rPr>
        <w:t>Net profit margin of all the Islamic banks is decreasing trend.</w:t>
      </w:r>
    </w:p>
    <w:p w:rsidR="00D468CF" w:rsidRPr="00D468CF" w:rsidRDefault="00D468CF" w:rsidP="00D468CF">
      <w:pPr>
        <w:pStyle w:val="ListParagraph"/>
        <w:numPr>
          <w:ilvl w:val="0"/>
          <w:numId w:val="25"/>
        </w:numPr>
        <w:jc w:val="both"/>
        <w:rPr>
          <w:rFonts w:ascii="Times New Roman" w:hAnsi="Times New Roman" w:cs="Times New Roman"/>
          <w:sz w:val="24"/>
          <w:szCs w:val="24"/>
        </w:rPr>
      </w:pPr>
      <w:r w:rsidRPr="00D468CF">
        <w:rPr>
          <w:rFonts w:ascii="Times New Roman" w:hAnsi="Times New Roman" w:cs="Times New Roman"/>
          <w:sz w:val="24"/>
          <w:szCs w:val="24"/>
        </w:rPr>
        <w:t xml:space="preserve">Return on equity was fluctuating for all the Islamic banks over the five years period. For SIBL the lowest return on equity is 11.01% in the year 2013 and highest return on equity is 16.16% in the year 2016. . For SJIBL the lowest return on equity is 6.39% in the year 2014 and highest return on equity is 12.11% in the year 2016. For AIBL the lowest return on equity is 12.68% in the year 2015 and highest return on equity is 15.52% in the year 2016. </w:t>
      </w:r>
    </w:p>
    <w:p w:rsidR="00D468CF" w:rsidRPr="00D468CF" w:rsidRDefault="00D468CF" w:rsidP="00D468CF">
      <w:pPr>
        <w:pStyle w:val="ListParagraph"/>
        <w:numPr>
          <w:ilvl w:val="0"/>
          <w:numId w:val="25"/>
        </w:numPr>
        <w:jc w:val="both"/>
        <w:rPr>
          <w:rFonts w:ascii="Times New Roman" w:hAnsi="Times New Roman" w:cs="Times New Roman"/>
          <w:sz w:val="24"/>
          <w:szCs w:val="24"/>
        </w:rPr>
      </w:pPr>
      <w:r w:rsidRPr="00D468CF">
        <w:rPr>
          <w:rFonts w:ascii="Times New Roman" w:hAnsi="Times New Roman" w:cs="Times New Roman"/>
          <w:sz w:val="24"/>
          <w:szCs w:val="24"/>
        </w:rPr>
        <w:t>For all the Islamic banks the return on the asset is lower because of the profit that generates from the investment.</w:t>
      </w:r>
    </w:p>
    <w:p w:rsidR="00D468CF" w:rsidRPr="00D2083F" w:rsidRDefault="00D468CF" w:rsidP="00D2083F">
      <w:pPr>
        <w:pStyle w:val="ListParagraph"/>
        <w:numPr>
          <w:ilvl w:val="0"/>
          <w:numId w:val="25"/>
        </w:numPr>
        <w:jc w:val="both"/>
        <w:rPr>
          <w:rFonts w:ascii="Times New Roman" w:hAnsi="Times New Roman" w:cs="Times New Roman"/>
          <w:sz w:val="24"/>
          <w:szCs w:val="24"/>
        </w:rPr>
      </w:pPr>
      <w:r w:rsidRPr="00D468CF">
        <w:rPr>
          <w:rFonts w:ascii="Times New Roman" w:hAnsi="Times New Roman" w:cs="Times New Roman"/>
          <w:sz w:val="24"/>
          <w:szCs w:val="24"/>
        </w:rPr>
        <w:t>Tax management ratio of all the Islamic banks is fluctuating all over the five years period.</w:t>
      </w:r>
    </w:p>
    <w:p w:rsidR="00D468CF" w:rsidRPr="00D2083F" w:rsidRDefault="00D468CF" w:rsidP="00D2083F">
      <w:pPr>
        <w:pStyle w:val="ListParagraph"/>
        <w:numPr>
          <w:ilvl w:val="0"/>
          <w:numId w:val="25"/>
        </w:numPr>
        <w:jc w:val="both"/>
        <w:rPr>
          <w:rFonts w:ascii="Times New Roman" w:hAnsi="Times New Roman" w:cs="Times New Roman"/>
          <w:sz w:val="24"/>
          <w:szCs w:val="24"/>
        </w:rPr>
      </w:pPr>
      <w:r w:rsidRPr="00D468CF">
        <w:rPr>
          <w:rFonts w:ascii="Times New Roman" w:hAnsi="Times New Roman" w:cs="Times New Roman"/>
          <w:sz w:val="24"/>
          <w:szCs w:val="24"/>
        </w:rPr>
        <w:t>For all the Islamic banks return on deposit is better except SJIBL in the year 2014 which is 0.76% and the year 2017 both SIBL and SJIBL.</w:t>
      </w:r>
    </w:p>
    <w:p w:rsidR="00D468CF" w:rsidRPr="00D468CF" w:rsidRDefault="00D468CF" w:rsidP="00D468CF">
      <w:pPr>
        <w:pStyle w:val="ListParagraph"/>
        <w:numPr>
          <w:ilvl w:val="0"/>
          <w:numId w:val="25"/>
        </w:numPr>
        <w:jc w:val="both"/>
        <w:rPr>
          <w:rFonts w:ascii="Times New Roman" w:hAnsi="Times New Roman" w:cs="Times New Roman"/>
          <w:sz w:val="24"/>
          <w:szCs w:val="24"/>
        </w:rPr>
      </w:pPr>
      <w:r w:rsidRPr="00D468CF">
        <w:rPr>
          <w:rFonts w:ascii="Times New Roman" w:hAnsi="Times New Roman" w:cs="Times New Roman"/>
          <w:sz w:val="24"/>
          <w:szCs w:val="24"/>
        </w:rPr>
        <w:t>Equity multiplier we can see that the entire Islamic banks ratios are increasing trend. Islamic banks equity ratio is more stable which is good sign for Islamic banking industry.</w:t>
      </w:r>
    </w:p>
    <w:p w:rsidR="00230386" w:rsidRDefault="00230386" w:rsidP="00391857">
      <w:pPr>
        <w:pStyle w:val="ListParagraph"/>
        <w:jc w:val="center"/>
        <w:rPr>
          <w:rFonts w:ascii="Times New Roman" w:hAnsi="Times New Roman" w:cs="Times New Roman"/>
          <w:sz w:val="24"/>
          <w:szCs w:val="24"/>
        </w:rPr>
      </w:pPr>
    </w:p>
    <w:p w:rsidR="00230386" w:rsidRDefault="00230386">
      <w:pPr>
        <w:rPr>
          <w:rFonts w:ascii="Times New Roman" w:hAnsi="Times New Roman" w:cs="Times New Roman"/>
          <w:sz w:val="24"/>
          <w:szCs w:val="24"/>
        </w:rPr>
      </w:pPr>
      <w:r>
        <w:rPr>
          <w:rFonts w:ascii="Times New Roman" w:hAnsi="Times New Roman" w:cs="Times New Roman"/>
          <w:sz w:val="24"/>
          <w:szCs w:val="24"/>
        </w:rPr>
        <w:br w:type="page"/>
      </w:r>
    </w:p>
    <w:p w:rsidR="005029BD" w:rsidRDefault="005029BD" w:rsidP="00391857">
      <w:pPr>
        <w:pStyle w:val="ListParagraph"/>
        <w:jc w:val="center"/>
        <w:rPr>
          <w:rFonts w:ascii="Algerian" w:hAnsi="Algerian" w:cs="Times New Roman"/>
          <w:sz w:val="56"/>
          <w:szCs w:val="24"/>
        </w:rPr>
      </w:pPr>
    </w:p>
    <w:p w:rsidR="005029BD" w:rsidRDefault="005029BD" w:rsidP="00391857">
      <w:pPr>
        <w:pStyle w:val="ListParagraph"/>
        <w:jc w:val="center"/>
        <w:rPr>
          <w:rFonts w:ascii="Algerian" w:hAnsi="Algerian" w:cs="Times New Roman"/>
          <w:sz w:val="56"/>
          <w:szCs w:val="24"/>
        </w:rPr>
      </w:pPr>
    </w:p>
    <w:p w:rsidR="005029BD" w:rsidRDefault="005029BD" w:rsidP="00391857">
      <w:pPr>
        <w:pStyle w:val="ListParagraph"/>
        <w:jc w:val="center"/>
        <w:rPr>
          <w:rFonts w:ascii="Algerian" w:hAnsi="Algerian" w:cs="Times New Roman"/>
          <w:sz w:val="56"/>
          <w:szCs w:val="24"/>
        </w:rPr>
      </w:pPr>
    </w:p>
    <w:p w:rsidR="005029BD" w:rsidRDefault="005029BD" w:rsidP="00391857">
      <w:pPr>
        <w:pStyle w:val="ListParagraph"/>
        <w:jc w:val="center"/>
        <w:rPr>
          <w:rFonts w:ascii="Algerian" w:hAnsi="Algerian" w:cs="Times New Roman"/>
          <w:sz w:val="56"/>
          <w:szCs w:val="24"/>
        </w:rPr>
      </w:pPr>
    </w:p>
    <w:p w:rsidR="00230386" w:rsidRPr="00AF7373" w:rsidRDefault="00230386" w:rsidP="00AF7373">
      <w:pPr>
        <w:pStyle w:val="Heading1"/>
        <w:jc w:val="center"/>
        <w:rPr>
          <w:rFonts w:ascii="Algerian" w:hAnsi="Algerian"/>
          <w:sz w:val="56"/>
          <w:szCs w:val="56"/>
        </w:rPr>
      </w:pPr>
      <w:bookmarkStart w:id="43" w:name="_Toc534721268"/>
      <w:r w:rsidRPr="00AF7373">
        <w:rPr>
          <w:rFonts w:ascii="Algerian" w:hAnsi="Algerian"/>
          <w:sz w:val="56"/>
          <w:szCs w:val="56"/>
        </w:rPr>
        <w:t>Chapter 6</w:t>
      </w:r>
      <w:r w:rsidR="00AF7373">
        <w:rPr>
          <w:rFonts w:ascii="Algerian" w:hAnsi="Algerian"/>
          <w:sz w:val="56"/>
          <w:szCs w:val="56"/>
        </w:rPr>
        <w:t>:</w:t>
      </w:r>
      <w:bookmarkEnd w:id="43"/>
    </w:p>
    <w:p w:rsidR="00230386" w:rsidRPr="00AF7373" w:rsidRDefault="00230386" w:rsidP="00AF7373">
      <w:pPr>
        <w:pStyle w:val="Heading1"/>
        <w:jc w:val="center"/>
        <w:rPr>
          <w:rFonts w:ascii="Algerian" w:hAnsi="Algerian"/>
          <w:sz w:val="56"/>
          <w:szCs w:val="56"/>
        </w:rPr>
      </w:pPr>
      <w:bookmarkStart w:id="44" w:name="_Toc534677510"/>
      <w:bookmarkStart w:id="45" w:name="_Toc534721269"/>
      <w:r w:rsidRPr="00AF7373">
        <w:rPr>
          <w:rFonts w:ascii="Algerian" w:hAnsi="Algerian"/>
          <w:sz w:val="56"/>
          <w:szCs w:val="56"/>
        </w:rPr>
        <w:t>Recommendation and conclusion</w:t>
      </w:r>
      <w:bookmarkEnd w:id="44"/>
      <w:bookmarkEnd w:id="45"/>
    </w:p>
    <w:p w:rsidR="00230386" w:rsidRDefault="00230386">
      <w:pPr>
        <w:rPr>
          <w:rFonts w:ascii="Algerian" w:hAnsi="Algerian" w:cs="Times New Roman"/>
          <w:sz w:val="56"/>
          <w:szCs w:val="24"/>
        </w:rPr>
      </w:pPr>
      <w:r>
        <w:rPr>
          <w:rFonts w:ascii="Algerian" w:hAnsi="Algerian" w:cs="Times New Roman"/>
          <w:sz w:val="56"/>
          <w:szCs w:val="24"/>
        </w:rPr>
        <w:br w:type="page"/>
      </w:r>
    </w:p>
    <w:p w:rsidR="00D2083F" w:rsidRPr="00AF7373" w:rsidRDefault="00230386" w:rsidP="00AF7373">
      <w:pPr>
        <w:pStyle w:val="Heading2"/>
        <w:spacing w:after="240"/>
        <w:rPr>
          <w:rFonts w:ascii="Times New Roman" w:hAnsi="Times New Roman" w:cs="Times New Roman"/>
          <w:color w:val="000000" w:themeColor="text1"/>
          <w:sz w:val="28"/>
        </w:rPr>
      </w:pPr>
      <w:bookmarkStart w:id="46" w:name="_Toc534721270"/>
      <w:r w:rsidRPr="00AF7373">
        <w:rPr>
          <w:rFonts w:ascii="Times New Roman" w:hAnsi="Times New Roman" w:cs="Times New Roman"/>
          <w:color w:val="000000" w:themeColor="text1"/>
          <w:sz w:val="28"/>
        </w:rPr>
        <w:lastRenderedPageBreak/>
        <w:t>Recommendation:</w:t>
      </w:r>
      <w:bookmarkEnd w:id="46"/>
    </w:p>
    <w:p w:rsidR="00D2083F" w:rsidRPr="003D6EDB" w:rsidRDefault="00555786" w:rsidP="003D6EDB">
      <w:pPr>
        <w:jc w:val="both"/>
        <w:rPr>
          <w:rFonts w:ascii="Times New Roman" w:hAnsi="Times New Roman" w:cs="Times New Roman"/>
          <w:sz w:val="24"/>
          <w:szCs w:val="24"/>
        </w:rPr>
      </w:pPr>
      <w:r>
        <w:rPr>
          <w:rFonts w:ascii="Times New Roman" w:hAnsi="Times New Roman" w:cs="Times New Roman"/>
          <w:sz w:val="24"/>
          <w:szCs w:val="24"/>
        </w:rPr>
        <w:t xml:space="preserve">I have </w:t>
      </w:r>
      <w:r w:rsidR="00D2083F" w:rsidRPr="003D6EDB">
        <w:rPr>
          <w:rFonts w:ascii="Times New Roman" w:hAnsi="Times New Roman" w:cs="Times New Roman"/>
          <w:sz w:val="24"/>
          <w:szCs w:val="24"/>
        </w:rPr>
        <w:t>g</w:t>
      </w:r>
      <w:r>
        <w:rPr>
          <w:rFonts w:ascii="Times New Roman" w:hAnsi="Times New Roman" w:cs="Times New Roman"/>
          <w:sz w:val="24"/>
          <w:szCs w:val="24"/>
        </w:rPr>
        <w:t>o</w:t>
      </w:r>
      <w:r w:rsidR="00D2083F" w:rsidRPr="003D6EDB">
        <w:rPr>
          <w:rFonts w:ascii="Times New Roman" w:hAnsi="Times New Roman" w:cs="Times New Roman"/>
          <w:sz w:val="24"/>
          <w:szCs w:val="24"/>
        </w:rPr>
        <w:t>t some practical knowledge from this study. To improve their performance the researcher wants to give some suggestion that will be help for Islamic banks in Bangladesh that contribute in the whole economy.</w:t>
      </w:r>
    </w:p>
    <w:p w:rsidR="003F6D06" w:rsidRDefault="003F6D06" w:rsidP="00C47586">
      <w:pPr>
        <w:pStyle w:val="ListParagraph"/>
        <w:jc w:val="both"/>
        <w:rPr>
          <w:rFonts w:ascii="Times New Roman" w:hAnsi="Times New Roman" w:cs="Times New Roman"/>
          <w:sz w:val="24"/>
          <w:szCs w:val="24"/>
        </w:rPr>
      </w:pPr>
    </w:p>
    <w:p w:rsidR="003F6D06" w:rsidRDefault="003F6D06" w:rsidP="003D6EDB">
      <w:pPr>
        <w:pStyle w:val="ListParagraph"/>
        <w:numPr>
          <w:ilvl w:val="0"/>
          <w:numId w:val="26"/>
        </w:numPr>
        <w:jc w:val="both"/>
        <w:rPr>
          <w:rFonts w:ascii="Times New Roman" w:hAnsi="Times New Roman" w:cs="Times New Roman"/>
          <w:sz w:val="24"/>
          <w:szCs w:val="24"/>
        </w:rPr>
      </w:pPr>
      <w:r>
        <w:rPr>
          <w:rFonts w:ascii="Times New Roman" w:hAnsi="Times New Roman" w:cs="Times New Roman"/>
          <w:sz w:val="24"/>
          <w:szCs w:val="24"/>
        </w:rPr>
        <w:t>Islamic banks should increase their current ratio in terms of increase the current asset and decrease the current liabilities.</w:t>
      </w:r>
    </w:p>
    <w:p w:rsidR="00D3527A" w:rsidRDefault="003F6D06" w:rsidP="003D6EDB">
      <w:pPr>
        <w:pStyle w:val="ListParagraph"/>
        <w:numPr>
          <w:ilvl w:val="0"/>
          <w:numId w:val="26"/>
        </w:numPr>
        <w:jc w:val="both"/>
        <w:rPr>
          <w:rFonts w:ascii="Times New Roman" w:hAnsi="Times New Roman" w:cs="Times New Roman"/>
          <w:sz w:val="24"/>
          <w:szCs w:val="24"/>
        </w:rPr>
      </w:pPr>
      <w:r>
        <w:rPr>
          <w:rFonts w:ascii="Times New Roman" w:hAnsi="Times New Roman" w:cs="Times New Roman"/>
          <w:sz w:val="24"/>
          <w:szCs w:val="24"/>
        </w:rPr>
        <w:t xml:space="preserve">Debt to equity ratio is fluctuating for all the Islamic banks that increase the risk for the banks. </w:t>
      </w:r>
      <w:r w:rsidR="00D3527A">
        <w:rPr>
          <w:rFonts w:ascii="Times New Roman" w:hAnsi="Times New Roman" w:cs="Times New Roman"/>
          <w:sz w:val="24"/>
          <w:szCs w:val="24"/>
        </w:rPr>
        <w:t>To decrease the ratio will be better for the banks.</w:t>
      </w:r>
    </w:p>
    <w:p w:rsidR="00D3527A" w:rsidRDefault="00D3527A" w:rsidP="003D6EDB">
      <w:pPr>
        <w:pStyle w:val="ListParagraph"/>
        <w:numPr>
          <w:ilvl w:val="0"/>
          <w:numId w:val="26"/>
        </w:numPr>
        <w:jc w:val="both"/>
        <w:rPr>
          <w:rFonts w:ascii="Times New Roman" w:hAnsi="Times New Roman" w:cs="Times New Roman"/>
          <w:sz w:val="24"/>
          <w:szCs w:val="24"/>
        </w:rPr>
      </w:pPr>
      <w:r>
        <w:rPr>
          <w:rFonts w:ascii="Times New Roman" w:hAnsi="Times New Roman" w:cs="Times New Roman"/>
          <w:sz w:val="24"/>
          <w:szCs w:val="24"/>
        </w:rPr>
        <w:t xml:space="preserve">Net profit margin is decreasing so Islamic bank should try to increase the net profit margin. Islamic banks should invest their capital in more profitable sector by reducing the </w:t>
      </w:r>
      <w:r w:rsidR="002B39E5">
        <w:rPr>
          <w:rFonts w:ascii="Times New Roman" w:hAnsi="Times New Roman" w:cs="Times New Roman"/>
          <w:sz w:val="24"/>
          <w:szCs w:val="24"/>
        </w:rPr>
        <w:t>non-expenses</w:t>
      </w:r>
      <w:r>
        <w:rPr>
          <w:rFonts w:ascii="Times New Roman" w:hAnsi="Times New Roman" w:cs="Times New Roman"/>
          <w:sz w:val="24"/>
          <w:szCs w:val="24"/>
        </w:rPr>
        <w:t xml:space="preserve"> and liabilities.</w:t>
      </w:r>
    </w:p>
    <w:p w:rsidR="00D3527A" w:rsidRDefault="00D3527A" w:rsidP="003D6EDB">
      <w:pPr>
        <w:pStyle w:val="ListParagraph"/>
        <w:numPr>
          <w:ilvl w:val="0"/>
          <w:numId w:val="26"/>
        </w:numPr>
        <w:jc w:val="both"/>
        <w:rPr>
          <w:rFonts w:ascii="Times New Roman" w:hAnsi="Times New Roman" w:cs="Times New Roman"/>
          <w:sz w:val="24"/>
          <w:szCs w:val="24"/>
        </w:rPr>
      </w:pPr>
      <w:r>
        <w:rPr>
          <w:rFonts w:ascii="Times New Roman" w:hAnsi="Times New Roman" w:cs="Times New Roman"/>
          <w:sz w:val="24"/>
          <w:szCs w:val="24"/>
        </w:rPr>
        <w:t>Net operating margin is decreasing. So Islamic banks should reduce the operating expenses in terms of increase the operating income.</w:t>
      </w:r>
    </w:p>
    <w:p w:rsidR="001F6392" w:rsidRDefault="001F6392" w:rsidP="003D6EDB">
      <w:pPr>
        <w:pStyle w:val="ListParagraph"/>
        <w:numPr>
          <w:ilvl w:val="0"/>
          <w:numId w:val="26"/>
        </w:numPr>
        <w:jc w:val="both"/>
        <w:rPr>
          <w:rFonts w:ascii="Times New Roman" w:hAnsi="Times New Roman" w:cs="Times New Roman"/>
          <w:sz w:val="24"/>
          <w:szCs w:val="24"/>
        </w:rPr>
      </w:pPr>
      <w:r>
        <w:rPr>
          <w:rFonts w:ascii="Times New Roman" w:hAnsi="Times New Roman" w:cs="Times New Roman"/>
          <w:sz w:val="24"/>
          <w:szCs w:val="24"/>
        </w:rPr>
        <w:t>Return on equity is decreasing so Islamic banks should increase the ratio because higher ratio will attract the investor to invest more.</w:t>
      </w:r>
    </w:p>
    <w:p w:rsidR="00C47586" w:rsidRDefault="001F6392" w:rsidP="003D6EDB">
      <w:pPr>
        <w:pStyle w:val="ListParagraph"/>
        <w:numPr>
          <w:ilvl w:val="0"/>
          <w:numId w:val="26"/>
        </w:numPr>
        <w:jc w:val="both"/>
        <w:rPr>
          <w:rFonts w:ascii="Times New Roman" w:hAnsi="Times New Roman" w:cs="Times New Roman"/>
          <w:sz w:val="24"/>
          <w:szCs w:val="24"/>
        </w:rPr>
      </w:pPr>
      <w:r>
        <w:rPr>
          <w:rFonts w:ascii="Times New Roman" w:hAnsi="Times New Roman" w:cs="Times New Roman"/>
          <w:sz w:val="24"/>
          <w:szCs w:val="24"/>
        </w:rPr>
        <w:t xml:space="preserve">Return on deposit is very low so Islamic banks should increase </w:t>
      </w:r>
      <w:r w:rsidR="00C47586">
        <w:rPr>
          <w:rFonts w:ascii="Times New Roman" w:hAnsi="Times New Roman" w:cs="Times New Roman"/>
          <w:sz w:val="24"/>
          <w:szCs w:val="24"/>
        </w:rPr>
        <w:t>the net profit that will help to increase the return on deposit.</w:t>
      </w:r>
    </w:p>
    <w:p w:rsidR="00C47586" w:rsidRDefault="00C47586" w:rsidP="003D6EDB">
      <w:pPr>
        <w:pStyle w:val="ListParagraph"/>
        <w:numPr>
          <w:ilvl w:val="0"/>
          <w:numId w:val="27"/>
        </w:numPr>
        <w:jc w:val="both"/>
        <w:rPr>
          <w:rFonts w:ascii="Times New Roman" w:hAnsi="Times New Roman" w:cs="Times New Roman"/>
          <w:sz w:val="24"/>
          <w:szCs w:val="24"/>
        </w:rPr>
      </w:pPr>
      <w:r w:rsidRPr="00C47586">
        <w:rPr>
          <w:rFonts w:ascii="Times New Roman" w:hAnsi="Times New Roman" w:cs="Times New Roman"/>
          <w:sz w:val="24"/>
          <w:szCs w:val="24"/>
        </w:rPr>
        <w:t>Return on asset is very low which is not good for the banks because it indicates the proper utilization of investor asset.</w:t>
      </w:r>
    </w:p>
    <w:p w:rsidR="003D6EDB" w:rsidRDefault="00C47586" w:rsidP="003D6EDB">
      <w:pPr>
        <w:pStyle w:val="ListParagraph"/>
        <w:numPr>
          <w:ilvl w:val="0"/>
          <w:numId w:val="27"/>
        </w:numPr>
        <w:jc w:val="both"/>
        <w:rPr>
          <w:rFonts w:ascii="Times New Roman" w:hAnsi="Times New Roman" w:cs="Times New Roman"/>
          <w:sz w:val="24"/>
          <w:szCs w:val="24"/>
        </w:rPr>
      </w:pPr>
      <w:r>
        <w:rPr>
          <w:rFonts w:ascii="Times New Roman" w:hAnsi="Times New Roman" w:cs="Times New Roman"/>
          <w:sz w:val="24"/>
          <w:szCs w:val="24"/>
        </w:rPr>
        <w:t xml:space="preserve">Though Islamic banks are service providing institution so they should introduce some unique and dynamic product </w:t>
      </w:r>
      <w:r w:rsidR="003D6EDB">
        <w:rPr>
          <w:rFonts w:ascii="Times New Roman" w:hAnsi="Times New Roman" w:cs="Times New Roman"/>
          <w:sz w:val="24"/>
          <w:szCs w:val="24"/>
        </w:rPr>
        <w:t xml:space="preserve">for their customers that will help to increase capture the market from its competitors. </w:t>
      </w:r>
    </w:p>
    <w:p w:rsidR="003D6EDB" w:rsidRDefault="003D6EDB">
      <w:pPr>
        <w:rPr>
          <w:rFonts w:ascii="Times New Roman" w:hAnsi="Times New Roman" w:cs="Times New Roman"/>
          <w:sz w:val="24"/>
          <w:szCs w:val="24"/>
        </w:rPr>
      </w:pPr>
      <w:r>
        <w:rPr>
          <w:rFonts w:ascii="Times New Roman" w:hAnsi="Times New Roman" w:cs="Times New Roman"/>
          <w:sz w:val="24"/>
          <w:szCs w:val="24"/>
        </w:rPr>
        <w:br w:type="page"/>
      </w:r>
    </w:p>
    <w:p w:rsidR="003D6EDB" w:rsidRPr="00AF7373" w:rsidRDefault="003D6EDB" w:rsidP="00AF7373">
      <w:pPr>
        <w:pStyle w:val="Heading2"/>
        <w:spacing w:after="240"/>
        <w:rPr>
          <w:rFonts w:ascii="Times New Roman" w:hAnsi="Times New Roman" w:cs="Times New Roman"/>
          <w:color w:val="000000" w:themeColor="text1"/>
          <w:sz w:val="28"/>
        </w:rPr>
      </w:pPr>
      <w:bookmarkStart w:id="47" w:name="_Toc534721271"/>
      <w:r w:rsidRPr="00AF7373">
        <w:rPr>
          <w:rFonts w:ascii="Times New Roman" w:hAnsi="Times New Roman" w:cs="Times New Roman"/>
          <w:color w:val="000000" w:themeColor="text1"/>
          <w:sz w:val="28"/>
        </w:rPr>
        <w:lastRenderedPageBreak/>
        <w:t>Conclusion:</w:t>
      </w:r>
      <w:bookmarkEnd w:id="47"/>
    </w:p>
    <w:p w:rsidR="004B6055" w:rsidRDefault="006029F1" w:rsidP="006E4B95">
      <w:pPr>
        <w:jc w:val="both"/>
        <w:rPr>
          <w:rFonts w:ascii="Times New Roman" w:hAnsi="Times New Roman" w:cs="Times New Roman"/>
          <w:sz w:val="24"/>
          <w:szCs w:val="24"/>
        </w:rPr>
      </w:pPr>
      <w:r>
        <w:rPr>
          <w:rFonts w:ascii="Times New Roman" w:hAnsi="Times New Roman" w:cs="Times New Roman"/>
          <w:sz w:val="24"/>
          <w:szCs w:val="24"/>
        </w:rPr>
        <w:t xml:space="preserve">Islamic banks are significantly growing bank in Bangladesh it has capture more than 20 percent market share in the banking sector. Islamic banks are looks forward to a new horizon with a distinctive mission to </w:t>
      </w:r>
      <w:r w:rsidR="002237A8">
        <w:rPr>
          <w:rFonts w:ascii="Times New Roman" w:hAnsi="Times New Roman" w:cs="Times New Roman"/>
          <w:sz w:val="24"/>
          <w:szCs w:val="24"/>
        </w:rPr>
        <w:t xml:space="preserve">become a highly competitive modern and transparent institution with compared to any other banks in Bangladesh. Islamic banks are working significantly and work with confidence to compete the government banks, conventional banks along with the multinational banks. In spite of doing well the Islamic banks are faced some financial problem over time and time. Some problems are very excessive like bad loans, shortage of loans, and investment in securities. These problems are arises from the slowdown of the economy, inflation on the money market so on. </w:t>
      </w:r>
      <w:r w:rsidR="006E4B95">
        <w:rPr>
          <w:rFonts w:ascii="Times New Roman" w:hAnsi="Times New Roman" w:cs="Times New Roman"/>
          <w:sz w:val="24"/>
          <w:szCs w:val="24"/>
        </w:rPr>
        <w:t xml:space="preserve">Bangladesh has also tremendous potential to growth of Islamic banks because of the increasing the population and annual per capital income and increase the Muslim majority. Islamic banks may also finance the large infrastructure to grow the GDP and bringing the poor people out of the poverty cycle.  The ground is almost prepared by the Islamic banks it has now more than ten million customers. </w:t>
      </w:r>
    </w:p>
    <w:p w:rsidR="004B6055" w:rsidRDefault="004B6055">
      <w:pPr>
        <w:rPr>
          <w:rFonts w:ascii="Times New Roman" w:hAnsi="Times New Roman" w:cs="Times New Roman"/>
          <w:sz w:val="24"/>
          <w:szCs w:val="24"/>
        </w:rPr>
      </w:pPr>
      <w:r>
        <w:rPr>
          <w:rFonts w:ascii="Times New Roman" w:hAnsi="Times New Roman" w:cs="Times New Roman"/>
          <w:sz w:val="24"/>
          <w:szCs w:val="24"/>
        </w:rPr>
        <w:br w:type="page"/>
      </w:r>
    </w:p>
    <w:p w:rsidR="004B6055" w:rsidRPr="00AF7373" w:rsidRDefault="004B6055" w:rsidP="00AF7373">
      <w:pPr>
        <w:pStyle w:val="Heading2"/>
        <w:spacing w:after="240"/>
        <w:rPr>
          <w:rFonts w:ascii="Times New Roman" w:hAnsi="Times New Roman" w:cs="Times New Roman"/>
          <w:color w:val="000000" w:themeColor="text1"/>
          <w:sz w:val="28"/>
        </w:rPr>
      </w:pPr>
      <w:bookmarkStart w:id="48" w:name="_Toc534721272"/>
      <w:r w:rsidRPr="00AF7373">
        <w:rPr>
          <w:rFonts w:ascii="Times New Roman" w:hAnsi="Times New Roman" w:cs="Times New Roman"/>
          <w:color w:val="000000" w:themeColor="text1"/>
          <w:sz w:val="28"/>
        </w:rPr>
        <w:lastRenderedPageBreak/>
        <w:t>Bibliography</w:t>
      </w:r>
      <w:bookmarkEnd w:id="48"/>
    </w:p>
    <w:p w:rsidR="004B6055" w:rsidRPr="00AF7373" w:rsidRDefault="004B6055" w:rsidP="00851EA2">
      <w:pPr>
        <w:pStyle w:val="Heading3"/>
        <w:rPr>
          <w:rFonts w:ascii="Times New Roman" w:hAnsi="Times New Roman" w:cs="Times New Roman"/>
          <w:color w:val="000000" w:themeColor="text1"/>
          <w:sz w:val="26"/>
          <w:szCs w:val="26"/>
        </w:rPr>
      </w:pPr>
      <w:bookmarkStart w:id="49" w:name="_Toc534721273"/>
      <w:r w:rsidRPr="00AF7373">
        <w:rPr>
          <w:rFonts w:ascii="Times New Roman" w:hAnsi="Times New Roman" w:cs="Times New Roman"/>
          <w:color w:val="000000" w:themeColor="text1"/>
          <w:sz w:val="26"/>
          <w:szCs w:val="26"/>
        </w:rPr>
        <w:t>References:</w:t>
      </w:r>
      <w:bookmarkEnd w:id="49"/>
    </w:p>
    <w:p w:rsidR="005029BD" w:rsidRPr="00AF7373" w:rsidRDefault="004B6055" w:rsidP="004B6055">
      <w:pPr>
        <w:jc w:val="both"/>
        <w:rPr>
          <w:rFonts w:ascii="Times New Roman" w:hAnsi="Times New Roman" w:cs="Times New Roman"/>
          <w:b/>
          <w:color w:val="000000" w:themeColor="text1"/>
          <w:sz w:val="24"/>
          <w:szCs w:val="24"/>
        </w:rPr>
      </w:pPr>
      <w:r w:rsidRPr="00AF7373">
        <w:rPr>
          <w:rFonts w:ascii="Times New Roman" w:hAnsi="Times New Roman" w:cs="Times New Roman"/>
          <w:b/>
          <w:color w:val="000000" w:themeColor="text1"/>
          <w:sz w:val="24"/>
          <w:szCs w:val="24"/>
        </w:rPr>
        <w:t>Journals:</w:t>
      </w:r>
    </w:p>
    <w:p w:rsidR="004B6055" w:rsidRDefault="004B6055" w:rsidP="004B6055">
      <w:pPr>
        <w:pStyle w:val="NoSpacing"/>
        <w:numPr>
          <w:ilvl w:val="0"/>
          <w:numId w:val="28"/>
        </w:numPr>
        <w:spacing w:line="276" w:lineRule="auto"/>
        <w:jc w:val="both"/>
        <w:rPr>
          <w:rFonts w:ascii="Times New Roman" w:hAnsi="Times New Roman" w:cs="Times New Roman"/>
          <w:iCs/>
          <w:color w:val="000000" w:themeColor="text1"/>
          <w:sz w:val="24"/>
          <w:szCs w:val="24"/>
        </w:rPr>
      </w:pPr>
      <w:proofErr w:type="spellStart"/>
      <w:r w:rsidRPr="00E53ACD">
        <w:rPr>
          <w:rFonts w:ascii="Times New Roman" w:hAnsi="Times New Roman" w:cs="Times New Roman"/>
          <w:iCs/>
          <w:color w:val="000000" w:themeColor="text1"/>
          <w:sz w:val="24"/>
          <w:szCs w:val="24"/>
        </w:rPr>
        <w:t>Sarker</w:t>
      </w:r>
      <w:proofErr w:type="spellEnd"/>
      <w:r w:rsidRPr="00E53ACD">
        <w:rPr>
          <w:rFonts w:ascii="Times New Roman" w:hAnsi="Times New Roman" w:cs="Times New Roman"/>
          <w:iCs/>
          <w:color w:val="000000" w:themeColor="text1"/>
          <w:sz w:val="24"/>
          <w:szCs w:val="24"/>
        </w:rPr>
        <w:t>, Md. AA (1999). Islamic Banking in Bangladesh: Performance, Problems and Prospects. International Journal of Islamic Financial Services Vol. 1 No.3</w:t>
      </w:r>
    </w:p>
    <w:p w:rsidR="004B6055" w:rsidRPr="0091491A" w:rsidRDefault="00A37849" w:rsidP="00A37849">
      <w:pPr>
        <w:pStyle w:val="NoSpacing"/>
        <w:numPr>
          <w:ilvl w:val="0"/>
          <w:numId w:val="28"/>
        </w:numPr>
        <w:spacing w:line="276"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Md. </w:t>
      </w:r>
      <w:proofErr w:type="spellStart"/>
      <w:r>
        <w:rPr>
          <w:rFonts w:ascii="Times New Roman" w:hAnsi="Times New Roman" w:cs="Times New Roman"/>
          <w:sz w:val="24"/>
          <w:szCs w:val="24"/>
        </w:rPr>
        <w:t>Tanimul</w:t>
      </w:r>
      <w:proofErr w:type="spellEnd"/>
      <w:r>
        <w:rPr>
          <w:rFonts w:ascii="Times New Roman" w:hAnsi="Times New Roman" w:cs="Times New Roman"/>
          <w:sz w:val="24"/>
          <w:szCs w:val="24"/>
        </w:rPr>
        <w:t xml:space="preserve"> Islam and Mohammad </w:t>
      </w:r>
      <w:proofErr w:type="spellStart"/>
      <w:r>
        <w:rPr>
          <w:rFonts w:ascii="Times New Roman" w:hAnsi="Times New Roman" w:cs="Times New Roman"/>
          <w:sz w:val="24"/>
          <w:szCs w:val="24"/>
        </w:rPr>
        <w:t>Ahsrafuzzaman</w:t>
      </w:r>
      <w:proofErr w:type="spellEnd"/>
      <w:r>
        <w:rPr>
          <w:rFonts w:ascii="Times New Roman" w:hAnsi="Times New Roman" w:cs="Times New Roman"/>
          <w:sz w:val="24"/>
          <w:szCs w:val="24"/>
        </w:rPr>
        <w:t xml:space="preserve"> (2005), A comparative study on Islamic </w:t>
      </w:r>
      <w:r w:rsidR="0091491A">
        <w:rPr>
          <w:rFonts w:ascii="Times New Roman" w:hAnsi="Times New Roman" w:cs="Times New Roman"/>
          <w:sz w:val="24"/>
          <w:szCs w:val="24"/>
        </w:rPr>
        <w:t xml:space="preserve">and conventional banking in Bangladesh, volume-X, Issue 01, </w:t>
      </w:r>
    </w:p>
    <w:p w:rsidR="0091491A" w:rsidRPr="0091491A" w:rsidRDefault="0091491A" w:rsidP="00A37849">
      <w:pPr>
        <w:pStyle w:val="NoSpacing"/>
        <w:numPr>
          <w:ilvl w:val="0"/>
          <w:numId w:val="28"/>
        </w:numPr>
        <w:spacing w:line="276" w:lineRule="auto"/>
        <w:jc w:val="both"/>
        <w:rPr>
          <w:rFonts w:ascii="Times New Roman" w:hAnsi="Times New Roman" w:cs="Times New Roman"/>
          <w:color w:val="000000" w:themeColor="text1"/>
          <w:sz w:val="24"/>
          <w:szCs w:val="24"/>
        </w:rPr>
      </w:pPr>
      <w:proofErr w:type="spellStart"/>
      <w:r>
        <w:rPr>
          <w:rFonts w:ascii="Times New Roman" w:hAnsi="Times New Roman" w:cs="Times New Roman"/>
          <w:sz w:val="24"/>
          <w:szCs w:val="24"/>
        </w:rPr>
        <w:t>Sujan</w:t>
      </w:r>
      <w:proofErr w:type="spellEnd"/>
      <w:r>
        <w:rPr>
          <w:rFonts w:ascii="Times New Roman" w:hAnsi="Times New Roman" w:cs="Times New Roman"/>
          <w:sz w:val="24"/>
          <w:szCs w:val="24"/>
        </w:rPr>
        <w:t xml:space="preserve"> Chandra </w:t>
      </w:r>
      <w:proofErr w:type="spellStart"/>
      <w:r>
        <w:rPr>
          <w:rFonts w:ascii="Times New Roman" w:hAnsi="Times New Roman" w:cs="Times New Roman"/>
          <w:sz w:val="24"/>
          <w:szCs w:val="24"/>
        </w:rPr>
        <w:t>pual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Probir</w:t>
      </w:r>
      <w:proofErr w:type="spellEnd"/>
      <w:r>
        <w:rPr>
          <w:rFonts w:ascii="Times New Roman" w:hAnsi="Times New Roman" w:cs="Times New Roman"/>
          <w:sz w:val="24"/>
          <w:szCs w:val="24"/>
        </w:rPr>
        <w:t xml:space="preserve"> Kumar </w:t>
      </w:r>
      <w:proofErr w:type="spellStart"/>
      <w:r>
        <w:rPr>
          <w:rFonts w:ascii="Times New Roman" w:hAnsi="Times New Roman" w:cs="Times New Roman"/>
          <w:sz w:val="24"/>
          <w:szCs w:val="24"/>
        </w:rPr>
        <w:t>Bhowmicketc</w:t>
      </w:r>
      <w:proofErr w:type="spellEnd"/>
      <w:r>
        <w:rPr>
          <w:rFonts w:ascii="Times New Roman" w:hAnsi="Times New Roman" w:cs="Times New Roman"/>
          <w:sz w:val="24"/>
          <w:szCs w:val="24"/>
        </w:rPr>
        <w:t xml:space="preserve"> (2013), Profitability and liquidity conventional banking and Islamic banking in Bangladesh; volume 5, no 24, 2013.</w:t>
      </w:r>
    </w:p>
    <w:p w:rsidR="0091491A" w:rsidRPr="0083563D" w:rsidRDefault="00AE7FCD" w:rsidP="00A37849">
      <w:pPr>
        <w:pStyle w:val="NoSpacing"/>
        <w:numPr>
          <w:ilvl w:val="0"/>
          <w:numId w:val="28"/>
        </w:numPr>
        <w:spacing w:line="276"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Muhammad </w:t>
      </w:r>
      <w:proofErr w:type="spellStart"/>
      <w:r>
        <w:rPr>
          <w:rFonts w:ascii="Times New Roman" w:hAnsi="Times New Roman" w:cs="Times New Roman"/>
          <w:sz w:val="24"/>
          <w:szCs w:val="24"/>
        </w:rPr>
        <w:t>ShamsuUddin</w:t>
      </w:r>
      <w:proofErr w:type="spellEnd"/>
      <w:r>
        <w:rPr>
          <w:rFonts w:ascii="Times New Roman" w:hAnsi="Times New Roman" w:cs="Times New Roman"/>
          <w:sz w:val="24"/>
          <w:szCs w:val="24"/>
        </w:rPr>
        <w:t xml:space="preserve">, Mohammad </w:t>
      </w:r>
      <w:proofErr w:type="spellStart"/>
      <w:r>
        <w:rPr>
          <w:rFonts w:ascii="Times New Roman" w:hAnsi="Times New Roman" w:cs="Times New Roman"/>
          <w:sz w:val="24"/>
          <w:szCs w:val="24"/>
        </w:rPr>
        <w:t>KamrulAhsan</w:t>
      </w:r>
      <w:proofErr w:type="spellEnd"/>
      <w:r>
        <w:rPr>
          <w:rFonts w:ascii="Times New Roman" w:hAnsi="Times New Roman" w:cs="Times New Roman"/>
          <w:sz w:val="24"/>
          <w:szCs w:val="24"/>
        </w:rPr>
        <w:t xml:space="preserve">, Md. </w:t>
      </w:r>
      <w:proofErr w:type="spellStart"/>
      <w:r>
        <w:rPr>
          <w:rFonts w:ascii="Times New Roman" w:hAnsi="Times New Roman" w:cs="Times New Roman"/>
          <w:sz w:val="24"/>
          <w:szCs w:val="24"/>
        </w:rPr>
        <w:t>AlaulHaque</w:t>
      </w:r>
      <w:proofErr w:type="spellEnd"/>
      <w:r>
        <w:rPr>
          <w:rFonts w:ascii="Times New Roman" w:hAnsi="Times New Roman" w:cs="Times New Roman"/>
          <w:sz w:val="24"/>
          <w:szCs w:val="24"/>
        </w:rPr>
        <w:t xml:space="preserve"> (2017) comparison of financial performance of Islamic banks and conventional banks in Bangladesh; volume 5, no 2/2017.</w:t>
      </w:r>
    </w:p>
    <w:p w:rsidR="0083563D" w:rsidRPr="00AE7FCD" w:rsidRDefault="0083563D" w:rsidP="00A37849">
      <w:pPr>
        <w:pStyle w:val="NoSpacing"/>
        <w:numPr>
          <w:ilvl w:val="0"/>
          <w:numId w:val="28"/>
        </w:numPr>
        <w:spacing w:line="276" w:lineRule="auto"/>
        <w:jc w:val="both"/>
        <w:rPr>
          <w:rFonts w:ascii="Times New Roman" w:hAnsi="Times New Roman" w:cs="Times New Roman"/>
          <w:color w:val="000000" w:themeColor="text1"/>
          <w:sz w:val="24"/>
          <w:szCs w:val="24"/>
        </w:rPr>
      </w:pPr>
      <w:proofErr w:type="spellStart"/>
      <w:r>
        <w:rPr>
          <w:rFonts w:ascii="Times New Roman" w:hAnsi="Times New Roman" w:cs="Times New Roman"/>
          <w:sz w:val="24"/>
          <w:szCs w:val="24"/>
        </w:rPr>
        <w:t>SalauddinYousuf</w:t>
      </w:r>
      <w:proofErr w:type="spellEnd"/>
      <w:r>
        <w:rPr>
          <w:rFonts w:ascii="Times New Roman" w:hAnsi="Times New Roman" w:cs="Times New Roman"/>
          <w:sz w:val="24"/>
          <w:szCs w:val="24"/>
        </w:rPr>
        <w:t xml:space="preserve">, Md. </w:t>
      </w:r>
      <w:proofErr w:type="spellStart"/>
      <w:r>
        <w:rPr>
          <w:rFonts w:ascii="Times New Roman" w:hAnsi="Times New Roman" w:cs="Times New Roman"/>
          <w:sz w:val="24"/>
          <w:szCs w:val="24"/>
        </w:rPr>
        <w:t>Ariful</w:t>
      </w:r>
      <w:proofErr w:type="spellEnd"/>
      <w:r>
        <w:rPr>
          <w:rFonts w:ascii="Times New Roman" w:hAnsi="Times New Roman" w:cs="Times New Roman"/>
          <w:sz w:val="24"/>
          <w:szCs w:val="24"/>
        </w:rPr>
        <w:t xml:space="preserve"> Islam, </w:t>
      </w:r>
      <w:proofErr w:type="spellStart"/>
      <w:r>
        <w:rPr>
          <w:rFonts w:ascii="Times New Roman" w:hAnsi="Times New Roman" w:cs="Times New Roman"/>
          <w:sz w:val="24"/>
          <w:szCs w:val="24"/>
        </w:rPr>
        <w:t>MdRayhan</w:t>
      </w:r>
      <w:proofErr w:type="spellEnd"/>
      <w:r>
        <w:rPr>
          <w:rFonts w:ascii="Times New Roman" w:hAnsi="Times New Roman" w:cs="Times New Roman"/>
          <w:sz w:val="24"/>
          <w:szCs w:val="24"/>
        </w:rPr>
        <w:t xml:space="preserve"> Islam; Islamic banking scenario in Bangladesh; volume 2, no 1, march 2014.</w:t>
      </w:r>
    </w:p>
    <w:p w:rsidR="0083563D" w:rsidRDefault="0083563D" w:rsidP="00AE7FCD">
      <w:pPr>
        <w:pStyle w:val="NoSpacing"/>
        <w:spacing w:line="276" w:lineRule="auto"/>
        <w:jc w:val="both"/>
        <w:rPr>
          <w:rFonts w:ascii="Times New Roman" w:hAnsi="Times New Roman" w:cs="Times New Roman"/>
          <w:color w:val="000000" w:themeColor="text1"/>
          <w:sz w:val="24"/>
          <w:szCs w:val="24"/>
        </w:rPr>
      </w:pPr>
    </w:p>
    <w:p w:rsidR="00AE7FCD" w:rsidRPr="00AF7373" w:rsidRDefault="00C84582" w:rsidP="00AF7373">
      <w:pPr>
        <w:pStyle w:val="Heading3"/>
        <w:spacing w:after="240"/>
        <w:rPr>
          <w:color w:val="000000" w:themeColor="text1"/>
        </w:rPr>
      </w:pPr>
      <w:bookmarkStart w:id="50" w:name="_Toc534721274"/>
      <w:r w:rsidRPr="00AF7373">
        <w:rPr>
          <w:color w:val="000000" w:themeColor="text1"/>
        </w:rPr>
        <w:t>Annual report:</w:t>
      </w:r>
      <w:bookmarkEnd w:id="50"/>
    </w:p>
    <w:p w:rsidR="00C84582" w:rsidRDefault="00C84582" w:rsidP="00C84582">
      <w:pPr>
        <w:pStyle w:val="NoSpacing"/>
        <w:numPr>
          <w:ilvl w:val="0"/>
          <w:numId w:val="30"/>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SIBL annual report (2013-2015)</w:t>
      </w:r>
    </w:p>
    <w:p w:rsidR="00C84582" w:rsidRDefault="00C84582" w:rsidP="00C84582">
      <w:pPr>
        <w:pStyle w:val="NoSpacing"/>
        <w:numPr>
          <w:ilvl w:val="0"/>
          <w:numId w:val="30"/>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SJIBL annual report (2013-2017)</w:t>
      </w:r>
    </w:p>
    <w:p w:rsidR="00C84582" w:rsidRDefault="00C84582" w:rsidP="00C84582">
      <w:pPr>
        <w:pStyle w:val="NoSpacing"/>
        <w:numPr>
          <w:ilvl w:val="0"/>
          <w:numId w:val="30"/>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AIBL annual report (2013-2017)</w:t>
      </w:r>
    </w:p>
    <w:p w:rsidR="0083563D" w:rsidRPr="00B13A40" w:rsidRDefault="0083563D" w:rsidP="00C84582">
      <w:pPr>
        <w:pStyle w:val="NoSpacing"/>
        <w:spacing w:line="276" w:lineRule="auto"/>
        <w:jc w:val="both"/>
        <w:rPr>
          <w:rFonts w:ascii="Times New Roman" w:hAnsi="Times New Roman" w:cs="Times New Roman"/>
          <w:b/>
          <w:color w:val="000000" w:themeColor="text1"/>
          <w:sz w:val="24"/>
          <w:szCs w:val="24"/>
        </w:rPr>
      </w:pPr>
    </w:p>
    <w:p w:rsidR="00C84582" w:rsidRPr="00B13A40" w:rsidRDefault="00C84582" w:rsidP="00AF7373">
      <w:pPr>
        <w:pStyle w:val="NoSpacing"/>
        <w:spacing w:after="240" w:line="276" w:lineRule="auto"/>
        <w:jc w:val="both"/>
        <w:rPr>
          <w:rFonts w:ascii="Times New Roman" w:hAnsi="Times New Roman" w:cs="Times New Roman"/>
          <w:b/>
          <w:color w:val="000000" w:themeColor="text1"/>
          <w:sz w:val="24"/>
          <w:szCs w:val="24"/>
        </w:rPr>
      </w:pPr>
      <w:r w:rsidRPr="00B13A40">
        <w:rPr>
          <w:rFonts w:ascii="Times New Roman" w:hAnsi="Times New Roman" w:cs="Times New Roman"/>
          <w:b/>
          <w:color w:val="000000" w:themeColor="text1"/>
          <w:sz w:val="24"/>
          <w:szCs w:val="24"/>
        </w:rPr>
        <w:t>Websites:</w:t>
      </w:r>
    </w:p>
    <w:p w:rsidR="00C84582" w:rsidRPr="00851EA2" w:rsidRDefault="00A67CF0" w:rsidP="00C84582">
      <w:pPr>
        <w:pStyle w:val="NoSpacing"/>
        <w:spacing w:line="276" w:lineRule="auto"/>
        <w:jc w:val="both"/>
        <w:rPr>
          <w:rFonts w:ascii="Times New Roman" w:hAnsi="Times New Roman" w:cs="Times New Roman"/>
          <w:color w:val="000000" w:themeColor="text1"/>
          <w:sz w:val="24"/>
          <w:szCs w:val="24"/>
        </w:rPr>
      </w:pPr>
      <w:hyperlink r:id="rId26" w:history="1">
        <w:r w:rsidR="00C84582" w:rsidRPr="00851EA2">
          <w:rPr>
            <w:rStyle w:val="Hyperlink"/>
            <w:rFonts w:ascii="Times New Roman" w:hAnsi="Times New Roman" w:cs="Times New Roman"/>
            <w:color w:val="000000" w:themeColor="text1"/>
            <w:sz w:val="24"/>
            <w:szCs w:val="24"/>
          </w:rPr>
          <w:t>https://www.siblbd.com</w:t>
        </w:r>
      </w:hyperlink>
    </w:p>
    <w:p w:rsidR="00C84582" w:rsidRPr="00851EA2" w:rsidRDefault="00A67CF0" w:rsidP="00C84582">
      <w:pPr>
        <w:pStyle w:val="NoSpacing"/>
        <w:spacing w:line="276" w:lineRule="auto"/>
        <w:jc w:val="both"/>
        <w:rPr>
          <w:rFonts w:ascii="Times New Roman" w:hAnsi="Times New Roman" w:cs="Times New Roman"/>
          <w:color w:val="000000" w:themeColor="text1"/>
          <w:sz w:val="24"/>
          <w:szCs w:val="24"/>
        </w:rPr>
      </w:pPr>
      <w:hyperlink r:id="rId27" w:history="1">
        <w:r w:rsidR="00C84582" w:rsidRPr="00851EA2">
          <w:rPr>
            <w:rStyle w:val="Hyperlink"/>
            <w:rFonts w:ascii="Times New Roman" w:hAnsi="Times New Roman" w:cs="Times New Roman"/>
            <w:color w:val="000000" w:themeColor="text1"/>
            <w:sz w:val="24"/>
            <w:szCs w:val="24"/>
          </w:rPr>
          <w:t>https://en.wikipedia.org/wiki/Islamic_banking_and_finance</w:t>
        </w:r>
      </w:hyperlink>
    </w:p>
    <w:p w:rsidR="00C84582" w:rsidRPr="00851EA2" w:rsidRDefault="00A67CF0" w:rsidP="00C84582">
      <w:pPr>
        <w:pStyle w:val="NoSpacing"/>
        <w:spacing w:line="276" w:lineRule="auto"/>
        <w:jc w:val="both"/>
        <w:rPr>
          <w:rFonts w:ascii="Times New Roman" w:hAnsi="Times New Roman" w:cs="Times New Roman"/>
          <w:color w:val="000000" w:themeColor="text1"/>
          <w:sz w:val="24"/>
          <w:szCs w:val="24"/>
        </w:rPr>
      </w:pPr>
      <w:hyperlink r:id="rId28" w:history="1">
        <w:r w:rsidR="00C84582" w:rsidRPr="00851EA2">
          <w:rPr>
            <w:rStyle w:val="Hyperlink"/>
            <w:rFonts w:ascii="Times New Roman" w:hAnsi="Times New Roman" w:cs="Times New Roman"/>
            <w:color w:val="000000" w:themeColor="text1"/>
            <w:sz w:val="24"/>
            <w:szCs w:val="24"/>
          </w:rPr>
          <w:t>https://en.wikipedia.org/wiki/Islamic_finance_products,_services_and_contracts</w:t>
        </w:r>
      </w:hyperlink>
    </w:p>
    <w:p w:rsidR="004B6055" w:rsidRPr="00851EA2" w:rsidRDefault="00A67CF0" w:rsidP="004B6055">
      <w:pPr>
        <w:jc w:val="both"/>
        <w:rPr>
          <w:rFonts w:ascii="Times New Roman" w:hAnsi="Times New Roman" w:cs="Times New Roman"/>
          <w:color w:val="000000" w:themeColor="text1"/>
          <w:sz w:val="24"/>
          <w:szCs w:val="24"/>
        </w:rPr>
      </w:pPr>
      <w:hyperlink r:id="rId29" w:history="1">
        <w:r w:rsidR="00C84582" w:rsidRPr="00851EA2">
          <w:rPr>
            <w:rStyle w:val="Hyperlink"/>
            <w:rFonts w:ascii="Times New Roman" w:hAnsi="Times New Roman" w:cs="Times New Roman"/>
            <w:color w:val="000000" w:themeColor="text1"/>
            <w:sz w:val="24"/>
            <w:szCs w:val="24"/>
          </w:rPr>
          <w:t>https://www.myaccountingcourse.com/financial-ratios</w:t>
        </w:r>
      </w:hyperlink>
    </w:p>
    <w:p w:rsidR="00C84582" w:rsidRDefault="00C84582" w:rsidP="004B6055">
      <w:pPr>
        <w:jc w:val="both"/>
        <w:rPr>
          <w:rFonts w:ascii="Times New Roman" w:hAnsi="Times New Roman" w:cs="Times New Roman"/>
          <w:sz w:val="24"/>
          <w:szCs w:val="24"/>
        </w:rPr>
      </w:pPr>
    </w:p>
    <w:p w:rsidR="003D6EDB" w:rsidRPr="003D6EDB" w:rsidRDefault="003D6EDB" w:rsidP="003D6EDB">
      <w:pPr>
        <w:rPr>
          <w:rFonts w:ascii="Times New Roman" w:hAnsi="Times New Roman" w:cs="Times New Roman"/>
          <w:sz w:val="24"/>
          <w:szCs w:val="24"/>
        </w:rPr>
      </w:pPr>
    </w:p>
    <w:p w:rsidR="00C47586" w:rsidRDefault="00C47586" w:rsidP="003D6EDB">
      <w:pPr>
        <w:pStyle w:val="ListParagraph"/>
        <w:ind w:left="1350"/>
        <w:jc w:val="both"/>
        <w:rPr>
          <w:rFonts w:ascii="Times New Roman" w:hAnsi="Times New Roman" w:cs="Times New Roman"/>
          <w:sz w:val="24"/>
          <w:szCs w:val="24"/>
        </w:rPr>
      </w:pPr>
    </w:p>
    <w:p w:rsidR="00A30143" w:rsidRDefault="0083722A" w:rsidP="00AF7373">
      <w:pPr>
        <w:pStyle w:val="Heading2"/>
        <w:spacing w:after="240"/>
        <w:jc w:val="center"/>
        <w:rPr>
          <w:rFonts w:ascii="Times New Roman" w:hAnsi="Times New Roman" w:cs="Times New Roman"/>
          <w:color w:val="000000" w:themeColor="text1"/>
          <w:sz w:val="28"/>
        </w:rPr>
      </w:pPr>
      <w:r w:rsidRPr="00C47586">
        <w:rPr>
          <w:sz w:val="24"/>
        </w:rPr>
        <w:br w:type="page"/>
      </w:r>
      <w:bookmarkStart w:id="51" w:name="_Toc534721275"/>
      <w:r w:rsidR="00A30143" w:rsidRPr="00AF7373">
        <w:rPr>
          <w:rFonts w:ascii="Times New Roman" w:hAnsi="Times New Roman" w:cs="Times New Roman"/>
          <w:color w:val="000000" w:themeColor="text1"/>
          <w:sz w:val="28"/>
        </w:rPr>
        <w:lastRenderedPageBreak/>
        <w:t>APPENDIX</w:t>
      </w:r>
      <w:bookmarkEnd w:id="51"/>
    </w:p>
    <w:p w:rsidR="00AF7373" w:rsidRPr="00AF7373" w:rsidRDefault="00AF7373" w:rsidP="00AF7373"/>
    <w:p w:rsidR="00A30143" w:rsidRDefault="00A30143" w:rsidP="00391857">
      <w:pPr>
        <w:jc w:val="center"/>
        <w:rPr>
          <w:rFonts w:ascii="Times New Roman" w:hAnsi="Times New Roman" w:cs="Times New Roman"/>
          <w:sz w:val="24"/>
          <w:szCs w:val="24"/>
        </w:rPr>
      </w:pPr>
      <w:r>
        <w:rPr>
          <w:rFonts w:ascii="Times New Roman" w:hAnsi="Times New Roman" w:cs="Times New Roman"/>
          <w:sz w:val="24"/>
          <w:szCs w:val="24"/>
        </w:rPr>
        <w:t xml:space="preserve">Summary of Financial Statement </w:t>
      </w:r>
      <w:r w:rsidR="00716147">
        <w:rPr>
          <w:rFonts w:ascii="Times New Roman" w:hAnsi="Times New Roman" w:cs="Times New Roman"/>
          <w:sz w:val="24"/>
          <w:szCs w:val="24"/>
        </w:rPr>
        <w:t>for SIBL (2013-2017)</w:t>
      </w:r>
    </w:p>
    <w:p w:rsidR="00716147" w:rsidRDefault="00716147" w:rsidP="00391857">
      <w:pPr>
        <w:jc w:val="center"/>
        <w:rPr>
          <w:rFonts w:ascii="Times New Roman" w:hAnsi="Times New Roman" w:cs="Times New Roman"/>
          <w:sz w:val="24"/>
          <w:szCs w:val="24"/>
        </w:rPr>
      </w:pPr>
      <w:r>
        <w:rPr>
          <w:rFonts w:ascii="Times New Roman" w:hAnsi="Times New Roman" w:cs="Times New Roman"/>
          <w:sz w:val="24"/>
          <w:szCs w:val="24"/>
        </w:rPr>
        <w:t>Income Statement</w:t>
      </w:r>
    </w:p>
    <w:tbl>
      <w:tblPr>
        <w:tblStyle w:val="TableGrid"/>
        <w:tblW w:w="10098" w:type="dxa"/>
        <w:jc w:val="center"/>
        <w:shd w:val="clear" w:color="auto" w:fill="FDE9D9" w:themeFill="accent6" w:themeFillTint="33"/>
        <w:tblLook w:val="04A0" w:firstRow="1" w:lastRow="0" w:firstColumn="1" w:lastColumn="0" w:noHBand="0" w:noVBand="1"/>
      </w:tblPr>
      <w:tblGrid>
        <w:gridCol w:w="1537"/>
        <w:gridCol w:w="1596"/>
        <w:gridCol w:w="1596"/>
        <w:gridCol w:w="1596"/>
        <w:gridCol w:w="1596"/>
        <w:gridCol w:w="2177"/>
      </w:tblGrid>
      <w:tr w:rsidR="00716147" w:rsidTr="00291AF8">
        <w:trPr>
          <w:jc w:val="center"/>
        </w:trPr>
        <w:tc>
          <w:tcPr>
            <w:tcW w:w="1537" w:type="dxa"/>
            <w:vMerge w:val="restart"/>
            <w:tcBorders>
              <w:top w:val="single" w:sz="12" w:space="0" w:color="E36C0A" w:themeColor="accent6" w:themeShade="BF"/>
              <w:left w:val="single" w:sz="12" w:space="0" w:color="E36C0A" w:themeColor="accent6" w:themeShade="BF"/>
              <w:right w:val="single" w:sz="12" w:space="0" w:color="E36C0A" w:themeColor="accent6" w:themeShade="BF"/>
            </w:tcBorders>
            <w:shd w:val="clear" w:color="auto" w:fill="FBD4B4" w:themeFill="accent6" w:themeFillTint="66"/>
          </w:tcPr>
          <w:p w:rsidR="00716147" w:rsidRDefault="00716147" w:rsidP="00716147">
            <w:pPr>
              <w:rPr>
                <w:rFonts w:ascii="Times New Roman" w:hAnsi="Times New Roman" w:cs="Times New Roman"/>
                <w:sz w:val="24"/>
                <w:szCs w:val="24"/>
              </w:rPr>
            </w:pPr>
            <w:r>
              <w:rPr>
                <w:rFonts w:ascii="Times New Roman" w:hAnsi="Times New Roman" w:cs="Times New Roman"/>
                <w:sz w:val="24"/>
                <w:szCs w:val="24"/>
              </w:rPr>
              <w:t xml:space="preserve">Particulars </w:t>
            </w:r>
          </w:p>
        </w:tc>
        <w:tc>
          <w:tcPr>
            <w:tcW w:w="8561" w:type="dxa"/>
            <w:gridSpan w:val="5"/>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D9D9D9" w:themeFill="background1" w:themeFillShade="D9"/>
          </w:tcPr>
          <w:p w:rsidR="00716147" w:rsidRDefault="00716147" w:rsidP="00716147">
            <w:pPr>
              <w:jc w:val="center"/>
              <w:rPr>
                <w:rFonts w:ascii="Times New Roman" w:hAnsi="Times New Roman" w:cs="Times New Roman"/>
                <w:sz w:val="24"/>
                <w:szCs w:val="24"/>
              </w:rPr>
            </w:pPr>
            <w:r>
              <w:rPr>
                <w:rFonts w:ascii="Times New Roman" w:hAnsi="Times New Roman" w:cs="Times New Roman"/>
                <w:sz w:val="24"/>
                <w:szCs w:val="24"/>
              </w:rPr>
              <w:t>Year</w:t>
            </w:r>
          </w:p>
        </w:tc>
      </w:tr>
      <w:tr w:rsidR="0087608A" w:rsidTr="00291AF8">
        <w:trPr>
          <w:jc w:val="center"/>
        </w:trPr>
        <w:tc>
          <w:tcPr>
            <w:tcW w:w="1537" w:type="dxa"/>
            <w:vMerge/>
            <w:tcBorders>
              <w:left w:val="single" w:sz="12" w:space="0" w:color="E36C0A" w:themeColor="accent6" w:themeShade="BF"/>
              <w:bottom w:val="single" w:sz="12" w:space="0" w:color="E36C0A" w:themeColor="accent6" w:themeShade="BF"/>
              <w:right w:val="single" w:sz="12" w:space="0" w:color="E36C0A" w:themeColor="accent6" w:themeShade="BF"/>
            </w:tcBorders>
            <w:shd w:val="clear" w:color="auto" w:fill="FBD4B4" w:themeFill="accent6" w:themeFillTint="66"/>
          </w:tcPr>
          <w:p w:rsidR="00716147" w:rsidRDefault="00716147" w:rsidP="00716147">
            <w:pPr>
              <w:rPr>
                <w:rFonts w:ascii="Times New Roman" w:hAnsi="Times New Roman" w:cs="Times New Roman"/>
                <w:sz w:val="24"/>
                <w:szCs w:val="24"/>
              </w:rPr>
            </w:pP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BD4B4" w:themeFill="accent6" w:themeFillTint="66"/>
          </w:tcPr>
          <w:p w:rsidR="00716147" w:rsidRDefault="00716147" w:rsidP="00716147">
            <w:pPr>
              <w:rPr>
                <w:rFonts w:ascii="Times New Roman" w:hAnsi="Times New Roman" w:cs="Times New Roman"/>
                <w:sz w:val="24"/>
                <w:szCs w:val="24"/>
              </w:rPr>
            </w:pPr>
            <w:r>
              <w:rPr>
                <w:rFonts w:ascii="Times New Roman" w:hAnsi="Times New Roman" w:cs="Times New Roman"/>
                <w:sz w:val="24"/>
                <w:szCs w:val="24"/>
              </w:rPr>
              <w:t>2013</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BD4B4" w:themeFill="accent6" w:themeFillTint="66"/>
          </w:tcPr>
          <w:p w:rsidR="00716147" w:rsidRDefault="00716147" w:rsidP="00716147">
            <w:pPr>
              <w:rPr>
                <w:rFonts w:ascii="Times New Roman" w:hAnsi="Times New Roman" w:cs="Times New Roman"/>
                <w:sz w:val="24"/>
                <w:szCs w:val="24"/>
              </w:rPr>
            </w:pPr>
            <w:r>
              <w:rPr>
                <w:rFonts w:ascii="Times New Roman" w:hAnsi="Times New Roman" w:cs="Times New Roman"/>
                <w:sz w:val="24"/>
                <w:szCs w:val="24"/>
              </w:rPr>
              <w:t>2014</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BD4B4" w:themeFill="accent6" w:themeFillTint="66"/>
          </w:tcPr>
          <w:p w:rsidR="00716147" w:rsidRDefault="00716147" w:rsidP="00716147">
            <w:pPr>
              <w:rPr>
                <w:rFonts w:ascii="Times New Roman" w:hAnsi="Times New Roman" w:cs="Times New Roman"/>
                <w:sz w:val="24"/>
                <w:szCs w:val="24"/>
              </w:rPr>
            </w:pPr>
            <w:r>
              <w:rPr>
                <w:rFonts w:ascii="Times New Roman" w:hAnsi="Times New Roman" w:cs="Times New Roman"/>
                <w:sz w:val="24"/>
                <w:szCs w:val="24"/>
              </w:rPr>
              <w:t>2015</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BD4B4" w:themeFill="accent6" w:themeFillTint="66"/>
          </w:tcPr>
          <w:p w:rsidR="00716147" w:rsidRDefault="00716147" w:rsidP="00716147">
            <w:pPr>
              <w:rPr>
                <w:rFonts w:ascii="Times New Roman" w:hAnsi="Times New Roman" w:cs="Times New Roman"/>
                <w:sz w:val="24"/>
                <w:szCs w:val="24"/>
              </w:rPr>
            </w:pPr>
            <w:r>
              <w:rPr>
                <w:rFonts w:ascii="Times New Roman" w:hAnsi="Times New Roman" w:cs="Times New Roman"/>
                <w:sz w:val="24"/>
                <w:szCs w:val="24"/>
              </w:rPr>
              <w:t>2016</w:t>
            </w:r>
          </w:p>
        </w:tc>
        <w:tc>
          <w:tcPr>
            <w:tcW w:w="2177"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BD4B4" w:themeFill="accent6" w:themeFillTint="66"/>
          </w:tcPr>
          <w:p w:rsidR="00716147" w:rsidRDefault="00716147" w:rsidP="00716147">
            <w:pPr>
              <w:rPr>
                <w:rFonts w:ascii="Times New Roman" w:hAnsi="Times New Roman" w:cs="Times New Roman"/>
                <w:sz w:val="24"/>
                <w:szCs w:val="24"/>
              </w:rPr>
            </w:pPr>
            <w:r>
              <w:rPr>
                <w:rFonts w:ascii="Times New Roman" w:hAnsi="Times New Roman" w:cs="Times New Roman"/>
                <w:sz w:val="24"/>
                <w:szCs w:val="24"/>
              </w:rPr>
              <w:t>2017</w:t>
            </w:r>
          </w:p>
        </w:tc>
      </w:tr>
      <w:tr w:rsidR="00291AF8" w:rsidRPr="00716147" w:rsidTr="00291AF8">
        <w:trPr>
          <w:trHeight w:val="315"/>
          <w:jc w:val="center"/>
        </w:trPr>
        <w:tc>
          <w:tcPr>
            <w:tcW w:w="1537"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BD4B4" w:themeFill="accent6" w:themeFillTint="66"/>
            <w:noWrap/>
            <w:hideMark/>
          </w:tcPr>
          <w:p w:rsidR="00716147" w:rsidRPr="00716147" w:rsidRDefault="00716147" w:rsidP="00716147">
            <w:pPr>
              <w:rPr>
                <w:rFonts w:ascii="Times New Roman" w:eastAsia="Times New Roman" w:hAnsi="Times New Roman" w:cs="Times New Roman"/>
                <w:color w:val="000000"/>
                <w:sz w:val="24"/>
                <w:szCs w:val="24"/>
              </w:rPr>
            </w:pPr>
            <w:r w:rsidRPr="00716147">
              <w:rPr>
                <w:rFonts w:ascii="Times New Roman" w:eastAsia="Times New Roman" w:hAnsi="Times New Roman" w:cs="Times New Roman"/>
                <w:color w:val="000000"/>
                <w:sz w:val="24"/>
                <w:szCs w:val="24"/>
              </w:rPr>
              <w:t>Total Operating Income</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716147" w:rsidRPr="00716147" w:rsidRDefault="00716147" w:rsidP="00716147">
            <w:pPr>
              <w:jc w:val="right"/>
              <w:rPr>
                <w:rFonts w:ascii="Times New Roman" w:eastAsia="Times New Roman" w:hAnsi="Times New Roman" w:cs="Times New Roman"/>
                <w:color w:val="000000"/>
                <w:sz w:val="24"/>
                <w:szCs w:val="24"/>
              </w:rPr>
            </w:pPr>
            <w:r w:rsidRPr="00716147">
              <w:rPr>
                <w:rFonts w:ascii="Times New Roman" w:eastAsia="Times New Roman" w:hAnsi="Times New Roman" w:cs="Times New Roman"/>
                <w:color w:val="000000"/>
                <w:sz w:val="24"/>
                <w:szCs w:val="24"/>
              </w:rPr>
              <w:t>5,502,611,802</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DE9D9" w:themeFill="accent6" w:themeFillTint="33"/>
            <w:noWrap/>
            <w:hideMark/>
          </w:tcPr>
          <w:p w:rsidR="00716147" w:rsidRPr="00716147" w:rsidRDefault="00716147" w:rsidP="00716147">
            <w:pPr>
              <w:jc w:val="right"/>
              <w:rPr>
                <w:rFonts w:ascii="Times New Roman" w:eastAsia="Times New Roman" w:hAnsi="Times New Roman" w:cs="Times New Roman"/>
                <w:color w:val="000000"/>
                <w:sz w:val="24"/>
                <w:szCs w:val="24"/>
              </w:rPr>
            </w:pPr>
            <w:r w:rsidRPr="00716147">
              <w:rPr>
                <w:rFonts w:ascii="Times New Roman" w:eastAsia="Times New Roman" w:hAnsi="Times New Roman" w:cs="Times New Roman"/>
                <w:color w:val="000000"/>
                <w:sz w:val="24"/>
                <w:szCs w:val="24"/>
              </w:rPr>
              <w:t>6,710,875,950</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716147" w:rsidRPr="00716147" w:rsidRDefault="00716147" w:rsidP="00716147">
            <w:pPr>
              <w:jc w:val="right"/>
              <w:rPr>
                <w:rFonts w:ascii="Times New Roman" w:eastAsia="Times New Roman" w:hAnsi="Times New Roman" w:cs="Times New Roman"/>
                <w:color w:val="000000"/>
                <w:sz w:val="24"/>
                <w:szCs w:val="24"/>
              </w:rPr>
            </w:pPr>
            <w:r w:rsidRPr="00716147">
              <w:rPr>
                <w:rFonts w:ascii="Times New Roman" w:eastAsia="Times New Roman" w:hAnsi="Times New Roman" w:cs="Times New Roman"/>
                <w:color w:val="000000"/>
                <w:sz w:val="24"/>
                <w:szCs w:val="24"/>
              </w:rPr>
              <w:t>8,249,896,170</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DE9D9" w:themeFill="accent6" w:themeFillTint="33"/>
            <w:noWrap/>
            <w:hideMark/>
          </w:tcPr>
          <w:p w:rsidR="00716147" w:rsidRPr="00716147" w:rsidRDefault="00716147" w:rsidP="00716147">
            <w:pPr>
              <w:jc w:val="right"/>
              <w:rPr>
                <w:rFonts w:ascii="Times New Roman" w:eastAsia="Times New Roman" w:hAnsi="Times New Roman" w:cs="Times New Roman"/>
                <w:color w:val="000000"/>
                <w:sz w:val="24"/>
                <w:szCs w:val="24"/>
              </w:rPr>
            </w:pPr>
            <w:r w:rsidRPr="00716147">
              <w:rPr>
                <w:rFonts w:ascii="Times New Roman" w:eastAsia="Times New Roman" w:hAnsi="Times New Roman" w:cs="Times New Roman"/>
                <w:color w:val="000000"/>
                <w:sz w:val="24"/>
                <w:szCs w:val="24"/>
              </w:rPr>
              <w:t>9,629,998,973</w:t>
            </w:r>
          </w:p>
        </w:tc>
        <w:tc>
          <w:tcPr>
            <w:tcW w:w="2177"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716147" w:rsidRPr="00716147" w:rsidRDefault="00716147" w:rsidP="00716147">
            <w:pPr>
              <w:jc w:val="right"/>
              <w:rPr>
                <w:rFonts w:ascii="Times New Roman" w:eastAsia="Times New Roman" w:hAnsi="Times New Roman" w:cs="Times New Roman"/>
                <w:color w:val="000000"/>
                <w:sz w:val="24"/>
                <w:szCs w:val="24"/>
              </w:rPr>
            </w:pPr>
            <w:r w:rsidRPr="00716147">
              <w:rPr>
                <w:rFonts w:ascii="Times New Roman" w:eastAsia="Times New Roman" w:hAnsi="Times New Roman" w:cs="Times New Roman"/>
                <w:color w:val="000000"/>
                <w:sz w:val="24"/>
                <w:szCs w:val="24"/>
              </w:rPr>
              <w:t>10,852,441,355</w:t>
            </w:r>
          </w:p>
        </w:tc>
      </w:tr>
      <w:tr w:rsidR="009A4CF8" w:rsidRPr="00716147" w:rsidTr="00291AF8">
        <w:trPr>
          <w:trHeight w:val="315"/>
          <w:jc w:val="center"/>
        </w:trPr>
        <w:tc>
          <w:tcPr>
            <w:tcW w:w="1537"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BD4B4" w:themeFill="accent6" w:themeFillTint="66"/>
            <w:noWrap/>
            <w:hideMark/>
          </w:tcPr>
          <w:p w:rsidR="00716147" w:rsidRPr="00716147" w:rsidRDefault="00716147" w:rsidP="00716147">
            <w:pPr>
              <w:rPr>
                <w:rFonts w:ascii="Times New Roman" w:eastAsia="Times New Roman" w:hAnsi="Times New Roman" w:cs="Times New Roman"/>
                <w:color w:val="000000"/>
                <w:sz w:val="24"/>
                <w:szCs w:val="24"/>
              </w:rPr>
            </w:pPr>
            <w:r w:rsidRPr="00716147">
              <w:rPr>
                <w:rFonts w:ascii="Times New Roman" w:eastAsia="Times New Roman" w:hAnsi="Times New Roman" w:cs="Times New Roman"/>
                <w:color w:val="000000"/>
                <w:sz w:val="24"/>
                <w:szCs w:val="24"/>
              </w:rPr>
              <w:t xml:space="preserve">Total Operating Expense </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DE9D9" w:themeFill="accent6" w:themeFillTint="33"/>
            <w:noWrap/>
            <w:hideMark/>
          </w:tcPr>
          <w:p w:rsidR="00716147" w:rsidRPr="00716147" w:rsidRDefault="00716147" w:rsidP="00716147">
            <w:pPr>
              <w:jc w:val="right"/>
              <w:rPr>
                <w:rFonts w:ascii="Times New Roman" w:eastAsia="Times New Roman" w:hAnsi="Times New Roman" w:cs="Times New Roman"/>
                <w:color w:val="000000"/>
                <w:sz w:val="24"/>
                <w:szCs w:val="24"/>
              </w:rPr>
            </w:pPr>
            <w:r w:rsidRPr="00716147">
              <w:rPr>
                <w:rFonts w:ascii="Times New Roman" w:eastAsia="Times New Roman" w:hAnsi="Times New Roman" w:cs="Times New Roman"/>
                <w:color w:val="000000"/>
                <w:sz w:val="24"/>
                <w:szCs w:val="24"/>
              </w:rPr>
              <w:t>2,578,061,801</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DE9D9" w:themeFill="accent6" w:themeFillTint="33"/>
            <w:noWrap/>
            <w:hideMark/>
          </w:tcPr>
          <w:p w:rsidR="00716147" w:rsidRPr="00716147" w:rsidRDefault="00716147" w:rsidP="00716147">
            <w:pPr>
              <w:jc w:val="right"/>
              <w:rPr>
                <w:rFonts w:ascii="Times New Roman" w:eastAsia="Times New Roman" w:hAnsi="Times New Roman" w:cs="Times New Roman"/>
                <w:color w:val="000000"/>
                <w:sz w:val="24"/>
                <w:szCs w:val="24"/>
              </w:rPr>
            </w:pPr>
            <w:r w:rsidRPr="00716147">
              <w:rPr>
                <w:rFonts w:ascii="Times New Roman" w:eastAsia="Times New Roman" w:hAnsi="Times New Roman" w:cs="Times New Roman"/>
                <w:color w:val="000000"/>
                <w:sz w:val="24"/>
                <w:szCs w:val="24"/>
              </w:rPr>
              <w:t>2,746,601,272</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DE9D9" w:themeFill="accent6" w:themeFillTint="33"/>
            <w:noWrap/>
            <w:hideMark/>
          </w:tcPr>
          <w:p w:rsidR="00716147" w:rsidRPr="00716147" w:rsidRDefault="00716147" w:rsidP="00716147">
            <w:pPr>
              <w:jc w:val="right"/>
              <w:rPr>
                <w:rFonts w:ascii="Times New Roman" w:eastAsia="Times New Roman" w:hAnsi="Times New Roman" w:cs="Times New Roman"/>
                <w:color w:val="000000"/>
                <w:sz w:val="24"/>
                <w:szCs w:val="24"/>
              </w:rPr>
            </w:pPr>
            <w:r w:rsidRPr="00716147">
              <w:rPr>
                <w:rFonts w:ascii="Times New Roman" w:eastAsia="Times New Roman" w:hAnsi="Times New Roman" w:cs="Times New Roman"/>
                <w:color w:val="000000"/>
                <w:sz w:val="24"/>
                <w:szCs w:val="24"/>
              </w:rPr>
              <w:t>3,400,075,166</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DE9D9" w:themeFill="accent6" w:themeFillTint="33"/>
            <w:noWrap/>
            <w:hideMark/>
          </w:tcPr>
          <w:p w:rsidR="00716147" w:rsidRPr="00716147" w:rsidRDefault="00716147" w:rsidP="00716147">
            <w:pPr>
              <w:jc w:val="right"/>
              <w:rPr>
                <w:rFonts w:ascii="Times New Roman" w:eastAsia="Times New Roman" w:hAnsi="Times New Roman" w:cs="Times New Roman"/>
                <w:color w:val="000000"/>
                <w:sz w:val="24"/>
                <w:szCs w:val="24"/>
              </w:rPr>
            </w:pPr>
            <w:r w:rsidRPr="00716147">
              <w:rPr>
                <w:rFonts w:ascii="Times New Roman" w:eastAsia="Times New Roman" w:hAnsi="Times New Roman" w:cs="Times New Roman"/>
                <w:color w:val="000000"/>
                <w:sz w:val="24"/>
                <w:szCs w:val="24"/>
              </w:rPr>
              <w:t>3,931,915,088</w:t>
            </w:r>
          </w:p>
        </w:tc>
        <w:tc>
          <w:tcPr>
            <w:tcW w:w="2177"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DE9D9" w:themeFill="accent6" w:themeFillTint="33"/>
            <w:noWrap/>
            <w:hideMark/>
          </w:tcPr>
          <w:p w:rsidR="00716147" w:rsidRPr="00716147" w:rsidRDefault="00716147" w:rsidP="00716147">
            <w:pPr>
              <w:jc w:val="right"/>
              <w:rPr>
                <w:rFonts w:ascii="Times New Roman" w:eastAsia="Times New Roman" w:hAnsi="Times New Roman" w:cs="Times New Roman"/>
                <w:color w:val="000000"/>
                <w:sz w:val="24"/>
                <w:szCs w:val="24"/>
              </w:rPr>
            </w:pPr>
            <w:r w:rsidRPr="00716147">
              <w:rPr>
                <w:rFonts w:ascii="Times New Roman" w:eastAsia="Times New Roman" w:hAnsi="Times New Roman" w:cs="Times New Roman"/>
                <w:color w:val="000000"/>
                <w:sz w:val="24"/>
                <w:szCs w:val="24"/>
              </w:rPr>
              <w:t>4,686,229,835</w:t>
            </w:r>
          </w:p>
        </w:tc>
      </w:tr>
      <w:tr w:rsidR="00291AF8" w:rsidRPr="00716147" w:rsidTr="00291AF8">
        <w:trPr>
          <w:trHeight w:val="315"/>
          <w:jc w:val="center"/>
        </w:trPr>
        <w:tc>
          <w:tcPr>
            <w:tcW w:w="1537"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BD4B4" w:themeFill="accent6" w:themeFillTint="66"/>
            <w:noWrap/>
            <w:hideMark/>
          </w:tcPr>
          <w:p w:rsidR="00716147" w:rsidRPr="00716147" w:rsidRDefault="00716147" w:rsidP="00716147">
            <w:pPr>
              <w:rPr>
                <w:rFonts w:ascii="Times New Roman" w:eastAsia="Times New Roman" w:hAnsi="Times New Roman" w:cs="Times New Roman"/>
                <w:color w:val="000000"/>
                <w:sz w:val="24"/>
                <w:szCs w:val="24"/>
              </w:rPr>
            </w:pPr>
            <w:r w:rsidRPr="00716147">
              <w:rPr>
                <w:rFonts w:ascii="Times New Roman" w:eastAsia="Times New Roman" w:hAnsi="Times New Roman" w:cs="Times New Roman"/>
                <w:color w:val="000000"/>
                <w:sz w:val="24"/>
                <w:szCs w:val="24"/>
              </w:rPr>
              <w:t xml:space="preserve">Profit before Provision </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716147" w:rsidRPr="00716147" w:rsidRDefault="00716147" w:rsidP="00716147">
            <w:pPr>
              <w:jc w:val="right"/>
              <w:rPr>
                <w:rFonts w:ascii="Times New Roman" w:eastAsia="Times New Roman" w:hAnsi="Times New Roman" w:cs="Times New Roman"/>
                <w:color w:val="000000"/>
                <w:sz w:val="24"/>
                <w:szCs w:val="24"/>
              </w:rPr>
            </w:pPr>
            <w:r w:rsidRPr="00716147">
              <w:rPr>
                <w:rFonts w:ascii="Times New Roman" w:eastAsia="Times New Roman" w:hAnsi="Times New Roman" w:cs="Times New Roman"/>
                <w:color w:val="000000"/>
                <w:sz w:val="24"/>
                <w:szCs w:val="24"/>
              </w:rPr>
              <w:t>2,924,550,001</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DE9D9" w:themeFill="accent6" w:themeFillTint="33"/>
            <w:noWrap/>
            <w:hideMark/>
          </w:tcPr>
          <w:p w:rsidR="00716147" w:rsidRPr="00716147" w:rsidRDefault="00716147" w:rsidP="00716147">
            <w:pPr>
              <w:jc w:val="right"/>
              <w:rPr>
                <w:rFonts w:ascii="Times New Roman" w:eastAsia="Times New Roman" w:hAnsi="Times New Roman" w:cs="Times New Roman"/>
                <w:color w:val="000000"/>
                <w:sz w:val="24"/>
                <w:szCs w:val="24"/>
              </w:rPr>
            </w:pPr>
            <w:r w:rsidRPr="00716147">
              <w:rPr>
                <w:rFonts w:ascii="Times New Roman" w:eastAsia="Times New Roman" w:hAnsi="Times New Roman" w:cs="Times New Roman"/>
                <w:color w:val="000000"/>
                <w:sz w:val="24"/>
                <w:szCs w:val="24"/>
              </w:rPr>
              <w:t>3,964,274,679</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716147" w:rsidRPr="00716147" w:rsidRDefault="00716147" w:rsidP="00716147">
            <w:pPr>
              <w:jc w:val="right"/>
              <w:rPr>
                <w:rFonts w:ascii="Times New Roman" w:eastAsia="Times New Roman" w:hAnsi="Times New Roman" w:cs="Times New Roman"/>
                <w:color w:val="000000"/>
                <w:sz w:val="24"/>
                <w:szCs w:val="24"/>
              </w:rPr>
            </w:pPr>
            <w:r w:rsidRPr="00716147">
              <w:rPr>
                <w:rFonts w:ascii="Times New Roman" w:eastAsia="Times New Roman" w:hAnsi="Times New Roman" w:cs="Times New Roman"/>
                <w:color w:val="000000"/>
                <w:sz w:val="24"/>
                <w:szCs w:val="24"/>
              </w:rPr>
              <w:t>4,849,821,004</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DE9D9" w:themeFill="accent6" w:themeFillTint="33"/>
            <w:noWrap/>
            <w:hideMark/>
          </w:tcPr>
          <w:p w:rsidR="00716147" w:rsidRPr="00716147" w:rsidRDefault="00716147" w:rsidP="00716147">
            <w:pPr>
              <w:jc w:val="right"/>
              <w:rPr>
                <w:rFonts w:ascii="Times New Roman" w:eastAsia="Times New Roman" w:hAnsi="Times New Roman" w:cs="Times New Roman"/>
                <w:color w:val="000000"/>
                <w:sz w:val="24"/>
                <w:szCs w:val="24"/>
              </w:rPr>
            </w:pPr>
            <w:r w:rsidRPr="00716147">
              <w:rPr>
                <w:rFonts w:ascii="Times New Roman" w:eastAsia="Times New Roman" w:hAnsi="Times New Roman" w:cs="Times New Roman"/>
                <w:color w:val="000000"/>
                <w:sz w:val="24"/>
                <w:szCs w:val="24"/>
              </w:rPr>
              <w:t>5,698,083,884</w:t>
            </w:r>
          </w:p>
        </w:tc>
        <w:tc>
          <w:tcPr>
            <w:tcW w:w="2177"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716147" w:rsidRPr="00716147" w:rsidRDefault="00716147" w:rsidP="00716147">
            <w:pPr>
              <w:jc w:val="right"/>
              <w:rPr>
                <w:rFonts w:ascii="Times New Roman" w:eastAsia="Times New Roman" w:hAnsi="Times New Roman" w:cs="Times New Roman"/>
                <w:color w:val="000000"/>
                <w:sz w:val="24"/>
                <w:szCs w:val="24"/>
              </w:rPr>
            </w:pPr>
            <w:r w:rsidRPr="00716147">
              <w:rPr>
                <w:rFonts w:ascii="Times New Roman" w:eastAsia="Times New Roman" w:hAnsi="Times New Roman" w:cs="Times New Roman"/>
                <w:color w:val="000000"/>
                <w:sz w:val="24"/>
                <w:szCs w:val="24"/>
              </w:rPr>
              <w:t>6,166,211,520</w:t>
            </w:r>
          </w:p>
        </w:tc>
      </w:tr>
      <w:tr w:rsidR="009A4CF8" w:rsidRPr="00716147" w:rsidTr="00291AF8">
        <w:trPr>
          <w:trHeight w:val="315"/>
          <w:jc w:val="center"/>
        </w:trPr>
        <w:tc>
          <w:tcPr>
            <w:tcW w:w="1537"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BD4B4" w:themeFill="accent6" w:themeFillTint="66"/>
            <w:noWrap/>
            <w:hideMark/>
          </w:tcPr>
          <w:p w:rsidR="00716147" w:rsidRPr="00716147" w:rsidRDefault="00716147" w:rsidP="00716147">
            <w:pPr>
              <w:rPr>
                <w:rFonts w:ascii="Times New Roman" w:eastAsia="Times New Roman" w:hAnsi="Times New Roman" w:cs="Times New Roman"/>
                <w:color w:val="000000"/>
                <w:sz w:val="24"/>
                <w:szCs w:val="24"/>
              </w:rPr>
            </w:pPr>
            <w:r w:rsidRPr="00716147">
              <w:rPr>
                <w:rFonts w:ascii="Times New Roman" w:eastAsia="Times New Roman" w:hAnsi="Times New Roman" w:cs="Times New Roman"/>
                <w:color w:val="000000"/>
                <w:sz w:val="24"/>
                <w:szCs w:val="24"/>
              </w:rPr>
              <w:t>Total Profit Before Taxes</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DE9D9" w:themeFill="accent6" w:themeFillTint="33"/>
            <w:noWrap/>
            <w:hideMark/>
          </w:tcPr>
          <w:p w:rsidR="00716147" w:rsidRPr="00716147" w:rsidRDefault="00716147" w:rsidP="00716147">
            <w:pPr>
              <w:jc w:val="right"/>
              <w:rPr>
                <w:rFonts w:ascii="Times New Roman" w:eastAsia="Times New Roman" w:hAnsi="Times New Roman" w:cs="Times New Roman"/>
                <w:color w:val="000000"/>
                <w:sz w:val="24"/>
                <w:szCs w:val="24"/>
              </w:rPr>
            </w:pPr>
            <w:r w:rsidRPr="00716147">
              <w:rPr>
                <w:rFonts w:ascii="Times New Roman" w:eastAsia="Times New Roman" w:hAnsi="Times New Roman" w:cs="Times New Roman"/>
                <w:color w:val="000000"/>
                <w:sz w:val="24"/>
                <w:szCs w:val="24"/>
              </w:rPr>
              <w:t>2,024,659,443</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DE9D9" w:themeFill="accent6" w:themeFillTint="33"/>
            <w:noWrap/>
            <w:hideMark/>
          </w:tcPr>
          <w:p w:rsidR="00716147" w:rsidRPr="00716147" w:rsidRDefault="00716147" w:rsidP="00716147">
            <w:pPr>
              <w:jc w:val="right"/>
              <w:rPr>
                <w:rFonts w:ascii="Times New Roman" w:eastAsia="Times New Roman" w:hAnsi="Times New Roman" w:cs="Times New Roman"/>
                <w:color w:val="000000"/>
                <w:sz w:val="24"/>
                <w:szCs w:val="24"/>
              </w:rPr>
            </w:pPr>
            <w:r w:rsidRPr="00716147">
              <w:rPr>
                <w:rFonts w:ascii="Times New Roman" w:eastAsia="Times New Roman" w:hAnsi="Times New Roman" w:cs="Times New Roman"/>
                <w:color w:val="000000"/>
                <w:sz w:val="24"/>
                <w:szCs w:val="24"/>
              </w:rPr>
              <w:t>3,307,517,865</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DE9D9" w:themeFill="accent6" w:themeFillTint="33"/>
            <w:noWrap/>
            <w:hideMark/>
          </w:tcPr>
          <w:p w:rsidR="00716147" w:rsidRPr="00716147" w:rsidRDefault="00716147" w:rsidP="00716147">
            <w:pPr>
              <w:jc w:val="right"/>
              <w:rPr>
                <w:rFonts w:ascii="Times New Roman" w:eastAsia="Times New Roman" w:hAnsi="Times New Roman" w:cs="Times New Roman"/>
                <w:color w:val="000000"/>
                <w:sz w:val="24"/>
                <w:szCs w:val="24"/>
              </w:rPr>
            </w:pPr>
            <w:r w:rsidRPr="00716147">
              <w:rPr>
                <w:rFonts w:ascii="Times New Roman" w:eastAsia="Times New Roman" w:hAnsi="Times New Roman" w:cs="Times New Roman"/>
                <w:color w:val="000000"/>
                <w:sz w:val="24"/>
                <w:szCs w:val="24"/>
              </w:rPr>
              <w:t>3,479,171,891</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DE9D9" w:themeFill="accent6" w:themeFillTint="33"/>
            <w:noWrap/>
            <w:hideMark/>
          </w:tcPr>
          <w:p w:rsidR="00716147" w:rsidRPr="00716147" w:rsidRDefault="00716147" w:rsidP="00716147">
            <w:pPr>
              <w:jc w:val="right"/>
              <w:rPr>
                <w:rFonts w:ascii="Times New Roman" w:eastAsia="Times New Roman" w:hAnsi="Times New Roman" w:cs="Times New Roman"/>
                <w:color w:val="000000"/>
                <w:sz w:val="24"/>
                <w:szCs w:val="24"/>
              </w:rPr>
            </w:pPr>
            <w:r w:rsidRPr="00716147">
              <w:rPr>
                <w:rFonts w:ascii="Times New Roman" w:eastAsia="Times New Roman" w:hAnsi="Times New Roman" w:cs="Times New Roman"/>
                <w:color w:val="000000"/>
                <w:sz w:val="24"/>
                <w:szCs w:val="24"/>
              </w:rPr>
              <w:t>4,192,194,211</w:t>
            </w:r>
          </w:p>
        </w:tc>
        <w:tc>
          <w:tcPr>
            <w:tcW w:w="2177"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DE9D9" w:themeFill="accent6" w:themeFillTint="33"/>
            <w:noWrap/>
            <w:hideMark/>
          </w:tcPr>
          <w:p w:rsidR="00716147" w:rsidRPr="00716147" w:rsidRDefault="00716147" w:rsidP="00716147">
            <w:pPr>
              <w:jc w:val="right"/>
              <w:rPr>
                <w:rFonts w:ascii="Times New Roman" w:eastAsia="Times New Roman" w:hAnsi="Times New Roman" w:cs="Times New Roman"/>
                <w:color w:val="000000"/>
                <w:sz w:val="24"/>
                <w:szCs w:val="24"/>
              </w:rPr>
            </w:pPr>
            <w:r w:rsidRPr="00716147">
              <w:rPr>
                <w:rFonts w:ascii="Times New Roman" w:eastAsia="Times New Roman" w:hAnsi="Times New Roman" w:cs="Times New Roman"/>
                <w:color w:val="000000"/>
                <w:sz w:val="24"/>
                <w:szCs w:val="24"/>
              </w:rPr>
              <w:t>3,535,126,551</w:t>
            </w:r>
          </w:p>
        </w:tc>
      </w:tr>
      <w:tr w:rsidR="00291AF8" w:rsidRPr="00716147" w:rsidTr="00291AF8">
        <w:trPr>
          <w:trHeight w:val="315"/>
          <w:jc w:val="center"/>
        </w:trPr>
        <w:tc>
          <w:tcPr>
            <w:tcW w:w="1537"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BD4B4" w:themeFill="accent6" w:themeFillTint="66"/>
            <w:noWrap/>
            <w:hideMark/>
          </w:tcPr>
          <w:p w:rsidR="00716147" w:rsidRPr="00716147" w:rsidRDefault="00716147" w:rsidP="00716147">
            <w:pPr>
              <w:rPr>
                <w:rFonts w:ascii="Times New Roman" w:eastAsia="Times New Roman" w:hAnsi="Times New Roman" w:cs="Times New Roman"/>
                <w:color w:val="000000"/>
                <w:sz w:val="24"/>
                <w:szCs w:val="24"/>
              </w:rPr>
            </w:pPr>
            <w:r w:rsidRPr="00716147">
              <w:rPr>
                <w:rFonts w:ascii="Times New Roman" w:eastAsia="Times New Roman" w:hAnsi="Times New Roman" w:cs="Times New Roman"/>
                <w:color w:val="000000"/>
                <w:sz w:val="24"/>
                <w:szCs w:val="24"/>
              </w:rPr>
              <w:t>Net Profit After Taxes</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716147" w:rsidRPr="00716147" w:rsidRDefault="00716147" w:rsidP="00716147">
            <w:pPr>
              <w:jc w:val="right"/>
              <w:rPr>
                <w:rFonts w:ascii="Times New Roman" w:eastAsia="Times New Roman" w:hAnsi="Times New Roman" w:cs="Times New Roman"/>
                <w:color w:val="000000"/>
                <w:sz w:val="24"/>
                <w:szCs w:val="24"/>
              </w:rPr>
            </w:pPr>
            <w:r w:rsidRPr="00716147">
              <w:rPr>
                <w:rFonts w:ascii="Times New Roman" w:eastAsia="Times New Roman" w:hAnsi="Times New Roman" w:cs="Times New Roman"/>
                <w:color w:val="000000"/>
                <w:sz w:val="24"/>
                <w:szCs w:val="24"/>
              </w:rPr>
              <w:t>1,220,201,438</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DE9D9" w:themeFill="accent6" w:themeFillTint="33"/>
            <w:noWrap/>
            <w:hideMark/>
          </w:tcPr>
          <w:p w:rsidR="00716147" w:rsidRPr="00716147" w:rsidRDefault="00716147" w:rsidP="00716147">
            <w:pPr>
              <w:jc w:val="right"/>
              <w:rPr>
                <w:rFonts w:ascii="Times New Roman" w:eastAsia="Times New Roman" w:hAnsi="Times New Roman" w:cs="Times New Roman"/>
                <w:color w:val="000000"/>
                <w:sz w:val="24"/>
                <w:szCs w:val="24"/>
              </w:rPr>
            </w:pPr>
            <w:r w:rsidRPr="00716147">
              <w:rPr>
                <w:rFonts w:ascii="Times New Roman" w:eastAsia="Times New Roman" w:hAnsi="Times New Roman" w:cs="Times New Roman"/>
                <w:color w:val="000000"/>
                <w:sz w:val="24"/>
                <w:szCs w:val="24"/>
              </w:rPr>
              <w:t>1,903,724,927</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716147" w:rsidRPr="00716147" w:rsidRDefault="00716147" w:rsidP="00716147">
            <w:pPr>
              <w:jc w:val="right"/>
              <w:rPr>
                <w:rFonts w:ascii="Times New Roman" w:eastAsia="Times New Roman" w:hAnsi="Times New Roman" w:cs="Times New Roman"/>
                <w:color w:val="000000"/>
                <w:sz w:val="24"/>
                <w:szCs w:val="24"/>
              </w:rPr>
            </w:pPr>
            <w:r w:rsidRPr="00716147">
              <w:rPr>
                <w:rFonts w:ascii="Times New Roman" w:eastAsia="Times New Roman" w:hAnsi="Times New Roman" w:cs="Times New Roman"/>
                <w:color w:val="000000"/>
                <w:sz w:val="24"/>
                <w:szCs w:val="24"/>
              </w:rPr>
              <w:t>2,072,593,400</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DE9D9" w:themeFill="accent6" w:themeFillTint="33"/>
            <w:noWrap/>
            <w:hideMark/>
          </w:tcPr>
          <w:p w:rsidR="00716147" w:rsidRPr="00716147" w:rsidRDefault="00716147" w:rsidP="00716147">
            <w:pPr>
              <w:jc w:val="right"/>
              <w:rPr>
                <w:rFonts w:ascii="Times New Roman" w:eastAsia="Times New Roman" w:hAnsi="Times New Roman" w:cs="Times New Roman"/>
                <w:color w:val="000000"/>
                <w:sz w:val="24"/>
                <w:szCs w:val="24"/>
              </w:rPr>
            </w:pPr>
            <w:r w:rsidRPr="00716147">
              <w:rPr>
                <w:rFonts w:ascii="Times New Roman" w:eastAsia="Times New Roman" w:hAnsi="Times New Roman" w:cs="Times New Roman"/>
                <w:color w:val="000000"/>
                <w:sz w:val="24"/>
                <w:szCs w:val="24"/>
              </w:rPr>
              <w:t>2,292,186,993</w:t>
            </w:r>
          </w:p>
        </w:tc>
        <w:tc>
          <w:tcPr>
            <w:tcW w:w="2177"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716147" w:rsidRPr="00716147" w:rsidRDefault="00716147" w:rsidP="00716147">
            <w:pPr>
              <w:jc w:val="right"/>
              <w:rPr>
                <w:rFonts w:ascii="Times New Roman" w:eastAsia="Times New Roman" w:hAnsi="Times New Roman" w:cs="Times New Roman"/>
                <w:color w:val="000000"/>
                <w:sz w:val="24"/>
                <w:szCs w:val="24"/>
              </w:rPr>
            </w:pPr>
            <w:r w:rsidRPr="00716147">
              <w:rPr>
                <w:rFonts w:ascii="Times New Roman" w:eastAsia="Times New Roman" w:hAnsi="Times New Roman" w:cs="Times New Roman"/>
                <w:color w:val="000000"/>
                <w:sz w:val="24"/>
                <w:szCs w:val="24"/>
              </w:rPr>
              <w:t>1,455,249,695</w:t>
            </w:r>
          </w:p>
        </w:tc>
      </w:tr>
      <w:tr w:rsidR="009A4CF8" w:rsidRPr="00716147" w:rsidTr="00291AF8">
        <w:trPr>
          <w:trHeight w:val="315"/>
          <w:jc w:val="center"/>
        </w:trPr>
        <w:tc>
          <w:tcPr>
            <w:tcW w:w="1537"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BD4B4" w:themeFill="accent6" w:themeFillTint="66"/>
            <w:noWrap/>
            <w:hideMark/>
          </w:tcPr>
          <w:p w:rsidR="00716147" w:rsidRPr="00716147" w:rsidRDefault="00716147" w:rsidP="00716147">
            <w:pPr>
              <w:rPr>
                <w:rFonts w:ascii="Times New Roman" w:eastAsia="Times New Roman" w:hAnsi="Times New Roman" w:cs="Times New Roman"/>
                <w:color w:val="000000"/>
                <w:sz w:val="24"/>
                <w:szCs w:val="24"/>
              </w:rPr>
            </w:pPr>
            <w:r w:rsidRPr="00716147">
              <w:rPr>
                <w:rFonts w:ascii="Times New Roman" w:eastAsia="Times New Roman" w:hAnsi="Times New Roman" w:cs="Times New Roman"/>
                <w:color w:val="000000"/>
                <w:sz w:val="24"/>
                <w:szCs w:val="24"/>
              </w:rPr>
              <w:t xml:space="preserve">EPS </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DE9D9" w:themeFill="accent6" w:themeFillTint="33"/>
            <w:noWrap/>
            <w:hideMark/>
          </w:tcPr>
          <w:p w:rsidR="00716147" w:rsidRPr="00716147" w:rsidRDefault="00716147" w:rsidP="00716147">
            <w:pPr>
              <w:jc w:val="right"/>
              <w:rPr>
                <w:rFonts w:ascii="Times New Roman" w:eastAsia="Times New Roman" w:hAnsi="Times New Roman" w:cs="Times New Roman"/>
                <w:color w:val="000000"/>
                <w:sz w:val="24"/>
                <w:szCs w:val="24"/>
              </w:rPr>
            </w:pPr>
            <w:r w:rsidRPr="00716147">
              <w:rPr>
                <w:rFonts w:ascii="Times New Roman" w:eastAsia="Times New Roman" w:hAnsi="Times New Roman" w:cs="Times New Roman"/>
                <w:color w:val="000000"/>
                <w:sz w:val="24"/>
                <w:szCs w:val="24"/>
              </w:rPr>
              <w:t>1.74</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DE9D9" w:themeFill="accent6" w:themeFillTint="33"/>
            <w:noWrap/>
            <w:hideMark/>
          </w:tcPr>
          <w:p w:rsidR="00716147" w:rsidRPr="00716147" w:rsidRDefault="00716147" w:rsidP="00716147">
            <w:pPr>
              <w:jc w:val="right"/>
              <w:rPr>
                <w:rFonts w:ascii="Times New Roman" w:eastAsia="Times New Roman" w:hAnsi="Times New Roman" w:cs="Times New Roman"/>
                <w:color w:val="000000"/>
                <w:sz w:val="24"/>
                <w:szCs w:val="24"/>
              </w:rPr>
            </w:pPr>
            <w:r w:rsidRPr="00716147">
              <w:rPr>
                <w:rFonts w:ascii="Times New Roman" w:eastAsia="Times New Roman" w:hAnsi="Times New Roman" w:cs="Times New Roman"/>
                <w:color w:val="000000"/>
                <w:sz w:val="24"/>
                <w:szCs w:val="24"/>
              </w:rPr>
              <w:t>2.71</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DE9D9" w:themeFill="accent6" w:themeFillTint="33"/>
            <w:noWrap/>
            <w:hideMark/>
          </w:tcPr>
          <w:p w:rsidR="00716147" w:rsidRPr="00716147" w:rsidRDefault="00716147" w:rsidP="00716147">
            <w:pPr>
              <w:jc w:val="right"/>
              <w:rPr>
                <w:rFonts w:ascii="Times New Roman" w:eastAsia="Times New Roman" w:hAnsi="Times New Roman" w:cs="Times New Roman"/>
                <w:color w:val="000000"/>
                <w:sz w:val="24"/>
                <w:szCs w:val="24"/>
              </w:rPr>
            </w:pPr>
            <w:r w:rsidRPr="00716147">
              <w:rPr>
                <w:rFonts w:ascii="Times New Roman" w:eastAsia="Times New Roman" w:hAnsi="Times New Roman" w:cs="Times New Roman"/>
                <w:color w:val="000000"/>
                <w:sz w:val="24"/>
                <w:szCs w:val="24"/>
              </w:rPr>
              <w:t>2.95</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DE9D9" w:themeFill="accent6" w:themeFillTint="33"/>
            <w:noWrap/>
            <w:hideMark/>
          </w:tcPr>
          <w:p w:rsidR="00716147" w:rsidRPr="00716147" w:rsidRDefault="00716147" w:rsidP="00716147">
            <w:pPr>
              <w:jc w:val="right"/>
              <w:rPr>
                <w:rFonts w:ascii="Times New Roman" w:eastAsia="Times New Roman" w:hAnsi="Times New Roman" w:cs="Times New Roman"/>
                <w:color w:val="000000"/>
                <w:sz w:val="24"/>
                <w:szCs w:val="24"/>
              </w:rPr>
            </w:pPr>
            <w:r w:rsidRPr="00716147">
              <w:rPr>
                <w:rFonts w:ascii="Times New Roman" w:eastAsia="Times New Roman" w:hAnsi="Times New Roman" w:cs="Times New Roman"/>
                <w:color w:val="000000"/>
                <w:sz w:val="24"/>
                <w:szCs w:val="24"/>
              </w:rPr>
              <w:t>3.1</w:t>
            </w:r>
          </w:p>
        </w:tc>
        <w:tc>
          <w:tcPr>
            <w:tcW w:w="2177"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DE9D9" w:themeFill="accent6" w:themeFillTint="33"/>
            <w:noWrap/>
            <w:hideMark/>
          </w:tcPr>
          <w:p w:rsidR="00716147" w:rsidRPr="00716147" w:rsidRDefault="00716147" w:rsidP="00716147">
            <w:pPr>
              <w:jc w:val="right"/>
              <w:rPr>
                <w:rFonts w:ascii="Times New Roman" w:eastAsia="Times New Roman" w:hAnsi="Times New Roman" w:cs="Times New Roman"/>
                <w:color w:val="000000"/>
                <w:sz w:val="24"/>
                <w:szCs w:val="24"/>
              </w:rPr>
            </w:pPr>
            <w:r w:rsidRPr="00716147">
              <w:rPr>
                <w:rFonts w:ascii="Times New Roman" w:eastAsia="Times New Roman" w:hAnsi="Times New Roman" w:cs="Times New Roman"/>
                <w:color w:val="000000"/>
                <w:sz w:val="24"/>
                <w:szCs w:val="24"/>
              </w:rPr>
              <w:t>1.97</w:t>
            </w:r>
          </w:p>
        </w:tc>
      </w:tr>
    </w:tbl>
    <w:p w:rsidR="00716147" w:rsidRDefault="00716147" w:rsidP="00716147">
      <w:pPr>
        <w:rPr>
          <w:rFonts w:ascii="Times New Roman" w:hAnsi="Times New Roman" w:cs="Times New Roman"/>
          <w:sz w:val="24"/>
          <w:szCs w:val="24"/>
        </w:rPr>
      </w:pPr>
    </w:p>
    <w:p w:rsidR="00462CE9" w:rsidRDefault="00365101" w:rsidP="00BC2B13">
      <w:pPr>
        <w:jc w:val="center"/>
        <w:rPr>
          <w:rFonts w:ascii="Times New Roman" w:hAnsi="Times New Roman" w:cs="Times New Roman"/>
          <w:sz w:val="24"/>
          <w:szCs w:val="24"/>
        </w:rPr>
      </w:pPr>
      <w:r>
        <w:rPr>
          <w:rFonts w:ascii="Times New Roman" w:hAnsi="Times New Roman" w:cs="Times New Roman"/>
          <w:sz w:val="24"/>
          <w:szCs w:val="24"/>
        </w:rPr>
        <w:t>Balance Sheet</w:t>
      </w:r>
    </w:p>
    <w:tbl>
      <w:tblPr>
        <w:tblStyle w:val="TableGrid"/>
        <w:tblW w:w="9648" w:type="dxa"/>
        <w:jc w:val="center"/>
        <w:shd w:val="clear" w:color="auto" w:fill="FDE9D9" w:themeFill="accent6" w:themeFillTint="33"/>
        <w:tblLook w:val="04A0" w:firstRow="1" w:lastRow="0" w:firstColumn="1" w:lastColumn="0" w:noHBand="0" w:noVBand="1"/>
      </w:tblPr>
      <w:tblGrid>
        <w:gridCol w:w="1549"/>
        <w:gridCol w:w="1836"/>
        <w:gridCol w:w="1836"/>
        <w:gridCol w:w="1836"/>
        <w:gridCol w:w="1836"/>
        <w:gridCol w:w="1836"/>
      </w:tblGrid>
      <w:tr w:rsidR="00BC2B13" w:rsidTr="0087608A">
        <w:trPr>
          <w:jc w:val="center"/>
        </w:trPr>
        <w:tc>
          <w:tcPr>
            <w:tcW w:w="1326" w:type="dxa"/>
            <w:vMerge w:val="restart"/>
            <w:tcBorders>
              <w:top w:val="single" w:sz="12" w:space="0" w:color="00B0F0"/>
              <w:left w:val="single" w:sz="12" w:space="0" w:color="00B0F0"/>
              <w:right w:val="single" w:sz="12" w:space="0" w:color="00B0F0"/>
            </w:tcBorders>
            <w:shd w:val="clear" w:color="auto" w:fill="FBD4B4" w:themeFill="accent6" w:themeFillTint="66"/>
          </w:tcPr>
          <w:p w:rsidR="00BC2B13" w:rsidRDefault="00BC2B13" w:rsidP="00365101">
            <w:pPr>
              <w:rPr>
                <w:rFonts w:ascii="Times New Roman" w:hAnsi="Times New Roman" w:cs="Times New Roman"/>
                <w:sz w:val="24"/>
                <w:szCs w:val="24"/>
              </w:rPr>
            </w:pPr>
            <w:r>
              <w:rPr>
                <w:rFonts w:ascii="Times New Roman" w:hAnsi="Times New Roman" w:cs="Times New Roman"/>
                <w:sz w:val="24"/>
                <w:szCs w:val="24"/>
              </w:rPr>
              <w:t xml:space="preserve">Particular </w:t>
            </w:r>
          </w:p>
        </w:tc>
        <w:tc>
          <w:tcPr>
            <w:tcW w:w="8322" w:type="dxa"/>
            <w:gridSpan w:val="5"/>
            <w:tcBorders>
              <w:top w:val="single" w:sz="12" w:space="0" w:color="00B0F0"/>
              <w:left w:val="single" w:sz="12" w:space="0" w:color="00B0F0"/>
              <w:bottom w:val="single" w:sz="12" w:space="0" w:color="00B0F0"/>
              <w:right w:val="single" w:sz="12" w:space="0" w:color="00B0F0"/>
            </w:tcBorders>
            <w:shd w:val="clear" w:color="auto" w:fill="FBD4B4" w:themeFill="accent6" w:themeFillTint="66"/>
          </w:tcPr>
          <w:p w:rsidR="00BC2B13" w:rsidRDefault="00BC2B13" w:rsidP="00BC2B13">
            <w:pPr>
              <w:jc w:val="center"/>
              <w:rPr>
                <w:rFonts w:ascii="Times New Roman" w:hAnsi="Times New Roman" w:cs="Times New Roman"/>
                <w:sz w:val="24"/>
                <w:szCs w:val="24"/>
              </w:rPr>
            </w:pPr>
            <w:r>
              <w:rPr>
                <w:rFonts w:ascii="Times New Roman" w:hAnsi="Times New Roman" w:cs="Times New Roman"/>
                <w:sz w:val="24"/>
                <w:szCs w:val="24"/>
              </w:rPr>
              <w:t>Year</w:t>
            </w:r>
          </w:p>
        </w:tc>
      </w:tr>
      <w:tr w:rsidR="00BC2B13" w:rsidTr="0087608A">
        <w:trPr>
          <w:jc w:val="center"/>
        </w:trPr>
        <w:tc>
          <w:tcPr>
            <w:tcW w:w="1326" w:type="dxa"/>
            <w:vMerge/>
            <w:tcBorders>
              <w:left w:val="single" w:sz="12" w:space="0" w:color="00B0F0"/>
              <w:bottom w:val="single" w:sz="12" w:space="0" w:color="00B0F0"/>
              <w:right w:val="single" w:sz="12" w:space="0" w:color="00B0F0"/>
            </w:tcBorders>
            <w:shd w:val="clear" w:color="auto" w:fill="FBD4B4" w:themeFill="accent6" w:themeFillTint="66"/>
          </w:tcPr>
          <w:p w:rsidR="00BC2B13" w:rsidRDefault="00BC2B13" w:rsidP="00365101">
            <w:pPr>
              <w:rPr>
                <w:rFonts w:ascii="Times New Roman" w:hAnsi="Times New Roman" w:cs="Times New Roman"/>
                <w:sz w:val="24"/>
                <w:szCs w:val="24"/>
              </w:rPr>
            </w:pPr>
          </w:p>
        </w:tc>
        <w:tc>
          <w:tcPr>
            <w:tcW w:w="1650" w:type="dxa"/>
            <w:tcBorders>
              <w:top w:val="single" w:sz="12" w:space="0" w:color="00B0F0"/>
              <w:left w:val="single" w:sz="12" w:space="0" w:color="00B0F0"/>
              <w:bottom w:val="single" w:sz="12" w:space="0" w:color="00B0F0"/>
              <w:right w:val="single" w:sz="12" w:space="0" w:color="00B0F0"/>
            </w:tcBorders>
            <w:shd w:val="clear" w:color="auto" w:fill="FBD4B4" w:themeFill="accent6" w:themeFillTint="66"/>
          </w:tcPr>
          <w:p w:rsidR="00BC2B13" w:rsidRDefault="00BC2B13" w:rsidP="00BC2B13">
            <w:pPr>
              <w:jc w:val="center"/>
              <w:rPr>
                <w:rFonts w:ascii="Times New Roman" w:hAnsi="Times New Roman" w:cs="Times New Roman"/>
                <w:sz w:val="24"/>
                <w:szCs w:val="24"/>
              </w:rPr>
            </w:pPr>
            <w:r>
              <w:rPr>
                <w:rFonts w:ascii="Times New Roman" w:hAnsi="Times New Roman" w:cs="Times New Roman"/>
                <w:sz w:val="24"/>
                <w:szCs w:val="24"/>
              </w:rPr>
              <w:t>2013</w:t>
            </w:r>
          </w:p>
        </w:tc>
        <w:tc>
          <w:tcPr>
            <w:tcW w:w="1650" w:type="dxa"/>
            <w:tcBorders>
              <w:top w:val="single" w:sz="12" w:space="0" w:color="00B0F0"/>
              <w:left w:val="single" w:sz="12" w:space="0" w:color="00B0F0"/>
              <w:bottom w:val="single" w:sz="12" w:space="0" w:color="00B0F0"/>
              <w:right w:val="single" w:sz="12" w:space="0" w:color="00B0F0"/>
            </w:tcBorders>
            <w:shd w:val="clear" w:color="auto" w:fill="FBD4B4" w:themeFill="accent6" w:themeFillTint="66"/>
          </w:tcPr>
          <w:p w:rsidR="00BC2B13" w:rsidRDefault="00BC2B13" w:rsidP="00BC2B13">
            <w:pPr>
              <w:jc w:val="center"/>
              <w:rPr>
                <w:rFonts w:ascii="Times New Roman" w:hAnsi="Times New Roman" w:cs="Times New Roman"/>
                <w:sz w:val="24"/>
                <w:szCs w:val="24"/>
              </w:rPr>
            </w:pPr>
            <w:r>
              <w:rPr>
                <w:rFonts w:ascii="Times New Roman" w:hAnsi="Times New Roman" w:cs="Times New Roman"/>
                <w:sz w:val="24"/>
                <w:szCs w:val="24"/>
              </w:rPr>
              <w:t>2014</w:t>
            </w:r>
          </w:p>
        </w:tc>
        <w:tc>
          <w:tcPr>
            <w:tcW w:w="1650" w:type="dxa"/>
            <w:tcBorders>
              <w:top w:val="single" w:sz="12" w:space="0" w:color="00B0F0"/>
              <w:left w:val="single" w:sz="12" w:space="0" w:color="00B0F0"/>
              <w:bottom w:val="single" w:sz="12" w:space="0" w:color="00B0F0"/>
              <w:right w:val="single" w:sz="12" w:space="0" w:color="00B0F0"/>
            </w:tcBorders>
            <w:shd w:val="clear" w:color="auto" w:fill="FBD4B4" w:themeFill="accent6" w:themeFillTint="66"/>
          </w:tcPr>
          <w:p w:rsidR="00BC2B13" w:rsidRDefault="00BC2B13" w:rsidP="00BC2B13">
            <w:pPr>
              <w:jc w:val="center"/>
              <w:rPr>
                <w:rFonts w:ascii="Times New Roman" w:hAnsi="Times New Roman" w:cs="Times New Roman"/>
                <w:sz w:val="24"/>
                <w:szCs w:val="24"/>
              </w:rPr>
            </w:pPr>
            <w:r>
              <w:rPr>
                <w:rFonts w:ascii="Times New Roman" w:hAnsi="Times New Roman" w:cs="Times New Roman"/>
                <w:sz w:val="24"/>
                <w:szCs w:val="24"/>
              </w:rPr>
              <w:t>2015</w:t>
            </w:r>
          </w:p>
        </w:tc>
        <w:tc>
          <w:tcPr>
            <w:tcW w:w="1650" w:type="dxa"/>
            <w:tcBorders>
              <w:top w:val="single" w:sz="12" w:space="0" w:color="00B0F0"/>
              <w:left w:val="single" w:sz="12" w:space="0" w:color="00B0F0"/>
              <w:bottom w:val="single" w:sz="12" w:space="0" w:color="00B0F0"/>
              <w:right w:val="single" w:sz="12" w:space="0" w:color="00B0F0"/>
            </w:tcBorders>
            <w:shd w:val="clear" w:color="auto" w:fill="FBD4B4" w:themeFill="accent6" w:themeFillTint="66"/>
          </w:tcPr>
          <w:p w:rsidR="00BC2B13" w:rsidRDefault="00BC2B13" w:rsidP="00BC2B13">
            <w:pPr>
              <w:jc w:val="center"/>
              <w:rPr>
                <w:rFonts w:ascii="Times New Roman" w:hAnsi="Times New Roman" w:cs="Times New Roman"/>
                <w:sz w:val="24"/>
                <w:szCs w:val="24"/>
              </w:rPr>
            </w:pPr>
            <w:r>
              <w:rPr>
                <w:rFonts w:ascii="Times New Roman" w:hAnsi="Times New Roman" w:cs="Times New Roman"/>
                <w:sz w:val="24"/>
                <w:szCs w:val="24"/>
              </w:rPr>
              <w:t>2016</w:t>
            </w:r>
          </w:p>
        </w:tc>
        <w:tc>
          <w:tcPr>
            <w:tcW w:w="1722" w:type="dxa"/>
            <w:tcBorders>
              <w:top w:val="single" w:sz="12" w:space="0" w:color="00B0F0"/>
              <w:left w:val="single" w:sz="12" w:space="0" w:color="00B0F0"/>
              <w:bottom w:val="single" w:sz="12" w:space="0" w:color="00B0F0"/>
              <w:right w:val="single" w:sz="12" w:space="0" w:color="00B0F0"/>
            </w:tcBorders>
            <w:shd w:val="clear" w:color="auto" w:fill="FBD4B4" w:themeFill="accent6" w:themeFillTint="66"/>
          </w:tcPr>
          <w:p w:rsidR="00BC2B13" w:rsidRDefault="00BC2B13" w:rsidP="00BC2B13">
            <w:pPr>
              <w:jc w:val="center"/>
              <w:rPr>
                <w:rFonts w:ascii="Times New Roman" w:hAnsi="Times New Roman" w:cs="Times New Roman"/>
                <w:sz w:val="24"/>
                <w:szCs w:val="24"/>
              </w:rPr>
            </w:pPr>
            <w:r>
              <w:rPr>
                <w:rFonts w:ascii="Times New Roman" w:hAnsi="Times New Roman" w:cs="Times New Roman"/>
                <w:sz w:val="24"/>
                <w:szCs w:val="24"/>
              </w:rPr>
              <w:t>2017</w:t>
            </w:r>
          </w:p>
        </w:tc>
      </w:tr>
      <w:tr w:rsidR="00BC2B13" w:rsidRPr="00BC2B13" w:rsidTr="0087608A">
        <w:trPr>
          <w:trHeight w:val="315"/>
          <w:jc w:val="center"/>
        </w:trPr>
        <w:tc>
          <w:tcPr>
            <w:tcW w:w="1326" w:type="dxa"/>
            <w:tcBorders>
              <w:top w:val="single" w:sz="12" w:space="0" w:color="00B0F0"/>
              <w:left w:val="single" w:sz="12" w:space="0" w:color="00B0F0"/>
              <w:bottom w:val="single" w:sz="12" w:space="0" w:color="00B0F0"/>
              <w:right w:val="single" w:sz="12" w:space="0" w:color="00B0F0"/>
            </w:tcBorders>
            <w:shd w:val="clear" w:color="auto" w:fill="FFFFFF" w:themeFill="background1"/>
            <w:noWrap/>
            <w:hideMark/>
          </w:tcPr>
          <w:p w:rsidR="00BC2B13" w:rsidRPr="00BC2B13" w:rsidRDefault="00BC2B13" w:rsidP="00BC2B13">
            <w:pPr>
              <w:rPr>
                <w:rFonts w:ascii="Times New Roman" w:eastAsia="Times New Roman" w:hAnsi="Times New Roman" w:cs="Times New Roman"/>
                <w:color w:val="000000"/>
                <w:sz w:val="24"/>
                <w:szCs w:val="24"/>
              </w:rPr>
            </w:pPr>
            <w:r w:rsidRPr="00BC2B13">
              <w:rPr>
                <w:rFonts w:ascii="Times New Roman" w:eastAsia="Times New Roman" w:hAnsi="Times New Roman" w:cs="Times New Roman"/>
                <w:color w:val="000000"/>
                <w:sz w:val="24"/>
                <w:szCs w:val="24"/>
              </w:rPr>
              <w:t>Cash</w:t>
            </w:r>
          </w:p>
        </w:tc>
        <w:tc>
          <w:tcPr>
            <w:tcW w:w="1650" w:type="dxa"/>
            <w:tcBorders>
              <w:top w:val="single" w:sz="12" w:space="0" w:color="00B0F0"/>
              <w:left w:val="single" w:sz="12" w:space="0" w:color="00B0F0"/>
              <w:bottom w:val="single" w:sz="12" w:space="0" w:color="00B0F0"/>
              <w:right w:val="single" w:sz="12" w:space="0" w:color="00B0F0"/>
            </w:tcBorders>
            <w:shd w:val="clear" w:color="auto" w:fill="FFFFFF" w:themeFill="background1"/>
            <w:noWrap/>
            <w:hideMark/>
          </w:tcPr>
          <w:p w:rsidR="00BC2B13" w:rsidRPr="00BC2B13" w:rsidRDefault="00BC2B13" w:rsidP="00BC2B13">
            <w:pPr>
              <w:jc w:val="right"/>
              <w:rPr>
                <w:rFonts w:ascii="Times New Roman" w:eastAsia="Times New Roman" w:hAnsi="Times New Roman" w:cs="Times New Roman"/>
                <w:color w:val="000000"/>
                <w:sz w:val="24"/>
                <w:szCs w:val="24"/>
              </w:rPr>
            </w:pPr>
            <w:r w:rsidRPr="00BC2B13">
              <w:rPr>
                <w:rFonts w:ascii="Times New Roman" w:eastAsia="Times New Roman" w:hAnsi="Times New Roman" w:cs="Times New Roman"/>
                <w:color w:val="000000"/>
                <w:sz w:val="24"/>
                <w:szCs w:val="24"/>
              </w:rPr>
              <w:t>8,894,752,593</w:t>
            </w:r>
          </w:p>
        </w:tc>
        <w:tc>
          <w:tcPr>
            <w:tcW w:w="1650" w:type="dxa"/>
            <w:tcBorders>
              <w:top w:val="single" w:sz="12" w:space="0" w:color="00B0F0"/>
              <w:left w:val="single" w:sz="12" w:space="0" w:color="00B0F0"/>
              <w:bottom w:val="single" w:sz="12" w:space="0" w:color="00B0F0"/>
              <w:right w:val="single" w:sz="12" w:space="0" w:color="00B0F0"/>
            </w:tcBorders>
            <w:shd w:val="clear" w:color="auto" w:fill="FFFFFF" w:themeFill="background1"/>
            <w:noWrap/>
            <w:hideMark/>
          </w:tcPr>
          <w:p w:rsidR="00BC2B13" w:rsidRPr="00BC2B13" w:rsidRDefault="00BC2B13" w:rsidP="00BC2B13">
            <w:pPr>
              <w:jc w:val="right"/>
              <w:rPr>
                <w:rFonts w:ascii="Times New Roman" w:eastAsia="Times New Roman" w:hAnsi="Times New Roman" w:cs="Times New Roman"/>
                <w:color w:val="000000"/>
                <w:sz w:val="24"/>
                <w:szCs w:val="24"/>
              </w:rPr>
            </w:pPr>
            <w:r w:rsidRPr="00BC2B13">
              <w:rPr>
                <w:rFonts w:ascii="Times New Roman" w:eastAsia="Times New Roman" w:hAnsi="Times New Roman" w:cs="Times New Roman"/>
                <w:color w:val="000000"/>
                <w:sz w:val="24"/>
                <w:szCs w:val="24"/>
              </w:rPr>
              <w:t>12,120,684,034</w:t>
            </w:r>
          </w:p>
        </w:tc>
        <w:tc>
          <w:tcPr>
            <w:tcW w:w="1650" w:type="dxa"/>
            <w:tcBorders>
              <w:top w:val="single" w:sz="12" w:space="0" w:color="00B0F0"/>
              <w:left w:val="single" w:sz="12" w:space="0" w:color="00B0F0"/>
              <w:bottom w:val="single" w:sz="12" w:space="0" w:color="00B0F0"/>
              <w:right w:val="single" w:sz="12" w:space="0" w:color="00B0F0"/>
            </w:tcBorders>
            <w:shd w:val="clear" w:color="auto" w:fill="FFFFFF" w:themeFill="background1"/>
            <w:noWrap/>
            <w:hideMark/>
          </w:tcPr>
          <w:p w:rsidR="00BC2B13" w:rsidRPr="00BC2B13" w:rsidRDefault="00BC2B13" w:rsidP="00BC2B13">
            <w:pPr>
              <w:jc w:val="right"/>
              <w:rPr>
                <w:rFonts w:ascii="Times New Roman" w:eastAsia="Times New Roman" w:hAnsi="Times New Roman" w:cs="Times New Roman"/>
                <w:color w:val="000000"/>
                <w:sz w:val="24"/>
                <w:szCs w:val="24"/>
              </w:rPr>
            </w:pPr>
            <w:r w:rsidRPr="00BC2B13">
              <w:rPr>
                <w:rFonts w:ascii="Times New Roman" w:eastAsia="Times New Roman" w:hAnsi="Times New Roman" w:cs="Times New Roman"/>
                <w:color w:val="000000"/>
                <w:sz w:val="24"/>
                <w:szCs w:val="24"/>
              </w:rPr>
              <w:t>14,681,252,114</w:t>
            </w:r>
          </w:p>
        </w:tc>
        <w:tc>
          <w:tcPr>
            <w:tcW w:w="1650" w:type="dxa"/>
            <w:tcBorders>
              <w:top w:val="single" w:sz="12" w:space="0" w:color="00B0F0"/>
              <w:left w:val="single" w:sz="12" w:space="0" w:color="00B0F0"/>
              <w:bottom w:val="single" w:sz="12" w:space="0" w:color="00B0F0"/>
              <w:right w:val="single" w:sz="12" w:space="0" w:color="00B0F0"/>
            </w:tcBorders>
            <w:shd w:val="clear" w:color="auto" w:fill="FFFFFF" w:themeFill="background1"/>
            <w:noWrap/>
            <w:hideMark/>
          </w:tcPr>
          <w:p w:rsidR="00BC2B13" w:rsidRPr="00BC2B13" w:rsidRDefault="00BC2B13" w:rsidP="00BC2B13">
            <w:pPr>
              <w:jc w:val="right"/>
              <w:rPr>
                <w:rFonts w:ascii="Times New Roman" w:eastAsia="Times New Roman" w:hAnsi="Times New Roman" w:cs="Times New Roman"/>
                <w:color w:val="000000"/>
                <w:sz w:val="24"/>
                <w:szCs w:val="24"/>
              </w:rPr>
            </w:pPr>
            <w:r w:rsidRPr="00BC2B13">
              <w:rPr>
                <w:rFonts w:ascii="Times New Roman" w:eastAsia="Times New Roman" w:hAnsi="Times New Roman" w:cs="Times New Roman"/>
                <w:color w:val="000000"/>
                <w:sz w:val="24"/>
                <w:szCs w:val="24"/>
              </w:rPr>
              <w:t>17,946,834,042</w:t>
            </w:r>
          </w:p>
        </w:tc>
        <w:tc>
          <w:tcPr>
            <w:tcW w:w="1722" w:type="dxa"/>
            <w:tcBorders>
              <w:top w:val="single" w:sz="12" w:space="0" w:color="00B0F0"/>
              <w:left w:val="single" w:sz="12" w:space="0" w:color="00B0F0"/>
              <w:bottom w:val="single" w:sz="12" w:space="0" w:color="00B0F0"/>
              <w:right w:val="single" w:sz="12" w:space="0" w:color="00B0F0"/>
            </w:tcBorders>
            <w:shd w:val="clear" w:color="auto" w:fill="FFFFFF" w:themeFill="background1"/>
            <w:noWrap/>
            <w:hideMark/>
          </w:tcPr>
          <w:p w:rsidR="00BC2B13" w:rsidRPr="00BC2B13" w:rsidRDefault="00BC2B13" w:rsidP="00BC2B13">
            <w:pPr>
              <w:jc w:val="right"/>
              <w:rPr>
                <w:rFonts w:ascii="Times New Roman" w:eastAsia="Times New Roman" w:hAnsi="Times New Roman" w:cs="Times New Roman"/>
                <w:color w:val="000000"/>
                <w:sz w:val="24"/>
                <w:szCs w:val="24"/>
              </w:rPr>
            </w:pPr>
            <w:r w:rsidRPr="00BC2B13">
              <w:rPr>
                <w:rFonts w:ascii="Times New Roman" w:eastAsia="Times New Roman" w:hAnsi="Times New Roman" w:cs="Times New Roman"/>
                <w:color w:val="000000"/>
                <w:sz w:val="24"/>
                <w:szCs w:val="24"/>
              </w:rPr>
              <w:t>23,826,660,571</w:t>
            </w:r>
          </w:p>
        </w:tc>
      </w:tr>
      <w:tr w:rsidR="0087608A" w:rsidRPr="00BC2B13" w:rsidTr="0087608A">
        <w:trPr>
          <w:trHeight w:val="315"/>
          <w:jc w:val="center"/>
        </w:trPr>
        <w:tc>
          <w:tcPr>
            <w:tcW w:w="1326" w:type="dxa"/>
            <w:tcBorders>
              <w:top w:val="single" w:sz="12" w:space="0" w:color="00B0F0"/>
              <w:left w:val="single" w:sz="12" w:space="0" w:color="00B0F0"/>
              <w:bottom w:val="single" w:sz="12" w:space="0" w:color="00B0F0"/>
              <w:right w:val="single" w:sz="12" w:space="0" w:color="00B0F0"/>
            </w:tcBorders>
            <w:shd w:val="clear" w:color="auto" w:fill="FBD4B4" w:themeFill="accent6" w:themeFillTint="66"/>
            <w:noWrap/>
            <w:hideMark/>
          </w:tcPr>
          <w:p w:rsidR="00BC2B13" w:rsidRPr="00BC2B13" w:rsidRDefault="00BC2B13" w:rsidP="00BC2B13">
            <w:pPr>
              <w:rPr>
                <w:rFonts w:ascii="Times New Roman" w:eastAsia="Times New Roman" w:hAnsi="Times New Roman" w:cs="Times New Roman"/>
                <w:color w:val="000000"/>
                <w:sz w:val="24"/>
                <w:szCs w:val="24"/>
              </w:rPr>
            </w:pPr>
            <w:r w:rsidRPr="00BC2B13">
              <w:rPr>
                <w:rFonts w:ascii="Times New Roman" w:eastAsia="Times New Roman" w:hAnsi="Times New Roman" w:cs="Times New Roman"/>
                <w:color w:val="000000"/>
                <w:sz w:val="24"/>
                <w:szCs w:val="24"/>
              </w:rPr>
              <w:t>Current Assets</w:t>
            </w:r>
          </w:p>
        </w:tc>
        <w:tc>
          <w:tcPr>
            <w:tcW w:w="1650" w:type="dxa"/>
            <w:tcBorders>
              <w:top w:val="single" w:sz="12" w:space="0" w:color="00B0F0"/>
              <w:left w:val="single" w:sz="12" w:space="0" w:color="00B0F0"/>
              <w:bottom w:val="single" w:sz="12" w:space="0" w:color="00B0F0"/>
              <w:right w:val="single" w:sz="12" w:space="0" w:color="00B0F0"/>
            </w:tcBorders>
            <w:shd w:val="clear" w:color="auto" w:fill="FDE9D9" w:themeFill="accent6" w:themeFillTint="33"/>
            <w:noWrap/>
            <w:hideMark/>
          </w:tcPr>
          <w:p w:rsidR="00BC2B13" w:rsidRPr="00BC2B13" w:rsidRDefault="00BC2B13" w:rsidP="00BC2B13">
            <w:pPr>
              <w:jc w:val="right"/>
              <w:rPr>
                <w:rFonts w:ascii="Times New Roman" w:eastAsia="Times New Roman" w:hAnsi="Times New Roman" w:cs="Times New Roman"/>
                <w:color w:val="000000"/>
                <w:sz w:val="24"/>
                <w:szCs w:val="24"/>
              </w:rPr>
            </w:pPr>
            <w:r w:rsidRPr="00BC2B13">
              <w:rPr>
                <w:rFonts w:ascii="Times New Roman" w:eastAsia="Times New Roman" w:hAnsi="Times New Roman" w:cs="Times New Roman"/>
                <w:color w:val="000000"/>
                <w:sz w:val="24"/>
                <w:szCs w:val="24"/>
              </w:rPr>
              <w:t>115,468,788,958</w:t>
            </w:r>
          </w:p>
        </w:tc>
        <w:tc>
          <w:tcPr>
            <w:tcW w:w="1650" w:type="dxa"/>
            <w:tcBorders>
              <w:top w:val="single" w:sz="12" w:space="0" w:color="00B0F0"/>
              <w:left w:val="single" w:sz="12" w:space="0" w:color="00B0F0"/>
              <w:bottom w:val="single" w:sz="12" w:space="0" w:color="00B0F0"/>
              <w:right w:val="single" w:sz="12" w:space="0" w:color="00B0F0"/>
            </w:tcBorders>
            <w:shd w:val="clear" w:color="auto" w:fill="FDE9D9" w:themeFill="accent6" w:themeFillTint="33"/>
            <w:noWrap/>
            <w:hideMark/>
          </w:tcPr>
          <w:p w:rsidR="00BC2B13" w:rsidRPr="00BC2B13" w:rsidRDefault="00BC2B13" w:rsidP="00BC2B13">
            <w:pPr>
              <w:jc w:val="right"/>
              <w:rPr>
                <w:rFonts w:ascii="Times New Roman" w:eastAsia="Times New Roman" w:hAnsi="Times New Roman" w:cs="Times New Roman"/>
                <w:color w:val="000000"/>
                <w:sz w:val="24"/>
                <w:szCs w:val="24"/>
              </w:rPr>
            </w:pPr>
            <w:r w:rsidRPr="00BC2B13">
              <w:rPr>
                <w:rFonts w:ascii="Times New Roman" w:eastAsia="Times New Roman" w:hAnsi="Times New Roman" w:cs="Times New Roman"/>
                <w:color w:val="000000"/>
                <w:sz w:val="24"/>
                <w:szCs w:val="24"/>
              </w:rPr>
              <w:t>140,162,808,331</w:t>
            </w:r>
          </w:p>
        </w:tc>
        <w:tc>
          <w:tcPr>
            <w:tcW w:w="1650" w:type="dxa"/>
            <w:tcBorders>
              <w:top w:val="single" w:sz="12" w:space="0" w:color="00B0F0"/>
              <w:left w:val="single" w:sz="12" w:space="0" w:color="00B0F0"/>
              <w:bottom w:val="single" w:sz="12" w:space="0" w:color="00B0F0"/>
              <w:right w:val="single" w:sz="12" w:space="0" w:color="00B0F0"/>
            </w:tcBorders>
            <w:shd w:val="clear" w:color="auto" w:fill="FDE9D9" w:themeFill="accent6" w:themeFillTint="33"/>
            <w:noWrap/>
            <w:hideMark/>
          </w:tcPr>
          <w:p w:rsidR="00BC2B13" w:rsidRPr="00BC2B13" w:rsidRDefault="00BC2B13" w:rsidP="00BC2B13">
            <w:pPr>
              <w:jc w:val="right"/>
              <w:rPr>
                <w:rFonts w:ascii="Times New Roman" w:eastAsia="Times New Roman" w:hAnsi="Times New Roman" w:cs="Times New Roman"/>
                <w:color w:val="000000"/>
                <w:sz w:val="24"/>
                <w:szCs w:val="24"/>
              </w:rPr>
            </w:pPr>
            <w:r w:rsidRPr="00BC2B13">
              <w:rPr>
                <w:rFonts w:ascii="Times New Roman" w:eastAsia="Times New Roman" w:hAnsi="Times New Roman" w:cs="Times New Roman"/>
                <w:color w:val="000000"/>
                <w:sz w:val="24"/>
                <w:szCs w:val="24"/>
              </w:rPr>
              <w:t>168,386,132,283</w:t>
            </w:r>
          </w:p>
        </w:tc>
        <w:tc>
          <w:tcPr>
            <w:tcW w:w="1650" w:type="dxa"/>
            <w:tcBorders>
              <w:top w:val="single" w:sz="12" w:space="0" w:color="00B0F0"/>
              <w:left w:val="single" w:sz="12" w:space="0" w:color="00B0F0"/>
              <w:bottom w:val="single" w:sz="12" w:space="0" w:color="00B0F0"/>
              <w:right w:val="single" w:sz="12" w:space="0" w:color="00B0F0"/>
            </w:tcBorders>
            <w:shd w:val="clear" w:color="auto" w:fill="FDE9D9" w:themeFill="accent6" w:themeFillTint="33"/>
            <w:noWrap/>
            <w:hideMark/>
          </w:tcPr>
          <w:p w:rsidR="00BC2B13" w:rsidRPr="00BC2B13" w:rsidRDefault="00BC2B13" w:rsidP="00BC2B13">
            <w:pPr>
              <w:jc w:val="right"/>
              <w:rPr>
                <w:rFonts w:ascii="Times New Roman" w:eastAsia="Times New Roman" w:hAnsi="Times New Roman" w:cs="Times New Roman"/>
                <w:color w:val="000000"/>
                <w:sz w:val="24"/>
                <w:szCs w:val="24"/>
              </w:rPr>
            </w:pPr>
            <w:r w:rsidRPr="00BC2B13">
              <w:rPr>
                <w:rFonts w:ascii="Times New Roman" w:eastAsia="Times New Roman" w:hAnsi="Times New Roman" w:cs="Times New Roman"/>
                <w:color w:val="000000"/>
                <w:sz w:val="24"/>
                <w:szCs w:val="24"/>
              </w:rPr>
              <w:t>212,749,953,957</w:t>
            </w:r>
          </w:p>
        </w:tc>
        <w:tc>
          <w:tcPr>
            <w:tcW w:w="1722" w:type="dxa"/>
            <w:tcBorders>
              <w:top w:val="single" w:sz="12" w:space="0" w:color="00B0F0"/>
              <w:left w:val="single" w:sz="12" w:space="0" w:color="00B0F0"/>
              <w:bottom w:val="single" w:sz="12" w:space="0" w:color="00B0F0"/>
              <w:right w:val="single" w:sz="12" w:space="0" w:color="00B0F0"/>
            </w:tcBorders>
            <w:shd w:val="clear" w:color="auto" w:fill="FDE9D9" w:themeFill="accent6" w:themeFillTint="33"/>
            <w:noWrap/>
            <w:hideMark/>
          </w:tcPr>
          <w:p w:rsidR="00BC2B13" w:rsidRPr="00BC2B13" w:rsidRDefault="00BC2B13" w:rsidP="00BC2B13">
            <w:pPr>
              <w:jc w:val="right"/>
              <w:rPr>
                <w:rFonts w:ascii="Times New Roman" w:eastAsia="Times New Roman" w:hAnsi="Times New Roman" w:cs="Times New Roman"/>
                <w:color w:val="000000"/>
                <w:sz w:val="24"/>
                <w:szCs w:val="24"/>
              </w:rPr>
            </w:pPr>
            <w:r w:rsidRPr="00BC2B13">
              <w:rPr>
                <w:rFonts w:ascii="Times New Roman" w:eastAsia="Times New Roman" w:hAnsi="Times New Roman" w:cs="Times New Roman"/>
                <w:color w:val="000000"/>
                <w:sz w:val="24"/>
                <w:szCs w:val="24"/>
              </w:rPr>
              <w:t>258,589,206,540</w:t>
            </w:r>
          </w:p>
        </w:tc>
      </w:tr>
      <w:tr w:rsidR="00BC2B13" w:rsidRPr="00BC2B13" w:rsidTr="0087608A">
        <w:trPr>
          <w:trHeight w:val="315"/>
          <w:jc w:val="center"/>
        </w:trPr>
        <w:tc>
          <w:tcPr>
            <w:tcW w:w="1326" w:type="dxa"/>
            <w:tcBorders>
              <w:top w:val="single" w:sz="12" w:space="0" w:color="00B0F0"/>
              <w:left w:val="single" w:sz="12" w:space="0" w:color="00B0F0"/>
              <w:bottom w:val="single" w:sz="12" w:space="0" w:color="00B0F0"/>
              <w:right w:val="single" w:sz="12" w:space="0" w:color="00B0F0"/>
            </w:tcBorders>
            <w:shd w:val="clear" w:color="auto" w:fill="FFFFFF" w:themeFill="background1"/>
            <w:noWrap/>
            <w:hideMark/>
          </w:tcPr>
          <w:p w:rsidR="00BC2B13" w:rsidRPr="00BC2B13" w:rsidRDefault="00BC2B13" w:rsidP="00BC2B13">
            <w:pPr>
              <w:rPr>
                <w:rFonts w:ascii="Times New Roman" w:eastAsia="Times New Roman" w:hAnsi="Times New Roman" w:cs="Times New Roman"/>
                <w:color w:val="000000"/>
                <w:sz w:val="24"/>
                <w:szCs w:val="24"/>
              </w:rPr>
            </w:pPr>
            <w:r w:rsidRPr="00BC2B13">
              <w:rPr>
                <w:rFonts w:ascii="Times New Roman" w:eastAsia="Times New Roman" w:hAnsi="Times New Roman" w:cs="Times New Roman"/>
                <w:color w:val="000000"/>
                <w:sz w:val="24"/>
                <w:szCs w:val="24"/>
              </w:rPr>
              <w:t xml:space="preserve">Fixed Assets </w:t>
            </w:r>
          </w:p>
        </w:tc>
        <w:tc>
          <w:tcPr>
            <w:tcW w:w="1650" w:type="dxa"/>
            <w:tcBorders>
              <w:top w:val="single" w:sz="12" w:space="0" w:color="00B0F0"/>
              <w:left w:val="single" w:sz="12" w:space="0" w:color="00B0F0"/>
              <w:bottom w:val="single" w:sz="12" w:space="0" w:color="00B0F0"/>
              <w:right w:val="single" w:sz="12" w:space="0" w:color="00B0F0"/>
            </w:tcBorders>
            <w:shd w:val="clear" w:color="auto" w:fill="FFFFFF" w:themeFill="background1"/>
            <w:noWrap/>
            <w:hideMark/>
          </w:tcPr>
          <w:p w:rsidR="00BC2B13" w:rsidRPr="00BC2B13" w:rsidRDefault="00BC2B13" w:rsidP="00BC2B13">
            <w:pPr>
              <w:jc w:val="right"/>
              <w:rPr>
                <w:rFonts w:ascii="Times New Roman" w:eastAsia="Times New Roman" w:hAnsi="Times New Roman" w:cs="Times New Roman"/>
                <w:color w:val="000000"/>
                <w:sz w:val="24"/>
                <w:szCs w:val="24"/>
              </w:rPr>
            </w:pPr>
            <w:r w:rsidRPr="00BC2B13">
              <w:rPr>
                <w:rFonts w:ascii="Times New Roman" w:eastAsia="Times New Roman" w:hAnsi="Times New Roman" w:cs="Times New Roman"/>
                <w:color w:val="000000"/>
                <w:sz w:val="24"/>
                <w:szCs w:val="24"/>
              </w:rPr>
              <w:t>2,653,882,382</w:t>
            </w:r>
          </w:p>
        </w:tc>
        <w:tc>
          <w:tcPr>
            <w:tcW w:w="1650" w:type="dxa"/>
            <w:tcBorders>
              <w:top w:val="single" w:sz="12" w:space="0" w:color="00B0F0"/>
              <w:left w:val="single" w:sz="12" w:space="0" w:color="00B0F0"/>
              <w:bottom w:val="single" w:sz="12" w:space="0" w:color="00B0F0"/>
              <w:right w:val="single" w:sz="12" w:space="0" w:color="00B0F0"/>
            </w:tcBorders>
            <w:shd w:val="clear" w:color="auto" w:fill="FFFFFF" w:themeFill="background1"/>
            <w:noWrap/>
            <w:hideMark/>
          </w:tcPr>
          <w:p w:rsidR="00BC2B13" w:rsidRPr="00BC2B13" w:rsidRDefault="00BC2B13" w:rsidP="00BC2B13">
            <w:pPr>
              <w:jc w:val="right"/>
              <w:rPr>
                <w:rFonts w:ascii="Times New Roman" w:eastAsia="Times New Roman" w:hAnsi="Times New Roman" w:cs="Times New Roman"/>
                <w:color w:val="000000"/>
                <w:sz w:val="24"/>
                <w:szCs w:val="24"/>
              </w:rPr>
            </w:pPr>
            <w:r w:rsidRPr="00BC2B13">
              <w:rPr>
                <w:rFonts w:ascii="Times New Roman" w:eastAsia="Times New Roman" w:hAnsi="Times New Roman" w:cs="Times New Roman"/>
                <w:color w:val="000000"/>
                <w:sz w:val="24"/>
                <w:szCs w:val="24"/>
              </w:rPr>
              <w:t>2,675,858,796</w:t>
            </w:r>
          </w:p>
        </w:tc>
        <w:tc>
          <w:tcPr>
            <w:tcW w:w="1650" w:type="dxa"/>
            <w:tcBorders>
              <w:top w:val="single" w:sz="12" w:space="0" w:color="00B0F0"/>
              <w:left w:val="single" w:sz="12" w:space="0" w:color="00B0F0"/>
              <w:bottom w:val="single" w:sz="12" w:space="0" w:color="00B0F0"/>
              <w:right w:val="single" w:sz="12" w:space="0" w:color="00B0F0"/>
            </w:tcBorders>
            <w:shd w:val="clear" w:color="auto" w:fill="FFFFFF" w:themeFill="background1"/>
            <w:noWrap/>
            <w:hideMark/>
          </w:tcPr>
          <w:p w:rsidR="00BC2B13" w:rsidRPr="00BC2B13" w:rsidRDefault="00BC2B13" w:rsidP="00BC2B13">
            <w:pPr>
              <w:jc w:val="right"/>
              <w:rPr>
                <w:rFonts w:ascii="Times New Roman" w:eastAsia="Times New Roman" w:hAnsi="Times New Roman" w:cs="Times New Roman"/>
                <w:color w:val="000000"/>
                <w:sz w:val="24"/>
                <w:szCs w:val="24"/>
              </w:rPr>
            </w:pPr>
            <w:r w:rsidRPr="00BC2B13">
              <w:rPr>
                <w:rFonts w:ascii="Times New Roman" w:eastAsia="Times New Roman" w:hAnsi="Times New Roman" w:cs="Times New Roman"/>
                <w:color w:val="000000"/>
                <w:sz w:val="24"/>
                <w:szCs w:val="24"/>
              </w:rPr>
              <w:t>3,072,036,083</w:t>
            </w:r>
          </w:p>
        </w:tc>
        <w:tc>
          <w:tcPr>
            <w:tcW w:w="1650" w:type="dxa"/>
            <w:tcBorders>
              <w:top w:val="single" w:sz="12" w:space="0" w:color="00B0F0"/>
              <w:left w:val="single" w:sz="12" w:space="0" w:color="00B0F0"/>
              <w:bottom w:val="single" w:sz="12" w:space="0" w:color="00B0F0"/>
              <w:right w:val="single" w:sz="12" w:space="0" w:color="00B0F0"/>
            </w:tcBorders>
            <w:shd w:val="clear" w:color="auto" w:fill="FFFFFF" w:themeFill="background1"/>
            <w:noWrap/>
            <w:hideMark/>
          </w:tcPr>
          <w:p w:rsidR="00BC2B13" w:rsidRPr="00BC2B13" w:rsidRDefault="00BC2B13" w:rsidP="00BC2B13">
            <w:pPr>
              <w:jc w:val="right"/>
              <w:rPr>
                <w:rFonts w:ascii="Times New Roman" w:eastAsia="Times New Roman" w:hAnsi="Times New Roman" w:cs="Times New Roman"/>
                <w:color w:val="000000"/>
                <w:sz w:val="24"/>
                <w:szCs w:val="24"/>
              </w:rPr>
            </w:pPr>
            <w:r w:rsidRPr="00BC2B13">
              <w:rPr>
                <w:rFonts w:ascii="Times New Roman" w:eastAsia="Times New Roman" w:hAnsi="Times New Roman" w:cs="Times New Roman"/>
                <w:color w:val="000000"/>
                <w:sz w:val="24"/>
                <w:szCs w:val="24"/>
              </w:rPr>
              <w:t>3,257,521,001</w:t>
            </w:r>
          </w:p>
        </w:tc>
        <w:tc>
          <w:tcPr>
            <w:tcW w:w="1722" w:type="dxa"/>
            <w:tcBorders>
              <w:top w:val="single" w:sz="12" w:space="0" w:color="00B0F0"/>
              <w:left w:val="single" w:sz="12" w:space="0" w:color="00B0F0"/>
              <w:bottom w:val="single" w:sz="12" w:space="0" w:color="00B0F0"/>
              <w:right w:val="single" w:sz="12" w:space="0" w:color="00B0F0"/>
            </w:tcBorders>
            <w:shd w:val="clear" w:color="auto" w:fill="FFFFFF" w:themeFill="background1"/>
            <w:noWrap/>
            <w:hideMark/>
          </w:tcPr>
          <w:p w:rsidR="00BC2B13" w:rsidRPr="00BC2B13" w:rsidRDefault="00BC2B13" w:rsidP="00BC2B13">
            <w:pPr>
              <w:jc w:val="right"/>
              <w:rPr>
                <w:rFonts w:ascii="Times New Roman" w:eastAsia="Times New Roman" w:hAnsi="Times New Roman" w:cs="Times New Roman"/>
                <w:color w:val="000000"/>
                <w:sz w:val="24"/>
                <w:szCs w:val="24"/>
              </w:rPr>
            </w:pPr>
            <w:r w:rsidRPr="00BC2B13">
              <w:rPr>
                <w:rFonts w:ascii="Times New Roman" w:eastAsia="Times New Roman" w:hAnsi="Times New Roman" w:cs="Times New Roman"/>
                <w:color w:val="000000"/>
                <w:sz w:val="24"/>
                <w:szCs w:val="24"/>
              </w:rPr>
              <w:t>3,480,818,155</w:t>
            </w:r>
          </w:p>
        </w:tc>
      </w:tr>
      <w:tr w:rsidR="0087608A" w:rsidRPr="00BC2B13" w:rsidTr="0087608A">
        <w:trPr>
          <w:trHeight w:val="315"/>
          <w:jc w:val="center"/>
        </w:trPr>
        <w:tc>
          <w:tcPr>
            <w:tcW w:w="1326" w:type="dxa"/>
            <w:tcBorders>
              <w:top w:val="single" w:sz="12" w:space="0" w:color="00B0F0"/>
              <w:left w:val="single" w:sz="12" w:space="0" w:color="00B0F0"/>
              <w:bottom w:val="single" w:sz="12" w:space="0" w:color="00B0F0"/>
              <w:right w:val="single" w:sz="12" w:space="0" w:color="00B0F0"/>
            </w:tcBorders>
            <w:shd w:val="clear" w:color="auto" w:fill="FBD4B4" w:themeFill="accent6" w:themeFillTint="66"/>
            <w:noWrap/>
            <w:hideMark/>
          </w:tcPr>
          <w:p w:rsidR="00BC2B13" w:rsidRPr="00BC2B13" w:rsidRDefault="00BC2B13" w:rsidP="00BC2B13">
            <w:pPr>
              <w:rPr>
                <w:rFonts w:ascii="Times New Roman" w:eastAsia="Times New Roman" w:hAnsi="Times New Roman" w:cs="Times New Roman"/>
                <w:color w:val="000000"/>
                <w:sz w:val="24"/>
                <w:szCs w:val="24"/>
              </w:rPr>
            </w:pPr>
            <w:r w:rsidRPr="00BC2B13">
              <w:rPr>
                <w:rFonts w:ascii="Times New Roman" w:eastAsia="Times New Roman" w:hAnsi="Times New Roman" w:cs="Times New Roman"/>
                <w:color w:val="000000"/>
                <w:sz w:val="24"/>
                <w:szCs w:val="24"/>
              </w:rPr>
              <w:t>Total Assets</w:t>
            </w:r>
          </w:p>
        </w:tc>
        <w:tc>
          <w:tcPr>
            <w:tcW w:w="1650" w:type="dxa"/>
            <w:tcBorders>
              <w:top w:val="single" w:sz="12" w:space="0" w:color="00B0F0"/>
              <w:left w:val="single" w:sz="12" w:space="0" w:color="00B0F0"/>
              <w:bottom w:val="single" w:sz="12" w:space="0" w:color="00B0F0"/>
              <w:right w:val="single" w:sz="12" w:space="0" w:color="00B0F0"/>
            </w:tcBorders>
            <w:shd w:val="clear" w:color="auto" w:fill="FDE9D9" w:themeFill="accent6" w:themeFillTint="33"/>
            <w:noWrap/>
            <w:hideMark/>
          </w:tcPr>
          <w:p w:rsidR="00BC2B13" w:rsidRPr="00BC2B13" w:rsidRDefault="00BC2B13" w:rsidP="00BC2B13">
            <w:pPr>
              <w:jc w:val="right"/>
              <w:rPr>
                <w:rFonts w:ascii="Times New Roman" w:eastAsia="Times New Roman" w:hAnsi="Times New Roman" w:cs="Times New Roman"/>
                <w:color w:val="000000"/>
                <w:sz w:val="24"/>
                <w:szCs w:val="24"/>
              </w:rPr>
            </w:pPr>
            <w:r w:rsidRPr="00BC2B13">
              <w:rPr>
                <w:rFonts w:ascii="Times New Roman" w:eastAsia="Times New Roman" w:hAnsi="Times New Roman" w:cs="Times New Roman"/>
                <w:color w:val="000000"/>
                <w:sz w:val="24"/>
                <w:szCs w:val="24"/>
              </w:rPr>
              <w:t>126,616,564,745</w:t>
            </w:r>
          </w:p>
        </w:tc>
        <w:tc>
          <w:tcPr>
            <w:tcW w:w="1650" w:type="dxa"/>
            <w:tcBorders>
              <w:top w:val="single" w:sz="12" w:space="0" w:color="00B0F0"/>
              <w:left w:val="single" w:sz="12" w:space="0" w:color="00B0F0"/>
              <w:bottom w:val="single" w:sz="12" w:space="0" w:color="00B0F0"/>
              <w:right w:val="single" w:sz="12" w:space="0" w:color="00B0F0"/>
            </w:tcBorders>
            <w:shd w:val="clear" w:color="auto" w:fill="FDE9D9" w:themeFill="accent6" w:themeFillTint="33"/>
            <w:noWrap/>
            <w:hideMark/>
          </w:tcPr>
          <w:p w:rsidR="00BC2B13" w:rsidRPr="00BC2B13" w:rsidRDefault="00BC2B13" w:rsidP="00BC2B13">
            <w:pPr>
              <w:jc w:val="right"/>
              <w:rPr>
                <w:rFonts w:ascii="Times New Roman" w:eastAsia="Times New Roman" w:hAnsi="Times New Roman" w:cs="Times New Roman"/>
                <w:color w:val="000000"/>
                <w:sz w:val="24"/>
                <w:szCs w:val="24"/>
              </w:rPr>
            </w:pPr>
            <w:r w:rsidRPr="00BC2B13">
              <w:rPr>
                <w:rFonts w:ascii="Times New Roman" w:eastAsia="Times New Roman" w:hAnsi="Times New Roman" w:cs="Times New Roman"/>
                <w:color w:val="000000"/>
                <w:sz w:val="24"/>
                <w:szCs w:val="24"/>
              </w:rPr>
              <w:t>153,737,467,324</w:t>
            </w:r>
          </w:p>
        </w:tc>
        <w:tc>
          <w:tcPr>
            <w:tcW w:w="1650" w:type="dxa"/>
            <w:tcBorders>
              <w:top w:val="single" w:sz="12" w:space="0" w:color="00B0F0"/>
              <w:left w:val="single" w:sz="12" w:space="0" w:color="00B0F0"/>
              <w:bottom w:val="single" w:sz="12" w:space="0" w:color="00B0F0"/>
              <w:right w:val="single" w:sz="12" w:space="0" w:color="00B0F0"/>
            </w:tcBorders>
            <w:shd w:val="clear" w:color="auto" w:fill="FDE9D9" w:themeFill="accent6" w:themeFillTint="33"/>
            <w:noWrap/>
            <w:hideMark/>
          </w:tcPr>
          <w:p w:rsidR="00BC2B13" w:rsidRPr="00BC2B13" w:rsidRDefault="00BC2B13" w:rsidP="00BC2B13">
            <w:pPr>
              <w:jc w:val="right"/>
              <w:rPr>
                <w:rFonts w:ascii="Times New Roman" w:eastAsia="Times New Roman" w:hAnsi="Times New Roman" w:cs="Times New Roman"/>
                <w:color w:val="000000"/>
                <w:sz w:val="24"/>
                <w:szCs w:val="24"/>
              </w:rPr>
            </w:pPr>
            <w:r w:rsidRPr="00BC2B13">
              <w:rPr>
                <w:rFonts w:ascii="Times New Roman" w:eastAsia="Times New Roman" w:hAnsi="Times New Roman" w:cs="Times New Roman"/>
                <w:color w:val="000000"/>
                <w:sz w:val="24"/>
                <w:szCs w:val="24"/>
              </w:rPr>
              <w:t>180,112,108,864</w:t>
            </w:r>
          </w:p>
        </w:tc>
        <w:tc>
          <w:tcPr>
            <w:tcW w:w="1650" w:type="dxa"/>
            <w:tcBorders>
              <w:top w:val="single" w:sz="12" w:space="0" w:color="00B0F0"/>
              <w:left w:val="single" w:sz="12" w:space="0" w:color="00B0F0"/>
              <w:bottom w:val="single" w:sz="12" w:space="0" w:color="00B0F0"/>
              <w:right w:val="single" w:sz="12" w:space="0" w:color="00B0F0"/>
            </w:tcBorders>
            <w:shd w:val="clear" w:color="auto" w:fill="FDE9D9" w:themeFill="accent6" w:themeFillTint="33"/>
            <w:noWrap/>
            <w:hideMark/>
          </w:tcPr>
          <w:p w:rsidR="00BC2B13" w:rsidRPr="00BC2B13" w:rsidRDefault="00BC2B13" w:rsidP="00BC2B13">
            <w:pPr>
              <w:jc w:val="right"/>
              <w:rPr>
                <w:rFonts w:ascii="Times New Roman" w:eastAsia="Times New Roman" w:hAnsi="Times New Roman" w:cs="Times New Roman"/>
                <w:color w:val="000000"/>
                <w:sz w:val="24"/>
                <w:szCs w:val="24"/>
              </w:rPr>
            </w:pPr>
            <w:r w:rsidRPr="00BC2B13">
              <w:rPr>
                <w:rFonts w:ascii="Times New Roman" w:eastAsia="Times New Roman" w:hAnsi="Times New Roman" w:cs="Times New Roman"/>
                <w:color w:val="000000"/>
                <w:sz w:val="24"/>
                <w:szCs w:val="24"/>
              </w:rPr>
              <w:t>227,704,178,572</w:t>
            </w:r>
          </w:p>
        </w:tc>
        <w:tc>
          <w:tcPr>
            <w:tcW w:w="1722" w:type="dxa"/>
            <w:tcBorders>
              <w:top w:val="single" w:sz="12" w:space="0" w:color="00B0F0"/>
              <w:left w:val="single" w:sz="12" w:space="0" w:color="00B0F0"/>
              <w:bottom w:val="single" w:sz="12" w:space="0" w:color="00B0F0"/>
              <w:right w:val="single" w:sz="12" w:space="0" w:color="00B0F0"/>
            </w:tcBorders>
            <w:shd w:val="clear" w:color="auto" w:fill="FDE9D9" w:themeFill="accent6" w:themeFillTint="33"/>
            <w:noWrap/>
            <w:hideMark/>
          </w:tcPr>
          <w:p w:rsidR="00BC2B13" w:rsidRPr="00BC2B13" w:rsidRDefault="00BC2B13" w:rsidP="00BC2B13">
            <w:pPr>
              <w:jc w:val="right"/>
              <w:rPr>
                <w:rFonts w:ascii="Times New Roman" w:eastAsia="Times New Roman" w:hAnsi="Times New Roman" w:cs="Times New Roman"/>
                <w:color w:val="000000"/>
                <w:sz w:val="24"/>
                <w:szCs w:val="24"/>
              </w:rPr>
            </w:pPr>
            <w:r w:rsidRPr="00BC2B13">
              <w:rPr>
                <w:rFonts w:ascii="Times New Roman" w:eastAsia="Times New Roman" w:hAnsi="Times New Roman" w:cs="Times New Roman"/>
                <w:color w:val="000000"/>
                <w:sz w:val="24"/>
                <w:szCs w:val="24"/>
              </w:rPr>
              <w:t>276,348,954,946</w:t>
            </w:r>
          </w:p>
        </w:tc>
      </w:tr>
      <w:tr w:rsidR="00BC2B13" w:rsidRPr="00BC2B13" w:rsidTr="0087608A">
        <w:trPr>
          <w:trHeight w:val="315"/>
          <w:jc w:val="center"/>
        </w:trPr>
        <w:tc>
          <w:tcPr>
            <w:tcW w:w="1326" w:type="dxa"/>
            <w:tcBorders>
              <w:top w:val="single" w:sz="12" w:space="0" w:color="00B0F0"/>
              <w:left w:val="single" w:sz="12" w:space="0" w:color="00B0F0"/>
              <w:bottom w:val="single" w:sz="12" w:space="0" w:color="00B0F0"/>
              <w:right w:val="single" w:sz="12" w:space="0" w:color="00B0F0"/>
            </w:tcBorders>
            <w:shd w:val="clear" w:color="auto" w:fill="FFFFFF" w:themeFill="background1"/>
            <w:noWrap/>
            <w:hideMark/>
          </w:tcPr>
          <w:p w:rsidR="00BC2B13" w:rsidRPr="00BC2B13" w:rsidRDefault="00BC2B13" w:rsidP="00BC2B13">
            <w:pPr>
              <w:rPr>
                <w:rFonts w:ascii="Times New Roman" w:eastAsia="Times New Roman" w:hAnsi="Times New Roman" w:cs="Times New Roman"/>
                <w:color w:val="000000"/>
                <w:sz w:val="24"/>
                <w:szCs w:val="24"/>
              </w:rPr>
            </w:pPr>
            <w:r w:rsidRPr="00BC2B13">
              <w:rPr>
                <w:rFonts w:ascii="Times New Roman" w:eastAsia="Times New Roman" w:hAnsi="Times New Roman" w:cs="Times New Roman"/>
                <w:color w:val="000000"/>
                <w:sz w:val="24"/>
                <w:szCs w:val="24"/>
              </w:rPr>
              <w:t xml:space="preserve">Current Liabilities </w:t>
            </w:r>
          </w:p>
        </w:tc>
        <w:tc>
          <w:tcPr>
            <w:tcW w:w="1650" w:type="dxa"/>
            <w:tcBorders>
              <w:top w:val="single" w:sz="12" w:space="0" w:color="00B0F0"/>
              <w:left w:val="single" w:sz="12" w:space="0" w:color="00B0F0"/>
              <w:bottom w:val="single" w:sz="12" w:space="0" w:color="00B0F0"/>
              <w:right w:val="single" w:sz="12" w:space="0" w:color="00B0F0"/>
            </w:tcBorders>
            <w:shd w:val="clear" w:color="auto" w:fill="FFFFFF" w:themeFill="background1"/>
            <w:noWrap/>
            <w:hideMark/>
          </w:tcPr>
          <w:p w:rsidR="00BC2B13" w:rsidRPr="00BC2B13" w:rsidRDefault="00BC2B13" w:rsidP="00BC2B13">
            <w:pPr>
              <w:jc w:val="right"/>
              <w:rPr>
                <w:rFonts w:ascii="Times New Roman" w:eastAsia="Times New Roman" w:hAnsi="Times New Roman" w:cs="Times New Roman"/>
                <w:color w:val="000000"/>
                <w:sz w:val="24"/>
                <w:szCs w:val="24"/>
              </w:rPr>
            </w:pPr>
            <w:r w:rsidRPr="00BC2B13">
              <w:rPr>
                <w:rFonts w:ascii="Times New Roman" w:eastAsia="Times New Roman" w:hAnsi="Times New Roman" w:cs="Times New Roman"/>
                <w:color w:val="000000"/>
                <w:sz w:val="24"/>
                <w:szCs w:val="24"/>
              </w:rPr>
              <w:t>106,804,479,583</w:t>
            </w:r>
          </w:p>
        </w:tc>
        <w:tc>
          <w:tcPr>
            <w:tcW w:w="1650" w:type="dxa"/>
            <w:tcBorders>
              <w:top w:val="single" w:sz="12" w:space="0" w:color="00B0F0"/>
              <w:left w:val="single" w:sz="12" w:space="0" w:color="00B0F0"/>
              <w:bottom w:val="single" w:sz="12" w:space="0" w:color="00B0F0"/>
              <w:right w:val="single" w:sz="12" w:space="0" w:color="00B0F0"/>
            </w:tcBorders>
            <w:shd w:val="clear" w:color="auto" w:fill="FFFFFF" w:themeFill="background1"/>
            <w:noWrap/>
            <w:hideMark/>
          </w:tcPr>
          <w:p w:rsidR="00BC2B13" w:rsidRPr="00BC2B13" w:rsidRDefault="00BC2B13" w:rsidP="00BC2B13">
            <w:pPr>
              <w:jc w:val="right"/>
              <w:rPr>
                <w:rFonts w:ascii="Times New Roman" w:eastAsia="Times New Roman" w:hAnsi="Times New Roman" w:cs="Times New Roman"/>
                <w:color w:val="000000"/>
                <w:sz w:val="24"/>
                <w:szCs w:val="24"/>
              </w:rPr>
            </w:pPr>
            <w:r w:rsidRPr="00BC2B13">
              <w:rPr>
                <w:rFonts w:ascii="Times New Roman" w:eastAsia="Times New Roman" w:hAnsi="Times New Roman" w:cs="Times New Roman"/>
                <w:color w:val="000000"/>
                <w:sz w:val="24"/>
                <w:szCs w:val="24"/>
              </w:rPr>
              <w:t>130,685,009,515</w:t>
            </w:r>
          </w:p>
        </w:tc>
        <w:tc>
          <w:tcPr>
            <w:tcW w:w="1650" w:type="dxa"/>
            <w:tcBorders>
              <w:top w:val="single" w:sz="12" w:space="0" w:color="00B0F0"/>
              <w:left w:val="single" w:sz="12" w:space="0" w:color="00B0F0"/>
              <w:bottom w:val="single" w:sz="12" w:space="0" w:color="00B0F0"/>
              <w:right w:val="single" w:sz="12" w:space="0" w:color="00B0F0"/>
            </w:tcBorders>
            <w:shd w:val="clear" w:color="auto" w:fill="FFFFFF" w:themeFill="background1"/>
            <w:noWrap/>
            <w:hideMark/>
          </w:tcPr>
          <w:p w:rsidR="00BC2B13" w:rsidRPr="00BC2B13" w:rsidRDefault="00BC2B13" w:rsidP="00BC2B13">
            <w:pPr>
              <w:jc w:val="right"/>
              <w:rPr>
                <w:rFonts w:ascii="Times New Roman" w:eastAsia="Times New Roman" w:hAnsi="Times New Roman" w:cs="Times New Roman"/>
                <w:color w:val="000000"/>
                <w:sz w:val="24"/>
                <w:szCs w:val="24"/>
              </w:rPr>
            </w:pPr>
            <w:r w:rsidRPr="00BC2B13">
              <w:rPr>
                <w:rFonts w:ascii="Times New Roman" w:eastAsia="Times New Roman" w:hAnsi="Times New Roman" w:cs="Times New Roman"/>
                <w:color w:val="000000"/>
                <w:sz w:val="24"/>
                <w:szCs w:val="24"/>
              </w:rPr>
              <w:t>153,773,617,225</w:t>
            </w:r>
          </w:p>
        </w:tc>
        <w:tc>
          <w:tcPr>
            <w:tcW w:w="1650" w:type="dxa"/>
            <w:tcBorders>
              <w:top w:val="single" w:sz="12" w:space="0" w:color="00B0F0"/>
              <w:left w:val="single" w:sz="12" w:space="0" w:color="00B0F0"/>
              <w:bottom w:val="single" w:sz="12" w:space="0" w:color="00B0F0"/>
              <w:right w:val="single" w:sz="12" w:space="0" w:color="00B0F0"/>
            </w:tcBorders>
            <w:shd w:val="clear" w:color="auto" w:fill="FFFFFF" w:themeFill="background1"/>
            <w:noWrap/>
            <w:hideMark/>
          </w:tcPr>
          <w:p w:rsidR="00BC2B13" w:rsidRPr="00BC2B13" w:rsidRDefault="00BC2B13" w:rsidP="00BC2B13">
            <w:pPr>
              <w:jc w:val="right"/>
              <w:rPr>
                <w:rFonts w:ascii="Times New Roman" w:eastAsia="Times New Roman" w:hAnsi="Times New Roman" w:cs="Times New Roman"/>
                <w:color w:val="000000"/>
                <w:sz w:val="24"/>
                <w:szCs w:val="24"/>
              </w:rPr>
            </w:pPr>
            <w:r w:rsidRPr="00BC2B13">
              <w:rPr>
                <w:rFonts w:ascii="Times New Roman" w:eastAsia="Times New Roman" w:hAnsi="Times New Roman" w:cs="Times New Roman"/>
                <w:color w:val="000000"/>
                <w:sz w:val="24"/>
                <w:szCs w:val="24"/>
              </w:rPr>
              <w:t>196,564,515,334</w:t>
            </w:r>
          </w:p>
        </w:tc>
        <w:tc>
          <w:tcPr>
            <w:tcW w:w="1722" w:type="dxa"/>
            <w:tcBorders>
              <w:top w:val="single" w:sz="12" w:space="0" w:color="00B0F0"/>
              <w:left w:val="single" w:sz="12" w:space="0" w:color="00B0F0"/>
              <w:bottom w:val="single" w:sz="12" w:space="0" w:color="00B0F0"/>
              <w:right w:val="single" w:sz="12" w:space="0" w:color="00B0F0"/>
            </w:tcBorders>
            <w:shd w:val="clear" w:color="auto" w:fill="FFFFFF" w:themeFill="background1"/>
            <w:noWrap/>
            <w:hideMark/>
          </w:tcPr>
          <w:p w:rsidR="00BC2B13" w:rsidRPr="00BC2B13" w:rsidRDefault="00BC2B13" w:rsidP="00BC2B13">
            <w:pPr>
              <w:jc w:val="right"/>
              <w:rPr>
                <w:rFonts w:ascii="Times New Roman" w:eastAsia="Times New Roman" w:hAnsi="Times New Roman" w:cs="Times New Roman"/>
                <w:color w:val="000000"/>
                <w:sz w:val="24"/>
                <w:szCs w:val="24"/>
              </w:rPr>
            </w:pPr>
            <w:r w:rsidRPr="00BC2B13">
              <w:rPr>
                <w:rFonts w:ascii="Times New Roman" w:eastAsia="Times New Roman" w:hAnsi="Times New Roman" w:cs="Times New Roman"/>
                <w:color w:val="000000"/>
                <w:sz w:val="24"/>
                <w:szCs w:val="24"/>
              </w:rPr>
              <w:t>240,198,900,180</w:t>
            </w:r>
          </w:p>
        </w:tc>
      </w:tr>
      <w:tr w:rsidR="0087608A" w:rsidRPr="00BC2B13" w:rsidTr="0087608A">
        <w:trPr>
          <w:trHeight w:val="315"/>
          <w:jc w:val="center"/>
        </w:trPr>
        <w:tc>
          <w:tcPr>
            <w:tcW w:w="1326" w:type="dxa"/>
            <w:tcBorders>
              <w:top w:val="single" w:sz="12" w:space="0" w:color="00B0F0"/>
              <w:left w:val="single" w:sz="12" w:space="0" w:color="00B0F0"/>
              <w:bottom w:val="single" w:sz="12" w:space="0" w:color="00B0F0"/>
              <w:right w:val="single" w:sz="12" w:space="0" w:color="00B0F0"/>
            </w:tcBorders>
            <w:shd w:val="clear" w:color="auto" w:fill="FBD4B4" w:themeFill="accent6" w:themeFillTint="66"/>
            <w:noWrap/>
            <w:hideMark/>
          </w:tcPr>
          <w:p w:rsidR="00BC2B13" w:rsidRPr="00BC2B13" w:rsidRDefault="00BC2B13" w:rsidP="00BC2B13">
            <w:pPr>
              <w:rPr>
                <w:rFonts w:ascii="Times New Roman" w:eastAsia="Times New Roman" w:hAnsi="Times New Roman" w:cs="Times New Roman"/>
                <w:color w:val="000000"/>
                <w:sz w:val="24"/>
                <w:szCs w:val="24"/>
              </w:rPr>
            </w:pPr>
            <w:r w:rsidRPr="00BC2B13">
              <w:rPr>
                <w:rFonts w:ascii="Times New Roman" w:eastAsia="Times New Roman" w:hAnsi="Times New Roman" w:cs="Times New Roman"/>
                <w:color w:val="000000"/>
                <w:sz w:val="24"/>
                <w:szCs w:val="24"/>
              </w:rPr>
              <w:t>Total Liabi</w:t>
            </w:r>
            <w:r>
              <w:rPr>
                <w:rFonts w:ascii="Times New Roman" w:eastAsia="Times New Roman" w:hAnsi="Times New Roman" w:cs="Times New Roman"/>
                <w:color w:val="000000"/>
                <w:sz w:val="24"/>
                <w:szCs w:val="24"/>
              </w:rPr>
              <w:t>li</w:t>
            </w:r>
            <w:r w:rsidRPr="00BC2B13">
              <w:rPr>
                <w:rFonts w:ascii="Times New Roman" w:eastAsia="Times New Roman" w:hAnsi="Times New Roman" w:cs="Times New Roman"/>
                <w:color w:val="000000"/>
                <w:sz w:val="24"/>
                <w:szCs w:val="24"/>
              </w:rPr>
              <w:t xml:space="preserve">ties </w:t>
            </w:r>
          </w:p>
        </w:tc>
        <w:tc>
          <w:tcPr>
            <w:tcW w:w="1650" w:type="dxa"/>
            <w:tcBorders>
              <w:top w:val="single" w:sz="12" w:space="0" w:color="00B0F0"/>
              <w:left w:val="single" w:sz="12" w:space="0" w:color="00B0F0"/>
              <w:bottom w:val="single" w:sz="12" w:space="0" w:color="00B0F0"/>
              <w:right w:val="single" w:sz="12" w:space="0" w:color="00B0F0"/>
            </w:tcBorders>
            <w:shd w:val="clear" w:color="auto" w:fill="FDE9D9" w:themeFill="accent6" w:themeFillTint="33"/>
            <w:noWrap/>
            <w:hideMark/>
          </w:tcPr>
          <w:p w:rsidR="00BC2B13" w:rsidRPr="00BC2B13" w:rsidRDefault="00BC2B13" w:rsidP="00BC2B13">
            <w:pPr>
              <w:jc w:val="right"/>
              <w:rPr>
                <w:rFonts w:ascii="Times New Roman" w:eastAsia="Times New Roman" w:hAnsi="Times New Roman" w:cs="Times New Roman"/>
                <w:color w:val="000000"/>
                <w:sz w:val="24"/>
                <w:szCs w:val="24"/>
              </w:rPr>
            </w:pPr>
            <w:r w:rsidRPr="00BC2B13">
              <w:rPr>
                <w:rFonts w:ascii="Times New Roman" w:eastAsia="Times New Roman" w:hAnsi="Times New Roman" w:cs="Times New Roman"/>
                <w:color w:val="000000"/>
                <w:sz w:val="24"/>
                <w:szCs w:val="24"/>
              </w:rPr>
              <w:t>115,533,136,400</w:t>
            </w:r>
          </w:p>
        </w:tc>
        <w:tc>
          <w:tcPr>
            <w:tcW w:w="1650" w:type="dxa"/>
            <w:tcBorders>
              <w:top w:val="single" w:sz="12" w:space="0" w:color="00B0F0"/>
              <w:left w:val="single" w:sz="12" w:space="0" w:color="00B0F0"/>
              <w:bottom w:val="single" w:sz="12" w:space="0" w:color="00B0F0"/>
              <w:right w:val="single" w:sz="12" w:space="0" w:color="00B0F0"/>
            </w:tcBorders>
            <w:shd w:val="clear" w:color="auto" w:fill="FDE9D9" w:themeFill="accent6" w:themeFillTint="33"/>
            <w:noWrap/>
            <w:hideMark/>
          </w:tcPr>
          <w:p w:rsidR="00BC2B13" w:rsidRPr="00BC2B13" w:rsidRDefault="00BC2B13" w:rsidP="00BC2B13">
            <w:pPr>
              <w:jc w:val="right"/>
              <w:rPr>
                <w:rFonts w:ascii="Times New Roman" w:eastAsia="Times New Roman" w:hAnsi="Times New Roman" w:cs="Times New Roman"/>
                <w:color w:val="000000"/>
                <w:sz w:val="24"/>
                <w:szCs w:val="24"/>
              </w:rPr>
            </w:pPr>
            <w:r w:rsidRPr="00BC2B13">
              <w:rPr>
                <w:rFonts w:ascii="Times New Roman" w:eastAsia="Times New Roman" w:hAnsi="Times New Roman" w:cs="Times New Roman"/>
                <w:color w:val="000000"/>
                <w:sz w:val="24"/>
                <w:szCs w:val="24"/>
              </w:rPr>
              <w:t>141,594,083,930</w:t>
            </w:r>
          </w:p>
        </w:tc>
        <w:tc>
          <w:tcPr>
            <w:tcW w:w="1650" w:type="dxa"/>
            <w:tcBorders>
              <w:top w:val="single" w:sz="12" w:space="0" w:color="00B0F0"/>
              <w:left w:val="single" w:sz="12" w:space="0" w:color="00B0F0"/>
              <w:bottom w:val="single" w:sz="12" w:space="0" w:color="00B0F0"/>
              <w:right w:val="single" w:sz="12" w:space="0" w:color="00B0F0"/>
            </w:tcBorders>
            <w:shd w:val="clear" w:color="auto" w:fill="FDE9D9" w:themeFill="accent6" w:themeFillTint="33"/>
            <w:noWrap/>
            <w:hideMark/>
          </w:tcPr>
          <w:p w:rsidR="00BC2B13" w:rsidRPr="00BC2B13" w:rsidRDefault="00BC2B13" w:rsidP="00BC2B13">
            <w:pPr>
              <w:jc w:val="right"/>
              <w:rPr>
                <w:rFonts w:ascii="Times New Roman" w:eastAsia="Times New Roman" w:hAnsi="Times New Roman" w:cs="Times New Roman"/>
                <w:color w:val="000000"/>
                <w:sz w:val="24"/>
                <w:szCs w:val="24"/>
              </w:rPr>
            </w:pPr>
            <w:r w:rsidRPr="00BC2B13">
              <w:rPr>
                <w:rFonts w:ascii="Times New Roman" w:eastAsia="Times New Roman" w:hAnsi="Times New Roman" w:cs="Times New Roman"/>
                <w:color w:val="000000"/>
                <w:sz w:val="24"/>
                <w:szCs w:val="24"/>
              </w:rPr>
              <w:t>167,161,786,885</w:t>
            </w:r>
          </w:p>
        </w:tc>
        <w:tc>
          <w:tcPr>
            <w:tcW w:w="1650" w:type="dxa"/>
            <w:tcBorders>
              <w:top w:val="single" w:sz="12" w:space="0" w:color="00B0F0"/>
              <w:left w:val="single" w:sz="12" w:space="0" w:color="00B0F0"/>
              <w:bottom w:val="single" w:sz="12" w:space="0" w:color="00B0F0"/>
              <w:right w:val="single" w:sz="12" w:space="0" w:color="00B0F0"/>
            </w:tcBorders>
            <w:shd w:val="clear" w:color="auto" w:fill="FDE9D9" w:themeFill="accent6" w:themeFillTint="33"/>
            <w:noWrap/>
            <w:hideMark/>
          </w:tcPr>
          <w:p w:rsidR="00BC2B13" w:rsidRPr="00BC2B13" w:rsidRDefault="00BC2B13" w:rsidP="00BC2B13">
            <w:pPr>
              <w:jc w:val="right"/>
              <w:rPr>
                <w:rFonts w:ascii="Times New Roman" w:eastAsia="Times New Roman" w:hAnsi="Times New Roman" w:cs="Times New Roman"/>
                <w:color w:val="000000"/>
                <w:sz w:val="24"/>
                <w:szCs w:val="24"/>
              </w:rPr>
            </w:pPr>
            <w:r w:rsidRPr="00BC2B13">
              <w:rPr>
                <w:rFonts w:ascii="Times New Roman" w:eastAsia="Times New Roman" w:hAnsi="Times New Roman" w:cs="Times New Roman"/>
                <w:color w:val="000000"/>
                <w:sz w:val="24"/>
                <w:szCs w:val="24"/>
              </w:rPr>
              <w:t>213,516,381,945</w:t>
            </w:r>
          </w:p>
        </w:tc>
        <w:tc>
          <w:tcPr>
            <w:tcW w:w="1722" w:type="dxa"/>
            <w:tcBorders>
              <w:top w:val="single" w:sz="12" w:space="0" w:color="00B0F0"/>
              <w:left w:val="single" w:sz="12" w:space="0" w:color="00B0F0"/>
              <w:bottom w:val="single" w:sz="12" w:space="0" w:color="00B0F0"/>
              <w:right w:val="single" w:sz="12" w:space="0" w:color="00B0F0"/>
            </w:tcBorders>
            <w:shd w:val="clear" w:color="auto" w:fill="FDE9D9" w:themeFill="accent6" w:themeFillTint="33"/>
            <w:noWrap/>
            <w:hideMark/>
          </w:tcPr>
          <w:p w:rsidR="00BC2B13" w:rsidRPr="00BC2B13" w:rsidRDefault="00BC2B13" w:rsidP="00BC2B13">
            <w:pPr>
              <w:jc w:val="right"/>
              <w:rPr>
                <w:rFonts w:ascii="Times New Roman" w:eastAsia="Times New Roman" w:hAnsi="Times New Roman" w:cs="Times New Roman"/>
                <w:color w:val="000000"/>
                <w:sz w:val="24"/>
                <w:szCs w:val="24"/>
              </w:rPr>
            </w:pPr>
            <w:r w:rsidRPr="00BC2B13">
              <w:rPr>
                <w:rFonts w:ascii="Times New Roman" w:eastAsia="Times New Roman" w:hAnsi="Times New Roman" w:cs="Times New Roman"/>
                <w:color w:val="000000"/>
                <w:sz w:val="24"/>
                <w:szCs w:val="24"/>
              </w:rPr>
              <w:t>262,182,505,906</w:t>
            </w:r>
          </w:p>
        </w:tc>
      </w:tr>
      <w:tr w:rsidR="00BC2B13" w:rsidRPr="00BC2B13" w:rsidTr="0087608A">
        <w:trPr>
          <w:trHeight w:val="315"/>
          <w:jc w:val="center"/>
        </w:trPr>
        <w:tc>
          <w:tcPr>
            <w:tcW w:w="1326" w:type="dxa"/>
            <w:tcBorders>
              <w:top w:val="single" w:sz="12" w:space="0" w:color="00B0F0"/>
              <w:left w:val="single" w:sz="12" w:space="0" w:color="00B0F0"/>
              <w:bottom w:val="single" w:sz="12" w:space="0" w:color="00B0F0"/>
              <w:right w:val="single" w:sz="12" w:space="0" w:color="00B0F0"/>
            </w:tcBorders>
            <w:shd w:val="clear" w:color="auto" w:fill="FFFFFF" w:themeFill="background1"/>
            <w:noWrap/>
            <w:hideMark/>
          </w:tcPr>
          <w:p w:rsidR="00BC2B13" w:rsidRPr="00BC2B13" w:rsidRDefault="00BC2B13" w:rsidP="00BC2B13">
            <w:pPr>
              <w:rPr>
                <w:rFonts w:ascii="Times New Roman" w:eastAsia="Times New Roman" w:hAnsi="Times New Roman" w:cs="Times New Roman"/>
                <w:color w:val="000000"/>
                <w:sz w:val="24"/>
                <w:szCs w:val="24"/>
              </w:rPr>
            </w:pPr>
            <w:r w:rsidRPr="00BC2B13">
              <w:rPr>
                <w:rFonts w:ascii="Times New Roman" w:eastAsia="Times New Roman" w:hAnsi="Times New Roman" w:cs="Times New Roman"/>
                <w:color w:val="000000"/>
                <w:sz w:val="24"/>
                <w:szCs w:val="24"/>
              </w:rPr>
              <w:t xml:space="preserve">Shareholders’ Equity </w:t>
            </w:r>
          </w:p>
        </w:tc>
        <w:tc>
          <w:tcPr>
            <w:tcW w:w="1650" w:type="dxa"/>
            <w:tcBorders>
              <w:top w:val="single" w:sz="12" w:space="0" w:color="00B0F0"/>
              <w:left w:val="single" w:sz="12" w:space="0" w:color="00B0F0"/>
              <w:bottom w:val="single" w:sz="12" w:space="0" w:color="00B0F0"/>
              <w:right w:val="single" w:sz="12" w:space="0" w:color="00B0F0"/>
            </w:tcBorders>
            <w:shd w:val="clear" w:color="auto" w:fill="FFFFFF" w:themeFill="background1"/>
            <w:noWrap/>
            <w:hideMark/>
          </w:tcPr>
          <w:p w:rsidR="00BC2B13" w:rsidRPr="00BC2B13" w:rsidRDefault="00BC2B13" w:rsidP="00BC2B13">
            <w:pPr>
              <w:jc w:val="right"/>
              <w:rPr>
                <w:rFonts w:ascii="Times New Roman" w:eastAsia="Times New Roman" w:hAnsi="Times New Roman" w:cs="Times New Roman"/>
                <w:color w:val="000000"/>
                <w:sz w:val="24"/>
                <w:szCs w:val="24"/>
              </w:rPr>
            </w:pPr>
            <w:r w:rsidRPr="00BC2B13">
              <w:rPr>
                <w:rFonts w:ascii="Times New Roman" w:eastAsia="Times New Roman" w:hAnsi="Times New Roman" w:cs="Times New Roman"/>
                <w:color w:val="000000"/>
                <w:sz w:val="24"/>
                <w:szCs w:val="24"/>
              </w:rPr>
              <w:t>11,083,428,345</w:t>
            </w:r>
          </w:p>
        </w:tc>
        <w:tc>
          <w:tcPr>
            <w:tcW w:w="1650" w:type="dxa"/>
            <w:tcBorders>
              <w:top w:val="single" w:sz="12" w:space="0" w:color="00B0F0"/>
              <w:left w:val="single" w:sz="12" w:space="0" w:color="00B0F0"/>
              <w:bottom w:val="single" w:sz="12" w:space="0" w:color="00B0F0"/>
              <w:right w:val="single" w:sz="12" w:space="0" w:color="00B0F0"/>
            </w:tcBorders>
            <w:shd w:val="clear" w:color="auto" w:fill="FFFFFF" w:themeFill="background1"/>
            <w:noWrap/>
            <w:hideMark/>
          </w:tcPr>
          <w:p w:rsidR="00BC2B13" w:rsidRPr="00BC2B13" w:rsidRDefault="00BC2B13" w:rsidP="00BC2B13">
            <w:pPr>
              <w:jc w:val="right"/>
              <w:rPr>
                <w:rFonts w:ascii="Times New Roman" w:eastAsia="Times New Roman" w:hAnsi="Times New Roman" w:cs="Times New Roman"/>
                <w:color w:val="000000"/>
                <w:sz w:val="24"/>
                <w:szCs w:val="24"/>
              </w:rPr>
            </w:pPr>
            <w:r w:rsidRPr="00BC2B13">
              <w:rPr>
                <w:rFonts w:ascii="Times New Roman" w:eastAsia="Times New Roman" w:hAnsi="Times New Roman" w:cs="Times New Roman"/>
                <w:color w:val="000000"/>
                <w:sz w:val="24"/>
                <w:szCs w:val="24"/>
              </w:rPr>
              <w:t>12,143,383,394</w:t>
            </w:r>
          </w:p>
        </w:tc>
        <w:tc>
          <w:tcPr>
            <w:tcW w:w="1650" w:type="dxa"/>
            <w:tcBorders>
              <w:top w:val="single" w:sz="12" w:space="0" w:color="00B0F0"/>
              <w:left w:val="single" w:sz="12" w:space="0" w:color="00B0F0"/>
              <w:bottom w:val="single" w:sz="12" w:space="0" w:color="00B0F0"/>
              <w:right w:val="single" w:sz="12" w:space="0" w:color="00B0F0"/>
            </w:tcBorders>
            <w:shd w:val="clear" w:color="auto" w:fill="FFFFFF" w:themeFill="background1"/>
            <w:noWrap/>
            <w:hideMark/>
          </w:tcPr>
          <w:p w:rsidR="00BC2B13" w:rsidRPr="00BC2B13" w:rsidRDefault="00BC2B13" w:rsidP="00BC2B13">
            <w:pPr>
              <w:jc w:val="right"/>
              <w:rPr>
                <w:rFonts w:ascii="Times New Roman" w:eastAsia="Times New Roman" w:hAnsi="Times New Roman" w:cs="Times New Roman"/>
                <w:color w:val="000000"/>
                <w:sz w:val="24"/>
                <w:szCs w:val="24"/>
              </w:rPr>
            </w:pPr>
            <w:r w:rsidRPr="00BC2B13">
              <w:rPr>
                <w:rFonts w:ascii="Times New Roman" w:eastAsia="Times New Roman" w:hAnsi="Times New Roman" w:cs="Times New Roman"/>
                <w:color w:val="000000"/>
                <w:sz w:val="24"/>
                <w:szCs w:val="24"/>
              </w:rPr>
              <w:t>12,950,321,979</w:t>
            </w:r>
          </w:p>
        </w:tc>
        <w:tc>
          <w:tcPr>
            <w:tcW w:w="1650" w:type="dxa"/>
            <w:tcBorders>
              <w:top w:val="single" w:sz="12" w:space="0" w:color="00B0F0"/>
              <w:left w:val="single" w:sz="12" w:space="0" w:color="00B0F0"/>
              <w:bottom w:val="single" w:sz="12" w:space="0" w:color="00B0F0"/>
              <w:right w:val="single" w:sz="12" w:space="0" w:color="00B0F0"/>
            </w:tcBorders>
            <w:shd w:val="clear" w:color="auto" w:fill="FFFFFF" w:themeFill="background1"/>
            <w:noWrap/>
            <w:hideMark/>
          </w:tcPr>
          <w:p w:rsidR="00BC2B13" w:rsidRPr="00BC2B13" w:rsidRDefault="00BC2B13" w:rsidP="00BC2B13">
            <w:pPr>
              <w:jc w:val="right"/>
              <w:rPr>
                <w:rFonts w:ascii="Times New Roman" w:eastAsia="Times New Roman" w:hAnsi="Times New Roman" w:cs="Times New Roman"/>
                <w:color w:val="000000"/>
                <w:sz w:val="24"/>
                <w:szCs w:val="24"/>
              </w:rPr>
            </w:pPr>
            <w:r w:rsidRPr="00BC2B13">
              <w:rPr>
                <w:rFonts w:ascii="Times New Roman" w:eastAsia="Times New Roman" w:hAnsi="Times New Roman" w:cs="Times New Roman"/>
                <w:color w:val="000000"/>
                <w:sz w:val="24"/>
                <w:szCs w:val="24"/>
              </w:rPr>
              <w:t>14,187,796,627</w:t>
            </w:r>
          </w:p>
        </w:tc>
        <w:tc>
          <w:tcPr>
            <w:tcW w:w="1722" w:type="dxa"/>
            <w:tcBorders>
              <w:top w:val="single" w:sz="12" w:space="0" w:color="00B0F0"/>
              <w:left w:val="single" w:sz="12" w:space="0" w:color="00B0F0"/>
              <w:bottom w:val="single" w:sz="12" w:space="0" w:color="00B0F0"/>
              <w:right w:val="single" w:sz="12" w:space="0" w:color="00B0F0"/>
            </w:tcBorders>
            <w:shd w:val="clear" w:color="auto" w:fill="FFFFFF" w:themeFill="background1"/>
            <w:noWrap/>
            <w:hideMark/>
          </w:tcPr>
          <w:p w:rsidR="00BC2B13" w:rsidRPr="00BC2B13" w:rsidRDefault="00BC2B13" w:rsidP="00BC2B13">
            <w:pPr>
              <w:jc w:val="right"/>
              <w:rPr>
                <w:rFonts w:ascii="Times New Roman" w:eastAsia="Times New Roman" w:hAnsi="Times New Roman" w:cs="Times New Roman"/>
                <w:color w:val="000000"/>
                <w:sz w:val="24"/>
                <w:szCs w:val="24"/>
              </w:rPr>
            </w:pPr>
            <w:r w:rsidRPr="00BC2B13">
              <w:rPr>
                <w:rFonts w:ascii="Times New Roman" w:eastAsia="Times New Roman" w:hAnsi="Times New Roman" w:cs="Times New Roman"/>
                <w:color w:val="000000"/>
                <w:sz w:val="24"/>
                <w:szCs w:val="24"/>
              </w:rPr>
              <w:t>14,166,449,040</w:t>
            </w:r>
          </w:p>
        </w:tc>
      </w:tr>
      <w:tr w:rsidR="0087608A" w:rsidRPr="00BC2B13" w:rsidTr="0087608A">
        <w:trPr>
          <w:trHeight w:val="315"/>
          <w:jc w:val="center"/>
        </w:trPr>
        <w:tc>
          <w:tcPr>
            <w:tcW w:w="1326" w:type="dxa"/>
            <w:tcBorders>
              <w:top w:val="single" w:sz="12" w:space="0" w:color="00B0F0"/>
              <w:left w:val="single" w:sz="12" w:space="0" w:color="00B0F0"/>
              <w:bottom w:val="single" w:sz="12" w:space="0" w:color="00B0F0"/>
              <w:right w:val="single" w:sz="12" w:space="0" w:color="00B0F0"/>
            </w:tcBorders>
            <w:shd w:val="clear" w:color="auto" w:fill="FBD4B4" w:themeFill="accent6" w:themeFillTint="66"/>
            <w:noWrap/>
            <w:hideMark/>
          </w:tcPr>
          <w:p w:rsidR="00BC2B13" w:rsidRPr="00BC2B13" w:rsidRDefault="00BC2B13" w:rsidP="00BC2B13">
            <w:pPr>
              <w:rPr>
                <w:rFonts w:ascii="Times New Roman" w:eastAsia="Times New Roman" w:hAnsi="Times New Roman" w:cs="Times New Roman"/>
                <w:color w:val="000000"/>
                <w:sz w:val="24"/>
                <w:szCs w:val="24"/>
              </w:rPr>
            </w:pPr>
            <w:r w:rsidRPr="00BC2B13">
              <w:rPr>
                <w:rFonts w:ascii="Times New Roman" w:eastAsia="Times New Roman" w:hAnsi="Times New Roman" w:cs="Times New Roman"/>
                <w:color w:val="000000"/>
                <w:sz w:val="24"/>
                <w:szCs w:val="24"/>
              </w:rPr>
              <w:t xml:space="preserve">Total  Equity and Liabilities </w:t>
            </w:r>
          </w:p>
        </w:tc>
        <w:tc>
          <w:tcPr>
            <w:tcW w:w="1650" w:type="dxa"/>
            <w:tcBorders>
              <w:top w:val="single" w:sz="12" w:space="0" w:color="00B0F0"/>
              <w:left w:val="single" w:sz="12" w:space="0" w:color="00B0F0"/>
              <w:bottom w:val="single" w:sz="12" w:space="0" w:color="00B0F0"/>
              <w:right w:val="single" w:sz="12" w:space="0" w:color="00B0F0"/>
            </w:tcBorders>
            <w:shd w:val="clear" w:color="auto" w:fill="FDE9D9" w:themeFill="accent6" w:themeFillTint="33"/>
            <w:noWrap/>
            <w:hideMark/>
          </w:tcPr>
          <w:p w:rsidR="00BC2B13" w:rsidRPr="00BC2B13" w:rsidRDefault="00BC2B13" w:rsidP="00BC2B13">
            <w:pPr>
              <w:jc w:val="right"/>
              <w:rPr>
                <w:rFonts w:ascii="Times New Roman" w:eastAsia="Times New Roman" w:hAnsi="Times New Roman" w:cs="Times New Roman"/>
                <w:color w:val="000000"/>
                <w:sz w:val="24"/>
                <w:szCs w:val="24"/>
              </w:rPr>
            </w:pPr>
            <w:r w:rsidRPr="00BC2B13">
              <w:rPr>
                <w:rFonts w:ascii="Times New Roman" w:eastAsia="Times New Roman" w:hAnsi="Times New Roman" w:cs="Times New Roman"/>
                <w:color w:val="000000"/>
                <w:sz w:val="24"/>
                <w:szCs w:val="24"/>
              </w:rPr>
              <w:t>126,616,564,745</w:t>
            </w:r>
          </w:p>
        </w:tc>
        <w:tc>
          <w:tcPr>
            <w:tcW w:w="1650" w:type="dxa"/>
            <w:tcBorders>
              <w:top w:val="single" w:sz="12" w:space="0" w:color="00B0F0"/>
              <w:left w:val="single" w:sz="12" w:space="0" w:color="00B0F0"/>
              <w:bottom w:val="single" w:sz="12" w:space="0" w:color="00B0F0"/>
              <w:right w:val="single" w:sz="12" w:space="0" w:color="00B0F0"/>
            </w:tcBorders>
            <w:shd w:val="clear" w:color="auto" w:fill="FDE9D9" w:themeFill="accent6" w:themeFillTint="33"/>
            <w:noWrap/>
            <w:hideMark/>
          </w:tcPr>
          <w:p w:rsidR="00BC2B13" w:rsidRPr="00BC2B13" w:rsidRDefault="00BC2B13" w:rsidP="00BC2B13">
            <w:pPr>
              <w:jc w:val="right"/>
              <w:rPr>
                <w:rFonts w:ascii="Times New Roman" w:eastAsia="Times New Roman" w:hAnsi="Times New Roman" w:cs="Times New Roman"/>
                <w:color w:val="000000"/>
                <w:sz w:val="24"/>
                <w:szCs w:val="24"/>
              </w:rPr>
            </w:pPr>
            <w:r w:rsidRPr="00BC2B13">
              <w:rPr>
                <w:rFonts w:ascii="Times New Roman" w:eastAsia="Times New Roman" w:hAnsi="Times New Roman" w:cs="Times New Roman"/>
                <w:color w:val="000000"/>
                <w:sz w:val="24"/>
                <w:szCs w:val="24"/>
              </w:rPr>
              <w:t>153,737,467,324</w:t>
            </w:r>
          </w:p>
        </w:tc>
        <w:tc>
          <w:tcPr>
            <w:tcW w:w="1650" w:type="dxa"/>
            <w:tcBorders>
              <w:top w:val="single" w:sz="12" w:space="0" w:color="00B0F0"/>
              <w:left w:val="single" w:sz="12" w:space="0" w:color="00B0F0"/>
              <w:bottom w:val="single" w:sz="12" w:space="0" w:color="00B0F0"/>
              <w:right w:val="single" w:sz="12" w:space="0" w:color="00B0F0"/>
            </w:tcBorders>
            <w:shd w:val="clear" w:color="auto" w:fill="FDE9D9" w:themeFill="accent6" w:themeFillTint="33"/>
            <w:noWrap/>
            <w:hideMark/>
          </w:tcPr>
          <w:p w:rsidR="00BC2B13" w:rsidRPr="00BC2B13" w:rsidRDefault="00BC2B13" w:rsidP="00BC2B13">
            <w:pPr>
              <w:jc w:val="right"/>
              <w:rPr>
                <w:rFonts w:ascii="Times New Roman" w:eastAsia="Times New Roman" w:hAnsi="Times New Roman" w:cs="Times New Roman"/>
                <w:color w:val="000000"/>
                <w:sz w:val="24"/>
                <w:szCs w:val="24"/>
              </w:rPr>
            </w:pPr>
            <w:r w:rsidRPr="00BC2B13">
              <w:rPr>
                <w:rFonts w:ascii="Times New Roman" w:eastAsia="Times New Roman" w:hAnsi="Times New Roman" w:cs="Times New Roman"/>
                <w:color w:val="000000"/>
                <w:sz w:val="24"/>
                <w:szCs w:val="24"/>
              </w:rPr>
              <w:t>180,112,108,864</w:t>
            </w:r>
          </w:p>
        </w:tc>
        <w:tc>
          <w:tcPr>
            <w:tcW w:w="1650" w:type="dxa"/>
            <w:tcBorders>
              <w:top w:val="single" w:sz="12" w:space="0" w:color="00B0F0"/>
              <w:left w:val="single" w:sz="12" w:space="0" w:color="00B0F0"/>
              <w:bottom w:val="single" w:sz="12" w:space="0" w:color="00B0F0"/>
              <w:right w:val="single" w:sz="12" w:space="0" w:color="00B0F0"/>
            </w:tcBorders>
            <w:shd w:val="clear" w:color="auto" w:fill="FDE9D9" w:themeFill="accent6" w:themeFillTint="33"/>
            <w:noWrap/>
            <w:hideMark/>
          </w:tcPr>
          <w:p w:rsidR="00BC2B13" w:rsidRPr="00BC2B13" w:rsidRDefault="00BC2B13" w:rsidP="00BC2B13">
            <w:pPr>
              <w:jc w:val="right"/>
              <w:rPr>
                <w:rFonts w:ascii="Times New Roman" w:eastAsia="Times New Roman" w:hAnsi="Times New Roman" w:cs="Times New Roman"/>
                <w:color w:val="000000"/>
                <w:sz w:val="24"/>
                <w:szCs w:val="24"/>
              </w:rPr>
            </w:pPr>
            <w:r w:rsidRPr="00BC2B13">
              <w:rPr>
                <w:rFonts w:ascii="Times New Roman" w:eastAsia="Times New Roman" w:hAnsi="Times New Roman" w:cs="Times New Roman"/>
                <w:color w:val="000000"/>
                <w:sz w:val="24"/>
                <w:szCs w:val="24"/>
              </w:rPr>
              <w:t>227,704,178,572</w:t>
            </w:r>
          </w:p>
        </w:tc>
        <w:tc>
          <w:tcPr>
            <w:tcW w:w="1722" w:type="dxa"/>
            <w:tcBorders>
              <w:top w:val="single" w:sz="12" w:space="0" w:color="00B0F0"/>
              <w:left w:val="single" w:sz="12" w:space="0" w:color="00B0F0"/>
              <w:bottom w:val="single" w:sz="12" w:space="0" w:color="00B0F0"/>
              <w:right w:val="single" w:sz="12" w:space="0" w:color="00B0F0"/>
            </w:tcBorders>
            <w:shd w:val="clear" w:color="auto" w:fill="FDE9D9" w:themeFill="accent6" w:themeFillTint="33"/>
            <w:noWrap/>
            <w:hideMark/>
          </w:tcPr>
          <w:p w:rsidR="00BC2B13" w:rsidRPr="00BC2B13" w:rsidRDefault="00BC2B13" w:rsidP="00BC2B13">
            <w:pPr>
              <w:jc w:val="right"/>
              <w:rPr>
                <w:rFonts w:ascii="Times New Roman" w:eastAsia="Times New Roman" w:hAnsi="Times New Roman" w:cs="Times New Roman"/>
                <w:color w:val="000000"/>
                <w:sz w:val="24"/>
                <w:szCs w:val="24"/>
              </w:rPr>
            </w:pPr>
            <w:r w:rsidRPr="00BC2B13">
              <w:rPr>
                <w:rFonts w:ascii="Times New Roman" w:eastAsia="Times New Roman" w:hAnsi="Times New Roman" w:cs="Times New Roman"/>
                <w:color w:val="000000"/>
                <w:sz w:val="24"/>
                <w:szCs w:val="24"/>
              </w:rPr>
              <w:t>276,348,954,946</w:t>
            </w:r>
          </w:p>
        </w:tc>
      </w:tr>
    </w:tbl>
    <w:p w:rsidR="00462CE9" w:rsidRDefault="00462CE9" w:rsidP="009A4CF8">
      <w:pPr>
        <w:jc w:val="center"/>
        <w:rPr>
          <w:rFonts w:ascii="Times New Roman" w:hAnsi="Times New Roman" w:cs="Times New Roman"/>
          <w:sz w:val="24"/>
          <w:szCs w:val="24"/>
        </w:rPr>
      </w:pPr>
    </w:p>
    <w:p w:rsidR="00BC2B13" w:rsidRDefault="00BC2B13" w:rsidP="005D2178">
      <w:pPr>
        <w:jc w:val="center"/>
        <w:rPr>
          <w:rFonts w:ascii="Times New Roman" w:hAnsi="Times New Roman" w:cs="Times New Roman"/>
          <w:sz w:val="24"/>
          <w:szCs w:val="24"/>
        </w:rPr>
      </w:pPr>
      <w:r>
        <w:rPr>
          <w:rFonts w:ascii="Times New Roman" w:hAnsi="Times New Roman" w:cs="Times New Roman"/>
          <w:sz w:val="24"/>
          <w:szCs w:val="24"/>
        </w:rPr>
        <w:lastRenderedPageBreak/>
        <w:t>Cash Flow</w:t>
      </w:r>
    </w:p>
    <w:tbl>
      <w:tblPr>
        <w:tblStyle w:val="TableGrid"/>
        <w:tblW w:w="9750" w:type="dxa"/>
        <w:shd w:val="clear" w:color="auto" w:fill="DAEEF3" w:themeFill="accent5" w:themeFillTint="33"/>
        <w:tblLook w:val="04A0" w:firstRow="1" w:lastRow="0" w:firstColumn="1" w:lastColumn="0" w:noHBand="0" w:noVBand="1"/>
      </w:tblPr>
      <w:tblGrid>
        <w:gridCol w:w="1564"/>
        <w:gridCol w:w="1676"/>
        <w:gridCol w:w="1596"/>
        <w:gridCol w:w="1596"/>
        <w:gridCol w:w="1564"/>
        <w:gridCol w:w="1754"/>
      </w:tblGrid>
      <w:tr w:rsidR="0087608A" w:rsidTr="00CB479D">
        <w:tc>
          <w:tcPr>
            <w:tcW w:w="1564" w:type="dxa"/>
            <w:vMerge w:val="restart"/>
            <w:tcBorders>
              <w:top w:val="single" w:sz="12" w:space="0" w:color="E36C0A" w:themeColor="accent6" w:themeShade="BF"/>
              <w:left w:val="single" w:sz="12" w:space="0" w:color="E36C0A" w:themeColor="accent6" w:themeShade="BF"/>
              <w:right w:val="single" w:sz="12" w:space="0" w:color="E36C0A" w:themeColor="accent6" w:themeShade="BF"/>
            </w:tcBorders>
            <w:shd w:val="clear" w:color="auto" w:fill="DAEEF3" w:themeFill="accent5" w:themeFillTint="33"/>
          </w:tcPr>
          <w:p w:rsidR="0087608A" w:rsidRDefault="0087608A" w:rsidP="000073F4">
            <w:pPr>
              <w:rPr>
                <w:rFonts w:ascii="Times New Roman" w:hAnsi="Times New Roman" w:cs="Times New Roman"/>
                <w:sz w:val="24"/>
                <w:szCs w:val="24"/>
              </w:rPr>
            </w:pPr>
            <w:r>
              <w:rPr>
                <w:rFonts w:ascii="Times New Roman" w:hAnsi="Times New Roman" w:cs="Times New Roman"/>
                <w:sz w:val="24"/>
                <w:szCs w:val="24"/>
              </w:rPr>
              <w:t xml:space="preserve">Particular </w:t>
            </w:r>
          </w:p>
        </w:tc>
        <w:tc>
          <w:tcPr>
            <w:tcW w:w="8186" w:type="dxa"/>
            <w:gridSpan w:val="5"/>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DAEEF3" w:themeFill="accent5" w:themeFillTint="33"/>
          </w:tcPr>
          <w:p w:rsidR="0087608A" w:rsidRDefault="001C01F3" w:rsidP="0087608A">
            <w:pPr>
              <w:jc w:val="center"/>
              <w:rPr>
                <w:rFonts w:ascii="Times New Roman" w:hAnsi="Times New Roman" w:cs="Times New Roman"/>
                <w:sz w:val="24"/>
                <w:szCs w:val="24"/>
              </w:rPr>
            </w:pPr>
            <w:r>
              <w:rPr>
                <w:rFonts w:ascii="Times New Roman" w:hAnsi="Times New Roman" w:cs="Times New Roman"/>
                <w:sz w:val="24"/>
                <w:szCs w:val="24"/>
              </w:rPr>
              <w:t xml:space="preserve">Year </w:t>
            </w:r>
          </w:p>
        </w:tc>
      </w:tr>
      <w:tr w:rsidR="0087608A" w:rsidTr="00CB479D">
        <w:tc>
          <w:tcPr>
            <w:tcW w:w="1564" w:type="dxa"/>
            <w:vMerge/>
            <w:tcBorders>
              <w:left w:val="single" w:sz="12" w:space="0" w:color="E36C0A" w:themeColor="accent6" w:themeShade="BF"/>
              <w:bottom w:val="single" w:sz="12" w:space="0" w:color="E36C0A" w:themeColor="accent6" w:themeShade="BF"/>
              <w:right w:val="single" w:sz="12" w:space="0" w:color="E36C0A" w:themeColor="accent6" w:themeShade="BF"/>
            </w:tcBorders>
            <w:shd w:val="clear" w:color="auto" w:fill="DAEEF3" w:themeFill="accent5" w:themeFillTint="33"/>
          </w:tcPr>
          <w:p w:rsidR="0087608A" w:rsidRDefault="0087608A" w:rsidP="000073F4">
            <w:pPr>
              <w:rPr>
                <w:rFonts w:ascii="Times New Roman" w:hAnsi="Times New Roman" w:cs="Times New Roman"/>
                <w:sz w:val="24"/>
                <w:szCs w:val="24"/>
              </w:rPr>
            </w:pPr>
          </w:p>
        </w:tc>
        <w:tc>
          <w:tcPr>
            <w:tcW w:w="167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DAEEF3" w:themeFill="accent5" w:themeFillTint="33"/>
          </w:tcPr>
          <w:p w:rsidR="0087608A" w:rsidRDefault="0087608A" w:rsidP="0087608A">
            <w:pPr>
              <w:jc w:val="center"/>
              <w:rPr>
                <w:rFonts w:ascii="Times New Roman" w:hAnsi="Times New Roman" w:cs="Times New Roman"/>
                <w:sz w:val="24"/>
                <w:szCs w:val="24"/>
              </w:rPr>
            </w:pPr>
            <w:r>
              <w:rPr>
                <w:rFonts w:ascii="Times New Roman" w:hAnsi="Times New Roman" w:cs="Times New Roman"/>
                <w:sz w:val="24"/>
                <w:szCs w:val="24"/>
              </w:rPr>
              <w:t>2013</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DAEEF3" w:themeFill="accent5" w:themeFillTint="33"/>
          </w:tcPr>
          <w:p w:rsidR="0087608A" w:rsidRDefault="0087608A" w:rsidP="0087608A">
            <w:pPr>
              <w:jc w:val="center"/>
              <w:rPr>
                <w:rFonts w:ascii="Times New Roman" w:hAnsi="Times New Roman" w:cs="Times New Roman"/>
                <w:sz w:val="24"/>
                <w:szCs w:val="24"/>
              </w:rPr>
            </w:pPr>
            <w:r>
              <w:rPr>
                <w:rFonts w:ascii="Times New Roman" w:hAnsi="Times New Roman" w:cs="Times New Roman"/>
                <w:sz w:val="24"/>
                <w:szCs w:val="24"/>
              </w:rPr>
              <w:t>2014</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DAEEF3" w:themeFill="accent5" w:themeFillTint="33"/>
          </w:tcPr>
          <w:p w:rsidR="0087608A" w:rsidRDefault="0087608A" w:rsidP="0087608A">
            <w:pPr>
              <w:jc w:val="center"/>
              <w:rPr>
                <w:rFonts w:ascii="Times New Roman" w:hAnsi="Times New Roman" w:cs="Times New Roman"/>
                <w:sz w:val="24"/>
                <w:szCs w:val="24"/>
              </w:rPr>
            </w:pPr>
            <w:r>
              <w:rPr>
                <w:rFonts w:ascii="Times New Roman" w:hAnsi="Times New Roman" w:cs="Times New Roman"/>
                <w:sz w:val="24"/>
                <w:szCs w:val="24"/>
              </w:rPr>
              <w:t>2015</w:t>
            </w:r>
          </w:p>
        </w:tc>
        <w:tc>
          <w:tcPr>
            <w:tcW w:w="1564"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DAEEF3" w:themeFill="accent5" w:themeFillTint="33"/>
          </w:tcPr>
          <w:p w:rsidR="0087608A" w:rsidRDefault="0087608A" w:rsidP="0087608A">
            <w:pPr>
              <w:jc w:val="center"/>
              <w:rPr>
                <w:rFonts w:ascii="Times New Roman" w:hAnsi="Times New Roman" w:cs="Times New Roman"/>
                <w:sz w:val="24"/>
                <w:szCs w:val="24"/>
              </w:rPr>
            </w:pPr>
            <w:r>
              <w:rPr>
                <w:rFonts w:ascii="Times New Roman" w:hAnsi="Times New Roman" w:cs="Times New Roman"/>
                <w:sz w:val="24"/>
                <w:szCs w:val="24"/>
              </w:rPr>
              <w:t>2016</w:t>
            </w:r>
          </w:p>
        </w:tc>
        <w:tc>
          <w:tcPr>
            <w:tcW w:w="1754"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DAEEF3" w:themeFill="accent5" w:themeFillTint="33"/>
          </w:tcPr>
          <w:p w:rsidR="0087608A" w:rsidRDefault="0087608A" w:rsidP="0087608A">
            <w:pPr>
              <w:jc w:val="center"/>
              <w:rPr>
                <w:rFonts w:ascii="Times New Roman" w:hAnsi="Times New Roman" w:cs="Times New Roman"/>
                <w:sz w:val="24"/>
                <w:szCs w:val="24"/>
              </w:rPr>
            </w:pPr>
            <w:r>
              <w:rPr>
                <w:rFonts w:ascii="Times New Roman" w:hAnsi="Times New Roman" w:cs="Times New Roman"/>
                <w:sz w:val="24"/>
                <w:szCs w:val="24"/>
              </w:rPr>
              <w:t>2017</w:t>
            </w:r>
          </w:p>
        </w:tc>
      </w:tr>
      <w:tr w:rsidR="0087608A" w:rsidRPr="0087608A" w:rsidTr="00CB479D">
        <w:trPr>
          <w:trHeight w:val="315"/>
        </w:trPr>
        <w:tc>
          <w:tcPr>
            <w:tcW w:w="1564"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87608A" w:rsidRPr="0087608A" w:rsidRDefault="0087608A" w:rsidP="0087608A">
            <w:pPr>
              <w:rPr>
                <w:rFonts w:ascii="Times New Roman" w:eastAsia="Times New Roman" w:hAnsi="Times New Roman" w:cs="Times New Roman"/>
                <w:color w:val="000000"/>
                <w:sz w:val="24"/>
                <w:szCs w:val="24"/>
              </w:rPr>
            </w:pPr>
            <w:r w:rsidRPr="0087608A">
              <w:rPr>
                <w:rFonts w:ascii="Times New Roman" w:eastAsia="Times New Roman" w:hAnsi="Times New Roman" w:cs="Times New Roman"/>
                <w:color w:val="000000"/>
                <w:sz w:val="24"/>
                <w:szCs w:val="24"/>
              </w:rPr>
              <w:t xml:space="preserve">CFs from operating activities </w:t>
            </w:r>
          </w:p>
        </w:tc>
        <w:tc>
          <w:tcPr>
            <w:tcW w:w="167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87608A" w:rsidRPr="0087608A" w:rsidRDefault="0087608A" w:rsidP="0087608A">
            <w:pPr>
              <w:jc w:val="right"/>
              <w:rPr>
                <w:rFonts w:ascii="Times New Roman" w:eastAsia="Times New Roman" w:hAnsi="Times New Roman" w:cs="Times New Roman"/>
                <w:color w:val="000000"/>
                <w:sz w:val="24"/>
                <w:szCs w:val="24"/>
              </w:rPr>
            </w:pPr>
            <w:r w:rsidRPr="0087608A">
              <w:rPr>
                <w:rFonts w:ascii="Times New Roman" w:eastAsia="Times New Roman" w:hAnsi="Times New Roman" w:cs="Times New Roman"/>
                <w:color w:val="000000"/>
                <w:sz w:val="24"/>
                <w:szCs w:val="24"/>
              </w:rPr>
              <w:t>1,818,020,012)</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DAEEF3" w:themeFill="accent5" w:themeFillTint="33"/>
            <w:noWrap/>
            <w:hideMark/>
          </w:tcPr>
          <w:p w:rsidR="0087608A" w:rsidRPr="0087608A" w:rsidRDefault="0087608A" w:rsidP="0087608A">
            <w:pPr>
              <w:jc w:val="right"/>
              <w:rPr>
                <w:rFonts w:ascii="Times New Roman" w:eastAsia="Times New Roman" w:hAnsi="Times New Roman" w:cs="Times New Roman"/>
                <w:color w:val="000000"/>
                <w:sz w:val="24"/>
                <w:szCs w:val="24"/>
              </w:rPr>
            </w:pPr>
            <w:r w:rsidRPr="0087608A">
              <w:rPr>
                <w:rFonts w:ascii="Times New Roman" w:eastAsia="Times New Roman" w:hAnsi="Times New Roman" w:cs="Times New Roman"/>
                <w:color w:val="000000"/>
                <w:sz w:val="24"/>
                <w:szCs w:val="24"/>
              </w:rPr>
              <w:t>3,027,407,672</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87608A" w:rsidRPr="0087608A" w:rsidRDefault="0087608A" w:rsidP="0087608A">
            <w:pPr>
              <w:jc w:val="right"/>
              <w:rPr>
                <w:rFonts w:ascii="Times New Roman" w:eastAsia="Times New Roman" w:hAnsi="Times New Roman" w:cs="Times New Roman"/>
                <w:color w:val="000000"/>
                <w:sz w:val="24"/>
                <w:szCs w:val="24"/>
              </w:rPr>
            </w:pPr>
            <w:r w:rsidRPr="0087608A">
              <w:rPr>
                <w:rFonts w:ascii="Times New Roman" w:eastAsia="Times New Roman" w:hAnsi="Times New Roman" w:cs="Times New Roman"/>
                <w:color w:val="000000"/>
                <w:sz w:val="24"/>
                <w:szCs w:val="24"/>
              </w:rPr>
              <w:t>4,611,967,555</w:t>
            </w:r>
          </w:p>
        </w:tc>
        <w:tc>
          <w:tcPr>
            <w:tcW w:w="1564"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DAEEF3" w:themeFill="accent5" w:themeFillTint="33"/>
            <w:noWrap/>
            <w:hideMark/>
          </w:tcPr>
          <w:p w:rsidR="0087608A" w:rsidRPr="0087608A" w:rsidRDefault="0087608A" w:rsidP="0087608A">
            <w:pPr>
              <w:jc w:val="right"/>
              <w:rPr>
                <w:rFonts w:ascii="Times New Roman" w:eastAsia="Times New Roman" w:hAnsi="Times New Roman" w:cs="Times New Roman"/>
                <w:color w:val="000000"/>
                <w:sz w:val="24"/>
                <w:szCs w:val="24"/>
              </w:rPr>
            </w:pPr>
            <w:r w:rsidRPr="0087608A">
              <w:rPr>
                <w:rFonts w:ascii="Times New Roman" w:eastAsia="Times New Roman" w:hAnsi="Times New Roman" w:cs="Times New Roman"/>
                <w:color w:val="000000"/>
                <w:sz w:val="24"/>
                <w:szCs w:val="24"/>
              </w:rPr>
              <w:t>662,147,431</w:t>
            </w:r>
          </w:p>
        </w:tc>
        <w:tc>
          <w:tcPr>
            <w:tcW w:w="1754"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87608A" w:rsidRPr="0087608A" w:rsidRDefault="0087608A" w:rsidP="0087608A">
            <w:pPr>
              <w:jc w:val="right"/>
              <w:rPr>
                <w:rFonts w:ascii="Times New Roman" w:eastAsia="Times New Roman" w:hAnsi="Times New Roman" w:cs="Times New Roman"/>
                <w:color w:val="000000"/>
                <w:sz w:val="24"/>
                <w:szCs w:val="24"/>
              </w:rPr>
            </w:pPr>
            <w:r w:rsidRPr="0087608A">
              <w:rPr>
                <w:rFonts w:ascii="Times New Roman" w:eastAsia="Times New Roman" w:hAnsi="Times New Roman" w:cs="Times New Roman"/>
                <w:color w:val="000000"/>
                <w:sz w:val="24"/>
                <w:szCs w:val="24"/>
              </w:rPr>
              <w:t>5,780,214,832</w:t>
            </w:r>
          </w:p>
        </w:tc>
      </w:tr>
      <w:tr w:rsidR="0087608A" w:rsidRPr="0087608A" w:rsidTr="00CB479D">
        <w:trPr>
          <w:trHeight w:val="315"/>
        </w:trPr>
        <w:tc>
          <w:tcPr>
            <w:tcW w:w="1564"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DAEEF3" w:themeFill="accent5" w:themeFillTint="33"/>
            <w:noWrap/>
            <w:hideMark/>
          </w:tcPr>
          <w:p w:rsidR="0087608A" w:rsidRPr="0087608A" w:rsidRDefault="0087608A" w:rsidP="0087608A">
            <w:pPr>
              <w:rPr>
                <w:rFonts w:ascii="Times New Roman" w:eastAsia="Times New Roman" w:hAnsi="Times New Roman" w:cs="Times New Roman"/>
                <w:color w:val="000000"/>
                <w:sz w:val="24"/>
                <w:szCs w:val="24"/>
              </w:rPr>
            </w:pPr>
            <w:r w:rsidRPr="0087608A">
              <w:rPr>
                <w:rFonts w:ascii="Times New Roman" w:eastAsia="Times New Roman" w:hAnsi="Times New Roman" w:cs="Times New Roman"/>
                <w:color w:val="000000"/>
                <w:sz w:val="24"/>
                <w:szCs w:val="24"/>
              </w:rPr>
              <w:t xml:space="preserve">CFs From investing activities </w:t>
            </w:r>
          </w:p>
        </w:tc>
        <w:tc>
          <w:tcPr>
            <w:tcW w:w="167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DAEEF3" w:themeFill="accent5" w:themeFillTint="33"/>
            <w:noWrap/>
            <w:hideMark/>
          </w:tcPr>
          <w:p w:rsidR="0087608A" w:rsidRPr="0087608A" w:rsidRDefault="0087608A" w:rsidP="0087608A">
            <w:pPr>
              <w:jc w:val="right"/>
              <w:rPr>
                <w:rFonts w:ascii="Times New Roman" w:eastAsia="Times New Roman" w:hAnsi="Times New Roman" w:cs="Times New Roman"/>
                <w:color w:val="000000"/>
                <w:sz w:val="24"/>
                <w:szCs w:val="24"/>
              </w:rPr>
            </w:pPr>
            <w:r w:rsidRPr="0087608A">
              <w:rPr>
                <w:rFonts w:ascii="Times New Roman" w:eastAsia="Times New Roman" w:hAnsi="Times New Roman" w:cs="Times New Roman"/>
                <w:color w:val="000000"/>
                <w:sz w:val="24"/>
                <w:szCs w:val="24"/>
              </w:rPr>
              <w:t>-559,200,216</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DAEEF3" w:themeFill="accent5" w:themeFillTint="33"/>
            <w:noWrap/>
            <w:hideMark/>
          </w:tcPr>
          <w:p w:rsidR="0087608A" w:rsidRPr="0087608A" w:rsidRDefault="0087608A" w:rsidP="0087608A">
            <w:pPr>
              <w:jc w:val="right"/>
              <w:rPr>
                <w:rFonts w:ascii="Times New Roman" w:eastAsia="Times New Roman" w:hAnsi="Times New Roman" w:cs="Times New Roman"/>
                <w:color w:val="000000"/>
                <w:sz w:val="24"/>
                <w:szCs w:val="24"/>
              </w:rPr>
            </w:pPr>
            <w:r w:rsidRPr="0087608A">
              <w:rPr>
                <w:rFonts w:ascii="Times New Roman" w:eastAsia="Times New Roman" w:hAnsi="Times New Roman" w:cs="Times New Roman"/>
                <w:color w:val="000000"/>
                <w:sz w:val="24"/>
                <w:szCs w:val="24"/>
              </w:rPr>
              <w:t>-202,788,023</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DAEEF3" w:themeFill="accent5" w:themeFillTint="33"/>
            <w:noWrap/>
            <w:hideMark/>
          </w:tcPr>
          <w:p w:rsidR="0087608A" w:rsidRPr="0087608A" w:rsidRDefault="0087608A" w:rsidP="0087608A">
            <w:pPr>
              <w:jc w:val="right"/>
              <w:rPr>
                <w:rFonts w:ascii="Times New Roman" w:eastAsia="Times New Roman" w:hAnsi="Times New Roman" w:cs="Times New Roman"/>
                <w:color w:val="000000"/>
                <w:sz w:val="24"/>
                <w:szCs w:val="24"/>
              </w:rPr>
            </w:pPr>
            <w:r w:rsidRPr="0087608A">
              <w:rPr>
                <w:rFonts w:ascii="Times New Roman" w:eastAsia="Times New Roman" w:hAnsi="Times New Roman" w:cs="Times New Roman"/>
                <w:color w:val="000000"/>
                <w:sz w:val="24"/>
                <w:szCs w:val="24"/>
              </w:rPr>
              <w:t>-588,547,329</w:t>
            </w:r>
          </w:p>
        </w:tc>
        <w:tc>
          <w:tcPr>
            <w:tcW w:w="1564"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DAEEF3" w:themeFill="accent5" w:themeFillTint="33"/>
            <w:noWrap/>
            <w:hideMark/>
          </w:tcPr>
          <w:p w:rsidR="0087608A" w:rsidRPr="0087608A" w:rsidRDefault="0087608A" w:rsidP="0087608A">
            <w:pPr>
              <w:jc w:val="right"/>
              <w:rPr>
                <w:rFonts w:ascii="Times New Roman" w:eastAsia="Times New Roman" w:hAnsi="Times New Roman" w:cs="Times New Roman"/>
                <w:color w:val="000000"/>
                <w:sz w:val="24"/>
                <w:szCs w:val="24"/>
              </w:rPr>
            </w:pPr>
            <w:r w:rsidRPr="0087608A">
              <w:rPr>
                <w:rFonts w:ascii="Times New Roman" w:eastAsia="Times New Roman" w:hAnsi="Times New Roman" w:cs="Times New Roman"/>
                <w:color w:val="000000"/>
                <w:sz w:val="24"/>
                <w:szCs w:val="24"/>
              </w:rPr>
              <w:t>-411,083,566</w:t>
            </w:r>
          </w:p>
        </w:tc>
        <w:tc>
          <w:tcPr>
            <w:tcW w:w="1754"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DAEEF3" w:themeFill="accent5" w:themeFillTint="33"/>
            <w:noWrap/>
            <w:hideMark/>
          </w:tcPr>
          <w:p w:rsidR="0087608A" w:rsidRPr="0087608A" w:rsidRDefault="0087608A" w:rsidP="0087608A">
            <w:pPr>
              <w:jc w:val="right"/>
              <w:rPr>
                <w:rFonts w:ascii="Times New Roman" w:eastAsia="Times New Roman" w:hAnsi="Times New Roman" w:cs="Times New Roman"/>
                <w:color w:val="000000"/>
                <w:sz w:val="24"/>
                <w:szCs w:val="24"/>
              </w:rPr>
            </w:pPr>
            <w:r w:rsidRPr="0087608A">
              <w:rPr>
                <w:rFonts w:ascii="Times New Roman" w:eastAsia="Times New Roman" w:hAnsi="Times New Roman" w:cs="Times New Roman"/>
                <w:color w:val="000000"/>
                <w:sz w:val="24"/>
                <w:szCs w:val="24"/>
              </w:rPr>
              <w:t>-485,684,274</w:t>
            </w:r>
          </w:p>
        </w:tc>
      </w:tr>
      <w:tr w:rsidR="0087608A" w:rsidRPr="0087608A" w:rsidTr="00CB479D">
        <w:trPr>
          <w:trHeight w:val="315"/>
        </w:trPr>
        <w:tc>
          <w:tcPr>
            <w:tcW w:w="1564"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87608A" w:rsidRPr="0087608A" w:rsidRDefault="0087608A" w:rsidP="0087608A">
            <w:pPr>
              <w:rPr>
                <w:rFonts w:ascii="Times New Roman" w:eastAsia="Times New Roman" w:hAnsi="Times New Roman" w:cs="Times New Roman"/>
                <w:color w:val="000000"/>
                <w:sz w:val="24"/>
                <w:szCs w:val="24"/>
              </w:rPr>
            </w:pPr>
            <w:r w:rsidRPr="0087608A">
              <w:rPr>
                <w:rFonts w:ascii="Times New Roman" w:eastAsia="Times New Roman" w:hAnsi="Times New Roman" w:cs="Times New Roman"/>
                <w:color w:val="000000"/>
                <w:sz w:val="24"/>
                <w:szCs w:val="24"/>
              </w:rPr>
              <w:t xml:space="preserve">CFs From Financing activities </w:t>
            </w:r>
          </w:p>
        </w:tc>
        <w:tc>
          <w:tcPr>
            <w:tcW w:w="167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87608A" w:rsidRPr="0087608A" w:rsidRDefault="0087608A" w:rsidP="0087608A">
            <w:pPr>
              <w:jc w:val="right"/>
              <w:rPr>
                <w:rFonts w:ascii="Times New Roman" w:eastAsia="Times New Roman" w:hAnsi="Times New Roman" w:cs="Times New Roman"/>
                <w:color w:val="000000"/>
                <w:sz w:val="24"/>
                <w:szCs w:val="24"/>
              </w:rPr>
            </w:pPr>
            <w:r w:rsidRPr="0087608A">
              <w:rPr>
                <w:rFonts w:ascii="Times New Roman" w:eastAsia="Times New Roman" w:hAnsi="Times New Roman" w:cs="Times New Roman"/>
                <w:color w:val="000000"/>
                <w:sz w:val="24"/>
                <w:szCs w:val="24"/>
              </w:rPr>
              <w:t>-318,744,971</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DAEEF3" w:themeFill="accent5" w:themeFillTint="33"/>
            <w:noWrap/>
            <w:hideMark/>
          </w:tcPr>
          <w:p w:rsidR="0087608A" w:rsidRPr="0087608A" w:rsidRDefault="0087608A" w:rsidP="0087608A">
            <w:pPr>
              <w:jc w:val="right"/>
              <w:rPr>
                <w:rFonts w:ascii="Times New Roman" w:eastAsia="Times New Roman" w:hAnsi="Times New Roman" w:cs="Times New Roman"/>
                <w:color w:val="000000"/>
                <w:sz w:val="24"/>
                <w:szCs w:val="24"/>
              </w:rPr>
            </w:pPr>
            <w:r w:rsidRPr="0087608A">
              <w:rPr>
                <w:rFonts w:ascii="Times New Roman" w:eastAsia="Times New Roman" w:hAnsi="Times New Roman" w:cs="Times New Roman"/>
                <w:color w:val="000000"/>
                <w:sz w:val="24"/>
                <w:szCs w:val="24"/>
              </w:rPr>
              <w:t>606,230,123</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87608A" w:rsidRPr="0087608A" w:rsidRDefault="0087608A" w:rsidP="0087608A">
            <w:pPr>
              <w:jc w:val="right"/>
              <w:rPr>
                <w:rFonts w:ascii="Times New Roman" w:eastAsia="Times New Roman" w:hAnsi="Times New Roman" w:cs="Times New Roman"/>
                <w:color w:val="000000"/>
                <w:sz w:val="24"/>
                <w:szCs w:val="24"/>
              </w:rPr>
            </w:pPr>
            <w:r w:rsidRPr="0087608A">
              <w:rPr>
                <w:rFonts w:ascii="Times New Roman" w:eastAsia="Times New Roman" w:hAnsi="Times New Roman" w:cs="Times New Roman"/>
                <w:color w:val="000000"/>
                <w:sz w:val="24"/>
                <w:szCs w:val="24"/>
              </w:rPr>
              <w:t>-3,415,654,815</w:t>
            </w:r>
          </w:p>
        </w:tc>
        <w:tc>
          <w:tcPr>
            <w:tcW w:w="1564"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DAEEF3" w:themeFill="accent5" w:themeFillTint="33"/>
            <w:noWrap/>
            <w:hideMark/>
          </w:tcPr>
          <w:p w:rsidR="0087608A" w:rsidRPr="0087608A" w:rsidRDefault="0087608A" w:rsidP="0087608A">
            <w:pPr>
              <w:jc w:val="right"/>
              <w:rPr>
                <w:rFonts w:ascii="Times New Roman" w:eastAsia="Times New Roman" w:hAnsi="Times New Roman" w:cs="Times New Roman"/>
                <w:color w:val="000000"/>
                <w:sz w:val="24"/>
                <w:szCs w:val="24"/>
              </w:rPr>
            </w:pPr>
            <w:r w:rsidRPr="0087608A">
              <w:rPr>
                <w:rFonts w:ascii="Times New Roman" w:eastAsia="Times New Roman" w:hAnsi="Times New Roman" w:cs="Times New Roman"/>
                <w:color w:val="000000"/>
                <w:sz w:val="24"/>
                <w:szCs w:val="24"/>
              </w:rPr>
              <w:t>945,287,654</w:t>
            </w:r>
          </w:p>
        </w:tc>
        <w:tc>
          <w:tcPr>
            <w:tcW w:w="1754"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87608A" w:rsidRPr="0087608A" w:rsidRDefault="0087608A" w:rsidP="0087608A">
            <w:pPr>
              <w:jc w:val="right"/>
              <w:rPr>
                <w:rFonts w:ascii="Times New Roman" w:eastAsia="Times New Roman" w:hAnsi="Times New Roman" w:cs="Times New Roman"/>
                <w:color w:val="000000"/>
                <w:sz w:val="24"/>
                <w:szCs w:val="24"/>
              </w:rPr>
            </w:pPr>
            <w:r w:rsidRPr="0087608A">
              <w:rPr>
                <w:rFonts w:ascii="Times New Roman" w:eastAsia="Times New Roman" w:hAnsi="Times New Roman" w:cs="Times New Roman"/>
                <w:color w:val="000000"/>
                <w:sz w:val="24"/>
                <w:szCs w:val="24"/>
              </w:rPr>
              <w:t>3,923,402,716</w:t>
            </w:r>
          </w:p>
        </w:tc>
      </w:tr>
    </w:tbl>
    <w:p w:rsidR="00462CE9" w:rsidRDefault="00462CE9" w:rsidP="000073F4">
      <w:pPr>
        <w:rPr>
          <w:rFonts w:ascii="Times New Roman" w:hAnsi="Times New Roman" w:cs="Times New Roman"/>
          <w:sz w:val="24"/>
          <w:szCs w:val="24"/>
        </w:rPr>
      </w:pPr>
    </w:p>
    <w:p w:rsidR="009A4CF8" w:rsidRDefault="009A4CF8" w:rsidP="00291AF8">
      <w:pPr>
        <w:jc w:val="center"/>
        <w:rPr>
          <w:rFonts w:ascii="Times New Roman" w:hAnsi="Times New Roman" w:cs="Times New Roman"/>
          <w:sz w:val="24"/>
          <w:szCs w:val="24"/>
        </w:rPr>
      </w:pPr>
      <w:r>
        <w:rPr>
          <w:rFonts w:ascii="Times New Roman" w:hAnsi="Times New Roman" w:cs="Times New Roman"/>
          <w:sz w:val="24"/>
          <w:szCs w:val="24"/>
        </w:rPr>
        <w:t>Summary of Financial Statement for SJIBL (2013-2017)</w:t>
      </w:r>
    </w:p>
    <w:p w:rsidR="009A4CF8" w:rsidRDefault="009A4CF8" w:rsidP="009A4CF8">
      <w:pPr>
        <w:jc w:val="center"/>
        <w:rPr>
          <w:rFonts w:ascii="Times New Roman" w:hAnsi="Times New Roman" w:cs="Times New Roman"/>
          <w:sz w:val="24"/>
          <w:szCs w:val="24"/>
        </w:rPr>
      </w:pPr>
      <w:r>
        <w:rPr>
          <w:rFonts w:ascii="Times New Roman" w:hAnsi="Times New Roman" w:cs="Times New Roman"/>
          <w:sz w:val="24"/>
          <w:szCs w:val="24"/>
        </w:rPr>
        <w:t xml:space="preserve">Income Statement </w:t>
      </w:r>
    </w:p>
    <w:tbl>
      <w:tblPr>
        <w:tblStyle w:val="TableGrid"/>
        <w:tblW w:w="0" w:type="auto"/>
        <w:shd w:val="clear" w:color="auto" w:fill="EEECE1" w:themeFill="background2"/>
        <w:tblLook w:val="04A0" w:firstRow="1" w:lastRow="0" w:firstColumn="1" w:lastColumn="0" w:noHBand="0" w:noVBand="1"/>
      </w:tblPr>
      <w:tblGrid>
        <w:gridCol w:w="1596"/>
        <w:gridCol w:w="1596"/>
        <w:gridCol w:w="1596"/>
        <w:gridCol w:w="1596"/>
        <w:gridCol w:w="1596"/>
        <w:gridCol w:w="1596"/>
      </w:tblGrid>
      <w:tr w:rsidR="00047557" w:rsidRPr="00047557" w:rsidTr="00291AF8">
        <w:tc>
          <w:tcPr>
            <w:tcW w:w="1596" w:type="dxa"/>
            <w:vMerge w:val="restart"/>
            <w:tcBorders>
              <w:top w:val="single" w:sz="12" w:space="0" w:color="E36C0A" w:themeColor="accent6" w:themeShade="BF"/>
              <w:left w:val="single" w:sz="12" w:space="0" w:color="E36C0A" w:themeColor="accent6" w:themeShade="BF"/>
              <w:right w:val="single" w:sz="12" w:space="0" w:color="E36C0A" w:themeColor="accent6" w:themeShade="BF"/>
            </w:tcBorders>
            <w:shd w:val="clear" w:color="auto" w:fill="B6DDE8" w:themeFill="accent5" w:themeFillTint="66"/>
          </w:tcPr>
          <w:p w:rsidR="00047557" w:rsidRPr="00047557" w:rsidRDefault="00047557" w:rsidP="00047557">
            <w:pPr>
              <w:rPr>
                <w:rFonts w:ascii="Times New Roman" w:hAnsi="Times New Roman" w:cs="Times New Roman"/>
                <w:color w:val="000000" w:themeColor="text1"/>
                <w:sz w:val="24"/>
                <w:szCs w:val="24"/>
              </w:rPr>
            </w:pPr>
            <w:r w:rsidRPr="00047557">
              <w:rPr>
                <w:rFonts w:ascii="Times New Roman" w:hAnsi="Times New Roman" w:cs="Times New Roman"/>
                <w:color w:val="000000" w:themeColor="text1"/>
                <w:sz w:val="24"/>
                <w:szCs w:val="24"/>
              </w:rPr>
              <w:t xml:space="preserve">Particular </w:t>
            </w:r>
          </w:p>
        </w:tc>
        <w:tc>
          <w:tcPr>
            <w:tcW w:w="7980" w:type="dxa"/>
            <w:gridSpan w:val="5"/>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B6DDE8" w:themeFill="accent5" w:themeFillTint="66"/>
          </w:tcPr>
          <w:p w:rsidR="00047557" w:rsidRPr="00047557" w:rsidRDefault="00047557" w:rsidP="009A4CF8">
            <w:pPr>
              <w:jc w:val="center"/>
              <w:rPr>
                <w:rFonts w:ascii="Times New Roman" w:hAnsi="Times New Roman" w:cs="Times New Roman"/>
                <w:color w:val="000000" w:themeColor="text1"/>
                <w:sz w:val="24"/>
                <w:szCs w:val="24"/>
              </w:rPr>
            </w:pPr>
            <w:r w:rsidRPr="00047557">
              <w:rPr>
                <w:rFonts w:ascii="Times New Roman" w:hAnsi="Times New Roman" w:cs="Times New Roman"/>
                <w:color w:val="000000" w:themeColor="text1"/>
                <w:sz w:val="24"/>
                <w:szCs w:val="24"/>
              </w:rPr>
              <w:t>Year</w:t>
            </w:r>
          </w:p>
        </w:tc>
      </w:tr>
      <w:tr w:rsidR="00291AF8" w:rsidRPr="00047557" w:rsidTr="00291AF8">
        <w:tc>
          <w:tcPr>
            <w:tcW w:w="1596" w:type="dxa"/>
            <w:vMerge/>
            <w:tcBorders>
              <w:left w:val="single" w:sz="12" w:space="0" w:color="E36C0A" w:themeColor="accent6" w:themeShade="BF"/>
              <w:bottom w:val="single" w:sz="12" w:space="0" w:color="E36C0A" w:themeColor="accent6" w:themeShade="BF"/>
              <w:right w:val="single" w:sz="12" w:space="0" w:color="E36C0A" w:themeColor="accent6" w:themeShade="BF"/>
            </w:tcBorders>
            <w:shd w:val="clear" w:color="auto" w:fill="B6DDE8" w:themeFill="accent5" w:themeFillTint="66"/>
          </w:tcPr>
          <w:p w:rsidR="00047557" w:rsidRPr="00047557" w:rsidRDefault="00047557" w:rsidP="009A4CF8">
            <w:pPr>
              <w:jc w:val="center"/>
              <w:rPr>
                <w:rFonts w:ascii="Times New Roman" w:hAnsi="Times New Roman" w:cs="Times New Roman"/>
                <w:color w:val="E36C0A" w:themeColor="accent6" w:themeShade="BF"/>
                <w:sz w:val="24"/>
                <w:szCs w:val="24"/>
              </w:rPr>
            </w:pP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B6DDE8" w:themeFill="accent5" w:themeFillTint="66"/>
          </w:tcPr>
          <w:p w:rsidR="00047557" w:rsidRPr="00047557" w:rsidRDefault="00047557" w:rsidP="009A4CF8">
            <w:pPr>
              <w:jc w:val="center"/>
              <w:rPr>
                <w:rFonts w:ascii="Times New Roman" w:hAnsi="Times New Roman" w:cs="Times New Roman"/>
                <w:color w:val="000000" w:themeColor="text1"/>
                <w:sz w:val="24"/>
                <w:szCs w:val="24"/>
              </w:rPr>
            </w:pPr>
            <w:r w:rsidRPr="00047557">
              <w:rPr>
                <w:rFonts w:ascii="Times New Roman" w:hAnsi="Times New Roman" w:cs="Times New Roman"/>
                <w:color w:val="000000" w:themeColor="text1"/>
                <w:sz w:val="24"/>
                <w:szCs w:val="24"/>
              </w:rPr>
              <w:t>2017</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B6DDE8" w:themeFill="accent5" w:themeFillTint="66"/>
          </w:tcPr>
          <w:p w:rsidR="00047557" w:rsidRPr="00047557" w:rsidRDefault="00047557" w:rsidP="009A4CF8">
            <w:pPr>
              <w:jc w:val="center"/>
              <w:rPr>
                <w:rFonts w:ascii="Times New Roman" w:hAnsi="Times New Roman" w:cs="Times New Roman"/>
                <w:color w:val="000000" w:themeColor="text1"/>
                <w:sz w:val="24"/>
                <w:szCs w:val="24"/>
              </w:rPr>
            </w:pPr>
            <w:r w:rsidRPr="00047557">
              <w:rPr>
                <w:rFonts w:ascii="Times New Roman" w:hAnsi="Times New Roman" w:cs="Times New Roman"/>
                <w:color w:val="000000" w:themeColor="text1"/>
                <w:sz w:val="24"/>
                <w:szCs w:val="24"/>
              </w:rPr>
              <w:t>2016</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B6DDE8" w:themeFill="accent5" w:themeFillTint="66"/>
          </w:tcPr>
          <w:p w:rsidR="00047557" w:rsidRPr="00047557" w:rsidRDefault="00047557" w:rsidP="009A4CF8">
            <w:pPr>
              <w:jc w:val="center"/>
              <w:rPr>
                <w:rFonts w:ascii="Times New Roman" w:hAnsi="Times New Roman" w:cs="Times New Roman"/>
                <w:color w:val="000000" w:themeColor="text1"/>
                <w:sz w:val="24"/>
                <w:szCs w:val="24"/>
              </w:rPr>
            </w:pPr>
            <w:r w:rsidRPr="00047557">
              <w:rPr>
                <w:rFonts w:ascii="Times New Roman" w:hAnsi="Times New Roman" w:cs="Times New Roman"/>
                <w:color w:val="000000" w:themeColor="text1"/>
                <w:sz w:val="24"/>
                <w:szCs w:val="24"/>
              </w:rPr>
              <w:t>2015</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B6DDE8" w:themeFill="accent5" w:themeFillTint="66"/>
          </w:tcPr>
          <w:p w:rsidR="00047557" w:rsidRPr="00047557" w:rsidRDefault="00047557" w:rsidP="009A4CF8">
            <w:pPr>
              <w:jc w:val="center"/>
              <w:rPr>
                <w:rFonts w:ascii="Times New Roman" w:hAnsi="Times New Roman" w:cs="Times New Roman"/>
                <w:color w:val="000000" w:themeColor="text1"/>
                <w:sz w:val="24"/>
                <w:szCs w:val="24"/>
              </w:rPr>
            </w:pPr>
            <w:r w:rsidRPr="00047557">
              <w:rPr>
                <w:rFonts w:ascii="Times New Roman" w:hAnsi="Times New Roman" w:cs="Times New Roman"/>
                <w:color w:val="000000" w:themeColor="text1"/>
                <w:sz w:val="24"/>
                <w:szCs w:val="24"/>
              </w:rPr>
              <w:t>2014</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B6DDE8" w:themeFill="accent5" w:themeFillTint="66"/>
          </w:tcPr>
          <w:p w:rsidR="00047557" w:rsidRPr="00047557" w:rsidRDefault="00047557" w:rsidP="009A4CF8">
            <w:pPr>
              <w:jc w:val="center"/>
              <w:rPr>
                <w:rFonts w:ascii="Times New Roman" w:hAnsi="Times New Roman" w:cs="Times New Roman"/>
                <w:color w:val="000000" w:themeColor="text1"/>
                <w:sz w:val="24"/>
                <w:szCs w:val="24"/>
              </w:rPr>
            </w:pPr>
            <w:r w:rsidRPr="00047557">
              <w:rPr>
                <w:rFonts w:ascii="Times New Roman" w:hAnsi="Times New Roman" w:cs="Times New Roman"/>
                <w:color w:val="000000" w:themeColor="text1"/>
                <w:sz w:val="24"/>
                <w:szCs w:val="24"/>
              </w:rPr>
              <w:t>2013</w:t>
            </w:r>
          </w:p>
        </w:tc>
      </w:tr>
      <w:tr w:rsidR="00291AF8" w:rsidRPr="009A4CF8" w:rsidTr="00291AF8">
        <w:trPr>
          <w:trHeight w:val="315"/>
        </w:trPr>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EEECE1" w:themeFill="background2"/>
            <w:noWrap/>
            <w:hideMark/>
          </w:tcPr>
          <w:p w:rsidR="009A4CF8" w:rsidRPr="009A4CF8" w:rsidRDefault="009A4CF8" w:rsidP="009A4CF8">
            <w:pPr>
              <w:rPr>
                <w:rFonts w:ascii="Times New Roman" w:eastAsia="Times New Roman" w:hAnsi="Times New Roman" w:cs="Times New Roman"/>
                <w:color w:val="000000"/>
                <w:sz w:val="24"/>
                <w:szCs w:val="24"/>
              </w:rPr>
            </w:pPr>
            <w:r w:rsidRPr="009A4CF8">
              <w:rPr>
                <w:rFonts w:ascii="Times New Roman" w:eastAsia="Times New Roman" w:hAnsi="Times New Roman" w:cs="Times New Roman"/>
                <w:color w:val="000000"/>
                <w:sz w:val="24"/>
                <w:szCs w:val="24"/>
              </w:rPr>
              <w:t>Total Operating Income</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EEECE1" w:themeFill="background2"/>
            <w:noWrap/>
            <w:hideMark/>
          </w:tcPr>
          <w:p w:rsidR="009A4CF8" w:rsidRPr="009A4CF8" w:rsidRDefault="009A4CF8" w:rsidP="009A4CF8">
            <w:pPr>
              <w:jc w:val="right"/>
              <w:rPr>
                <w:rFonts w:ascii="Times New Roman" w:eastAsia="Times New Roman" w:hAnsi="Times New Roman" w:cs="Times New Roman"/>
                <w:color w:val="000000"/>
                <w:sz w:val="24"/>
                <w:szCs w:val="24"/>
              </w:rPr>
            </w:pPr>
            <w:r w:rsidRPr="009A4CF8">
              <w:rPr>
                <w:rFonts w:ascii="Times New Roman" w:eastAsia="Times New Roman" w:hAnsi="Times New Roman" w:cs="Times New Roman"/>
                <w:color w:val="000000"/>
                <w:sz w:val="24"/>
                <w:szCs w:val="24"/>
              </w:rPr>
              <w:t>6,869,796,583</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EEECE1" w:themeFill="background2"/>
            <w:noWrap/>
            <w:hideMark/>
          </w:tcPr>
          <w:p w:rsidR="009A4CF8" w:rsidRPr="009A4CF8" w:rsidRDefault="009A4CF8" w:rsidP="009A4CF8">
            <w:pPr>
              <w:jc w:val="right"/>
              <w:rPr>
                <w:rFonts w:ascii="Times New Roman" w:eastAsia="Times New Roman" w:hAnsi="Times New Roman" w:cs="Times New Roman"/>
                <w:color w:val="000000"/>
                <w:sz w:val="24"/>
                <w:szCs w:val="24"/>
              </w:rPr>
            </w:pPr>
            <w:r w:rsidRPr="009A4CF8">
              <w:rPr>
                <w:rFonts w:ascii="Times New Roman" w:eastAsia="Times New Roman" w:hAnsi="Times New Roman" w:cs="Times New Roman"/>
                <w:color w:val="000000"/>
                <w:sz w:val="24"/>
                <w:szCs w:val="24"/>
              </w:rPr>
              <w:t>5,978,165,949</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EEECE1" w:themeFill="background2"/>
            <w:noWrap/>
            <w:hideMark/>
          </w:tcPr>
          <w:p w:rsidR="009A4CF8" w:rsidRPr="009A4CF8" w:rsidRDefault="009A4CF8" w:rsidP="009A4CF8">
            <w:pPr>
              <w:jc w:val="right"/>
              <w:rPr>
                <w:rFonts w:ascii="Times New Roman" w:eastAsia="Times New Roman" w:hAnsi="Times New Roman" w:cs="Times New Roman"/>
                <w:color w:val="000000"/>
                <w:sz w:val="24"/>
                <w:szCs w:val="24"/>
              </w:rPr>
            </w:pPr>
            <w:r w:rsidRPr="009A4CF8">
              <w:rPr>
                <w:rFonts w:ascii="Times New Roman" w:eastAsia="Times New Roman" w:hAnsi="Times New Roman" w:cs="Times New Roman"/>
                <w:color w:val="000000"/>
                <w:sz w:val="24"/>
                <w:szCs w:val="24"/>
              </w:rPr>
              <w:t>5,155,646,391</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EEECE1" w:themeFill="background2"/>
            <w:noWrap/>
            <w:hideMark/>
          </w:tcPr>
          <w:p w:rsidR="009A4CF8" w:rsidRPr="009A4CF8" w:rsidRDefault="009A4CF8" w:rsidP="009A4CF8">
            <w:pPr>
              <w:jc w:val="right"/>
              <w:rPr>
                <w:rFonts w:ascii="Times New Roman" w:eastAsia="Times New Roman" w:hAnsi="Times New Roman" w:cs="Times New Roman"/>
                <w:color w:val="000000"/>
                <w:sz w:val="24"/>
                <w:szCs w:val="24"/>
              </w:rPr>
            </w:pPr>
            <w:r w:rsidRPr="009A4CF8">
              <w:rPr>
                <w:rFonts w:ascii="Times New Roman" w:eastAsia="Times New Roman" w:hAnsi="Times New Roman" w:cs="Times New Roman"/>
                <w:color w:val="000000"/>
                <w:sz w:val="24"/>
                <w:szCs w:val="24"/>
              </w:rPr>
              <w:t>5,016,549,483</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EEECE1" w:themeFill="background2"/>
            <w:noWrap/>
            <w:hideMark/>
          </w:tcPr>
          <w:p w:rsidR="009A4CF8" w:rsidRPr="009A4CF8" w:rsidRDefault="009A4CF8" w:rsidP="009A4CF8">
            <w:pPr>
              <w:jc w:val="right"/>
              <w:rPr>
                <w:rFonts w:ascii="Times New Roman" w:eastAsia="Times New Roman" w:hAnsi="Times New Roman" w:cs="Times New Roman"/>
                <w:color w:val="000000"/>
                <w:sz w:val="24"/>
                <w:szCs w:val="24"/>
              </w:rPr>
            </w:pPr>
            <w:r w:rsidRPr="009A4CF8">
              <w:rPr>
                <w:rFonts w:ascii="Times New Roman" w:eastAsia="Times New Roman" w:hAnsi="Times New Roman" w:cs="Times New Roman"/>
                <w:color w:val="000000"/>
                <w:sz w:val="24"/>
                <w:szCs w:val="24"/>
              </w:rPr>
              <w:t>5,031,416,729</w:t>
            </w:r>
          </w:p>
        </w:tc>
      </w:tr>
      <w:tr w:rsidR="00291AF8" w:rsidRPr="009A4CF8" w:rsidTr="00291AF8">
        <w:trPr>
          <w:trHeight w:val="315"/>
        </w:trPr>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EEECE1" w:themeFill="background2"/>
            <w:noWrap/>
            <w:hideMark/>
          </w:tcPr>
          <w:p w:rsidR="009A4CF8" w:rsidRPr="009A4CF8" w:rsidRDefault="009A4CF8" w:rsidP="009A4CF8">
            <w:pPr>
              <w:rPr>
                <w:rFonts w:ascii="Times New Roman" w:eastAsia="Times New Roman" w:hAnsi="Times New Roman" w:cs="Times New Roman"/>
                <w:color w:val="000000"/>
                <w:sz w:val="24"/>
                <w:szCs w:val="24"/>
              </w:rPr>
            </w:pPr>
            <w:r w:rsidRPr="009A4CF8">
              <w:rPr>
                <w:rFonts w:ascii="Times New Roman" w:eastAsia="Times New Roman" w:hAnsi="Times New Roman" w:cs="Times New Roman"/>
                <w:color w:val="000000"/>
                <w:sz w:val="24"/>
                <w:szCs w:val="24"/>
              </w:rPr>
              <w:t xml:space="preserve">Total Operating Expense </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9A4CF8" w:rsidRPr="009A4CF8" w:rsidRDefault="009A4CF8" w:rsidP="009A4CF8">
            <w:pPr>
              <w:jc w:val="right"/>
              <w:rPr>
                <w:rFonts w:ascii="Times New Roman" w:eastAsia="Times New Roman" w:hAnsi="Times New Roman" w:cs="Times New Roman"/>
                <w:color w:val="000000"/>
                <w:sz w:val="24"/>
                <w:szCs w:val="24"/>
              </w:rPr>
            </w:pPr>
            <w:r w:rsidRPr="009A4CF8">
              <w:rPr>
                <w:rFonts w:ascii="Times New Roman" w:eastAsia="Times New Roman" w:hAnsi="Times New Roman" w:cs="Times New Roman"/>
                <w:color w:val="000000"/>
                <w:sz w:val="24"/>
                <w:szCs w:val="24"/>
              </w:rPr>
              <w:t>3,541,880,041</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EEECE1" w:themeFill="background2"/>
            <w:noWrap/>
            <w:hideMark/>
          </w:tcPr>
          <w:p w:rsidR="009A4CF8" w:rsidRPr="009A4CF8" w:rsidRDefault="009A4CF8" w:rsidP="009A4CF8">
            <w:pPr>
              <w:jc w:val="right"/>
              <w:rPr>
                <w:rFonts w:ascii="Times New Roman" w:eastAsia="Times New Roman" w:hAnsi="Times New Roman" w:cs="Times New Roman"/>
                <w:color w:val="000000"/>
                <w:sz w:val="24"/>
                <w:szCs w:val="24"/>
              </w:rPr>
            </w:pPr>
            <w:r w:rsidRPr="009A4CF8">
              <w:rPr>
                <w:rFonts w:ascii="Times New Roman" w:eastAsia="Times New Roman" w:hAnsi="Times New Roman" w:cs="Times New Roman"/>
                <w:color w:val="000000"/>
                <w:sz w:val="24"/>
                <w:szCs w:val="24"/>
              </w:rPr>
              <w:t>2,998,958,713</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9A4CF8" w:rsidRPr="009A4CF8" w:rsidRDefault="009A4CF8" w:rsidP="009A4CF8">
            <w:pPr>
              <w:jc w:val="right"/>
              <w:rPr>
                <w:rFonts w:ascii="Times New Roman" w:eastAsia="Times New Roman" w:hAnsi="Times New Roman" w:cs="Times New Roman"/>
                <w:color w:val="000000"/>
                <w:sz w:val="24"/>
                <w:szCs w:val="24"/>
              </w:rPr>
            </w:pPr>
            <w:r w:rsidRPr="009A4CF8">
              <w:rPr>
                <w:rFonts w:ascii="Times New Roman" w:eastAsia="Times New Roman" w:hAnsi="Times New Roman" w:cs="Times New Roman"/>
                <w:color w:val="000000"/>
                <w:sz w:val="24"/>
                <w:szCs w:val="24"/>
              </w:rPr>
              <w:t>2,778,209,981</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EEECE1" w:themeFill="background2"/>
            <w:noWrap/>
            <w:hideMark/>
          </w:tcPr>
          <w:p w:rsidR="009A4CF8" w:rsidRPr="009A4CF8" w:rsidRDefault="009A4CF8" w:rsidP="009A4CF8">
            <w:pPr>
              <w:jc w:val="right"/>
              <w:rPr>
                <w:rFonts w:ascii="Times New Roman" w:eastAsia="Times New Roman" w:hAnsi="Times New Roman" w:cs="Times New Roman"/>
                <w:color w:val="000000"/>
                <w:sz w:val="24"/>
                <w:szCs w:val="24"/>
              </w:rPr>
            </w:pPr>
            <w:r w:rsidRPr="009A4CF8">
              <w:rPr>
                <w:rFonts w:ascii="Times New Roman" w:eastAsia="Times New Roman" w:hAnsi="Times New Roman" w:cs="Times New Roman"/>
                <w:color w:val="000000"/>
                <w:sz w:val="24"/>
                <w:szCs w:val="24"/>
              </w:rPr>
              <w:t>2,683,058,135</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9A4CF8" w:rsidRPr="009A4CF8" w:rsidRDefault="009A4CF8" w:rsidP="009A4CF8">
            <w:pPr>
              <w:jc w:val="right"/>
              <w:rPr>
                <w:rFonts w:ascii="Times New Roman" w:eastAsia="Times New Roman" w:hAnsi="Times New Roman" w:cs="Times New Roman"/>
                <w:color w:val="000000"/>
                <w:sz w:val="24"/>
                <w:szCs w:val="24"/>
              </w:rPr>
            </w:pPr>
            <w:r w:rsidRPr="009A4CF8">
              <w:rPr>
                <w:rFonts w:ascii="Times New Roman" w:eastAsia="Times New Roman" w:hAnsi="Times New Roman" w:cs="Times New Roman"/>
                <w:color w:val="000000"/>
                <w:sz w:val="24"/>
                <w:szCs w:val="24"/>
              </w:rPr>
              <w:t>2,337,590,289</w:t>
            </w:r>
          </w:p>
        </w:tc>
      </w:tr>
      <w:tr w:rsidR="009A4CF8" w:rsidRPr="009A4CF8" w:rsidTr="00291AF8">
        <w:trPr>
          <w:trHeight w:val="315"/>
        </w:trPr>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EEECE1" w:themeFill="background2"/>
            <w:noWrap/>
            <w:hideMark/>
          </w:tcPr>
          <w:p w:rsidR="009A4CF8" w:rsidRPr="009A4CF8" w:rsidRDefault="009A4CF8" w:rsidP="009A4CF8">
            <w:pPr>
              <w:rPr>
                <w:rFonts w:ascii="Times New Roman" w:eastAsia="Times New Roman" w:hAnsi="Times New Roman" w:cs="Times New Roman"/>
                <w:color w:val="000000"/>
                <w:sz w:val="24"/>
                <w:szCs w:val="24"/>
              </w:rPr>
            </w:pPr>
            <w:r w:rsidRPr="009A4CF8">
              <w:rPr>
                <w:rFonts w:ascii="Times New Roman" w:eastAsia="Times New Roman" w:hAnsi="Times New Roman" w:cs="Times New Roman"/>
                <w:color w:val="000000"/>
                <w:sz w:val="24"/>
                <w:szCs w:val="24"/>
              </w:rPr>
              <w:t xml:space="preserve">Profit before Provision </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EEECE1" w:themeFill="background2"/>
            <w:noWrap/>
            <w:hideMark/>
          </w:tcPr>
          <w:p w:rsidR="009A4CF8" w:rsidRPr="009A4CF8" w:rsidRDefault="009A4CF8" w:rsidP="009A4CF8">
            <w:pPr>
              <w:jc w:val="right"/>
              <w:rPr>
                <w:rFonts w:ascii="Times New Roman" w:eastAsia="Times New Roman" w:hAnsi="Times New Roman" w:cs="Times New Roman"/>
                <w:color w:val="000000"/>
                <w:sz w:val="24"/>
                <w:szCs w:val="24"/>
              </w:rPr>
            </w:pPr>
            <w:r w:rsidRPr="009A4CF8">
              <w:rPr>
                <w:rFonts w:ascii="Times New Roman" w:eastAsia="Times New Roman" w:hAnsi="Times New Roman" w:cs="Times New Roman"/>
                <w:color w:val="000000"/>
                <w:sz w:val="24"/>
                <w:szCs w:val="24"/>
              </w:rPr>
              <w:t>3,327,916,541</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EEECE1" w:themeFill="background2"/>
            <w:noWrap/>
            <w:hideMark/>
          </w:tcPr>
          <w:p w:rsidR="009A4CF8" w:rsidRPr="009A4CF8" w:rsidRDefault="009A4CF8" w:rsidP="009A4CF8">
            <w:pPr>
              <w:jc w:val="right"/>
              <w:rPr>
                <w:rFonts w:ascii="Times New Roman" w:eastAsia="Times New Roman" w:hAnsi="Times New Roman" w:cs="Times New Roman"/>
                <w:color w:val="000000"/>
                <w:sz w:val="24"/>
                <w:szCs w:val="24"/>
              </w:rPr>
            </w:pPr>
            <w:r w:rsidRPr="009A4CF8">
              <w:rPr>
                <w:rFonts w:ascii="Times New Roman" w:eastAsia="Times New Roman" w:hAnsi="Times New Roman" w:cs="Times New Roman"/>
                <w:color w:val="000000"/>
                <w:sz w:val="24"/>
                <w:szCs w:val="24"/>
              </w:rPr>
              <w:t>2,979,207,236</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EEECE1" w:themeFill="background2"/>
            <w:noWrap/>
            <w:hideMark/>
          </w:tcPr>
          <w:p w:rsidR="009A4CF8" w:rsidRPr="009A4CF8" w:rsidRDefault="009A4CF8" w:rsidP="009A4CF8">
            <w:pPr>
              <w:jc w:val="right"/>
              <w:rPr>
                <w:rFonts w:ascii="Times New Roman" w:eastAsia="Times New Roman" w:hAnsi="Times New Roman" w:cs="Times New Roman"/>
                <w:color w:val="000000"/>
                <w:sz w:val="24"/>
                <w:szCs w:val="24"/>
              </w:rPr>
            </w:pPr>
            <w:r w:rsidRPr="009A4CF8">
              <w:rPr>
                <w:rFonts w:ascii="Times New Roman" w:eastAsia="Times New Roman" w:hAnsi="Times New Roman" w:cs="Times New Roman"/>
                <w:color w:val="000000"/>
                <w:sz w:val="24"/>
                <w:szCs w:val="24"/>
              </w:rPr>
              <w:t>2,377,436,410</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EEECE1" w:themeFill="background2"/>
            <w:noWrap/>
            <w:hideMark/>
          </w:tcPr>
          <w:p w:rsidR="009A4CF8" w:rsidRPr="009A4CF8" w:rsidRDefault="009A4CF8" w:rsidP="009A4CF8">
            <w:pPr>
              <w:jc w:val="right"/>
              <w:rPr>
                <w:rFonts w:ascii="Times New Roman" w:eastAsia="Times New Roman" w:hAnsi="Times New Roman" w:cs="Times New Roman"/>
                <w:color w:val="000000"/>
                <w:sz w:val="24"/>
                <w:szCs w:val="24"/>
              </w:rPr>
            </w:pPr>
            <w:r w:rsidRPr="009A4CF8">
              <w:rPr>
                <w:rFonts w:ascii="Times New Roman" w:eastAsia="Times New Roman" w:hAnsi="Times New Roman" w:cs="Times New Roman"/>
                <w:color w:val="000000"/>
                <w:sz w:val="24"/>
                <w:szCs w:val="24"/>
              </w:rPr>
              <w:t>2,333,491,348</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EEECE1" w:themeFill="background2"/>
            <w:noWrap/>
            <w:hideMark/>
          </w:tcPr>
          <w:p w:rsidR="009A4CF8" w:rsidRPr="009A4CF8" w:rsidRDefault="009A4CF8" w:rsidP="009A4CF8">
            <w:pPr>
              <w:jc w:val="right"/>
              <w:rPr>
                <w:rFonts w:ascii="Times New Roman" w:eastAsia="Times New Roman" w:hAnsi="Times New Roman" w:cs="Times New Roman"/>
                <w:color w:val="000000"/>
                <w:sz w:val="24"/>
                <w:szCs w:val="24"/>
              </w:rPr>
            </w:pPr>
            <w:r w:rsidRPr="009A4CF8">
              <w:rPr>
                <w:rFonts w:ascii="Times New Roman" w:eastAsia="Times New Roman" w:hAnsi="Times New Roman" w:cs="Times New Roman"/>
                <w:color w:val="000000"/>
                <w:sz w:val="24"/>
                <w:szCs w:val="24"/>
              </w:rPr>
              <w:t>2,693,826,440</w:t>
            </w:r>
          </w:p>
        </w:tc>
      </w:tr>
      <w:tr w:rsidR="00291AF8" w:rsidRPr="009A4CF8" w:rsidTr="00291AF8">
        <w:trPr>
          <w:trHeight w:val="315"/>
        </w:trPr>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EEECE1" w:themeFill="background2"/>
            <w:noWrap/>
            <w:hideMark/>
          </w:tcPr>
          <w:p w:rsidR="009A4CF8" w:rsidRPr="009A4CF8" w:rsidRDefault="009A4CF8" w:rsidP="009A4CF8">
            <w:pPr>
              <w:rPr>
                <w:rFonts w:ascii="Times New Roman" w:eastAsia="Times New Roman" w:hAnsi="Times New Roman" w:cs="Times New Roman"/>
                <w:color w:val="000000"/>
                <w:sz w:val="24"/>
                <w:szCs w:val="24"/>
              </w:rPr>
            </w:pPr>
            <w:r w:rsidRPr="009A4CF8">
              <w:rPr>
                <w:rFonts w:ascii="Times New Roman" w:eastAsia="Times New Roman" w:hAnsi="Times New Roman" w:cs="Times New Roman"/>
                <w:color w:val="000000"/>
                <w:sz w:val="24"/>
                <w:szCs w:val="24"/>
              </w:rPr>
              <w:t>Total Profit Before Taxes</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9A4CF8" w:rsidRPr="009A4CF8" w:rsidRDefault="009A4CF8" w:rsidP="009A4CF8">
            <w:pPr>
              <w:jc w:val="right"/>
              <w:rPr>
                <w:rFonts w:ascii="Times New Roman" w:eastAsia="Times New Roman" w:hAnsi="Times New Roman" w:cs="Times New Roman"/>
                <w:color w:val="000000"/>
                <w:sz w:val="24"/>
                <w:szCs w:val="24"/>
              </w:rPr>
            </w:pPr>
            <w:r w:rsidRPr="009A4CF8">
              <w:rPr>
                <w:rFonts w:ascii="Times New Roman" w:eastAsia="Times New Roman" w:hAnsi="Times New Roman" w:cs="Times New Roman"/>
                <w:color w:val="000000"/>
                <w:sz w:val="24"/>
                <w:szCs w:val="24"/>
              </w:rPr>
              <w:t>2,078,516,541</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EEECE1" w:themeFill="background2"/>
            <w:noWrap/>
            <w:hideMark/>
          </w:tcPr>
          <w:p w:rsidR="009A4CF8" w:rsidRPr="009A4CF8" w:rsidRDefault="009A4CF8" w:rsidP="009A4CF8">
            <w:pPr>
              <w:jc w:val="right"/>
              <w:rPr>
                <w:rFonts w:ascii="Times New Roman" w:eastAsia="Times New Roman" w:hAnsi="Times New Roman" w:cs="Times New Roman"/>
                <w:color w:val="000000"/>
                <w:sz w:val="24"/>
                <w:szCs w:val="24"/>
              </w:rPr>
            </w:pPr>
            <w:r w:rsidRPr="009A4CF8">
              <w:rPr>
                <w:rFonts w:ascii="Times New Roman" w:eastAsia="Times New Roman" w:hAnsi="Times New Roman" w:cs="Times New Roman"/>
                <w:color w:val="000000"/>
                <w:sz w:val="24"/>
                <w:szCs w:val="24"/>
              </w:rPr>
              <w:t>2,306,081,236</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9A4CF8" w:rsidRPr="009A4CF8" w:rsidRDefault="009A4CF8" w:rsidP="009A4CF8">
            <w:pPr>
              <w:jc w:val="right"/>
              <w:rPr>
                <w:rFonts w:ascii="Times New Roman" w:eastAsia="Times New Roman" w:hAnsi="Times New Roman" w:cs="Times New Roman"/>
                <w:color w:val="000000"/>
                <w:sz w:val="24"/>
                <w:szCs w:val="24"/>
              </w:rPr>
            </w:pPr>
            <w:r w:rsidRPr="009A4CF8">
              <w:rPr>
                <w:rFonts w:ascii="Times New Roman" w:eastAsia="Times New Roman" w:hAnsi="Times New Roman" w:cs="Times New Roman"/>
                <w:color w:val="000000"/>
                <w:sz w:val="24"/>
                <w:szCs w:val="24"/>
              </w:rPr>
              <w:t>1,757,803,074</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EEECE1" w:themeFill="background2"/>
            <w:noWrap/>
            <w:hideMark/>
          </w:tcPr>
          <w:p w:rsidR="009A4CF8" w:rsidRPr="009A4CF8" w:rsidRDefault="009A4CF8" w:rsidP="009A4CF8">
            <w:pPr>
              <w:jc w:val="right"/>
              <w:rPr>
                <w:rFonts w:ascii="Times New Roman" w:eastAsia="Times New Roman" w:hAnsi="Times New Roman" w:cs="Times New Roman"/>
                <w:color w:val="000000"/>
                <w:sz w:val="24"/>
                <w:szCs w:val="24"/>
              </w:rPr>
            </w:pPr>
            <w:r w:rsidRPr="009A4CF8">
              <w:rPr>
                <w:rFonts w:ascii="Times New Roman" w:eastAsia="Times New Roman" w:hAnsi="Times New Roman" w:cs="Times New Roman"/>
                <w:color w:val="000000"/>
                <w:sz w:val="24"/>
                <w:szCs w:val="24"/>
              </w:rPr>
              <w:t>775,991,348</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9A4CF8" w:rsidRPr="009A4CF8" w:rsidRDefault="009A4CF8" w:rsidP="009A4CF8">
            <w:pPr>
              <w:jc w:val="right"/>
              <w:rPr>
                <w:rFonts w:ascii="Times New Roman" w:eastAsia="Times New Roman" w:hAnsi="Times New Roman" w:cs="Times New Roman"/>
                <w:color w:val="000000"/>
                <w:sz w:val="24"/>
                <w:szCs w:val="24"/>
              </w:rPr>
            </w:pPr>
            <w:r w:rsidRPr="009A4CF8">
              <w:rPr>
                <w:rFonts w:ascii="Times New Roman" w:eastAsia="Times New Roman" w:hAnsi="Times New Roman" w:cs="Times New Roman"/>
                <w:color w:val="000000"/>
                <w:sz w:val="24"/>
                <w:szCs w:val="24"/>
              </w:rPr>
              <w:t>2,382,826,440</w:t>
            </w:r>
          </w:p>
        </w:tc>
      </w:tr>
      <w:tr w:rsidR="009A4CF8" w:rsidRPr="009A4CF8" w:rsidTr="00291AF8">
        <w:trPr>
          <w:trHeight w:val="315"/>
        </w:trPr>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EEECE1" w:themeFill="background2"/>
            <w:noWrap/>
            <w:hideMark/>
          </w:tcPr>
          <w:p w:rsidR="009A4CF8" w:rsidRPr="009A4CF8" w:rsidRDefault="009A4CF8" w:rsidP="009A4CF8">
            <w:pPr>
              <w:rPr>
                <w:rFonts w:ascii="Times New Roman" w:eastAsia="Times New Roman" w:hAnsi="Times New Roman" w:cs="Times New Roman"/>
                <w:color w:val="000000"/>
                <w:sz w:val="24"/>
                <w:szCs w:val="24"/>
              </w:rPr>
            </w:pPr>
            <w:r w:rsidRPr="009A4CF8">
              <w:rPr>
                <w:rFonts w:ascii="Times New Roman" w:eastAsia="Times New Roman" w:hAnsi="Times New Roman" w:cs="Times New Roman"/>
                <w:color w:val="000000"/>
                <w:sz w:val="24"/>
                <w:szCs w:val="24"/>
              </w:rPr>
              <w:t>Net Profit After Taxes</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EEECE1" w:themeFill="background2"/>
            <w:noWrap/>
            <w:hideMark/>
          </w:tcPr>
          <w:p w:rsidR="009A4CF8" w:rsidRPr="009A4CF8" w:rsidRDefault="009A4CF8" w:rsidP="009A4CF8">
            <w:pPr>
              <w:jc w:val="right"/>
              <w:rPr>
                <w:rFonts w:ascii="Times New Roman" w:eastAsia="Times New Roman" w:hAnsi="Times New Roman" w:cs="Times New Roman"/>
                <w:color w:val="000000"/>
                <w:sz w:val="24"/>
                <w:szCs w:val="24"/>
              </w:rPr>
            </w:pPr>
            <w:r w:rsidRPr="009A4CF8">
              <w:rPr>
                <w:rFonts w:ascii="Times New Roman" w:eastAsia="Times New Roman" w:hAnsi="Times New Roman" w:cs="Times New Roman"/>
                <w:color w:val="000000"/>
                <w:sz w:val="24"/>
                <w:szCs w:val="24"/>
              </w:rPr>
              <w:t>1,195,895,973</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EEECE1" w:themeFill="background2"/>
            <w:noWrap/>
            <w:hideMark/>
          </w:tcPr>
          <w:p w:rsidR="009A4CF8" w:rsidRPr="009A4CF8" w:rsidRDefault="009A4CF8" w:rsidP="009A4CF8">
            <w:pPr>
              <w:jc w:val="right"/>
              <w:rPr>
                <w:rFonts w:ascii="Times New Roman" w:eastAsia="Times New Roman" w:hAnsi="Times New Roman" w:cs="Times New Roman"/>
                <w:color w:val="000000"/>
                <w:sz w:val="24"/>
                <w:szCs w:val="24"/>
              </w:rPr>
            </w:pPr>
            <w:r w:rsidRPr="009A4CF8">
              <w:rPr>
                <w:rFonts w:ascii="Times New Roman" w:eastAsia="Times New Roman" w:hAnsi="Times New Roman" w:cs="Times New Roman"/>
                <w:color w:val="000000"/>
                <w:sz w:val="24"/>
                <w:szCs w:val="24"/>
              </w:rPr>
              <w:t>1,557,370,215</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EEECE1" w:themeFill="background2"/>
            <w:noWrap/>
            <w:hideMark/>
          </w:tcPr>
          <w:p w:rsidR="009A4CF8" w:rsidRPr="009A4CF8" w:rsidRDefault="009A4CF8" w:rsidP="009A4CF8">
            <w:pPr>
              <w:jc w:val="right"/>
              <w:rPr>
                <w:rFonts w:ascii="Times New Roman" w:eastAsia="Times New Roman" w:hAnsi="Times New Roman" w:cs="Times New Roman"/>
                <w:color w:val="000000"/>
                <w:sz w:val="24"/>
                <w:szCs w:val="24"/>
              </w:rPr>
            </w:pPr>
            <w:r w:rsidRPr="009A4CF8">
              <w:rPr>
                <w:rFonts w:ascii="Times New Roman" w:eastAsia="Times New Roman" w:hAnsi="Times New Roman" w:cs="Times New Roman"/>
                <w:color w:val="000000"/>
                <w:sz w:val="24"/>
                <w:szCs w:val="24"/>
              </w:rPr>
              <w:t>1,290,492,552</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EEECE1" w:themeFill="background2"/>
            <w:noWrap/>
            <w:hideMark/>
          </w:tcPr>
          <w:p w:rsidR="009A4CF8" w:rsidRPr="009A4CF8" w:rsidRDefault="009A4CF8" w:rsidP="009A4CF8">
            <w:pPr>
              <w:jc w:val="right"/>
              <w:rPr>
                <w:rFonts w:ascii="Times New Roman" w:eastAsia="Times New Roman" w:hAnsi="Times New Roman" w:cs="Times New Roman"/>
                <w:color w:val="000000"/>
                <w:sz w:val="24"/>
                <w:szCs w:val="24"/>
              </w:rPr>
            </w:pPr>
            <w:r w:rsidRPr="009A4CF8">
              <w:rPr>
                <w:rFonts w:ascii="Times New Roman" w:eastAsia="Times New Roman" w:hAnsi="Times New Roman" w:cs="Times New Roman"/>
                <w:color w:val="000000"/>
                <w:sz w:val="24"/>
                <w:szCs w:val="24"/>
              </w:rPr>
              <w:t>747,211,793</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EEECE1" w:themeFill="background2"/>
            <w:noWrap/>
            <w:hideMark/>
          </w:tcPr>
          <w:p w:rsidR="009A4CF8" w:rsidRPr="009A4CF8" w:rsidRDefault="009A4CF8" w:rsidP="009A4CF8">
            <w:pPr>
              <w:jc w:val="right"/>
              <w:rPr>
                <w:rFonts w:ascii="Times New Roman" w:eastAsia="Times New Roman" w:hAnsi="Times New Roman" w:cs="Times New Roman"/>
                <w:color w:val="000000"/>
                <w:sz w:val="24"/>
                <w:szCs w:val="24"/>
              </w:rPr>
            </w:pPr>
            <w:r w:rsidRPr="009A4CF8">
              <w:rPr>
                <w:rFonts w:ascii="Times New Roman" w:eastAsia="Times New Roman" w:hAnsi="Times New Roman" w:cs="Times New Roman"/>
                <w:color w:val="000000"/>
                <w:sz w:val="24"/>
                <w:szCs w:val="24"/>
              </w:rPr>
              <w:t>1,304,961,848</w:t>
            </w:r>
          </w:p>
        </w:tc>
      </w:tr>
      <w:tr w:rsidR="00291AF8" w:rsidRPr="009A4CF8" w:rsidTr="00291AF8">
        <w:trPr>
          <w:trHeight w:val="315"/>
        </w:trPr>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EEECE1" w:themeFill="background2"/>
            <w:noWrap/>
            <w:hideMark/>
          </w:tcPr>
          <w:p w:rsidR="009A4CF8" w:rsidRPr="009A4CF8" w:rsidRDefault="009A4CF8" w:rsidP="009A4CF8">
            <w:pPr>
              <w:rPr>
                <w:rFonts w:ascii="Times New Roman" w:eastAsia="Times New Roman" w:hAnsi="Times New Roman" w:cs="Times New Roman"/>
                <w:color w:val="000000"/>
                <w:sz w:val="24"/>
                <w:szCs w:val="24"/>
              </w:rPr>
            </w:pPr>
            <w:r w:rsidRPr="009A4CF8">
              <w:rPr>
                <w:rFonts w:ascii="Times New Roman" w:eastAsia="Times New Roman" w:hAnsi="Times New Roman" w:cs="Times New Roman"/>
                <w:color w:val="000000"/>
                <w:sz w:val="24"/>
                <w:szCs w:val="24"/>
              </w:rPr>
              <w:t xml:space="preserve">EPS </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9A4CF8" w:rsidRPr="009A4CF8" w:rsidRDefault="009A4CF8" w:rsidP="009A4CF8">
            <w:pPr>
              <w:jc w:val="right"/>
              <w:rPr>
                <w:rFonts w:ascii="Times New Roman" w:eastAsia="Times New Roman" w:hAnsi="Times New Roman" w:cs="Times New Roman"/>
                <w:color w:val="000000"/>
                <w:sz w:val="24"/>
                <w:szCs w:val="24"/>
              </w:rPr>
            </w:pPr>
            <w:r w:rsidRPr="009A4CF8">
              <w:rPr>
                <w:rFonts w:ascii="Times New Roman" w:eastAsia="Times New Roman" w:hAnsi="Times New Roman" w:cs="Times New Roman"/>
                <w:color w:val="000000"/>
                <w:sz w:val="24"/>
                <w:szCs w:val="24"/>
              </w:rPr>
              <w:t>1.55</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EEECE1" w:themeFill="background2"/>
            <w:noWrap/>
            <w:hideMark/>
          </w:tcPr>
          <w:p w:rsidR="009A4CF8" w:rsidRPr="009A4CF8" w:rsidRDefault="009A4CF8" w:rsidP="009A4CF8">
            <w:pPr>
              <w:jc w:val="right"/>
              <w:rPr>
                <w:rFonts w:ascii="Times New Roman" w:eastAsia="Times New Roman" w:hAnsi="Times New Roman" w:cs="Times New Roman"/>
                <w:color w:val="000000"/>
                <w:sz w:val="24"/>
                <w:szCs w:val="24"/>
              </w:rPr>
            </w:pPr>
            <w:r w:rsidRPr="009A4CF8">
              <w:rPr>
                <w:rFonts w:ascii="Times New Roman" w:eastAsia="Times New Roman" w:hAnsi="Times New Roman" w:cs="Times New Roman"/>
                <w:color w:val="000000"/>
                <w:sz w:val="24"/>
                <w:szCs w:val="24"/>
              </w:rPr>
              <w:t>2.02</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9A4CF8" w:rsidRPr="009A4CF8" w:rsidRDefault="009A4CF8" w:rsidP="009A4CF8">
            <w:pPr>
              <w:jc w:val="right"/>
              <w:rPr>
                <w:rFonts w:ascii="Times New Roman" w:eastAsia="Times New Roman" w:hAnsi="Times New Roman" w:cs="Times New Roman"/>
                <w:color w:val="000000"/>
                <w:sz w:val="24"/>
                <w:szCs w:val="24"/>
              </w:rPr>
            </w:pPr>
            <w:r w:rsidRPr="009A4CF8">
              <w:rPr>
                <w:rFonts w:ascii="Times New Roman" w:eastAsia="Times New Roman" w:hAnsi="Times New Roman" w:cs="Times New Roman"/>
                <w:color w:val="000000"/>
                <w:sz w:val="24"/>
                <w:szCs w:val="24"/>
              </w:rPr>
              <w:t>1.76</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EEECE1" w:themeFill="background2"/>
            <w:noWrap/>
            <w:hideMark/>
          </w:tcPr>
          <w:p w:rsidR="009A4CF8" w:rsidRPr="009A4CF8" w:rsidRDefault="009A4CF8" w:rsidP="009A4CF8">
            <w:pPr>
              <w:jc w:val="right"/>
              <w:rPr>
                <w:rFonts w:ascii="Times New Roman" w:eastAsia="Times New Roman" w:hAnsi="Times New Roman" w:cs="Times New Roman"/>
                <w:color w:val="000000"/>
                <w:sz w:val="24"/>
                <w:szCs w:val="24"/>
              </w:rPr>
            </w:pPr>
            <w:r w:rsidRPr="009A4CF8">
              <w:rPr>
                <w:rFonts w:ascii="Times New Roman" w:eastAsia="Times New Roman" w:hAnsi="Times New Roman" w:cs="Times New Roman"/>
                <w:color w:val="000000"/>
                <w:sz w:val="24"/>
                <w:szCs w:val="24"/>
              </w:rPr>
              <w:t>1.02</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9A4CF8" w:rsidRPr="009A4CF8" w:rsidRDefault="009A4CF8" w:rsidP="009A4CF8">
            <w:pPr>
              <w:jc w:val="right"/>
              <w:rPr>
                <w:rFonts w:ascii="Times New Roman" w:eastAsia="Times New Roman" w:hAnsi="Times New Roman" w:cs="Times New Roman"/>
                <w:color w:val="000000"/>
                <w:sz w:val="24"/>
                <w:szCs w:val="24"/>
              </w:rPr>
            </w:pPr>
            <w:r w:rsidRPr="009A4CF8">
              <w:rPr>
                <w:rFonts w:ascii="Times New Roman" w:eastAsia="Times New Roman" w:hAnsi="Times New Roman" w:cs="Times New Roman"/>
                <w:color w:val="000000"/>
                <w:sz w:val="24"/>
                <w:szCs w:val="24"/>
              </w:rPr>
              <w:t>1.95</w:t>
            </w:r>
          </w:p>
        </w:tc>
      </w:tr>
    </w:tbl>
    <w:p w:rsidR="009A4CF8" w:rsidRDefault="009A4CF8" w:rsidP="009A4CF8">
      <w:pPr>
        <w:tabs>
          <w:tab w:val="left" w:pos="351"/>
        </w:tabs>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ab/>
      </w:r>
    </w:p>
    <w:p w:rsidR="00047557" w:rsidRDefault="00047557" w:rsidP="009A4CF8">
      <w:pPr>
        <w:tabs>
          <w:tab w:val="left" w:pos="351"/>
        </w:tabs>
        <w:rPr>
          <w:rFonts w:ascii="Times New Roman" w:hAnsi="Times New Roman" w:cs="Times New Roman"/>
          <w:color w:val="E36C0A" w:themeColor="accent6" w:themeShade="BF"/>
          <w:sz w:val="24"/>
          <w:szCs w:val="24"/>
        </w:rPr>
      </w:pPr>
    </w:p>
    <w:p w:rsidR="00047557" w:rsidRPr="009A4CF8" w:rsidRDefault="00047557" w:rsidP="009A4CF8">
      <w:pPr>
        <w:tabs>
          <w:tab w:val="left" w:pos="351"/>
        </w:tabs>
        <w:rPr>
          <w:rFonts w:ascii="Times New Roman" w:hAnsi="Times New Roman" w:cs="Times New Roman"/>
          <w:color w:val="E36C0A" w:themeColor="accent6" w:themeShade="BF"/>
          <w:sz w:val="24"/>
          <w:szCs w:val="24"/>
        </w:rPr>
      </w:pPr>
    </w:p>
    <w:p w:rsidR="0033029A" w:rsidRDefault="0033029A" w:rsidP="00047557">
      <w:pPr>
        <w:jc w:val="center"/>
        <w:rPr>
          <w:rFonts w:ascii="Times New Roman" w:hAnsi="Times New Roman" w:cs="Times New Roman"/>
          <w:sz w:val="24"/>
          <w:szCs w:val="24"/>
        </w:rPr>
      </w:pPr>
    </w:p>
    <w:p w:rsidR="00291AF8" w:rsidRDefault="00291AF8" w:rsidP="00047557">
      <w:pPr>
        <w:jc w:val="center"/>
        <w:rPr>
          <w:rFonts w:ascii="Times New Roman" w:hAnsi="Times New Roman" w:cs="Times New Roman"/>
          <w:sz w:val="24"/>
          <w:szCs w:val="24"/>
        </w:rPr>
      </w:pPr>
    </w:p>
    <w:p w:rsidR="005D2178" w:rsidRDefault="005D2178" w:rsidP="00047557">
      <w:pPr>
        <w:jc w:val="center"/>
        <w:rPr>
          <w:rFonts w:ascii="Times New Roman" w:hAnsi="Times New Roman" w:cs="Times New Roman"/>
          <w:sz w:val="24"/>
          <w:szCs w:val="24"/>
        </w:rPr>
      </w:pPr>
    </w:p>
    <w:p w:rsidR="0033029A" w:rsidRDefault="0033029A" w:rsidP="005D2178">
      <w:pPr>
        <w:jc w:val="center"/>
        <w:rPr>
          <w:rFonts w:ascii="Times New Roman" w:hAnsi="Times New Roman" w:cs="Times New Roman"/>
          <w:sz w:val="24"/>
          <w:szCs w:val="24"/>
        </w:rPr>
      </w:pPr>
      <w:r>
        <w:rPr>
          <w:rFonts w:ascii="Times New Roman" w:hAnsi="Times New Roman" w:cs="Times New Roman"/>
          <w:sz w:val="24"/>
          <w:szCs w:val="24"/>
        </w:rPr>
        <w:lastRenderedPageBreak/>
        <w:t>Balance Sheet</w:t>
      </w:r>
    </w:p>
    <w:tbl>
      <w:tblPr>
        <w:tblStyle w:val="TableGrid"/>
        <w:tblW w:w="9648" w:type="dxa"/>
        <w:jc w:val="center"/>
        <w:shd w:val="clear" w:color="auto" w:fill="F2F2F2" w:themeFill="background1" w:themeFillShade="F2"/>
        <w:tblLook w:val="04A0" w:firstRow="1" w:lastRow="0" w:firstColumn="1" w:lastColumn="0" w:noHBand="0" w:noVBand="1"/>
      </w:tblPr>
      <w:tblGrid>
        <w:gridCol w:w="1549"/>
        <w:gridCol w:w="1836"/>
        <w:gridCol w:w="1836"/>
        <w:gridCol w:w="1836"/>
        <w:gridCol w:w="1836"/>
        <w:gridCol w:w="1836"/>
      </w:tblGrid>
      <w:tr w:rsidR="005D2178" w:rsidRPr="005D2178" w:rsidTr="00CB479D">
        <w:trPr>
          <w:jc w:val="center"/>
        </w:trPr>
        <w:tc>
          <w:tcPr>
            <w:tcW w:w="1386" w:type="dxa"/>
            <w:vMerge w:val="restart"/>
            <w:tcBorders>
              <w:top w:val="single" w:sz="18" w:space="0" w:color="E36C0A" w:themeColor="accent6" w:themeShade="BF"/>
              <w:left w:val="single" w:sz="18" w:space="0" w:color="E36C0A" w:themeColor="accent6" w:themeShade="BF"/>
              <w:right w:val="single" w:sz="18" w:space="0" w:color="E36C0A" w:themeColor="accent6" w:themeShade="BF"/>
            </w:tcBorders>
            <w:shd w:val="clear" w:color="auto" w:fill="F2F2F2" w:themeFill="background1" w:themeFillShade="F2"/>
          </w:tcPr>
          <w:p w:rsidR="005D2178" w:rsidRPr="005D2178" w:rsidRDefault="005D2178" w:rsidP="00047557">
            <w:pPr>
              <w:jc w:val="center"/>
              <w:rPr>
                <w:rFonts w:ascii="Times New Roman" w:hAnsi="Times New Roman" w:cs="Times New Roman"/>
                <w:sz w:val="24"/>
                <w:szCs w:val="24"/>
              </w:rPr>
            </w:pPr>
            <w:r w:rsidRPr="005D2178">
              <w:rPr>
                <w:rFonts w:ascii="Times New Roman" w:hAnsi="Times New Roman" w:cs="Times New Roman"/>
                <w:sz w:val="24"/>
                <w:szCs w:val="24"/>
              </w:rPr>
              <w:t xml:space="preserve">Particular </w:t>
            </w:r>
          </w:p>
        </w:tc>
        <w:tc>
          <w:tcPr>
            <w:tcW w:w="8262" w:type="dxa"/>
            <w:gridSpan w:val="5"/>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2F2F2" w:themeFill="background1" w:themeFillShade="F2"/>
          </w:tcPr>
          <w:p w:rsidR="005D2178" w:rsidRPr="005D2178" w:rsidRDefault="005D2178" w:rsidP="00047557">
            <w:pPr>
              <w:jc w:val="center"/>
              <w:rPr>
                <w:rFonts w:ascii="Times New Roman" w:hAnsi="Times New Roman" w:cs="Times New Roman"/>
                <w:sz w:val="24"/>
                <w:szCs w:val="24"/>
              </w:rPr>
            </w:pPr>
            <w:r w:rsidRPr="005D2178">
              <w:rPr>
                <w:rFonts w:ascii="Times New Roman" w:hAnsi="Times New Roman" w:cs="Times New Roman"/>
                <w:sz w:val="24"/>
                <w:szCs w:val="24"/>
              </w:rPr>
              <w:t>Year</w:t>
            </w:r>
          </w:p>
        </w:tc>
      </w:tr>
      <w:tr w:rsidR="005D2178" w:rsidRPr="005D2178" w:rsidTr="00CB479D">
        <w:trPr>
          <w:jc w:val="center"/>
        </w:trPr>
        <w:tc>
          <w:tcPr>
            <w:tcW w:w="1386" w:type="dxa"/>
            <w:vMerge/>
            <w:tcBorders>
              <w:left w:val="single" w:sz="18" w:space="0" w:color="E36C0A" w:themeColor="accent6" w:themeShade="BF"/>
              <w:bottom w:val="single" w:sz="18" w:space="0" w:color="E36C0A" w:themeColor="accent6" w:themeShade="BF"/>
              <w:right w:val="single" w:sz="18" w:space="0" w:color="E36C0A" w:themeColor="accent6" w:themeShade="BF"/>
            </w:tcBorders>
            <w:shd w:val="clear" w:color="auto" w:fill="F2F2F2" w:themeFill="background1" w:themeFillShade="F2"/>
          </w:tcPr>
          <w:p w:rsidR="005D2178" w:rsidRPr="005D2178" w:rsidRDefault="005D2178" w:rsidP="00047557">
            <w:pPr>
              <w:jc w:val="center"/>
              <w:rPr>
                <w:rFonts w:ascii="Times New Roman" w:hAnsi="Times New Roman" w:cs="Times New Roman"/>
                <w:sz w:val="24"/>
                <w:szCs w:val="24"/>
              </w:rPr>
            </w:pPr>
          </w:p>
        </w:tc>
        <w:tc>
          <w:tcPr>
            <w:tcW w:w="1638"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2F2F2" w:themeFill="background1" w:themeFillShade="F2"/>
          </w:tcPr>
          <w:p w:rsidR="005D2178" w:rsidRPr="005D2178" w:rsidRDefault="005D2178" w:rsidP="00047557">
            <w:pPr>
              <w:jc w:val="center"/>
              <w:rPr>
                <w:rFonts w:ascii="Times New Roman" w:hAnsi="Times New Roman" w:cs="Times New Roman"/>
                <w:sz w:val="24"/>
                <w:szCs w:val="24"/>
              </w:rPr>
            </w:pPr>
            <w:r>
              <w:rPr>
                <w:rFonts w:ascii="Times New Roman" w:hAnsi="Times New Roman" w:cs="Times New Roman"/>
                <w:sz w:val="24"/>
                <w:szCs w:val="24"/>
              </w:rPr>
              <w:t>2017</w:t>
            </w:r>
          </w:p>
        </w:tc>
        <w:tc>
          <w:tcPr>
            <w:tcW w:w="1638"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2F2F2" w:themeFill="background1" w:themeFillShade="F2"/>
          </w:tcPr>
          <w:p w:rsidR="005D2178" w:rsidRPr="005D2178" w:rsidRDefault="005D2178" w:rsidP="00047557">
            <w:pPr>
              <w:jc w:val="center"/>
              <w:rPr>
                <w:rFonts w:ascii="Times New Roman" w:hAnsi="Times New Roman" w:cs="Times New Roman"/>
                <w:sz w:val="24"/>
                <w:szCs w:val="24"/>
              </w:rPr>
            </w:pPr>
            <w:r>
              <w:rPr>
                <w:rFonts w:ascii="Times New Roman" w:hAnsi="Times New Roman" w:cs="Times New Roman"/>
                <w:sz w:val="24"/>
                <w:szCs w:val="24"/>
              </w:rPr>
              <w:t>2016</w:t>
            </w:r>
          </w:p>
        </w:tc>
        <w:tc>
          <w:tcPr>
            <w:tcW w:w="1638"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2F2F2" w:themeFill="background1" w:themeFillShade="F2"/>
          </w:tcPr>
          <w:p w:rsidR="005D2178" w:rsidRPr="005D2178" w:rsidRDefault="005D2178" w:rsidP="00047557">
            <w:pPr>
              <w:jc w:val="center"/>
              <w:rPr>
                <w:rFonts w:ascii="Times New Roman" w:hAnsi="Times New Roman" w:cs="Times New Roman"/>
                <w:sz w:val="24"/>
                <w:szCs w:val="24"/>
              </w:rPr>
            </w:pPr>
            <w:r>
              <w:rPr>
                <w:rFonts w:ascii="Times New Roman" w:hAnsi="Times New Roman" w:cs="Times New Roman"/>
                <w:sz w:val="24"/>
                <w:szCs w:val="24"/>
              </w:rPr>
              <w:t>2015</w:t>
            </w:r>
          </w:p>
        </w:tc>
        <w:tc>
          <w:tcPr>
            <w:tcW w:w="1638"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2F2F2" w:themeFill="background1" w:themeFillShade="F2"/>
          </w:tcPr>
          <w:p w:rsidR="005D2178" w:rsidRPr="005D2178" w:rsidRDefault="005D2178" w:rsidP="00047557">
            <w:pPr>
              <w:jc w:val="center"/>
              <w:rPr>
                <w:rFonts w:ascii="Times New Roman" w:hAnsi="Times New Roman" w:cs="Times New Roman"/>
                <w:sz w:val="24"/>
                <w:szCs w:val="24"/>
              </w:rPr>
            </w:pPr>
            <w:r>
              <w:rPr>
                <w:rFonts w:ascii="Times New Roman" w:hAnsi="Times New Roman" w:cs="Times New Roman"/>
                <w:sz w:val="24"/>
                <w:szCs w:val="24"/>
              </w:rPr>
              <w:t>2014</w:t>
            </w:r>
          </w:p>
        </w:tc>
        <w:tc>
          <w:tcPr>
            <w:tcW w:w="1710"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2F2F2" w:themeFill="background1" w:themeFillShade="F2"/>
          </w:tcPr>
          <w:p w:rsidR="005D2178" w:rsidRPr="005D2178" w:rsidRDefault="005D2178" w:rsidP="00047557">
            <w:pPr>
              <w:jc w:val="center"/>
              <w:rPr>
                <w:rFonts w:ascii="Times New Roman" w:hAnsi="Times New Roman" w:cs="Times New Roman"/>
                <w:sz w:val="24"/>
                <w:szCs w:val="24"/>
              </w:rPr>
            </w:pPr>
            <w:r>
              <w:rPr>
                <w:rFonts w:ascii="Times New Roman" w:hAnsi="Times New Roman" w:cs="Times New Roman"/>
                <w:sz w:val="24"/>
                <w:szCs w:val="24"/>
              </w:rPr>
              <w:t>2013</w:t>
            </w:r>
          </w:p>
        </w:tc>
      </w:tr>
      <w:tr w:rsidR="005D2178" w:rsidRPr="005D2178" w:rsidTr="00CB479D">
        <w:trPr>
          <w:trHeight w:val="315"/>
          <w:jc w:val="center"/>
        </w:trPr>
        <w:tc>
          <w:tcPr>
            <w:tcW w:w="1386"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2F2F2" w:themeFill="background1" w:themeFillShade="F2"/>
            <w:noWrap/>
            <w:hideMark/>
          </w:tcPr>
          <w:p w:rsidR="005D2178" w:rsidRPr="005D2178" w:rsidRDefault="005D2178" w:rsidP="005D2178">
            <w:pPr>
              <w:rPr>
                <w:rFonts w:ascii="Times New Roman" w:eastAsia="Times New Roman" w:hAnsi="Times New Roman" w:cs="Times New Roman"/>
                <w:color w:val="000000"/>
                <w:sz w:val="24"/>
                <w:szCs w:val="24"/>
              </w:rPr>
            </w:pPr>
            <w:r w:rsidRPr="005D2178">
              <w:rPr>
                <w:rFonts w:ascii="Times New Roman" w:eastAsia="Times New Roman" w:hAnsi="Times New Roman" w:cs="Times New Roman"/>
                <w:color w:val="000000"/>
                <w:sz w:val="24"/>
                <w:szCs w:val="24"/>
              </w:rPr>
              <w:t>Cash</w:t>
            </w:r>
          </w:p>
        </w:tc>
        <w:tc>
          <w:tcPr>
            <w:tcW w:w="1638"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FFFFF" w:themeFill="background1"/>
            <w:noWrap/>
            <w:hideMark/>
          </w:tcPr>
          <w:p w:rsidR="005D2178" w:rsidRPr="005D2178" w:rsidRDefault="005D2178" w:rsidP="005D2178">
            <w:pPr>
              <w:jc w:val="right"/>
              <w:rPr>
                <w:rFonts w:ascii="Times New Roman" w:eastAsia="Times New Roman" w:hAnsi="Times New Roman" w:cs="Times New Roman"/>
                <w:color w:val="000000"/>
                <w:sz w:val="24"/>
                <w:szCs w:val="24"/>
              </w:rPr>
            </w:pPr>
            <w:r w:rsidRPr="005D2178">
              <w:rPr>
                <w:rFonts w:ascii="Times New Roman" w:eastAsia="Times New Roman" w:hAnsi="Times New Roman" w:cs="Times New Roman"/>
                <w:color w:val="000000"/>
                <w:sz w:val="24"/>
                <w:szCs w:val="24"/>
              </w:rPr>
              <w:t>13,189,216,833</w:t>
            </w:r>
          </w:p>
        </w:tc>
        <w:tc>
          <w:tcPr>
            <w:tcW w:w="1638"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FFFFF" w:themeFill="background1"/>
            <w:noWrap/>
            <w:hideMark/>
          </w:tcPr>
          <w:p w:rsidR="005D2178" w:rsidRPr="005D2178" w:rsidRDefault="005D2178" w:rsidP="005D2178">
            <w:pPr>
              <w:jc w:val="right"/>
              <w:rPr>
                <w:rFonts w:ascii="Times New Roman" w:eastAsia="Times New Roman" w:hAnsi="Times New Roman" w:cs="Times New Roman"/>
                <w:color w:val="000000"/>
                <w:sz w:val="24"/>
                <w:szCs w:val="24"/>
              </w:rPr>
            </w:pPr>
            <w:r w:rsidRPr="005D2178">
              <w:rPr>
                <w:rFonts w:ascii="Times New Roman" w:eastAsia="Times New Roman" w:hAnsi="Times New Roman" w:cs="Times New Roman"/>
                <w:color w:val="000000"/>
                <w:sz w:val="24"/>
                <w:szCs w:val="24"/>
              </w:rPr>
              <w:t>9,577,899,148</w:t>
            </w:r>
          </w:p>
        </w:tc>
        <w:tc>
          <w:tcPr>
            <w:tcW w:w="1638"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FFFFF" w:themeFill="background1"/>
            <w:noWrap/>
            <w:hideMark/>
          </w:tcPr>
          <w:p w:rsidR="005D2178" w:rsidRPr="005D2178" w:rsidRDefault="005D2178" w:rsidP="005D2178">
            <w:pPr>
              <w:jc w:val="right"/>
              <w:rPr>
                <w:rFonts w:ascii="Times New Roman" w:eastAsia="Times New Roman" w:hAnsi="Times New Roman" w:cs="Times New Roman"/>
                <w:color w:val="000000"/>
                <w:sz w:val="24"/>
                <w:szCs w:val="24"/>
              </w:rPr>
            </w:pPr>
            <w:r w:rsidRPr="005D2178">
              <w:rPr>
                <w:rFonts w:ascii="Times New Roman" w:eastAsia="Times New Roman" w:hAnsi="Times New Roman" w:cs="Times New Roman"/>
                <w:color w:val="000000"/>
                <w:sz w:val="24"/>
                <w:szCs w:val="24"/>
              </w:rPr>
              <w:t>9,283,730,673</w:t>
            </w:r>
          </w:p>
        </w:tc>
        <w:tc>
          <w:tcPr>
            <w:tcW w:w="1638"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FFFFF" w:themeFill="background1"/>
            <w:noWrap/>
            <w:hideMark/>
          </w:tcPr>
          <w:p w:rsidR="005D2178" w:rsidRPr="005D2178" w:rsidRDefault="005D2178" w:rsidP="005D2178">
            <w:pPr>
              <w:jc w:val="right"/>
              <w:rPr>
                <w:rFonts w:ascii="Times New Roman" w:eastAsia="Times New Roman" w:hAnsi="Times New Roman" w:cs="Times New Roman"/>
                <w:color w:val="000000"/>
                <w:sz w:val="24"/>
                <w:szCs w:val="24"/>
              </w:rPr>
            </w:pPr>
            <w:r w:rsidRPr="005D2178">
              <w:rPr>
                <w:rFonts w:ascii="Times New Roman" w:eastAsia="Times New Roman" w:hAnsi="Times New Roman" w:cs="Times New Roman"/>
                <w:color w:val="000000"/>
                <w:sz w:val="24"/>
                <w:szCs w:val="24"/>
              </w:rPr>
              <w:t>8,470,530,435</w:t>
            </w:r>
          </w:p>
        </w:tc>
        <w:tc>
          <w:tcPr>
            <w:tcW w:w="1710"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FFFFF" w:themeFill="background1"/>
            <w:noWrap/>
            <w:hideMark/>
          </w:tcPr>
          <w:p w:rsidR="005D2178" w:rsidRPr="005D2178" w:rsidRDefault="005D2178" w:rsidP="005D2178">
            <w:pPr>
              <w:jc w:val="right"/>
              <w:rPr>
                <w:rFonts w:ascii="Times New Roman" w:eastAsia="Times New Roman" w:hAnsi="Times New Roman" w:cs="Times New Roman"/>
                <w:color w:val="000000"/>
                <w:sz w:val="24"/>
                <w:szCs w:val="24"/>
              </w:rPr>
            </w:pPr>
            <w:r w:rsidRPr="005D2178">
              <w:rPr>
                <w:rFonts w:ascii="Times New Roman" w:eastAsia="Times New Roman" w:hAnsi="Times New Roman" w:cs="Times New Roman"/>
                <w:color w:val="000000"/>
                <w:sz w:val="24"/>
                <w:szCs w:val="24"/>
              </w:rPr>
              <w:t>10,207,020,138</w:t>
            </w:r>
          </w:p>
        </w:tc>
      </w:tr>
      <w:tr w:rsidR="005D2178" w:rsidRPr="005D2178" w:rsidTr="00CB479D">
        <w:trPr>
          <w:trHeight w:val="315"/>
          <w:jc w:val="center"/>
        </w:trPr>
        <w:tc>
          <w:tcPr>
            <w:tcW w:w="1386"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2F2F2" w:themeFill="background1" w:themeFillShade="F2"/>
            <w:noWrap/>
            <w:hideMark/>
          </w:tcPr>
          <w:p w:rsidR="005D2178" w:rsidRPr="005D2178" w:rsidRDefault="005D2178" w:rsidP="005D2178">
            <w:pPr>
              <w:rPr>
                <w:rFonts w:ascii="Times New Roman" w:eastAsia="Times New Roman" w:hAnsi="Times New Roman" w:cs="Times New Roman"/>
                <w:color w:val="000000"/>
                <w:sz w:val="24"/>
                <w:szCs w:val="24"/>
              </w:rPr>
            </w:pPr>
            <w:r w:rsidRPr="005D2178">
              <w:rPr>
                <w:rFonts w:ascii="Times New Roman" w:eastAsia="Times New Roman" w:hAnsi="Times New Roman" w:cs="Times New Roman"/>
                <w:color w:val="000000"/>
                <w:sz w:val="24"/>
                <w:szCs w:val="24"/>
              </w:rPr>
              <w:t>Current Assets</w:t>
            </w:r>
          </w:p>
        </w:tc>
        <w:tc>
          <w:tcPr>
            <w:tcW w:w="1638"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2F2F2" w:themeFill="background1" w:themeFillShade="F2"/>
            <w:noWrap/>
            <w:hideMark/>
          </w:tcPr>
          <w:p w:rsidR="005D2178" w:rsidRPr="005D2178" w:rsidRDefault="005D2178" w:rsidP="005D2178">
            <w:pPr>
              <w:jc w:val="right"/>
              <w:rPr>
                <w:rFonts w:ascii="Times New Roman" w:eastAsia="Times New Roman" w:hAnsi="Times New Roman" w:cs="Times New Roman"/>
                <w:color w:val="000000"/>
                <w:sz w:val="24"/>
                <w:szCs w:val="24"/>
              </w:rPr>
            </w:pPr>
            <w:r w:rsidRPr="005D2178">
              <w:rPr>
                <w:rFonts w:ascii="Times New Roman" w:eastAsia="Times New Roman" w:hAnsi="Times New Roman" w:cs="Times New Roman"/>
                <w:color w:val="000000"/>
                <w:sz w:val="24"/>
                <w:szCs w:val="24"/>
              </w:rPr>
              <w:t>190,045,112,099</w:t>
            </w:r>
          </w:p>
        </w:tc>
        <w:tc>
          <w:tcPr>
            <w:tcW w:w="1638"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2F2F2" w:themeFill="background1" w:themeFillShade="F2"/>
            <w:noWrap/>
            <w:hideMark/>
          </w:tcPr>
          <w:p w:rsidR="005D2178" w:rsidRPr="005D2178" w:rsidRDefault="005D2178" w:rsidP="005D2178">
            <w:pPr>
              <w:jc w:val="right"/>
              <w:rPr>
                <w:rFonts w:ascii="Times New Roman" w:eastAsia="Times New Roman" w:hAnsi="Times New Roman" w:cs="Times New Roman"/>
                <w:color w:val="000000"/>
                <w:sz w:val="24"/>
                <w:szCs w:val="24"/>
              </w:rPr>
            </w:pPr>
            <w:r w:rsidRPr="005D2178">
              <w:rPr>
                <w:rFonts w:ascii="Times New Roman" w:eastAsia="Times New Roman" w:hAnsi="Times New Roman" w:cs="Times New Roman"/>
                <w:color w:val="000000"/>
                <w:sz w:val="24"/>
                <w:szCs w:val="24"/>
              </w:rPr>
              <w:t>150,447,197,066</w:t>
            </w:r>
          </w:p>
        </w:tc>
        <w:tc>
          <w:tcPr>
            <w:tcW w:w="1638"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2F2F2" w:themeFill="background1" w:themeFillShade="F2"/>
            <w:noWrap/>
            <w:hideMark/>
          </w:tcPr>
          <w:p w:rsidR="005D2178" w:rsidRPr="005D2178" w:rsidRDefault="005D2178" w:rsidP="005D2178">
            <w:pPr>
              <w:jc w:val="right"/>
              <w:rPr>
                <w:rFonts w:ascii="Times New Roman" w:eastAsia="Times New Roman" w:hAnsi="Times New Roman" w:cs="Times New Roman"/>
                <w:color w:val="000000"/>
                <w:sz w:val="24"/>
                <w:szCs w:val="24"/>
              </w:rPr>
            </w:pPr>
            <w:r w:rsidRPr="005D2178">
              <w:rPr>
                <w:rFonts w:ascii="Times New Roman" w:eastAsia="Times New Roman" w:hAnsi="Times New Roman" w:cs="Times New Roman"/>
                <w:color w:val="000000"/>
                <w:sz w:val="24"/>
                <w:szCs w:val="24"/>
              </w:rPr>
              <w:t>122,416,091,960</w:t>
            </w:r>
          </w:p>
        </w:tc>
        <w:tc>
          <w:tcPr>
            <w:tcW w:w="1638"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2F2F2" w:themeFill="background1" w:themeFillShade="F2"/>
            <w:noWrap/>
            <w:hideMark/>
          </w:tcPr>
          <w:p w:rsidR="005D2178" w:rsidRPr="005D2178" w:rsidRDefault="005D2178" w:rsidP="005D2178">
            <w:pPr>
              <w:jc w:val="right"/>
              <w:rPr>
                <w:rFonts w:ascii="Times New Roman" w:eastAsia="Times New Roman" w:hAnsi="Times New Roman" w:cs="Times New Roman"/>
                <w:color w:val="000000"/>
                <w:sz w:val="24"/>
                <w:szCs w:val="24"/>
              </w:rPr>
            </w:pPr>
            <w:r w:rsidRPr="005D2178">
              <w:rPr>
                <w:rFonts w:ascii="Times New Roman" w:eastAsia="Times New Roman" w:hAnsi="Times New Roman" w:cs="Times New Roman"/>
                <w:color w:val="000000"/>
                <w:sz w:val="24"/>
                <w:szCs w:val="24"/>
              </w:rPr>
              <w:t>111,719,557,077</w:t>
            </w:r>
          </w:p>
        </w:tc>
        <w:tc>
          <w:tcPr>
            <w:tcW w:w="1710"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2F2F2" w:themeFill="background1" w:themeFillShade="F2"/>
            <w:noWrap/>
            <w:hideMark/>
          </w:tcPr>
          <w:p w:rsidR="005D2178" w:rsidRPr="005D2178" w:rsidRDefault="005D2178" w:rsidP="005D2178">
            <w:pPr>
              <w:jc w:val="right"/>
              <w:rPr>
                <w:rFonts w:ascii="Times New Roman" w:eastAsia="Times New Roman" w:hAnsi="Times New Roman" w:cs="Times New Roman"/>
                <w:color w:val="000000"/>
                <w:sz w:val="24"/>
                <w:szCs w:val="24"/>
              </w:rPr>
            </w:pPr>
            <w:r w:rsidRPr="005D2178">
              <w:rPr>
                <w:rFonts w:ascii="Times New Roman" w:eastAsia="Times New Roman" w:hAnsi="Times New Roman" w:cs="Times New Roman"/>
                <w:color w:val="000000"/>
                <w:sz w:val="24"/>
                <w:szCs w:val="24"/>
              </w:rPr>
              <w:t>114,443,829,944</w:t>
            </w:r>
          </w:p>
        </w:tc>
      </w:tr>
      <w:tr w:rsidR="005D2178" w:rsidRPr="005D2178" w:rsidTr="00CB479D">
        <w:trPr>
          <w:trHeight w:val="315"/>
          <w:jc w:val="center"/>
        </w:trPr>
        <w:tc>
          <w:tcPr>
            <w:tcW w:w="1386"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2F2F2" w:themeFill="background1" w:themeFillShade="F2"/>
            <w:noWrap/>
            <w:hideMark/>
          </w:tcPr>
          <w:p w:rsidR="005D2178" w:rsidRPr="005D2178" w:rsidRDefault="005D2178" w:rsidP="005D2178">
            <w:pPr>
              <w:rPr>
                <w:rFonts w:ascii="Times New Roman" w:eastAsia="Times New Roman" w:hAnsi="Times New Roman" w:cs="Times New Roman"/>
                <w:color w:val="000000"/>
                <w:sz w:val="24"/>
                <w:szCs w:val="24"/>
              </w:rPr>
            </w:pPr>
            <w:r w:rsidRPr="005D2178">
              <w:rPr>
                <w:rFonts w:ascii="Times New Roman" w:eastAsia="Times New Roman" w:hAnsi="Times New Roman" w:cs="Times New Roman"/>
                <w:color w:val="000000"/>
                <w:sz w:val="24"/>
                <w:szCs w:val="24"/>
              </w:rPr>
              <w:t xml:space="preserve">Fixed Assets </w:t>
            </w:r>
          </w:p>
        </w:tc>
        <w:tc>
          <w:tcPr>
            <w:tcW w:w="1638"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FFFFF" w:themeFill="background1"/>
            <w:noWrap/>
            <w:hideMark/>
          </w:tcPr>
          <w:p w:rsidR="005D2178" w:rsidRPr="005D2178" w:rsidRDefault="005D2178" w:rsidP="005D2178">
            <w:pPr>
              <w:jc w:val="right"/>
              <w:rPr>
                <w:rFonts w:ascii="Times New Roman" w:eastAsia="Times New Roman" w:hAnsi="Times New Roman" w:cs="Times New Roman"/>
                <w:color w:val="000000"/>
                <w:sz w:val="24"/>
                <w:szCs w:val="24"/>
              </w:rPr>
            </w:pPr>
            <w:r w:rsidRPr="005D2178">
              <w:rPr>
                <w:rFonts w:ascii="Times New Roman" w:eastAsia="Times New Roman" w:hAnsi="Times New Roman" w:cs="Times New Roman"/>
                <w:color w:val="000000"/>
                <w:sz w:val="24"/>
                <w:szCs w:val="24"/>
              </w:rPr>
              <w:t>3,957,117,768</w:t>
            </w:r>
          </w:p>
        </w:tc>
        <w:tc>
          <w:tcPr>
            <w:tcW w:w="1638"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FFFFF" w:themeFill="background1"/>
            <w:noWrap/>
            <w:hideMark/>
          </w:tcPr>
          <w:p w:rsidR="005D2178" w:rsidRPr="005D2178" w:rsidRDefault="005D2178" w:rsidP="005D2178">
            <w:pPr>
              <w:jc w:val="right"/>
              <w:rPr>
                <w:rFonts w:ascii="Times New Roman" w:eastAsia="Times New Roman" w:hAnsi="Times New Roman" w:cs="Times New Roman"/>
                <w:color w:val="000000"/>
                <w:sz w:val="24"/>
                <w:szCs w:val="24"/>
              </w:rPr>
            </w:pPr>
            <w:r w:rsidRPr="005D2178">
              <w:rPr>
                <w:rFonts w:ascii="Times New Roman" w:eastAsia="Times New Roman" w:hAnsi="Times New Roman" w:cs="Times New Roman"/>
                <w:color w:val="000000"/>
                <w:sz w:val="24"/>
                <w:szCs w:val="24"/>
              </w:rPr>
              <w:t>3,433,039,043</w:t>
            </w:r>
          </w:p>
        </w:tc>
        <w:tc>
          <w:tcPr>
            <w:tcW w:w="1638"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FFFFF" w:themeFill="background1"/>
            <w:noWrap/>
            <w:hideMark/>
          </w:tcPr>
          <w:p w:rsidR="005D2178" w:rsidRPr="005D2178" w:rsidRDefault="005D2178" w:rsidP="005D2178">
            <w:pPr>
              <w:jc w:val="right"/>
              <w:rPr>
                <w:rFonts w:ascii="Times New Roman" w:eastAsia="Times New Roman" w:hAnsi="Times New Roman" w:cs="Times New Roman"/>
                <w:color w:val="000000"/>
                <w:sz w:val="24"/>
                <w:szCs w:val="24"/>
              </w:rPr>
            </w:pPr>
            <w:r w:rsidRPr="005D2178">
              <w:rPr>
                <w:rFonts w:ascii="Times New Roman" w:eastAsia="Times New Roman" w:hAnsi="Times New Roman" w:cs="Times New Roman"/>
                <w:color w:val="000000"/>
                <w:sz w:val="24"/>
                <w:szCs w:val="24"/>
              </w:rPr>
              <w:t>3,299,392,033</w:t>
            </w:r>
          </w:p>
        </w:tc>
        <w:tc>
          <w:tcPr>
            <w:tcW w:w="1638"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FFFFF" w:themeFill="background1"/>
            <w:noWrap/>
            <w:hideMark/>
          </w:tcPr>
          <w:p w:rsidR="005D2178" w:rsidRPr="005D2178" w:rsidRDefault="005D2178" w:rsidP="005D2178">
            <w:pPr>
              <w:jc w:val="right"/>
              <w:rPr>
                <w:rFonts w:ascii="Times New Roman" w:eastAsia="Times New Roman" w:hAnsi="Times New Roman" w:cs="Times New Roman"/>
                <w:color w:val="000000"/>
                <w:sz w:val="24"/>
                <w:szCs w:val="24"/>
              </w:rPr>
            </w:pPr>
            <w:r w:rsidRPr="005D2178">
              <w:rPr>
                <w:rFonts w:ascii="Times New Roman" w:eastAsia="Times New Roman" w:hAnsi="Times New Roman" w:cs="Times New Roman"/>
                <w:color w:val="000000"/>
                <w:sz w:val="24"/>
                <w:szCs w:val="24"/>
              </w:rPr>
              <w:t>3,165,377,048</w:t>
            </w:r>
          </w:p>
        </w:tc>
        <w:tc>
          <w:tcPr>
            <w:tcW w:w="1710"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FFFFF" w:themeFill="background1"/>
            <w:noWrap/>
            <w:hideMark/>
          </w:tcPr>
          <w:p w:rsidR="005D2178" w:rsidRPr="005D2178" w:rsidRDefault="005D2178" w:rsidP="005D2178">
            <w:pPr>
              <w:jc w:val="right"/>
              <w:rPr>
                <w:rFonts w:ascii="Times New Roman" w:eastAsia="Times New Roman" w:hAnsi="Times New Roman" w:cs="Times New Roman"/>
                <w:color w:val="000000"/>
                <w:sz w:val="24"/>
                <w:szCs w:val="24"/>
              </w:rPr>
            </w:pPr>
            <w:r w:rsidRPr="005D2178">
              <w:rPr>
                <w:rFonts w:ascii="Times New Roman" w:eastAsia="Times New Roman" w:hAnsi="Times New Roman" w:cs="Times New Roman"/>
                <w:color w:val="000000"/>
                <w:sz w:val="24"/>
                <w:szCs w:val="24"/>
              </w:rPr>
              <w:t>2,955,154,502</w:t>
            </w:r>
          </w:p>
        </w:tc>
      </w:tr>
      <w:tr w:rsidR="005D2178" w:rsidRPr="005D2178" w:rsidTr="00CB479D">
        <w:trPr>
          <w:trHeight w:val="315"/>
          <w:jc w:val="center"/>
        </w:trPr>
        <w:tc>
          <w:tcPr>
            <w:tcW w:w="1386"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2F2F2" w:themeFill="background1" w:themeFillShade="F2"/>
            <w:noWrap/>
            <w:hideMark/>
          </w:tcPr>
          <w:p w:rsidR="005D2178" w:rsidRPr="005D2178" w:rsidRDefault="005D2178" w:rsidP="005D2178">
            <w:pPr>
              <w:rPr>
                <w:rFonts w:ascii="Times New Roman" w:eastAsia="Times New Roman" w:hAnsi="Times New Roman" w:cs="Times New Roman"/>
                <w:color w:val="000000"/>
                <w:sz w:val="24"/>
                <w:szCs w:val="24"/>
              </w:rPr>
            </w:pPr>
            <w:r w:rsidRPr="005D2178">
              <w:rPr>
                <w:rFonts w:ascii="Times New Roman" w:eastAsia="Times New Roman" w:hAnsi="Times New Roman" w:cs="Times New Roman"/>
                <w:color w:val="000000"/>
                <w:sz w:val="24"/>
                <w:szCs w:val="24"/>
              </w:rPr>
              <w:t>Total Assets</w:t>
            </w:r>
          </w:p>
        </w:tc>
        <w:tc>
          <w:tcPr>
            <w:tcW w:w="1638"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2F2F2" w:themeFill="background1" w:themeFillShade="F2"/>
            <w:noWrap/>
            <w:hideMark/>
          </w:tcPr>
          <w:p w:rsidR="005D2178" w:rsidRPr="005D2178" w:rsidRDefault="005D2178" w:rsidP="005D2178">
            <w:pPr>
              <w:jc w:val="right"/>
              <w:rPr>
                <w:rFonts w:ascii="Times New Roman" w:eastAsia="Times New Roman" w:hAnsi="Times New Roman" w:cs="Times New Roman"/>
                <w:color w:val="000000"/>
                <w:sz w:val="24"/>
                <w:szCs w:val="24"/>
              </w:rPr>
            </w:pPr>
            <w:r w:rsidRPr="005D2178">
              <w:rPr>
                <w:rFonts w:ascii="Times New Roman" w:eastAsia="Times New Roman" w:hAnsi="Times New Roman" w:cs="Times New Roman"/>
                <w:color w:val="000000"/>
                <w:sz w:val="24"/>
                <w:szCs w:val="24"/>
              </w:rPr>
              <w:t>207,886,374,678</w:t>
            </w:r>
          </w:p>
        </w:tc>
        <w:tc>
          <w:tcPr>
            <w:tcW w:w="1638"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2F2F2" w:themeFill="background1" w:themeFillShade="F2"/>
            <w:noWrap/>
            <w:hideMark/>
          </w:tcPr>
          <w:p w:rsidR="005D2178" w:rsidRPr="005D2178" w:rsidRDefault="005D2178" w:rsidP="005D2178">
            <w:pPr>
              <w:jc w:val="right"/>
              <w:rPr>
                <w:rFonts w:ascii="Times New Roman" w:eastAsia="Times New Roman" w:hAnsi="Times New Roman" w:cs="Times New Roman"/>
                <w:color w:val="000000"/>
                <w:sz w:val="24"/>
                <w:szCs w:val="24"/>
              </w:rPr>
            </w:pPr>
            <w:r w:rsidRPr="005D2178">
              <w:rPr>
                <w:rFonts w:ascii="Times New Roman" w:eastAsia="Times New Roman" w:hAnsi="Times New Roman" w:cs="Times New Roman"/>
                <w:color w:val="000000"/>
                <w:sz w:val="24"/>
                <w:szCs w:val="24"/>
              </w:rPr>
              <w:t>167,244,763,598</w:t>
            </w:r>
          </w:p>
        </w:tc>
        <w:tc>
          <w:tcPr>
            <w:tcW w:w="1638"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2F2F2" w:themeFill="background1" w:themeFillShade="F2"/>
            <w:noWrap/>
            <w:hideMark/>
          </w:tcPr>
          <w:p w:rsidR="005D2178" w:rsidRPr="005D2178" w:rsidRDefault="005D2178" w:rsidP="005D2178">
            <w:pPr>
              <w:jc w:val="right"/>
              <w:rPr>
                <w:rFonts w:ascii="Times New Roman" w:eastAsia="Times New Roman" w:hAnsi="Times New Roman" w:cs="Times New Roman"/>
                <w:color w:val="000000"/>
                <w:sz w:val="24"/>
                <w:szCs w:val="24"/>
              </w:rPr>
            </w:pPr>
            <w:r w:rsidRPr="005D2178">
              <w:rPr>
                <w:rFonts w:ascii="Times New Roman" w:eastAsia="Times New Roman" w:hAnsi="Times New Roman" w:cs="Times New Roman"/>
                <w:color w:val="000000"/>
                <w:sz w:val="24"/>
                <w:szCs w:val="24"/>
              </w:rPr>
              <w:t>137,869,847,033</w:t>
            </w:r>
          </w:p>
        </w:tc>
        <w:tc>
          <w:tcPr>
            <w:tcW w:w="1638"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2F2F2" w:themeFill="background1" w:themeFillShade="F2"/>
            <w:noWrap/>
            <w:hideMark/>
          </w:tcPr>
          <w:p w:rsidR="005D2178" w:rsidRPr="005D2178" w:rsidRDefault="005D2178" w:rsidP="005D2178">
            <w:pPr>
              <w:jc w:val="right"/>
              <w:rPr>
                <w:rFonts w:ascii="Times New Roman" w:eastAsia="Times New Roman" w:hAnsi="Times New Roman" w:cs="Times New Roman"/>
                <w:color w:val="000000"/>
                <w:sz w:val="24"/>
                <w:szCs w:val="24"/>
              </w:rPr>
            </w:pPr>
            <w:r w:rsidRPr="005D2178">
              <w:rPr>
                <w:rFonts w:ascii="Times New Roman" w:eastAsia="Times New Roman" w:hAnsi="Times New Roman" w:cs="Times New Roman"/>
                <w:color w:val="000000"/>
                <w:sz w:val="24"/>
                <w:szCs w:val="24"/>
              </w:rPr>
              <w:t>126,758,380,230</w:t>
            </w:r>
          </w:p>
        </w:tc>
        <w:tc>
          <w:tcPr>
            <w:tcW w:w="1710"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2F2F2" w:themeFill="background1" w:themeFillShade="F2"/>
            <w:noWrap/>
            <w:hideMark/>
          </w:tcPr>
          <w:p w:rsidR="005D2178" w:rsidRPr="005D2178" w:rsidRDefault="005D2178" w:rsidP="005D2178">
            <w:pPr>
              <w:jc w:val="right"/>
              <w:rPr>
                <w:rFonts w:ascii="Times New Roman" w:eastAsia="Times New Roman" w:hAnsi="Times New Roman" w:cs="Times New Roman"/>
                <w:color w:val="000000"/>
                <w:sz w:val="24"/>
                <w:szCs w:val="24"/>
              </w:rPr>
            </w:pPr>
            <w:r w:rsidRPr="005D2178">
              <w:rPr>
                <w:rFonts w:ascii="Times New Roman" w:eastAsia="Times New Roman" w:hAnsi="Times New Roman" w:cs="Times New Roman"/>
                <w:color w:val="000000"/>
                <w:sz w:val="24"/>
                <w:szCs w:val="24"/>
              </w:rPr>
              <w:t>121,963,432,985</w:t>
            </w:r>
          </w:p>
        </w:tc>
      </w:tr>
      <w:tr w:rsidR="005D2178" w:rsidRPr="005D2178" w:rsidTr="00CB479D">
        <w:trPr>
          <w:trHeight w:val="315"/>
          <w:jc w:val="center"/>
        </w:trPr>
        <w:tc>
          <w:tcPr>
            <w:tcW w:w="1386"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2F2F2" w:themeFill="background1" w:themeFillShade="F2"/>
            <w:noWrap/>
            <w:hideMark/>
          </w:tcPr>
          <w:p w:rsidR="005D2178" w:rsidRPr="005D2178" w:rsidRDefault="005D2178" w:rsidP="005D2178">
            <w:pPr>
              <w:rPr>
                <w:rFonts w:ascii="Times New Roman" w:eastAsia="Times New Roman" w:hAnsi="Times New Roman" w:cs="Times New Roman"/>
                <w:color w:val="000000"/>
                <w:sz w:val="24"/>
                <w:szCs w:val="24"/>
              </w:rPr>
            </w:pPr>
            <w:r w:rsidRPr="005D2178">
              <w:rPr>
                <w:rFonts w:ascii="Times New Roman" w:eastAsia="Times New Roman" w:hAnsi="Times New Roman" w:cs="Times New Roman"/>
                <w:color w:val="000000"/>
                <w:sz w:val="24"/>
                <w:szCs w:val="24"/>
              </w:rPr>
              <w:t xml:space="preserve">Current Liabilities </w:t>
            </w:r>
          </w:p>
        </w:tc>
        <w:tc>
          <w:tcPr>
            <w:tcW w:w="1638"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FFFFF" w:themeFill="background1"/>
            <w:noWrap/>
            <w:hideMark/>
          </w:tcPr>
          <w:p w:rsidR="005D2178" w:rsidRPr="005D2178" w:rsidRDefault="005D2178" w:rsidP="005D2178">
            <w:pPr>
              <w:jc w:val="right"/>
              <w:rPr>
                <w:rFonts w:ascii="Times New Roman" w:eastAsia="Times New Roman" w:hAnsi="Times New Roman" w:cs="Times New Roman"/>
                <w:color w:val="000000"/>
                <w:sz w:val="24"/>
                <w:szCs w:val="24"/>
              </w:rPr>
            </w:pPr>
            <w:r w:rsidRPr="005D2178">
              <w:rPr>
                <w:rFonts w:ascii="Times New Roman" w:eastAsia="Times New Roman" w:hAnsi="Times New Roman" w:cs="Times New Roman"/>
                <w:color w:val="000000"/>
                <w:sz w:val="24"/>
                <w:szCs w:val="24"/>
              </w:rPr>
              <w:t>179,004,163,479</w:t>
            </w:r>
          </w:p>
        </w:tc>
        <w:tc>
          <w:tcPr>
            <w:tcW w:w="1638"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FFFFF" w:themeFill="background1"/>
            <w:noWrap/>
            <w:hideMark/>
          </w:tcPr>
          <w:p w:rsidR="005D2178" w:rsidRPr="005D2178" w:rsidRDefault="005D2178" w:rsidP="005D2178">
            <w:pPr>
              <w:jc w:val="right"/>
              <w:rPr>
                <w:rFonts w:ascii="Times New Roman" w:eastAsia="Times New Roman" w:hAnsi="Times New Roman" w:cs="Times New Roman"/>
                <w:color w:val="000000"/>
                <w:sz w:val="24"/>
                <w:szCs w:val="24"/>
              </w:rPr>
            </w:pPr>
            <w:r w:rsidRPr="005D2178">
              <w:rPr>
                <w:rFonts w:ascii="Times New Roman" w:eastAsia="Times New Roman" w:hAnsi="Times New Roman" w:cs="Times New Roman"/>
                <w:color w:val="000000"/>
                <w:sz w:val="24"/>
                <w:szCs w:val="24"/>
              </w:rPr>
              <w:t>140,645,373,501</w:t>
            </w:r>
          </w:p>
        </w:tc>
        <w:tc>
          <w:tcPr>
            <w:tcW w:w="1638"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FFFFF" w:themeFill="background1"/>
            <w:noWrap/>
            <w:hideMark/>
          </w:tcPr>
          <w:p w:rsidR="005D2178" w:rsidRPr="005D2178" w:rsidRDefault="005D2178" w:rsidP="005D2178">
            <w:pPr>
              <w:jc w:val="right"/>
              <w:rPr>
                <w:rFonts w:ascii="Times New Roman" w:eastAsia="Times New Roman" w:hAnsi="Times New Roman" w:cs="Times New Roman"/>
                <w:color w:val="000000"/>
                <w:sz w:val="24"/>
                <w:szCs w:val="24"/>
              </w:rPr>
            </w:pPr>
            <w:r w:rsidRPr="005D2178">
              <w:rPr>
                <w:rFonts w:ascii="Times New Roman" w:eastAsia="Times New Roman" w:hAnsi="Times New Roman" w:cs="Times New Roman"/>
                <w:color w:val="000000"/>
                <w:sz w:val="24"/>
                <w:szCs w:val="24"/>
              </w:rPr>
              <w:t>112,209,631,793</w:t>
            </w:r>
          </w:p>
        </w:tc>
        <w:tc>
          <w:tcPr>
            <w:tcW w:w="1638"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FFFFF" w:themeFill="background1"/>
            <w:noWrap/>
            <w:hideMark/>
          </w:tcPr>
          <w:p w:rsidR="005D2178" w:rsidRPr="005D2178" w:rsidRDefault="005D2178" w:rsidP="005D2178">
            <w:pPr>
              <w:jc w:val="right"/>
              <w:rPr>
                <w:rFonts w:ascii="Times New Roman" w:eastAsia="Times New Roman" w:hAnsi="Times New Roman" w:cs="Times New Roman"/>
                <w:color w:val="000000"/>
                <w:sz w:val="24"/>
                <w:szCs w:val="24"/>
              </w:rPr>
            </w:pPr>
            <w:r w:rsidRPr="005D2178">
              <w:rPr>
                <w:rFonts w:ascii="Times New Roman" w:eastAsia="Times New Roman" w:hAnsi="Times New Roman" w:cs="Times New Roman"/>
                <w:color w:val="000000"/>
                <w:sz w:val="24"/>
                <w:szCs w:val="24"/>
              </w:rPr>
              <w:t>101,853,169,186</w:t>
            </w:r>
          </w:p>
        </w:tc>
        <w:tc>
          <w:tcPr>
            <w:tcW w:w="1710"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FFFFF" w:themeFill="background1"/>
            <w:noWrap/>
            <w:hideMark/>
          </w:tcPr>
          <w:p w:rsidR="005D2178" w:rsidRPr="005D2178" w:rsidRDefault="005D2178" w:rsidP="005D2178">
            <w:pPr>
              <w:jc w:val="right"/>
              <w:rPr>
                <w:rFonts w:ascii="Times New Roman" w:eastAsia="Times New Roman" w:hAnsi="Times New Roman" w:cs="Times New Roman"/>
                <w:color w:val="000000"/>
                <w:sz w:val="24"/>
                <w:szCs w:val="24"/>
              </w:rPr>
            </w:pPr>
            <w:r w:rsidRPr="005D2178">
              <w:rPr>
                <w:rFonts w:ascii="Times New Roman" w:eastAsia="Times New Roman" w:hAnsi="Times New Roman" w:cs="Times New Roman"/>
                <w:color w:val="000000"/>
                <w:sz w:val="24"/>
                <w:szCs w:val="24"/>
              </w:rPr>
              <w:t>104,781,346,797</w:t>
            </w:r>
          </w:p>
        </w:tc>
      </w:tr>
      <w:tr w:rsidR="005D2178" w:rsidRPr="005D2178" w:rsidTr="00CB479D">
        <w:trPr>
          <w:trHeight w:val="315"/>
          <w:jc w:val="center"/>
        </w:trPr>
        <w:tc>
          <w:tcPr>
            <w:tcW w:w="1386"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2F2F2" w:themeFill="background1" w:themeFillShade="F2"/>
            <w:noWrap/>
            <w:hideMark/>
          </w:tcPr>
          <w:p w:rsidR="005D2178" w:rsidRPr="005D2178" w:rsidRDefault="005D2178" w:rsidP="005D2178">
            <w:pPr>
              <w:rPr>
                <w:rFonts w:ascii="Times New Roman" w:eastAsia="Times New Roman" w:hAnsi="Times New Roman" w:cs="Times New Roman"/>
                <w:color w:val="000000"/>
                <w:sz w:val="24"/>
                <w:szCs w:val="24"/>
              </w:rPr>
            </w:pPr>
            <w:r w:rsidRPr="005D2178">
              <w:rPr>
                <w:rFonts w:ascii="Times New Roman" w:eastAsia="Times New Roman" w:hAnsi="Times New Roman" w:cs="Times New Roman"/>
                <w:color w:val="000000"/>
                <w:sz w:val="24"/>
                <w:szCs w:val="24"/>
              </w:rPr>
              <w:t xml:space="preserve">Total Liabilities </w:t>
            </w:r>
          </w:p>
        </w:tc>
        <w:tc>
          <w:tcPr>
            <w:tcW w:w="1638"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2F2F2" w:themeFill="background1" w:themeFillShade="F2"/>
            <w:noWrap/>
            <w:hideMark/>
          </w:tcPr>
          <w:p w:rsidR="005D2178" w:rsidRPr="005D2178" w:rsidRDefault="005D2178" w:rsidP="005D2178">
            <w:pPr>
              <w:jc w:val="right"/>
              <w:rPr>
                <w:rFonts w:ascii="Times New Roman" w:eastAsia="Times New Roman" w:hAnsi="Times New Roman" w:cs="Times New Roman"/>
                <w:color w:val="000000"/>
                <w:sz w:val="24"/>
                <w:szCs w:val="24"/>
              </w:rPr>
            </w:pPr>
            <w:r w:rsidRPr="005D2178">
              <w:rPr>
                <w:rFonts w:ascii="Times New Roman" w:eastAsia="Times New Roman" w:hAnsi="Times New Roman" w:cs="Times New Roman"/>
                <w:color w:val="000000"/>
                <w:sz w:val="24"/>
                <w:szCs w:val="24"/>
              </w:rPr>
              <w:t>194,568,590,927</w:t>
            </w:r>
          </w:p>
        </w:tc>
        <w:tc>
          <w:tcPr>
            <w:tcW w:w="1638"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2F2F2" w:themeFill="background1" w:themeFillShade="F2"/>
            <w:noWrap/>
            <w:hideMark/>
          </w:tcPr>
          <w:p w:rsidR="005D2178" w:rsidRPr="005D2178" w:rsidRDefault="005D2178" w:rsidP="005D2178">
            <w:pPr>
              <w:jc w:val="right"/>
              <w:rPr>
                <w:rFonts w:ascii="Times New Roman" w:eastAsia="Times New Roman" w:hAnsi="Times New Roman" w:cs="Times New Roman"/>
                <w:color w:val="000000"/>
                <w:sz w:val="24"/>
                <w:szCs w:val="24"/>
              </w:rPr>
            </w:pPr>
            <w:r w:rsidRPr="005D2178">
              <w:rPr>
                <w:rFonts w:ascii="Times New Roman" w:eastAsia="Times New Roman" w:hAnsi="Times New Roman" w:cs="Times New Roman"/>
                <w:color w:val="000000"/>
                <w:sz w:val="24"/>
                <w:szCs w:val="24"/>
              </w:rPr>
              <w:t>154,388,187,687</w:t>
            </w:r>
          </w:p>
        </w:tc>
        <w:tc>
          <w:tcPr>
            <w:tcW w:w="1638"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2F2F2" w:themeFill="background1" w:themeFillShade="F2"/>
            <w:noWrap/>
            <w:hideMark/>
          </w:tcPr>
          <w:p w:rsidR="005D2178" w:rsidRPr="005D2178" w:rsidRDefault="005D2178" w:rsidP="005D2178">
            <w:pPr>
              <w:jc w:val="right"/>
              <w:rPr>
                <w:rFonts w:ascii="Times New Roman" w:eastAsia="Times New Roman" w:hAnsi="Times New Roman" w:cs="Times New Roman"/>
                <w:color w:val="000000"/>
                <w:sz w:val="24"/>
                <w:szCs w:val="24"/>
              </w:rPr>
            </w:pPr>
            <w:r w:rsidRPr="005D2178">
              <w:rPr>
                <w:rFonts w:ascii="Times New Roman" w:eastAsia="Times New Roman" w:hAnsi="Times New Roman" w:cs="Times New Roman"/>
                <w:color w:val="000000"/>
                <w:sz w:val="24"/>
                <w:szCs w:val="24"/>
              </w:rPr>
              <w:t>125,615,546,764</w:t>
            </w:r>
          </w:p>
        </w:tc>
        <w:tc>
          <w:tcPr>
            <w:tcW w:w="1638"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2F2F2" w:themeFill="background1" w:themeFillShade="F2"/>
            <w:noWrap/>
            <w:hideMark/>
          </w:tcPr>
          <w:p w:rsidR="005D2178" w:rsidRPr="005D2178" w:rsidRDefault="005D2178" w:rsidP="005D2178">
            <w:pPr>
              <w:jc w:val="right"/>
              <w:rPr>
                <w:rFonts w:ascii="Times New Roman" w:eastAsia="Times New Roman" w:hAnsi="Times New Roman" w:cs="Times New Roman"/>
                <w:color w:val="000000"/>
                <w:sz w:val="24"/>
                <w:szCs w:val="24"/>
              </w:rPr>
            </w:pPr>
            <w:r w:rsidRPr="005D2178">
              <w:rPr>
                <w:rFonts w:ascii="Times New Roman" w:eastAsia="Times New Roman" w:hAnsi="Times New Roman" w:cs="Times New Roman"/>
                <w:color w:val="000000"/>
                <w:sz w:val="24"/>
                <w:szCs w:val="24"/>
              </w:rPr>
              <w:t>115,059,884,380</w:t>
            </w:r>
          </w:p>
        </w:tc>
        <w:tc>
          <w:tcPr>
            <w:tcW w:w="1710"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2F2F2" w:themeFill="background1" w:themeFillShade="F2"/>
            <w:noWrap/>
            <w:hideMark/>
          </w:tcPr>
          <w:p w:rsidR="005D2178" w:rsidRPr="005D2178" w:rsidRDefault="005D2178" w:rsidP="005D2178">
            <w:pPr>
              <w:jc w:val="right"/>
              <w:rPr>
                <w:rFonts w:ascii="Times New Roman" w:eastAsia="Times New Roman" w:hAnsi="Times New Roman" w:cs="Times New Roman"/>
                <w:color w:val="000000"/>
                <w:sz w:val="24"/>
                <w:szCs w:val="24"/>
              </w:rPr>
            </w:pPr>
            <w:r w:rsidRPr="005D2178">
              <w:rPr>
                <w:rFonts w:ascii="Times New Roman" w:eastAsia="Times New Roman" w:hAnsi="Times New Roman" w:cs="Times New Roman"/>
                <w:color w:val="000000"/>
                <w:sz w:val="24"/>
                <w:szCs w:val="24"/>
              </w:rPr>
              <w:t>111,012,148,928</w:t>
            </w:r>
          </w:p>
        </w:tc>
      </w:tr>
      <w:tr w:rsidR="005D2178" w:rsidRPr="005D2178" w:rsidTr="00CB479D">
        <w:trPr>
          <w:trHeight w:val="315"/>
          <w:jc w:val="center"/>
        </w:trPr>
        <w:tc>
          <w:tcPr>
            <w:tcW w:w="1386"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2F2F2" w:themeFill="background1" w:themeFillShade="F2"/>
            <w:noWrap/>
            <w:hideMark/>
          </w:tcPr>
          <w:p w:rsidR="005D2178" w:rsidRPr="005D2178" w:rsidRDefault="005D2178" w:rsidP="005D2178">
            <w:pPr>
              <w:rPr>
                <w:rFonts w:ascii="Times New Roman" w:eastAsia="Times New Roman" w:hAnsi="Times New Roman" w:cs="Times New Roman"/>
                <w:color w:val="000000"/>
                <w:sz w:val="24"/>
                <w:szCs w:val="24"/>
              </w:rPr>
            </w:pPr>
            <w:r w:rsidRPr="005D2178">
              <w:rPr>
                <w:rFonts w:ascii="Times New Roman" w:eastAsia="Times New Roman" w:hAnsi="Times New Roman" w:cs="Times New Roman"/>
                <w:color w:val="000000"/>
                <w:sz w:val="24"/>
                <w:szCs w:val="24"/>
              </w:rPr>
              <w:t xml:space="preserve">Shareholders’ Equity </w:t>
            </w:r>
          </w:p>
        </w:tc>
        <w:tc>
          <w:tcPr>
            <w:tcW w:w="1638"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FFFFF" w:themeFill="background1"/>
            <w:noWrap/>
            <w:hideMark/>
          </w:tcPr>
          <w:p w:rsidR="005D2178" w:rsidRPr="005D2178" w:rsidRDefault="005D2178" w:rsidP="005D2178">
            <w:pPr>
              <w:jc w:val="right"/>
              <w:rPr>
                <w:rFonts w:ascii="Times New Roman" w:eastAsia="Times New Roman" w:hAnsi="Times New Roman" w:cs="Times New Roman"/>
                <w:color w:val="000000"/>
                <w:sz w:val="24"/>
                <w:szCs w:val="24"/>
              </w:rPr>
            </w:pPr>
            <w:r w:rsidRPr="005D2178">
              <w:rPr>
                <w:rFonts w:ascii="Times New Roman" w:eastAsia="Times New Roman" w:hAnsi="Times New Roman" w:cs="Times New Roman"/>
                <w:color w:val="000000"/>
                <w:sz w:val="24"/>
                <w:szCs w:val="24"/>
              </w:rPr>
              <w:t>13,317,783,751</w:t>
            </w:r>
          </w:p>
        </w:tc>
        <w:tc>
          <w:tcPr>
            <w:tcW w:w="1638"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FFFFF" w:themeFill="background1"/>
            <w:noWrap/>
            <w:hideMark/>
          </w:tcPr>
          <w:p w:rsidR="005D2178" w:rsidRPr="005D2178" w:rsidRDefault="005D2178" w:rsidP="005D2178">
            <w:pPr>
              <w:jc w:val="right"/>
              <w:rPr>
                <w:rFonts w:ascii="Times New Roman" w:eastAsia="Times New Roman" w:hAnsi="Times New Roman" w:cs="Times New Roman"/>
                <w:color w:val="000000"/>
                <w:sz w:val="24"/>
                <w:szCs w:val="24"/>
              </w:rPr>
            </w:pPr>
            <w:r w:rsidRPr="005D2178">
              <w:rPr>
                <w:rFonts w:ascii="Times New Roman" w:eastAsia="Times New Roman" w:hAnsi="Times New Roman" w:cs="Times New Roman"/>
                <w:color w:val="000000"/>
                <w:sz w:val="24"/>
                <w:szCs w:val="24"/>
              </w:rPr>
              <w:t>12,856,575,911</w:t>
            </w:r>
          </w:p>
        </w:tc>
        <w:tc>
          <w:tcPr>
            <w:tcW w:w="1638"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FFFFF" w:themeFill="background1"/>
            <w:noWrap/>
            <w:hideMark/>
          </w:tcPr>
          <w:p w:rsidR="005D2178" w:rsidRPr="005D2178" w:rsidRDefault="005D2178" w:rsidP="005D2178">
            <w:pPr>
              <w:jc w:val="right"/>
              <w:rPr>
                <w:rFonts w:ascii="Times New Roman" w:eastAsia="Times New Roman" w:hAnsi="Times New Roman" w:cs="Times New Roman"/>
                <w:color w:val="000000"/>
                <w:sz w:val="24"/>
                <w:szCs w:val="24"/>
              </w:rPr>
            </w:pPr>
            <w:r w:rsidRPr="005D2178">
              <w:rPr>
                <w:rFonts w:ascii="Times New Roman" w:eastAsia="Times New Roman" w:hAnsi="Times New Roman" w:cs="Times New Roman"/>
                <w:color w:val="000000"/>
                <w:sz w:val="24"/>
                <w:szCs w:val="24"/>
              </w:rPr>
              <w:t>12,254,300,269</w:t>
            </w:r>
          </w:p>
        </w:tc>
        <w:tc>
          <w:tcPr>
            <w:tcW w:w="1638"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FFFFF" w:themeFill="background1"/>
            <w:noWrap/>
            <w:hideMark/>
          </w:tcPr>
          <w:p w:rsidR="005D2178" w:rsidRPr="005D2178" w:rsidRDefault="005D2178" w:rsidP="005D2178">
            <w:pPr>
              <w:jc w:val="right"/>
              <w:rPr>
                <w:rFonts w:ascii="Times New Roman" w:eastAsia="Times New Roman" w:hAnsi="Times New Roman" w:cs="Times New Roman"/>
                <w:color w:val="000000"/>
                <w:sz w:val="24"/>
                <w:szCs w:val="24"/>
              </w:rPr>
            </w:pPr>
            <w:r w:rsidRPr="005D2178">
              <w:rPr>
                <w:rFonts w:ascii="Times New Roman" w:eastAsia="Times New Roman" w:hAnsi="Times New Roman" w:cs="Times New Roman"/>
                <w:color w:val="000000"/>
                <w:sz w:val="24"/>
                <w:szCs w:val="24"/>
              </w:rPr>
              <w:t>11,698,495,850</w:t>
            </w:r>
          </w:p>
        </w:tc>
        <w:tc>
          <w:tcPr>
            <w:tcW w:w="1710"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FFFFF" w:themeFill="background1"/>
            <w:noWrap/>
            <w:hideMark/>
          </w:tcPr>
          <w:p w:rsidR="005D2178" w:rsidRPr="005D2178" w:rsidRDefault="005D2178" w:rsidP="005D2178">
            <w:pPr>
              <w:jc w:val="right"/>
              <w:rPr>
                <w:rFonts w:ascii="Times New Roman" w:eastAsia="Times New Roman" w:hAnsi="Times New Roman" w:cs="Times New Roman"/>
                <w:color w:val="000000"/>
                <w:sz w:val="24"/>
                <w:szCs w:val="24"/>
              </w:rPr>
            </w:pPr>
            <w:r w:rsidRPr="005D2178">
              <w:rPr>
                <w:rFonts w:ascii="Times New Roman" w:eastAsia="Times New Roman" w:hAnsi="Times New Roman" w:cs="Times New Roman"/>
                <w:color w:val="000000"/>
                <w:sz w:val="24"/>
                <w:szCs w:val="24"/>
              </w:rPr>
              <w:t>10,951,284,057</w:t>
            </w:r>
          </w:p>
        </w:tc>
      </w:tr>
      <w:tr w:rsidR="005D2178" w:rsidRPr="005D2178" w:rsidTr="00CB479D">
        <w:trPr>
          <w:trHeight w:val="315"/>
          <w:jc w:val="center"/>
        </w:trPr>
        <w:tc>
          <w:tcPr>
            <w:tcW w:w="1386"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2F2F2" w:themeFill="background1" w:themeFillShade="F2"/>
            <w:noWrap/>
            <w:hideMark/>
          </w:tcPr>
          <w:p w:rsidR="005D2178" w:rsidRPr="005D2178" w:rsidRDefault="005D2178" w:rsidP="005D2178">
            <w:pPr>
              <w:rPr>
                <w:rFonts w:ascii="Times New Roman" w:eastAsia="Times New Roman" w:hAnsi="Times New Roman" w:cs="Times New Roman"/>
                <w:color w:val="000000"/>
                <w:sz w:val="24"/>
                <w:szCs w:val="24"/>
              </w:rPr>
            </w:pPr>
            <w:r w:rsidRPr="005D2178">
              <w:rPr>
                <w:rFonts w:ascii="Times New Roman" w:eastAsia="Times New Roman" w:hAnsi="Times New Roman" w:cs="Times New Roman"/>
                <w:color w:val="000000"/>
                <w:sz w:val="24"/>
                <w:szCs w:val="24"/>
              </w:rPr>
              <w:t xml:space="preserve">Total Shareholders’ Equity and Liabilities </w:t>
            </w:r>
          </w:p>
        </w:tc>
        <w:tc>
          <w:tcPr>
            <w:tcW w:w="1638"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2F2F2" w:themeFill="background1" w:themeFillShade="F2"/>
            <w:noWrap/>
            <w:hideMark/>
          </w:tcPr>
          <w:p w:rsidR="005D2178" w:rsidRPr="005D2178" w:rsidRDefault="005D2178" w:rsidP="005D2178">
            <w:pPr>
              <w:jc w:val="right"/>
              <w:rPr>
                <w:rFonts w:ascii="Times New Roman" w:eastAsia="Times New Roman" w:hAnsi="Times New Roman" w:cs="Times New Roman"/>
                <w:color w:val="000000"/>
                <w:sz w:val="24"/>
                <w:szCs w:val="24"/>
              </w:rPr>
            </w:pPr>
            <w:r w:rsidRPr="005D2178">
              <w:rPr>
                <w:rFonts w:ascii="Times New Roman" w:eastAsia="Times New Roman" w:hAnsi="Times New Roman" w:cs="Times New Roman"/>
                <w:color w:val="000000"/>
                <w:sz w:val="24"/>
                <w:szCs w:val="24"/>
              </w:rPr>
              <w:t>207,886,374,678</w:t>
            </w:r>
          </w:p>
        </w:tc>
        <w:tc>
          <w:tcPr>
            <w:tcW w:w="1638"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2F2F2" w:themeFill="background1" w:themeFillShade="F2"/>
            <w:noWrap/>
            <w:hideMark/>
          </w:tcPr>
          <w:p w:rsidR="005D2178" w:rsidRPr="005D2178" w:rsidRDefault="005D2178" w:rsidP="005D2178">
            <w:pPr>
              <w:jc w:val="right"/>
              <w:rPr>
                <w:rFonts w:ascii="Times New Roman" w:eastAsia="Times New Roman" w:hAnsi="Times New Roman" w:cs="Times New Roman"/>
                <w:color w:val="000000"/>
                <w:sz w:val="24"/>
                <w:szCs w:val="24"/>
              </w:rPr>
            </w:pPr>
            <w:r w:rsidRPr="005D2178">
              <w:rPr>
                <w:rFonts w:ascii="Times New Roman" w:eastAsia="Times New Roman" w:hAnsi="Times New Roman" w:cs="Times New Roman"/>
                <w:color w:val="000000"/>
                <w:sz w:val="24"/>
                <w:szCs w:val="24"/>
              </w:rPr>
              <w:t>167,244,763,598</w:t>
            </w:r>
          </w:p>
        </w:tc>
        <w:tc>
          <w:tcPr>
            <w:tcW w:w="1638"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2F2F2" w:themeFill="background1" w:themeFillShade="F2"/>
            <w:noWrap/>
            <w:hideMark/>
          </w:tcPr>
          <w:p w:rsidR="005D2178" w:rsidRPr="005D2178" w:rsidRDefault="005D2178" w:rsidP="005D2178">
            <w:pPr>
              <w:jc w:val="right"/>
              <w:rPr>
                <w:rFonts w:ascii="Times New Roman" w:eastAsia="Times New Roman" w:hAnsi="Times New Roman" w:cs="Times New Roman"/>
                <w:color w:val="000000"/>
                <w:sz w:val="24"/>
                <w:szCs w:val="24"/>
              </w:rPr>
            </w:pPr>
            <w:r w:rsidRPr="005D2178">
              <w:rPr>
                <w:rFonts w:ascii="Times New Roman" w:eastAsia="Times New Roman" w:hAnsi="Times New Roman" w:cs="Times New Roman"/>
                <w:color w:val="000000"/>
                <w:sz w:val="24"/>
                <w:szCs w:val="24"/>
              </w:rPr>
              <w:t>137,869,847,033</w:t>
            </w:r>
          </w:p>
        </w:tc>
        <w:tc>
          <w:tcPr>
            <w:tcW w:w="1638"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2F2F2" w:themeFill="background1" w:themeFillShade="F2"/>
            <w:noWrap/>
            <w:hideMark/>
          </w:tcPr>
          <w:p w:rsidR="005D2178" w:rsidRPr="005D2178" w:rsidRDefault="005D2178" w:rsidP="005D2178">
            <w:pPr>
              <w:jc w:val="right"/>
              <w:rPr>
                <w:rFonts w:ascii="Times New Roman" w:eastAsia="Times New Roman" w:hAnsi="Times New Roman" w:cs="Times New Roman"/>
                <w:color w:val="000000"/>
                <w:sz w:val="24"/>
                <w:szCs w:val="24"/>
              </w:rPr>
            </w:pPr>
            <w:r w:rsidRPr="005D2178">
              <w:rPr>
                <w:rFonts w:ascii="Times New Roman" w:eastAsia="Times New Roman" w:hAnsi="Times New Roman" w:cs="Times New Roman"/>
                <w:color w:val="000000"/>
                <w:sz w:val="24"/>
                <w:szCs w:val="24"/>
              </w:rPr>
              <w:t>126,758,380,230</w:t>
            </w:r>
          </w:p>
        </w:tc>
        <w:tc>
          <w:tcPr>
            <w:tcW w:w="1710"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F2F2F2" w:themeFill="background1" w:themeFillShade="F2"/>
            <w:noWrap/>
            <w:hideMark/>
          </w:tcPr>
          <w:p w:rsidR="005D2178" w:rsidRPr="005D2178" w:rsidRDefault="005D2178" w:rsidP="005D2178">
            <w:pPr>
              <w:jc w:val="right"/>
              <w:rPr>
                <w:rFonts w:ascii="Times New Roman" w:eastAsia="Times New Roman" w:hAnsi="Times New Roman" w:cs="Times New Roman"/>
                <w:color w:val="000000"/>
                <w:sz w:val="24"/>
                <w:szCs w:val="24"/>
              </w:rPr>
            </w:pPr>
            <w:r w:rsidRPr="005D2178">
              <w:rPr>
                <w:rFonts w:ascii="Times New Roman" w:eastAsia="Times New Roman" w:hAnsi="Times New Roman" w:cs="Times New Roman"/>
                <w:color w:val="000000"/>
                <w:sz w:val="24"/>
                <w:szCs w:val="24"/>
              </w:rPr>
              <w:t>121,963,432,985</w:t>
            </w:r>
          </w:p>
        </w:tc>
      </w:tr>
    </w:tbl>
    <w:p w:rsidR="0033029A" w:rsidRDefault="0033029A" w:rsidP="005D2178">
      <w:pPr>
        <w:rPr>
          <w:rFonts w:ascii="Times New Roman" w:hAnsi="Times New Roman" w:cs="Times New Roman"/>
          <w:sz w:val="24"/>
          <w:szCs w:val="24"/>
        </w:rPr>
      </w:pPr>
    </w:p>
    <w:p w:rsidR="0033029A" w:rsidRDefault="00350398" w:rsidP="005D2178">
      <w:pPr>
        <w:rPr>
          <w:rFonts w:ascii="Times New Roman" w:hAnsi="Times New Roman" w:cs="Times New Roman"/>
          <w:sz w:val="24"/>
          <w:szCs w:val="24"/>
        </w:rPr>
      </w:pPr>
      <w:r>
        <w:rPr>
          <w:rFonts w:ascii="Times New Roman" w:hAnsi="Times New Roman" w:cs="Times New Roman"/>
          <w:sz w:val="24"/>
          <w:szCs w:val="24"/>
        </w:rPr>
        <w:t>Cash Flow</w:t>
      </w:r>
    </w:p>
    <w:tbl>
      <w:tblPr>
        <w:tblStyle w:val="TableGrid"/>
        <w:tblW w:w="9828" w:type="dxa"/>
        <w:tblLook w:val="04A0" w:firstRow="1" w:lastRow="0" w:firstColumn="1" w:lastColumn="0" w:noHBand="0" w:noVBand="1"/>
      </w:tblPr>
      <w:tblGrid>
        <w:gridCol w:w="1596"/>
        <w:gridCol w:w="1596"/>
        <w:gridCol w:w="1596"/>
        <w:gridCol w:w="1596"/>
        <w:gridCol w:w="1596"/>
        <w:gridCol w:w="1848"/>
      </w:tblGrid>
      <w:tr w:rsidR="00350398" w:rsidRPr="00350398" w:rsidTr="00350398">
        <w:tc>
          <w:tcPr>
            <w:tcW w:w="1596" w:type="dxa"/>
            <w:vMerge w:val="restart"/>
            <w:tcBorders>
              <w:top w:val="single" w:sz="18" w:space="0" w:color="E36C0A" w:themeColor="accent6" w:themeShade="BF"/>
              <w:left w:val="single" w:sz="18" w:space="0" w:color="E36C0A" w:themeColor="accent6" w:themeShade="BF"/>
              <w:right w:val="single" w:sz="18" w:space="0" w:color="E36C0A" w:themeColor="accent6" w:themeShade="BF"/>
            </w:tcBorders>
          </w:tcPr>
          <w:p w:rsidR="00350398" w:rsidRPr="00350398" w:rsidRDefault="00350398" w:rsidP="00350398">
            <w:pPr>
              <w:rPr>
                <w:rFonts w:ascii="Times New Roman" w:hAnsi="Times New Roman" w:cs="Times New Roman"/>
                <w:sz w:val="24"/>
                <w:szCs w:val="24"/>
              </w:rPr>
            </w:pPr>
            <w:r w:rsidRPr="00350398">
              <w:rPr>
                <w:rFonts w:ascii="Times New Roman" w:hAnsi="Times New Roman" w:cs="Times New Roman"/>
                <w:sz w:val="24"/>
                <w:szCs w:val="24"/>
              </w:rPr>
              <w:t xml:space="preserve">Particular </w:t>
            </w:r>
          </w:p>
        </w:tc>
        <w:tc>
          <w:tcPr>
            <w:tcW w:w="8232" w:type="dxa"/>
            <w:gridSpan w:val="5"/>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tcPr>
          <w:p w:rsidR="00350398" w:rsidRPr="00350398" w:rsidRDefault="00350398" w:rsidP="00350398">
            <w:pPr>
              <w:jc w:val="center"/>
              <w:rPr>
                <w:rFonts w:ascii="Times New Roman" w:hAnsi="Times New Roman" w:cs="Times New Roman"/>
                <w:sz w:val="24"/>
                <w:szCs w:val="24"/>
              </w:rPr>
            </w:pPr>
            <w:r w:rsidRPr="00350398">
              <w:rPr>
                <w:rFonts w:ascii="Times New Roman" w:hAnsi="Times New Roman" w:cs="Times New Roman"/>
                <w:sz w:val="24"/>
                <w:szCs w:val="24"/>
              </w:rPr>
              <w:t>Year</w:t>
            </w:r>
          </w:p>
        </w:tc>
      </w:tr>
      <w:tr w:rsidR="00350398" w:rsidRPr="00350398" w:rsidTr="00350398">
        <w:tc>
          <w:tcPr>
            <w:tcW w:w="1596" w:type="dxa"/>
            <w:vMerge/>
            <w:tcBorders>
              <w:left w:val="single" w:sz="18" w:space="0" w:color="E36C0A" w:themeColor="accent6" w:themeShade="BF"/>
              <w:bottom w:val="single" w:sz="18" w:space="0" w:color="E36C0A" w:themeColor="accent6" w:themeShade="BF"/>
              <w:right w:val="single" w:sz="18" w:space="0" w:color="E36C0A" w:themeColor="accent6" w:themeShade="BF"/>
            </w:tcBorders>
          </w:tcPr>
          <w:p w:rsidR="00350398" w:rsidRPr="00350398" w:rsidRDefault="00350398" w:rsidP="00350398">
            <w:pPr>
              <w:rPr>
                <w:rFonts w:ascii="Times New Roman" w:hAnsi="Times New Roman" w:cs="Times New Roman"/>
                <w:sz w:val="24"/>
                <w:szCs w:val="24"/>
              </w:rPr>
            </w:pPr>
          </w:p>
        </w:tc>
        <w:tc>
          <w:tcPr>
            <w:tcW w:w="1596"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tcPr>
          <w:p w:rsidR="00350398" w:rsidRPr="00350398" w:rsidRDefault="00350398" w:rsidP="00350398">
            <w:pPr>
              <w:jc w:val="center"/>
              <w:rPr>
                <w:rFonts w:ascii="Times New Roman" w:hAnsi="Times New Roman" w:cs="Times New Roman"/>
                <w:sz w:val="24"/>
                <w:szCs w:val="24"/>
              </w:rPr>
            </w:pPr>
            <w:r w:rsidRPr="00350398">
              <w:rPr>
                <w:rFonts w:ascii="Times New Roman" w:hAnsi="Times New Roman" w:cs="Times New Roman"/>
                <w:sz w:val="24"/>
                <w:szCs w:val="24"/>
              </w:rPr>
              <w:t>2017</w:t>
            </w:r>
          </w:p>
        </w:tc>
        <w:tc>
          <w:tcPr>
            <w:tcW w:w="1596"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tcPr>
          <w:p w:rsidR="00350398" w:rsidRPr="00350398" w:rsidRDefault="00350398" w:rsidP="00350398">
            <w:pPr>
              <w:jc w:val="center"/>
              <w:rPr>
                <w:rFonts w:ascii="Times New Roman" w:hAnsi="Times New Roman" w:cs="Times New Roman"/>
                <w:sz w:val="24"/>
                <w:szCs w:val="24"/>
              </w:rPr>
            </w:pPr>
            <w:r w:rsidRPr="00350398">
              <w:rPr>
                <w:rFonts w:ascii="Times New Roman" w:hAnsi="Times New Roman" w:cs="Times New Roman"/>
                <w:sz w:val="24"/>
                <w:szCs w:val="24"/>
              </w:rPr>
              <w:t>2016</w:t>
            </w:r>
          </w:p>
        </w:tc>
        <w:tc>
          <w:tcPr>
            <w:tcW w:w="1596"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tcPr>
          <w:p w:rsidR="00350398" w:rsidRPr="00350398" w:rsidRDefault="00350398" w:rsidP="00350398">
            <w:pPr>
              <w:jc w:val="center"/>
              <w:rPr>
                <w:rFonts w:ascii="Times New Roman" w:hAnsi="Times New Roman" w:cs="Times New Roman"/>
                <w:sz w:val="24"/>
                <w:szCs w:val="24"/>
              </w:rPr>
            </w:pPr>
            <w:r w:rsidRPr="00350398">
              <w:rPr>
                <w:rFonts w:ascii="Times New Roman" w:hAnsi="Times New Roman" w:cs="Times New Roman"/>
                <w:sz w:val="24"/>
                <w:szCs w:val="24"/>
              </w:rPr>
              <w:t>2015</w:t>
            </w:r>
          </w:p>
        </w:tc>
        <w:tc>
          <w:tcPr>
            <w:tcW w:w="1596"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tcPr>
          <w:p w:rsidR="00350398" w:rsidRPr="00350398" w:rsidRDefault="00350398" w:rsidP="00350398">
            <w:pPr>
              <w:jc w:val="center"/>
              <w:rPr>
                <w:rFonts w:ascii="Times New Roman" w:hAnsi="Times New Roman" w:cs="Times New Roman"/>
                <w:sz w:val="24"/>
                <w:szCs w:val="24"/>
              </w:rPr>
            </w:pPr>
            <w:r w:rsidRPr="00350398">
              <w:rPr>
                <w:rFonts w:ascii="Times New Roman" w:hAnsi="Times New Roman" w:cs="Times New Roman"/>
                <w:sz w:val="24"/>
                <w:szCs w:val="24"/>
              </w:rPr>
              <w:t>2014</w:t>
            </w:r>
          </w:p>
        </w:tc>
        <w:tc>
          <w:tcPr>
            <w:tcW w:w="1848"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tcPr>
          <w:p w:rsidR="00350398" w:rsidRPr="00350398" w:rsidRDefault="00350398" w:rsidP="00350398">
            <w:pPr>
              <w:jc w:val="center"/>
              <w:rPr>
                <w:rFonts w:ascii="Times New Roman" w:hAnsi="Times New Roman" w:cs="Times New Roman"/>
                <w:sz w:val="24"/>
                <w:szCs w:val="24"/>
              </w:rPr>
            </w:pPr>
            <w:r w:rsidRPr="00350398">
              <w:rPr>
                <w:rFonts w:ascii="Times New Roman" w:hAnsi="Times New Roman" w:cs="Times New Roman"/>
                <w:sz w:val="24"/>
                <w:szCs w:val="24"/>
              </w:rPr>
              <w:t>2013</w:t>
            </w:r>
          </w:p>
        </w:tc>
      </w:tr>
      <w:tr w:rsidR="00350398" w:rsidRPr="00350398" w:rsidTr="00350398">
        <w:trPr>
          <w:trHeight w:val="315"/>
        </w:trPr>
        <w:tc>
          <w:tcPr>
            <w:tcW w:w="1596"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noWrap/>
            <w:hideMark/>
          </w:tcPr>
          <w:p w:rsidR="00350398" w:rsidRPr="00350398" w:rsidRDefault="00350398" w:rsidP="00350398">
            <w:pPr>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 xml:space="preserve">CFs from operating activities </w:t>
            </w:r>
          </w:p>
        </w:tc>
        <w:tc>
          <w:tcPr>
            <w:tcW w:w="1596"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noWrap/>
            <w:hideMark/>
          </w:tcPr>
          <w:p w:rsidR="00350398" w:rsidRPr="00350398" w:rsidRDefault="00350398" w:rsidP="00350398">
            <w:pPr>
              <w:jc w:val="right"/>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2,514,654,325</w:t>
            </w:r>
          </w:p>
        </w:tc>
        <w:tc>
          <w:tcPr>
            <w:tcW w:w="1596"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noWrap/>
            <w:hideMark/>
          </w:tcPr>
          <w:p w:rsidR="00350398" w:rsidRPr="00350398" w:rsidRDefault="00350398" w:rsidP="00350398">
            <w:pPr>
              <w:jc w:val="right"/>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3,874,431,636</w:t>
            </w:r>
          </w:p>
        </w:tc>
        <w:tc>
          <w:tcPr>
            <w:tcW w:w="1596"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noWrap/>
            <w:hideMark/>
          </w:tcPr>
          <w:p w:rsidR="00350398" w:rsidRPr="00350398" w:rsidRDefault="00350398" w:rsidP="00350398">
            <w:pPr>
              <w:jc w:val="right"/>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5,509,257,629</w:t>
            </w:r>
          </w:p>
        </w:tc>
        <w:tc>
          <w:tcPr>
            <w:tcW w:w="1596"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noWrap/>
            <w:hideMark/>
          </w:tcPr>
          <w:p w:rsidR="00350398" w:rsidRPr="00350398" w:rsidRDefault="00350398" w:rsidP="00350398">
            <w:pPr>
              <w:jc w:val="right"/>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2,799,911,649</w:t>
            </w:r>
          </w:p>
        </w:tc>
        <w:tc>
          <w:tcPr>
            <w:tcW w:w="1848"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noWrap/>
            <w:hideMark/>
          </w:tcPr>
          <w:p w:rsidR="00350398" w:rsidRPr="00350398" w:rsidRDefault="00350398" w:rsidP="00350398">
            <w:pPr>
              <w:jc w:val="right"/>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6,572,811,595</w:t>
            </w:r>
          </w:p>
        </w:tc>
      </w:tr>
      <w:tr w:rsidR="00350398" w:rsidRPr="00350398" w:rsidTr="00350398">
        <w:trPr>
          <w:trHeight w:val="315"/>
        </w:trPr>
        <w:tc>
          <w:tcPr>
            <w:tcW w:w="1596"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noWrap/>
            <w:hideMark/>
          </w:tcPr>
          <w:p w:rsidR="00350398" w:rsidRPr="00350398" w:rsidRDefault="00350398" w:rsidP="00350398">
            <w:pPr>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 xml:space="preserve">CFs From investing activities </w:t>
            </w:r>
          </w:p>
        </w:tc>
        <w:tc>
          <w:tcPr>
            <w:tcW w:w="1596"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noWrap/>
            <w:hideMark/>
          </w:tcPr>
          <w:p w:rsidR="00350398" w:rsidRPr="00350398" w:rsidRDefault="00350398" w:rsidP="00350398">
            <w:pPr>
              <w:jc w:val="right"/>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-3,584,883,48</w:t>
            </w:r>
          </w:p>
        </w:tc>
        <w:tc>
          <w:tcPr>
            <w:tcW w:w="1596"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noWrap/>
            <w:hideMark/>
          </w:tcPr>
          <w:p w:rsidR="00350398" w:rsidRPr="00350398" w:rsidRDefault="00350398" w:rsidP="00350398">
            <w:pPr>
              <w:jc w:val="right"/>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-1,665,161,26</w:t>
            </w:r>
          </w:p>
        </w:tc>
        <w:tc>
          <w:tcPr>
            <w:tcW w:w="1596"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noWrap/>
            <w:hideMark/>
          </w:tcPr>
          <w:p w:rsidR="00350398" w:rsidRPr="00350398" w:rsidRDefault="00350398" w:rsidP="00350398">
            <w:pPr>
              <w:jc w:val="right"/>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869,225,075</w:t>
            </w:r>
          </w:p>
        </w:tc>
        <w:tc>
          <w:tcPr>
            <w:tcW w:w="1596"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noWrap/>
            <w:hideMark/>
          </w:tcPr>
          <w:p w:rsidR="00350398" w:rsidRPr="00350398" w:rsidRDefault="00350398" w:rsidP="00350398">
            <w:pPr>
              <w:jc w:val="right"/>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-418,625,078</w:t>
            </w:r>
          </w:p>
        </w:tc>
        <w:tc>
          <w:tcPr>
            <w:tcW w:w="1848"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noWrap/>
            <w:hideMark/>
          </w:tcPr>
          <w:p w:rsidR="00350398" w:rsidRPr="00350398" w:rsidRDefault="00350398" w:rsidP="00350398">
            <w:pPr>
              <w:jc w:val="right"/>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-2,230,885,668</w:t>
            </w:r>
          </w:p>
        </w:tc>
      </w:tr>
      <w:tr w:rsidR="00350398" w:rsidRPr="00350398" w:rsidTr="00350398">
        <w:trPr>
          <w:trHeight w:val="315"/>
        </w:trPr>
        <w:tc>
          <w:tcPr>
            <w:tcW w:w="1596"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noWrap/>
            <w:hideMark/>
          </w:tcPr>
          <w:p w:rsidR="00350398" w:rsidRPr="00350398" w:rsidRDefault="00350398" w:rsidP="00350398">
            <w:pPr>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 xml:space="preserve">CFs From Financing activities </w:t>
            </w:r>
          </w:p>
        </w:tc>
        <w:tc>
          <w:tcPr>
            <w:tcW w:w="1596"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noWrap/>
            <w:hideMark/>
          </w:tcPr>
          <w:p w:rsidR="00350398" w:rsidRPr="00350398" w:rsidRDefault="00350398" w:rsidP="00350398">
            <w:pPr>
              <w:jc w:val="right"/>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3,265,311,867</w:t>
            </w:r>
          </w:p>
        </w:tc>
        <w:tc>
          <w:tcPr>
            <w:tcW w:w="1596"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noWrap/>
            <w:hideMark/>
          </w:tcPr>
          <w:p w:rsidR="00350398" w:rsidRPr="00350398" w:rsidRDefault="00350398" w:rsidP="00350398">
            <w:pPr>
              <w:jc w:val="right"/>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-955,094,573</w:t>
            </w:r>
          </w:p>
        </w:tc>
        <w:tc>
          <w:tcPr>
            <w:tcW w:w="1596"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noWrap/>
            <w:hideMark/>
          </w:tcPr>
          <w:p w:rsidR="00350398" w:rsidRPr="00350398" w:rsidRDefault="00350398" w:rsidP="00350398">
            <w:pPr>
              <w:jc w:val="right"/>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-734,688,133</w:t>
            </w:r>
          </w:p>
        </w:tc>
        <w:tc>
          <w:tcPr>
            <w:tcW w:w="1596"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noWrap/>
            <w:hideMark/>
          </w:tcPr>
          <w:p w:rsidR="00350398" w:rsidRPr="00350398" w:rsidRDefault="00350398" w:rsidP="00350398">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350398">
              <w:rPr>
                <w:rFonts w:ascii="Times New Roman" w:eastAsia="Times New Roman" w:hAnsi="Times New Roman" w:cs="Times New Roman"/>
                <w:color w:val="000000"/>
                <w:sz w:val="24"/>
                <w:szCs w:val="24"/>
              </w:rPr>
              <w:t>4,728,800,000</w:t>
            </w:r>
          </w:p>
        </w:tc>
        <w:tc>
          <w:tcPr>
            <w:tcW w:w="1848" w:type="dxa"/>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noWrap/>
            <w:hideMark/>
          </w:tcPr>
          <w:p w:rsidR="00350398" w:rsidRPr="00350398" w:rsidRDefault="00350398" w:rsidP="00350398">
            <w:pPr>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w:t>
            </w:r>
          </w:p>
        </w:tc>
      </w:tr>
    </w:tbl>
    <w:p w:rsidR="0033029A" w:rsidRDefault="0033029A" w:rsidP="00350398">
      <w:pPr>
        <w:rPr>
          <w:rFonts w:ascii="Times New Roman" w:hAnsi="Times New Roman" w:cs="Times New Roman"/>
          <w:sz w:val="24"/>
          <w:szCs w:val="24"/>
        </w:rPr>
      </w:pPr>
    </w:p>
    <w:p w:rsidR="0033029A" w:rsidRDefault="0033029A" w:rsidP="00350398">
      <w:pPr>
        <w:rPr>
          <w:rFonts w:ascii="Times New Roman" w:hAnsi="Times New Roman" w:cs="Times New Roman"/>
          <w:sz w:val="24"/>
          <w:szCs w:val="24"/>
        </w:rPr>
      </w:pPr>
    </w:p>
    <w:p w:rsidR="0033029A" w:rsidRDefault="0033029A" w:rsidP="00047557">
      <w:pPr>
        <w:jc w:val="center"/>
        <w:rPr>
          <w:rFonts w:ascii="Times New Roman" w:hAnsi="Times New Roman" w:cs="Times New Roman"/>
          <w:sz w:val="24"/>
          <w:szCs w:val="24"/>
        </w:rPr>
      </w:pPr>
    </w:p>
    <w:p w:rsidR="0033029A" w:rsidRDefault="0033029A" w:rsidP="00047557">
      <w:pPr>
        <w:jc w:val="center"/>
        <w:rPr>
          <w:rFonts w:ascii="Times New Roman" w:hAnsi="Times New Roman" w:cs="Times New Roman"/>
          <w:sz w:val="24"/>
          <w:szCs w:val="24"/>
        </w:rPr>
      </w:pPr>
    </w:p>
    <w:p w:rsidR="0033029A" w:rsidRDefault="0033029A" w:rsidP="00047557">
      <w:pPr>
        <w:jc w:val="center"/>
        <w:rPr>
          <w:rFonts w:ascii="Times New Roman" w:hAnsi="Times New Roman" w:cs="Times New Roman"/>
          <w:sz w:val="24"/>
          <w:szCs w:val="24"/>
        </w:rPr>
      </w:pPr>
    </w:p>
    <w:p w:rsidR="00047557" w:rsidRDefault="00047557" w:rsidP="00350398">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Summary of Financial Statement </w:t>
      </w:r>
      <w:r w:rsidR="00350398">
        <w:rPr>
          <w:rFonts w:ascii="Times New Roman" w:hAnsi="Times New Roman" w:cs="Times New Roman"/>
          <w:sz w:val="24"/>
          <w:szCs w:val="24"/>
        </w:rPr>
        <w:t>for A</w:t>
      </w:r>
      <w:r>
        <w:rPr>
          <w:rFonts w:ascii="Times New Roman" w:hAnsi="Times New Roman" w:cs="Times New Roman"/>
          <w:sz w:val="24"/>
          <w:szCs w:val="24"/>
        </w:rPr>
        <w:t>IBL (2013-2017)</w:t>
      </w:r>
    </w:p>
    <w:p w:rsidR="003018AF" w:rsidRDefault="003018AF" w:rsidP="003018AF">
      <w:pPr>
        <w:jc w:val="center"/>
        <w:rPr>
          <w:rFonts w:ascii="Times New Roman" w:hAnsi="Times New Roman" w:cs="Times New Roman"/>
          <w:sz w:val="24"/>
          <w:szCs w:val="24"/>
        </w:rPr>
      </w:pPr>
      <w:r>
        <w:rPr>
          <w:rFonts w:ascii="Times New Roman" w:hAnsi="Times New Roman" w:cs="Times New Roman"/>
          <w:sz w:val="24"/>
          <w:szCs w:val="24"/>
        </w:rPr>
        <w:t xml:space="preserve">Income Statement </w:t>
      </w:r>
    </w:p>
    <w:tbl>
      <w:tblPr>
        <w:tblStyle w:val="TableGrid"/>
        <w:tblW w:w="9965" w:type="dxa"/>
        <w:jc w:val="center"/>
        <w:shd w:val="clear" w:color="auto" w:fill="F2DBDB" w:themeFill="accent2" w:themeFillTint="33"/>
        <w:tblLook w:val="04A0" w:firstRow="1" w:lastRow="0" w:firstColumn="1" w:lastColumn="0" w:noHBand="0" w:noVBand="1"/>
      </w:tblPr>
      <w:tblGrid>
        <w:gridCol w:w="1588"/>
        <w:gridCol w:w="1716"/>
        <w:gridCol w:w="1716"/>
        <w:gridCol w:w="1596"/>
        <w:gridCol w:w="1596"/>
        <w:gridCol w:w="1753"/>
      </w:tblGrid>
      <w:tr w:rsidR="003018AF" w:rsidRPr="003018AF" w:rsidTr="001C01F3">
        <w:trPr>
          <w:jc w:val="center"/>
        </w:trPr>
        <w:tc>
          <w:tcPr>
            <w:tcW w:w="1588" w:type="dxa"/>
            <w:vMerge w:val="restart"/>
            <w:tcBorders>
              <w:top w:val="single" w:sz="12" w:space="0" w:color="E36C0A" w:themeColor="accent6" w:themeShade="BF"/>
              <w:left w:val="single" w:sz="12" w:space="0" w:color="E36C0A" w:themeColor="accent6" w:themeShade="BF"/>
              <w:right w:val="single" w:sz="12" w:space="0" w:color="E36C0A" w:themeColor="accent6" w:themeShade="BF"/>
            </w:tcBorders>
            <w:shd w:val="clear" w:color="auto" w:fill="B6DDE8" w:themeFill="accent5" w:themeFillTint="66"/>
          </w:tcPr>
          <w:p w:rsidR="003018AF" w:rsidRPr="003018AF" w:rsidRDefault="003018AF" w:rsidP="00716147">
            <w:pPr>
              <w:rPr>
                <w:rFonts w:ascii="Times New Roman" w:hAnsi="Times New Roman" w:cs="Times New Roman"/>
                <w:color w:val="000000" w:themeColor="text1"/>
                <w:sz w:val="24"/>
                <w:szCs w:val="24"/>
              </w:rPr>
            </w:pPr>
            <w:r w:rsidRPr="003018AF">
              <w:rPr>
                <w:rFonts w:ascii="Times New Roman" w:hAnsi="Times New Roman" w:cs="Times New Roman"/>
                <w:color w:val="000000" w:themeColor="text1"/>
                <w:sz w:val="24"/>
                <w:szCs w:val="24"/>
              </w:rPr>
              <w:t>Particular</w:t>
            </w:r>
          </w:p>
        </w:tc>
        <w:tc>
          <w:tcPr>
            <w:tcW w:w="8377" w:type="dxa"/>
            <w:gridSpan w:val="5"/>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B6DDE8" w:themeFill="accent5" w:themeFillTint="66"/>
          </w:tcPr>
          <w:p w:rsidR="003018AF" w:rsidRPr="003018AF" w:rsidRDefault="003018AF" w:rsidP="003018AF">
            <w:pPr>
              <w:jc w:val="center"/>
              <w:rPr>
                <w:rFonts w:ascii="Times New Roman" w:hAnsi="Times New Roman" w:cs="Times New Roman"/>
                <w:color w:val="000000" w:themeColor="text1"/>
                <w:sz w:val="24"/>
                <w:szCs w:val="24"/>
              </w:rPr>
            </w:pPr>
            <w:r w:rsidRPr="003018AF">
              <w:rPr>
                <w:rFonts w:ascii="Times New Roman" w:hAnsi="Times New Roman" w:cs="Times New Roman"/>
                <w:color w:val="000000" w:themeColor="text1"/>
                <w:sz w:val="24"/>
                <w:szCs w:val="24"/>
              </w:rPr>
              <w:t>Year</w:t>
            </w:r>
          </w:p>
        </w:tc>
      </w:tr>
      <w:tr w:rsidR="00291AF8" w:rsidRPr="003018AF" w:rsidTr="001C01F3">
        <w:trPr>
          <w:jc w:val="center"/>
        </w:trPr>
        <w:tc>
          <w:tcPr>
            <w:tcW w:w="1588" w:type="dxa"/>
            <w:vMerge/>
            <w:tcBorders>
              <w:left w:val="single" w:sz="12" w:space="0" w:color="E36C0A" w:themeColor="accent6" w:themeShade="BF"/>
              <w:bottom w:val="single" w:sz="12" w:space="0" w:color="E36C0A" w:themeColor="accent6" w:themeShade="BF"/>
              <w:right w:val="single" w:sz="12" w:space="0" w:color="E36C0A" w:themeColor="accent6" w:themeShade="BF"/>
            </w:tcBorders>
            <w:shd w:val="clear" w:color="auto" w:fill="B6DDE8" w:themeFill="accent5" w:themeFillTint="66"/>
          </w:tcPr>
          <w:p w:rsidR="003018AF" w:rsidRPr="003018AF" w:rsidRDefault="003018AF" w:rsidP="00716147">
            <w:pPr>
              <w:rPr>
                <w:rFonts w:ascii="Times New Roman" w:hAnsi="Times New Roman" w:cs="Times New Roman"/>
                <w:color w:val="000000" w:themeColor="text1"/>
                <w:sz w:val="24"/>
                <w:szCs w:val="24"/>
              </w:rPr>
            </w:pPr>
          </w:p>
        </w:tc>
        <w:tc>
          <w:tcPr>
            <w:tcW w:w="171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B6DDE8" w:themeFill="accent5" w:themeFillTint="66"/>
          </w:tcPr>
          <w:p w:rsidR="003018AF" w:rsidRPr="003018AF" w:rsidRDefault="003018AF" w:rsidP="003018AF">
            <w:pPr>
              <w:jc w:val="center"/>
              <w:rPr>
                <w:rFonts w:ascii="Times New Roman" w:hAnsi="Times New Roman" w:cs="Times New Roman"/>
                <w:color w:val="000000" w:themeColor="text1"/>
                <w:sz w:val="24"/>
                <w:szCs w:val="24"/>
              </w:rPr>
            </w:pPr>
            <w:r w:rsidRPr="003018AF">
              <w:rPr>
                <w:rFonts w:ascii="Times New Roman" w:hAnsi="Times New Roman" w:cs="Times New Roman"/>
                <w:color w:val="000000" w:themeColor="text1"/>
                <w:sz w:val="24"/>
                <w:szCs w:val="24"/>
              </w:rPr>
              <w:t>2017</w:t>
            </w:r>
          </w:p>
        </w:tc>
        <w:tc>
          <w:tcPr>
            <w:tcW w:w="171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B6DDE8" w:themeFill="accent5" w:themeFillTint="66"/>
          </w:tcPr>
          <w:p w:rsidR="003018AF" w:rsidRPr="003018AF" w:rsidRDefault="003018AF" w:rsidP="003018AF">
            <w:pPr>
              <w:jc w:val="center"/>
              <w:rPr>
                <w:rFonts w:ascii="Times New Roman" w:hAnsi="Times New Roman" w:cs="Times New Roman"/>
                <w:color w:val="000000" w:themeColor="text1"/>
                <w:sz w:val="24"/>
                <w:szCs w:val="24"/>
              </w:rPr>
            </w:pPr>
            <w:r w:rsidRPr="003018AF">
              <w:rPr>
                <w:rFonts w:ascii="Times New Roman" w:hAnsi="Times New Roman" w:cs="Times New Roman"/>
                <w:color w:val="000000" w:themeColor="text1"/>
                <w:sz w:val="24"/>
                <w:szCs w:val="24"/>
              </w:rPr>
              <w:t>2016</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B6DDE8" w:themeFill="accent5" w:themeFillTint="66"/>
          </w:tcPr>
          <w:p w:rsidR="003018AF" w:rsidRPr="003018AF" w:rsidRDefault="003018AF" w:rsidP="003018AF">
            <w:pPr>
              <w:jc w:val="center"/>
              <w:rPr>
                <w:rFonts w:ascii="Times New Roman" w:hAnsi="Times New Roman" w:cs="Times New Roman"/>
                <w:color w:val="000000" w:themeColor="text1"/>
                <w:sz w:val="24"/>
                <w:szCs w:val="24"/>
              </w:rPr>
            </w:pPr>
            <w:r w:rsidRPr="003018AF">
              <w:rPr>
                <w:rFonts w:ascii="Times New Roman" w:hAnsi="Times New Roman" w:cs="Times New Roman"/>
                <w:color w:val="000000" w:themeColor="text1"/>
                <w:sz w:val="24"/>
                <w:szCs w:val="24"/>
              </w:rPr>
              <w:t>2015</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B6DDE8" w:themeFill="accent5" w:themeFillTint="66"/>
          </w:tcPr>
          <w:p w:rsidR="003018AF" w:rsidRPr="003018AF" w:rsidRDefault="003018AF" w:rsidP="003018AF">
            <w:pPr>
              <w:jc w:val="center"/>
              <w:rPr>
                <w:rFonts w:ascii="Times New Roman" w:hAnsi="Times New Roman" w:cs="Times New Roman"/>
                <w:color w:val="000000" w:themeColor="text1"/>
                <w:sz w:val="24"/>
                <w:szCs w:val="24"/>
              </w:rPr>
            </w:pPr>
            <w:r w:rsidRPr="003018AF">
              <w:rPr>
                <w:rFonts w:ascii="Times New Roman" w:hAnsi="Times New Roman" w:cs="Times New Roman"/>
                <w:color w:val="000000" w:themeColor="text1"/>
                <w:sz w:val="24"/>
                <w:szCs w:val="24"/>
              </w:rPr>
              <w:t>1014</w:t>
            </w:r>
          </w:p>
        </w:tc>
        <w:tc>
          <w:tcPr>
            <w:tcW w:w="1753"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B6DDE8" w:themeFill="accent5" w:themeFillTint="66"/>
          </w:tcPr>
          <w:p w:rsidR="003018AF" w:rsidRPr="003018AF" w:rsidRDefault="003018AF" w:rsidP="003018AF">
            <w:pPr>
              <w:jc w:val="center"/>
              <w:rPr>
                <w:rFonts w:ascii="Times New Roman" w:hAnsi="Times New Roman" w:cs="Times New Roman"/>
                <w:color w:val="000000" w:themeColor="text1"/>
                <w:sz w:val="24"/>
                <w:szCs w:val="24"/>
              </w:rPr>
            </w:pPr>
            <w:r w:rsidRPr="003018AF">
              <w:rPr>
                <w:rFonts w:ascii="Times New Roman" w:hAnsi="Times New Roman" w:cs="Times New Roman"/>
                <w:color w:val="000000" w:themeColor="text1"/>
                <w:sz w:val="24"/>
                <w:szCs w:val="24"/>
              </w:rPr>
              <w:t>2013</w:t>
            </w:r>
          </w:p>
        </w:tc>
      </w:tr>
      <w:tr w:rsidR="003018AF" w:rsidRPr="003018AF" w:rsidTr="001C01F3">
        <w:trPr>
          <w:trHeight w:val="315"/>
          <w:jc w:val="center"/>
        </w:trPr>
        <w:tc>
          <w:tcPr>
            <w:tcW w:w="1588"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2DBDB" w:themeFill="accent2" w:themeFillTint="33"/>
            <w:noWrap/>
            <w:hideMark/>
          </w:tcPr>
          <w:p w:rsidR="003018AF" w:rsidRPr="003018AF" w:rsidRDefault="003018AF" w:rsidP="003018AF">
            <w:pPr>
              <w:rPr>
                <w:rFonts w:ascii="Times New Roman" w:eastAsia="Times New Roman" w:hAnsi="Times New Roman" w:cs="Times New Roman"/>
                <w:color w:val="000000"/>
                <w:sz w:val="24"/>
                <w:szCs w:val="24"/>
              </w:rPr>
            </w:pPr>
            <w:r w:rsidRPr="003018AF">
              <w:rPr>
                <w:rFonts w:ascii="Times New Roman" w:eastAsia="Times New Roman" w:hAnsi="Times New Roman" w:cs="Times New Roman"/>
                <w:color w:val="000000"/>
                <w:sz w:val="24"/>
                <w:szCs w:val="24"/>
              </w:rPr>
              <w:t>Total Operating Income</w:t>
            </w:r>
          </w:p>
        </w:tc>
        <w:tc>
          <w:tcPr>
            <w:tcW w:w="171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3018AF" w:rsidRPr="003018AF" w:rsidRDefault="003018AF" w:rsidP="003018AF">
            <w:pPr>
              <w:jc w:val="right"/>
              <w:rPr>
                <w:rFonts w:ascii="Times New Roman" w:eastAsia="Times New Roman" w:hAnsi="Times New Roman" w:cs="Times New Roman"/>
                <w:color w:val="000000"/>
                <w:sz w:val="24"/>
                <w:szCs w:val="24"/>
              </w:rPr>
            </w:pPr>
            <w:r w:rsidRPr="003018AF">
              <w:rPr>
                <w:rFonts w:ascii="Times New Roman" w:eastAsia="Times New Roman" w:hAnsi="Times New Roman" w:cs="Times New Roman"/>
                <w:color w:val="000000"/>
                <w:sz w:val="24"/>
                <w:szCs w:val="24"/>
              </w:rPr>
              <w:t>11,804,195,960</w:t>
            </w:r>
          </w:p>
        </w:tc>
        <w:tc>
          <w:tcPr>
            <w:tcW w:w="171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2DBDB" w:themeFill="accent2" w:themeFillTint="33"/>
            <w:noWrap/>
            <w:hideMark/>
          </w:tcPr>
          <w:p w:rsidR="003018AF" w:rsidRPr="003018AF" w:rsidRDefault="003018AF" w:rsidP="003018AF">
            <w:pPr>
              <w:jc w:val="right"/>
              <w:rPr>
                <w:rFonts w:ascii="Times New Roman" w:eastAsia="Times New Roman" w:hAnsi="Times New Roman" w:cs="Times New Roman"/>
                <w:color w:val="000000"/>
                <w:sz w:val="24"/>
                <w:szCs w:val="24"/>
              </w:rPr>
            </w:pPr>
            <w:r w:rsidRPr="003018AF">
              <w:rPr>
                <w:rFonts w:ascii="Times New Roman" w:eastAsia="Times New Roman" w:hAnsi="Times New Roman" w:cs="Times New Roman"/>
                <w:color w:val="000000"/>
                <w:sz w:val="24"/>
                <w:szCs w:val="24"/>
              </w:rPr>
              <w:t>10,751,438,749</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3018AF" w:rsidRPr="003018AF" w:rsidRDefault="003018AF" w:rsidP="003018AF">
            <w:pPr>
              <w:jc w:val="right"/>
              <w:rPr>
                <w:rFonts w:ascii="Times New Roman" w:eastAsia="Times New Roman" w:hAnsi="Times New Roman" w:cs="Times New Roman"/>
                <w:color w:val="000000"/>
                <w:sz w:val="24"/>
                <w:szCs w:val="24"/>
              </w:rPr>
            </w:pPr>
            <w:r w:rsidRPr="003018AF">
              <w:rPr>
                <w:rFonts w:ascii="Times New Roman" w:eastAsia="Times New Roman" w:hAnsi="Times New Roman" w:cs="Times New Roman"/>
                <w:color w:val="000000"/>
                <w:sz w:val="24"/>
                <w:szCs w:val="24"/>
              </w:rPr>
              <w:t>9,216,779,547</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2DBDB" w:themeFill="accent2" w:themeFillTint="33"/>
            <w:noWrap/>
            <w:hideMark/>
          </w:tcPr>
          <w:p w:rsidR="003018AF" w:rsidRPr="003018AF" w:rsidRDefault="003018AF" w:rsidP="003018AF">
            <w:pPr>
              <w:jc w:val="right"/>
              <w:rPr>
                <w:rFonts w:ascii="Times New Roman" w:eastAsia="Times New Roman" w:hAnsi="Times New Roman" w:cs="Times New Roman"/>
                <w:color w:val="000000"/>
                <w:sz w:val="24"/>
                <w:szCs w:val="24"/>
              </w:rPr>
            </w:pPr>
            <w:r w:rsidRPr="003018AF">
              <w:rPr>
                <w:rFonts w:ascii="Times New Roman" w:eastAsia="Times New Roman" w:hAnsi="Times New Roman" w:cs="Times New Roman"/>
                <w:color w:val="000000"/>
                <w:sz w:val="24"/>
                <w:szCs w:val="24"/>
              </w:rPr>
              <w:t>8,813,758,417</w:t>
            </w:r>
          </w:p>
        </w:tc>
        <w:tc>
          <w:tcPr>
            <w:tcW w:w="1753"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3018AF" w:rsidRPr="003018AF" w:rsidRDefault="003018AF" w:rsidP="003018AF">
            <w:pPr>
              <w:jc w:val="right"/>
              <w:rPr>
                <w:rFonts w:ascii="Times New Roman" w:eastAsia="Times New Roman" w:hAnsi="Times New Roman" w:cs="Times New Roman"/>
                <w:color w:val="000000"/>
                <w:sz w:val="24"/>
                <w:szCs w:val="24"/>
              </w:rPr>
            </w:pPr>
            <w:r w:rsidRPr="003018AF">
              <w:rPr>
                <w:rFonts w:ascii="Times New Roman" w:eastAsia="Times New Roman" w:hAnsi="Times New Roman" w:cs="Times New Roman"/>
                <w:color w:val="000000"/>
                <w:sz w:val="24"/>
                <w:szCs w:val="24"/>
              </w:rPr>
              <w:t>6,763,222,000</w:t>
            </w:r>
          </w:p>
        </w:tc>
      </w:tr>
      <w:tr w:rsidR="003018AF" w:rsidRPr="003018AF" w:rsidTr="001C01F3">
        <w:trPr>
          <w:trHeight w:val="315"/>
          <w:jc w:val="center"/>
        </w:trPr>
        <w:tc>
          <w:tcPr>
            <w:tcW w:w="1588"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2DBDB" w:themeFill="accent2" w:themeFillTint="33"/>
            <w:noWrap/>
            <w:hideMark/>
          </w:tcPr>
          <w:p w:rsidR="003018AF" w:rsidRPr="003018AF" w:rsidRDefault="003018AF" w:rsidP="003018AF">
            <w:pPr>
              <w:rPr>
                <w:rFonts w:ascii="Times New Roman" w:eastAsia="Times New Roman" w:hAnsi="Times New Roman" w:cs="Times New Roman"/>
                <w:color w:val="000000"/>
                <w:sz w:val="24"/>
                <w:szCs w:val="24"/>
              </w:rPr>
            </w:pPr>
            <w:r w:rsidRPr="003018AF">
              <w:rPr>
                <w:rFonts w:ascii="Times New Roman" w:eastAsia="Times New Roman" w:hAnsi="Times New Roman" w:cs="Times New Roman"/>
                <w:color w:val="000000"/>
                <w:sz w:val="24"/>
                <w:szCs w:val="24"/>
              </w:rPr>
              <w:t xml:space="preserve">Total Operating Expense </w:t>
            </w:r>
          </w:p>
        </w:tc>
        <w:tc>
          <w:tcPr>
            <w:tcW w:w="171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2DBDB" w:themeFill="accent2" w:themeFillTint="33"/>
            <w:noWrap/>
            <w:hideMark/>
          </w:tcPr>
          <w:p w:rsidR="003018AF" w:rsidRPr="003018AF" w:rsidRDefault="003018AF" w:rsidP="003018AF">
            <w:pPr>
              <w:jc w:val="right"/>
              <w:rPr>
                <w:rFonts w:ascii="Times New Roman" w:eastAsia="Times New Roman" w:hAnsi="Times New Roman" w:cs="Times New Roman"/>
                <w:color w:val="000000"/>
                <w:sz w:val="24"/>
                <w:szCs w:val="24"/>
              </w:rPr>
            </w:pPr>
            <w:r w:rsidRPr="003018AF">
              <w:rPr>
                <w:rFonts w:ascii="Times New Roman" w:eastAsia="Times New Roman" w:hAnsi="Times New Roman" w:cs="Times New Roman"/>
                <w:color w:val="000000"/>
                <w:sz w:val="24"/>
                <w:szCs w:val="24"/>
              </w:rPr>
              <w:t>5,101,141,554</w:t>
            </w:r>
          </w:p>
        </w:tc>
        <w:tc>
          <w:tcPr>
            <w:tcW w:w="171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2DBDB" w:themeFill="accent2" w:themeFillTint="33"/>
            <w:noWrap/>
            <w:hideMark/>
          </w:tcPr>
          <w:p w:rsidR="003018AF" w:rsidRPr="003018AF" w:rsidRDefault="003018AF" w:rsidP="003018AF">
            <w:pPr>
              <w:jc w:val="right"/>
              <w:rPr>
                <w:rFonts w:ascii="Times New Roman" w:eastAsia="Times New Roman" w:hAnsi="Times New Roman" w:cs="Times New Roman"/>
                <w:color w:val="000000"/>
                <w:sz w:val="24"/>
                <w:szCs w:val="24"/>
              </w:rPr>
            </w:pPr>
            <w:r w:rsidRPr="003018AF">
              <w:rPr>
                <w:rFonts w:ascii="Times New Roman" w:eastAsia="Times New Roman" w:hAnsi="Times New Roman" w:cs="Times New Roman"/>
                <w:color w:val="000000"/>
                <w:sz w:val="24"/>
                <w:szCs w:val="24"/>
              </w:rPr>
              <w:t>3,996,274,966</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2DBDB" w:themeFill="accent2" w:themeFillTint="33"/>
            <w:noWrap/>
            <w:hideMark/>
          </w:tcPr>
          <w:p w:rsidR="003018AF" w:rsidRPr="003018AF" w:rsidRDefault="003018AF" w:rsidP="003018AF">
            <w:pPr>
              <w:jc w:val="right"/>
              <w:rPr>
                <w:rFonts w:ascii="Times New Roman" w:eastAsia="Times New Roman" w:hAnsi="Times New Roman" w:cs="Times New Roman"/>
                <w:color w:val="000000"/>
                <w:sz w:val="24"/>
                <w:szCs w:val="24"/>
              </w:rPr>
            </w:pPr>
            <w:r w:rsidRPr="003018AF">
              <w:rPr>
                <w:rFonts w:ascii="Times New Roman" w:eastAsia="Times New Roman" w:hAnsi="Times New Roman" w:cs="Times New Roman"/>
                <w:color w:val="000000"/>
                <w:sz w:val="24"/>
                <w:szCs w:val="24"/>
              </w:rPr>
              <w:t>3,483,025,364</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2DBDB" w:themeFill="accent2" w:themeFillTint="33"/>
            <w:noWrap/>
            <w:hideMark/>
          </w:tcPr>
          <w:p w:rsidR="003018AF" w:rsidRPr="003018AF" w:rsidRDefault="003018AF" w:rsidP="003018AF">
            <w:pPr>
              <w:jc w:val="right"/>
              <w:rPr>
                <w:rFonts w:ascii="Times New Roman" w:eastAsia="Times New Roman" w:hAnsi="Times New Roman" w:cs="Times New Roman"/>
                <w:color w:val="000000"/>
                <w:sz w:val="24"/>
                <w:szCs w:val="24"/>
              </w:rPr>
            </w:pPr>
            <w:r w:rsidRPr="003018AF">
              <w:rPr>
                <w:rFonts w:ascii="Times New Roman" w:eastAsia="Times New Roman" w:hAnsi="Times New Roman" w:cs="Times New Roman"/>
                <w:color w:val="000000"/>
                <w:sz w:val="24"/>
                <w:szCs w:val="24"/>
              </w:rPr>
              <w:t>3,115,128,399</w:t>
            </w:r>
          </w:p>
        </w:tc>
        <w:tc>
          <w:tcPr>
            <w:tcW w:w="1753"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2DBDB" w:themeFill="accent2" w:themeFillTint="33"/>
            <w:noWrap/>
            <w:hideMark/>
          </w:tcPr>
          <w:p w:rsidR="003018AF" w:rsidRPr="003018AF" w:rsidRDefault="003018AF" w:rsidP="003018AF">
            <w:pPr>
              <w:jc w:val="right"/>
              <w:rPr>
                <w:rFonts w:ascii="Times New Roman" w:eastAsia="Times New Roman" w:hAnsi="Times New Roman" w:cs="Times New Roman"/>
                <w:color w:val="000000"/>
                <w:sz w:val="24"/>
                <w:szCs w:val="24"/>
              </w:rPr>
            </w:pPr>
            <w:r w:rsidRPr="003018AF">
              <w:rPr>
                <w:rFonts w:ascii="Times New Roman" w:eastAsia="Times New Roman" w:hAnsi="Times New Roman" w:cs="Times New Roman"/>
                <w:color w:val="000000"/>
                <w:sz w:val="24"/>
                <w:szCs w:val="24"/>
              </w:rPr>
              <w:t>2,548,353,439</w:t>
            </w:r>
          </w:p>
        </w:tc>
      </w:tr>
      <w:tr w:rsidR="003018AF" w:rsidRPr="003018AF" w:rsidTr="001C01F3">
        <w:trPr>
          <w:trHeight w:val="315"/>
          <w:jc w:val="center"/>
        </w:trPr>
        <w:tc>
          <w:tcPr>
            <w:tcW w:w="1588"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2DBDB" w:themeFill="accent2" w:themeFillTint="33"/>
            <w:noWrap/>
            <w:hideMark/>
          </w:tcPr>
          <w:p w:rsidR="003018AF" w:rsidRPr="003018AF" w:rsidRDefault="003018AF" w:rsidP="003018AF">
            <w:pPr>
              <w:rPr>
                <w:rFonts w:ascii="Times New Roman" w:eastAsia="Times New Roman" w:hAnsi="Times New Roman" w:cs="Times New Roman"/>
                <w:color w:val="000000"/>
                <w:sz w:val="24"/>
                <w:szCs w:val="24"/>
              </w:rPr>
            </w:pPr>
            <w:r w:rsidRPr="003018AF">
              <w:rPr>
                <w:rFonts w:ascii="Times New Roman" w:eastAsia="Times New Roman" w:hAnsi="Times New Roman" w:cs="Times New Roman"/>
                <w:color w:val="000000"/>
                <w:sz w:val="24"/>
                <w:szCs w:val="24"/>
              </w:rPr>
              <w:t xml:space="preserve">Profit before Provision </w:t>
            </w:r>
          </w:p>
        </w:tc>
        <w:tc>
          <w:tcPr>
            <w:tcW w:w="171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3018AF" w:rsidRPr="003018AF" w:rsidRDefault="003018AF" w:rsidP="003018AF">
            <w:pPr>
              <w:jc w:val="right"/>
              <w:rPr>
                <w:rFonts w:ascii="Times New Roman" w:eastAsia="Times New Roman" w:hAnsi="Times New Roman" w:cs="Times New Roman"/>
                <w:color w:val="000000"/>
                <w:sz w:val="24"/>
                <w:szCs w:val="24"/>
              </w:rPr>
            </w:pPr>
            <w:r w:rsidRPr="003018AF">
              <w:rPr>
                <w:rFonts w:ascii="Times New Roman" w:eastAsia="Times New Roman" w:hAnsi="Times New Roman" w:cs="Times New Roman"/>
                <w:color w:val="000000"/>
                <w:sz w:val="24"/>
                <w:szCs w:val="24"/>
              </w:rPr>
              <w:t>6,703,054,406</w:t>
            </w:r>
          </w:p>
        </w:tc>
        <w:tc>
          <w:tcPr>
            <w:tcW w:w="171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2DBDB" w:themeFill="accent2" w:themeFillTint="33"/>
            <w:noWrap/>
            <w:hideMark/>
          </w:tcPr>
          <w:p w:rsidR="003018AF" w:rsidRPr="003018AF" w:rsidRDefault="003018AF" w:rsidP="003018AF">
            <w:pPr>
              <w:jc w:val="right"/>
              <w:rPr>
                <w:rFonts w:ascii="Times New Roman" w:eastAsia="Times New Roman" w:hAnsi="Times New Roman" w:cs="Times New Roman"/>
                <w:color w:val="000000"/>
                <w:sz w:val="24"/>
                <w:szCs w:val="24"/>
              </w:rPr>
            </w:pPr>
            <w:r w:rsidRPr="003018AF">
              <w:rPr>
                <w:rFonts w:ascii="Times New Roman" w:eastAsia="Times New Roman" w:hAnsi="Times New Roman" w:cs="Times New Roman"/>
                <w:color w:val="000000"/>
                <w:sz w:val="24"/>
                <w:szCs w:val="24"/>
              </w:rPr>
              <w:t>6,755,163,783</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3018AF" w:rsidRPr="003018AF" w:rsidRDefault="003018AF" w:rsidP="003018AF">
            <w:pPr>
              <w:jc w:val="right"/>
              <w:rPr>
                <w:rFonts w:ascii="Times New Roman" w:eastAsia="Times New Roman" w:hAnsi="Times New Roman" w:cs="Times New Roman"/>
                <w:color w:val="000000"/>
                <w:sz w:val="24"/>
                <w:szCs w:val="24"/>
              </w:rPr>
            </w:pPr>
            <w:r w:rsidRPr="003018AF">
              <w:rPr>
                <w:rFonts w:ascii="Times New Roman" w:eastAsia="Times New Roman" w:hAnsi="Times New Roman" w:cs="Times New Roman"/>
                <w:color w:val="000000"/>
                <w:sz w:val="24"/>
                <w:szCs w:val="24"/>
              </w:rPr>
              <w:t>5,733,754,182</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2DBDB" w:themeFill="accent2" w:themeFillTint="33"/>
            <w:noWrap/>
            <w:hideMark/>
          </w:tcPr>
          <w:p w:rsidR="003018AF" w:rsidRPr="003018AF" w:rsidRDefault="003018AF" w:rsidP="003018AF">
            <w:pPr>
              <w:jc w:val="right"/>
              <w:rPr>
                <w:rFonts w:ascii="Times New Roman" w:eastAsia="Times New Roman" w:hAnsi="Times New Roman" w:cs="Times New Roman"/>
                <w:color w:val="000000"/>
                <w:sz w:val="24"/>
                <w:szCs w:val="24"/>
              </w:rPr>
            </w:pPr>
            <w:r w:rsidRPr="003018AF">
              <w:rPr>
                <w:rFonts w:ascii="Times New Roman" w:eastAsia="Times New Roman" w:hAnsi="Times New Roman" w:cs="Times New Roman"/>
                <w:color w:val="000000"/>
                <w:sz w:val="24"/>
                <w:szCs w:val="24"/>
              </w:rPr>
              <w:t>5,698,630,018</w:t>
            </w:r>
          </w:p>
        </w:tc>
        <w:tc>
          <w:tcPr>
            <w:tcW w:w="1753"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3018AF" w:rsidRPr="003018AF" w:rsidRDefault="003018AF" w:rsidP="003018AF">
            <w:pPr>
              <w:jc w:val="right"/>
              <w:rPr>
                <w:rFonts w:ascii="Times New Roman" w:eastAsia="Times New Roman" w:hAnsi="Times New Roman" w:cs="Times New Roman"/>
                <w:color w:val="000000"/>
                <w:sz w:val="24"/>
                <w:szCs w:val="24"/>
              </w:rPr>
            </w:pPr>
            <w:r w:rsidRPr="003018AF">
              <w:rPr>
                <w:rFonts w:ascii="Times New Roman" w:eastAsia="Times New Roman" w:hAnsi="Times New Roman" w:cs="Times New Roman"/>
                <w:color w:val="000000"/>
                <w:sz w:val="24"/>
                <w:szCs w:val="24"/>
              </w:rPr>
              <w:t>4,214,868,562</w:t>
            </w:r>
          </w:p>
        </w:tc>
      </w:tr>
      <w:tr w:rsidR="003018AF" w:rsidRPr="003018AF" w:rsidTr="001C01F3">
        <w:trPr>
          <w:trHeight w:val="315"/>
          <w:jc w:val="center"/>
        </w:trPr>
        <w:tc>
          <w:tcPr>
            <w:tcW w:w="1588"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2DBDB" w:themeFill="accent2" w:themeFillTint="33"/>
            <w:noWrap/>
            <w:hideMark/>
          </w:tcPr>
          <w:p w:rsidR="003018AF" w:rsidRPr="003018AF" w:rsidRDefault="003018AF" w:rsidP="003018AF">
            <w:pPr>
              <w:rPr>
                <w:rFonts w:ascii="Times New Roman" w:eastAsia="Times New Roman" w:hAnsi="Times New Roman" w:cs="Times New Roman"/>
                <w:color w:val="000000"/>
                <w:sz w:val="24"/>
                <w:szCs w:val="24"/>
              </w:rPr>
            </w:pPr>
            <w:r w:rsidRPr="003018AF">
              <w:rPr>
                <w:rFonts w:ascii="Times New Roman" w:eastAsia="Times New Roman" w:hAnsi="Times New Roman" w:cs="Times New Roman"/>
                <w:color w:val="000000"/>
                <w:sz w:val="24"/>
                <w:szCs w:val="24"/>
              </w:rPr>
              <w:t>Total Profit Before Taxes</w:t>
            </w:r>
          </w:p>
        </w:tc>
        <w:tc>
          <w:tcPr>
            <w:tcW w:w="171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2DBDB" w:themeFill="accent2" w:themeFillTint="33"/>
            <w:noWrap/>
            <w:hideMark/>
          </w:tcPr>
          <w:p w:rsidR="003018AF" w:rsidRPr="003018AF" w:rsidRDefault="003018AF" w:rsidP="003018AF">
            <w:pPr>
              <w:jc w:val="right"/>
              <w:rPr>
                <w:rFonts w:ascii="Times New Roman" w:eastAsia="Times New Roman" w:hAnsi="Times New Roman" w:cs="Times New Roman"/>
                <w:color w:val="000000"/>
                <w:sz w:val="24"/>
                <w:szCs w:val="24"/>
              </w:rPr>
            </w:pPr>
            <w:r w:rsidRPr="003018AF">
              <w:rPr>
                <w:rFonts w:ascii="Times New Roman" w:eastAsia="Times New Roman" w:hAnsi="Times New Roman" w:cs="Times New Roman"/>
                <w:color w:val="000000"/>
                <w:sz w:val="24"/>
                <w:szCs w:val="24"/>
              </w:rPr>
              <w:t>5,432,462,871</w:t>
            </w:r>
          </w:p>
        </w:tc>
        <w:tc>
          <w:tcPr>
            <w:tcW w:w="171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2DBDB" w:themeFill="accent2" w:themeFillTint="33"/>
            <w:noWrap/>
            <w:hideMark/>
          </w:tcPr>
          <w:p w:rsidR="003018AF" w:rsidRPr="003018AF" w:rsidRDefault="003018AF" w:rsidP="003018AF">
            <w:pPr>
              <w:jc w:val="right"/>
              <w:rPr>
                <w:rFonts w:ascii="Times New Roman" w:eastAsia="Times New Roman" w:hAnsi="Times New Roman" w:cs="Times New Roman"/>
                <w:color w:val="000000"/>
                <w:sz w:val="24"/>
                <w:szCs w:val="24"/>
              </w:rPr>
            </w:pPr>
            <w:r w:rsidRPr="003018AF">
              <w:rPr>
                <w:rFonts w:ascii="Times New Roman" w:eastAsia="Times New Roman" w:hAnsi="Times New Roman" w:cs="Times New Roman"/>
                <w:color w:val="000000"/>
                <w:sz w:val="24"/>
                <w:szCs w:val="24"/>
              </w:rPr>
              <w:t>5,246,799,187</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2DBDB" w:themeFill="accent2" w:themeFillTint="33"/>
            <w:noWrap/>
            <w:hideMark/>
          </w:tcPr>
          <w:p w:rsidR="003018AF" w:rsidRPr="003018AF" w:rsidRDefault="003018AF" w:rsidP="003018AF">
            <w:pPr>
              <w:jc w:val="right"/>
              <w:rPr>
                <w:rFonts w:ascii="Times New Roman" w:eastAsia="Times New Roman" w:hAnsi="Times New Roman" w:cs="Times New Roman"/>
                <w:color w:val="000000"/>
                <w:sz w:val="24"/>
                <w:szCs w:val="24"/>
              </w:rPr>
            </w:pPr>
            <w:r w:rsidRPr="003018AF">
              <w:rPr>
                <w:rFonts w:ascii="Times New Roman" w:eastAsia="Times New Roman" w:hAnsi="Times New Roman" w:cs="Times New Roman"/>
                <w:color w:val="000000"/>
                <w:sz w:val="24"/>
                <w:szCs w:val="24"/>
              </w:rPr>
              <w:t>3,987,060,263</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2DBDB" w:themeFill="accent2" w:themeFillTint="33"/>
            <w:noWrap/>
            <w:hideMark/>
          </w:tcPr>
          <w:p w:rsidR="003018AF" w:rsidRPr="003018AF" w:rsidRDefault="003018AF" w:rsidP="003018AF">
            <w:pPr>
              <w:jc w:val="right"/>
              <w:rPr>
                <w:rFonts w:ascii="Times New Roman" w:eastAsia="Times New Roman" w:hAnsi="Times New Roman" w:cs="Times New Roman"/>
                <w:color w:val="000000"/>
                <w:sz w:val="24"/>
                <w:szCs w:val="24"/>
              </w:rPr>
            </w:pPr>
            <w:r w:rsidRPr="003018AF">
              <w:rPr>
                <w:rFonts w:ascii="Times New Roman" w:eastAsia="Times New Roman" w:hAnsi="Times New Roman" w:cs="Times New Roman"/>
                <w:color w:val="000000"/>
                <w:sz w:val="24"/>
                <w:szCs w:val="24"/>
              </w:rPr>
              <w:t>3,968,342,405</w:t>
            </w:r>
          </w:p>
        </w:tc>
        <w:tc>
          <w:tcPr>
            <w:tcW w:w="1753"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2DBDB" w:themeFill="accent2" w:themeFillTint="33"/>
            <w:noWrap/>
            <w:hideMark/>
          </w:tcPr>
          <w:p w:rsidR="003018AF" w:rsidRPr="003018AF" w:rsidRDefault="003018AF" w:rsidP="003018AF">
            <w:pPr>
              <w:jc w:val="right"/>
              <w:rPr>
                <w:rFonts w:ascii="Times New Roman" w:eastAsia="Times New Roman" w:hAnsi="Times New Roman" w:cs="Times New Roman"/>
                <w:color w:val="000000"/>
                <w:sz w:val="24"/>
                <w:szCs w:val="24"/>
              </w:rPr>
            </w:pPr>
            <w:r w:rsidRPr="003018AF">
              <w:rPr>
                <w:rFonts w:ascii="Times New Roman" w:eastAsia="Times New Roman" w:hAnsi="Times New Roman" w:cs="Times New Roman"/>
                <w:color w:val="000000"/>
                <w:sz w:val="24"/>
                <w:szCs w:val="24"/>
              </w:rPr>
              <w:t>3,737,856,011</w:t>
            </w:r>
          </w:p>
        </w:tc>
      </w:tr>
      <w:tr w:rsidR="003018AF" w:rsidRPr="003018AF" w:rsidTr="001C01F3">
        <w:trPr>
          <w:trHeight w:val="526"/>
          <w:jc w:val="center"/>
        </w:trPr>
        <w:tc>
          <w:tcPr>
            <w:tcW w:w="1588"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2DBDB" w:themeFill="accent2" w:themeFillTint="33"/>
            <w:noWrap/>
            <w:hideMark/>
          </w:tcPr>
          <w:p w:rsidR="003018AF" w:rsidRPr="003018AF" w:rsidRDefault="003018AF" w:rsidP="003018AF">
            <w:pPr>
              <w:rPr>
                <w:rFonts w:ascii="Times New Roman" w:eastAsia="Times New Roman" w:hAnsi="Times New Roman" w:cs="Times New Roman"/>
                <w:color w:val="000000"/>
                <w:sz w:val="24"/>
                <w:szCs w:val="24"/>
              </w:rPr>
            </w:pPr>
            <w:r w:rsidRPr="003018AF">
              <w:rPr>
                <w:rFonts w:ascii="Times New Roman" w:eastAsia="Times New Roman" w:hAnsi="Times New Roman" w:cs="Times New Roman"/>
                <w:color w:val="000000"/>
                <w:sz w:val="24"/>
                <w:szCs w:val="24"/>
              </w:rPr>
              <w:t>Net Profit After Taxes</w:t>
            </w:r>
          </w:p>
        </w:tc>
        <w:tc>
          <w:tcPr>
            <w:tcW w:w="171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3018AF" w:rsidRPr="003018AF" w:rsidRDefault="003018AF" w:rsidP="003018AF">
            <w:pPr>
              <w:jc w:val="right"/>
              <w:rPr>
                <w:rFonts w:ascii="Times New Roman" w:eastAsia="Times New Roman" w:hAnsi="Times New Roman" w:cs="Times New Roman"/>
                <w:color w:val="000000"/>
                <w:sz w:val="24"/>
                <w:szCs w:val="24"/>
              </w:rPr>
            </w:pPr>
            <w:r w:rsidRPr="003018AF">
              <w:rPr>
                <w:rFonts w:ascii="Times New Roman" w:eastAsia="Times New Roman" w:hAnsi="Times New Roman" w:cs="Times New Roman"/>
                <w:color w:val="000000"/>
                <w:sz w:val="24"/>
                <w:szCs w:val="24"/>
              </w:rPr>
              <w:t>3,076,677,937</w:t>
            </w:r>
          </w:p>
        </w:tc>
        <w:tc>
          <w:tcPr>
            <w:tcW w:w="171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2DBDB" w:themeFill="accent2" w:themeFillTint="33"/>
            <w:noWrap/>
            <w:hideMark/>
          </w:tcPr>
          <w:p w:rsidR="003018AF" w:rsidRPr="003018AF" w:rsidRDefault="003018AF" w:rsidP="003018AF">
            <w:pPr>
              <w:jc w:val="right"/>
              <w:rPr>
                <w:rFonts w:ascii="Times New Roman" w:eastAsia="Times New Roman" w:hAnsi="Times New Roman" w:cs="Times New Roman"/>
                <w:color w:val="000000"/>
                <w:sz w:val="24"/>
                <w:szCs w:val="24"/>
              </w:rPr>
            </w:pPr>
            <w:r w:rsidRPr="003018AF">
              <w:rPr>
                <w:rFonts w:ascii="Times New Roman" w:eastAsia="Times New Roman" w:hAnsi="Times New Roman" w:cs="Times New Roman"/>
                <w:color w:val="000000"/>
                <w:sz w:val="24"/>
                <w:szCs w:val="24"/>
              </w:rPr>
              <w:t>3,040,205,881</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3018AF" w:rsidRPr="003018AF" w:rsidRDefault="003018AF" w:rsidP="003018AF">
            <w:pPr>
              <w:jc w:val="right"/>
              <w:rPr>
                <w:rFonts w:ascii="Times New Roman" w:eastAsia="Times New Roman" w:hAnsi="Times New Roman" w:cs="Times New Roman"/>
                <w:color w:val="000000"/>
                <w:sz w:val="24"/>
                <w:szCs w:val="24"/>
              </w:rPr>
            </w:pPr>
            <w:r w:rsidRPr="003018AF">
              <w:rPr>
                <w:rFonts w:ascii="Times New Roman" w:eastAsia="Times New Roman" w:hAnsi="Times New Roman" w:cs="Times New Roman"/>
                <w:color w:val="000000"/>
                <w:sz w:val="24"/>
                <w:szCs w:val="24"/>
              </w:rPr>
              <w:t>2,220,110,906</w:t>
            </w:r>
          </w:p>
        </w:tc>
        <w:tc>
          <w:tcPr>
            <w:tcW w:w="159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2DBDB" w:themeFill="accent2" w:themeFillTint="33"/>
            <w:noWrap/>
            <w:hideMark/>
          </w:tcPr>
          <w:p w:rsidR="003018AF" w:rsidRPr="003018AF" w:rsidRDefault="003018AF" w:rsidP="003018AF">
            <w:pPr>
              <w:jc w:val="right"/>
              <w:rPr>
                <w:rFonts w:ascii="Times New Roman" w:eastAsia="Times New Roman" w:hAnsi="Times New Roman" w:cs="Times New Roman"/>
                <w:color w:val="000000"/>
                <w:sz w:val="24"/>
                <w:szCs w:val="24"/>
              </w:rPr>
            </w:pPr>
            <w:r w:rsidRPr="003018AF">
              <w:rPr>
                <w:rFonts w:ascii="Times New Roman" w:eastAsia="Times New Roman" w:hAnsi="Times New Roman" w:cs="Times New Roman"/>
                <w:color w:val="000000"/>
                <w:sz w:val="24"/>
                <w:szCs w:val="24"/>
              </w:rPr>
              <w:t>2,120,063,336</w:t>
            </w:r>
          </w:p>
        </w:tc>
        <w:tc>
          <w:tcPr>
            <w:tcW w:w="1753"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3018AF" w:rsidRPr="003018AF" w:rsidRDefault="003018AF" w:rsidP="003018AF">
            <w:pPr>
              <w:jc w:val="right"/>
              <w:rPr>
                <w:rFonts w:ascii="Times New Roman" w:eastAsia="Times New Roman" w:hAnsi="Times New Roman" w:cs="Times New Roman"/>
                <w:color w:val="000000"/>
                <w:sz w:val="24"/>
                <w:szCs w:val="24"/>
              </w:rPr>
            </w:pPr>
            <w:r w:rsidRPr="003018AF">
              <w:rPr>
                <w:rFonts w:ascii="Times New Roman" w:eastAsia="Times New Roman" w:hAnsi="Times New Roman" w:cs="Times New Roman"/>
                <w:color w:val="000000"/>
                <w:sz w:val="24"/>
                <w:szCs w:val="24"/>
              </w:rPr>
              <w:t>2,052,315,743</w:t>
            </w:r>
          </w:p>
        </w:tc>
      </w:tr>
      <w:tr w:rsidR="00291AF8" w:rsidRPr="003018AF" w:rsidTr="001C01F3">
        <w:trPr>
          <w:trHeight w:val="1"/>
          <w:jc w:val="center"/>
        </w:trPr>
        <w:tc>
          <w:tcPr>
            <w:tcW w:w="1588" w:type="dxa"/>
            <w:tcBorders>
              <w:top w:val="single" w:sz="12" w:space="0" w:color="E36C0A" w:themeColor="accent6" w:themeShade="BF"/>
              <w:left w:val="single" w:sz="12" w:space="0" w:color="E36C0A" w:themeColor="accent6" w:themeShade="BF"/>
              <w:right w:val="single" w:sz="12" w:space="0" w:color="E36C0A" w:themeColor="accent6" w:themeShade="BF"/>
            </w:tcBorders>
            <w:shd w:val="clear" w:color="auto" w:fill="F2DBDB" w:themeFill="accent2" w:themeFillTint="33"/>
            <w:noWrap/>
            <w:hideMark/>
          </w:tcPr>
          <w:p w:rsidR="00291AF8" w:rsidRPr="003018AF" w:rsidRDefault="00291AF8" w:rsidP="003018AF">
            <w:pPr>
              <w:rPr>
                <w:rFonts w:ascii="Times New Roman" w:eastAsia="Times New Roman" w:hAnsi="Times New Roman" w:cs="Times New Roman"/>
                <w:color w:val="000000"/>
                <w:sz w:val="24"/>
                <w:szCs w:val="24"/>
              </w:rPr>
            </w:pPr>
          </w:p>
        </w:tc>
        <w:tc>
          <w:tcPr>
            <w:tcW w:w="1716" w:type="dxa"/>
            <w:tcBorders>
              <w:top w:val="single" w:sz="12" w:space="0" w:color="E36C0A" w:themeColor="accent6" w:themeShade="BF"/>
              <w:left w:val="single" w:sz="12" w:space="0" w:color="E36C0A" w:themeColor="accent6" w:themeShade="BF"/>
              <w:right w:val="single" w:sz="12" w:space="0" w:color="E36C0A" w:themeColor="accent6" w:themeShade="BF"/>
            </w:tcBorders>
            <w:shd w:val="clear" w:color="auto" w:fill="FFFFFF" w:themeFill="background1"/>
            <w:noWrap/>
            <w:hideMark/>
          </w:tcPr>
          <w:p w:rsidR="00291AF8" w:rsidRPr="003018AF" w:rsidRDefault="00291AF8" w:rsidP="003018AF">
            <w:pPr>
              <w:jc w:val="right"/>
              <w:rPr>
                <w:rFonts w:ascii="Times New Roman" w:eastAsia="Times New Roman" w:hAnsi="Times New Roman" w:cs="Times New Roman"/>
                <w:color w:val="000000"/>
                <w:sz w:val="24"/>
                <w:szCs w:val="24"/>
              </w:rPr>
            </w:pPr>
          </w:p>
        </w:tc>
        <w:tc>
          <w:tcPr>
            <w:tcW w:w="1716" w:type="dxa"/>
            <w:tcBorders>
              <w:top w:val="single" w:sz="12" w:space="0" w:color="E36C0A" w:themeColor="accent6" w:themeShade="BF"/>
              <w:left w:val="single" w:sz="12" w:space="0" w:color="E36C0A" w:themeColor="accent6" w:themeShade="BF"/>
              <w:right w:val="single" w:sz="12" w:space="0" w:color="E36C0A" w:themeColor="accent6" w:themeShade="BF"/>
            </w:tcBorders>
            <w:shd w:val="clear" w:color="auto" w:fill="F2DBDB" w:themeFill="accent2" w:themeFillTint="33"/>
            <w:noWrap/>
            <w:hideMark/>
          </w:tcPr>
          <w:p w:rsidR="00291AF8" w:rsidRPr="003018AF" w:rsidRDefault="00291AF8" w:rsidP="003018AF">
            <w:pPr>
              <w:jc w:val="right"/>
              <w:rPr>
                <w:rFonts w:ascii="Times New Roman" w:eastAsia="Times New Roman" w:hAnsi="Times New Roman" w:cs="Times New Roman"/>
                <w:color w:val="000000"/>
                <w:sz w:val="24"/>
                <w:szCs w:val="24"/>
              </w:rPr>
            </w:pPr>
          </w:p>
        </w:tc>
        <w:tc>
          <w:tcPr>
            <w:tcW w:w="1596" w:type="dxa"/>
            <w:tcBorders>
              <w:top w:val="single" w:sz="12" w:space="0" w:color="E36C0A" w:themeColor="accent6" w:themeShade="BF"/>
              <w:left w:val="single" w:sz="12" w:space="0" w:color="E36C0A" w:themeColor="accent6" w:themeShade="BF"/>
              <w:right w:val="single" w:sz="12" w:space="0" w:color="E36C0A" w:themeColor="accent6" w:themeShade="BF"/>
            </w:tcBorders>
            <w:shd w:val="clear" w:color="auto" w:fill="FFFFFF" w:themeFill="background1"/>
            <w:noWrap/>
            <w:hideMark/>
          </w:tcPr>
          <w:p w:rsidR="00291AF8" w:rsidRPr="003018AF" w:rsidRDefault="00291AF8" w:rsidP="003018AF">
            <w:pPr>
              <w:jc w:val="right"/>
              <w:rPr>
                <w:rFonts w:ascii="Times New Roman" w:eastAsia="Times New Roman" w:hAnsi="Times New Roman" w:cs="Times New Roman"/>
                <w:color w:val="000000"/>
                <w:sz w:val="24"/>
                <w:szCs w:val="24"/>
              </w:rPr>
            </w:pPr>
          </w:p>
        </w:tc>
        <w:tc>
          <w:tcPr>
            <w:tcW w:w="1596" w:type="dxa"/>
            <w:tcBorders>
              <w:top w:val="single" w:sz="12" w:space="0" w:color="E36C0A" w:themeColor="accent6" w:themeShade="BF"/>
              <w:left w:val="single" w:sz="12" w:space="0" w:color="E36C0A" w:themeColor="accent6" w:themeShade="BF"/>
              <w:right w:val="single" w:sz="12" w:space="0" w:color="E36C0A" w:themeColor="accent6" w:themeShade="BF"/>
            </w:tcBorders>
            <w:shd w:val="clear" w:color="auto" w:fill="F2DBDB" w:themeFill="accent2" w:themeFillTint="33"/>
            <w:noWrap/>
            <w:hideMark/>
          </w:tcPr>
          <w:p w:rsidR="00291AF8" w:rsidRPr="003018AF" w:rsidRDefault="00291AF8" w:rsidP="003018AF">
            <w:pPr>
              <w:jc w:val="right"/>
              <w:rPr>
                <w:rFonts w:ascii="Times New Roman" w:eastAsia="Times New Roman" w:hAnsi="Times New Roman" w:cs="Times New Roman"/>
                <w:color w:val="000000"/>
                <w:sz w:val="24"/>
                <w:szCs w:val="24"/>
              </w:rPr>
            </w:pPr>
          </w:p>
        </w:tc>
        <w:tc>
          <w:tcPr>
            <w:tcW w:w="1753" w:type="dxa"/>
            <w:tcBorders>
              <w:top w:val="single" w:sz="12" w:space="0" w:color="E36C0A" w:themeColor="accent6" w:themeShade="BF"/>
              <w:left w:val="single" w:sz="12" w:space="0" w:color="E36C0A" w:themeColor="accent6" w:themeShade="BF"/>
              <w:right w:val="single" w:sz="12" w:space="0" w:color="E36C0A" w:themeColor="accent6" w:themeShade="BF"/>
            </w:tcBorders>
            <w:shd w:val="clear" w:color="auto" w:fill="FFFFFF" w:themeFill="background1"/>
            <w:noWrap/>
            <w:hideMark/>
          </w:tcPr>
          <w:p w:rsidR="00291AF8" w:rsidRPr="003018AF" w:rsidRDefault="00291AF8" w:rsidP="003018AF">
            <w:pPr>
              <w:jc w:val="right"/>
              <w:rPr>
                <w:rFonts w:ascii="Times New Roman" w:eastAsia="Times New Roman" w:hAnsi="Times New Roman" w:cs="Times New Roman"/>
                <w:color w:val="000000"/>
                <w:sz w:val="24"/>
                <w:szCs w:val="24"/>
              </w:rPr>
            </w:pPr>
          </w:p>
        </w:tc>
      </w:tr>
      <w:tr w:rsidR="003018AF" w:rsidRPr="003018AF" w:rsidTr="001C01F3">
        <w:trPr>
          <w:trHeight w:val="315"/>
          <w:jc w:val="center"/>
        </w:trPr>
        <w:tc>
          <w:tcPr>
            <w:tcW w:w="1588" w:type="dxa"/>
            <w:tcBorders>
              <w:left w:val="single" w:sz="12" w:space="0" w:color="E36C0A" w:themeColor="accent6" w:themeShade="BF"/>
              <w:bottom w:val="single" w:sz="12" w:space="0" w:color="E36C0A" w:themeColor="accent6" w:themeShade="BF"/>
              <w:right w:val="single" w:sz="12" w:space="0" w:color="E36C0A" w:themeColor="accent6" w:themeShade="BF"/>
            </w:tcBorders>
            <w:shd w:val="clear" w:color="auto" w:fill="F2DBDB" w:themeFill="accent2" w:themeFillTint="33"/>
            <w:noWrap/>
            <w:hideMark/>
          </w:tcPr>
          <w:p w:rsidR="003018AF" w:rsidRPr="003018AF" w:rsidRDefault="003018AF" w:rsidP="003018AF">
            <w:pPr>
              <w:rPr>
                <w:rFonts w:ascii="Times New Roman" w:eastAsia="Times New Roman" w:hAnsi="Times New Roman" w:cs="Times New Roman"/>
                <w:color w:val="000000"/>
                <w:sz w:val="24"/>
                <w:szCs w:val="24"/>
              </w:rPr>
            </w:pPr>
            <w:r w:rsidRPr="003018AF">
              <w:rPr>
                <w:rFonts w:ascii="Times New Roman" w:eastAsia="Times New Roman" w:hAnsi="Times New Roman" w:cs="Times New Roman"/>
                <w:color w:val="000000"/>
                <w:sz w:val="24"/>
                <w:szCs w:val="24"/>
              </w:rPr>
              <w:t xml:space="preserve">EPS </w:t>
            </w:r>
          </w:p>
        </w:tc>
        <w:tc>
          <w:tcPr>
            <w:tcW w:w="1716" w:type="dxa"/>
            <w:tcBorders>
              <w:left w:val="single" w:sz="12" w:space="0" w:color="E36C0A" w:themeColor="accent6" w:themeShade="BF"/>
              <w:bottom w:val="single" w:sz="12" w:space="0" w:color="E36C0A" w:themeColor="accent6" w:themeShade="BF"/>
              <w:right w:val="single" w:sz="12" w:space="0" w:color="E36C0A" w:themeColor="accent6" w:themeShade="BF"/>
            </w:tcBorders>
            <w:shd w:val="clear" w:color="auto" w:fill="F2DBDB" w:themeFill="accent2" w:themeFillTint="33"/>
            <w:noWrap/>
            <w:hideMark/>
          </w:tcPr>
          <w:p w:rsidR="003018AF" w:rsidRPr="003018AF" w:rsidRDefault="003018AF" w:rsidP="003018AF">
            <w:pPr>
              <w:jc w:val="right"/>
              <w:rPr>
                <w:rFonts w:ascii="Times New Roman" w:eastAsia="Times New Roman" w:hAnsi="Times New Roman" w:cs="Times New Roman"/>
                <w:color w:val="000000"/>
                <w:sz w:val="24"/>
                <w:szCs w:val="24"/>
              </w:rPr>
            </w:pPr>
            <w:r w:rsidRPr="003018AF">
              <w:rPr>
                <w:rFonts w:ascii="Times New Roman" w:eastAsia="Times New Roman" w:hAnsi="Times New Roman" w:cs="Times New Roman"/>
                <w:color w:val="000000"/>
                <w:sz w:val="24"/>
                <w:szCs w:val="24"/>
              </w:rPr>
              <w:t>3.09</w:t>
            </w:r>
          </w:p>
        </w:tc>
        <w:tc>
          <w:tcPr>
            <w:tcW w:w="1716" w:type="dxa"/>
            <w:tcBorders>
              <w:left w:val="single" w:sz="12" w:space="0" w:color="E36C0A" w:themeColor="accent6" w:themeShade="BF"/>
              <w:bottom w:val="single" w:sz="12" w:space="0" w:color="E36C0A" w:themeColor="accent6" w:themeShade="BF"/>
              <w:right w:val="single" w:sz="12" w:space="0" w:color="E36C0A" w:themeColor="accent6" w:themeShade="BF"/>
            </w:tcBorders>
            <w:shd w:val="clear" w:color="auto" w:fill="F2DBDB" w:themeFill="accent2" w:themeFillTint="33"/>
            <w:noWrap/>
            <w:hideMark/>
          </w:tcPr>
          <w:p w:rsidR="003018AF" w:rsidRPr="003018AF" w:rsidRDefault="003018AF" w:rsidP="003018AF">
            <w:pPr>
              <w:jc w:val="right"/>
              <w:rPr>
                <w:rFonts w:ascii="Times New Roman" w:eastAsia="Times New Roman" w:hAnsi="Times New Roman" w:cs="Times New Roman"/>
                <w:color w:val="000000"/>
                <w:sz w:val="24"/>
                <w:szCs w:val="24"/>
              </w:rPr>
            </w:pPr>
            <w:r w:rsidRPr="003018AF">
              <w:rPr>
                <w:rFonts w:ascii="Times New Roman" w:eastAsia="Times New Roman" w:hAnsi="Times New Roman" w:cs="Times New Roman"/>
                <w:color w:val="000000"/>
                <w:sz w:val="24"/>
                <w:szCs w:val="24"/>
              </w:rPr>
              <w:t>3.06</w:t>
            </w:r>
          </w:p>
        </w:tc>
        <w:tc>
          <w:tcPr>
            <w:tcW w:w="1596" w:type="dxa"/>
            <w:tcBorders>
              <w:left w:val="single" w:sz="12" w:space="0" w:color="E36C0A" w:themeColor="accent6" w:themeShade="BF"/>
              <w:bottom w:val="single" w:sz="12" w:space="0" w:color="E36C0A" w:themeColor="accent6" w:themeShade="BF"/>
              <w:right w:val="single" w:sz="12" w:space="0" w:color="E36C0A" w:themeColor="accent6" w:themeShade="BF"/>
            </w:tcBorders>
            <w:shd w:val="clear" w:color="auto" w:fill="F2DBDB" w:themeFill="accent2" w:themeFillTint="33"/>
            <w:noWrap/>
            <w:hideMark/>
          </w:tcPr>
          <w:p w:rsidR="003018AF" w:rsidRPr="003018AF" w:rsidRDefault="003018AF" w:rsidP="003018AF">
            <w:pPr>
              <w:jc w:val="right"/>
              <w:rPr>
                <w:rFonts w:ascii="Times New Roman" w:eastAsia="Times New Roman" w:hAnsi="Times New Roman" w:cs="Times New Roman"/>
                <w:color w:val="000000"/>
                <w:sz w:val="24"/>
                <w:szCs w:val="24"/>
              </w:rPr>
            </w:pPr>
            <w:r w:rsidRPr="003018AF">
              <w:rPr>
                <w:rFonts w:ascii="Times New Roman" w:eastAsia="Times New Roman" w:hAnsi="Times New Roman" w:cs="Times New Roman"/>
                <w:color w:val="000000"/>
                <w:sz w:val="24"/>
                <w:szCs w:val="24"/>
              </w:rPr>
              <w:t>2.34</w:t>
            </w:r>
          </w:p>
        </w:tc>
        <w:tc>
          <w:tcPr>
            <w:tcW w:w="1596" w:type="dxa"/>
            <w:tcBorders>
              <w:left w:val="single" w:sz="12" w:space="0" w:color="E36C0A" w:themeColor="accent6" w:themeShade="BF"/>
              <w:bottom w:val="single" w:sz="12" w:space="0" w:color="E36C0A" w:themeColor="accent6" w:themeShade="BF"/>
              <w:right w:val="single" w:sz="12" w:space="0" w:color="E36C0A" w:themeColor="accent6" w:themeShade="BF"/>
            </w:tcBorders>
            <w:shd w:val="clear" w:color="auto" w:fill="F2DBDB" w:themeFill="accent2" w:themeFillTint="33"/>
            <w:noWrap/>
            <w:hideMark/>
          </w:tcPr>
          <w:p w:rsidR="003018AF" w:rsidRPr="003018AF" w:rsidRDefault="003018AF" w:rsidP="003018AF">
            <w:pPr>
              <w:jc w:val="right"/>
              <w:rPr>
                <w:rFonts w:ascii="Times New Roman" w:eastAsia="Times New Roman" w:hAnsi="Times New Roman" w:cs="Times New Roman"/>
                <w:color w:val="000000"/>
                <w:sz w:val="24"/>
                <w:szCs w:val="24"/>
              </w:rPr>
            </w:pPr>
            <w:r w:rsidRPr="003018AF">
              <w:rPr>
                <w:rFonts w:ascii="Times New Roman" w:eastAsia="Times New Roman" w:hAnsi="Times New Roman" w:cs="Times New Roman"/>
                <w:color w:val="000000"/>
                <w:sz w:val="24"/>
                <w:szCs w:val="24"/>
              </w:rPr>
              <w:t>2.24</w:t>
            </w:r>
          </w:p>
        </w:tc>
        <w:tc>
          <w:tcPr>
            <w:tcW w:w="1753" w:type="dxa"/>
            <w:tcBorders>
              <w:left w:val="single" w:sz="12" w:space="0" w:color="E36C0A" w:themeColor="accent6" w:themeShade="BF"/>
              <w:bottom w:val="single" w:sz="12" w:space="0" w:color="E36C0A" w:themeColor="accent6" w:themeShade="BF"/>
              <w:right w:val="single" w:sz="12" w:space="0" w:color="E36C0A" w:themeColor="accent6" w:themeShade="BF"/>
            </w:tcBorders>
            <w:shd w:val="clear" w:color="auto" w:fill="F2DBDB" w:themeFill="accent2" w:themeFillTint="33"/>
            <w:noWrap/>
            <w:hideMark/>
          </w:tcPr>
          <w:p w:rsidR="003018AF" w:rsidRPr="003018AF" w:rsidRDefault="003018AF" w:rsidP="003018AF">
            <w:pPr>
              <w:jc w:val="right"/>
              <w:rPr>
                <w:rFonts w:ascii="Times New Roman" w:eastAsia="Times New Roman" w:hAnsi="Times New Roman" w:cs="Times New Roman"/>
                <w:color w:val="000000"/>
                <w:sz w:val="24"/>
                <w:szCs w:val="24"/>
              </w:rPr>
            </w:pPr>
            <w:r w:rsidRPr="003018AF">
              <w:rPr>
                <w:rFonts w:ascii="Times New Roman" w:eastAsia="Times New Roman" w:hAnsi="Times New Roman" w:cs="Times New Roman"/>
                <w:color w:val="000000"/>
                <w:sz w:val="24"/>
                <w:szCs w:val="24"/>
              </w:rPr>
              <w:t>2.46</w:t>
            </w:r>
          </w:p>
        </w:tc>
      </w:tr>
    </w:tbl>
    <w:p w:rsidR="00462CE9" w:rsidRDefault="00462CE9" w:rsidP="00462CE9">
      <w:pPr>
        <w:jc w:val="center"/>
        <w:rPr>
          <w:rFonts w:ascii="Times New Roman" w:hAnsi="Times New Roman" w:cs="Times New Roman"/>
          <w:sz w:val="24"/>
          <w:szCs w:val="24"/>
        </w:rPr>
      </w:pPr>
    </w:p>
    <w:p w:rsidR="00350398" w:rsidRDefault="00350398" w:rsidP="00462CE9">
      <w:pPr>
        <w:jc w:val="center"/>
        <w:rPr>
          <w:rFonts w:ascii="Times New Roman" w:hAnsi="Times New Roman" w:cs="Times New Roman"/>
          <w:sz w:val="24"/>
          <w:szCs w:val="24"/>
        </w:rPr>
      </w:pPr>
      <w:r>
        <w:rPr>
          <w:rFonts w:ascii="Times New Roman" w:hAnsi="Times New Roman" w:cs="Times New Roman"/>
          <w:sz w:val="24"/>
          <w:szCs w:val="24"/>
        </w:rPr>
        <w:t>Balance Sheet</w:t>
      </w:r>
    </w:p>
    <w:tbl>
      <w:tblPr>
        <w:tblStyle w:val="TableGrid"/>
        <w:tblW w:w="9648" w:type="dxa"/>
        <w:jc w:val="center"/>
        <w:shd w:val="clear" w:color="auto" w:fill="DAEEF3" w:themeFill="accent5" w:themeFillTint="33"/>
        <w:tblLook w:val="04A0" w:firstRow="1" w:lastRow="0" w:firstColumn="1" w:lastColumn="0" w:noHBand="0" w:noVBand="1"/>
      </w:tblPr>
      <w:tblGrid>
        <w:gridCol w:w="1549"/>
        <w:gridCol w:w="1836"/>
        <w:gridCol w:w="1836"/>
        <w:gridCol w:w="1836"/>
        <w:gridCol w:w="1836"/>
        <w:gridCol w:w="1836"/>
      </w:tblGrid>
      <w:tr w:rsidR="001C01F3" w:rsidRPr="001C01F3" w:rsidTr="00CB479D">
        <w:trPr>
          <w:jc w:val="center"/>
        </w:trPr>
        <w:tc>
          <w:tcPr>
            <w:tcW w:w="1326" w:type="dxa"/>
            <w:vMerge w:val="restart"/>
            <w:tcBorders>
              <w:top w:val="single" w:sz="12" w:space="0" w:color="E36C0A" w:themeColor="accent6" w:themeShade="BF"/>
              <w:left w:val="single" w:sz="12" w:space="0" w:color="E36C0A" w:themeColor="accent6" w:themeShade="BF"/>
              <w:right w:val="single" w:sz="12" w:space="0" w:color="E36C0A" w:themeColor="accent6" w:themeShade="BF"/>
            </w:tcBorders>
            <w:shd w:val="clear" w:color="auto" w:fill="DAEEF3" w:themeFill="accent5" w:themeFillTint="33"/>
          </w:tcPr>
          <w:p w:rsidR="001C01F3" w:rsidRPr="001C01F3" w:rsidRDefault="001C01F3" w:rsidP="00350398">
            <w:pPr>
              <w:rPr>
                <w:rFonts w:ascii="Times New Roman" w:hAnsi="Times New Roman" w:cs="Times New Roman"/>
                <w:sz w:val="24"/>
                <w:szCs w:val="24"/>
              </w:rPr>
            </w:pPr>
            <w:r w:rsidRPr="001C01F3">
              <w:rPr>
                <w:rFonts w:ascii="Times New Roman" w:hAnsi="Times New Roman" w:cs="Times New Roman"/>
                <w:sz w:val="24"/>
                <w:szCs w:val="24"/>
              </w:rPr>
              <w:t xml:space="preserve">Particular </w:t>
            </w:r>
          </w:p>
        </w:tc>
        <w:tc>
          <w:tcPr>
            <w:tcW w:w="8322" w:type="dxa"/>
            <w:gridSpan w:val="5"/>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DAEEF3" w:themeFill="accent5" w:themeFillTint="33"/>
          </w:tcPr>
          <w:p w:rsidR="001C01F3" w:rsidRPr="001C01F3" w:rsidRDefault="001C01F3" w:rsidP="001C01F3">
            <w:pPr>
              <w:jc w:val="center"/>
              <w:rPr>
                <w:rFonts w:ascii="Times New Roman" w:hAnsi="Times New Roman" w:cs="Times New Roman"/>
                <w:sz w:val="24"/>
                <w:szCs w:val="24"/>
              </w:rPr>
            </w:pPr>
            <w:r w:rsidRPr="001C01F3">
              <w:rPr>
                <w:rFonts w:ascii="Times New Roman" w:hAnsi="Times New Roman" w:cs="Times New Roman"/>
                <w:sz w:val="24"/>
                <w:szCs w:val="24"/>
              </w:rPr>
              <w:t>Year</w:t>
            </w:r>
          </w:p>
        </w:tc>
      </w:tr>
      <w:tr w:rsidR="001C01F3" w:rsidRPr="001C01F3" w:rsidTr="00CB479D">
        <w:trPr>
          <w:jc w:val="center"/>
        </w:trPr>
        <w:tc>
          <w:tcPr>
            <w:tcW w:w="1326" w:type="dxa"/>
            <w:vMerge/>
            <w:tcBorders>
              <w:left w:val="single" w:sz="12" w:space="0" w:color="E36C0A" w:themeColor="accent6" w:themeShade="BF"/>
              <w:bottom w:val="single" w:sz="12" w:space="0" w:color="E36C0A" w:themeColor="accent6" w:themeShade="BF"/>
              <w:right w:val="single" w:sz="12" w:space="0" w:color="E36C0A" w:themeColor="accent6" w:themeShade="BF"/>
            </w:tcBorders>
            <w:shd w:val="clear" w:color="auto" w:fill="DAEEF3" w:themeFill="accent5" w:themeFillTint="33"/>
          </w:tcPr>
          <w:p w:rsidR="001C01F3" w:rsidRPr="001C01F3" w:rsidRDefault="001C01F3" w:rsidP="00350398">
            <w:pPr>
              <w:rPr>
                <w:rFonts w:ascii="Times New Roman" w:hAnsi="Times New Roman" w:cs="Times New Roman"/>
                <w:sz w:val="24"/>
                <w:szCs w:val="24"/>
              </w:rPr>
            </w:pPr>
          </w:p>
        </w:tc>
        <w:tc>
          <w:tcPr>
            <w:tcW w:w="165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DAEEF3" w:themeFill="accent5" w:themeFillTint="33"/>
          </w:tcPr>
          <w:p w:rsidR="001C01F3" w:rsidRPr="001C01F3" w:rsidRDefault="001C01F3" w:rsidP="001C01F3">
            <w:pPr>
              <w:jc w:val="center"/>
              <w:rPr>
                <w:rFonts w:ascii="Times New Roman" w:hAnsi="Times New Roman" w:cs="Times New Roman"/>
                <w:sz w:val="24"/>
                <w:szCs w:val="24"/>
              </w:rPr>
            </w:pPr>
            <w:r w:rsidRPr="001C01F3">
              <w:rPr>
                <w:rFonts w:ascii="Times New Roman" w:hAnsi="Times New Roman" w:cs="Times New Roman"/>
                <w:sz w:val="24"/>
                <w:szCs w:val="24"/>
              </w:rPr>
              <w:t>2017</w:t>
            </w:r>
          </w:p>
        </w:tc>
        <w:tc>
          <w:tcPr>
            <w:tcW w:w="165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DAEEF3" w:themeFill="accent5" w:themeFillTint="33"/>
          </w:tcPr>
          <w:p w:rsidR="001C01F3" w:rsidRPr="001C01F3" w:rsidRDefault="001C01F3" w:rsidP="001C01F3">
            <w:pPr>
              <w:jc w:val="center"/>
              <w:rPr>
                <w:rFonts w:ascii="Times New Roman" w:hAnsi="Times New Roman" w:cs="Times New Roman"/>
                <w:sz w:val="24"/>
                <w:szCs w:val="24"/>
              </w:rPr>
            </w:pPr>
            <w:r w:rsidRPr="001C01F3">
              <w:rPr>
                <w:rFonts w:ascii="Times New Roman" w:hAnsi="Times New Roman" w:cs="Times New Roman"/>
                <w:sz w:val="24"/>
                <w:szCs w:val="24"/>
              </w:rPr>
              <w:t>2016</w:t>
            </w:r>
          </w:p>
        </w:tc>
        <w:tc>
          <w:tcPr>
            <w:tcW w:w="165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DAEEF3" w:themeFill="accent5" w:themeFillTint="33"/>
          </w:tcPr>
          <w:p w:rsidR="001C01F3" w:rsidRPr="001C01F3" w:rsidRDefault="001C01F3" w:rsidP="001C01F3">
            <w:pPr>
              <w:jc w:val="center"/>
              <w:rPr>
                <w:rFonts w:ascii="Times New Roman" w:hAnsi="Times New Roman" w:cs="Times New Roman"/>
                <w:sz w:val="24"/>
                <w:szCs w:val="24"/>
              </w:rPr>
            </w:pPr>
            <w:r w:rsidRPr="001C01F3">
              <w:rPr>
                <w:rFonts w:ascii="Times New Roman" w:hAnsi="Times New Roman" w:cs="Times New Roman"/>
                <w:sz w:val="24"/>
                <w:szCs w:val="24"/>
              </w:rPr>
              <w:t>2015</w:t>
            </w:r>
          </w:p>
        </w:tc>
        <w:tc>
          <w:tcPr>
            <w:tcW w:w="165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DAEEF3" w:themeFill="accent5" w:themeFillTint="33"/>
          </w:tcPr>
          <w:p w:rsidR="001C01F3" w:rsidRPr="001C01F3" w:rsidRDefault="001C01F3" w:rsidP="001C01F3">
            <w:pPr>
              <w:jc w:val="center"/>
              <w:rPr>
                <w:rFonts w:ascii="Times New Roman" w:hAnsi="Times New Roman" w:cs="Times New Roman"/>
                <w:sz w:val="24"/>
                <w:szCs w:val="24"/>
              </w:rPr>
            </w:pPr>
            <w:r w:rsidRPr="001C01F3">
              <w:rPr>
                <w:rFonts w:ascii="Times New Roman" w:hAnsi="Times New Roman" w:cs="Times New Roman"/>
                <w:sz w:val="24"/>
                <w:szCs w:val="24"/>
              </w:rPr>
              <w:t>2014</w:t>
            </w:r>
          </w:p>
        </w:tc>
        <w:tc>
          <w:tcPr>
            <w:tcW w:w="1722"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DAEEF3" w:themeFill="accent5" w:themeFillTint="33"/>
          </w:tcPr>
          <w:p w:rsidR="001C01F3" w:rsidRPr="001C01F3" w:rsidRDefault="001C01F3" w:rsidP="001C01F3">
            <w:pPr>
              <w:jc w:val="center"/>
              <w:rPr>
                <w:rFonts w:ascii="Times New Roman" w:hAnsi="Times New Roman" w:cs="Times New Roman"/>
                <w:sz w:val="24"/>
                <w:szCs w:val="24"/>
              </w:rPr>
            </w:pPr>
            <w:r w:rsidRPr="001C01F3">
              <w:rPr>
                <w:rFonts w:ascii="Times New Roman" w:hAnsi="Times New Roman" w:cs="Times New Roman"/>
                <w:sz w:val="24"/>
                <w:szCs w:val="24"/>
              </w:rPr>
              <w:t>2013</w:t>
            </w:r>
          </w:p>
        </w:tc>
      </w:tr>
      <w:tr w:rsidR="001C01F3" w:rsidRPr="00350398" w:rsidTr="00CB479D">
        <w:trPr>
          <w:trHeight w:val="315"/>
          <w:jc w:val="center"/>
        </w:trPr>
        <w:tc>
          <w:tcPr>
            <w:tcW w:w="132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DAEEF3" w:themeFill="accent5" w:themeFillTint="33"/>
            <w:noWrap/>
            <w:hideMark/>
          </w:tcPr>
          <w:p w:rsidR="00350398" w:rsidRPr="00350398" w:rsidRDefault="00350398" w:rsidP="00350398">
            <w:pPr>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Cash</w:t>
            </w:r>
          </w:p>
        </w:tc>
        <w:tc>
          <w:tcPr>
            <w:tcW w:w="165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350398" w:rsidRPr="00350398" w:rsidRDefault="00350398" w:rsidP="00350398">
            <w:pPr>
              <w:jc w:val="right"/>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39,765,741,908</w:t>
            </w:r>
          </w:p>
        </w:tc>
        <w:tc>
          <w:tcPr>
            <w:tcW w:w="165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350398" w:rsidRPr="00350398" w:rsidRDefault="00350398" w:rsidP="00350398">
            <w:pPr>
              <w:jc w:val="right"/>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32,883,069,215</w:t>
            </w:r>
          </w:p>
        </w:tc>
        <w:tc>
          <w:tcPr>
            <w:tcW w:w="165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350398" w:rsidRPr="00350398" w:rsidRDefault="00350398" w:rsidP="00350398">
            <w:pPr>
              <w:jc w:val="right"/>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26,728,946,578</w:t>
            </w:r>
          </w:p>
        </w:tc>
        <w:tc>
          <w:tcPr>
            <w:tcW w:w="165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350398" w:rsidRPr="00350398" w:rsidRDefault="00350398" w:rsidP="00350398">
            <w:pPr>
              <w:jc w:val="right"/>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20,674,314,372</w:t>
            </w:r>
          </w:p>
        </w:tc>
        <w:tc>
          <w:tcPr>
            <w:tcW w:w="1722"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350398" w:rsidRPr="00350398" w:rsidRDefault="00350398" w:rsidP="00350398">
            <w:pPr>
              <w:jc w:val="right"/>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17,578,595,277</w:t>
            </w:r>
          </w:p>
        </w:tc>
      </w:tr>
      <w:tr w:rsidR="001C01F3" w:rsidRPr="00350398" w:rsidTr="00CB479D">
        <w:trPr>
          <w:trHeight w:val="315"/>
          <w:jc w:val="center"/>
        </w:trPr>
        <w:tc>
          <w:tcPr>
            <w:tcW w:w="132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DAEEF3" w:themeFill="accent5" w:themeFillTint="33"/>
            <w:noWrap/>
            <w:hideMark/>
          </w:tcPr>
          <w:p w:rsidR="00350398" w:rsidRPr="00350398" w:rsidRDefault="00350398" w:rsidP="00350398">
            <w:pPr>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Current Assets</w:t>
            </w:r>
          </w:p>
        </w:tc>
        <w:tc>
          <w:tcPr>
            <w:tcW w:w="165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DAEEF3" w:themeFill="accent5" w:themeFillTint="33"/>
            <w:noWrap/>
            <w:hideMark/>
          </w:tcPr>
          <w:p w:rsidR="00350398" w:rsidRPr="00350398" w:rsidRDefault="00350398" w:rsidP="00350398">
            <w:pPr>
              <w:jc w:val="right"/>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296,135,685,578</w:t>
            </w:r>
          </w:p>
        </w:tc>
        <w:tc>
          <w:tcPr>
            <w:tcW w:w="165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DAEEF3" w:themeFill="accent5" w:themeFillTint="33"/>
            <w:noWrap/>
            <w:hideMark/>
          </w:tcPr>
          <w:p w:rsidR="00350398" w:rsidRPr="00350398" w:rsidRDefault="00350398" w:rsidP="00350398">
            <w:pPr>
              <w:jc w:val="right"/>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242,420,459,486</w:t>
            </w:r>
          </w:p>
        </w:tc>
        <w:tc>
          <w:tcPr>
            <w:tcW w:w="165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DAEEF3" w:themeFill="accent5" w:themeFillTint="33"/>
            <w:noWrap/>
            <w:hideMark/>
          </w:tcPr>
          <w:p w:rsidR="00350398" w:rsidRPr="00350398" w:rsidRDefault="00350398" w:rsidP="00350398">
            <w:pPr>
              <w:jc w:val="right"/>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198,227,961,805</w:t>
            </w:r>
          </w:p>
        </w:tc>
        <w:tc>
          <w:tcPr>
            <w:tcW w:w="165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DAEEF3" w:themeFill="accent5" w:themeFillTint="33"/>
            <w:noWrap/>
            <w:hideMark/>
          </w:tcPr>
          <w:p w:rsidR="00350398" w:rsidRPr="00350398" w:rsidRDefault="00350398" w:rsidP="00350398">
            <w:pPr>
              <w:jc w:val="right"/>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183,784,876,475</w:t>
            </w:r>
          </w:p>
        </w:tc>
        <w:tc>
          <w:tcPr>
            <w:tcW w:w="1722"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DAEEF3" w:themeFill="accent5" w:themeFillTint="33"/>
            <w:noWrap/>
            <w:hideMark/>
          </w:tcPr>
          <w:p w:rsidR="00350398" w:rsidRPr="00350398" w:rsidRDefault="00350398" w:rsidP="00350398">
            <w:pPr>
              <w:jc w:val="right"/>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155,503,847,945</w:t>
            </w:r>
          </w:p>
        </w:tc>
      </w:tr>
      <w:tr w:rsidR="001C01F3" w:rsidRPr="00350398" w:rsidTr="00CB479D">
        <w:trPr>
          <w:trHeight w:val="315"/>
          <w:jc w:val="center"/>
        </w:trPr>
        <w:tc>
          <w:tcPr>
            <w:tcW w:w="132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DAEEF3" w:themeFill="accent5" w:themeFillTint="33"/>
            <w:noWrap/>
            <w:hideMark/>
          </w:tcPr>
          <w:p w:rsidR="00350398" w:rsidRPr="00350398" w:rsidRDefault="00350398" w:rsidP="00350398">
            <w:pPr>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 xml:space="preserve">Fixed Assets </w:t>
            </w:r>
          </w:p>
        </w:tc>
        <w:tc>
          <w:tcPr>
            <w:tcW w:w="165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350398" w:rsidRPr="00350398" w:rsidRDefault="00350398" w:rsidP="00350398">
            <w:pPr>
              <w:jc w:val="right"/>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3,089,827,651</w:t>
            </w:r>
          </w:p>
        </w:tc>
        <w:tc>
          <w:tcPr>
            <w:tcW w:w="165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350398" w:rsidRPr="00350398" w:rsidRDefault="00350398" w:rsidP="00350398">
            <w:pPr>
              <w:jc w:val="right"/>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3,074,024,258</w:t>
            </w:r>
          </w:p>
        </w:tc>
        <w:tc>
          <w:tcPr>
            <w:tcW w:w="165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350398" w:rsidRPr="00350398" w:rsidRDefault="00350398" w:rsidP="00350398">
            <w:pPr>
              <w:jc w:val="right"/>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2,928,332,618</w:t>
            </w:r>
          </w:p>
        </w:tc>
        <w:tc>
          <w:tcPr>
            <w:tcW w:w="165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350398" w:rsidRPr="00350398" w:rsidRDefault="00350398" w:rsidP="00350398">
            <w:pPr>
              <w:jc w:val="right"/>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2,641,594,070</w:t>
            </w:r>
          </w:p>
        </w:tc>
        <w:tc>
          <w:tcPr>
            <w:tcW w:w="1722"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350398" w:rsidRPr="00350398" w:rsidRDefault="00350398" w:rsidP="00350398">
            <w:pPr>
              <w:jc w:val="right"/>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2,489,986,536</w:t>
            </w:r>
          </w:p>
        </w:tc>
      </w:tr>
      <w:tr w:rsidR="001C01F3" w:rsidRPr="00350398" w:rsidTr="00CB479D">
        <w:trPr>
          <w:trHeight w:val="315"/>
          <w:jc w:val="center"/>
        </w:trPr>
        <w:tc>
          <w:tcPr>
            <w:tcW w:w="132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DAEEF3" w:themeFill="accent5" w:themeFillTint="33"/>
            <w:noWrap/>
            <w:hideMark/>
          </w:tcPr>
          <w:p w:rsidR="00350398" w:rsidRPr="00350398" w:rsidRDefault="00350398" w:rsidP="00350398">
            <w:pPr>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Total Assets</w:t>
            </w:r>
          </w:p>
        </w:tc>
        <w:tc>
          <w:tcPr>
            <w:tcW w:w="165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DAEEF3" w:themeFill="accent5" w:themeFillTint="33"/>
            <w:noWrap/>
            <w:hideMark/>
          </w:tcPr>
          <w:p w:rsidR="00350398" w:rsidRPr="00350398" w:rsidRDefault="00350398" w:rsidP="00350398">
            <w:pPr>
              <w:jc w:val="right"/>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314,596,972,623</w:t>
            </w:r>
          </w:p>
        </w:tc>
        <w:tc>
          <w:tcPr>
            <w:tcW w:w="165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DAEEF3" w:themeFill="accent5" w:themeFillTint="33"/>
            <w:noWrap/>
            <w:hideMark/>
          </w:tcPr>
          <w:p w:rsidR="00350398" w:rsidRPr="00350398" w:rsidRDefault="00350398" w:rsidP="00350398">
            <w:pPr>
              <w:jc w:val="right"/>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267,334,651,873</w:t>
            </w:r>
          </w:p>
        </w:tc>
        <w:tc>
          <w:tcPr>
            <w:tcW w:w="165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DAEEF3" w:themeFill="accent5" w:themeFillTint="33"/>
            <w:noWrap/>
            <w:hideMark/>
          </w:tcPr>
          <w:p w:rsidR="00350398" w:rsidRPr="00350398" w:rsidRDefault="00350398" w:rsidP="00350398">
            <w:pPr>
              <w:jc w:val="right"/>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224,463,561,909</w:t>
            </w:r>
          </w:p>
        </w:tc>
        <w:tc>
          <w:tcPr>
            <w:tcW w:w="165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DAEEF3" w:themeFill="accent5" w:themeFillTint="33"/>
            <w:noWrap/>
            <w:hideMark/>
          </w:tcPr>
          <w:p w:rsidR="00350398" w:rsidRPr="00350398" w:rsidRDefault="00350398" w:rsidP="00350398">
            <w:pPr>
              <w:jc w:val="right"/>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206,548,713,972</w:t>
            </w:r>
          </w:p>
        </w:tc>
        <w:tc>
          <w:tcPr>
            <w:tcW w:w="1722"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DAEEF3" w:themeFill="accent5" w:themeFillTint="33"/>
            <w:noWrap/>
            <w:hideMark/>
          </w:tcPr>
          <w:p w:rsidR="00350398" w:rsidRPr="00350398" w:rsidRDefault="00350398" w:rsidP="00350398">
            <w:pPr>
              <w:jc w:val="right"/>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170,935,600,596</w:t>
            </w:r>
          </w:p>
        </w:tc>
      </w:tr>
      <w:tr w:rsidR="001C01F3" w:rsidRPr="00350398" w:rsidTr="00CB479D">
        <w:trPr>
          <w:trHeight w:val="315"/>
          <w:jc w:val="center"/>
        </w:trPr>
        <w:tc>
          <w:tcPr>
            <w:tcW w:w="132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DAEEF3" w:themeFill="accent5" w:themeFillTint="33"/>
            <w:noWrap/>
            <w:hideMark/>
          </w:tcPr>
          <w:p w:rsidR="00350398" w:rsidRPr="00350398" w:rsidRDefault="001C01F3" w:rsidP="00350398">
            <w:pPr>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Current</w:t>
            </w:r>
            <w:r w:rsidR="00350398" w:rsidRPr="00350398">
              <w:rPr>
                <w:rFonts w:ascii="Times New Roman" w:eastAsia="Times New Roman" w:hAnsi="Times New Roman" w:cs="Times New Roman"/>
                <w:color w:val="000000"/>
                <w:sz w:val="24"/>
                <w:szCs w:val="24"/>
              </w:rPr>
              <w:t xml:space="preserve"> Liabilities </w:t>
            </w:r>
          </w:p>
        </w:tc>
        <w:tc>
          <w:tcPr>
            <w:tcW w:w="165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350398" w:rsidRPr="00350398" w:rsidRDefault="00350398" w:rsidP="00350398">
            <w:pPr>
              <w:jc w:val="right"/>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276,546,285,300</w:t>
            </w:r>
          </w:p>
        </w:tc>
        <w:tc>
          <w:tcPr>
            <w:tcW w:w="165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350398" w:rsidRPr="00350398" w:rsidRDefault="00350398" w:rsidP="00350398">
            <w:pPr>
              <w:jc w:val="right"/>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225,138,851,491</w:t>
            </w:r>
          </w:p>
        </w:tc>
        <w:tc>
          <w:tcPr>
            <w:tcW w:w="165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350398" w:rsidRPr="00350398" w:rsidRDefault="00350398" w:rsidP="00350398">
            <w:pPr>
              <w:jc w:val="right"/>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183,018,471,838</w:t>
            </w:r>
          </w:p>
        </w:tc>
        <w:tc>
          <w:tcPr>
            <w:tcW w:w="165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350398" w:rsidRPr="00350398" w:rsidRDefault="00350398" w:rsidP="00350398">
            <w:pPr>
              <w:jc w:val="right"/>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175,964,179,104</w:t>
            </w:r>
          </w:p>
        </w:tc>
        <w:tc>
          <w:tcPr>
            <w:tcW w:w="1722"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350398" w:rsidRPr="00350398" w:rsidRDefault="00350398" w:rsidP="00350398">
            <w:pPr>
              <w:jc w:val="right"/>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145,104,640,623</w:t>
            </w:r>
          </w:p>
        </w:tc>
      </w:tr>
      <w:tr w:rsidR="001C01F3" w:rsidRPr="00350398" w:rsidTr="00CB479D">
        <w:trPr>
          <w:trHeight w:val="315"/>
          <w:jc w:val="center"/>
        </w:trPr>
        <w:tc>
          <w:tcPr>
            <w:tcW w:w="132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DAEEF3" w:themeFill="accent5" w:themeFillTint="33"/>
            <w:noWrap/>
            <w:hideMark/>
          </w:tcPr>
          <w:p w:rsidR="00350398" w:rsidRPr="00350398" w:rsidRDefault="00350398" w:rsidP="00350398">
            <w:pPr>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 xml:space="preserve">Total </w:t>
            </w:r>
            <w:proofErr w:type="spellStart"/>
            <w:r w:rsidRPr="00350398">
              <w:rPr>
                <w:rFonts w:ascii="Times New Roman" w:eastAsia="Times New Roman" w:hAnsi="Times New Roman" w:cs="Times New Roman"/>
                <w:color w:val="000000"/>
                <w:sz w:val="24"/>
                <w:szCs w:val="24"/>
              </w:rPr>
              <w:t>Liabities</w:t>
            </w:r>
            <w:proofErr w:type="spellEnd"/>
          </w:p>
        </w:tc>
        <w:tc>
          <w:tcPr>
            <w:tcW w:w="165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DAEEF3" w:themeFill="accent5" w:themeFillTint="33"/>
            <w:noWrap/>
            <w:hideMark/>
          </w:tcPr>
          <w:p w:rsidR="00350398" w:rsidRPr="00350398" w:rsidRDefault="00350398" w:rsidP="00350398">
            <w:pPr>
              <w:jc w:val="right"/>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293,920,340,391</w:t>
            </w:r>
          </w:p>
        </w:tc>
        <w:tc>
          <w:tcPr>
            <w:tcW w:w="165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DAEEF3" w:themeFill="accent5" w:themeFillTint="33"/>
            <w:noWrap/>
            <w:hideMark/>
          </w:tcPr>
          <w:p w:rsidR="00350398" w:rsidRPr="00350398" w:rsidRDefault="00350398" w:rsidP="00350398">
            <w:pPr>
              <w:jc w:val="right"/>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247,748,390,970</w:t>
            </w:r>
          </w:p>
        </w:tc>
        <w:tc>
          <w:tcPr>
            <w:tcW w:w="165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DAEEF3" w:themeFill="accent5" w:themeFillTint="33"/>
            <w:noWrap/>
            <w:hideMark/>
          </w:tcPr>
          <w:p w:rsidR="00350398" w:rsidRPr="00350398" w:rsidRDefault="00350398" w:rsidP="00350398">
            <w:pPr>
              <w:jc w:val="right"/>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206,957,028,425</w:t>
            </w:r>
          </w:p>
        </w:tc>
        <w:tc>
          <w:tcPr>
            <w:tcW w:w="165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DAEEF3" w:themeFill="accent5" w:themeFillTint="33"/>
            <w:noWrap/>
            <w:hideMark/>
          </w:tcPr>
          <w:p w:rsidR="00350398" w:rsidRPr="00350398" w:rsidRDefault="00350398" w:rsidP="00350398">
            <w:pPr>
              <w:jc w:val="right"/>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189,950,591,177</w:t>
            </w:r>
          </w:p>
        </w:tc>
        <w:tc>
          <w:tcPr>
            <w:tcW w:w="1722"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DAEEF3" w:themeFill="accent5" w:themeFillTint="33"/>
            <w:noWrap/>
            <w:hideMark/>
          </w:tcPr>
          <w:p w:rsidR="00350398" w:rsidRPr="00350398" w:rsidRDefault="00350398" w:rsidP="00350398">
            <w:pPr>
              <w:jc w:val="right"/>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156,457,541,132</w:t>
            </w:r>
          </w:p>
        </w:tc>
      </w:tr>
      <w:tr w:rsidR="001C01F3" w:rsidRPr="00350398" w:rsidTr="00CB479D">
        <w:trPr>
          <w:trHeight w:val="315"/>
          <w:jc w:val="center"/>
        </w:trPr>
        <w:tc>
          <w:tcPr>
            <w:tcW w:w="132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DAEEF3" w:themeFill="accent5" w:themeFillTint="33"/>
            <w:noWrap/>
            <w:hideMark/>
          </w:tcPr>
          <w:p w:rsidR="00350398" w:rsidRPr="00350398" w:rsidRDefault="001C01F3" w:rsidP="00350398">
            <w:pPr>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Shareholders’</w:t>
            </w:r>
            <w:r w:rsidR="00350398" w:rsidRPr="00350398">
              <w:rPr>
                <w:rFonts w:ascii="Times New Roman" w:eastAsia="Times New Roman" w:hAnsi="Times New Roman" w:cs="Times New Roman"/>
                <w:color w:val="000000"/>
                <w:sz w:val="24"/>
                <w:szCs w:val="24"/>
              </w:rPr>
              <w:t xml:space="preserve"> Equity </w:t>
            </w:r>
          </w:p>
        </w:tc>
        <w:tc>
          <w:tcPr>
            <w:tcW w:w="165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350398" w:rsidRPr="00350398" w:rsidRDefault="00350398" w:rsidP="00350398">
            <w:pPr>
              <w:jc w:val="right"/>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20,676,632,231</w:t>
            </w:r>
          </w:p>
        </w:tc>
        <w:tc>
          <w:tcPr>
            <w:tcW w:w="165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350398" w:rsidRPr="00350398" w:rsidRDefault="00350398" w:rsidP="00350398">
            <w:pPr>
              <w:jc w:val="right"/>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19,586,260,902</w:t>
            </w:r>
          </w:p>
        </w:tc>
        <w:tc>
          <w:tcPr>
            <w:tcW w:w="165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350398" w:rsidRPr="00350398" w:rsidRDefault="00350398" w:rsidP="00350398">
            <w:pPr>
              <w:jc w:val="right"/>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17,506,533,485</w:t>
            </w:r>
          </w:p>
        </w:tc>
        <w:tc>
          <w:tcPr>
            <w:tcW w:w="165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350398" w:rsidRPr="00350398" w:rsidRDefault="00350398" w:rsidP="00350398">
            <w:pPr>
              <w:jc w:val="right"/>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16,598,122,794</w:t>
            </w:r>
          </w:p>
        </w:tc>
        <w:tc>
          <w:tcPr>
            <w:tcW w:w="1722"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FFFFFF" w:themeFill="background1"/>
            <w:noWrap/>
            <w:hideMark/>
          </w:tcPr>
          <w:p w:rsidR="00350398" w:rsidRPr="00350398" w:rsidRDefault="00350398" w:rsidP="00350398">
            <w:pPr>
              <w:jc w:val="right"/>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14,478,059,464</w:t>
            </w:r>
          </w:p>
        </w:tc>
      </w:tr>
      <w:tr w:rsidR="001C01F3" w:rsidRPr="00350398" w:rsidTr="00CB479D">
        <w:trPr>
          <w:trHeight w:val="315"/>
          <w:jc w:val="center"/>
        </w:trPr>
        <w:tc>
          <w:tcPr>
            <w:tcW w:w="1326"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DAEEF3" w:themeFill="accent5" w:themeFillTint="33"/>
            <w:noWrap/>
            <w:hideMark/>
          </w:tcPr>
          <w:p w:rsidR="00350398" w:rsidRPr="00350398" w:rsidRDefault="00350398" w:rsidP="00350398">
            <w:pPr>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 xml:space="preserve">Total Equity and Liabilities </w:t>
            </w:r>
          </w:p>
        </w:tc>
        <w:tc>
          <w:tcPr>
            <w:tcW w:w="165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DAEEF3" w:themeFill="accent5" w:themeFillTint="33"/>
            <w:noWrap/>
            <w:hideMark/>
          </w:tcPr>
          <w:p w:rsidR="00350398" w:rsidRPr="00350398" w:rsidRDefault="00350398" w:rsidP="00350398">
            <w:pPr>
              <w:jc w:val="right"/>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314,596,972,623</w:t>
            </w:r>
          </w:p>
        </w:tc>
        <w:tc>
          <w:tcPr>
            <w:tcW w:w="165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DAEEF3" w:themeFill="accent5" w:themeFillTint="33"/>
            <w:noWrap/>
            <w:hideMark/>
          </w:tcPr>
          <w:p w:rsidR="00350398" w:rsidRPr="00350398" w:rsidRDefault="00350398" w:rsidP="00350398">
            <w:pPr>
              <w:jc w:val="right"/>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267,334,651,873</w:t>
            </w:r>
          </w:p>
        </w:tc>
        <w:tc>
          <w:tcPr>
            <w:tcW w:w="165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DAEEF3" w:themeFill="accent5" w:themeFillTint="33"/>
            <w:noWrap/>
            <w:hideMark/>
          </w:tcPr>
          <w:p w:rsidR="00350398" w:rsidRPr="00350398" w:rsidRDefault="00350398" w:rsidP="00350398">
            <w:pPr>
              <w:jc w:val="right"/>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224,463,561,909</w:t>
            </w:r>
          </w:p>
        </w:tc>
        <w:tc>
          <w:tcPr>
            <w:tcW w:w="165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DAEEF3" w:themeFill="accent5" w:themeFillTint="33"/>
            <w:noWrap/>
            <w:hideMark/>
          </w:tcPr>
          <w:p w:rsidR="00350398" w:rsidRPr="00350398" w:rsidRDefault="00350398" w:rsidP="00350398">
            <w:pPr>
              <w:jc w:val="right"/>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206,548,713,972</w:t>
            </w:r>
          </w:p>
        </w:tc>
        <w:tc>
          <w:tcPr>
            <w:tcW w:w="1722"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DAEEF3" w:themeFill="accent5" w:themeFillTint="33"/>
            <w:noWrap/>
            <w:hideMark/>
          </w:tcPr>
          <w:p w:rsidR="00350398" w:rsidRPr="00350398" w:rsidRDefault="00350398" w:rsidP="00350398">
            <w:pPr>
              <w:jc w:val="right"/>
              <w:rPr>
                <w:rFonts w:ascii="Times New Roman" w:eastAsia="Times New Roman" w:hAnsi="Times New Roman" w:cs="Times New Roman"/>
                <w:color w:val="000000"/>
                <w:sz w:val="24"/>
                <w:szCs w:val="24"/>
              </w:rPr>
            </w:pPr>
            <w:r w:rsidRPr="00350398">
              <w:rPr>
                <w:rFonts w:ascii="Times New Roman" w:eastAsia="Times New Roman" w:hAnsi="Times New Roman" w:cs="Times New Roman"/>
                <w:color w:val="000000"/>
                <w:sz w:val="24"/>
                <w:szCs w:val="24"/>
              </w:rPr>
              <w:t>170,935,600,596</w:t>
            </w:r>
          </w:p>
        </w:tc>
      </w:tr>
    </w:tbl>
    <w:p w:rsidR="00350398" w:rsidRDefault="00350398" w:rsidP="00350398">
      <w:pPr>
        <w:rPr>
          <w:rFonts w:ascii="Times New Roman" w:hAnsi="Times New Roman" w:cs="Times New Roman"/>
          <w:sz w:val="24"/>
          <w:szCs w:val="24"/>
        </w:rPr>
      </w:pPr>
    </w:p>
    <w:p w:rsidR="00462CE9" w:rsidRDefault="00462CE9" w:rsidP="00462CE9">
      <w:pPr>
        <w:jc w:val="center"/>
        <w:rPr>
          <w:rFonts w:ascii="Times New Roman" w:hAnsi="Times New Roman" w:cs="Times New Roman"/>
          <w:sz w:val="24"/>
          <w:szCs w:val="24"/>
        </w:rPr>
      </w:pPr>
    </w:p>
    <w:p w:rsidR="001C01F3" w:rsidRDefault="001C01F3" w:rsidP="00462CE9">
      <w:pPr>
        <w:jc w:val="center"/>
        <w:rPr>
          <w:rFonts w:ascii="Times New Roman" w:hAnsi="Times New Roman" w:cs="Times New Roman"/>
          <w:sz w:val="24"/>
          <w:szCs w:val="24"/>
        </w:rPr>
      </w:pPr>
    </w:p>
    <w:p w:rsidR="009A4CF8" w:rsidRDefault="001C01F3" w:rsidP="00462CE9">
      <w:pPr>
        <w:jc w:val="center"/>
        <w:rPr>
          <w:rFonts w:ascii="Times New Roman" w:hAnsi="Times New Roman" w:cs="Times New Roman"/>
          <w:sz w:val="24"/>
          <w:szCs w:val="24"/>
        </w:rPr>
      </w:pPr>
      <w:r w:rsidRPr="001C01F3">
        <w:rPr>
          <w:rFonts w:ascii="Times New Roman" w:hAnsi="Times New Roman" w:cs="Times New Roman"/>
          <w:sz w:val="24"/>
          <w:szCs w:val="24"/>
        </w:rPr>
        <w:lastRenderedPageBreak/>
        <w:t>Cash Flow</w:t>
      </w:r>
    </w:p>
    <w:tbl>
      <w:tblPr>
        <w:tblStyle w:val="TableGrid"/>
        <w:tblW w:w="9648" w:type="dxa"/>
        <w:tblLook w:val="04A0" w:firstRow="1" w:lastRow="0" w:firstColumn="1" w:lastColumn="0" w:noHBand="0" w:noVBand="1"/>
      </w:tblPr>
      <w:tblGrid>
        <w:gridCol w:w="1552"/>
        <w:gridCol w:w="1716"/>
        <w:gridCol w:w="1716"/>
        <w:gridCol w:w="1596"/>
        <w:gridCol w:w="1596"/>
        <w:gridCol w:w="1630"/>
      </w:tblGrid>
      <w:tr w:rsidR="001C01F3" w:rsidRPr="00CB479D" w:rsidTr="00CB479D">
        <w:tc>
          <w:tcPr>
            <w:tcW w:w="1552" w:type="dxa"/>
            <w:vMerge w:val="restart"/>
            <w:tcBorders>
              <w:top w:val="single" w:sz="12" w:space="0" w:color="E36C0A" w:themeColor="accent6" w:themeShade="BF"/>
              <w:left w:val="single" w:sz="12" w:space="0" w:color="E36C0A" w:themeColor="accent6" w:themeShade="BF"/>
              <w:right w:val="single" w:sz="12" w:space="0" w:color="E36C0A" w:themeColor="accent6" w:themeShade="BF"/>
            </w:tcBorders>
          </w:tcPr>
          <w:p w:rsidR="001C01F3" w:rsidRPr="00CB479D" w:rsidRDefault="001C01F3" w:rsidP="001C01F3">
            <w:pPr>
              <w:rPr>
                <w:rFonts w:ascii="Times New Roman" w:hAnsi="Times New Roman" w:cs="Times New Roman"/>
                <w:sz w:val="24"/>
                <w:szCs w:val="24"/>
              </w:rPr>
            </w:pPr>
            <w:r w:rsidRPr="00CB479D">
              <w:rPr>
                <w:rFonts w:ascii="Times New Roman" w:hAnsi="Times New Roman" w:cs="Times New Roman"/>
                <w:sz w:val="24"/>
                <w:szCs w:val="24"/>
              </w:rPr>
              <w:t xml:space="preserve">Particular </w:t>
            </w:r>
          </w:p>
        </w:tc>
        <w:tc>
          <w:tcPr>
            <w:tcW w:w="8096" w:type="dxa"/>
            <w:gridSpan w:val="5"/>
            <w:tcBorders>
              <w:top w:val="single" w:sz="12" w:space="0" w:color="E36C0A" w:themeColor="accent6" w:themeShade="BF"/>
              <w:left w:val="single" w:sz="12" w:space="0" w:color="E36C0A" w:themeColor="accent6" w:themeShade="BF"/>
              <w:right w:val="single" w:sz="12" w:space="0" w:color="E36C0A" w:themeColor="accent6" w:themeShade="BF"/>
            </w:tcBorders>
          </w:tcPr>
          <w:p w:rsidR="001C01F3" w:rsidRPr="00CB479D" w:rsidRDefault="001C01F3" w:rsidP="001C01F3">
            <w:pPr>
              <w:jc w:val="center"/>
              <w:rPr>
                <w:rFonts w:ascii="Times New Roman" w:hAnsi="Times New Roman" w:cs="Times New Roman"/>
                <w:sz w:val="24"/>
                <w:szCs w:val="24"/>
              </w:rPr>
            </w:pPr>
            <w:r w:rsidRPr="00CB479D">
              <w:rPr>
                <w:rFonts w:ascii="Times New Roman" w:hAnsi="Times New Roman" w:cs="Times New Roman"/>
                <w:sz w:val="24"/>
                <w:szCs w:val="24"/>
              </w:rPr>
              <w:t>Year</w:t>
            </w:r>
          </w:p>
        </w:tc>
      </w:tr>
      <w:tr w:rsidR="001C01F3" w:rsidRPr="00CB479D" w:rsidTr="00CB479D">
        <w:tc>
          <w:tcPr>
            <w:tcW w:w="1552" w:type="dxa"/>
            <w:vMerge/>
            <w:tcBorders>
              <w:left w:val="single" w:sz="12" w:space="0" w:color="E36C0A" w:themeColor="accent6" w:themeShade="BF"/>
              <w:bottom w:val="single" w:sz="12" w:space="0" w:color="E36C0A" w:themeColor="accent6" w:themeShade="BF"/>
              <w:right w:val="single" w:sz="12" w:space="0" w:color="E36C0A" w:themeColor="accent6" w:themeShade="BF"/>
            </w:tcBorders>
          </w:tcPr>
          <w:p w:rsidR="001C01F3" w:rsidRPr="00CB479D" w:rsidRDefault="001C01F3" w:rsidP="001C01F3">
            <w:pPr>
              <w:rPr>
                <w:rFonts w:ascii="Times New Roman" w:hAnsi="Times New Roman" w:cs="Times New Roman"/>
                <w:sz w:val="24"/>
                <w:szCs w:val="24"/>
              </w:rPr>
            </w:pPr>
          </w:p>
        </w:tc>
        <w:tc>
          <w:tcPr>
            <w:tcW w:w="1675"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tcPr>
          <w:p w:rsidR="001C01F3" w:rsidRPr="00CB479D" w:rsidRDefault="001C01F3" w:rsidP="001C01F3">
            <w:pPr>
              <w:jc w:val="center"/>
              <w:rPr>
                <w:rFonts w:ascii="Times New Roman" w:hAnsi="Times New Roman" w:cs="Times New Roman"/>
                <w:sz w:val="24"/>
                <w:szCs w:val="24"/>
              </w:rPr>
            </w:pPr>
            <w:r w:rsidRPr="00CB479D">
              <w:rPr>
                <w:rFonts w:ascii="Times New Roman" w:hAnsi="Times New Roman" w:cs="Times New Roman"/>
                <w:sz w:val="24"/>
                <w:szCs w:val="24"/>
              </w:rPr>
              <w:t>2017</w:t>
            </w:r>
          </w:p>
        </w:tc>
        <w:tc>
          <w:tcPr>
            <w:tcW w:w="1675"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tcPr>
          <w:p w:rsidR="001C01F3" w:rsidRPr="00CB479D" w:rsidRDefault="001C01F3" w:rsidP="001C01F3">
            <w:pPr>
              <w:jc w:val="center"/>
              <w:rPr>
                <w:rFonts w:ascii="Times New Roman" w:hAnsi="Times New Roman" w:cs="Times New Roman"/>
                <w:sz w:val="24"/>
                <w:szCs w:val="24"/>
              </w:rPr>
            </w:pPr>
            <w:r w:rsidRPr="00CB479D">
              <w:rPr>
                <w:rFonts w:ascii="Times New Roman" w:hAnsi="Times New Roman" w:cs="Times New Roman"/>
                <w:sz w:val="24"/>
                <w:szCs w:val="24"/>
              </w:rPr>
              <w:t>2016</w:t>
            </w:r>
          </w:p>
        </w:tc>
        <w:tc>
          <w:tcPr>
            <w:tcW w:w="1558"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tcPr>
          <w:p w:rsidR="001C01F3" w:rsidRPr="00CB479D" w:rsidRDefault="001C01F3" w:rsidP="001C01F3">
            <w:pPr>
              <w:jc w:val="center"/>
              <w:rPr>
                <w:rFonts w:ascii="Times New Roman" w:hAnsi="Times New Roman" w:cs="Times New Roman"/>
                <w:sz w:val="24"/>
                <w:szCs w:val="24"/>
              </w:rPr>
            </w:pPr>
            <w:r w:rsidRPr="00CB479D">
              <w:rPr>
                <w:rFonts w:ascii="Times New Roman" w:hAnsi="Times New Roman" w:cs="Times New Roman"/>
                <w:sz w:val="24"/>
                <w:szCs w:val="24"/>
              </w:rPr>
              <w:t>2015</w:t>
            </w:r>
          </w:p>
        </w:tc>
        <w:tc>
          <w:tcPr>
            <w:tcW w:w="1558"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tcPr>
          <w:p w:rsidR="001C01F3" w:rsidRPr="00CB479D" w:rsidRDefault="001C01F3" w:rsidP="001C01F3">
            <w:pPr>
              <w:jc w:val="center"/>
              <w:rPr>
                <w:rFonts w:ascii="Times New Roman" w:hAnsi="Times New Roman" w:cs="Times New Roman"/>
                <w:sz w:val="24"/>
                <w:szCs w:val="24"/>
              </w:rPr>
            </w:pPr>
            <w:r w:rsidRPr="00CB479D">
              <w:rPr>
                <w:rFonts w:ascii="Times New Roman" w:hAnsi="Times New Roman" w:cs="Times New Roman"/>
                <w:sz w:val="24"/>
                <w:szCs w:val="24"/>
              </w:rPr>
              <w:t>2014</w:t>
            </w:r>
          </w:p>
        </w:tc>
        <w:tc>
          <w:tcPr>
            <w:tcW w:w="163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tcPr>
          <w:p w:rsidR="001C01F3" w:rsidRPr="00CB479D" w:rsidRDefault="001C01F3" w:rsidP="001C01F3">
            <w:pPr>
              <w:jc w:val="center"/>
              <w:rPr>
                <w:rFonts w:ascii="Times New Roman" w:hAnsi="Times New Roman" w:cs="Times New Roman"/>
                <w:sz w:val="24"/>
                <w:szCs w:val="24"/>
              </w:rPr>
            </w:pPr>
            <w:r w:rsidRPr="00CB479D">
              <w:rPr>
                <w:rFonts w:ascii="Times New Roman" w:hAnsi="Times New Roman" w:cs="Times New Roman"/>
                <w:sz w:val="24"/>
                <w:szCs w:val="24"/>
              </w:rPr>
              <w:t>2013</w:t>
            </w:r>
          </w:p>
        </w:tc>
      </w:tr>
      <w:tr w:rsidR="001C01F3" w:rsidRPr="00CB479D" w:rsidTr="00CB479D">
        <w:trPr>
          <w:trHeight w:val="315"/>
        </w:trPr>
        <w:tc>
          <w:tcPr>
            <w:tcW w:w="1552"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noWrap/>
            <w:hideMark/>
          </w:tcPr>
          <w:p w:rsidR="001C01F3" w:rsidRPr="00CB479D" w:rsidRDefault="001C01F3" w:rsidP="001C01F3">
            <w:pPr>
              <w:rPr>
                <w:rFonts w:ascii="Times New Roman" w:eastAsia="Times New Roman" w:hAnsi="Times New Roman" w:cs="Times New Roman"/>
                <w:color w:val="000000"/>
                <w:sz w:val="24"/>
                <w:szCs w:val="24"/>
              </w:rPr>
            </w:pPr>
            <w:r w:rsidRPr="00CB479D">
              <w:rPr>
                <w:rFonts w:ascii="Times New Roman" w:eastAsia="Times New Roman" w:hAnsi="Times New Roman" w:cs="Times New Roman"/>
                <w:color w:val="000000"/>
                <w:sz w:val="24"/>
                <w:szCs w:val="24"/>
              </w:rPr>
              <w:t xml:space="preserve">CFs from operating activities </w:t>
            </w:r>
          </w:p>
        </w:tc>
        <w:tc>
          <w:tcPr>
            <w:tcW w:w="1675"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noWrap/>
            <w:hideMark/>
          </w:tcPr>
          <w:p w:rsidR="001C01F3" w:rsidRPr="00CB479D" w:rsidRDefault="001C01F3" w:rsidP="001C01F3">
            <w:pPr>
              <w:jc w:val="right"/>
              <w:rPr>
                <w:rFonts w:ascii="Times New Roman" w:eastAsia="Times New Roman" w:hAnsi="Times New Roman" w:cs="Times New Roman"/>
                <w:color w:val="000000"/>
                <w:sz w:val="24"/>
                <w:szCs w:val="24"/>
              </w:rPr>
            </w:pPr>
            <w:r w:rsidRPr="00CB479D">
              <w:rPr>
                <w:rFonts w:ascii="Times New Roman" w:eastAsia="Times New Roman" w:hAnsi="Times New Roman" w:cs="Times New Roman"/>
                <w:color w:val="000000"/>
                <w:sz w:val="24"/>
                <w:szCs w:val="24"/>
              </w:rPr>
              <w:t>12,376,740,569</w:t>
            </w:r>
          </w:p>
        </w:tc>
        <w:tc>
          <w:tcPr>
            <w:tcW w:w="1675"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noWrap/>
            <w:hideMark/>
          </w:tcPr>
          <w:p w:rsidR="001C01F3" w:rsidRPr="00CB479D" w:rsidRDefault="001C01F3" w:rsidP="001C01F3">
            <w:pPr>
              <w:jc w:val="right"/>
              <w:rPr>
                <w:rFonts w:ascii="Times New Roman" w:eastAsia="Times New Roman" w:hAnsi="Times New Roman" w:cs="Times New Roman"/>
                <w:color w:val="000000"/>
                <w:sz w:val="24"/>
                <w:szCs w:val="24"/>
              </w:rPr>
            </w:pPr>
            <w:r w:rsidRPr="00CB479D">
              <w:rPr>
                <w:rFonts w:ascii="Times New Roman" w:eastAsia="Times New Roman" w:hAnsi="Times New Roman" w:cs="Times New Roman"/>
                <w:color w:val="000000"/>
                <w:sz w:val="24"/>
                <w:szCs w:val="24"/>
              </w:rPr>
              <w:t>11,069,139,244</w:t>
            </w:r>
          </w:p>
        </w:tc>
        <w:tc>
          <w:tcPr>
            <w:tcW w:w="1558"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noWrap/>
            <w:hideMark/>
          </w:tcPr>
          <w:p w:rsidR="001C01F3" w:rsidRPr="00CB479D" w:rsidRDefault="001C01F3" w:rsidP="001C01F3">
            <w:pPr>
              <w:jc w:val="right"/>
              <w:rPr>
                <w:rFonts w:ascii="Times New Roman" w:eastAsia="Times New Roman" w:hAnsi="Times New Roman" w:cs="Times New Roman"/>
                <w:color w:val="000000"/>
                <w:sz w:val="24"/>
                <w:szCs w:val="24"/>
              </w:rPr>
            </w:pPr>
            <w:r w:rsidRPr="00CB479D">
              <w:rPr>
                <w:rFonts w:ascii="Times New Roman" w:eastAsia="Times New Roman" w:hAnsi="Times New Roman" w:cs="Times New Roman"/>
                <w:color w:val="000000"/>
                <w:sz w:val="24"/>
                <w:szCs w:val="24"/>
              </w:rPr>
              <w:t>6,233,478,612</w:t>
            </w:r>
          </w:p>
        </w:tc>
        <w:tc>
          <w:tcPr>
            <w:tcW w:w="1558"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noWrap/>
            <w:hideMark/>
          </w:tcPr>
          <w:p w:rsidR="001C01F3" w:rsidRPr="00CB479D" w:rsidRDefault="001C01F3" w:rsidP="001C01F3">
            <w:pPr>
              <w:jc w:val="right"/>
              <w:rPr>
                <w:rFonts w:ascii="Times New Roman" w:eastAsia="Times New Roman" w:hAnsi="Times New Roman" w:cs="Times New Roman"/>
                <w:color w:val="000000"/>
                <w:sz w:val="24"/>
                <w:szCs w:val="24"/>
              </w:rPr>
            </w:pPr>
            <w:r w:rsidRPr="00CB479D">
              <w:rPr>
                <w:rFonts w:ascii="Times New Roman" w:eastAsia="Times New Roman" w:hAnsi="Times New Roman" w:cs="Times New Roman"/>
                <w:color w:val="000000"/>
                <w:sz w:val="24"/>
                <w:szCs w:val="24"/>
              </w:rPr>
              <w:t>4,285,334,895</w:t>
            </w:r>
          </w:p>
        </w:tc>
        <w:tc>
          <w:tcPr>
            <w:tcW w:w="163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noWrap/>
            <w:hideMark/>
          </w:tcPr>
          <w:p w:rsidR="001C01F3" w:rsidRPr="00CB479D" w:rsidRDefault="001C01F3" w:rsidP="001C01F3">
            <w:pPr>
              <w:jc w:val="right"/>
              <w:rPr>
                <w:rFonts w:ascii="Times New Roman" w:eastAsia="Times New Roman" w:hAnsi="Times New Roman" w:cs="Times New Roman"/>
                <w:color w:val="000000"/>
                <w:sz w:val="24"/>
                <w:szCs w:val="24"/>
              </w:rPr>
            </w:pPr>
            <w:r w:rsidRPr="00CB479D">
              <w:rPr>
                <w:rFonts w:ascii="Times New Roman" w:eastAsia="Times New Roman" w:hAnsi="Times New Roman" w:cs="Times New Roman"/>
                <w:color w:val="000000"/>
                <w:sz w:val="24"/>
                <w:szCs w:val="24"/>
              </w:rPr>
              <w:t>9,000,567,712</w:t>
            </w:r>
          </w:p>
        </w:tc>
      </w:tr>
      <w:tr w:rsidR="001C01F3" w:rsidRPr="00CB479D" w:rsidTr="00CB479D">
        <w:trPr>
          <w:trHeight w:val="315"/>
        </w:trPr>
        <w:tc>
          <w:tcPr>
            <w:tcW w:w="1552"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noWrap/>
            <w:hideMark/>
          </w:tcPr>
          <w:p w:rsidR="001C01F3" w:rsidRPr="00CB479D" w:rsidRDefault="001C01F3" w:rsidP="001C01F3">
            <w:pPr>
              <w:rPr>
                <w:rFonts w:ascii="Times New Roman" w:eastAsia="Times New Roman" w:hAnsi="Times New Roman" w:cs="Times New Roman"/>
                <w:color w:val="000000"/>
                <w:sz w:val="24"/>
                <w:szCs w:val="24"/>
              </w:rPr>
            </w:pPr>
            <w:r w:rsidRPr="00CB479D">
              <w:rPr>
                <w:rFonts w:ascii="Times New Roman" w:eastAsia="Times New Roman" w:hAnsi="Times New Roman" w:cs="Times New Roman"/>
                <w:color w:val="000000"/>
                <w:sz w:val="24"/>
                <w:szCs w:val="24"/>
              </w:rPr>
              <w:t xml:space="preserve">CFs From investing activities </w:t>
            </w:r>
          </w:p>
        </w:tc>
        <w:tc>
          <w:tcPr>
            <w:tcW w:w="1675"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noWrap/>
            <w:hideMark/>
          </w:tcPr>
          <w:p w:rsidR="001C01F3" w:rsidRPr="00CB479D" w:rsidRDefault="001C01F3" w:rsidP="001C01F3">
            <w:pPr>
              <w:jc w:val="right"/>
              <w:rPr>
                <w:rFonts w:ascii="Times New Roman" w:eastAsia="Times New Roman" w:hAnsi="Times New Roman" w:cs="Times New Roman"/>
                <w:color w:val="000000"/>
                <w:sz w:val="24"/>
                <w:szCs w:val="24"/>
              </w:rPr>
            </w:pPr>
            <w:r w:rsidRPr="00CB479D">
              <w:rPr>
                <w:rFonts w:ascii="Times New Roman" w:eastAsia="Times New Roman" w:hAnsi="Times New Roman" w:cs="Times New Roman"/>
                <w:color w:val="000000"/>
                <w:sz w:val="24"/>
                <w:szCs w:val="24"/>
              </w:rPr>
              <w:t>-292,475,281</w:t>
            </w:r>
          </w:p>
        </w:tc>
        <w:tc>
          <w:tcPr>
            <w:tcW w:w="1675"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noWrap/>
            <w:hideMark/>
          </w:tcPr>
          <w:p w:rsidR="001C01F3" w:rsidRPr="00CB479D" w:rsidRDefault="001C01F3" w:rsidP="001C01F3">
            <w:pPr>
              <w:jc w:val="right"/>
              <w:rPr>
                <w:rFonts w:ascii="Times New Roman" w:eastAsia="Times New Roman" w:hAnsi="Times New Roman" w:cs="Times New Roman"/>
                <w:color w:val="000000"/>
                <w:sz w:val="24"/>
                <w:szCs w:val="24"/>
              </w:rPr>
            </w:pPr>
            <w:r w:rsidRPr="00CB479D">
              <w:rPr>
                <w:rFonts w:ascii="Times New Roman" w:eastAsia="Times New Roman" w:hAnsi="Times New Roman" w:cs="Times New Roman"/>
                <w:color w:val="000000"/>
                <w:sz w:val="24"/>
                <w:szCs w:val="24"/>
              </w:rPr>
              <w:t>-404,873,075</w:t>
            </w:r>
          </w:p>
        </w:tc>
        <w:tc>
          <w:tcPr>
            <w:tcW w:w="1558"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noWrap/>
            <w:hideMark/>
          </w:tcPr>
          <w:p w:rsidR="001C01F3" w:rsidRPr="00CB479D" w:rsidRDefault="001C01F3" w:rsidP="001C01F3">
            <w:pPr>
              <w:jc w:val="right"/>
              <w:rPr>
                <w:rFonts w:ascii="Times New Roman" w:eastAsia="Times New Roman" w:hAnsi="Times New Roman" w:cs="Times New Roman"/>
                <w:color w:val="000000"/>
                <w:sz w:val="24"/>
                <w:szCs w:val="24"/>
              </w:rPr>
            </w:pPr>
            <w:r w:rsidRPr="00CB479D">
              <w:rPr>
                <w:rFonts w:ascii="Times New Roman" w:eastAsia="Times New Roman" w:hAnsi="Times New Roman" w:cs="Times New Roman"/>
                <w:color w:val="000000"/>
                <w:sz w:val="24"/>
                <w:szCs w:val="24"/>
              </w:rPr>
              <w:t>-513,364,355</w:t>
            </w:r>
          </w:p>
        </w:tc>
        <w:tc>
          <w:tcPr>
            <w:tcW w:w="1558"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noWrap/>
            <w:hideMark/>
          </w:tcPr>
          <w:p w:rsidR="001C01F3" w:rsidRPr="00CB479D" w:rsidRDefault="001C01F3" w:rsidP="001C01F3">
            <w:pPr>
              <w:jc w:val="right"/>
              <w:rPr>
                <w:rFonts w:ascii="Times New Roman" w:eastAsia="Times New Roman" w:hAnsi="Times New Roman" w:cs="Times New Roman"/>
                <w:color w:val="000000"/>
                <w:sz w:val="24"/>
                <w:szCs w:val="24"/>
              </w:rPr>
            </w:pPr>
            <w:r w:rsidRPr="00CB479D">
              <w:rPr>
                <w:rFonts w:ascii="Times New Roman" w:eastAsia="Times New Roman" w:hAnsi="Times New Roman" w:cs="Times New Roman"/>
                <w:color w:val="000000"/>
                <w:sz w:val="24"/>
                <w:szCs w:val="24"/>
              </w:rPr>
              <w:t>-151,607,534</w:t>
            </w:r>
          </w:p>
        </w:tc>
        <w:tc>
          <w:tcPr>
            <w:tcW w:w="163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noWrap/>
            <w:hideMark/>
          </w:tcPr>
          <w:p w:rsidR="001C01F3" w:rsidRPr="00CB479D" w:rsidRDefault="001C01F3" w:rsidP="001C01F3">
            <w:pPr>
              <w:jc w:val="right"/>
              <w:rPr>
                <w:rFonts w:ascii="Times New Roman" w:eastAsia="Times New Roman" w:hAnsi="Times New Roman" w:cs="Times New Roman"/>
                <w:color w:val="000000"/>
                <w:sz w:val="24"/>
                <w:szCs w:val="24"/>
              </w:rPr>
            </w:pPr>
            <w:r w:rsidRPr="00CB479D">
              <w:rPr>
                <w:rFonts w:ascii="Times New Roman" w:eastAsia="Times New Roman" w:hAnsi="Times New Roman" w:cs="Times New Roman"/>
                <w:color w:val="000000"/>
                <w:sz w:val="24"/>
                <w:szCs w:val="24"/>
              </w:rPr>
              <w:t>-441,286,339</w:t>
            </w:r>
          </w:p>
        </w:tc>
      </w:tr>
      <w:tr w:rsidR="001C01F3" w:rsidRPr="00CB479D" w:rsidTr="00CB479D">
        <w:trPr>
          <w:trHeight w:val="315"/>
        </w:trPr>
        <w:tc>
          <w:tcPr>
            <w:tcW w:w="1552"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noWrap/>
            <w:hideMark/>
          </w:tcPr>
          <w:p w:rsidR="001C01F3" w:rsidRPr="00CB479D" w:rsidRDefault="001C01F3" w:rsidP="001C01F3">
            <w:pPr>
              <w:rPr>
                <w:rFonts w:ascii="Times New Roman" w:eastAsia="Times New Roman" w:hAnsi="Times New Roman" w:cs="Times New Roman"/>
                <w:color w:val="000000"/>
                <w:sz w:val="24"/>
                <w:szCs w:val="24"/>
              </w:rPr>
            </w:pPr>
            <w:r w:rsidRPr="00CB479D">
              <w:rPr>
                <w:rFonts w:ascii="Times New Roman" w:eastAsia="Times New Roman" w:hAnsi="Times New Roman" w:cs="Times New Roman"/>
                <w:color w:val="000000"/>
                <w:sz w:val="24"/>
                <w:szCs w:val="24"/>
              </w:rPr>
              <w:t xml:space="preserve">CFs From Financing activities </w:t>
            </w:r>
          </w:p>
        </w:tc>
        <w:tc>
          <w:tcPr>
            <w:tcW w:w="1675"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noWrap/>
            <w:hideMark/>
          </w:tcPr>
          <w:p w:rsidR="001C01F3" w:rsidRPr="00CB479D" w:rsidRDefault="001C01F3" w:rsidP="001C01F3">
            <w:pPr>
              <w:jc w:val="right"/>
              <w:rPr>
                <w:rFonts w:ascii="Times New Roman" w:eastAsia="Times New Roman" w:hAnsi="Times New Roman" w:cs="Times New Roman"/>
                <w:color w:val="000000"/>
                <w:sz w:val="24"/>
                <w:szCs w:val="24"/>
              </w:rPr>
            </w:pPr>
            <w:r w:rsidRPr="00CB479D">
              <w:rPr>
                <w:rFonts w:ascii="Times New Roman" w:eastAsia="Times New Roman" w:hAnsi="Times New Roman" w:cs="Times New Roman"/>
                <w:color w:val="000000"/>
                <w:sz w:val="24"/>
                <w:szCs w:val="24"/>
              </w:rPr>
              <w:t>-1,986,306,609</w:t>
            </w:r>
          </w:p>
        </w:tc>
        <w:tc>
          <w:tcPr>
            <w:tcW w:w="1675"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noWrap/>
            <w:hideMark/>
          </w:tcPr>
          <w:p w:rsidR="001C01F3" w:rsidRPr="00CB479D" w:rsidRDefault="001C01F3" w:rsidP="001C01F3">
            <w:pPr>
              <w:jc w:val="right"/>
              <w:rPr>
                <w:rFonts w:ascii="Times New Roman" w:eastAsia="Times New Roman" w:hAnsi="Times New Roman" w:cs="Times New Roman"/>
                <w:color w:val="000000"/>
                <w:sz w:val="24"/>
                <w:szCs w:val="24"/>
              </w:rPr>
            </w:pPr>
            <w:r w:rsidRPr="00CB479D">
              <w:rPr>
                <w:rFonts w:ascii="Times New Roman" w:eastAsia="Times New Roman" w:hAnsi="Times New Roman" w:cs="Times New Roman"/>
                <w:color w:val="000000"/>
                <w:sz w:val="24"/>
                <w:szCs w:val="24"/>
              </w:rPr>
              <w:t>-960,478,465</w:t>
            </w:r>
          </w:p>
        </w:tc>
        <w:tc>
          <w:tcPr>
            <w:tcW w:w="1558"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noWrap/>
            <w:hideMark/>
          </w:tcPr>
          <w:p w:rsidR="001C01F3" w:rsidRPr="00CB479D" w:rsidRDefault="001C01F3" w:rsidP="001C01F3">
            <w:pPr>
              <w:jc w:val="right"/>
              <w:rPr>
                <w:rFonts w:ascii="Times New Roman" w:eastAsia="Times New Roman" w:hAnsi="Times New Roman" w:cs="Times New Roman"/>
                <w:color w:val="000000"/>
                <w:sz w:val="24"/>
                <w:szCs w:val="24"/>
              </w:rPr>
            </w:pPr>
            <w:r w:rsidRPr="00CB479D">
              <w:rPr>
                <w:rFonts w:ascii="Times New Roman" w:eastAsia="Times New Roman" w:hAnsi="Times New Roman" w:cs="Times New Roman"/>
                <w:color w:val="000000"/>
                <w:sz w:val="24"/>
                <w:szCs w:val="24"/>
              </w:rPr>
              <w:t>1,688,299,785</w:t>
            </w:r>
          </w:p>
        </w:tc>
        <w:tc>
          <w:tcPr>
            <w:tcW w:w="1558"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noWrap/>
            <w:hideMark/>
          </w:tcPr>
          <w:p w:rsidR="001C01F3" w:rsidRPr="00CB479D" w:rsidRDefault="001C01F3" w:rsidP="001C01F3">
            <w:pPr>
              <w:jc w:val="center"/>
              <w:rPr>
                <w:rFonts w:ascii="Times New Roman" w:eastAsia="Times New Roman" w:hAnsi="Times New Roman" w:cs="Times New Roman"/>
                <w:color w:val="000000"/>
                <w:sz w:val="24"/>
                <w:szCs w:val="24"/>
              </w:rPr>
            </w:pPr>
            <w:r w:rsidRPr="00CB479D">
              <w:rPr>
                <w:rFonts w:ascii="Times New Roman" w:eastAsia="Times New Roman" w:hAnsi="Times New Roman" w:cs="Times New Roman"/>
                <w:color w:val="000000"/>
                <w:sz w:val="24"/>
                <w:szCs w:val="24"/>
              </w:rPr>
              <w:t>_</w:t>
            </w:r>
          </w:p>
        </w:tc>
        <w:tc>
          <w:tcPr>
            <w:tcW w:w="163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noWrap/>
            <w:hideMark/>
          </w:tcPr>
          <w:p w:rsidR="001C01F3" w:rsidRPr="00CB479D" w:rsidRDefault="001C01F3" w:rsidP="001C01F3">
            <w:pPr>
              <w:jc w:val="center"/>
              <w:rPr>
                <w:rFonts w:ascii="Times New Roman" w:eastAsia="Times New Roman" w:hAnsi="Times New Roman" w:cs="Times New Roman"/>
                <w:color w:val="000000"/>
                <w:sz w:val="24"/>
                <w:szCs w:val="24"/>
              </w:rPr>
            </w:pPr>
            <w:r w:rsidRPr="00CB479D">
              <w:rPr>
                <w:rFonts w:ascii="Times New Roman" w:eastAsia="Times New Roman" w:hAnsi="Times New Roman" w:cs="Times New Roman"/>
                <w:color w:val="000000"/>
                <w:sz w:val="24"/>
                <w:szCs w:val="24"/>
              </w:rPr>
              <w:t>_</w:t>
            </w:r>
          </w:p>
        </w:tc>
      </w:tr>
    </w:tbl>
    <w:p w:rsidR="001C01F3" w:rsidRDefault="001C01F3" w:rsidP="001C01F3">
      <w:pPr>
        <w:rPr>
          <w:rFonts w:ascii="Times New Roman" w:hAnsi="Times New Roman" w:cs="Times New Roman"/>
          <w:sz w:val="24"/>
          <w:szCs w:val="24"/>
        </w:rPr>
      </w:pPr>
    </w:p>
    <w:p w:rsidR="0061322F" w:rsidRDefault="0061322F" w:rsidP="001C01F3">
      <w:pPr>
        <w:rPr>
          <w:rFonts w:ascii="Times New Roman" w:hAnsi="Times New Roman" w:cs="Times New Roman"/>
          <w:sz w:val="24"/>
          <w:szCs w:val="24"/>
        </w:rPr>
      </w:pPr>
    </w:p>
    <w:p w:rsidR="0061322F" w:rsidRDefault="0061322F" w:rsidP="001C01F3">
      <w:pPr>
        <w:rPr>
          <w:rFonts w:ascii="Times New Roman" w:hAnsi="Times New Roman" w:cs="Times New Roman"/>
          <w:sz w:val="24"/>
          <w:szCs w:val="24"/>
        </w:rPr>
      </w:pPr>
    </w:p>
    <w:p w:rsidR="0061322F" w:rsidRDefault="0061322F" w:rsidP="001C01F3">
      <w:pPr>
        <w:rPr>
          <w:rFonts w:ascii="Times New Roman" w:hAnsi="Times New Roman" w:cs="Times New Roman"/>
          <w:sz w:val="24"/>
          <w:szCs w:val="24"/>
        </w:rPr>
      </w:pPr>
    </w:p>
    <w:p w:rsidR="0061322F" w:rsidRDefault="0061322F" w:rsidP="001C01F3">
      <w:pPr>
        <w:rPr>
          <w:rFonts w:ascii="Times New Roman" w:hAnsi="Times New Roman" w:cs="Times New Roman"/>
          <w:sz w:val="24"/>
          <w:szCs w:val="24"/>
        </w:rPr>
      </w:pPr>
    </w:p>
    <w:p w:rsidR="0061322F" w:rsidRDefault="0061322F" w:rsidP="001C01F3">
      <w:pPr>
        <w:rPr>
          <w:rFonts w:ascii="Times New Roman" w:hAnsi="Times New Roman" w:cs="Times New Roman"/>
          <w:sz w:val="24"/>
          <w:szCs w:val="24"/>
        </w:rPr>
      </w:pPr>
    </w:p>
    <w:p w:rsidR="0061322F" w:rsidRDefault="0061322F" w:rsidP="001C01F3">
      <w:pPr>
        <w:rPr>
          <w:rFonts w:ascii="Times New Roman" w:hAnsi="Times New Roman" w:cs="Times New Roman"/>
          <w:sz w:val="24"/>
          <w:szCs w:val="24"/>
        </w:rPr>
      </w:pPr>
    </w:p>
    <w:p w:rsidR="0061322F" w:rsidRDefault="0061322F" w:rsidP="001C01F3">
      <w:pPr>
        <w:rPr>
          <w:rFonts w:ascii="Times New Roman" w:hAnsi="Times New Roman" w:cs="Times New Roman"/>
          <w:sz w:val="24"/>
          <w:szCs w:val="24"/>
        </w:rPr>
      </w:pPr>
    </w:p>
    <w:p w:rsidR="0061322F" w:rsidRDefault="0061322F" w:rsidP="001C01F3">
      <w:pPr>
        <w:rPr>
          <w:rFonts w:ascii="Times New Roman" w:hAnsi="Times New Roman" w:cs="Times New Roman"/>
          <w:sz w:val="24"/>
          <w:szCs w:val="24"/>
        </w:rPr>
      </w:pPr>
    </w:p>
    <w:p w:rsidR="0061322F" w:rsidRDefault="0061322F" w:rsidP="001C01F3">
      <w:pPr>
        <w:rPr>
          <w:rFonts w:ascii="Times New Roman" w:hAnsi="Times New Roman" w:cs="Times New Roman"/>
          <w:sz w:val="24"/>
          <w:szCs w:val="24"/>
        </w:rPr>
      </w:pPr>
    </w:p>
    <w:p w:rsidR="0061322F" w:rsidRDefault="0061322F" w:rsidP="001C01F3">
      <w:pPr>
        <w:rPr>
          <w:rFonts w:ascii="Times New Roman" w:hAnsi="Times New Roman" w:cs="Times New Roman"/>
          <w:sz w:val="24"/>
          <w:szCs w:val="24"/>
        </w:rPr>
      </w:pPr>
    </w:p>
    <w:p w:rsidR="0061322F" w:rsidRDefault="0061322F" w:rsidP="001C01F3">
      <w:pPr>
        <w:rPr>
          <w:rFonts w:ascii="Times New Roman" w:hAnsi="Times New Roman" w:cs="Times New Roman"/>
          <w:sz w:val="24"/>
          <w:szCs w:val="24"/>
        </w:rPr>
      </w:pPr>
    </w:p>
    <w:p w:rsidR="0061322F" w:rsidRDefault="0061322F" w:rsidP="001C01F3">
      <w:pPr>
        <w:rPr>
          <w:rFonts w:ascii="Times New Roman" w:hAnsi="Times New Roman" w:cs="Times New Roman"/>
          <w:sz w:val="24"/>
          <w:szCs w:val="24"/>
        </w:rPr>
      </w:pPr>
    </w:p>
    <w:p w:rsidR="0061322F" w:rsidRDefault="0061322F" w:rsidP="001C01F3">
      <w:pPr>
        <w:rPr>
          <w:rFonts w:ascii="Times New Roman" w:hAnsi="Times New Roman" w:cs="Times New Roman"/>
          <w:sz w:val="24"/>
          <w:szCs w:val="24"/>
        </w:rPr>
      </w:pPr>
    </w:p>
    <w:p w:rsidR="0061322F" w:rsidRDefault="0061322F" w:rsidP="001C01F3">
      <w:pPr>
        <w:rPr>
          <w:rFonts w:ascii="Times New Roman" w:hAnsi="Times New Roman" w:cs="Times New Roman"/>
          <w:sz w:val="24"/>
          <w:szCs w:val="24"/>
        </w:rPr>
      </w:pPr>
    </w:p>
    <w:p w:rsidR="0061322F" w:rsidRDefault="0061322F" w:rsidP="001C01F3">
      <w:pPr>
        <w:rPr>
          <w:rFonts w:ascii="Times New Roman" w:hAnsi="Times New Roman" w:cs="Times New Roman"/>
          <w:sz w:val="24"/>
          <w:szCs w:val="24"/>
        </w:rPr>
      </w:pPr>
    </w:p>
    <w:p w:rsidR="0061322F" w:rsidRDefault="0061322F" w:rsidP="001C01F3">
      <w:pPr>
        <w:rPr>
          <w:rFonts w:ascii="Times New Roman" w:hAnsi="Times New Roman" w:cs="Times New Roman"/>
          <w:sz w:val="24"/>
          <w:szCs w:val="24"/>
        </w:rPr>
      </w:pPr>
    </w:p>
    <w:p w:rsidR="0063740C" w:rsidRDefault="0063740C" w:rsidP="001C01F3">
      <w:pPr>
        <w:rPr>
          <w:rFonts w:ascii="Times New Roman" w:hAnsi="Times New Roman" w:cs="Times New Roman"/>
          <w:sz w:val="24"/>
          <w:szCs w:val="24"/>
        </w:rPr>
      </w:pPr>
      <w:bookmarkStart w:id="52" w:name="_GoBack"/>
      <w:bookmarkEnd w:id="52"/>
    </w:p>
    <w:p w:rsidR="0063740C" w:rsidRDefault="0063740C" w:rsidP="001C01F3">
      <w:pPr>
        <w:rPr>
          <w:rFonts w:ascii="Times New Roman" w:hAnsi="Times New Roman" w:cs="Times New Roman"/>
          <w:sz w:val="24"/>
          <w:szCs w:val="24"/>
        </w:rPr>
      </w:pPr>
    </w:p>
    <w:p w:rsidR="0063740C" w:rsidRDefault="0063740C" w:rsidP="001C01F3">
      <w:pPr>
        <w:rPr>
          <w:rFonts w:ascii="Times New Roman" w:hAnsi="Times New Roman" w:cs="Times New Roman"/>
          <w:sz w:val="24"/>
          <w:szCs w:val="24"/>
        </w:rPr>
      </w:pPr>
    </w:p>
    <w:p w:rsidR="0063740C" w:rsidRDefault="0063740C" w:rsidP="001C01F3">
      <w:pPr>
        <w:rPr>
          <w:rFonts w:ascii="Times New Roman" w:hAnsi="Times New Roman" w:cs="Times New Roman"/>
          <w:sz w:val="24"/>
          <w:szCs w:val="24"/>
        </w:rPr>
      </w:pPr>
    </w:p>
    <w:p w:rsidR="0063740C" w:rsidRDefault="0063740C" w:rsidP="00A5211F">
      <w:pPr>
        <w:tabs>
          <w:tab w:val="left" w:pos="7470"/>
        </w:tabs>
        <w:rPr>
          <w:rFonts w:ascii="Times New Roman" w:hAnsi="Times New Roman" w:cs="Times New Roman"/>
          <w:sz w:val="24"/>
          <w:szCs w:val="24"/>
        </w:rPr>
      </w:pPr>
    </w:p>
    <w:sectPr w:rsidR="0063740C" w:rsidSect="00B11E32">
      <w:footerReference w:type="default" r:id="rId3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7CF0" w:rsidRDefault="00A67CF0" w:rsidP="00111383">
      <w:pPr>
        <w:spacing w:after="0" w:line="240" w:lineRule="auto"/>
      </w:pPr>
      <w:r>
        <w:separator/>
      </w:r>
    </w:p>
  </w:endnote>
  <w:endnote w:type="continuationSeparator" w:id="0">
    <w:p w:rsidR="00A67CF0" w:rsidRDefault="00A67CF0" w:rsidP="00111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37C" w:rsidRDefault="00AD537C">
    <w:pPr>
      <w:pStyle w:val="Footer"/>
      <w:jc w:val="right"/>
    </w:pPr>
  </w:p>
  <w:p w:rsidR="00AD537C" w:rsidRDefault="00AD53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9588440"/>
      <w:docPartObj>
        <w:docPartGallery w:val="Page Numbers (Bottom of Page)"/>
        <w:docPartUnique/>
      </w:docPartObj>
    </w:sdtPr>
    <w:sdtEndPr/>
    <w:sdtContent>
      <w:p w:rsidR="00AD537C" w:rsidRDefault="00AD537C">
        <w:pPr>
          <w:pStyle w:val="Footer"/>
          <w:jc w:val="right"/>
        </w:pPr>
        <w:r>
          <w:t xml:space="preserve">Page | </w:t>
        </w:r>
        <w:r>
          <w:fldChar w:fldCharType="begin"/>
        </w:r>
        <w:r>
          <w:instrText xml:space="preserve"> PAGE   \* MERGEFORMAT </w:instrText>
        </w:r>
        <w:r>
          <w:fldChar w:fldCharType="separate"/>
        </w:r>
        <w:r w:rsidR="00A5211F">
          <w:rPr>
            <w:noProof/>
          </w:rPr>
          <w:t>62</w:t>
        </w:r>
        <w:r>
          <w:rPr>
            <w:noProof/>
          </w:rPr>
          <w:fldChar w:fldCharType="end"/>
        </w:r>
      </w:p>
    </w:sdtContent>
  </w:sdt>
  <w:p w:rsidR="00AD537C" w:rsidRDefault="00AD53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7CF0" w:rsidRDefault="00A67CF0" w:rsidP="00111383">
      <w:pPr>
        <w:spacing w:after="0" w:line="240" w:lineRule="auto"/>
      </w:pPr>
      <w:r>
        <w:separator/>
      </w:r>
    </w:p>
  </w:footnote>
  <w:footnote w:type="continuationSeparator" w:id="0">
    <w:p w:rsidR="00A67CF0" w:rsidRDefault="00A67CF0" w:rsidP="001113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35EDF"/>
    <w:multiLevelType w:val="multilevel"/>
    <w:tmpl w:val="A65CC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685711"/>
    <w:multiLevelType w:val="hybridMultilevel"/>
    <w:tmpl w:val="F3860A6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775B3B"/>
    <w:multiLevelType w:val="hybridMultilevel"/>
    <w:tmpl w:val="45728BC4"/>
    <w:lvl w:ilvl="0" w:tplc="0409000B">
      <w:start w:val="1"/>
      <w:numFmt w:val="bullet"/>
      <w:lvlText w:val=""/>
      <w:lvlJc w:val="left"/>
      <w:pPr>
        <w:ind w:left="1509" w:hanging="360"/>
      </w:pPr>
      <w:rPr>
        <w:rFonts w:ascii="Wingdings" w:hAnsi="Wingdings" w:hint="default"/>
      </w:rPr>
    </w:lvl>
    <w:lvl w:ilvl="1" w:tplc="04090003" w:tentative="1">
      <w:start w:val="1"/>
      <w:numFmt w:val="bullet"/>
      <w:lvlText w:val="o"/>
      <w:lvlJc w:val="left"/>
      <w:pPr>
        <w:ind w:left="2229" w:hanging="360"/>
      </w:pPr>
      <w:rPr>
        <w:rFonts w:ascii="Courier New" w:hAnsi="Courier New" w:cs="Courier New" w:hint="default"/>
      </w:rPr>
    </w:lvl>
    <w:lvl w:ilvl="2" w:tplc="04090005" w:tentative="1">
      <w:start w:val="1"/>
      <w:numFmt w:val="bullet"/>
      <w:lvlText w:val=""/>
      <w:lvlJc w:val="left"/>
      <w:pPr>
        <w:ind w:left="2949" w:hanging="360"/>
      </w:pPr>
      <w:rPr>
        <w:rFonts w:ascii="Wingdings" w:hAnsi="Wingdings" w:hint="default"/>
      </w:rPr>
    </w:lvl>
    <w:lvl w:ilvl="3" w:tplc="04090001" w:tentative="1">
      <w:start w:val="1"/>
      <w:numFmt w:val="bullet"/>
      <w:lvlText w:val=""/>
      <w:lvlJc w:val="left"/>
      <w:pPr>
        <w:ind w:left="3669" w:hanging="360"/>
      </w:pPr>
      <w:rPr>
        <w:rFonts w:ascii="Symbol" w:hAnsi="Symbol" w:hint="default"/>
      </w:rPr>
    </w:lvl>
    <w:lvl w:ilvl="4" w:tplc="04090003" w:tentative="1">
      <w:start w:val="1"/>
      <w:numFmt w:val="bullet"/>
      <w:lvlText w:val="o"/>
      <w:lvlJc w:val="left"/>
      <w:pPr>
        <w:ind w:left="4389" w:hanging="360"/>
      </w:pPr>
      <w:rPr>
        <w:rFonts w:ascii="Courier New" w:hAnsi="Courier New" w:cs="Courier New" w:hint="default"/>
      </w:rPr>
    </w:lvl>
    <w:lvl w:ilvl="5" w:tplc="04090005" w:tentative="1">
      <w:start w:val="1"/>
      <w:numFmt w:val="bullet"/>
      <w:lvlText w:val=""/>
      <w:lvlJc w:val="left"/>
      <w:pPr>
        <w:ind w:left="5109" w:hanging="360"/>
      </w:pPr>
      <w:rPr>
        <w:rFonts w:ascii="Wingdings" w:hAnsi="Wingdings" w:hint="default"/>
      </w:rPr>
    </w:lvl>
    <w:lvl w:ilvl="6" w:tplc="04090001" w:tentative="1">
      <w:start w:val="1"/>
      <w:numFmt w:val="bullet"/>
      <w:lvlText w:val=""/>
      <w:lvlJc w:val="left"/>
      <w:pPr>
        <w:ind w:left="5829" w:hanging="360"/>
      </w:pPr>
      <w:rPr>
        <w:rFonts w:ascii="Symbol" w:hAnsi="Symbol" w:hint="default"/>
      </w:rPr>
    </w:lvl>
    <w:lvl w:ilvl="7" w:tplc="04090003" w:tentative="1">
      <w:start w:val="1"/>
      <w:numFmt w:val="bullet"/>
      <w:lvlText w:val="o"/>
      <w:lvlJc w:val="left"/>
      <w:pPr>
        <w:ind w:left="6549" w:hanging="360"/>
      </w:pPr>
      <w:rPr>
        <w:rFonts w:ascii="Courier New" w:hAnsi="Courier New" w:cs="Courier New" w:hint="default"/>
      </w:rPr>
    </w:lvl>
    <w:lvl w:ilvl="8" w:tplc="04090005" w:tentative="1">
      <w:start w:val="1"/>
      <w:numFmt w:val="bullet"/>
      <w:lvlText w:val=""/>
      <w:lvlJc w:val="left"/>
      <w:pPr>
        <w:ind w:left="7269" w:hanging="360"/>
      </w:pPr>
      <w:rPr>
        <w:rFonts w:ascii="Wingdings" w:hAnsi="Wingdings" w:hint="default"/>
      </w:rPr>
    </w:lvl>
  </w:abstractNum>
  <w:abstractNum w:abstractNumId="3">
    <w:nsid w:val="0BB96180"/>
    <w:multiLevelType w:val="hybridMultilevel"/>
    <w:tmpl w:val="5FE4158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D56A76"/>
    <w:multiLevelType w:val="hybridMultilevel"/>
    <w:tmpl w:val="9140F0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3A17EB"/>
    <w:multiLevelType w:val="hybridMultilevel"/>
    <w:tmpl w:val="A3E87C8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F07097"/>
    <w:multiLevelType w:val="hybridMultilevel"/>
    <w:tmpl w:val="3EC68D9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6F90A63"/>
    <w:multiLevelType w:val="multilevel"/>
    <w:tmpl w:val="6CAA2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D902FD"/>
    <w:multiLevelType w:val="hybridMultilevel"/>
    <w:tmpl w:val="342AA8AC"/>
    <w:lvl w:ilvl="0" w:tplc="04090009">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9">
    <w:nsid w:val="259D3D23"/>
    <w:multiLevelType w:val="hybridMultilevel"/>
    <w:tmpl w:val="317857A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F65491"/>
    <w:multiLevelType w:val="hybridMultilevel"/>
    <w:tmpl w:val="FCC012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8541B8F"/>
    <w:multiLevelType w:val="hybridMultilevel"/>
    <w:tmpl w:val="F370B2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BA1538B"/>
    <w:multiLevelType w:val="hybridMultilevel"/>
    <w:tmpl w:val="9A90F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E21433A"/>
    <w:multiLevelType w:val="hybridMultilevel"/>
    <w:tmpl w:val="778CA588"/>
    <w:lvl w:ilvl="0" w:tplc="0409000D">
      <w:start w:val="1"/>
      <w:numFmt w:val="bullet"/>
      <w:lvlText w:val=""/>
      <w:lvlJc w:val="left"/>
      <w:pPr>
        <w:ind w:left="2229" w:hanging="360"/>
      </w:pPr>
      <w:rPr>
        <w:rFonts w:ascii="Wingdings" w:hAnsi="Wingdings" w:hint="default"/>
      </w:rPr>
    </w:lvl>
    <w:lvl w:ilvl="1" w:tplc="04090003" w:tentative="1">
      <w:start w:val="1"/>
      <w:numFmt w:val="bullet"/>
      <w:lvlText w:val="o"/>
      <w:lvlJc w:val="left"/>
      <w:pPr>
        <w:ind w:left="2949" w:hanging="360"/>
      </w:pPr>
      <w:rPr>
        <w:rFonts w:ascii="Courier New" w:hAnsi="Courier New" w:cs="Courier New" w:hint="default"/>
      </w:rPr>
    </w:lvl>
    <w:lvl w:ilvl="2" w:tplc="04090005" w:tentative="1">
      <w:start w:val="1"/>
      <w:numFmt w:val="bullet"/>
      <w:lvlText w:val=""/>
      <w:lvlJc w:val="left"/>
      <w:pPr>
        <w:ind w:left="3669" w:hanging="360"/>
      </w:pPr>
      <w:rPr>
        <w:rFonts w:ascii="Wingdings" w:hAnsi="Wingdings" w:hint="default"/>
      </w:rPr>
    </w:lvl>
    <w:lvl w:ilvl="3" w:tplc="04090001" w:tentative="1">
      <w:start w:val="1"/>
      <w:numFmt w:val="bullet"/>
      <w:lvlText w:val=""/>
      <w:lvlJc w:val="left"/>
      <w:pPr>
        <w:ind w:left="4389" w:hanging="360"/>
      </w:pPr>
      <w:rPr>
        <w:rFonts w:ascii="Symbol" w:hAnsi="Symbol" w:hint="default"/>
      </w:rPr>
    </w:lvl>
    <w:lvl w:ilvl="4" w:tplc="04090003" w:tentative="1">
      <w:start w:val="1"/>
      <w:numFmt w:val="bullet"/>
      <w:lvlText w:val="o"/>
      <w:lvlJc w:val="left"/>
      <w:pPr>
        <w:ind w:left="5109" w:hanging="360"/>
      </w:pPr>
      <w:rPr>
        <w:rFonts w:ascii="Courier New" w:hAnsi="Courier New" w:cs="Courier New" w:hint="default"/>
      </w:rPr>
    </w:lvl>
    <w:lvl w:ilvl="5" w:tplc="04090005" w:tentative="1">
      <w:start w:val="1"/>
      <w:numFmt w:val="bullet"/>
      <w:lvlText w:val=""/>
      <w:lvlJc w:val="left"/>
      <w:pPr>
        <w:ind w:left="5829" w:hanging="360"/>
      </w:pPr>
      <w:rPr>
        <w:rFonts w:ascii="Wingdings" w:hAnsi="Wingdings" w:hint="default"/>
      </w:rPr>
    </w:lvl>
    <w:lvl w:ilvl="6" w:tplc="04090001" w:tentative="1">
      <w:start w:val="1"/>
      <w:numFmt w:val="bullet"/>
      <w:lvlText w:val=""/>
      <w:lvlJc w:val="left"/>
      <w:pPr>
        <w:ind w:left="6549" w:hanging="360"/>
      </w:pPr>
      <w:rPr>
        <w:rFonts w:ascii="Symbol" w:hAnsi="Symbol" w:hint="default"/>
      </w:rPr>
    </w:lvl>
    <w:lvl w:ilvl="7" w:tplc="04090003" w:tentative="1">
      <w:start w:val="1"/>
      <w:numFmt w:val="bullet"/>
      <w:lvlText w:val="o"/>
      <w:lvlJc w:val="left"/>
      <w:pPr>
        <w:ind w:left="7269" w:hanging="360"/>
      </w:pPr>
      <w:rPr>
        <w:rFonts w:ascii="Courier New" w:hAnsi="Courier New" w:cs="Courier New" w:hint="default"/>
      </w:rPr>
    </w:lvl>
    <w:lvl w:ilvl="8" w:tplc="04090005" w:tentative="1">
      <w:start w:val="1"/>
      <w:numFmt w:val="bullet"/>
      <w:lvlText w:val=""/>
      <w:lvlJc w:val="left"/>
      <w:pPr>
        <w:ind w:left="7989" w:hanging="360"/>
      </w:pPr>
      <w:rPr>
        <w:rFonts w:ascii="Wingdings" w:hAnsi="Wingdings" w:hint="default"/>
      </w:rPr>
    </w:lvl>
  </w:abstractNum>
  <w:abstractNum w:abstractNumId="14">
    <w:nsid w:val="3EA50E9E"/>
    <w:multiLevelType w:val="multilevel"/>
    <w:tmpl w:val="7E0ADD10"/>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nsid w:val="42A57B9E"/>
    <w:multiLevelType w:val="hybridMultilevel"/>
    <w:tmpl w:val="3E104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74B4B34"/>
    <w:multiLevelType w:val="hybridMultilevel"/>
    <w:tmpl w:val="C0FAB32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A987521"/>
    <w:multiLevelType w:val="hybridMultilevel"/>
    <w:tmpl w:val="8AC6470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D307B70"/>
    <w:multiLevelType w:val="hybridMultilevel"/>
    <w:tmpl w:val="878693FC"/>
    <w:lvl w:ilvl="0" w:tplc="04090009">
      <w:start w:val="1"/>
      <w:numFmt w:val="bullet"/>
      <w:lvlText w:val=""/>
      <w:lvlJc w:val="left"/>
      <w:pPr>
        <w:ind w:left="783" w:hanging="360"/>
      </w:pPr>
      <w:rPr>
        <w:rFonts w:ascii="Wingdings" w:hAnsi="Wingdings"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9">
    <w:nsid w:val="53DA1E72"/>
    <w:multiLevelType w:val="hybridMultilevel"/>
    <w:tmpl w:val="40EAD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5DD492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569F64F8"/>
    <w:multiLevelType w:val="hybridMultilevel"/>
    <w:tmpl w:val="8E8E8708"/>
    <w:lvl w:ilvl="0" w:tplc="04090009">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2">
    <w:nsid w:val="606E26CE"/>
    <w:multiLevelType w:val="hybridMultilevel"/>
    <w:tmpl w:val="B022A4A6"/>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23">
    <w:nsid w:val="616E0B3F"/>
    <w:multiLevelType w:val="multilevel"/>
    <w:tmpl w:val="3EFCA52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65582FE6"/>
    <w:multiLevelType w:val="hybridMultilevel"/>
    <w:tmpl w:val="6D70E9C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5A834F2"/>
    <w:multiLevelType w:val="hybridMultilevel"/>
    <w:tmpl w:val="F0CC7B0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8CE6E62"/>
    <w:multiLevelType w:val="hybridMultilevel"/>
    <w:tmpl w:val="FF0E6310"/>
    <w:lvl w:ilvl="0" w:tplc="04090009">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7">
    <w:nsid w:val="6A837CB6"/>
    <w:multiLevelType w:val="hybridMultilevel"/>
    <w:tmpl w:val="36F834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E160A6C"/>
    <w:multiLevelType w:val="hybridMultilevel"/>
    <w:tmpl w:val="ED02E9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F3A415F"/>
    <w:multiLevelType w:val="hybridMultilevel"/>
    <w:tmpl w:val="164603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6B12A47"/>
    <w:multiLevelType w:val="multilevel"/>
    <w:tmpl w:val="342250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7F524D32"/>
    <w:multiLevelType w:val="hybridMultilevel"/>
    <w:tmpl w:val="3D7C1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3"/>
  </w:num>
  <w:num w:numId="3">
    <w:abstractNumId w:val="25"/>
  </w:num>
  <w:num w:numId="4">
    <w:abstractNumId w:val="24"/>
  </w:num>
  <w:num w:numId="5">
    <w:abstractNumId w:val="6"/>
  </w:num>
  <w:num w:numId="6">
    <w:abstractNumId w:val="1"/>
  </w:num>
  <w:num w:numId="7">
    <w:abstractNumId w:val="3"/>
  </w:num>
  <w:num w:numId="8">
    <w:abstractNumId w:val="26"/>
  </w:num>
  <w:num w:numId="9">
    <w:abstractNumId w:val="9"/>
  </w:num>
  <w:num w:numId="10">
    <w:abstractNumId w:val="18"/>
  </w:num>
  <w:num w:numId="11">
    <w:abstractNumId w:val="31"/>
  </w:num>
  <w:num w:numId="12">
    <w:abstractNumId w:val="22"/>
  </w:num>
  <w:num w:numId="13">
    <w:abstractNumId w:val="19"/>
  </w:num>
  <w:num w:numId="14">
    <w:abstractNumId w:val="28"/>
  </w:num>
  <w:num w:numId="15">
    <w:abstractNumId w:val="12"/>
  </w:num>
  <w:num w:numId="16">
    <w:abstractNumId w:val="16"/>
  </w:num>
  <w:num w:numId="17">
    <w:abstractNumId w:val="5"/>
  </w:num>
  <w:num w:numId="18">
    <w:abstractNumId w:val="17"/>
  </w:num>
  <w:num w:numId="19">
    <w:abstractNumId w:val="2"/>
  </w:num>
  <w:num w:numId="20">
    <w:abstractNumId w:val="13"/>
  </w:num>
  <w:num w:numId="21">
    <w:abstractNumId w:val="11"/>
  </w:num>
  <w:num w:numId="22">
    <w:abstractNumId w:val="0"/>
  </w:num>
  <w:num w:numId="23">
    <w:abstractNumId w:val="7"/>
  </w:num>
  <w:num w:numId="24">
    <w:abstractNumId w:val="29"/>
  </w:num>
  <w:num w:numId="25">
    <w:abstractNumId w:val="10"/>
  </w:num>
  <w:num w:numId="26">
    <w:abstractNumId w:val="8"/>
  </w:num>
  <w:num w:numId="27">
    <w:abstractNumId w:val="21"/>
  </w:num>
  <w:num w:numId="28">
    <w:abstractNumId w:val="4"/>
  </w:num>
  <w:num w:numId="29">
    <w:abstractNumId w:val="15"/>
  </w:num>
  <w:num w:numId="30">
    <w:abstractNumId w:val="27"/>
  </w:num>
  <w:num w:numId="31">
    <w:abstractNumId w:val="14"/>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24A"/>
    <w:rsid w:val="00000AB2"/>
    <w:rsid w:val="00002058"/>
    <w:rsid w:val="00005BA3"/>
    <w:rsid w:val="000073F4"/>
    <w:rsid w:val="00014DCE"/>
    <w:rsid w:val="00016778"/>
    <w:rsid w:val="00030209"/>
    <w:rsid w:val="00030A7B"/>
    <w:rsid w:val="00033609"/>
    <w:rsid w:val="00034ED9"/>
    <w:rsid w:val="00042CB9"/>
    <w:rsid w:val="00047557"/>
    <w:rsid w:val="0005183B"/>
    <w:rsid w:val="00053715"/>
    <w:rsid w:val="00060A45"/>
    <w:rsid w:val="00061795"/>
    <w:rsid w:val="00062F6C"/>
    <w:rsid w:val="00064176"/>
    <w:rsid w:val="00064A9D"/>
    <w:rsid w:val="00073016"/>
    <w:rsid w:val="0008125A"/>
    <w:rsid w:val="00085FB7"/>
    <w:rsid w:val="000861FE"/>
    <w:rsid w:val="000937E3"/>
    <w:rsid w:val="00097267"/>
    <w:rsid w:val="000A5C68"/>
    <w:rsid w:val="000A61BC"/>
    <w:rsid w:val="000C07BF"/>
    <w:rsid w:val="000C38E4"/>
    <w:rsid w:val="000C413D"/>
    <w:rsid w:val="000C6A28"/>
    <w:rsid w:val="000C78E3"/>
    <w:rsid w:val="000D28E2"/>
    <w:rsid w:val="000D3548"/>
    <w:rsid w:val="000D7DF7"/>
    <w:rsid w:val="000E7C0E"/>
    <w:rsid w:val="000F089D"/>
    <w:rsid w:val="000F6002"/>
    <w:rsid w:val="000F66C2"/>
    <w:rsid w:val="000F7B58"/>
    <w:rsid w:val="00101FC6"/>
    <w:rsid w:val="00102968"/>
    <w:rsid w:val="00102EA3"/>
    <w:rsid w:val="00111383"/>
    <w:rsid w:val="001205F4"/>
    <w:rsid w:val="00137D5C"/>
    <w:rsid w:val="0014338D"/>
    <w:rsid w:val="00145566"/>
    <w:rsid w:val="00145FC6"/>
    <w:rsid w:val="00146316"/>
    <w:rsid w:val="001517D3"/>
    <w:rsid w:val="0015677B"/>
    <w:rsid w:val="0016524D"/>
    <w:rsid w:val="00172984"/>
    <w:rsid w:val="001742DE"/>
    <w:rsid w:val="00174C23"/>
    <w:rsid w:val="00197EDD"/>
    <w:rsid w:val="001A4923"/>
    <w:rsid w:val="001C01F3"/>
    <w:rsid w:val="001C4B95"/>
    <w:rsid w:val="001D3676"/>
    <w:rsid w:val="001E1C5D"/>
    <w:rsid w:val="001E6572"/>
    <w:rsid w:val="001F6392"/>
    <w:rsid w:val="00201A14"/>
    <w:rsid w:val="002208DD"/>
    <w:rsid w:val="002237A8"/>
    <w:rsid w:val="002262FC"/>
    <w:rsid w:val="002278D0"/>
    <w:rsid w:val="00230386"/>
    <w:rsid w:val="00235154"/>
    <w:rsid w:val="002413D1"/>
    <w:rsid w:val="002451DA"/>
    <w:rsid w:val="00245504"/>
    <w:rsid w:val="00250DD7"/>
    <w:rsid w:val="00263466"/>
    <w:rsid w:val="00274B99"/>
    <w:rsid w:val="00274D15"/>
    <w:rsid w:val="00282AD3"/>
    <w:rsid w:val="002904A0"/>
    <w:rsid w:val="002905F4"/>
    <w:rsid w:val="00291AF8"/>
    <w:rsid w:val="002A239A"/>
    <w:rsid w:val="002A40E3"/>
    <w:rsid w:val="002B2AC8"/>
    <w:rsid w:val="002B39E5"/>
    <w:rsid w:val="002B3E49"/>
    <w:rsid w:val="002C3DFB"/>
    <w:rsid w:val="002D2057"/>
    <w:rsid w:val="002D415D"/>
    <w:rsid w:val="002F1306"/>
    <w:rsid w:val="002F5464"/>
    <w:rsid w:val="003018AF"/>
    <w:rsid w:val="00304506"/>
    <w:rsid w:val="00315C50"/>
    <w:rsid w:val="00315FB1"/>
    <w:rsid w:val="00316503"/>
    <w:rsid w:val="00326E09"/>
    <w:rsid w:val="0033029A"/>
    <w:rsid w:val="003308B0"/>
    <w:rsid w:val="00337B89"/>
    <w:rsid w:val="00345BE5"/>
    <w:rsid w:val="00350398"/>
    <w:rsid w:val="003529F5"/>
    <w:rsid w:val="00353786"/>
    <w:rsid w:val="0035753B"/>
    <w:rsid w:val="00364677"/>
    <w:rsid w:val="00364D37"/>
    <w:rsid w:val="00365101"/>
    <w:rsid w:val="00366D88"/>
    <w:rsid w:val="0037042E"/>
    <w:rsid w:val="0037589D"/>
    <w:rsid w:val="00376FD0"/>
    <w:rsid w:val="00384C5D"/>
    <w:rsid w:val="0039166B"/>
    <w:rsid w:val="00391857"/>
    <w:rsid w:val="003B724A"/>
    <w:rsid w:val="003B7259"/>
    <w:rsid w:val="003C011E"/>
    <w:rsid w:val="003C2550"/>
    <w:rsid w:val="003C68DB"/>
    <w:rsid w:val="003D2CCC"/>
    <w:rsid w:val="003D45FE"/>
    <w:rsid w:val="003D6EDB"/>
    <w:rsid w:val="003E1CA1"/>
    <w:rsid w:val="003E2876"/>
    <w:rsid w:val="003E4850"/>
    <w:rsid w:val="003F469C"/>
    <w:rsid w:val="003F6647"/>
    <w:rsid w:val="003F6D06"/>
    <w:rsid w:val="004035CD"/>
    <w:rsid w:val="00407448"/>
    <w:rsid w:val="00410957"/>
    <w:rsid w:val="0043009B"/>
    <w:rsid w:val="00442A82"/>
    <w:rsid w:val="00445601"/>
    <w:rsid w:val="004549F5"/>
    <w:rsid w:val="00461621"/>
    <w:rsid w:val="004620BC"/>
    <w:rsid w:val="00462CE9"/>
    <w:rsid w:val="004768C4"/>
    <w:rsid w:val="004A645B"/>
    <w:rsid w:val="004B6055"/>
    <w:rsid w:val="004C11C4"/>
    <w:rsid w:val="004C445A"/>
    <w:rsid w:val="004C665A"/>
    <w:rsid w:val="004E4A9F"/>
    <w:rsid w:val="004E4D75"/>
    <w:rsid w:val="0050294E"/>
    <w:rsid w:val="005029BD"/>
    <w:rsid w:val="00507C43"/>
    <w:rsid w:val="00512D97"/>
    <w:rsid w:val="005164AB"/>
    <w:rsid w:val="00521AFA"/>
    <w:rsid w:val="005311FA"/>
    <w:rsid w:val="00531295"/>
    <w:rsid w:val="00554D56"/>
    <w:rsid w:val="00555786"/>
    <w:rsid w:val="0055632D"/>
    <w:rsid w:val="00561370"/>
    <w:rsid w:val="00567853"/>
    <w:rsid w:val="005771DB"/>
    <w:rsid w:val="005819F1"/>
    <w:rsid w:val="005859F4"/>
    <w:rsid w:val="00595D08"/>
    <w:rsid w:val="00595D19"/>
    <w:rsid w:val="005A25A5"/>
    <w:rsid w:val="005B0BEC"/>
    <w:rsid w:val="005B406D"/>
    <w:rsid w:val="005C1DB5"/>
    <w:rsid w:val="005C4F07"/>
    <w:rsid w:val="005C734B"/>
    <w:rsid w:val="005D2178"/>
    <w:rsid w:val="005D382A"/>
    <w:rsid w:val="005D4D63"/>
    <w:rsid w:val="005E5D79"/>
    <w:rsid w:val="005E75FD"/>
    <w:rsid w:val="005F2C3E"/>
    <w:rsid w:val="005F3F34"/>
    <w:rsid w:val="005F77B4"/>
    <w:rsid w:val="00602410"/>
    <w:rsid w:val="006029F1"/>
    <w:rsid w:val="006038F4"/>
    <w:rsid w:val="00604CAF"/>
    <w:rsid w:val="00610F05"/>
    <w:rsid w:val="0061322F"/>
    <w:rsid w:val="0063324A"/>
    <w:rsid w:val="00636C32"/>
    <w:rsid w:val="0063740C"/>
    <w:rsid w:val="006453D2"/>
    <w:rsid w:val="00646FDA"/>
    <w:rsid w:val="00651F39"/>
    <w:rsid w:val="00666157"/>
    <w:rsid w:val="00667C08"/>
    <w:rsid w:val="0067270B"/>
    <w:rsid w:val="0067659E"/>
    <w:rsid w:val="006769B0"/>
    <w:rsid w:val="006829D9"/>
    <w:rsid w:val="00682A13"/>
    <w:rsid w:val="0069786F"/>
    <w:rsid w:val="006A57D2"/>
    <w:rsid w:val="006C1A50"/>
    <w:rsid w:val="006C25F1"/>
    <w:rsid w:val="006C3F96"/>
    <w:rsid w:val="006C7EA6"/>
    <w:rsid w:val="006D0C00"/>
    <w:rsid w:val="006D3B96"/>
    <w:rsid w:val="006D6E5E"/>
    <w:rsid w:val="006E3464"/>
    <w:rsid w:val="006E4B95"/>
    <w:rsid w:val="006E5772"/>
    <w:rsid w:val="006F7E26"/>
    <w:rsid w:val="00710EAD"/>
    <w:rsid w:val="00716147"/>
    <w:rsid w:val="00721395"/>
    <w:rsid w:val="007232EF"/>
    <w:rsid w:val="00723846"/>
    <w:rsid w:val="00725065"/>
    <w:rsid w:val="00727B6E"/>
    <w:rsid w:val="007334B0"/>
    <w:rsid w:val="0073469C"/>
    <w:rsid w:val="00742E51"/>
    <w:rsid w:val="0074659B"/>
    <w:rsid w:val="007511B5"/>
    <w:rsid w:val="00753DD4"/>
    <w:rsid w:val="00756076"/>
    <w:rsid w:val="0075708A"/>
    <w:rsid w:val="00762E89"/>
    <w:rsid w:val="007720E6"/>
    <w:rsid w:val="00775206"/>
    <w:rsid w:val="00776AD1"/>
    <w:rsid w:val="00781315"/>
    <w:rsid w:val="00781685"/>
    <w:rsid w:val="007A152B"/>
    <w:rsid w:val="007A5E76"/>
    <w:rsid w:val="007B5254"/>
    <w:rsid w:val="007B6FBC"/>
    <w:rsid w:val="007C07E1"/>
    <w:rsid w:val="007D38D9"/>
    <w:rsid w:val="007D4D58"/>
    <w:rsid w:val="007D5B06"/>
    <w:rsid w:val="007D5B8D"/>
    <w:rsid w:val="007E0FC2"/>
    <w:rsid w:val="007E6E27"/>
    <w:rsid w:val="007F16BE"/>
    <w:rsid w:val="007F649C"/>
    <w:rsid w:val="00816991"/>
    <w:rsid w:val="00822667"/>
    <w:rsid w:val="0083563D"/>
    <w:rsid w:val="00836762"/>
    <w:rsid w:val="0083722A"/>
    <w:rsid w:val="00851EA2"/>
    <w:rsid w:val="00855BD2"/>
    <w:rsid w:val="008576F4"/>
    <w:rsid w:val="00857DA1"/>
    <w:rsid w:val="00870286"/>
    <w:rsid w:val="00870CB3"/>
    <w:rsid w:val="008752AE"/>
    <w:rsid w:val="0087608A"/>
    <w:rsid w:val="008865D5"/>
    <w:rsid w:val="008A14BF"/>
    <w:rsid w:val="008B1F6E"/>
    <w:rsid w:val="008B7364"/>
    <w:rsid w:val="008D7508"/>
    <w:rsid w:val="008D7B70"/>
    <w:rsid w:val="008E226B"/>
    <w:rsid w:val="008F0A16"/>
    <w:rsid w:val="008F0C4B"/>
    <w:rsid w:val="008F216A"/>
    <w:rsid w:val="008F31AC"/>
    <w:rsid w:val="008F40B5"/>
    <w:rsid w:val="008F6166"/>
    <w:rsid w:val="008F787B"/>
    <w:rsid w:val="00907E87"/>
    <w:rsid w:val="0091491A"/>
    <w:rsid w:val="00922DF9"/>
    <w:rsid w:val="00930043"/>
    <w:rsid w:val="00932799"/>
    <w:rsid w:val="00933A41"/>
    <w:rsid w:val="00937EE1"/>
    <w:rsid w:val="00941862"/>
    <w:rsid w:val="0096384D"/>
    <w:rsid w:val="00964F83"/>
    <w:rsid w:val="00965C0C"/>
    <w:rsid w:val="00971FBE"/>
    <w:rsid w:val="00984801"/>
    <w:rsid w:val="00993C23"/>
    <w:rsid w:val="009A4CF8"/>
    <w:rsid w:val="009D4F88"/>
    <w:rsid w:val="009D6097"/>
    <w:rsid w:val="009E15EF"/>
    <w:rsid w:val="009F5B9E"/>
    <w:rsid w:val="00A039F9"/>
    <w:rsid w:val="00A12AB7"/>
    <w:rsid w:val="00A136EA"/>
    <w:rsid w:val="00A207F7"/>
    <w:rsid w:val="00A30143"/>
    <w:rsid w:val="00A309BC"/>
    <w:rsid w:val="00A31C68"/>
    <w:rsid w:val="00A3226D"/>
    <w:rsid w:val="00A36CC3"/>
    <w:rsid w:val="00A37849"/>
    <w:rsid w:val="00A5211F"/>
    <w:rsid w:val="00A57E59"/>
    <w:rsid w:val="00A60363"/>
    <w:rsid w:val="00A615E5"/>
    <w:rsid w:val="00A630A0"/>
    <w:rsid w:val="00A67CF0"/>
    <w:rsid w:val="00A711D9"/>
    <w:rsid w:val="00A737CC"/>
    <w:rsid w:val="00A86327"/>
    <w:rsid w:val="00A8669F"/>
    <w:rsid w:val="00A946B2"/>
    <w:rsid w:val="00AA55CC"/>
    <w:rsid w:val="00AA7D44"/>
    <w:rsid w:val="00AB7983"/>
    <w:rsid w:val="00AC0030"/>
    <w:rsid w:val="00AC5781"/>
    <w:rsid w:val="00AD2AE5"/>
    <w:rsid w:val="00AD537C"/>
    <w:rsid w:val="00AD595E"/>
    <w:rsid w:val="00AE3625"/>
    <w:rsid w:val="00AE7879"/>
    <w:rsid w:val="00AE7FCD"/>
    <w:rsid w:val="00AF0F89"/>
    <w:rsid w:val="00AF7373"/>
    <w:rsid w:val="00B11E32"/>
    <w:rsid w:val="00B13A40"/>
    <w:rsid w:val="00B14D81"/>
    <w:rsid w:val="00B22BBB"/>
    <w:rsid w:val="00B266ED"/>
    <w:rsid w:val="00B362D9"/>
    <w:rsid w:val="00B36EF5"/>
    <w:rsid w:val="00B471F9"/>
    <w:rsid w:val="00B47B80"/>
    <w:rsid w:val="00B548F1"/>
    <w:rsid w:val="00B55CCE"/>
    <w:rsid w:val="00B7141E"/>
    <w:rsid w:val="00B74392"/>
    <w:rsid w:val="00B75941"/>
    <w:rsid w:val="00B81098"/>
    <w:rsid w:val="00B82030"/>
    <w:rsid w:val="00B84DC2"/>
    <w:rsid w:val="00B87DCD"/>
    <w:rsid w:val="00BA2A90"/>
    <w:rsid w:val="00BB0336"/>
    <w:rsid w:val="00BB6928"/>
    <w:rsid w:val="00BB6D76"/>
    <w:rsid w:val="00BC2B13"/>
    <w:rsid w:val="00BC41CF"/>
    <w:rsid w:val="00BC7E32"/>
    <w:rsid w:val="00BE00FD"/>
    <w:rsid w:val="00BE6202"/>
    <w:rsid w:val="00C00D96"/>
    <w:rsid w:val="00C02724"/>
    <w:rsid w:val="00C12C54"/>
    <w:rsid w:val="00C13D3E"/>
    <w:rsid w:val="00C15EDB"/>
    <w:rsid w:val="00C27630"/>
    <w:rsid w:val="00C4505F"/>
    <w:rsid w:val="00C47586"/>
    <w:rsid w:val="00C50425"/>
    <w:rsid w:val="00C53DD6"/>
    <w:rsid w:val="00C80637"/>
    <w:rsid w:val="00C84582"/>
    <w:rsid w:val="00C85755"/>
    <w:rsid w:val="00C90C6F"/>
    <w:rsid w:val="00CA52C7"/>
    <w:rsid w:val="00CB479D"/>
    <w:rsid w:val="00CB63A8"/>
    <w:rsid w:val="00CB71A9"/>
    <w:rsid w:val="00CC3D18"/>
    <w:rsid w:val="00CC7B3F"/>
    <w:rsid w:val="00CD3372"/>
    <w:rsid w:val="00CD7DD8"/>
    <w:rsid w:val="00CE5D47"/>
    <w:rsid w:val="00CF0003"/>
    <w:rsid w:val="00CF33CD"/>
    <w:rsid w:val="00CF65E3"/>
    <w:rsid w:val="00D03117"/>
    <w:rsid w:val="00D04080"/>
    <w:rsid w:val="00D0698F"/>
    <w:rsid w:val="00D20050"/>
    <w:rsid w:val="00D2083F"/>
    <w:rsid w:val="00D222FB"/>
    <w:rsid w:val="00D273F4"/>
    <w:rsid w:val="00D3279A"/>
    <w:rsid w:val="00D3295A"/>
    <w:rsid w:val="00D3527A"/>
    <w:rsid w:val="00D36ED0"/>
    <w:rsid w:val="00D37A93"/>
    <w:rsid w:val="00D468CF"/>
    <w:rsid w:val="00D56B28"/>
    <w:rsid w:val="00D6431F"/>
    <w:rsid w:val="00D705C4"/>
    <w:rsid w:val="00D707B9"/>
    <w:rsid w:val="00D86791"/>
    <w:rsid w:val="00D90201"/>
    <w:rsid w:val="00DA17FF"/>
    <w:rsid w:val="00DA7707"/>
    <w:rsid w:val="00DB7A94"/>
    <w:rsid w:val="00DC55B2"/>
    <w:rsid w:val="00DD3CA4"/>
    <w:rsid w:val="00DD7D34"/>
    <w:rsid w:val="00DE35FF"/>
    <w:rsid w:val="00DE403F"/>
    <w:rsid w:val="00DE4B65"/>
    <w:rsid w:val="00DE5195"/>
    <w:rsid w:val="00DF08DB"/>
    <w:rsid w:val="00DF2F74"/>
    <w:rsid w:val="00DF4827"/>
    <w:rsid w:val="00E00B84"/>
    <w:rsid w:val="00E1224D"/>
    <w:rsid w:val="00E12A2B"/>
    <w:rsid w:val="00E21E95"/>
    <w:rsid w:val="00E22E0F"/>
    <w:rsid w:val="00E3091C"/>
    <w:rsid w:val="00E35145"/>
    <w:rsid w:val="00E43DAC"/>
    <w:rsid w:val="00E6796E"/>
    <w:rsid w:val="00E67C43"/>
    <w:rsid w:val="00E67CF8"/>
    <w:rsid w:val="00E8330D"/>
    <w:rsid w:val="00E84A7F"/>
    <w:rsid w:val="00E94F31"/>
    <w:rsid w:val="00EA1FAF"/>
    <w:rsid w:val="00EA29D8"/>
    <w:rsid w:val="00EB1CA4"/>
    <w:rsid w:val="00EB2840"/>
    <w:rsid w:val="00EB3136"/>
    <w:rsid w:val="00EB6CEC"/>
    <w:rsid w:val="00EC0D13"/>
    <w:rsid w:val="00ED054F"/>
    <w:rsid w:val="00ED0557"/>
    <w:rsid w:val="00EE2B2C"/>
    <w:rsid w:val="00F06773"/>
    <w:rsid w:val="00F2175A"/>
    <w:rsid w:val="00F358AB"/>
    <w:rsid w:val="00F420B6"/>
    <w:rsid w:val="00F43CD1"/>
    <w:rsid w:val="00F46882"/>
    <w:rsid w:val="00F64518"/>
    <w:rsid w:val="00F67243"/>
    <w:rsid w:val="00F67895"/>
    <w:rsid w:val="00F821E3"/>
    <w:rsid w:val="00F952DE"/>
    <w:rsid w:val="00F96246"/>
    <w:rsid w:val="00FA6713"/>
    <w:rsid w:val="00FB3711"/>
    <w:rsid w:val="00FC18E6"/>
    <w:rsid w:val="00FD1662"/>
    <w:rsid w:val="00FD3F62"/>
    <w:rsid w:val="00FD6F89"/>
    <w:rsid w:val="00FE0F19"/>
    <w:rsid w:val="00FE3492"/>
    <w:rsid w:val="00FF2C6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262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262F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262F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262F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262F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72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724A"/>
    <w:rPr>
      <w:rFonts w:ascii="Tahoma" w:hAnsi="Tahoma" w:cs="Tahoma"/>
      <w:sz w:val="16"/>
      <w:szCs w:val="16"/>
    </w:rPr>
  </w:style>
  <w:style w:type="paragraph" w:styleId="ListParagraph">
    <w:name w:val="List Paragraph"/>
    <w:basedOn w:val="Normal"/>
    <w:uiPriority w:val="34"/>
    <w:qFormat/>
    <w:rsid w:val="005311FA"/>
    <w:pPr>
      <w:ind w:left="720"/>
      <w:contextualSpacing/>
    </w:pPr>
  </w:style>
  <w:style w:type="paragraph" w:styleId="Header">
    <w:name w:val="header"/>
    <w:basedOn w:val="Normal"/>
    <w:link w:val="HeaderChar"/>
    <w:uiPriority w:val="99"/>
    <w:unhideWhenUsed/>
    <w:rsid w:val="001113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1383"/>
  </w:style>
  <w:style w:type="paragraph" w:styleId="Footer">
    <w:name w:val="footer"/>
    <w:basedOn w:val="Normal"/>
    <w:link w:val="FooterChar"/>
    <w:uiPriority w:val="99"/>
    <w:unhideWhenUsed/>
    <w:rsid w:val="001113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1383"/>
  </w:style>
  <w:style w:type="table" w:styleId="TableGrid">
    <w:name w:val="Table Grid"/>
    <w:basedOn w:val="TableNormal"/>
    <w:uiPriority w:val="59"/>
    <w:rsid w:val="007D4D5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75708A"/>
    <w:rPr>
      <w:color w:val="0000FF"/>
      <w:u w:val="single"/>
    </w:rPr>
  </w:style>
  <w:style w:type="character" w:styleId="PlaceholderText">
    <w:name w:val="Placeholder Text"/>
    <w:basedOn w:val="DefaultParagraphFont"/>
    <w:uiPriority w:val="99"/>
    <w:semiHidden/>
    <w:rsid w:val="00710EAD"/>
    <w:rPr>
      <w:color w:val="808080"/>
    </w:rPr>
  </w:style>
  <w:style w:type="table" w:styleId="LightShading-Accent2">
    <w:name w:val="Light Shading Accent 2"/>
    <w:basedOn w:val="TableNormal"/>
    <w:uiPriority w:val="60"/>
    <w:rsid w:val="00B7141E"/>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5">
    <w:name w:val="Light Shading Accent 5"/>
    <w:basedOn w:val="TableNormal"/>
    <w:uiPriority w:val="60"/>
    <w:rsid w:val="00B7141E"/>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NoSpacing">
    <w:name w:val="No Spacing"/>
    <w:uiPriority w:val="1"/>
    <w:qFormat/>
    <w:rsid w:val="004B6055"/>
    <w:pPr>
      <w:spacing w:after="0" w:line="240" w:lineRule="auto"/>
    </w:pPr>
  </w:style>
  <w:style w:type="character" w:customStyle="1" w:styleId="Heading1Char">
    <w:name w:val="Heading 1 Char"/>
    <w:basedOn w:val="DefaultParagraphFont"/>
    <w:link w:val="Heading1"/>
    <w:uiPriority w:val="9"/>
    <w:rsid w:val="002262F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262F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262F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262F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2262FC"/>
    <w:rPr>
      <w:rFonts w:asciiTheme="majorHAnsi" w:eastAsiaTheme="majorEastAsia" w:hAnsiTheme="majorHAnsi" w:cstheme="majorBidi"/>
      <w:color w:val="243F60" w:themeColor="accent1" w:themeShade="7F"/>
    </w:rPr>
  </w:style>
  <w:style w:type="paragraph" w:styleId="TOCHeading">
    <w:name w:val="TOC Heading"/>
    <w:basedOn w:val="Heading1"/>
    <w:next w:val="Normal"/>
    <w:uiPriority w:val="39"/>
    <w:semiHidden/>
    <w:unhideWhenUsed/>
    <w:qFormat/>
    <w:rsid w:val="00851EA2"/>
    <w:pPr>
      <w:outlineLvl w:val="9"/>
    </w:pPr>
    <w:rPr>
      <w:lang w:eastAsia="ja-JP"/>
    </w:rPr>
  </w:style>
  <w:style w:type="paragraph" w:styleId="TOC1">
    <w:name w:val="toc 1"/>
    <w:basedOn w:val="Normal"/>
    <w:next w:val="Normal"/>
    <w:autoRedefine/>
    <w:uiPriority w:val="39"/>
    <w:unhideWhenUsed/>
    <w:rsid w:val="00851EA2"/>
    <w:pPr>
      <w:spacing w:after="100"/>
    </w:pPr>
  </w:style>
  <w:style w:type="paragraph" w:styleId="TOC2">
    <w:name w:val="toc 2"/>
    <w:basedOn w:val="Normal"/>
    <w:next w:val="Normal"/>
    <w:autoRedefine/>
    <w:uiPriority w:val="39"/>
    <w:unhideWhenUsed/>
    <w:rsid w:val="00851EA2"/>
    <w:pPr>
      <w:spacing w:after="100"/>
      <w:ind w:left="220"/>
    </w:pPr>
  </w:style>
  <w:style w:type="paragraph" w:styleId="TOC3">
    <w:name w:val="toc 3"/>
    <w:basedOn w:val="Normal"/>
    <w:next w:val="Normal"/>
    <w:autoRedefine/>
    <w:uiPriority w:val="39"/>
    <w:unhideWhenUsed/>
    <w:rsid w:val="00851EA2"/>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262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262F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262F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262F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262F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72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724A"/>
    <w:rPr>
      <w:rFonts w:ascii="Tahoma" w:hAnsi="Tahoma" w:cs="Tahoma"/>
      <w:sz w:val="16"/>
      <w:szCs w:val="16"/>
    </w:rPr>
  </w:style>
  <w:style w:type="paragraph" w:styleId="ListParagraph">
    <w:name w:val="List Paragraph"/>
    <w:basedOn w:val="Normal"/>
    <w:uiPriority w:val="34"/>
    <w:qFormat/>
    <w:rsid w:val="005311FA"/>
    <w:pPr>
      <w:ind w:left="720"/>
      <w:contextualSpacing/>
    </w:pPr>
  </w:style>
  <w:style w:type="paragraph" w:styleId="Header">
    <w:name w:val="header"/>
    <w:basedOn w:val="Normal"/>
    <w:link w:val="HeaderChar"/>
    <w:uiPriority w:val="99"/>
    <w:unhideWhenUsed/>
    <w:rsid w:val="001113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1383"/>
  </w:style>
  <w:style w:type="paragraph" w:styleId="Footer">
    <w:name w:val="footer"/>
    <w:basedOn w:val="Normal"/>
    <w:link w:val="FooterChar"/>
    <w:uiPriority w:val="99"/>
    <w:unhideWhenUsed/>
    <w:rsid w:val="001113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1383"/>
  </w:style>
  <w:style w:type="table" w:styleId="TableGrid">
    <w:name w:val="Table Grid"/>
    <w:basedOn w:val="TableNormal"/>
    <w:uiPriority w:val="59"/>
    <w:rsid w:val="007D4D5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75708A"/>
    <w:rPr>
      <w:color w:val="0000FF"/>
      <w:u w:val="single"/>
    </w:rPr>
  </w:style>
  <w:style w:type="character" w:styleId="PlaceholderText">
    <w:name w:val="Placeholder Text"/>
    <w:basedOn w:val="DefaultParagraphFont"/>
    <w:uiPriority w:val="99"/>
    <w:semiHidden/>
    <w:rsid w:val="00710EAD"/>
    <w:rPr>
      <w:color w:val="808080"/>
    </w:rPr>
  </w:style>
  <w:style w:type="table" w:styleId="LightShading-Accent2">
    <w:name w:val="Light Shading Accent 2"/>
    <w:basedOn w:val="TableNormal"/>
    <w:uiPriority w:val="60"/>
    <w:rsid w:val="00B7141E"/>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5">
    <w:name w:val="Light Shading Accent 5"/>
    <w:basedOn w:val="TableNormal"/>
    <w:uiPriority w:val="60"/>
    <w:rsid w:val="00B7141E"/>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NoSpacing">
    <w:name w:val="No Spacing"/>
    <w:uiPriority w:val="1"/>
    <w:qFormat/>
    <w:rsid w:val="004B6055"/>
    <w:pPr>
      <w:spacing w:after="0" w:line="240" w:lineRule="auto"/>
    </w:pPr>
  </w:style>
  <w:style w:type="character" w:customStyle="1" w:styleId="Heading1Char">
    <w:name w:val="Heading 1 Char"/>
    <w:basedOn w:val="DefaultParagraphFont"/>
    <w:link w:val="Heading1"/>
    <w:uiPriority w:val="9"/>
    <w:rsid w:val="002262F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262F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262F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262F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2262FC"/>
    <w:rPr>
      <w:rFonts w:asciiTheme="majorHAnsi" w:eastAsiaTheme="majorEastAsia" w:hAnsiTheme="majorHAnsi" w:cstheme="majorBidi"/>
      <w:color w:val="243F60" w:themeColor="accent1" w:themeShade="7F"/>
    </w:rPr>
  </w:style>
  <w:style w:type="paragraph" w:styleId="TOCHeading">
    <w:name w:val="TOC Heading"/>
    <w:basedOn w:val="Heading1"/>
    <w:next w:val="Normal"/>
    <w:uiPriority w:val="39"/>
    <w:semiHidden/>
    <w:unhideWhenUsed/>
    <w:qFormat/>
    <w:rsid w:val="00851EA2"/>
    <w:pPr>
      <w:outlineLvl w:val="9"/>
    </w:pPr>
    <w:rPr>
      <w:lang w:eastAsia="ja-JP"/>
    </w:rPr>
  </w:style>
  <w:style w:type="paragraph" w:styleId="TOC1">
    <w:name w:val="toc 1"/>
    <w:basedOn w:val="Normal"/>
    <w:next w:val="Normal"/>
    <w:autoRedefine/>
    <w:uiPriority w:val="39"/>
    <w:unhideWhenUsed/>
    <w:rsid w:val="00851EA2"/>
    <w:pPr>
      <w:spacing w:after="100"/>
    </w:pPr>
  </w:style>
  <w:style w:type="paragraph" w:styleId="TOC2">
    <w:name w:val="toc 2"/>
    <w:basedOn w:val="Normal"/>
    <w:next w:val="Normal"/>
    <w:autoRedefine/>
    <w:uiPriority w:val="39"/>
    <w:unhideWhenUsed/>
    <w:rsid w:val="00851EA2"/>
    <w:pPr>
      <w:spacing w:after="100"/>
      <w:ind w:left="220"/>
    </w:pPr>
  </w:style>
  <w:style w:type="paragraph" w:styleId="TOC3">
    <w:name w:val="toc 3"/>
    <w:basedOn w:val="Normal"/>
    <w:next w:val="Normal"/>
    <w:autoRedefine/>
    <w:uiPriority w:val="39"/>
    <w:unhideWhenUsed/>
    <w:rsid w:val="00851EA2"/>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30271">
      <w:bodyDiv w:val="1"/>
      <w:marLeft w:val="0"/>
      <w:marRight w:val="0"/>
      <w:marTop w:val="0"/>
      <w:marBottom w:val="0"/>
      <w:divBdr>
        <w:top w:val="none" w:sz="0" w:space="0" w:color="auto"/>
        <w:left w:val="none" w:sz="0" w:space="0" w:color="auto"/>
        <w:bottom w:val="none" w:sz="0" w:space="0" w:color="auto"/>
        <w:right w:val="none" w:sz="0" w:space="0" w:color="auto"/>
      </w:divBdr>
    </w:div>
    <w:div w:id="24331056">
      <w:bodyDiv w:val="1"/>
      <w:marLeft w:val="0"/>
      <w:marRight w:val="0"/>
      <w:marTop w:val="0"/>
      <w:marBottom w:val="0"/>
      <w:divBdr>
        <w:top w:val="none" w:sz="0" w:space="0" w:color="auto"/>
        <w:left w:val="none" w:sz="0" w:space="0" w:color="auto"/>
        <w:bottom w:val="none" w:sz="0" w:space="0" w:color="auto"/>
        <w:right w:val="none" w:sz="0" w:space="0" w:color="auto"/>
      </w:divBdr>
    </w:div>
    <w:div w:id="25640568">
      <w:bodyDiv w:val="1"/>
      <w:marLeft w:val="0"/>
      <w:marRight w:val="0"/>
      <w:marTop w:val="0"/>
      <w:marBottom w:val="0"/>
      <w:divBdr>
        <w:top w:val="none" w:sz="0" w:space="0" w:color="auto"/>
        <w:left w:val="none" w:sz="0" w:space="0" w:color="auto"/>
        <w:bottom w:val="none" w:sz="0" w:space="0" w:color="auto"/>
        <w:right w:val="none" w:sz="0" w:space="0" w:color="auto"/>
      </w:divBdr>
    </w:div>
    <w:div w:id="51661835">
      <w:bodyDiv w:val="1"/>
      <w:marLeft w:val="0"/>
      <w:marRight w:val="0"/>
      <w:marTop w:val="0"/>
      <w:marBottom w:val="0"/>
      <w:divBdr>
        <w:top w:val="none" w:sz="0" w:space="0" w:color="auto"/>
        <w:left w:val="none" w:sz="0" w:space="0" w:color="auto"/>
        <w:bottom w:val="none" w:sz="0" w:space="0" w:color="auto"/>
        <w:right w:val="none" w:sz="0" w:space="0" w:color="auto"/>
      </w:divBdr>
    </w:div>
    <w:div w:id="70202825">
      <w:bodyDiv w:val="1"/>
      <w:marLeft w:val="0"/>
      <w:marRight w:val="0"/>
      <w:marTop w:val="0"/>
      <w:marBottom w:val="0"/>
      <w:divBdr>
        <w:top w:val="none" w:sz="0" w:space="0" w:color="auto"/>
        <w:left w:val="none" w:sz="0" w:space="0" w:color="auto"/>
        <w:bottom w:val="none" w:sz="0" w:space="0" w:color="auto"/>
        <w:right w:val="none" w:sz="0" w:space="0" w:color="auto"/>
      </w:divBdr>
    </w:div>
    <w:div w:id="78597371">
      <w:bodyDiv w:val="1"/>
      <w:marLeft w:val="0"/>
      <w:marRight w:val="0"/>
      <w:marTop w:val="0"/>
      <w:marBottom w:val="0"/>
      <w:divBdr>
        <w:top w:val="none" w:sz="0" w:space="0" w:color="auto"/>
        <w:left w:val="none" w:sz="0" w:space="0" w:color="auto"/>
        <w:bottom w:val="none" w:sz="0" w:space="0" w:color="auto"/>
        <w:right w:val="none" w:sz="0" w:space="0" w:color="auto"/>
      </w:divBdr>
    </w:div>
    <w:div w:id="85347239">
      <w:bodyDiv w:val="1"/>
      <w:marLeft w:val="0"/>
      <w:marRight w:val="0"/>
      <w:marTop w:val="0"/>
      <w:marBottom w:val="0"/>
      <w:divBdr>
        <w:top w:val="none" w:sz="0" w:space="0" w:color="auto"/>
        <w:left w:val="none" w:sz="0" w:space="0" w:color="auto"/>
        <w:bottom w:val="none" w:sz="0" w:space="0" w:color="auto"/>
        <w:right w:val="none" w:sz="0" w:space="0" w:color="auto"/>
      </w:divBdr>
    </w:div>
    <w:div w:id="94135122">
      <w:bodyDiv w:val="1"/>
      <w:marLeft w:val="0"/>
      <w:marRight w:val="0"/>
      <w:marTop w:val="0"/>
      <w:marBottom w:val="0"/>
      <w:divBdr>
        <w:top w:val="none" w:sz="0" w:space="0" w:color="auto"/>
        <w:left w:val="none" w:sz="0" w:space="0" w:color="auto"/>
        <w:bottom w:val="none" w:sz="0" w:space="0" w:color="auto"/>
        <w:right w:val="none" w:sz="0" w:space="0" w:color="auto"/>
      </w:divBdr>
    </w:div>
    <w:div w:id="98842513">
      <w:bodyDiv w:val="1"/>
      <w:marLeft w:val="0"/>
      <w:marRight w:val="0"/>
      <w:marTop w:val="0"/>
      <w:marBottom w:val="0"/>
      <w:divBdr>
        <w:top w:val="none" w:sz="0" w:space="0" w:color="auto"/>
        <w:left w:val="none" w:sz="0" w:space="0" w:color="auto"/>
        <w:bottom w:val="none" w:sz="0" w:space="0" w:color="auto"/>
        <w:right w:val="none" w:sz="0" w:space="0" w:color="auto"/>
      </w:divBdr>
    </w:div>
    <w:div w:id="105851754">
      <w:bodyDiv w:val="1"/>
      <w:marLeft w:val="0"/>
      <w:marRight w:val="0"/>
      <w:marTop w:val="0"/>
      <w:marBottom w:val="0"/>
      <w:divBdr>
        <w:top w:val="none" w:sz="0" w:space="0" w:color="auto"/>
        <w:left w:val="none" w:sz="0" w:space="0" w:color="auto"/>
        <w:bottom w:val="none" w:sz="0" w:space="0" w:color="auto"/>
        <w:right w:val="none" w:sz="0" w:space="0" w:color="auto"/>
      </w:divBdr>
    </w:div>
    <w:div w:id="115492071">
      <w:bodyDiv w:val="1"/>
      <w:marLeft w:val="0"/>
      <w:marRight w:val="0"/>
      <w:marTop w:val="0"/>
      <w:marBottom w:val="0"/>
      <w:divBdr>
        <w:top w:val="none" w:sz="0" w:space="0" w:color="auto"/>
        <w:left w:val="none" w:sz="0" w:space="0" w:color="auto"/>
        <w:bottom w:val="none" w:sz="0" w:space="0" w:color="auto"/>
        <w:right w:val="none" w:sz="0" w:space="0" w:color="auto"/>
      </w:divBdr>
    </w:div>
    <w:div w:id="125661659">
      <w:bodyDiv w:val="1"/>
      <w:marLeft w:val="0"/>
      <w:marRight w:val="0"/>
      <w:marTop w:val="0"/>
      <w:marBottom w:val="0"/>
      <w:divBdr>
        <w:top w:val="none" w:sz="0" w:space="0" w:color="auto"/>
        <w:left w:val="none" w:sz="0" w:space="0" w:color="auto"/>
        <w:bottom w:val="none" w:sz="0" w:space="0" w:color="auto"/>
        <w:right w:val="none" w:sz="0" w:space="0" w:color="auto"/>
      </w:divBdr>
    </w:div>
    <w:div w:id="156851583">
      <w:bodyDiv w:val="1"/>
      <w:marLeft w:val="0"/>
      <w:marRight w:val="0"/>
      <w:marTop w:val="0"/>
      <w:marBottom w:val="0"/>
      <w:divBdr>
        <w:top w:val="none" w:sz="0" w:space="0" w:color="auto"/>
        <w:left w:val="none" w:sz="0" w:space="0" w:color="auto"/>
        <w:bottom w:val="none" w:sz="0" w:space="0" w:color="auto"/>
        <w:right w:val="none" w:sz="0" w:space="0" w:color="auto"/>
      </w:divBdr>
    </w:div>
    <w:div w:id="182911910">
      <w:bodyDiv w:val="1"/>
      <w:marLeft w:val="0"/>
      <w:marRight w:val="0"/>
      <w:marTop w:val="0"/>
      <w:marBottom w:val="0"/>
      <w:divBdr>
        <w:top w:val="none" w:sz="0" w:space="0" w:color="auto"/>
        <w:left w:val="none" w:sz="0" w:space="0" w:color="auto"/>
        <w:bottom w:val="none" w:sz="0" w:space="0" w:color="auto"/>
        <w:right w:val="none" w:sz="0" w:space="0" w:color="auto"/>
      </w:divBdr>
    </w:div>
    <w:div w:id="187254343">
      <w:bodyDiv w:val="1"/>
      <w:marLeft w:val="0"/>
      <w:marRight w:val="0"/>
      <w:marTop w:val="0"/>
      <w:marBottom w:val="0"/>
      <w:divBdr>
        <w:top w:val="none" w:sz="0" w:space="0" w:color="auto"/>
        <w:left w:val="none" w:sz="0" w:space="0" w:color="auto"/>
        <w:bottom w:val="none" w:sz="0" w:space="0" w:color="auto"/>
        <w:right w:val="none" w:sz="0" w:space="0" w:color="auto"/>
      </w:divBdr>
    </w:div>
    <w:div w:id="204411975">
      <w:bodyDiv w:val="1"/>
      <w:marLeft w:val="0"/>
      <w:marRight w:val="0"/>
      <w:marTop w:val="0"/>
      <w:marBottom w:val="0"/>
      <w:divBdr>
        <w:top w:val="none" w:sz="0" w:space="0" w:color="auto"/>
        <w:left w:val="none" w:sz="0" w:space="0" w:color="auto"/>
        <w:bottom w:val="none" w:sz="0" w:space="0" w:color="auto"/>
        <w:right w:val="none" w:sz="0" w:space="0" w:color="auto"/>
      </w:divBdr>
    </w:div>
    <w:div w:id="224028791">
      <w:bodyDiv w:val="1"/>
      <w:marLeft w:val="0"/>
      <w:marRight w:val="0"/>
      <w:marTop w:val="0"/>
      <w:marBottom w:val="0"/>
      <w:divBdr>
        <w:top w:val="none" w:sz="0" w:space="0" w:color="auto"/>
        <w:left w:val="none" w:sz="0" w:space="0" w:color="auto"/>
        <w:bottom w:val="none" w:sz="0" w:space="0" w:color="auto"/>
        <w:right w:val="none" w:sz="0" w:space="0" w:color="auto"/>
      </w:divBdr>
    </w:div>
    <w:div w:id="259722372">
      <w:bodyDiv w:val="1"/>
      <w:marLeft w:val="0"/>
      <w:marRight w:val="0"/>
      <w:marTop w:val="0"/>
      <w:marBottom w:val="0"/>
      <w:divBdr>
        <w:top w:val="none" w:sz="0" w:space="0" w:color="auto"/>
        <w:left w:val="none" w:sz="0" w:space="0" w:color="auto"/>
        <w:bottom w:val="none" w:sz="0" w:space="0" w:color="auto"/>
        <w:right w:val="none" w:sz="0" w:space="0" w:color="auto"/>
      </w:divBdr>
    </w:div>
    <w:div w:id="261305797">
      <w:bodyDiv w:val="1"/>
      <w:marLeft w:val="0"/>
      <w:marRight w:val="0"/>
      <w:marTop w:val="0"/>
      <w:marBottom w:val="0"/>
      <w:divBdr>
        <w:top w:val="none" w:sz="0" w:space="0" w:color="auto"/>
        <w:left w:val="none" w:sz="0" w:space="0" w:color="auto"/>
        <w:bottom w:val="none" w:sz="0" w:space="0" w:color="auto"/>
        <w:right w:val="none" w:sz="0" w:space="0" w:color="auto"/>
      </w:divBdr>
    </w:div>
    <w:div w:id="277101583">
      <w:bodyDiv w:val="1"/>
      <w:marLeft w:val="0"/>
      <w:marRight w:val="0"/>
      <w:marTop w:val="0"/>
      <w:marBottom w:val="0"/>
      <w:divBdr>
        <w:top w:val="none" w:sz="0" w:space="0" w:color="auto"/>
        <w:left w:val="none" w:sz="0" w:space="0" w:color="auto"/>
        <w:bottom w:val="none" w:sz="0" w:space="0" w:color="auto"/>
        <w:right w:val="none" w:sz="0" w:space="0" w:color="auto"/>
      </w:divBdr>
    </w:div>
    <w:div w:id="282999593">
      <w:bodyDiv w:val="1"/>
      <w:marLeft w:val="0"/>
      <w:marRight w:val="0"/>
      <w:marTop w:val="0"/>
      <w:marBottom w:val="0"/>
      <w:divBdr>
        <w:top w:val="none" w:sz="0" w:space="0" w:color="auto"/>
        <w:left w:val="none" w:sz="0" w:space="0" w:color="auto"/>
        <w:bottom w:val="none" w:sz="0" w:space="0" w:color="auto"/>
        <w:right w:val="none" w:sz="0" w:space="0" w:color="auto"/>
      </w:divBdr>
    </w:div>
    <w:div w:id="285163024">
      <w:bodyDiv w:val="1"/>
      <w:marLeft w:val="0"/>
      <w:marRight w:val="0"/>
      <w:marTop w:val="0"/>
      <w:marBottom w:val="0"/>
      <w:divBdr>
        <w:top w:val="none" w:sz="0" w:space="0" w:color="auto"/>
        <w:left w:val="none" w:sz="0" w:space="0" w:color="auto"/>
        <w:bottom w:val="none" w:sz="0" w:space="0" w:color="auto"/>
        <w:right w:val="none" w:sz="0" w:space="0" w:color="auto"/>
      </w:divBdr>
    </w:div>
    <w:div w:id="294146568">
      <w:bodyDiv w:val="1"/>
      <w:marLeft w:val="0"/>
      <w:marRight w:val="0"/>
      <w:marTop w:val="0"/>
      <w:marBottom w:val="0"/>
      <w:divBdr>
        <w:top w:val="none" w:sz="0" w:space="0" w:color="auto"/>
        <w:left w:val="none" w:sz="0" w:space="0" w:color="auto"/>
        <w:bottom w:val="none" w:sz="0" w:space="0" w:color="auto"/>
        <w:right w:val="none" w:sz="0" w:space="0" w:color="auto"/>
      </w:divBdr>
    </w:div>
    <w:div w:id="295139376">
      <w:bodyDiv w:val="1"/>
      <w:marLeft w:val="0"/>
      <w:marRight w:val="0"/>
      <w:marTop w:val="0"/>
      <w:marBottom w:val="0"/>
      <w:divBdr>
        <w:top w:val="none" w:sz="0" w:space="0" w:color="auto"/>
        <w:left w:val="none" w:sz="0" w:space="0" w:color="auto"/>
        <w:bottom w:val="none" w:sz="0" w:space="0" w:color="auto"/>
        <w:right w:val="none" w:sz="0" w:space="0" w:color="auto"/>
      </w:divBdr>
    </w:div>
    <w:div w:id="331419312">
      <w:bodyDiv w:val="1"/>
      <w:marLeft w:val="0"/>
      <w:marRight w:val="0"/>
      <w:marTop w:val="0"/>
      <w:marBottom w:val="0"/>
      <w:divBdr>
        <w:top w:val="none" w:sz="0" w:space="0" w:color="auto"/>
        <w:left w:val="none" w:sz="0" w:space="0" w:color="auto"/>
        <w:bottom w:val="none" w:sz="0" w:space="0" w:color="auto"/>
        <w:right w:val="none" w:sz="0" w:space="0" w:color="auto"/>
      </w:divBdr>
    </w:div>
    <w:div w:id="361174305">
      <w:bodyDiv w:val="1"/>
      <w:marLeft w:val="0"/>
      <w:marRight w:val="0"/>
      <w:marTop w:val="0"/>
      <w:marBottom w:val="0"/>
      <w:divBdr>
        <w:top w:val="none" w:sz="0" w:space="0" w:color="auto"/>
        <w:left w:val="none" w:sz="0" w:space="0" w:color="auto"/>
        <w:bottom w:val="none" w:sz="0" w:space="0" w:color="auto"/>
        <w:right w:val="none" w:sz="0" w:space="0" w:color="auto"/>
      </w:divBdr>
    </w:div>
    <w:div w:id="364915071">
      <w:bodyDiv w:val="1"/>
      <w:marLeft w:val="0"/>
      <w:marRight w:val="0"/>
      <w:marTop w:val="0"/>
      <w:marBottom w:val="0"/>
      <w:divBdr>
        <w:top w:val="none" w:sz="0" w:space="0" w:color="auto"/>
        <w:left w:val="none" w:sz="0" w:space="0" w:color="auto"/>
        <w:bottom w:val="none" w:sz="0" w:space="0" w:color="auto"/>
        <w:right w:val="none" w:sz="0" w:space="0" w:color="auto"/>
      </w:divBdr>
    </w:div>
    <w:div w:id="421336880">
      <w:bodyDiv w:val="1"/>
      <w:marLeft w:val="0"/>
      <w:marRight w:val="0"/>
      <w:marTop w:val="0"/>
      <w:marBottom w:val="0"/>
      <w:divBdr>
        <w:top w:val="none" w:sz="0" w:space="0" w:color="auto"/>
        <w:left w:val="none" w:sz="0" w:space="0" w:color="auto"/>
        <w:bottom w:val="none" w:sz="0" w:space="0" w:color="auto"/>
        <w:right w:val="none" w:sz="0" w:space="0" w:color="auto"/>
      </w:divBdr>
    </w:div>
    <w:div w:id="471336753">
      <w:bodyDiv w:val="1"/>
      <w:marLeft w:val="0"/>
      <w:marRight w:val="0"/>
      <w:marTop w:val="0"/>
      <w:marBottom w:val="0"/>
      <w:divBdr>
        <w:top w:val="none" w:sz="0" w:space="0" w:color="auto"/>
        <w:left w:val="none" w:sz="0" w:space="0" w:color="auto"/>
        <w:bottom w:val="none" w:sz="0" w:space="0" w:color="auto"/>
        <w:right w:val="none" w:sz="0" w:space="0" w:color="auto"/>
      </w:divBdr>
    </w:div>
    <w:div w:id="477113140">
      <w:bodyDiv w:val="1"/>
      <w:marLeft w:val="0"/>
      <w:marRight w:val="0"/>
      <w:marTop w:val="0"/>
      <w:marBottom w:val="0"/>
      <w:divBdr>
        <w:top w:val="none" w:sz="0" w:space="0" w:color="auto"/>
        <w:left w:val="none" w:sz="0" w:space="0" w:color="auto"/>
        <w:bottom w:val="none" w:sz="0" w:space="0" w:color="auto"/>
        <w:right w:val="none" w:sz="0" w:space="0" w:color="auto"/>
      </w:divBdr>
    </w:div>
    <w:div w:id="479462211">
      <w:bodyDiv w:val="1"/>
      <w:marLeft w:val="0"/>
      <w:marRight w:val="0"/>
      <w:marTop w:val="0"/>
      <w:marBottom w:val="0"/>
      <w:divBdr>
        <w:top w:val="none" w:sz="0" w:space="0" w:color="auto"/>
        <w:left w:val="none" w:sz="0" w:space="0" w:color="auto"/>
        <w:bottom w:val="none" w:sz="0" w:space="0" w:color="auto"/>
        <w:right w:val="none" w:sz="0" w:space="0" w:color="auto"/>
      </w:divBdr>
    </w:div>
    <w:div w:id="487790381">
      <w:bodyDiv w:val="1"/>
      <w:marLeft w:val="0"/>
      <w:marRight w:val="0"/>
      <w:marTop w:val="0"/>
      <w:marBottom w:val="0"/>
      <w:divBdr>
        <w:top w:val="none" w:sz="0" w:space="0" w:color="auto"/>
        <w:left w:val="none" w:sz="0" w:space="0" w:color="auto"/>
        <w:bottom w:val="none" w:sz="0" w:space="0" w:color="auto"/>
        <w:right w:val="none" w:sz="0" w:space="0" w:color="auto"/>
      </w:divBdr>
    </w:div>
    <w:div w:id="492185159">
      <w:bodyDiv w:val="1"/>
      <w:marLeft w:val="0"/>
      <w:marRight w:val="0"/>
      <w:marTop w:val="0"/>
      <w:marBottom w:val="0"/>
      <w:divBdr>
        <w:top w:val="none" w:sz="0" w:space="0" w:color="auto"/>
        <w:left w:val="none" w:sz="0" w:space="0" w:color="auto"/>
        <w:bottom w:val="none" w:sz="0" w:space="0" w:color="auto"/>
        <w:right w:val="none" w:sz="0" w:space="0" w:color="auto"/>
      </w:divBdr>
    </w:div>
    <w:div w:id="501161298">
      <w:bodyDiv w:val="1"/>
      <w:marLeft w:val="0"/>
      <w:marRight w:val="0"/>
      <w:marTop w:val="0"/>
      <w:marBottom w:val="0"/>
      <w:divBdr>
        <w:top w:val="none" w:sz="0" w:space="0" w:color="auto"/>
        <w:left w:val="none" w:sz="0" w:space="0" w:color="auto"/>
        <w:bottom w:val="none" w:sz="0" w:space="0" w:color="auto"/>
        <w:right w:val="none" w:sz="0" w:space="0" w:color="auto"/>
      </w:divBdr>
    </w:div>
    <w:div w:id="502672202">
      <w:bodyDiv w:val="1"/>
      <w:marLeft w:val="0"/>
      <w:marRight w:val="0"/>
      <w:marTop w:val="0"/>
      <w:marBottom w:val="0"/>
      <w:divBdr>
        <w:top w:val="none" w:sz="0" w:space="0" w:color="auto"/>
        <w:left w:val="none" w:sz="0" w:space="0" w:color="auto"/>
        <w:bottom w:val="none" w:sz="0" w:space="0" w:color="auto"/>
        <w:right w:val="none" w:sz="0" w:space="0" w:color="auto"/>
      </w:divBdr>
    </w:div>
    <w:div w:id="510877575">
      <w:bodyDiv w:val="1"/>
      <w:marLeft w:val="0"/>
      <w:marRight w:val="0"/>
      <w:marTop w:val="0"/>
      <w:marBottom w:val="0"/>
      <w:divBdr>
        <w:top w:val="none" w:sz="0" w:space="0" w:color="auto"/>
        <w:left w:val="none" w:sz="0" w:space="0" w:color="auto"/>
        <w:bottom w:val="none" w:sz="0" w:space="0" w:color="auto"/>
        <w:right w:val="none" w:sz="0" w:space="0" w:color="auto"/>
      </w:divBdr>
    </w:div>
    <w:div w:id="516624996">
      <w:bodyDiv w:val="1"/>
      <w:marLeft w:val="0"/>
      <w:marRight w:val="0"/>
      <w:marTop w:val="0"/>
      <w:marBottom w:val="0"/>
      <w:divBdr>
        <w:top w:val="none" w:sz="0" w:space="0" w:color="auto"/>
        <w:left w:val="none" w:sz="0" w:space="0" w:color="auto"/>
        <w:bottom w:val="none" w:sz="0" w:space="0" w:color="auto"/>
        <w:right w:val="none" w:sz="0" w:space="0" w:color="auto"/>
      </w:divBdr>
    </w:div>
    <w:div w:id="518352313">
      <w:bodyDiv w:val="1"/>
      <w:marLeft w:val="0"/>
      <w:marRight w:val="0"/>
      <w:marTop w:val="0"/>
      <w:marBottom w:val="0"/>
      <w:divBdr>
        <w:top w:val="none" w:sz="0" w:space="0" w:color="auto"/>
        <w:left w:val="none" w:sz="0" w:space="0" w:color="auto"/>
        <w:bottom w:val="none" w:sz="0" w:space="0" w:color="auto"/>
        <w:right w:val="none" w:sz="0" w:space="0" w:color="auto"/>
      </w:divBdr>
    </w:div>
    <w:div w:id="537860657">
      <w:bodyDiv w:val="1"/>
      <w:marLeft w:val="0"/>
      <w:marRight w:val="0"/>
      <w:marTop w:val="0"/>
      <w:marBottom w:val="0"/>
      <w:divBdr>
        <w:top w:val="none" w:sz="0" w:space="0" w:color="auto"/>
        <w:left w:val="none" w:sz="0" w:space="0" w:color="auto"/>
        <w:bottom w:val="none" w:sz="0" w:space="0" w:color="auto"/>
        <w:right w:val="none" w:sz="0" w:space="0" w:color="auto"/>
      </w:divBdr>
    </w:div>
    <w:div w:id="543056921">
      <w:bodyDiv w:val="1"/>
      <w:marLeft w:val="0"/>
      <w:marRight w:val="0"/>
      <w:marTop w:val="0"/>
      <w:marBottom w:val="0"/>
      <w:divBdr>
        <w:top w:val="none" w:sz="0" w:space="0" w:color="auto"/>
        <w:left w:val="none" w:sz="0" w:space="0" w:color="auto"/>
        <w:bottom w:val="none" w:sz="0" w:space="0" w:color="auto"/>
        <w:right w:val="none" w:sz="0" w:space="0" w:color="auto"/>
      </w:divBdr>
    </w:div>
    <w:div w:id="557209096">
      <w:bodyDiv w:val="1"/>
      <w:marLeft w:val="0"/>
      <w:marRight w:val="0"/>
      <w:marTop w:val="0"/>
      <w:marBottom w:val="0"/>
      <w:divBdr>
        <w:top w:val="none" w:sz="0" w:space="0" w:color="auto"/>
        <w:left w:val="none" w:sz="0" w:space="0" w:color="auto"/>
        <w:bottom w:val="none" w:sz="0" w:space="0" w:color="auto"/>
        <w:right w:val="none" w:sz="0" w:space="0" w:color="auto"/>
      </w:divBdr>
    </w:div>
    <w:div w:id="564026163">
      <w:bodyDiv w:val="1"/>
      <w:marLeft w:val="0"/>
      <w:marRight w:val="0"/>
      <w:marTop w:val="0"/>
      <w:marBottom w:val="0"/>
      <w:divBdr>
        <w:top w:val="none" w:sz="0" w:space="0" w:color="auto"/>
        <w:left w:val="none" w:sz="0" w:space="0" w:color="auto"/>
        <w:bottom w:val="none" w:sz="0" w:space="0" w:color="auto"/>
        <w:right w:val="none" w:sz="0" w:space="0" w:color="auto"/>
      </w:divBdr>
    </w:div>
    <w:div w:id="573586822">
      <w:bodyDiv w:val="1"/>
      <w:marLeft w:val="0"/>
      <w:marRight w:val="0"/>
      <w:marTop w:val="0"/>
      <w:marBottom w:val="0"/>
      <w:divBdr>
        <w:top w:val="none" w:sz="0" w:space="0" w:color="auto"/>
        <w:left w:val="none" w:sz="0" w:space="0" w:color="auto"/>
        <w:bottom w:val="none" w:sz="0" w:space="0" w:color="auto"/>
        <w:right w:val="none" w:sz="0" w:space="0" w:color="auto"/>
      </w:divBdr>
    </w:div>
    <w:div w:id="580680994">
      <w:bodyDiv w:val="1"/>
      <w:marLeft w:val="0"/>
      <w:marRight w:val="0"/>
      <w:marTop w:val="0"/>
      <w:marBottom w:val="0"/>
      <w:divBdr>
        <w:top w:val="none" w:sz="0" w:space="0" w:color="auto"/>
        <w:left w:val="none" w:sz="0" w:space="0" w:color="auto"/>
        <w:bottom w:val="none" w:sz="0" w:space="0" w:color="auto"/>
        <w:right w:val="none" w:sz="0" w:space="0" w:color="auto"/>
      </w:divBdr>
    </w:div>
    <w:div w:id="582691592">
      <w:bodyDiv w:val="1"/>
      <w:marLeft w:val="0"/>
      <w:marRight w:val="0"/>
      <w:marTop w:val="0"/>
      <w:marBottom w:val="0"/>
      <w:divBdr>
        <w:top w:val="none" w:sz="0" w:space="0" w:color="auto"/>
        <w:left w:val="none" w:sz="0" w:space="0" w:color="auto"/>
        <w:bottom w:val="none" w:sz="0" w:space="0" w:color="auto"/>
        <w:right w:val="none" w:sz="0" w:space="0" w:color="auto"/>
      </w:divBdr>
    </w:div>
    <w:div w:id="593903028">
      <w:bodyDiv w:val="1"/>
      <w:marLeft w:val="0"/>
      <w:marRight w:val="0"/>
      <w:marTop w:val="0"/>
      <w:marBottom w:val="0"/>
      <w:divBdr>
        <w:top w:val="none" w:sz="0" w:space="0" w:color="auto"/>
        <w:left w:val="none" w:sz="0" w:space="0" w:color="auto"/>
        <w:bottom w:val="none" w:sz="0" w:space="0" w:color="auto"/>
        <w:right w:val="none" w:sz="0" w:space="0" w:color="auto"/>
      </w:divBdr>
    </w:div>
    <w:div w:id="594173424">
      <w:bodyDiv w:val="1"/>
      <w:marLeft w:val="0"/>
      <w:marRight w:val="0"/>
      <w:marTop w:val="0"/>
      <w:marBottom w:val="0"/>
      <w:divBdr>
        <w:top w:val="none" w:sz="0" w:space="0" w:color="auto"/>
        <w:left w:val="none" w:sz="0" w:space="0" w:color="auto"/>
        <w:bottom w:val="none" w:sz="0" w:space="0" w:color="auto"/>
        <w:right w:val="none" w:sz="0" w:space="0" w:color="auto"/>
      </w:divBdr>
    </w:div>
    <w:div w:id="607926236">
      <w:bodyDiv w:val="1"/>
      <w:marLeft w:val="0"/>
      <w:marRight w:val="0"/>
      <w:marTop w:val="0"/>
      <w:marBottom w:val="0"/>
      <w:divBdr>
        <w:top w:val="none" w:sz="0" w:space="0" w:color="auto"/>
        <w:left w:val="none" w:sz="0" w:space="0" w:color="auto"/>
        <w:bottom w:val="none" w:sz="0" w:space="0" w:color="auto"/>
        <w:right w:val="none" w:sz="0" w:space="0" w:color="auto"/>
      </w:divBdr>
    </w:div>
    <w:div w:id="608391045">
      <w:bodyDiv w:val="1"/>
      <w:marLeft w:val="0"/>
      <w:marRight w:val="0"/>
      <w:marTop w:val="0"/>
      <w:marBottom w:val="0"/>
      <w:divBdr>
        <w:top w:val="none" w:sz="0" w:space="0" w:color="auto"/>
        <w:left w:val="none" w:sz="0" w:space="0" w:color="auto"/>
        <w:bottom w:val="none" w:sz="0" w:space="0" w:color="auto"/>
        <w:right w:val="none" w:sz="0" w:space="0" w:color="auto"/>
      </w:divBdr>
    </w:div>
    <w:div w:id="610864614">
      <w:bodyDiv w:val="1"/>
      <w:marLeft w:val="0"/>
      <w:marRight w:val="0"/>
      <w:marTop w:val="0"/>
      <w:marBottom w:val="0"/>
      <w:divBdr>
        <w:top w:val="none" w:sz="0" w:space="0" w:color="auto"/>
        <w:left w:val="none" w:sz="0" w:space="0" w:color="auto"/>
        <w:bottom w:val="none" w:sz="0" w:space="0" w:color="auto"/>
        <w:right w:val="none" w:sz="0" w:space="0" w:color="auto"/>
      </w:divBdr>
    </w:div>
    <w:div w:id="623852753">
      <w:bodyDiv w:val="1"/>
      <w:marLeft w:val="0"/>
      <w:marRight w:val="0"/>
      <w:marTop w:val="0"/>
      <w:marBottom w:val="0"/>
      <w:divBdr>
        <w:top w:val="none" w:sz="0" w:space="0" w:color="auto"/>
        <w:left w:val="none" w:sz="0" w:space="0" w:color="auto"/>
        <w:bottom w:val="none" w:sz="0" w:space="0" w:color="auto"/>
        <w:right w:val="none" w:sz="0" w:space="0" w:color="auto"/>
      </w:divBdr>
    </w:div>
    <w:div w:id="627977331">
      <w:bodyDiv w:val="1"/>
      <w:marLeft w:val="0"/>
      <w:marRight w:val="0"/>
      <w:marTop w:val="0"/>
      <w:marBottom w:val="0"/>
      <w:divBdr>
        <w:top w:val="none" w:sz="0" w:space="0" w:color="auto"/>
        <w:left w:val="none" w:sz="0" w:space="0" w:color="auto"/>
        <w:bottom w:val="none" w:sz="0" w:space="0" w:color="auto"/>
        <w:right w:val="none" w:sz="0" w:space="0" w:color="auto"/>
      </w:divBdr>
    </w:div>
    <w:div w:id="661078828">
      <w:bodyDiv w:val="1"/>
      <w:marLeft w:val="0"/>
      <w:marRight w:val="0"/>
      <w:marTop w:val="0"/>
      <w:marBottom w:val="0"/>
      <w:divBdr>
        <w:top w:val="none" w:sz="0" w:space="0" w:color="auto"/>
        <w:left w:val="none" w:sz="0" w:space="0" w:color="auto"/>
        <w:bottom w:val="none" w:sz="0" w:space="0" w:color="auto"/>
        <w:right w:val="none" w:sz="0" w:space="0" w:color="auto"/>
      </w:divBdr>
    </w:div>
    <w:div w:id="682511221">
      <w:bodyDiv w:val="1"/>
      <w:marLeft w:val="0"/>
      <w:marRight w:val="0"/>
      <w:marTop w:val="0"/>
      <w:marBottom w:val="0"/>
      <w:divBdr>
        <w:top w:val="none" w:sz="0" w:space="0" w:color="auto"/>
        <w:left w:val="none" w:sz="0" w:space="0" w:color="auto"/>
        <w:bottom w:val="none" w:sz="0" w:space="0" w:color="auto"/>
        <w:right w:val="none" w:sz="0" w:space="0" w:color="auto"/>
      </w:divBdr>
    </w:div>
    <w:div w:id="693531767">
      <w:bodyDiv w:val="1"/>
      <w:marLeft w:val="0"/>
      <w:marRight w:val="0"/>
      <w:marTop w:val="0"/>
      <w:marBottom w:val="0"/>
      <w:divBdr>
        <w:top w:val="none" w:sz="0" w:space="0" w:color="auto"/>
        <w:left w:val="none" w:sz="0" w:space="0" w:color="auto"/>
        <w:bottom w:val="none" w:sz="0" w:space="0" w:color="auto"/>
        <w:right w:val="none" w:sz="0" w:space="0" w:color="auto"/>
      </w:divBdr>
    </w:div>
    <w:div w:id="707727747">
      <w:bodyDiv w:val="1"/>
      <w:marLeft w:val="0"/>
      <w:marRight w:val="0"/>
      <w:marTop w:val="0"/>
      <w:marBottom w:val="0"/>
      <w:divBdr>
        <w:top w:val="none" w:sz="0" w:space="0" w:color="auto"/>
        <w:left w:val="none" w:sz="0" w:space="0" w:color="auto"/>
        <w:bottom w:val="none" w:sz="0" w:space="0" w:color="auto"/>
        <w:right w:val="none" w:sz="0" w:space="0" w:color="auto"/>
      </w:divBdr>
    </w:div>
    <w:div w:id="738284234">
      <w:bodyDiv w:val="1"/>
      <w:marLeft w:val="0"/>
      <w:marRight w:val="0"/>
      <w:marTop w:val="0"/>
      <w:marBottom w:val="0"/>
      <w:divBdr>
        <w:top w:val="none" w:sz="0" w:space="0" w:color="auto"/>
        <w:left w:val="none" w:sz="0" w:space="0" w:color="auto"/>
        <w:bottom w:val="none" w:sz="0" w:space="0" w:color="auto"/>
        <w:right w:val="none" w:sz="0" w:space="0" w:color="auto"/>
      </w:divBdr>
    </w:div>
    <w:div w:id="740979682">
      <w:bodyDiv w:val="1"/>
      <w:marLeft w:val="0"/>
      <w:marRight w:val="0"/>
      <w:marTop w:val="0"/>
      <w:marBottom w:val="0"/>
      <w:divBdr>
        <w:top w:val="none" w:sz="0" w:space="0" w:color="auto"/>
        <w:left w:val="none" w:sz="0" w:space="0" w:color="auto"/>
        <w:bottom w:val="none" w:sz="0" w:space="0" w:color="auto"/>
        <w:right w:val="none" w:sz="0" w:space="0" w:color="auto"/>
      </w:divBdr>
    </w:div>
    <w:div w:id="767428359">
      <w:bodyDiv w:val="1"/>
      <w:marLeft w:val="0"/>
      <w:marRight w:val="0"/>
      <w:marTop w:val="0"/>
      <w:marBottom w:val="0"/>
      <w:divBdr>
        <w:top w:val="none" w:sz="0" w:space="0" w:color="auto"/>
        <w:left w:val="none" w:sz="0" w:space="0" w:color="auto"/>
        <w:bottom w:val="none" w:sz="0" w:space="0" w:color="auto"/>
        <w:right w:val="none" w:sz="0" w:space="0" w:color="auto"/>
      </w:divBdr>
    </w:div>
    <w:div w:id="785001380">
      <w:bodyDiv w:val="1"/>
      <w:marLeft w:val="0"/>
      <w:marRight w:val="0"/>
      <w:marTop w:val="0"/>
      <w:marBottom w:val="0"/>
      <w:divBdr>
        <w:top w:val="none" w:sz="0" w:space="0" w:color="auto"/>
        <w:left w:val="none" w:sz="0" w:space="0" w:color="auto"/>
        <w:bottom w:val="none" w:sz="0" w:space="0" w:color="auto"/>
        <w:right w:val="none" w:sz="0" w:space="0" w:color="auto"/>
      </w:divBdr>
    </w:div>
    <w:div w:id="793905395">
      <w:bodyDiv w:val="1"/>
      <w:marLeft w:val="0"/>
      <w:marRight w:val="0"/>
      <w:marTop w:val="0"/>
      <w:marBottom w:val="0"/>
      <w:divBdr>
        <w:top w:val="none" w:sz="0" w:space="0" w:color="auto"/>
        <w:left w:val="none" w:sz="0" w:space="0" w:color="auto"/>
        <w:bottom w:val="none" w:sz="0" w:space="0" w:color="auto"/>
        <w:right w:val="none" w:sz="0" w:space="0" w:color="auto"/>
      </w:divBdr>
    </w:div>
    <w:div w:id="841706473">
      <w:bodyDiv w:val="1"/>
      <w:marLeft w:val="0"/>
      <w:marRight w:val="0"/>
      <w:marTop w:val="0"/>
      <w:marBottom w:val="0"/>
      <w:divBdr>
        <w:top w:val="none" w:sz="0" w:space="0" w:color="auto"/>
        <w:left w:val="none" w:sz="0" w:space="0" w:color="auto"/>
        <w:bottom w:val="none" w:sz="0" w:space="0" w:color="auto"/>
        <w:right w:val="none" w:sz="0" w:space="0" w:color="auto"/>
      </w:divBdr>
    </w:div>
    <w:div w:id="845943687">
      <w:bodyDiv w:val="1"/>
      <w:marLeft w:val="0"/>
      <w:marRight w:val="0"/>
      <w:marTop w:val="0"/>
      <w:marBottom w:val="0"/>
      <w:divBdr>
        <w:top w:val="none" w:sz="0" w:space="0" w:color="auto"/>
        <w:left w:val="none" w:sz="0" w:space="0" w:color="auto"/>
        <w:bottom w:val="none" w:sz="0" w:space="0" w:color="auto"/>
        <w:right w:val="none" w:sz="0" w:space="0" w:color="auto"/>
      </w:divBdr>
    </w:div>
    <w:div w:id="853302215">
      <w:bodyDiv w:val="1"/>
      <w:marLeft w:val="0"/>
      <w:marRight w:val="0"/>
      <w:marTop w:val="0"/>
      <w:marBottom w:val="0"/>
      <w:divBdr>
        <w:top w:val="none" w:sz="0" w:space="0" w:color="auto"/>
        <w:left w:val="none" w:sz="0" w:space="0" w:color="auto"/>
        <w:bottom w:val="none" w:sz="0" w:space="0" w:color="auto"/>
        <w:right w:val="none" w:sz="0" w:space="0" w:color="auto"/>
      </w:divBdr>
    </w:div>
    <w:div w:id="861437025">
      <w:bodyDiv w:val="1"/>
      <w:marLeft w:val="0"/>
      <w:marRight w:val="0"/>
      <w:marTop w:val="0"/>
      <w:marBottom w:val="0"/>
      <w:divBdr>
        <w:top w:val="none" w:sz="0" w:space="0" w:color="auto"/>
        <w:left w:val="none" w:sz="0" w:space="0" w:color="auto"/>
        <w:bottom w:val="none" w:sz="0" w:space="0" w:color="auto"/>
        <w:right w:val="none" w:sz="0" w:space="0" w:color="auto"/>
      </w:divBdr>
    </w:div>
    <w:div w:id="887568789">
      <w:bodyDiv w:val="1"/>
      <w:marLeft w:val="0"/>
      <w:marRight w:val="0"/>
      <w:marTop w:val="0"/>
      <w:marBottom w:val="0"/>
      <w:divBdr>
        <w:top w:val="none" w:sz="0" w:space="0" w:color="auto"/>
        <w:left w:val="none" w:sz="0" w:space="0" w:color="auto"/>
        <w:bottom w:val="none" w:sz="0" w:space="0" w:color="auto"/>
        <w:right w:val="none" w:sz="0" w:space="0" w:color="auto"/>
      </w:divBdr>
    </w:div>
    <w:div w:id="906258995">
      <w:bodyDiv w:val="1"/>
      <w:marLeft w:val="0"/>
      <w:marRight w:val="0"/>
      <w:marTop w:val="0"/>
      <w:marBottom w:val="0"/>
      <w:divBdr>
        <w:top w:val="none" w:sz="0" w:space="0" w:color="auto"/>
        <w:left w:val="none" w:sz="0" w:space="0" w:color="auto"/>
        <w:bottom w:val="none" w:sz="0" w:space="0" w:color="auto"/>
        <w:right w:val="none" w:sz="0" w:space="0" w:color="auto"/>
      </w:divBdr>
    </w:div>
    <w:div w:id="911698880">
      <w:bodyDiv w:val="1"/>
      <w:marLeft w:val="0"/>
      <w:marRight w:val="0"/>
      <w:marTop w:val="0"/>
      <w:marBottom w:val="0"/>
      <w:divBdr>
        <w:top w:val="none" w:sz="0" w:space="0" w:color="auto"/>
        <w:left w:val="none" w:sz="0" w:space="0" w:color="auto"/>
        <w:bottom w:val="none" w:sz="0" w:space="0" w:color="auto"/>
        <w:right w:val="none" w:sz="0" w:space="0" w:color="auto"/>
      </w:divBdr>
    </w:div>
    <w:div w:id="918948775">
      <w:bodyDiv w:val="1"/>
      <w:marLeft w:val="0"/>
      <w:marRight w:val="0"/>
      <w:marTop w:val="0"/>
      <w:marBottom w:val="0"/>
      <w:divBdr>
        <w:top w:val="none" w:sz="0" w:space="0" w:color="auto"/>
        <w:left w:val="none" w:sz="0" w:space="0" w:color="auto"/>
        <w:bottom w:val="none" w:sz="0" w:space="0" w:color="auto"/>
        <w:right w:val="none" w:sz="0" w:space="0" w:color="auto"/>
      </w:divBdr>
    </w:div>
    <w:div w:id="920795875">
      <w:bodyDiv w:val="1"/>
      <w:marLeft w:val="0"/>
      <w:marRight w:val="0"/>
      <w:marTop w:val="0"/>
      <w:marBottom w:val="0"/>
      <w:divBdr>
        <w:top w:val="none" w:sz="0" w:space="0" w:color="auto"/>
        <w:left w:val="none" w:sz="0" w:space="0" w:color="auto"/>
        <w:bottom w:val="none" w:sz="0" w:space="0" w:color="auto"/>
        <w:right w:val="none" w:sz="0" w:space="0" w:color="auto"/>
      </w:divBdr>
    </w:div>
    <w:div w:id="949972074">
      <w:bodyDiv w:val="1"/>
      <w:marLeft w:val="0"/>
      <w:marRight w:val="0"/>
      <w:marTop w:val="0"/>
      <w:marBottom w:val="0"/>
      <w:divBdr>
        <w:top w:val="none" w:sz="0" w:space="0" w:color="auto"/>
        <w:left w:val="none" w:sz="0" w:space="0" w:color="auto"/>
        <w:bottom w:val="none" w:sz="0" w:space="0" w:color="auto"/>
        <w:right w:val="none" w:sz="0" w:space="0" w:color="auto"/>
      </w:divBdr>
    </w:div>
    <w:div w:id="1015888885">
      <w:bodyDiv w:val="1"/>
      <w:marLeft w:val="0"/>
      <w:marRight w:val="0"/>
      <w:marTop w:val="0"/>
      <w:marBottom w:val="0"/>
      <w:divBdr>
        <w:top w:val="none" w:sz="0" w:space="0" w:color="auto"/>
        <w:left w:val="none" w:sz="0" w:space="0" w:color="auto"/>
        <w:bottom w:val="none" w:sz="0" w:space="0" w:color="auto"/>
        <w:right w:val="none" w:sz="0" w:space="0" w:color="auto"/>
      </w:divBdr>
    </w:div>
    <w:div w:id="1016737497">
      <w:bodyDiv w:val="1"/>
      <w:marLeft w:val="0"/>
      <w:marRight w:val="0"/>
      <w:marTop w:val="0"/>
      <w:marBottom w:val="0"/>
      <w:divBdr>
        <w:top w:val="none" w:sz="0" w:space="0" w:color="auto"/>
        <w:left w:val="none" w:sz="0" w:space="0" w:color="auto"/>
        <w:bottom w:val="none" w:sz="0" w:space="0" w:color="auto"/>
        <w:right w:val="none" w:sz="0" w:space="0" w:color="auto"/>
      </w:divBdr>
    </w:div>
    <w:div w:id="1030490306">
      <w:bodyDiv w:val="1"/>
      <w:marLeft w:val="0"/>
      <w:marRight w:val="0"/>
      <w:marTop w:val="0"/>
      <w:marBottom w:val="0"/>
      <w:divBdr>
        <w:top w:val="none" w:sz="0" w:space="0" w:color="auto"/>
        <w:left w:val="none" w:sz="0" w:space="0" w:color="auto"/>
        <w:bottom w:val="none" w:sz="0" w:space="0" w:color="auto"/>
        <w:right w:val="none" w:sz="0" w:space="0" w:color="auto"/>
      </w:divBdr>
    </w:div>
    <w:div w:id="1044671651">
      <w:bodyDiv w:val="1"/>
      <w:marLeft w:val="0"/>
      <w:marRight w:val="0"/>
      <w:marTop w:val="0"/>
      <w:marBottom w:val="0"/>
      <w:divBdr>
        <w:top w:val="none" w:sz="0" w:space="0" w:color="auto"/>
        <w:left w:val="none" w:sz="0" w:space="0" w:color="auto"/>
        <w:bottom w:val="none" w:sz="0" w:space="0" w:color="auto"/>
        <w:right w:val="none" w:sz="0" w:space="0" w:color="auto"/>
      </w:divBdr>
    </w:div>
    <w:div w:id="1094326728">
      <w:bodyDiv w:val="1"/>
      <w:marLeft w:val="0"/>
      <w:marRight w:val="0"/>
      <w:marTop w:val="0"/>
      <w:marBottom w:val="0"/>
      <w:divBdr>
        <w:top w:val="none" w:sz="0" w:space="0" w:color="auto"/>
        <w:left w:val="none" w:sz="0" w:space="0" w:color="auto"/>
        <w:bottom w:val="none" w:sz="0" w:space="0" w:color="auto"/>
        <w:right w:val="none" w:sz="0" w:space="0" w:color="auto"/>
      </w:divBdr>
    </w:div>
    <w:div w:id="1107651382">
      <w:bodyDiv w:val="1"/>
      <w:marLeft w:val="0"/>
      <w:marRight w:val="0"/>
      <w:marTop w:val="0"/>
      <w:marBottom w:val="0"/>
      <w:divBdr>
        <w:top w:val="none" w:sz="0" w:space="0" w:color="auto"/>
        <w:left w:val="none" w:sz="0" w:space="0" w:color="auto"/>
        <w:bottom w:val="none" w:sz="0" w:space="0" w:color="auto"/>
        <w:right w:val="none" w:sz="0" w:space="0" w:color="auto"/>
      </w:divBdr>
    </w:div>
    <w:div w:id="1113131470">
      <w:bodyDiv w:val="1"/>
      <w:marLeft w:val="0"/>
      <w:marRight w:val="0"/>
      <w:marTop w:val="0"/>
      <w:marBottom w:val="0"/>
      <w:divBdr>
        <w:top w:val="none" w:sz="0" w:space="0" w:color="auto"/>
        <w:left w:val="none" w:sz="0" w:space="0" w:color="auto"/>
        <w:bottom w:val="none" w:sz="0" w:space="0" w:color="auto"/>
        <w:right w:val="none" w:sz="0" w:space="0" w:color="auto"/>
      </w:divBdr>
    </w:div>
    <w:div w:id="1136069154">
      <w:bodyDiv w:val="1"/>
      <w:marLeft w:val="0"/>
      <w:marRight w:val="0"/>
      <w:marTop w:val="0"/>
      <w:marBottom w:val="0"/>
      <w:divBdr>
        <w:top w:val="none" w:sz="0" w:space="0" w:color="auto"/>
        <w:left w:val="none" w:sz="0" w:space="0" w:color="auto"/>
        <w:bottom w:val="none" w:sz="0" w:space="0" w:color="auto"/>
        <w:right w:val="none" w:sz="0" w:space="0" w:color="auto"/>
      </w:divBdr>
    </w:div>
    <w:div w:id="1147015375">
      <w:bodyDiv w:val="1"/>
      <w:marLeft w:val="0"/>
      <w:marRight w:val="0"/>
      <w:marTop w:val="0"/>
      <w:marBottom w:val="0"/>
      <w:divBdr>
        <w:top w:val="none" w:sz="0" w:space="0" w:color="auto"/>
        <w:left w:val="none" w:sz="0" w:space="0" w:color="auto"/>
        <w:bottom w:val="none" w:sz="0" w:space="0" w:color="auto"/>
        <w:right w:val="none" w:sz="0" w:space="0" w:color="auto"/>
      </w:divBdr>
    </w:div>
    <w:div w:id="1173446882">
      <w:bodyDiv w:val="1"/>
      <w:marLeft w:val="0"/>
      <w:marRight w:val="0"/>
      <w:marTop w:val="0"/>
      <w:marBottom w:val="0"/>
      <w:divBdr>
        <w:top w:val="none" w:sz="0" w:space="0" w:color="auto"/>
        <w:left w:val="none" w:sz="0" w:space="0" w:color="auto"/>
        <w:bottom w:val="none" w:sz="0" w:space="0" w:color="auto"/>
        <w:right w:val="none" w:sz="0" w:space="0" w:color="auto"/>
      </w:divBdr>
    </w:div>
    <w:div w:id="1181121710">
      <w:bodyDiv w:val="1"/>
      <w:marLeft w:val="0"/>
      <w:marRight w:val="0"/>
      <w:marTop w:val="0"/>
      <w:marBottom w:val="0"/>
      <w:divBdr>
        <w:top w:val="none" w:sz="0" w:space="0" w:color="auto"/>
        <w:left w:val="none" w:sz="0" w:space="0" w:color="auto"/>
        <w:bottom w:val="none" w:sz="0" w:space="0" w:color="auto"/>
        <w:right w:val="none" w:sz="0" w:space="0" w:color="auto"/>
      </w:divBdr>
    </w:div>
    <w:div w:id="1210723026">
      <w:bodyDiv w:val="1"/>
      <w:marLeft w:val="0"/>
      <w:marRight w:val="0"/>
      <w:marTop w:val="0"/>
      <w:marBottom w:val="0"/>
      <w:divBdr>
        <w:top w:val="none" w:sz="0" w:space="0" w:color="auto"/>
        <w:left w:val="none" w:sz="0" w:space="0" w:color="auto"/>
        <w:bottom w:val="none" w:sz="0" w:space="0" w:color="auto"/>
        <w:right w:val="none" w:sz="0" w:space="0" w:color="auto"/>
      </w:divBdr>
    </w:div>
    <w:div w:id="1215048385">
      <w:bodyDiv w:val="1"/>
      <w:marLeft w:val="0"/>
      <w:marRight w:val="0"/>
      <w:marTop w:val="0"/>
      <w:marBottom w:val="0"/>
      <w:divBdr>
        <w:top w:val="none" w:sz="0" w:space="0" w:color="auto"/>
        <w:left w:val="none" w:sz="0" w:space="0" w:color="auto"/>
        <w:bottom w:val="none" w:sz="0" w:space="0" w:color="auto"/>
        <w:right w:val="none" w:sz="0" w:space="0" w:color="auto"/>
      </w:divBdr>
    </w:div>
    <w:div w:id="1247760453">
      <w:bodyDiv w:val="1"/>
      <w:marLeft w:val="0"/>
      <w:marRight w:val="0"/>
      <w:marTop w:val="0"/>
      <w:marBottom w:val="0"/>
      <w:divBdr>
        <w:top w:val="none" w:sz="0" w:space="0" w:color="auto"/>
        <w:left w:val="none" w:sz="0" w:space="0" w:color="auto"/>
        <w:bottom w:val="none" w:sz="0" w:space="0" w:color="auto"/>
        <w:right w:val="none" w:sz="0" w:space="0" w:color="auto"/>
      </w:divBdr>
    </w:div>
    <w:div w:id="1250385950">
      <w:bodyDiv w:val="1"/>
      <w:marLeft w:val="0"/>
      <w:marRight w:val="0"/>
      <w:marTop w:val="0"/>
      <w:marBottom w:val="0"/>
      <w:divBdr>
        <w:top w:val="none" w:sz="0" w:space="0" w:color="auto"/>
        <w:left w:val="none" w:sz="0" w:space="0" w:color="auto"/>
        <w:bottom w:val="none" w:sz="0" w:space="0" w:color="auto"/>
        <w:right w:val="none" w:sz="0" w:space="0" w:color="auto"/>
      </w:divBdr>
    </w:div>
    <w:div w:id="1250888086">
      <w:bodyDiv w:val="1"/>
      <w:marLeft w:val="0"/>
      <w:marRight w:val="0"/>
      <w:marTop w:val="0"/>
      <w:marBottom w:val="0"/>
      <w:divBdr>
        <w:top w:val="none" w:sz="0" w:space="0" w:color="auto"/>
        <w:left w:val="none" w:sz="0" w:space="0" w:color="auto"/>
        <w:bottom w:val="none" w:sz="0" w:space="0" w:color="auto"/>
        <w:right w:val="none" w:sz="0" w:space="0" w:color="auto"/>
      </w:divBdr>
    </w:div>
    <w:div w:id="1253930653">
      <w:bodyDiv w:val="1"/>
      <w:marLeft w:val="0"/>
      <w:marRight w:val="0"/>
      <w:marTop w:val="0"/>
      <w:marBottom w:val="0"/>
      <w:divBdr>
        <w:top w:val="none" w:sz="0" w:space="0" w:color="auto"/>
        <w:left w:val="none" w:sz="0" w:space="0" w:color="auto"/>
        <w:bottom w:val="none" w:sz="0" w:space="0" w:color="auto"/>
        <w:right w:val="none" w:sz="0" w:space="0" w:color="auto"/>
      </w:divBdr>
    </w:div>
    <w:div w:id="1254825909">
      <w:bodyDiv w:val="1"/>
      <w:marLeft w:val="0"/>
      <w:marRight w:val="0"/>
      <w:marTop w:val="0"/>
      <w:marBottom w:val="0"/>
      <w:divBdr>
        <w:top w:val="none" w:sz="0" w:space="0" w:color="auto"/>
        <w:left w:val="none" w:sz="0" w:space="0" w:color="auto"/>
        <w:bottom w:val="none" w:sz="0" w:space="0" w:color="auto"/>
        <w:right w:val="none" w:sz="0" w:space="0" w:color="auto"/>
      </w:divBdr>
    </w:div>
    <w:div w:id="1282876658">
      <w:bodyDiv w:val="1"/>
      <w:marLeft w:val="0"/>
      <w:marRight w:val="0"/>
      <w:marTop w:val="0"/>
      <w:marBottom w:val="0"/>
      <w:divBdr>
        <w:top w:val="none" w:sz="0" w:space="0" w:color="auto"/>
        <w:left w:val="none" w:sz="0" w:space="0" w:color="auto"/>
        <w:bottom w:val="none" w:sz="0" w:space="0" w:color="auto"/>
        <w:right w:val="none" w:sz="0" w:space="0" w:color="auto"/>
      </w:divBdr>
    </w:div>
    <w:div w:id="1305811154">
      <w:bodyDiv w:val="1"/>
      <w:marLeft w:val="0"/>
      <w:marRight w:val="0"/>
      <w:marTop w:val="0"/>
      <w:marBottom w:val="0"/>
      <w:divBdr>
        <w:top w:val="none" w:sz="0" w:space="0" w:color="auto"/>
        <w:left w:val="none" w:sz="0" w:space="0" w:color="auto"/>
        <w:bottom w:val="none" w:sz="0" w:space="0" w:color="auto"/>
        <w:right w:val="none" w:sz="0" w:space="0" w:color="auto"/>
      </w:divBdr>
    </w:div>
    <w:div w:id="1320621131">
      <w:bodyDiv w:val="1"/>
      <w:marLeft w:val="0"/>
      <w:marRight w:val="0"/>
      <w:marTop w:val="0"/>
      <w:marBottom w:val="0"/>
      <w:divBdr>
        <w:top w:val="none" w:sz="0" w:space="0" w:color="auto"/>
        <w:left w:val="none" w:sz="0" w:space="0" w:color="auto"/>
        <w:bottom w:val="none" w:sz="0" w:space="0" w:color="auto"/>
        <w:right w:val="none" w:sz="0" w:space="0" w:color="auto"/>
      </w:divBdr>
    </w:div>
    <w:div w:id="1322659526">
      <w:bodyDiv w:val="1"/>
      <w:marLeft w:val="0"/>
      <w:marRight w:val="0"/>
      <w:marTop w:val="0"/>
      <w:marBottom w:val="0"/>
      <w:divBdr>
        <w:top w:val="none" w:sz="0" w:space="0" w:color="auto"/>
        <w:left w:val="none" w:sz="0" w:space="0" w:color="auto"/>
        <w:bottom w:val="none" w:sz="0" w:space="0" w:color="auto"/>
        <w:right w:val="none" w:sz="0" w:space="0" w:color="auto"/>
      </w:divBdr>
    </w:div>
    <w:div w:id="1339191825">
      <w:bodyDiv w:val="1"/>
      <w:marLeft w:val="0"/>
      <w:marRight w:val="0"/>
      <w:marTop w:val="0"/>
      <w:marBottom w:val="0"/>
      <w:divBdr>
        <w:top w:val="none" w:sz="0" w:space="0" w:color="auto"/>
        <w:left w:val="none" w:sz="0" w:space="0" w:color="auto"/>
        <w:bottom w:val="none" w:sz="0" w:space="0" w:color="auto"/>
        <w:right w:val="none" w:sz="0" w:space="0" w:color="auto"/>
      </w:divBdr>
    </w:div>
    <w:div w:id="1350372963">
      <w:bodyDiv w:val="1"/>
      <w:marLeft w:val="0"/>
      <w:marRight w:val="0"/>
      <w:marTop w:val="0"/>
      <w:marBottom w:val="0"/>
      <w:divBdr>
        <w:top w:val="none" w:sz="0" w:space="0" w:color="auto"/>
        <w:left w:val="none" w:sz="0" w:space="0" w:color="auto"/>
        <w:bottom w:val="none" w:sz="0" w:space="0" w:color="auto"/>
        <w:right w:val="none" w:sz="0" w:space="0" w:color="auto"/>
      </w:divBdr>
    </w:div>
    <w:div w:id="1379163592">
      <w:bodyDiv w:val="1"/>
      <w:marLeft w:val="0"/>
      <w:marRight w:val="0"/>
      <w:marTop w:val="0"/>
      <w:marBottom w:val="0"/>
      <w:divBdr>
        <w:top w:val="none" w:sz="0" w:space="0" w:color="auto"/>
        <w:left w:val="none" w:sz="0" w:space="0" w:color="auto"/>
        <w:bottom w:val="none" w:sz="0" w:space="0" w:color="auto"/>
        <w:right w:val="none" w:sz="0" w:space="0" w:color="auto"/>
      </w:divBdr>
    </w:div>
    <w:div w:id="1384671792">
      <w:bodyDiv w:val="1"/>
      <w:marLeft w:val="0"/>
      <w:marRight w:val="0"/>
      <w:marTop w:val="0"/>
      <w:marBottom w:val="0"/>
      <w:divBdr>
        <w:top w:val="none" w:sz="0" w:space="0" w:color="auto"/>
        <w:left w:val="none" w:sz="0" w:space="0" w:color="auto"/>
        <w:bottom w:val="none" w:sz="0" w:space="0" w:color="auto"/>
        <w:right w:val="none" w:sz="0" w:space="0" w:color="auto"/>
      </w:divBdr>
    </w:div>
    <w:div w:id="1398287446">
      <w:bodyDiv w:val="1"/>
      <w:marLeft w:val="0"/>
      <w:marRight w:val="0"/>
      <w:marTop w:val="0"/>
      <w:marBottom w:val="0"/>
      <w:divBdr>
        <w:top w:val="none" w:sz="0" w:space="0" w:color="auto"/>
        <w:left w:val="none" w:sz="0" w:space="0" w:color="auto"/>
        <w:bottom w:val="none" w:sz="0" w:space="0" w:color="auto"/>
        <w:right w:val="none" w:sz="0" w:space="0" w:color="auto"/>
      </w:divBdr>
    </w:div>
    <w:div w:id="1402756678">
      <w:bodyDiv w:val="1"/>
      <w:marLeft w:val="0"/>
      <w:marRight w:val="0"/>
      <w:marTop w:val="0"/>
      <w:marBottom w:val="0"/>
      <w:divBdr>
        <w:top w:val="none" w:sz="0" w:space="0" w:color="auto"/>
        <w:left w:val="none" w:sz="0" w:space="0" w:color="auto"/>
        <w:bottom w:val="none" w:sz="0" w:space="0" w:color="auto"/>
        <w:right w:val="none" w:sz="0" w:space="0" w:color="auto"/>
      </w:divBdr>
    </w:div>
    <w:div w:id="1404647739">
      <w:bodyDiv w:val="1"/>
      <w:marLeft w:val="0"/>
      <w:marRight w:val="0"/>
      <w:marTop w:val="0"/>
      <w:marBottom w:val="0"/>
      <w:divBdr>
        <w:top w:val="none" w:sz="0" w:space="0" w:color="auto"/>
        <w:left w:val="none" w:sz="0" w:space="0" w:color="auto"/>
        <w:bottom w:val="none" w:sz="0" w:space="0" w:color="auto"/>
        <w:right w:val="none" w:sz="0" w:space="0" w:color="auto"/>
      </w:divBdr>
    </w:div>
    <w:div w:id="1411385198">
      <w:bodyDiv w:val="1"/>
      <w:marLeft w:val="0"/>
      <w:marRight w:val="0"/>
      <w:marTop w:val="0"/>
      <w:marBottom w:val="0"/>
      <w:divBdr>
        <w:top w:val="none" w:sz="0" w:space="0" w:color="auto"/>
        <w:left w:val="none" w:sz="0" w:space="0" w:color="auto"/>
        <w:bottom w:val="none" w:sz="0" w:space="0" w:color="auto"/>
        <w:right w:val="none" w:sz="0" w:space="0" w:color="auto"/>
      </w:divBdr>
    </w:div>
    <w:div w:id="1448550557">
      <w:bodyDiv w:val="1"/>
      <w:marLeft w:val="0"/>
      <w:marRight w:val="0"/>
      <w:marTop w:val="0"/>
      <w:marBottom w:val="0"/>
      <w:divBdr>
        <w:top w:val="none" w:sz="0" w:space="0" w:color="auto"/>
        <w:left w:val="none" w:sz="0" w:space="0" w:color="auto"/>
        <w:bottom w:val="none" w:sz="0" w:space="0" w:color="auto"/>
        <w:right w:val="none" w:sz="0" w:space="0" w:color="auto"/>
      </w:divBdr>
    </w:div>
    <w:div w:id="1456366289">
      <w:bodyDiv w:val="1"/>
      <w:marLeft w:val="0"/>
      <w:marRight w:val="0"/>
      <w:marTop w:val="0"/>
      <w:marBottom w:val="0"/>
      <w:divBdr>
        <w:top w:val="none" w:sz="0" w:space="0" w:color="auto"/>
        <w:left w:val="none" w:sz="0" w:space="0" w:color="auto"/>
        <w:bottom w:val="none" w:sz="0" w:space="0" w:color="auto"/>
        <w:right w:val="none" w:sz="0" w:space="0" w:color="auto"/>
      </w:divBdr>
    </w:div>
    <w:div w:id="1465612057">
      <w:bodyDiv w:val="1"/>
      <w:marLeft w:val="0"/>
      <w:marRight w:val="0"/>
      <w:marTop w:val="0"/>
      <w:marBottom w:val="0"/>
      <w:divBdr>
        <w:top w:val="none" w:sz="0" w:space="0" w:color="auto"/>
        <w:left w:val="none" w:sz="0" w:space="0" w:color="auto"/>
        <w:bottom w:val="none" w:sz="0" w:space="0" w:color="auto"/>
        <w:right w:val="none" w:sz="0" w:space="0" w:color="auto"/>
      </w:divBdr>
    </w:div>
    <w:div w:id="1466695701">
      <w:bodyDiv w:val="1"/>
      <w:marLeft w:val="0"/>
      <w:marRight w:val="0"/>
      <w:marTop w:val="0"/>
      <w:marBottom w:val="0"/>
      <w:divBdr>
        <w:top w:val="none" w:sz="0" w:space="0" w:color="auto"/>
        <w:left w:val="none" w:sz="0" w:space="0" w:color="auto"/>
        <w:bottom w:val="none" w:sz="0" w:space="0" w:color="auto"/>
        <w:right w:val="none" w:sz="0" w:space="0" w:color="auto"/>
      </w:divBdr>
    </w:div>
    <w:div w:id="1472674920">
      <w:bodyDiv w:val="1"/>
      <w:marLeft w:val="0"/>
      <w:marRight w:val="0"/>
      <w:marTop w:val="0"/>
      <w:marBottom w:val="0"/>
      <w:divBdr>
        <w:top w:val="none" w:sz="0" w:space="0" w:color="auto"/>
        <w:left w:val="none" w:sz="0" w:space="0" w:color="auto"/>
        <w:bottom w:val="none" w:sz="0" w:space="0" w:color="auto"/>
        <w:right w:val="none" w:sz="0" w:space="0" w:color="auto"/>
      </w:divBdr>
    </w:div>
    <w:div w:id="1494179267">
      <w:bodyDiv w:val="1"/>
      <w:marLeft w:val="0"/>
      <w:marRight w:val="0"/>
      <w:marTop w:val="0"/>
      <w:marBottom w:val="0"/>
      <w:divBdr>
        <w:top w:val="none" w:sz="0" w:space="0" w:color="auto"/>
        <w:left w:val="none" w:sz="0" w:space="0" w:color="auto"/>
        <w:bottom w:val="none" w:sz="0" w:space="0" w:color="auto"/>
        <w:right w:val="none" w:sz="0" w:space="0" w:color="auto"/>
      </w:divBdr>
    </w:div>
    <w:div w:id="1495874804">
      <w:bodyDiv w:val="1"/>
      <w:marLeft w:val="0"/>
      <w:marRight w:val="0"/>
      <w:marTop w:val="0"/>
      <w:marBottom w:val="0"/>
      <w:divBdr>
        <w:top w:val="none" w:sz="0" w:space="0" w:color="auto"/>
        <w:left w:val="none" w:sz="0" w:space="0" w:color="auto"/>
        <w:bottom w:val="none" w:sz="0" w:space="0" w:color="auto"/>
        <w:right w:val="none" w:sz="0" w:space="0" w:color="auto"/>
      </w:divBdr>
    </w:div>
    <w:div w:id="1512067658">
      <w:bodyDiv w:val="1"/>
      <w:marLeft w:val="0"/>
      <w:marRight w:val="0"/>
      <w:marTop w:val="0"/>
      <w:marBottom w:val="0"/>
      <w:divBdr>
        <w:top w:val="none" w:sz="0" w:space="0" w:color="auto"/>
        <w:left w:val="none" w:sz="0" w:space="0" w:color="auto"/>
        <w:bottom w:val="none" w:sz="0" w:space="0" w:color="auto"/>
        <w:right w:val="none" w:sz="0" w:space="0" w:color="auto"/>
      </w:divBdr>
    </w:div>
    <w:div w:id="1538203043">
      <w:bodyDiv w:val="1"/>
      <w:marLeft w:val="0"/>
      <w:marRight w:val="0"/>
      <w:marTop w:val="0"/>
      <w:marBottom w:val="0"/>
      <w:divBdr>
        <w:top w:val="none" w:sz="0" w:space="0" w:color="auto"/>
        <w:left w:val="none" w:sz="0" w:space="0" w:color="auto"/>
        <w:bottom w:val="none" w:sz="0" w:space="0" w:color="auto"/>
        <w:right w:val="none" w:sz="0" w:space="0" w:color="auto"/>
      </w:divBdr>
    </w:div>
    <w:div w:id="1552577674">
      <w:bodyDiv w:val="1"/>
      <w:marLeft w:val="0"/>
      <w:marRight w:val="0"/>
      <w:marTop w:val="0"/>
      <w:marBottom w:val="0"/>
      <w:divBdr>
        <w:top w:val="none" w:sz="0" w:space="0" w:color="auto"/>
        <w:left w:val="none" w:sz="0" w:space="0" w:color="auto"/>
        <w:bottom w:val="none" w:sz="0" w:space="0" w:color="auto"/>
        <w:right w:val="none" w:sz="0" w:space="0" w:color="auto"/>
      </w:divBdr>
    </w:div>
    <w:div w:id="1555845083">
      <w:bodyDiv w:val="1"/>
      <w:marLeft w:val="0"/>
      <w:marRight w:val="0"/>
      <w:marTop w:val="0"/>
      <w:marBottom w:val="0"/>
      <w:divBdr>
        <w:top w:val="none" w:sz="0" w:space="0" w:color="auto"/>
        <w:left w:val="none" w:sz="0" w:space="0" w:color="auto"/>
        <w:bottom w:val="none" w:sz="0" w:space="0" w:color="auto"/>
        <w:right w:val="none" w:sz="0" w:space="0" w:color="auto"/>
      </w:divBdr>
    </w:div>
    <w:div w:id="1558782021">
      <w:bodyDiv w:val="1"/>
      <w:marLeft w:val="0"/>
      <w:marRight w:val="0"/>
      <w:marTop w:val="0"/>
      <w:marBottom w:val="0"/>
      <w:divBdr>
        <w:top w:val="none" w:sz="0" w:space="0" w:color="auto"/>
        <w:left w:val="none" w:sz="0" w:space="0" w:color="auto"/>
        <w:bottom w:val="none" w:sz="0" w:space="0" w:color="auto"/>
        <w:right w:val="none" w:sz="0" w:space="0" w:color="auto"/>
      </w:divBdr>
    </w:div>
    <w:div w:id="1567717414">
      <w:bodyDiv w:val="1"/>
      <w:marLeft w:val="0"/>
      <w:marRight w:val="0"/>
      <w:marTop w:val="0"/>
      <w:marBottom w:val="0"/>
      <w:divBdr>
        <w:top w:val="none" w:sz="0" w:space="0" w:color="auto"/>
        <w:left w:val="none" w:sz="0" w:space="0" w:color="auto"/>
        <w:bottom w:val="none" w:sz="0" w:space="0" w:color="auto"/>
        <w:right w:val="none" w:sz="0" w:space="0" w:color="auto"/>
      </w:divBdr>
    </w:div>
    <w:div w:id="1569026072">
      <w:bodyDiv w:val="1"/>
      <w:marLeft w:val="0"/>
      <w:marRight w:val="0"/>
      <w:marTop w:val="0"/>
      <w:marBottom w:val="0"/>
      <w:divBdr>
        <w:top w:val="none" w:sz="0" w:space="0" w:color="auto"/>
        <w:left w:val="none" w:sz="0" w:space="0" w:color="auto"/>
        <w:bottom w:val="none" w:sz="0" w:space="0" w:color="auto"/>
        <w:right w:val="none" w:sz="0" w:space="0" w:color="auto"/>
      </w:divBdr>
    </w:div>
    <w:div w:id="1588340856">
      <w:bodyDiv w:val="1"/>
      <w:marLeft w:val="0"/>
      <w:marRight w:val="0"/>
      <w:marTop w:val="0"/>
      <w:marBottom w:val="0"/>
      <w:divBdr>
        <w:top w:val="none" w:sz="0" w:space="0" w:color="auto"/>
        <w:left w:val="none" w:sz="0" w:space="0" w:color="auto"/>
        <w:bottom w:val="none" w:sz="0" w:space="0" w:color="auto"/>
        <w:right w:val="none" w:sz="0" w:space="0" w:color="auto"/>
      </w:divBdr>
    </w:div>
    <w:div w:id="1590382133">
      <w:bodyDiv w:val="1"/>
      <w:marLeft w:val="0"/>
      <w:marRight w:val="0"/>
      <w:marTop w:val="0"/>
      <w:marBottom w:val="0"/>
      <w:divBdr>
        <w:top w:val="none" w:sz="0" w:space="0" w:color="auto"/>
        <w:left w:val="none" w:sz="0" w:space="0" w:color="auto"/>
        <w:bottom w:val="none" w:sz="0" w:space="0" w:color="auto"/>
        <w:right w:val="none" w:sz="0" w:space="0" w:color="auto"/>
      </w:divBdr>
    </w:div>
    <w:div w:id="1619726174">
      <w:bodyDiv w:val="1"/>
      <w:marLeft w:val="0"/>
      <w:marRight w:val="0"/>
      <w:marTop w:val="0"/>
      <w:marBottom w:val="0"/>
      <w:divBdr>
        <w:top w:val="none" w:sz="0" w:space="0" w:color="auto"/>
        <w:left w:val="none" w:sz="0" w:space="0" w:color="auto"/>
        <w:bottom w:val="none" w:sz="0" w:space="0" w:color="auto"/>
        <w:right w:val="none" w:sz="0" w:space="0" w:color="auto"/>
      </w:divBdr>
    </w:div>
    <w:div w:id="1622028605">
      <w:bodyDiv w:val="1"/>
      <w:marLeft w:val="0"/>
      <w:marRight w:val="0"/>
      <w:marTop w:val="0"/>
      <w:marBottom w:val="0"/>
      <w:divBdr>
        <w:top w:val="none" w:sz="0" w:space="0" w:color="auto"/>
        <w:left w:val="none" w:sz="0" w:space="0" w:color="auto"/>
        <w:bottom w:val="none" w:sz="0" w:space="0" w:color="auto"/>
        <w:right w:val="none" w:sz="0" w:space="0" w:color="auto"/>
      </w:divBdr>
    </w:div>
    <w:div w:id="1647706486">
      <w:bodyDiv w:val="1"/>
      <w:marLeft w:val="0"/>
      <w:marRight w:val="0"/>
      <w:marTop w:val="0"/>
      <w:marBottom w:val="0"/>
      <w:divBdr>
        <w:top w:val="none" w:sz="0" w:space="0" w:color="auto"/>
        <w:left w:val="none" w:sz="0" w:space="0" w:color="auto"/>
        <w:bottom w:val="none" w:sz="0" w:space="0" w:color="auto"/>
        <w:right w:val="none" w:sz="0" w:space="0" w:color="auto"/>
      </w:divBdr>
    </w:div>
    <w:div w:id="1666014454">
      <w:bodyDiv w:val="1"/>
      <w:marLeft w:val="0"/>
      <w:marRight w:val="0"/>
      <w:marTop w:val="0"/>
      <w:marBottom w:val="0"/>
      <w:divBdr>
        <w:top w:val="none" w:sz="0" w:space="0" w:color="auto"/>
        <w:left w:val="none" w:sz="0" w:space="0" w:color="auto"/>
        <w:bottom w:val="none" w:sz="0" w:space="0" w:color="auto"/>
        <w:right w:val="none" w:sz="0" w:space="0" w:color="auto"/>
      </w:divBdr>
    </w:div>
    <w:div w:id="1666393514">
      <w:bodyDiv w:val="1"/>
      <w:marLeft w:val="0"/>
      <w:marRight w:val="0"/>
      <w:marTop w:val="0"/>
      <w:marBottom w:val="0"/>
      <w:divBdr>
        <w:top w:val="none" w:sz="0" w:space="0" w:color="auto"/>
        <w:left w:val="none" w:sz="0" w:space="0" w:color="auto"/>
        <w:bottom w:val="none" w:sz="0" w:space="0" w:color="auto"/>
        <w:right w:val="none" w:sz="0" w:space="0" w:color="auto"/>
      </w:divBdr>
    </w:div>
    <w:div w:id="1671592925">
      <w:bodyDiv w:val="1"/>
      <w:marLeft w:val="0"/>
      <w:marRight w:val="0"/>
      <w:marTop w:val="0"/>
      <w:marBottom w:val="0"/>
      <w:divBdr>
        <w:top w:val="none" w:sz="0" w:space="0" w:color="auto"/>
        <w:left w:val="none" w:sz="0" w:space="0" w:color="auto"/>
        <w:bottom w:val="none" w:sz="0" w:space="0" w:color="auto"/>
        <w:right w:val="none" w:sz="0" w:space="0" w:color="auto"/>
      </w:divBdr>
    </w:div>
    <w:div w:id="1692754545">
      <w:bodyDiv w:val="1"/>
      <w:marLeft w:val="0"/>
      <w:marRight w:val="0"/>
      <w:marTop w:val="0"/>
      <w:marBottom w:val="0"/>
      <w:divBdr>
        <w:top w:val="none" w:sz="0" w:space="0" w:color="auto"/>
        <w:left w:val="none" w:sz="0" w:space="0" w:color="auto"/>
        <w:bottom w:val="none" w:sz="0" w:space="0" w:color="auto"/>
        <w:right w:val="none" w:sz="0" w:space="0" w:color="auto"/>
      </w:divBdr>
    </w:div>
    <w:div w:id="1739399792">
      <w:bodyDiv w:val="1"/>
      <w:marLeft w:val="0"/>
      <w:marRight w:val="0"/>
      <w:marTop w:val="0"/>
      <w:marBottom w:val="0"/>
      <w:divBdr>
        <w:top w:val="none" w:sz="0" w:space="0" w:color="auto"/>
        <w:left w:val="none" w:sz="0" w:space="0" w:color="auto"/>
        <w:bottom w:val="none" w:sz="0" w:space="0" w:color="auto"/>
        <w:right w:val="none" w:sz="0" w:space="0" w:color="auto"/>
      </w:divBdr>
    </w:div>
    <w:div w:id="1745178392">
      <w:bodyDiv w:val="1"/>
      <w:marLeft w:val="0"/>
      <w:marRight w:val="0"/>
      <w:marTop w:val="0"/>
      <w:marBottom w:val="0"/>
      <w:divBdr>
        <w:top w:val="none" w:sz="0" w:space="0" w:color="auto"/>
        <w:left w:val="none" w:sz="0" w:space="0" w:color="auto"/>
        <w:bottom w:val="none" w:sz="0" w:space="0" w:color="auto"/>
        <w:right w:val="none" w:sz="0" w:space="0" w:color="auto"/>
      </w:divBdr>
    </w:div>
    <w:div w:id="1751002846">
      <w:bodyDiv w:val="1"/>
      <w:marLeft w:val="0"/>
      <w:marRight w:val="0"/>
      <w:marTop w:val="0"/>
      <w:marBottom w:val="0"/>
      <w:divBdr>
        <w:top w:val="none" w:sz="0" w:space="0" w:color="auto"/>
        <w:left w:val="none" w:sz="0" w:space="0" w:color="auto"/>
        <w:bottom w:val="none" w:sz="0" w:space="0" w:color="auto"/>
        <w:right w:val="none" w:sz="0" w:space="0" w:color="auto"/>
      </w:divBdr>
    </w:div>
    <w:div w:id="1755130047">
      <w:bodyDiv w:val="1"/>
      <w:marLeft w:val="0"/>
      <w:marRight w:val="0"/>
      <w:marTop w:val="0"/>
      <w:marBottom w:val="0"/>
      <w:divBdr>
        <w:top w:val="none" w:sz="0" w:space="0" w:color="auto"/>
        <w:left w:val="none" w:sz="0" w:space="0" w:color="auto"/>
        <w:bottom w:val="none" w:sz="0" w:space="0" w:color="auto"/>
        <w:right w:val="none" w:sz="0" w:space="0" w:color="auto"/>
      </w:divBdr>
    </w:div>
    <w:div w:id="1813250318">
      <w:bodyDiv w:val="1"/>
      <w:marLeft w:val="0"/>
      <w:marRight w:val="0"/>
      <w:marTop w:val="0"/>
      <w:marBottom w:val="0"/>
      <w:divBdr>
        <w:top w:val="none" w:sz="0" w:space="0" w:color="auto"/>
        <w:left w:val="none" w:sz="0" w:space="0" w:color="auto"/>
        <w:bottom w:val="none" w:sz="0" w:space="0" w:color="auto"/>
        <w:right w:val="none" w:sz="0" w:space="0" w:color="auto"/>
      </w:divBdr>
    </w:div>
    <w:div w:id="1879468258">
      <w:bodyDiv w:val="1"/>
      <w:marLeft w:val="0"/>
      <w:marRight w:val="0"/>
      <w:marTop w:val="0"/>
      <w:marBottom w:val="0"/>
      <w:divBdr>
        <w:top w:val="none" w:sz="0" w:space="0" w:color="auto"/>
        <w:left w:val="none" w:sz="0" w:space="0" w:color="auto"/>
        <w:bottom w:val="none" w:sz="0" w:space="0" w:color="auto"/>
        <w:right w:val="none" w:sz="0" w:space="0" w:color="auto"/>
      </w:divBdr>
    </w:div>
    <w:div w:id="1908493597">
      <w:bodyDiv w:val="1"/>
      <w:marLeft w:val="0"/>
      <w:marRight w:val="0"/>
      <w:marTop w:val="0"/>
      <w:marBottom w:val="0"/>
      <w:divBdr>
        <w:top w:val="none" w:sz="0" w:space="0" w:color="auto"/>
        <w:left w:val="none" w:sz="0" w:space="0" w:color="auto"/>
        <w:bottom w:val="none" w:sz="0" w:space="0" w:color="auto"/>
        <w:right w:val="none" w:sz="0" w:space="0" w:color="auto"/>
      </w:divBdr>
    </w:div>
    <w:div w:id="1913539766">
      <w:bodyDiv w:val="1"/>
      <w:marLeft w:val="0"/>
      <w:marRight w:val="0"/>
      <w:marTop w:val="0"/>
      <w:marBottom w:val="0"/>
      <w:divBdr>
        <w:top w:val="none" w:sz="0" w:space="0" w:color="auto"/>
        <w:left w:val="none" w:sz="0" w:space="0" w:color="auto"/>
        <w:bottom w:val="none" w:sz="0" w:space="0" w:color="auto"/>
        <w:right w:val="none" w:sz="0" w:space="0" w:color="auto"/>
      </w:divBdr>
    </w:div>
    <w:div w:id="1914389060">
      <w:bodyDiv w:val="1"/>
      <w:marLeft w:val="0"/>
      <w:marRight w:val="0"/>
      <w:marTop w:val="0"/>
      <w:marBottom w:val="0"/>
      <w:divBdr>
        <w:top w:val="none" w:sz="0" w:space="0" w:color="auto"/>
        <w:left w:val="none" w:sz="0" w:space="0" w:color="auto"/>
        <w:bottom w:val="none" w:sz="0" w:space="0" w:color="auto"/>
        <w:right w:val="none" w:sz="0" w:space="0" w:color="auto"/>
      </w:divBdr>
    </w:div>
    <w:div w:id="1934505387">
      <w:bodyDiv w:val="1"/>
      <w:marLeft w:val="0"/>
      <w:marRight w:val="0"/>
      <w:marTop w:val="0"/>
      <w:marBottom w:val="0"/>
      <w:divBdr>
        <w:top w:val="none" w:sz="0" w:space="0" w:color="auto"/>
        <w:left w:val="none" w:sz="0" w:space="0" w:color="auto"/>
        <w:bottom w:val="none" w:sz="0" w:space="0" w:color="auto"/>
        <w:right w:val="none" w:sz="0" w:space="0" w:color="auto"/>
      </w:divBdr>
    </w:div>
    <w:div w:id="1938520136">
      <w:bodyDiv w:val="1"/>
      <w:marLeft w:val="0"/>
      <w:marRight w:val="0"/>
      <w:marTop w:val="0"/>
      <w:marBottom w:val="0"/>
      <w:divBdr>
        <w:top w:val="none" w:sz="0" w:space="0" w:color="auto"/>
        <w:left w:val="none" w:sz="0" w:space="0" w:color="auto"/>
        <w:bottom w:val="none" w:sz="0" w:space="0" w:color="auto"/>
        <w:right w:val="none" w:sz="0" w:space="0" w:color="auto"/>
      </w:divBdr>
    </w:div>
    <w:div w:id="1954745293">
      <w:bodyDiv w:val="1"/>
      <w:marLeft w:val="0"/>
      <w:marRight w:val="0"/>
      <w:marTop w:val="0"/>
      <w:marBottom w:val="0"/>
      <w:divBdr>
        <w:top w:val="none" w:sz="0" w:space="0" w:color="auto"/>
        <w:left w:val="none" w:sz="0" w:space="0" w:color="auto"/>
        <w:bottom w:val="none" w:sz="0" w:space="0" w:color="auto"/>
        <w:right w:val="none" w:sz="0" w:space="0" w:color="auto"/>
      </w:divBdr>
    </w:div>
    <w:div w:id="1971592386">
      <w:bodyDiv w:val="1"/>
      <w:marLeft w:val="0"/>
      <w:marRight w:val="0"/>
      <w:marTop w:val="0"/>
      <w:marBottom w:val="0"/>
      <w:divBdr>
        <w:top w:val="none" w:sz="0" w:space="0" w:color="auto"/>
        <w:left w:val="none" w:sz="0" w:space="0" w:color="auto"/>
        <w:bottom w:val="none" w:sz="0" w:space="0" w:color="auto"/>
        <w:right w:val="none" w:sz="0" w:space="0" w:color="auto"/>
      </w:divBdr>
    </w:div>
    <w:div w:id="1987125913">
      <w:bodyDiv w:val="1"/>
      <w:marLeft w:val="0"/>
      <w:marRight w:val="0"/>
      <w:marTop w:val="0"/>
      <w:marBottom w:val="0"/>
      <w:divBdr>
        <w:top w:val="none" w:sz="0" w:space="0" w:color="auto"/>
        <w:left w:val="none" w:sz="0" w:space="0" w:color="auto"/>
        <w:bottom w:val="none" w:sz="0" w:space="0" w:color="auto"/>
        <w:right w:val="none" w:sz="0" w:space="0" w:color="auto"/>
      </w:divBdr>
    </w:div>
    <w:div w:id="1991248500">
      <w:bodyDiv w:val="1"/>
      <w:marLeft w:val="0"/>
      <w:marRight w:val="0"/>
      <w:marTop w:val="0"/>
      <w:marBottom w:val="0"/>
      <w:divBdr>
        <w:top w:val="none" w:sz="0" w:space="0" w:color="auto"/>
        <w:left w:val="none" w:sz="0" w:space="0" w:color="auto"/>
        <w:bottom w:val="none" w:sz="0" w:space="0" w:color="auto"/>
        <w:right w:val="none" w:sz="0" w:space="0" w:color="auto"/>
      </w:divBdr>
    </w:div>
    <w:div w:id="2010790120">
      <w:bodyDiv w:val="1"/>
      <w:marLeft w:val="0"/>
      <w:marRight w:val="0"/>
      <w:marTop w:val="0"/>
      <w:marBottom w:val="0"/>
      <w:divBdr>
        <w:top w:val="none" w:sz="0" w:space="0" w:color="auto"/>
        <w:left w:val="none" w:sz="0" w:space="0" w:color="auto"/>
        <w:bottom w:val="none" w:sz="0" w:space="0" w:color="auto"/>
        <w:right w:val="none" w:sz="0" w:space="0" w:color="auto"/>
      </w:divBdr>
    </w:div>
    <w:div w:id="2037189747">
      <w:bodyDiv w:val="1"/>
      <w:marLeft w:val="0"/>
      <w:marRight w:val="0"/>
      <w:marTop w:val="0"/>
      <w:marBottom w:val="0"/>
      <w:divBdr>
        <w:top w:val="none" w:sz="0" w:space="0" w:color="auto"/>
        <w:left w:val="none" w:sz="0" w:space="0" w:color="auto"/>
        <w:bottom w:val="none" w:sz="0" w:space="0" w:color="auto"/>
        <w:right w:val="none" w:sz="0" w:space="0" w:color="auto"/>
      </w:divBdr>
    </w:div>
    <w:div w:id="2067101805">
      <w:bodyDiv w:val="1"/>
      <w:marLeft w:val="0"/>
      <w:marRight w:val="0"/>
      <w:marTop w:val="0"/>
      <w:marBottom w:val="0"/>
      <w:divBdr>
        <w:top w:val="none" w:sz="0" w:space="0" w:color="auto"/>
        <w:left w:val="none" w:sz="0" w:space="0" w:color="auto"/>
        <w:bottom w:val="none" w:sz="0" w:space="0" w:color="auto"/>
        <w:right w:val="none" w:sz="0" w:space="0" w:color="auto"/>
      </w:divBdr>
    </w:div>
    <w:div w:id="2071539024">
      <w:bodyDiv w:val="1"/>
      <w:marLeft w:val="0"/>
      <w:marRight w:val="0"/>
      <w:marTop w:val="0"/>
      <w:marBottom w:val="0"/>
      <w:divBdr>
        <w:top w:val="none" w:sz="0" w:space="0" w:color="auto"/>
        <w:left w:val="none" w:sz="0" w:space="0" w:color="auto"/>
        <w:bottom w:val="none" w:sz="0" w:space="0" w:color="auto"/>
        <w:right w:val="none" w:sz="0" w:space="0" w:color="auto"/>
      </w:divBdr>
    </w:div>
    <w:div w:id="2132477617">
      <w:bodyDiv w:val="1"/>
      <w:marLeft w:val="0"/>
      <w:marRight w:val="0"/>
      <w:marTop w:val="0"/>
      <w:marBottom w:val="0"/>
      <w:divBdr>
        <w:top w:val="none" w:sz="0" w:space="0" w:color="auto"/>
        <w:left w:val="none" w:sz="0" w:space="0" w:color="auto"/>
        <w:bottom w:val="none" w:sz="0" w:space="0" w:color="auto"/>
        <w:right w:val="none" w:sz="0" w:space="0" w:color="auto"/>
      </w:divBdr>
    </w:div>
    <w:div w:id="2133862889">
      <w:bodyDiv w:val="1"/>
      <w:marLeft w:val="0"/>
      <w:marRight w:val="0"/>
      <w:marTop w:val="0"/>
      <w:marBottom w:val="0"/>
      <w:divBdr>
        <w:top w:val="none" w:sz="0" w:space="0" w:color="auto"/>
        <w:left w:val="none" w:sz="0" w:space="0" w:color="auto"/>
        <w:bottom w:val="none" w:sz="0" w:space="0" w:color="auto"/>
        <w:right w:val="none" w:sz="0" w:space="0" w:color="auto"/>
      </w:divBdr>
    </w:div>
    <w:div w:id="2136170580">
      <w:bodyDiv w:val="1"/>
      <w:marLeft w:val="0"/>
      <w:marRight w:val="0"/>
      <w:marTop w:val="0"/>
      <w:marBottom w:val="0"/>
      <w:divBdr>
        <w:top w:val="none" w:sz="0" w:space="0" w:color="auto"/>
        <w:left w:val="none" w:sz="0" w:space="0" w:color="auto"/>
        <w:bottom w:val="none" w:sz="0" w:space="0" w:color="auto"/>
        <w:right w:val="none" w:sz="0" w:space="0" w:color="auto"/>
      </w:divBdr>
    </w:div>
    <w:div w:id="214461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hyperlink" Target="https://www.siblbd.com" TargetMode="External"/><Relationship Id="rId3" Type="http://schemas.openxmlformats.org/officeDocument/2006/relationships/styles" Target="styles.xml"/><Relationship Id="rId21" Type="http://schemas.openxmlformats.org/officeDocument/2006/relationships/chart" Target="charts/chart9.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chart" Target="charts/chart5.xml"/><Relationship Id="rId25" Type="http://schemas.openxmlformats.org/officeDocument/2006/relationships/chart" Target="charts/chart13.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hyperlink" Target="https://www.myaccountingcourse.com/financial-ratio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chart" Target="charts/chart12.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hyperlink" Target="https://en.wikipedia.org/wiki/Islamic_finance_products,_services_and_contracts" TargetMode="External"/><Relationship Id="rId10" Type="http://schemas.openxmlformats.org/officeDocument/2006/relationships/footer" Target="footer1.xml"/><Relationship Id="rId19" Type="http://schemas.openxmlformats.org/officeDocument/2006/relationships/chart" Target="charts/chart7.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hyperlink" Target="https://en.wikipedia.org/wiki/Islamic_banking_and_finance" TargetMode="External"/><Relationship Id="rId30"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file:///E:\american%20ultra\p%20a%20s%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E:\american%20ultra\p%20a%20s%20final%20intern.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E:\american%20ultra\p%20a%20s%20final%20intern.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E:\american%20ultra\p%20a%20s%20final%20intern.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E:\american%20ultra\p%20a%20s%20final%20inter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american%20ultra\p%20a%20s%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american%20ultra\p%20a%20s%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american%20ultra\p%20a%20s%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american%20ultra\p%20a%20s%20final%20intern.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american%20ultra\p%20a%20s%20final%20intern.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american%20ultra\p%20a%20s%20final%20intern.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american%20ultra\p%20a%20s%20final%20intern.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E:\american%20ultra\p%20a%20s%20final%20inter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en-US"/>
              <a:t>Current Ratio</a:t>
            </a:r>
          </a:p>
        </c:rich>
      </c:tx>
      <c:overlay val="0"/>
    </c:title>
    <c:autoTitleDeleted val="0"/>
    <c:plotArea>
      <c:layout/>
      <c:barChart>
        <c:barDir val="col"/>
        <c:grouping val="clustered"/>
        <c:varyColors val="0"/>
        <c:ser>
          <c:idx val="0"/>
          <c:order val="0"/>
          <c:tx>
            <c:strRef>
              <c:f>Sheet3!$B$4</c:f>
              <c:strCache>
                <c:ptCount val="1"/>
                <c:pt idx="0">
                  <c:v>SIBL</c:v>
                </c:pt>
              </c:strCache>
            </c:strRef>
          </c:tx>
          <c:invertIfNegative val="0"/>
          <c:dLbls>
            <c:dLblPos val="outEnd"/>
            <c:showLegendKey val="0"/>
            <c:showVal val="1"/>
            <c:showCatName val="0"/>
            <c:showSerName val="0"/>
            <c:showPercent val="0"/>
            <c:showBubbleSize val="0"/>
            <c:showLeaderLines val="0"/>
          </c:dLbls>
          <c:cat>
            <c:numRef>
              <c:f>Sheet3!$C$3:$G$3</c:f>
              <c:numCache>
                <c:formatCode>General</c:formatCode>
                <c:ptCount val="5"/>
                <c:pt idx="0">
                  <c:v>2013</c:v>
                </c:pt>
                <c:pt idx="1">
                  <c:v>2014</c:v>
                </c:pt>
                <c:pt idx="2">
                  <c:v>2015</c:v>
                </c:pt>
                <c:pt idx="3">
                  <c:v>2016</c:v>
                </c:pt>
                <c:pt idx="4">
                  <c:v>2017</c:v>
                </c:pt>
              </c:numCache>
            </c:numRef>
          </c:cat>
          <c:val>
            <c:numRef>
              <c:f>Sheet3!$C$4:$G$4</c:f>
              <c:numCache>
                <c:formatCode>0.00</c:formatCode>
                <c:ptCount val="5"/>
                <c:pt idx="0">
                  <c:v>1.0811230896759039</c:v>
                </c:pt>
                <c:pt idx="1">
                  <c:v>1.0725239937707787</c:v>
                </c:pt>
                <c:pt idx="2">
                  <c:v>1.0950261515707151</c:v>
                </c:pt>
                <c:pt idx="3">
                  <c:v>1.0823416098042817</c:v>
                </c:pt>
                <c:pt idx="4">
                  <c:v>1.0765628250013581</c:v>
                </c:pt>
              </c:numCache>
            </c:numRef>
          </c:val>
        </c:ser>
        <c:ser>
          <c:idx val="1"/>
          <c:order val="1"/>
          <c:tx>
            <c:strRef>
              <c:f>Sheet3!$B$5</c:f>
              <c:strCache>
                <c:ptCount val="1"/>
                <c:pt idx="0">
                  <c:v>SJIBL</c:v>
                </c:pt>
              </c:strCache>
            </c:strRef>
          </c:tx>
          <c:invertIfNegative val="0"/>
          <c:dLbls>
            <c:dLblPos val="outEnd"/>
            <c:showLegendKey val="0"/>
            <c:showVal val="1"/>
            <c:showCatName val="0"/>
            <c:showSerName val="0"/>
            <c:showPercent val="0"/>
            <c:showBubbleSize val="0"/>
            <c:showLeaderLines val="0"/>
          </c:dLbls>
          <c:cat>
            <c:numRef>
              <c:f>Sheet3!$C$3:$G$3</c:f>
              <c:numCache>
                <c:formatCode>General</c:formatCode>
                <c:ptCount val="5"/>
                <c:pt idx="0">
                  <c:v>2013</c:v>
                </c:pt>
                <c:pt idx="1">
                  <c:v>2014</c:v>
                </c:pt>
                <c:pt idx="2">
                  <c:v>2015</c:v>
                </c:pt>
                <c:pt idx="3">
                  <c:v>2016</c:v>
                </c:pt>
                <c:pt idx="4">
                  <c:v>2017</c:v>
                </c:pt>
              </c:numCache>
            </c:numRef>
          </c:cat>
          <c:val>
            <c:numRef>
              <c:f>Sheet3!$C$5:$G$5</c:f>
              <c:numCache>
                <c:formatCode>0.00</c:formatCode>
                <c:ptCount val="5"/>
                <c:pt idx="0">
                  <c:v>1.0922156800076237</c:v>
                </c:pt>
                <c:pt idx="1">
                  <c:v>1.0968687373191282</c:v>
                </c:pt>
                <c:pt idx="2">
                  <c:v>1.0909588598047371</c:v>
                </c:pt>
                <c:pt idx="3">
                  <c:v>1.0696917596434787</c:v>
                </c:pt>
                <c:pt idx="4">
                  <c:v>1.061679842554579</c:v>
                </c:pt>
              </c:numCache>
            </c:numRef>
          </c:val>
        </c:ser>
        <c:ser>
          <c:idx val="2"/>
          <c:order val="2"/>
          <c:tx>
            <c:strRef>
              <c:f>Sheet3!$B$6</c:f>
              <c:strCache>
                <c:ptCount val="1"/>
                <c:pt idx="0">
                  <c:v>AIBL</c:v>
                </c:pt>
              </c:strCache>
            </c:strRef>
          </c:tx>
          <c:invertIfNegative val="0"/>
          <c:dLbls>
            <c:dLblPos val="outEnd"/>
            <c:showLegendKey val="0"/>
            <c:showVal val="1"/>
            <c:showCatName val="0"/>
            <c:showSerName val="0"/>
            <c:showPercent val="0"/>
            <c:showBubbleSize val="0"/>
            <c:showLeaderLines val="0"/>
          </c:dLbls>
          <c:cat>
            <c:numRef>
              <c:f>Sheet3!$C$3:$G$3</c:f>
              <c:numCache>
                <c:formatCode>General</c:formatCode>
                <c:ptCount val="5"/>
                <c:pt idx="0">
                  <c:v>2013</c:v>
                </c:pt>
                <c:pt idx="1">
                  <c:v>2014</c:v>
                </c:pt>
                <c:pt idx="2">
                  <c:v>2015</c:v>
                </c:pt>
                <c:pt idx="3">
                  <c:v>2016</c:v>
                </c:pt>
                <c:pt idx="4">
                  <c:v>2017</c:v>
                </c:pt>
              </c:numCache>
            </c:numRef>
          </c:cat>
          <c:val>
            <c:numRef>
              <c:f>Sheet3!$C$6:$G$6</c:f>
              <c:numCache>
                <c:formatCode>0.00</c:formatCode>
                <c:ptCount val="5"/>
                <c:pt idx="0">
                  <c:v>1.0716669520516438</c:v>
                </c:pt>
                <c:pt idx="1">
                  <c:v>1.0444448262755681</c:v>
                </c:pt>
                <c:pt idx="2">
                  <c:v>1.0831035786402083</c:v>
                </c:pt>
                <c:pt idx="3">
                  <c:v>1.0767597768246182</c:v>
                </c:pt>
                <c:pt idx="4">
                  <c:v>1.07083588288575</c:v>
                </c:pt>
              </c:numCache>
            </c:numRef>
          </c:val>
        </c:ser>
        <c:dLbls>
          <c:showLegendKey val="0"/>
          <c:showVal val="0"/>
          <c:showCatName val="0"/>
          <c:showSerName val="0"/>
          <c:showPercent val="0"/>
          <c:showBubbleSize val="0"/>
        </c:dLbls>
        <c:gapWidth val="150"/>
        <c:axId val="25314048"/>
        <c:axId val="25315584"/>
      </c:barChart>
      <c:catAx>
        <c:axId val="25314048"/>
        <c:scaling>
          <c:orientation val="minMax"/>
        </c:scaling>
        <c:delete val="0"/>
        <c:axPos val="b"/>
        <c:numFmt formatCode="General" sourceLinked="1"/>
        <c:majorTickMark val="out"/>
        <c:minorTickMark val="none"/>
        <c:tickLblPos val="nextTo"/>
        <c:crossAx val="25315584"/>
        <c:crosses val="autoZero"/>
        <c:auto val="1"/>
        <c:lblAlgn val="ctr"/>
        <c:lblOffset val="100"/>
        <c:noMultiLvlLbl val="0"/>
      </c:catAx>
      <c:valAx>
        <c:axId val="25315584"/>
        <c:scaling>
          <c:orientation val="minMax"/>
        </c:scaling>
        <c:delete val="0"/>
        <c:axPos val="l"/>
        <c:majorGridlines/>
        <c:numFmt formatCode="0.00" sourceLinked="1"/>
        <c:majorTickMark val="out"/>
        <c:minorTickMark val="none"/>
        <c:tickLblPos val="nextTo"/>
        <c:crossAx val="25314048"/>
        <c:crosses val="autoZero"/>
        <c:crossBetween val="between"/>
      </c:valAx>
      <c:dTable>
        <c:showHorzBorder val="1"/>
        <c:showVertBorder val="1"/>
        <c:showOutline val="1"/>
        <c:showKeys val="0"/>
      </c:dTable>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en-US"/>
              <a:t>Expense Control Ratio</a:t>
            </a:r>
          </a:p>
        </c:rich>
      </c:tx>
      <c:overlay val="0"/>
    </c:title>
    <c:autoTitleDeleted val="0"/>
    <c:plotArea>
      <c:layout/>
      <c:barChart>
        <c:barDir val="col"/>
        <c:grouping val="clustered"/>
        <c:varyColors val="0"/>
        <c:ser>
          <c:idx val="0"/>
          <c:order val="0"/>
          <c:tx>
            <c:strRef>
              <c:f>Sheet3!$B$139</c:f>
              <c:strCache>
                <c:ptCount val="1"/>
                <c:pt idx="0">
                  <c:v>SIBL</c:v>
                </c:pt>
              </c:strCache>
            </c:strRef>
          </c:tx>
          <c:spPr>
            <a:solidFill>
              <a:srgbClr val="FFC000"/>
            </a:solidFill>
          </c:spPr>
          <c:invertIfNegative val="0"/>
          <c:cat>
            <c:numRef>
              <c:f>Sheet3!$C$138:$G$138</c:f>
              <c:numCache>
                <c:formatCode>General</c:formatCode>
                <c:ptCount val="5"/>
                <c:pt idx="0">
                  <c:v>2013</c:v>
                </c:pt>
                <c:pt idx="1">
                  <c:v>2014</c:v>
                </c:pt>
                <c:pt idx="2">
                  <c:v>2015</c:v>
                </c:pt>
                <c:pt idx="3">
                  <c:v>2016</c:v>
                </c:pt>
                <c:pt idx="4">
                  <c:v>2017</c:v>
                </c:pt>
              </c:numCache>
            </c:numRef>
          </c:cat>
          <c:val>
            <c:numRef>
              <c:f>Sheet3!$C$139:$G$139</c:f>
              <c:numCache>
                <c:formatCode>0.00</c:formatCode>
                <c:ptCount val="5"/>
                <c:pt idx="0">
                  <c:v>0.22174950403670143</c:v>
                </c:pt>
                <c:pt idx="1">
                  <c:v>0.28367756179430104</c:v>
                </c:pt>
                <c:pt idx="2">
                  <c:v>0.25122660422525184</c:v>
                </c:pt>
                <c:pt idx="3">
                  <c:v>0.23802567367106614</c:v>
                </c:pt>
                <c:pt idx="4">
                  <c:v>0.13409422335459376</c:v>
                </c:pt>
              </c:numCache>
            </c:numRef>
          </c:val>
        </c:ser>
        <c:ser>
          <c:idx val="1"/>
          <c:order val="1"/>
          <c:tx>
            <c:strRef>
              <c:f>Sheet3!$B$140</c:f>
              <c:strCache>
                <c:ptCount val="1"/>
                <c:pt idx="0">
                  <c:v>SJIBL</c:v>
                </c:pt>
              </c:strCache>
            </c:strRef>
          </c:tx>
          <c:invertIfNegative val="0"/>
          <c:cat>
            <c:numRef>
              <c:f>Sheet3!$C$138:$G$138</c:f>
              <c:numCache>
                <c:formatCode>General</c:formatCode>
                <c:ptCount val="5"/>
                <c:pt idx="0">
                  <c:v>2013</c:v>
                </c:pt>
                <c:pt idx="1">
                  <c:v>2014</c:v>
                </c:pt>
                <c:pt idx="2">
                  <c:v>2015</c:v>
                </c:pt>
                <c:pt idx="3">
                  <c:v>2016</c:v>
                </c:pt>
                <c:pt idx="4">
                  <c:v>2017</c:v>
                </c:pt>
              </c:numCache>
            </c:numRef>
          </c:cat>
          <c:val>
            <c:numRef>
              <c:f>Sheet3!$C$140:$G$140</c:f>
              <c:numCache>
                <c:formatCode>0.00</c:formatCode>
                <c:ptCount val="5"/>
                <c:pt idx="0">
                  <c:v>0.47358956102083793</c:v>
                </c:pt>
                <c:pt idx="1">
                  <c:v>0.15468627402752971</c:v>
                </c:pt>
                <c:pt idx="2">
                  <c:v>0.34094717532772056</c:v>
                </c:pt>
                <c:pt idx="3">
                  <c:v>0.38575062246068137</c:v>
                </c:pt>
                <c:pt idx="4">
                  <c:v>0.30255867344653231</c:v>
                </c:pt>
              </c:numCache>
            </c:numRef>
          </c:val>
        </c:ser>
        <c:ser>
          <c:idx val="2"/>
          <c:order val="2"/>
          <c:tx>
            <c:strRef>
              <c:f>Sheet3!$B$141</c:f>
              <c:strCache>
                <c:ptCount val="1"/>
                <c:pt idx="0">
                  <c:v>AIBL</c:v>
                </c:pt>
              </c:strCache>
            </c:strRef>
          </c:tx>
          <c:spPr>
            <a:solidFill>
              <a:srgbClr val="0070C0"/>
            </a:solidFill>
          </c:spPr>
          <c:invertIfNegative val="0"/>
          <c:cat>
            <c:numRef>
              <c:f>Sheet3!$C$138:$G$138</c:f>
              <c:numCache>
                <c:formatCode>General</c:formatCode>
                <c:ptCount val="5"/>
                <c:pt idx="0">
                  <c:v>2013</c:v>
                </c:pt>
                <c:pt idx="1">
                  <c:v>2014</c:v>
                </c:pt>
                <c:pt idx="2">
                  <c:v>2015</c:v>
                </c:pt>
                <c:pt idx="3">
                  <c:v>2016</c:v>
                </c:pt>
                <c:pt idx="4">
                  <c:v>2017</c:v>
                </c:pt>
              </c:numCache>
            </c:numRef>
          </c:cat>
          <c:val>
            <c:numRef>
              <c:f>Sheet3!$C$141:$G$141</c:f>
              <c:numCache>
                <c:formatCode>0.00</c:formatCode>
                <c:ptCount val="5"/>
                <c:pt idx="0">
                  <c:v>0.55267386032870436</c:v>
                </c:pt>
                <c:pt idx="1">
                  <c:v>0.45024406357063884</c:v>
                </c:pt>
                <c:pt idx="2">
                  <c:v>0.43258713552476963</c:v>
                </c:pt>
                <c:pt idx="3">
                  <c:v>0.48800902925555173</c:v>
                </c:pt>
                <c:pt idx="4">
                  <c:v>0.46021456178875741</c:v>
                </c:pt>
              </c:numCache>
            </c:numRef>
          </c:val>
        </c:ser>
        <c:dLbls>
          <c:showLegendKey val="0"/>
          <c:showVal val="1"/>
          <c:showCatName val="0"/>
          <c:showSerName val="0"/>
          <c:showPercent val="0"/>
          <c:showBubbleSize val="0"/>
        </c:dLbls>
        <c:gapWidth val="150"/>
        <c:axId val="26436736"/>
        <c:axId val="26438272"/>
      </c:barChart>
      <c:catAx>
        <c:axId val="26436736"/>
        <c:scaling>
          <c:orientation val="minMax"/>
        </c:scaling>
        <c:delete val="0"/>
        <c:axPos val="b"/>
        <c:numFmt formatCode="General" sourceLinked="1"/>
        <c:majorTickMark val="out"/>
        <c:minorTickMark val="none"/>
        <c:tickLblPos val="nextTo"/>
        <c:crossAx val="26438272"/>
        <c:crosses val="autoZero"/>
        <c:auto val="1"/>
        <c:lblAlgn val="ctr"/>
        <c:lblOffset val="100"/>
        <c:noMultiLvlLbl val="0"/>
      </c:catAx>
      <c:valAx>
        <c:axId val="26438272"/>
        <c:scaling>
          <c:orientation val="minMax"/>
        </c:scaling>
        <c:delete val="0"/>
        <c:axPos val="l"/>
        <c:majorGridlines/>
        <c:numFmt formatCode="0.00" sourceLinked="1"/>
        <c:majorTickMark val="out"/>
        <c:minorTickMark val="none"/>
        <c:tickLblPos val="nextTo"/>
        <c:crossAx val="26436736"/>
        <c:crosses val="autoZero"/>
        <c:crossBetween val="between"/>
      </c:valAx>
      <c:dTable>
        <c:showHorzBorder val="1"/>
        <c:showVertBorder val="1"/>
        <c:showOutline val="1"/>
        <c:showKeys val="0"/>
      </c:dTable>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1"/>
    </mc:Choice>
    <mc:Fallback>
      <c:style val="31"/>
    </mc:Fallback>
  </mc:AlternateContent>
  <c:chart>
    <c:title>
      <c:tx>
        <c:rich>
          <a:bodyPr/>
          <a:lstStyle/>
          <a:p>
            <a:pPr>
              <a:defRPr/>
            </a:pPr>
            <a:r>
              <a:rPr lang="en-US"/>
              <a:t>Asset Utilization Ratio</a:t>
            </a:r>
          </a:p>
        </c:rich>
      </c:tx>
      <c:overlay val="0"/>
    </c:title>
    <c:autoTitleDeleted val="0"/>
    <c:plotArea>
      <c:layout/>
      <c:barChart>
        <c:barDir val="col"/>
        <c:grouping val="clustered"/>
        <c:varyColors val="0"/>
        <c:ser>
          <c:idx val="0"/>
          <c:order val="0"/>
          <c:tx>
            <c:strRef>
              <c:f>Sheet3!$B$158</c:f>
              <c:strCache>
                <c:ptCount val="1"/>
                <c:pt idx="0">
                  <c:v>SIBL</c:v>
                </c:pt>
              </c:strCache>
            </c:strRef>
          </c:tx>
          <c:spPr>
            <a:solidFill>
              <a:srgbClr val="7030A0"/>
            </a:solidFill>
          </c:spPr>
          <c:invertIfNegative val="0"/>
          <c:cat>
            <c:numRef>
              <c:f>Sheet3!$C$157:$G$157</c:f>
              <c:numCache>
                <c:formatCode>General</c:formatCode>
                <c:ptCount val="5"/>
                <c:pt idx="0">
                  <c:v>2013</c:v>
                </c:pt>
                <c:pt idx="1">
                  <c:v>2014</c:v>
                </c:pt>
                <c:pt idx="2">
                  <c:v>2015</c:v>
                </c:pt>
                <c:pt idx="3">
                  <c:v>2016</c:v>
                </c:pt>
                <c:pt idx="4">
                  <c:v>2017</c:v>
                </c:pt>
              </c:numCache>
            </c:numRef>
          </c:cat>
          <c:val>
            <c:numRef>
              <c:f>Sheet3!$C$158:$G$158</c:f>
              <c:numCache>
                <c:formatCode>0.00%</c:formatCode>
                <c:ptCount val="5"/>
                <c:pt idx="0">
                  <c:v>4.3458861903906583E-2</c:v>
                </c:pt>
                <c:pt idx="1">
                  <c:v>4.3651531840685938E-2</c:v>
                </c:pt>
                <c:pt idx="2">
                  <c:v>4.5804228388827403E-2</c:v>
                </c:pt>
                <c:pt idx="3">
                  <c:v>4.2291709503938714E-2</c:v>
                </c:pt>
                <c:pt idx="4">
                  <c:v>3.9270788475102611E-2</c:v>
                </c:pt>
              </c:numCache>
            </c:numRef>
          </c:val>
        </c:ser>
        <c:ser>
          <c:idx val="1"/>
          <c:order val="1"/>
          <c:tx>
            <c:strRef>
              <c:f>Sheet3!$B$159</c:f>
              <c:strCache>
                <c:ptCount val="1"/>
                <c:pt idx="0">
                  <c:v>SJIBL</c:v>
                </c:pt>
              </c:strCache>
            </c:strRef>
          </c:tx>
          <c:spPr>
            <a:solidFill>
              <a:schemeClr val="accent6">
                <a:lumMod val="75000"/>
              </a:schemeClr>
            </a:solidFill>
          </c:spPr>
          <c:invertIfNegative val="0"/>
          <c:cat>
            <c:numRef>
              <c:f>Sheet3!$C$157:$G$157</c:f>
              <c:numCache>
                <c:formatCode>General</c:formatCode>
                <c:ptCount val="5"/>
                <c:pt idx="0">
                  <c:v>2013</c:v>
                </c:pt>
                <c:pt idx="1">
                  <c:v>2014</c:v>
                </c:pt>
                <c:pt idx="2">
                  <c:v>2015</c:v>
                </c:pt>
                <c:pt idx="3">
                  <c:v>2016</c:v>
                </c:pt>
                <c:pt idx="4">
                  <c:v>2017</c:v>
                </c:pt>
              </c:numCache>
            </c:numRef>
          </c:cat>
          <c:val>
            <c:numRef>
              <c:f>Sheet3!$C$159:$G$159</c:f>
              <c:numCache>
                <c:formatCode>0.00%</c:formatCode>
                <c:ptCount val="5"/>
                <c:pt idx="0">
                  <c:v>4.1253485621537085E-2</c:v>
                </c:pt>
                <c:pt idx="1">
                  <c:v>3.9575683074346585E-2</c:v>
                </c:pt>
                <c:pt idx="2">
                  <c:v>3.7395025104843792E-2</c:v>
                </c:pt>
                <c:pt idx="3">
                  <c:v>3.5745011206267094E-2</c:v>
                </c:pt>
                <c:pt idx="4">
                  <c:v>3.3045920367031204E-2</c:v>
                </c:pt>
              </c:numCache>
            </c:numRef>
          </c:val>
        </c:ser>
        <c:ser>
          <c:idx val="2"/>
          <c:order val="2"/>
          <c:tx>
            <c:strRef>
              <c:f>Sheet3!$B$160</c:f>
              <c:strCache>
                <c:ptCount val="1"/>
                <c:pt idx="0">
                  <c:v>AIBL</c:v>
                </c:pt>
              </c:strCache>
            </c:strRef>
          </c:tx>
          <c:invertIfNegative val="0"/>
          <c:cat>
            <c:numRef>
              <c:f>Sheet3!$C$157:$G$157</c:f>
              <c:numCache>
                <c:formatCode>General</c:formatCode>
                <c:ptCount val="5"/>
                <c:pt idx="0">
                  <c:v>2013</c:v>
                </c:pt>
                <c:pt idx="1">
                  <c:v>2014</c:v>
                </c:pt>
                <c:pt idx="2">
                  <c:v>2015</c:v>
                </c:pt>
                <c:pt idx="3">
                  <c:v>2016</c:v>
                </c:pt>
                <c:pt idx="4">
                  <c:v>2017</c:v>
                </c:pt>
              </c:numCache>
            </c:numRef>
          </c:cat>
          <c:val>
            <c:numRef>
              <c:f>Sheet3!$C$160:$G$160</c:f>
              <c:numCache>
                <c:formatCode>0.00%</c:formatCode>
                <c:ptCount val="5"/>
                <c:pt idx="0">
                  <c:v>3.9565906554390781E-2</c:v>
                </c:pt>
                <c:pt idx="1">
                  <c:v>4.2671572470767055E-2</c:v>
                </c:pt>
                <c:pt idx="2">
                  <c:v>4.1061361891497491E-2</c:v>
                </c:pt>
                <c:pt idx="3">
                  <c:v>4.0217153570153409E-2</c:v>
                </c:pt>
                <c:pt idx="4">
                  <c:v>3.7521645111778211E-2</c:v>
                </c:pt>
              </c:numCache>
            </c:numRef>
          </c:val>
        </c:ser>
        <c:dLbls>
          <c:showLegendKey val="0"/>
          <c:showVal val="1"/>
          <c:showCatName val="0"/>
          <c:showSerName val="0"/>
          <c:showPercent val="0"/>
          <c:showBubbleSize val="0"/>
        </c:dLbls>
        <c:gapWidth val="150"/>
        <c:axId val="26165248"/>
        <c:axId val="26166784"/>
      </c:barChart>
      <c:catAx>
        <c:axId val="26165248"/>
        <c:scaling>
          <c:orientation val="minMax"/>
        </c:scaling>
        <c:delete val="0"/>
        <c:axPos val="b"/>
        <c:numFmt formatCode="General" sourceLinked="1"/>
        <c:majorTickMark val="out"/>
        <c:minorTickMark val="none"/>
        <c:tickLblPos val="nextTo"/>
        <c:crossAx val="26166784"/>
        <c:crosses val="autoZero"/>
        <c:auto val="1"/>
        <c:lblAlgn val="ctr"/>
        <c:lblOffset val="100"/>
        <c:noMultiLvlLbl val="0"/>
      </c:catAx>
      <c:valAx>
        <c:axId val="26166784"/>
        <c:scaling>
          <c:orientation val="minMax"/>
        </c:scaling>
        <c:delete val="0"/>
        <c:axPos val="l"/>
        <c:majorGridlines/>
        <c:numFmt formatCode="0.00%" sourceLinked="1"/>
        <c:majorTickMark val="out"/>
        <c:minorTickMark val="none"/>
        <c:tickLblPos val="nextTo"/>
        <c:crossAx val="26165248"/>
        <c:crosses val="autoZero"/>
        <c:crossBetween val="between"/>
      </c:valAx>
      <c:dTable>
        <c:showHorzBorder val="1"/>
        <c:showVertBorder val="1"/>
        <c:showOutline val="1"/>
        <c:showKeys val="0"/>
      </c:dTable>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en-US"/>
              <a:t>Operating Efficiency Ratio</a:t>
            </a:r>
          </a:p>
        </c:rich>
      </c:tx>
      <c:overlay val="0"/>
    </c:title>
    <c:autoTitleDeleted val="0"/>
    <c:plotArea>
      <c:layout/>
      <c:barChart>
        <c:barDir val="col"/>
        <c:grouping val="clustered"/>
        <c:varyColors val="0"/>
        <c:ser>
          <c:idx val="0"/>
          <c:order val="0"/>
          <c:tx>
            <c:strRef>
              <c:f>Sheet3!$B$170</c:f>
              <c:strCache>
                <c:ptCount val="1"/>
                <c:pt idx="0">
                  <c:v>SIBL</c:v>
                </c:pt>
              </c:strCache>
            </c:strRef>
          </c:tx>
          <c:invertIfNegative val="0"/>
          <c:cat>
            <c:numRef>
              <c:f>Sheet3!$C$169:$G$169</c:f>
              <c:numCache>
                <c:formatCode>General</c:formatCode>
                <c:ptCount val="5"/>
                <c:pt idx="0">
                  <c:v>2013</c:v>
                </c:pt>
                <c:pt idx="1">
                  <c:v>2014</c:v>
                </c:pt>
                <c:pt idx="2">
                  <c:v>2015</c:v>
                </c:pt>
                <c:pt idx="3">
                  <c:v>2016</c:v>
                </c:pt>
                <c:pt idx="4">
                  <c:v>2017</c:v>
                </c:pt>
              </c:numCache>
            </c:numRef>
          </c:cat>
          <c:val>
            <c:numRef>
              <c:f>Sheet3!$C$170:$G$170</c:f>
              <c:numCache>
                <c:formatCode>0.00</c:formatCode>
                <c:ptCount val="5"/>
                <c:pt idx="0">
                  <c:v>2.1343987176201997</c:v>
                </c:pt>
                <c:pt idx="1">
                  <c:v>2.4433382516834548</c:v>
                </c:pt>
                <c:pt idx="2">
                  <c:v>2.4263864083056572</c:v>
                </c:pt>
                <c:pt idx="3">
                  <c:v>2.4491879294113592</c:v>
                </c:pt>
                <c:pt idx="4">
                  <c:v>2.3158150020612367</c:v>
                </c:pt>
              </c:numCache>
            </c:numRef>
          </c:val>
        </c:ser>
        <c:ser>
          <c:idx val="1"/>
          <c:order val="1"/>
          <c:tx>
            <c:strRef>
              <c:f>Sheet3!$B$171</c:f>
              <c:strCache>
                <c:ptCount val="1"/>
                <c:pt idx="0">
                  <c:v>SJIBL</c:v>
                </c:pt>
              </c:strCache>
            </c:strRef>
          </c:tx>
          <c:invertIfNegative val="0"/>
          <c:cat>
            <c:numRef>
              <c:f>Sheet3!$C$169:$G$169</c:f>
              <c:numCache>
                <c:formatCode>General</c:formatCode>
                <c:ptCount val="5"/>
                <c:pt idx="0">
                  <c:v>2013</c:v>
                </c:pt>
                <c:pt idx="1">
                  <c:v>2014</c:v>
                </c:pt>
                <c:pt idx="2">
                  <c:v>2015</c:v>
                </c:pt>
                <c:pt idx="3">
                  <c:v>2016</c:v>
                </c:pt>
                <c:pt idx="4">
                  <c:v>2017</c:v>
                </c:pt>
              </c:numCache>
            </c:numRef>
          </c:cat>
          <c:val>
            <c:numRef>
              <c:f>Sheet3!$C$171:$G$171</c:f>
              <c:numCache>
                <c:formatCode>0.00</c:formatCode>
                <c:ptCount val="5"/>
                <c:pt idx="0">
                  <c:v>2.1523946059651005</c:v>
                </c:pt>
                <c:pt idx="1">
                  <c:v>1.8697133012363893</c:v>
                </c:pt>
                <c:pt idx="2">
                  <c:v>1.8557439596931604</c:v>
                </c:pt>
                <c:pt idx="3">
                  <c:v>1.9934138883225101</c:v>
                </c:pt>
                <c:pt idx="4">
                  <c:v>1.9395904162413162</c:v>
                </c:pt>
              </c:numCache>
            </c:numRef>
          </c:val>
        </c:ser>
        <c:ser>
          <c:idx val="2"/>
          <c:order val="2"/>
          <c:tx>
            <c:strRef>
              <c:f>Sheet3!$B$172</c:f>
              <c:strCache>
                <c:ptCount val="1"/>
                <c:pt idx="0">
                  <c:v>AIBL</c:v>
                </c:pt>
              </c:strCache>
            </c:strRef>
          </c:tx>
          <c:invertIfNegative val="0"/>
          <c:cat>
            <c:numRef>
              <c:f>Sheet3!$C$169:$G$169</c:f>
              <c:numCache>
                <c:formatCode>General</c:formatCode>
                <c:ptCount val="5"/>
                <c:pt idx="0">
                  <c:v>2013</c:v>
                </c:pt>
                <c:pt idx="1">
                  <c:v>2014</c:v>
                </c:pt>
                <c:pt idx="2">
                  <c:v>2015</c:v>
                </c:pt>
                <c:pt idx="3">
                  <c:v>2016</c:v>
                </c:pt>
                <c:pt idx="4">
                  <c:v>2017</c:v>
                </c:pt>
              </c:numCache>
            </c:numRef>
          </c:cat>
          <c:val>
            <c:numRef>
              <c:f>Sheet3!$C$172:$G$172</c:f>
              <c:numCache>
                <c:formatCode>0.00</c:formatCode>
                <c:ptCount val="5"/>
                <c:pt idx="0">
                  <c:v>2.6539576090567554</c:v>
                </c:pt>
                <c:pt idx="1">
                  <c:v>2.8293403314705547</c:v>
                </c:pt>
                <c:pt idx="2">
                  <c:v>2.6461993766290592</c:v>
                </c:pt>
                <c:pt idx="3">
                  <c:v>2.6903651126292387</c:v>
                </c:pt>
                <c:pt idx="4">
                  <c:v>2.3140302685276262</c:v>
                </c:pt>
              </c:numCache>
            </c:numRef>
          </c:val>
        </c:ser>
        <c:dLbls>
          <c:showLegendKey val="0"/>
          <c:showVal val="1"/>
          <c:showCatName val="0"/>
          <c:showSerName val="0"/>
          <c:showPercent val="0"/>
          <c:showBubbleSize val="0"/>
        </c:dLbls>
        <c:gapWidth val="150"/>
        <c:axId val="26188032"/>
        <c:axId val="26202112"/>
      </c:barChart>
      <c:catAx>
        <c:axId val="26188032"/>
        <c:scaling>
          <c:orientation val="minMax"/>
        </c:scaling>
        <c:delete val="0"/>
        <c:axPos val="b"/>
        <c:numFmt formatCode="General" sourceLinked="1"/>
        <c:majorTickMark val="out"/>
        <c:minorTickMark val="none"/>
        <c:tickLblPos val="nextTo"/>
        <c:crossAx val="26202112"/>
        <c:crosses val="autoZero"/>
        <c:auto val="1"/>
        <c:lblAlgn val="ctr"/>
        <c:lblOffset val="100"/>
        <c:noMultiLvlLbl val="0"/>
      </c:catAx>
      <c:valAx>
        <c:axId val="26202112"/>
        <c:scaling>
          <c:orientation val="minMax"/>
        </c:scaling>
        <c:delete val="0"/>
        <c:axPos val="l"/>
        <c:majorGridlines/>
        <c:title>
          <c:tx>
            <c:rich>
              <a:bodyPr rot="-5400000" vert="horz"/>
              <a:lstStyle/>
              <a:p>
                <a:pPr>
                  <a:defRPr/>
                </a:pPr>
                <a:r>
                  <a:rPr lang="en-US"/>
                  <a:t>Times</a:t>
                </a:r>
              </a:p>
            </c:rich>
          </c:tx>
          <c:overlay val="0"/>
        </c:title>
        <c:numFmt formatCode="0.00" sourceLinked="1"/>
        <c:majorTickMark val="out"/>
        <c:minorTickMark val="none"/>
        <c:tickLblPos val="nextTo"/>
        <c:crossAx val="26188032"/>
        <c:crosses val="autoZero"/>
        <c:crossBetween val="between"/>
      </c:valAx>
      <c:dTable>
        <c:showHorzBorder val="1"/>
        <c:showVertBorder val="1"/>
        <c:showOutline val="1"/>
        <c:showKeys val="0"/>
      </c:dTable>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en-US"/>
              <a:t>Equity Multiplier</a:t>
            </a:r>
          </a:p>
        </c:rich>
      </c:tx>
      <c:overlay val="0"/>
    </c:title>
    <c:autoTitleDeleted val="0"/>
    <c:plotArea>
      <c:layout/>
      <c:barChart>
        <c:barDir val="col"/>
        <c:grouping val="clustered"/>
        <c:varyColors val="0"/>
        <c:ser>
          <c:idx val="0"/>
          <c:order val="0"/>
          <c:tx>
            <c:strRef>
              <c:f>Sheet3!$B$185</c:f>
              <c:strCache>
                <c:ptCount val="1"/>
                <c:pt idx="0">
                  <c:v>SIBL</c:v>
                </c:pt>
              </c:strCache>
            </c:strRef>
          </c:tx>
          <c:invertIfNegative val="0"/>
          <c:cat>
            <c:numRef>
              <c:f>Sheet3!$C$184:$G$184</c:f>
              <c:numCache>
                <c:formatCode>General</c:formatCode>
                <c:ptCount val="5"/>
                <c:pt idx="0">
                  <c:v>2013</c:v>
                </c:pt>
                <c:pt idx="1">
                  <c:v>2014</c:v>
                </c:pt>
                <c:pt idx="2">
                  <c:v>2015</c:v>
                </c:pt>
                <c:pt idx="3">
                  <c:v>2016</c:v>
                </c:pt>
                <c:pt idx="4">
                  <c:v>2017</c:v>
                </c:pt>
              </c:numCache>
            </c:numRef>
          </c:cat>
          <c:val>
            <c:numRef>
              <c:f>Sheet3!$C$185:$G$185</c:f>
              <c:numCache>
                <c:formatCode>0.00</c:formatCode>
                <c:ptCount val="5"/>
                <c:pt idx="0">
                  <c:v>11.423953022813503</c:v>
                </c:pt>
                <c:pt idx="1">
                  <c:v>12.660183931931286</c:v>
                </c:pt>
                <c:pt idx="2">
                  <c:v>13.907925158622808</c:v>
                </c:pt>
                <c:pt idx="3">
                  <c:v>16.049298179159756</c:v>
                </c:pt>
                <c:pt idx="4">
                  <c:v>19.507284723624782</c:v>
                </c:pt>
              </c:numCache>
            </c:numRef>
          </c:val>
        </c:ser>
        <c:ser>
          <c:idx val="1"/>
          <c:order val="1"/>
          <c:tx>
            <c:strRef>
              <c:f>Sheet3!$B$186</c:f>
              <c:strCache>
                <c:ptCount val="1"/>
                <c:pt idx="0">
                  <c:v>SJIBL</c:v>
                </c:pt>
              </c:strCache>
            </c:strRef>
          </c:tx>
          <c:invertIfNegative val="0"/>
          <c:cat>
            <c:numRef>
              <c:f>Sheet3!$C$184:$G$184</c:f>
              <c:numCache>
                <c:formatCode>General</c:formatCode>
                <c:ptCount val="5"/>
                <c:pt idx="0">
                  <c:v>2013</c:v>
                </c:pt>
                <c:pt idx="1">
                  <c:v>2014</c:v>
                </c:pt>
                <c:pt idx="2">
                  <c:v>2015</c:v>
                </c:pt>
                <c:pt idx="3">
                  <c:v>2016</c:v>
                </c:pt>
                <c:pt idx="4">
                  <c:v>2017</c:v>
                </c:pt>
              </c:numCache>
            </c:numRef>
          </c:cat>
          <c:val>
            <c:numRef>
              <c:f>Sheet3!$C$186:$G$186</c:f>
              <c:numCache>
                <c:formatCode>0.00</c:formatCode>
                <c:ptCount val="5"/>
                <c:pt idx="0">
                  <c:v>11.136907083242138</c:v>
                </c:pt>
                <c:pt idx="1">
                  <c:v>10.835442594955538</c:v>
                </c:pt>
                <c:pt idx="2">
                  <c:v>11.250731906886006</c:v>
                </c:pt>
                <c:pt idx="3">
                  <c:v>13.008499677966872</c:v>
                </c:pt>
                <c:pt idx="4">
                  <c:v>15.609682403980354</c:v>
                </c:pt>
              </c:numCache>
            </c:numRef>
          </c:val>
        </c:ser>
        <c:ser>
          <c:idx val="2"/>
          <c:order val="2"/>
          <c:tx>
            <c:strRef>
              <c:f>Sheet3!$B$187</c:f>
              <c:strCache>
                <c:ptCount val="1"/>
                <c:pt idx="0">
                  <c:v>AIBL</c:v>
                </c:pt>
              </c:strCache>
            </c:strRef>
          </c:tx>
          <c:invertIfNegative val="0"/>
          <c:cat>
            <c:numRef>
              <c:f>Sheet3!$C$184:$G$184</c:f>
              <c:numCache>
                <c:formatCode>General</c:formatCode>
                <c:ptCount val="5"/>
                <c:pt idx="0">
                  <c:v>2013</c:v>
                </c:pt>
                <c:pt idx="1">
                  <c:v>2014</c:v>
                </c:pt>
                <c:pt idx="2">
                  <c:v>2015</c:v>
                </c:pt>
                <c:pt idx="3">
                  <c:v>2016</c:v>
                </c:pt>
                <c:pt idx="4">
                  <c:v>2017</c:v>
                </c:pt>
              </c:numCache>
            </c:numRef>
          </c:cat>
          <c:val>
            <c:numRef>
              <c:f>Sheet3!$C$187:$G$187</c:f>
              <c:numCache>
                <c:formatCode>0.00</c:formatCode>
                <c:ptCount val="5"/>
                <c:pt idx="0">
                  <c:v>11.806527043284706</c:v>
                </c:pt>
                <c:pt idx="1">
                  <c:v>12.444100850167503</c:v>
                </c:pt>
                <c:pt idx="2">
                  <c:v>12.82170237193592</c:v>
                </c:pt>
                <c:pt idx="3">
                  <c:v>13.64909071775419</c:v>
                </c:pt>
                <c:pt idx="4">
                  <c:v>15.215097367323304</c:v>
                </c:pt>
              </c:numCache>
            </c:numRef>
          </c:val>
        </c:ser>
        <c:dLbls>
          <c:showLegendKey val="0"/>
          <c:showVal val="1"/>
          <c:showCatName val="0"/>
          <c:showSerName val="0"/>
          <c:showPercent val="0"/>
          <c:showBubbleSize val="0"/>
        </c:dLbls>
        <c:gapWidth val="150"/>
        <c:axId val="26240128"/>
        <c:axId val="26241664"/>
      </c:barChart>
      <c:catAx>
        <c:axId val="26240128"/>
        <c:scaling>
          <c:orientation val="minMax"/>
        </c:scaling>
        <c:delete val="0"/>
        <c:axPos val="b"/>
        <c:numFmt formatCode="General" sourceLinked="1"/>
        <c:majorTickMark val="out"/>
        <c:minorTickMark val="none"/>
        <c:tickLblPos val="nextTo"/>
        <c:crossAx val="26241664"/>
        <c:crosses val="autoZero"/>
        <c:auto val="1"/>
        <c:lblAlgn val="ctr"/>
        <c:lblOffset val="100"/>
        <c:noMultiLvlLbl val="0"/>
      </c:catAx>
      <c:valAx>
        <c:axId val="26241664"/>
        <c:scaling>
          <c:orientation val="minMax"/>
        </c:scaling>
        <c:delete val="0"/>
        <c:axPos val="l"/>
        <c:majorGridlines/>
        <c:numFmt formatCode="0.00" sourceLinked="1"/>
        <c:majorTickMark val="out"/>
        <c:minorTickMark val="none"/>
        <c:tickLblPos val="nextTo"/>
        <c:crossAx val="26240128"/>
        <c:crosses val="autoZero"/>
        <c:crossBetween val="between"/>
      </c:valAx>
      <c:dTable>
        <c:showHorzBorder val="1"/>
        <c:showVertBorder val="1"/>
        <c:showOutline val="1"/>
        <c:showKeys val="0"/>
      </c:dTable>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en-US"/>
              <a:t>Debt to Equity Ratio</a:t>
            </a:r>
          </a:p>
        </c:rich>
      </c:tx>
      <c:overlay val="0"/>
    </c:title>
    <c:autoTitleDeleted val="0"/>
    <c:plotArea>
      <c:layout/>
      <c:barChart>
        <c:barDir val="col"/>
        <c:grouping val="clustered"/>
        <c:varyColors val="0"/>
        <c:ser>
          <c:idx val="0"/>
          <c:order val="0"/>
          <c:tx>
            <c:strRef>
              <c:f>Sheet3!$B$21</c:f>
              <c:strCache>
                <c:ptCount val="1"/>
                <c:pt idx="0">
                  <c:v>SIBL</c:v>
                </c:pt>
              </c:strCache>
            </c:strRef>
          </c:tx>
          <c:spPr>
            <a:solidFill>
              <a:srgbClr val="FFC000"/>
            </a:solidFill>
          </c:spPr>
          <c:invertIfNegative val="0"/>
          <c:cat>
            <c:numRef>
              <c:f>Sheet3!$C$20:$G$20</c:f>
              <c:numCache>
                <c:formatCode>General</c:formatCode>
                <c:ptCount val="5"/>
                <c:pt idx="0">
                  <c:v>2013</c:v>
                </c:pt>
                <c:pt idx="1">
                  <c:v>2014</c:v>
                </c:pt>
                <c:pt idx="2">
                  <c:v>2015</c:v>
                </c:pt>
                <c:pt idx="3">
                  <c:v>2016</c:v>
                </c:pt>
                <c:pt idx="4">
                  <c:v>2017</c:v>
                </c:pt>
              </c:numCache>
            </c:numRef>
          </c:cat>
          <c:val>
            <c:numRef>
              <c:f>Sheet3!$C$21:$G$21</c:f>
              <c:numCache>
                <c:formatCode>0.00</c:formatCode>
                <c:ptCount val="5"/>
                <c:pt idx="0">
                  <c:v>18.507284723624814</c:v>
                </c:pt>
                <c:pt idx="1">
                  <c:v>15.049298179159749</c:v>
                </c:pt>
                <c:pt idx="2">
                  <c:v>12.907925158622808</c:v>
                </c:pt>
                <c:pt idx="3">
                  <c:v>11.660183931931286</c:v>
                </c:pt>
                <c:pt idx="4">
                  <c:v>10.423953022813498</c:v>
                </c:pt>
              </c:numCache>
            </c:numRef>
          </c:val>
        </c:ser>
        <c:ser>
          <c:idx val="1"/>
          <c:order val="1"/>
          <c:tx>
            <c:strRef>
              <c:f>Sheet3!$B$22</c:f>
              <c:strCache>
                <c:ptCount val="1"/>
                <c:pt idx="0">
                  <c:v>SJIBL</c:v>
                </c:pt>
              </c:strCache>
            </c:strRef>
          </c:tx>
          <c:spPr>
            <a:solidFill>
              <a:srgbClr val="C00000"/>
            </a:solidFill>
          </c:spPr>
          <c:invertIfNegative val="0"/>
          <c:cat>
            <c:numRef>
              <c:f>Sheet3!$C$20:$G$20</c:f>
              <c:numCache>
                <c:formatCode>General</c:formatCode>
                <c:ptCount val="5"/>
                <c:pt idx="0">
                  <c:v>2013</c:v>
                </c:pt>
                <c:pt idx="1">
                  <c:v>2014</c:v>
                </c:pt>
                <c:pt idx="2">
                  <c:v>2015</c:v>
                </c:pt>
                <c:pt idx="3">
                  <c:v>2016</c:v>
                </c:pt>
                <c:pt idx="4">
                  <c:v>2017</c:v>
                </c:pt>
              </c:numCache>
            </c:numRef>
          </c:cat>
          <c:val>
            <c:numRef>
              <c:f>Sheet3!$C$22:$G$22</c:f>
              <c:numCache>
                <c:formatCode>0.00</c:formatCode>
                <c:ptCount val="5"/>
                <c:pt idx="0">
                  <c:v>10.136907083242138</c:v>
                </c:pt>
                <c:pt idx="1">
                  <c:v>9.8354425949555484</c:v>
                </c:pt>
                <c:pt idx="2">
                  <c:v>10.250731906886006</c:v>
                </c:pt>
                <c:pt idx="3">
                  <c:v>12.008499677966872</c:v>
                </c:pt>
                <c:pt idx="4">
                  <c:v>14.609682403980354</c:v>
                </c:pt>
              </c:numCache>
            </c:numRef>
          </c:val>
        </c:ser>
        <c:ser>
          <c:idx val="2"/>
          <c:order val="2"/>
          <c:tx>
            <c:strRef>
              <c:f>Sheet3!$B$23</c:f>
              <c:strCache>
                <c:ptCount val="1"/>
                <c:pt idx="0">
                  <c:v>AIBL</c:v>
                </c:pt>
              </c:strCache>
            </c:strRef>
          </c:tx>
          <c:spPr>
            <a:solidFill>
              <a:schemeClr val="tx1">
                <a:lumMod val="50000"/>
                <a:lumOff val="50000"/>
              </a:schemeClr>
            </a:solidFill>
          </c:spPr>
          <c:invertIfNegative val="0"/>
          <c:cat>
            <c:numRef>
              <c:f>Sheet3!$C$20:$G$20</c:f>
              <c:numCache>
                <c:formatCode>General</c:formatCode>
                <c:ptCount val="5"/>
                <c:pt idx="0">
                  <c:v>2013</c:v>
                </c:pt>
                <c:pt idx="1">
                  <c:v>2014</c:v>
                </c:pt>
                <c:pt idx="2">
                  <c:v>2015</c:v>
                </c:pt>
                <c:pt idx="3">
                  <c:v>2016</c:v>
                </c:pt>
                <c:pt idx="4">
                  <c:v>2017</c:v>
                </c:pt>
              </c:numCache>
            </c:numRef>
          </c:cat>
          <c:val>
            <c:numRef>
              <c:f>Sheet3!$C$23:$G$23</c:f>
              <c:numCache>
                <c:formatCode>0.00</c:formatCode>
                <c:ptCount val="5"/>
                <c:pt idx="0">
                  <c:v>10.806527043284706</c:v>
                </c:pt>
                <c:pt idx="1">
                  <c:v>11.444100850107256</c:v>
                </c:pt>
                <c:pt idx="2">
                  <c:v>11.821702371993036</c:v>
                </c:pt>
                <c:pt idx="3">
                  <c:v>12.649090717703134</c:v>
                </c:pt>
                <c:pt idx="4">
                  <c:v>14.215097367274927</c:v>
                </c:pt>
              </c:numCache>
            </c:numRef>
          </c:val>
        </c:ser>
        <c:dLbls>
          <c:showLegendKey val="0"/>
          <c:showVal val="1"/>
          <c:showCatName val="0"/>
          <c:showSerName val="0"/>
          <c:showPercent val="0"/>
          <c:showBubbleSize val="0"/>
        </c:dLbls>
        <c:gapWidth val="150"/>
        <c:axId val="25345024"/>
        <c:axId val="25350912"/>
      </c:barChart>
      <c:catAx>
        <c:axId val="25345024"/>
        <c:scaling>
          <c:orientation val="minMax"/>
        </c:scaling>
        <c:delete val="0"/>
        <c:axPos val="b"/>
        <c:numFmt formatCode="General" sourceLinked="1"/>
        <c:majorTickMark val="out"/>
        <c:minorTickMark val="none"/>
        <c:tickLblPos val="nextTo"/>
        <c:crossAx val="25350912"/>
        <c:crosses val="autoZero"/>
        <c:auto val="1"/>
        <c:lblAlgn val="ctr"/>
        <c:lblOffset val="100"/>
        <c:noMultiLvlLbl val="0"/>
      </c:catAx>
      <c:valAx>
        <c:axId val="25350912"/>
        <c:scaling>
          <c:orientation val="minMax"/>
        </c:scaling>
        <c:delete val="0"/>
        <c:axPos val="l"/>
        <c:majorGridlines/>
        <c:title>
          <c:tx>
            <c:rich>
              <a:bodyPr rot="-5400000" vert="horz"/>
              <a:lstStyle/>
              <a:p>
                <a:pPr>
                  <a:defRPr/>
                </a:pPr>
                <a:r>
                  <a:rPr lang="en-US"/>
                  <a:t>percentage</a:t>
                </a:r>
              </a:p>
            </c:rich>
          </c:tx>
          <c:overlay val="0"/>
        </c:title>
        <c:numFmt formatCode="0.00" sourceLinked="1"/>
        <c:majorTickMark val="out"/>
        <c:minorTickMark val="none"/>
        <c:tickLblPos val="nextTo"/>
        <c:crossAx val="25345024"/>
        <c:crosses val="autoZero"/>
        <c:crossBetween val="between"/>
      </c:valAx>
      <c:dTable>
        <c:showHorzBorder val="1"/>
        <c:showVertBorder val="1"/>
        <c:showOutline val="1"/>
        <c:showKeys val="0"/>
      </c:dTable>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title>
      <c:tx>
        <c:rich>
          <a:bodyPr/>
          <a:lstStyle/>
          <a:p>
            <a:pPr>
              <a:defRPr/>
            </a:pPr>
            <a:r>
              <a:rPr lang="en-US"/>
              <a:t>Total debt to Total assets</a:t>
            </a:r>
          </a:p>
        </c:rich>
      </c:tx>
      <c:layout>
        <c:manualLayout>
          <c:xMode val="edge"/>
          <c:yMode val="edge"/>
          <c:x val="0.18795738767948258"/>
          <c:y val="3.4440344403444241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Sheet3!$B$34</c:f>
              <c:strCache>
                <c:ptCount val="1"/>
                <c:pt idx="0">
                  <c:v>SIBL</c:v>
                </c:pt>
              </c:strCache>
            </c:strRef>
          </c:tx>
          <c:spPr>
            <a:solidFill>
              <a:schemeClr val="accent6">
                <a:lumMod val="75000"/>
              </a:schemeClr>
            </a:solidFill>
          </c:spPr>
          <c:invertIfNegative val="0"/>
          <c:cat>
            <c:numRef>
              <c:f>Sheet3!$C$33:$G$33</c:f>
              <c:numCache>
                <c:formatCode>General</c:formatCode>
                <c:ptCount val="5"/>
                <c:pt idx="0">
                  <c:v>2013</c:v>
                </c:pt>
                <c:pt idx="1">
                  <c:v>2014</c:v>
                </c:pt>
                <c:pt idx="2">
                  <c:v>2015</c:v>
                </c:pt>
                <c:pt idx="3">
                  <c:v>2016</c:v>
                </c:pt>
                <c:pt idx="4">
                  <c:v>2017</c:v>
                </c:pt>
              </c:numCache>
            </c:numRef>
          </c:cat>
          <c:val>
            <c:numRef>
              <c:f>Sheet3!$C$34:$G$34</c:f>
              <c:numCache>
                <c:formatCode>0.00</c:formatCode>
                <c:ptCount val="5"/>
                <c:pt idx="0">
                  <c:v>0.91246462603592549</c:v>
                </c:pt>
                <c:pt idx="1">
                  <c:v>0.92101220603297729</c:v>
                </c:pt>
                <c:pt idx="2">
                  <c:v>0.92809854894998423</c:v>
                </c:pt>
                <c:pt idx="3">
                  <c:v>0.9376919794973646</c:v>
                </c:pt>
                <c:pt idx="4">
                  <c:v>0.94873709928532868</c:v>
                </c:pt>
              </c:numCache>
            </c:numRef>
          </c:val>
        </c:ser>
        <c:ser>
          <c:idx val="1"/>
          <c:order val="1"/>
          <c:tx>
            <c:strRef>
              <c:f>Sheet3!$B$35</c:f>
              <c:strCache>
                <c:ptCount val="1"/>
                <c:pt idx="0">
                  <c:v>SJIBL</c:v>
                </c:pt>
              </c:strCache>
            </c:strRef>
          </c:tx>
          <c:spPr>
            <a:solidFill>
              <a:srgbClr val="FFC000"/>
            </a:solidFill>
          </c:spPr>
          <c:invertIfNegative val="0"/>
          <c:cat>
            <c:numRef>
              <c:f>Sheet3!$C$33:$G$33</c:f>
              <c:numCache>
                <c:formatCode>General</c:formatCode>
                <c:ptCount val="5"/>
                <c:pt idx="0">
                  <c:v>2013</c:v>
                </c:pt>
                <c:pt idx="1">
                  <c:v>2014</c:v>
                </c:pt>
                <c:pt idx="2">
                  <c:v>2015</c:v>
                </c:pt>
                <c:pt idx="3">
                  <c:v>2016</c:v>
                </c:pt>
                <c:pt idx="4">
                  <c:v>2017</c:v>
                </c:pt>
              </c:numCache>
            </c:numRef>
          </c:cat>
          <c:val>
            <c:numRef>
              <c:f>Sheet3!$C$35:$G$35</c:f>
              <c:numCache>
                <c:formatCode>0.00</c:formatCode>
                <c:ptCount val="5"/>
                <c:pt idx="0">
                  <c:v>0.91020846339782124</c:v>
                </c:pt>
                <c:pt idx="1">
                  <c:v>0.90771027660046599</c:v>
                </c:pt>
                <c:pt idx="2">
                  <c:v>0.91111689370289317</c:v>
                </c:pt>
                <c:pt idx="3">
                  <c:v>0.92312718416761097</c:v>
                </c:pt>
                <c:pt idx="4">
                  <c:v>0.93593719755982963</c:v>
                </c:pt>
              </c:numCache>
            </c:numRef>
          </c:val>
        </c:ser>
        <c:ser>
          <c:idx val="2"/>
          <c:order val="2"/>
          <c:tx>
            <c:strRef>
              <c:f>Sheet3!$B$36</c:f>
              <c:strCache>
                <c:ptCount val="1"/>
                <c:pt idx="0">
                  <c:v>AIBL</c:v>
                </c:pt>
              </c:strCache>
            </c:strRef>
          </c:tx>
          <c:spPr>
            <a:solidFill>
              <a:srgbClr val="002060"/>
            </a:solidFill>
          </c:spPr>
          <c:invertIfNegative val="0"/>
          <c:cat>
            <c:numRef>
              <c:f>Sheet3!$C$33:$G$33</c:f>
              <c:numCache>
                <c:formatCode>General</c:formatCode>
                <c:ptCount val="5"/>
                <c:pt idx="0">
                  <c:v>2013</c:v>
                </c:pt>
                <c:pt idx="1">
                  <c:v>2014</c:v>
                </c:pt>
                <c:pt idx="2">
                  <c:v>2015</c:v>
                </c:pt>
                <c:pt idx="3">
                  <c:v>2016</c:v>
                </c:pt>
                <c:pt idx="4">
                  <c:v>2017</c:v>
                </c:pt>
              </c:numCache>
            </c:numRef>
          </c:cat>
          <c:val>
            <c:numRef>
              <c:f>Sheet3!$C$36:$G$36</c:f>
              <c:numCache>
                <c:formatCode>0.00</c:formatCode>
                <c:ptCount val="5"/>
                <c:pt idx="0">
                  <c:v>0.91530108758199313</c:v>
                </c:pt>
                <c:pt idx="1">
                  <c:v>0.91964063839560328</c:v>
                </c:pt>
                <c:pt idx="2">
                  <c:v>0.92200723656387507</c:v>
                </c:pt>
                <c:pt idx="3">
                  <c:v>0.92673504625841241</c:v>
                </c:pt>
                <c:pt idx="4">
                  <c:v>0.93427580672628463</c:v>
                </c:pt>
              </c:numCache>
            </c:numRef>
          </c:val>
        </c:ser>
        <c:dLbls>
          <c:showLegendKey val="0"/>
          <c:showVal val="1"/>
          <c:showCatName val="0"/>
          <c:showSerName val="0"/>
          <c:showPercent val="0"/>
          <c:showBubbleSize val="0"/>
        </c:dLbls>
        <c:gapWidth val="150"/>
        <c:shape val="box"/>
        <c:axId val="25512192"/>
        <c:axId val="25518080"/>
        <c:axId val="0"/>
      </c:bar3DChart>
      <c:catAx>
        <c:axId val="25512192"/>
        <c:scaling>
          <c:orientation val="minMax"/>
        </c:scaling>
        <c:delete val="0"/>
        <c:axPos val="b"/>
        <c:numFmt formatCode="General" sourceLinked="1"/>
        <c:majorTickMark val="out"/>
        <c:minorTickMark val="none"/>
        <c:tickLblPos val="nextTo"/>
        <c:crossAx val="25518080"/>
        <c:crosses val="autoZero"/>
        <c:auto val="1"/>
        <c:lblAlgn val="ctr"/>
        <c:lblOffset val="100"/>
        <c:noMultiLvlLbl val="0"/>
      </c:catAx>
      <c:valAx>
        <c:axId val="25518080"/>
        <c:scaling>
          <c:orientation val="minMax"/>
        </c:scaling>
        <c:delete val="0"/>
        <c:axPos val="l"/>
        <c:majorGridlines/>
        <c:numFmt formatCode="0.00" sourceLinked="1"/>
        <c:majorTickMark val="out"/>
        <c:minorTickMark val="none"/>
        <c:tickLblPos val="nextTo"/>
        <c:crossAx val="25512192"/>
        <c:crosses val="autoZero"/>
        <c:crossBetween val="between"/>
      </c:valAx>
      <c:dTable>
        <c:showHorzBorder val="1"/>
        <c:showVertBorder val="1"/>
        <c:showOutline val="1"/>
        <c:showKeys val="0"/>
      </c:dTable>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en-US"/>
              <a:t>Net Profit Margin </a:t>
            </a:r>
          </a:p>
        </c:rich>
      </c:tx>
      <c:overlay val="0"/>
    </c:title>
    <c:autoTitleDeleted val="0"/>
    <c:plotArea>
      <c:layout/>
      <c:barChart>
        <c:barDir val="col"/>
        <c:grouping val="clustered"/>
        <c:varyColors val="0"/>
        <c:ser>
          <c:idx val="0"/>
          <c:order val="0"/>
          <c:tx>
            <c:strRef>
              <c:f>Sheet3!$B$53</c:f>
              <c:strCache>
                <c:ptCount val="1"/>
                <c:pt idx="0">
                  <c:v>SIBL</c:v>
                </c:pt>
              </c:strCache>
            </c:strRef>
          </c:tx>
          <c:invertIfNegative val="0"/>
          <c:cat>
            <c:numRef>
              <c:f>Sheet3!$C$52:$G$52</c:f>
              <c:numCache>
                <c:formatCode>General</c:formatCode>
                <c:ptCount val="5"/>
                <c:pt idx="0">
                  <c:v>2013</c:v>
                </c:pt>
                <c:pt idx="1">
                  <c:v>2014</c:v>
                </c:pt>
                <c:pt idx="2">
                  <c:v>2015</c:v>
                </c:pt>
                <c:pt idx="3">
                  <c:v>2016</c:v>
                </c:pt>
                <c:pt idx="4">
                  <c:v>2017</c:v>
                </c:pt>
              </c:numCache>
            </c:numRef>
          </c:cat>
          <c:val>
            <c:numRef>
              <c:f>Sheet3!$C$53:$G$53</c:f>
              <c:numCache>
                <c:formatCode>0.00%</c:formatCode>
                <c:ptCount val="5"/>
                <c:pt idx="0">
                  <c:v>0.22174950403670143</c:v>
                </c:pt>
                <c:pt idx="1">
                  <c:v>0.28367756179430137</c:v>
                </c:pt>
                <c:pt idx="2">
                  <c:v>0.251226604225252</c:v>
                </c:pt>
                <c:pt idx="3">
                  <c:v>0.23802567367106614</c:v>
                </c:pt>
                <c:pt idx="4">
                  <c:v>0.13409422335459376</c:v>
                </c:pt>
              </c:numCache>
            </c:numRef>
          </c:val>
        </c:ser>
        <c:ser>
          <c:idx val="1"/>
          <c:order val="1"/>
          <c:tx>
            <c:strRef>
              <c:f>Sheet3!$B$54</c:f>
              <c:strCache>
                <c:ptCount val="1"/>
                <c:pt idx="0">
                  <c:v>SJIBL</c:v>
                </c:pt>
              </c:strCache>
            </c:strRef>
          </c:tx>
          <c:spPr>
            <a:solidFill>
              <a:schemeClr val="accent6">
                <a:lumMod val="75000"/>
              </a:schemeClr>
            </a:solidFill>
          </c:spPr>
          <c:invertIfNegative val="0"/>
          <c:cat>
            <c:numRef>
              <c:f>Sheet3!$C$52:$G$52</c:f>
              <c:numCache>
                <c:formatCode>General</c:formatCode>
                <c:ptCount val="5"/>
                <c:pt idx="0">
                  <c:v>2013</c:v>
                </c:pt>
                <c:pt idx="1">
                  <c:v>2014</c:v>
                </c:pt>
                <c:pt idx="2">
                  <c:v>2015</c:v>
                </c:pt>
                <c:pt idx="3">
                  <c:v>2016</c:v>
                </c:pt>
                <c:pt idx="4">
                  <c:v>2017</c:v>
                </c:pt>
              </c:numCache>
            </c:numRef>
          </c:cat>
          <c:val>
            <c:numRef>
              <c:f>Sheet3!$C$54:$G$54</c:f>
              <c:numCache>
                <c:formatCode>0.00%</c:formatCode>
                <c:ptCount val="5"/>
                <c:pt idx="0">
                  <c:v>0.25936270404287753</c:v>
                </c:pt>
                <c:pt idx="1">
                  <c:v>0.14894935164741196</c:v>
                </c:pt>
                <c:pt idx="2">
                  <c:v>0.25030664520607182</c:v>
                </c:pt>
                <c:pt idx="3">
                  <c:v>0.26050969951085395</c:v>
                </c:pt>
                <c:pt idx="4">
                  <c:v>0.17408025966290841</c:v>
                </c:pt>
              </c:numCache>
            </c:numRef>
          </c:val>
        </c:ser>
        <c:ser>
          <c:idx val="2"/>
          <c:order val="2"/>
          <c:tx>
            <c:strRef>
              <c:f>Sheet3!$B$55</c:f>
              <c:strCache>
                <c:ptCount val="1"/>
                <c:pt idx="0">
                  <c:v>AIBL</c:v>
                </c:pt>
              </c:strCache>
            </c:strRef>
          </c:tx>
          <c:spPr>
            <a:solidFill>
              <a:srgbClr val="00B0F0"/>
            </a:solidFill>
          </c:spPr>
          <c:invertIfNegative val="0"/>
          <c:cat>
            <c:numRef>
              <c:f>Sheet3!$C$52:$G$52</c:f>
              <c:numCache>
                <c:formatCode>General</c:formatCode>
                <c:ptCount val="5"/>
                <c:pt idx="0">
                  <c:v>2013</c:v>
                </c:pt>
                <c:pt idx="1">
                  <c:v>2014</c:v>
                </c:pt>
                <c:pt idx="2">
                  <c:v>2015</c:v>
                </c:pt>
                <c:pt idx="3">
                  <c:v>2016</c:v>
                </c:pt>
                <c:pt idx="4">
                  <c:v>2017</c:v>
                </c:pt>
              </c:numCache>
            </c:numRef>
          </c:cat>
          <c:val>
            <c:numRef>
              <c:f>Sheet3!$C$55:$G$55</c:f>
              <c:numCache>
                <c:formatCode>0.00%</c:formatCode>
                <c:ptCount val="5"/>
                <c:pt idx="0">
                  <c:v>0.30345236974329892</c:v>
                </c:pt>
                <c:pt idx="1">
                  <c:v>0.24054021402615441</c:v>
                </c:pt>
                <c:pt idx="2">
                  <c:v>0.240877075846154</c:v>
                </c:pt>
                <c:pt idx="3">
                  <c:v>0.2827720040057683</c:v>
                </c:pt>
                <c:pt idx="4">
                  <c:v>0.26064273648334113</c:v>
                </c:pt>
              </c:numCache>
            </c:numRef>
          </c:val>
        </c:ser>
        <c:dLbls>
          <c:showLegendKey val="0"/>
          <c:showVal val="1"/>
          <c:showCatName val="0"/>
          <c:showSerName val="0"/>
          <c:showPercent val="0"/>
          <c:showBubbleSize val="0"/>
        </c:dLbls>
        <c:gapWidth val="150"/>
        <c:axId val="25694976"/>
        <c:axId val="25696512"/>
      </c:barChart>
      <c:catAx>
        <c:axId val="25694976"/>
        <c:scaling>
          <c:orientation val="minMax"/>
        </c:scaling>
        <c:delete val="0"/>
        <c:axPos val="b"/>
        <c:numFmt formatCode="General" sourceLinked="1"/>
        <c:majorTickMark val="out"/>
        <c:minorTickMark val="none"/>
        <c:tickLblPos val="nextTo"/>
        <c:crossAx val="25696512"/>
        <c:crosses val="autoZero"/>
        <c:auto val="1"/>
        <c:lblAlgn val="ctr"/>
        <c:lblOffset val="100"/>
        <c:noMultiLvlLbl val="0"/>
      </c:catAx>
      <c:valAx>
        <c:axId val="25696512"/>
        <c:scaling>
          <c:orientation val="minMax"/>
        </c:scaling>
        <c:delete val="0"/>
        <c:axPos val="l"/>
        <c:majorGridlines/>
        <c:title>
          <c:tx>
            <c:rich>
              <a:bodyPr rot="-5400000" vert="horz"/>
              <a:lstStyle/>
              <a:p>
                <a:pPr>
                  <a:defRPr/>
                </a:pPr>
                <a:r>
                  <a:rPr lang="en-US"/>
                  <a:t>Percentage</a:t>
                </a:r>
              </a:p>
            </c:rich>
          </c:tx>
          <c:overlay val="0"/>
        </c:title>
        <c:numFmt formatCode="0.00%" sourceLinked="1"/>
        <c:majorTickMark val="out"/>
        <c:minorTickMark val="none"/>
        <c:tickLblPos val="nextTo"/>
        <c:crossAx val="25694976"/>
        <c:crosses val="autoZero"/>
        <c:crossBetween val="between"/>
      </c:valAx>
      <c:dTable>
        <c:showHorzBorder val="1"/>
        <c:showVertBorder val="1"/>
        <c:showOutline val="1"/>
        <c:showKeys val="0"/>
      </c:dTable>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en-US"/>
              <a:t>Operating</a:t>
            </a:r>
            <a:r>
              <a:rPr lang="en-US" baseline="0"/>
              <a:t> Margin Ratio</a:t>
            </a:r>
            <a:endParaRPr lang="en-US"/>
          </a:p>
        </c:rich>
      </c:tx>
      <c:overlay val="0"/>
    </c:title>
    <c:autoTitleDeleted val="0"/>
    <c:plotArea>
      <c:layout/>
      <c:barChart>
        <c:barDir val="col"/>
        <c:grouping val="clustered"/>
        <c:varyColors val="0"/>
        <c:ser>
          <c:idx val="0"/>
          <c:order val="0"/>
          <c:tx>
            <c:strRef>
              <c:f>Sheet3!$B$76</c:f>
              <c:strCache>
                <c:ptCount val="1"/>
                <c:pt idx="0">
                  <c:v>SIBL</c:v>
                </c:pt>
              </c:strCache>
            </c:strRef>
          </c:tx>
          <c:spPr>
            <a:solidFill>
              <a:srgbClr val="7030A0"/>
            </a:solidFill>
          </c:spPr>
          <c:invertIfNegative val="0"/>
          <c:cat>
            <c:numRef>
              <c:f>Sheet3!$C$75:$G$75</c:f>
              <c:numCache>
                <c:formatCode>General</c:formatCode>
                <c:ptCount val="5"/>
                <c:pt idx="0">
                  <c:v>2013</c:v>
                </c:pt>
                <c:pt idx="1">
                  <c:v>2014</c:v>
                </c:pt>
                <c:pt idx="2">
                  <c:v>2015</c:v>
                </c:pt>
                <c:pt idx="3">
                  <c:v>2016</c:v>
                </c:pt>
                <c:pt idx="4">
                  <c:v>2017</c:v>
                </c:pt>
              </c:numCache>
            </c:numRef>
          </c:cat>
          <c:val>
            <c:numRef>
              <c:f>Sheet3!$C$76:$G$76</c:f>
              <c:numCache>
                <c:formatCode>0.00%</c:formatCode>
                <c:ptCount val="5"/>
                <c:pt idx="0">
                  <c:v>0.53148397637954981</c:v>
                </c:pt>
                <c:pt idx="1">
                  <c:v>0.59072387994297526</c:v>
                </c:pt>
                <c:pt idx="2">
                  <c:v>0.58786448993575191</c:v>
                </c:pt>
                <c:pt idx="3">
                  <c:v>0.59170140100491553</c:v>
                </c:pt>
                <c:pt idx="4">
                  <c:v>0.56818657832774566</c:v>
                </c:pt>
              </c:numCache>
            </c:numRef>
          </c:val>
        </c:ser>
        <c:ser>
          <c:idx val="1"/>
          <c:order val="1"/>
          <c:tx>
            <c:strRef>
              <c:f>Sheet3!$B$77</c:f>
              <c:strCache>
                <c:ptCount val="1"/>
                <c:pt idx="0">
                  <c:v>SJIBL</c:v>
                </c:pt>
              </c:strCache>
            </c:strRef>
          </c:tx>
          <c:spPr>
            <a:solidFill>
              <a:schemeClr val="accent6">
                <a:lumMod val="75000"/>
              </a:schemeClr>
            </a:solidFill>
          </c:spPr>
          <c:invertIfNegative val="0"/>
          <c:cat>
            <c:numRef>
              <c:f>Sheet3!$C$75:$G$75</c:f>
              <c:numCache>
                <c:formatCode>General</c:formatCode>
                <c:ptCount val="5"/>
                <c:pt idx="0">
                  <c:v>2013</c:v>
                </c:pt>
                <c:pt idx="1">
                  <c:v>2014</c:v>
                </c:pt>
                <c:pt idx="2">
                  <c:v>2015</c:v>
                </c:pt>
                <c:pt idx="3">
                  <c:v>2016</c:v>
                </c:pt>
                <c:pt idx="4">
                  <c:v>2017</c:v>
                </c:pt>
              </c:numCache>
            </c:numRef>
          </c:cat>
          <c:val>
            <c:numRef>
              <c:f>Sheet3!$C$77:$G$77</c:f>
              <c:numCache>
                <c:formatCode>0.00%</c:formatCode>
                <c:ptCount val="5"/>
                <c:pt idx="0">
                  <c:v>0.53540117726153869</c:v>
                </c:pt>
                <c:pt idx="1">
                  <c:v>0.46515864259042933</c:v>
                </c:pt>
                <c:pt idx="2">
                  <c:v>0.46113255830543243</c:v>
                </c:pt>
                <c:pt idx="3">
                  <c:v>0.49834803205795236</c:v>
                </c:pt>
                <c:pt idx="4">
                  <c:v>0.48442723169347868</c:v>
                </c:pt>
              </c:numCache>
            </c:numRef>
          </c:val>
        </c:ser>
        <c:ser>
          <c:idx val="2"/>
          <c:order val="2"/>
          <c:tx>
            <c:strRef>
              <c:f>Sheet3!$B$78</c:f>
              <c:strCache>
                <c:ptCount val="1"/>
                <c:pt idx="0">
                  <c:v>AIBL</c:v>
                </c:pt>
              </c:strCache>
            </c:strRef>
          </c:tx>
          <c:spPr>
            <a:solidFill>
              <a:srgbClr val="00B0F0"/>
            </a:solidFill>
          </c:spPr>
          <c:invertIfNegative val="0"/>
          <c:cat>
            <c:numRef>
              <c:f>Sheet3!$C$75:$G$75</c:f>
              <c:numCache>
                <c:formatCode>General</c:formatCode>
                <c:ptCount val="5"/>
                <c:pt idx="0">
                  <c:v>2013</c:v>
                </c:pt>
                <c:pt idx="1">
                  <c:v>2014</c:v>
                </c:pt>
                <c:pt idx="2">
                  <c:v>2015</c:v>
                </c:pt>
                <c:pt idx="3">
                  <c:v>2016</c:v>
                </c:pt>
                <c:pt idx="4">
                  <c:v>2017</c:v>
                </c:pt>
              </c:numCache>
            </c:numRef>
          </c:cat>
          <c:val>
            <c:numRef>
              <c:f>Sheet3!$C$78:$G$78</c:f>
              <c:numCache>
                <c:formatCode>0.00%</c:formatCode>
                <c:ptCount val="5"/>
                <c:pt idx="0">
                  <c:v>0.62320423046885498</c:v>
                </c:pt>
                <c:pt idx="1">
                  <c:v>0.64656072340359305</c:v>
                </c:pt>
                <c:pt idx="2">
                  <c:v>0.62209952541029634</c:v>
                </c:pt>
                <c:pt idx="3">
                  <c:v>0.62830323835759538</c:v>
                </c:pt>
                <c:pt idx="4">
                  <c:v>0.56785353519326021</c:v>
                </c:pt>
              </c:numCache>
            </c:numRef>
          </c:val>
        </c:ser>
        <c:dLbls>
          <c:showLegendKey val="0"/>
          <c:showVal val="1"/>
          <c:showCatName val="0"/>
          <c:showSerName val="0"/>
          <c:showPercent val="0"/>
          <c:showBubbleSize val="0"/>
        </c:dLbls>
        <c:gapWidth val="150"/>
        <c:axId val="25730432"/>
        <c:axId val="25744512"/>
      </c:barChart>
      <c:catAx>
        <c:axId val="25730432"/>
        <c:scaling>
          <c:orientation val="minMax"/>
        </c:scaling>
        <c:delete val="0"/>
        <c:axPos val="b"/>
        <c:numFmt formatCode="General" sourceLinked="1"/>
        <c:majorTickMark val="out"/>
        <c:minorTickMark val="none"/>
        <c:tickLblPos val="nextTo"/>
        <c:crossAx val="25744512"/>
        <c:crosses val="autoZero"/>
        <c:auto val="1"/>
        <c:lblAlgn val="ctr"/>
        <c:lblOffset val="100"/>
        <c:noMultiLvlLbl val="0"/>
      </c:catAx>
      <c:valAx>
        <c:axId val="25744512"/>
        <c:scaling>
          <c:orientation val="minMax"/>
        </c:scaling>
        <c:delete val="0"/>
        <c:axPos val="l"/>
        <c:majorGridlines/>
        <c:title>
          <c:tx>
            <c:rich>
              <a:bodyPr rot="-5400000" vert="horz"/>
              <a:lstStyle/>
              <a:p>
                <a:pPr>
                  <a:defRPr/>
                </a:pPr>
                <a:r>
                  <a:rPr lang="en-US"/>
                  <a:t>Percentage</a:t>
                </a:r>
              </a:p>
            </c:rich>
          </c:tx>
          <c:overlay val="0"/>
        </c:title>
        <c:numFmt formatCode="0.00%" sourceLinked="1"/>
        <c:majorTickMark val="out"/>
        <c:minorTickMark val="none"/>
        <c:tickLblPos val="nextTo"/>
        <c:crossAx val="25730432"/>
        <c:crosses val="autoZero"/>
        <c:crossBetween val="between"/>
      </c:valAx>
      <c:dTable>
        <c:showHorzBorder val="1"/>
        <c:showVertBorder val="1"/>
        <c:showOutline val="1"/>
        <c:showKeys val="0"/>
      </c:dTable>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en-US"/>
              <a:t>Return on Equity</a:t>
            </a:r>
          </a:p>
        </c:rich>
      </c:tx>
      <c:overlay val="0"/>
    </c:title>
    <c:autoTitleDeleted val="0"/>
    <c:plotArea>
      <c:layout/>
      <c:barChart>
        <c:barDir val="col"/>
        <c:grouping val="clustered"/>
        <c:varyColors val="0"/>
        <c:ser>
          <c:idx val="0"/>
          <c:order val="0"/>
          <c:tx>
            <c:strRef>
              <c:f>Sheet3!$B$98</c:f>
              <c:strCache>
                <c:ptCount val="1"/>
                <c:pt idx="0">
                  <c:v>SIBL</c:v>
                </c:pt>
              </c:strCache>
            </c:strRef>
          </c:tx>
          <c:spPr>
            <a:solidFill>
              <a:srgbClr val="002060"/>
            </a:solidFill>
          </c:spPr>
          <c:invertIfNegative val="0"/>
          <c:cat>
            <c:numRef>
              <c:f>Sheet3!$C$97:$G$97</c:f>
              <c:numCache>
                <c:formatCode>General</c:formatCode>
                <c:ptCount val="5"/>
                <c:pt idx="0">
                  <c:v>2013</c:v>
                </c:pt>
                <c:pt idx="1">
                  <c:v>2014</c:v>
                </c:pt>
                <c:pt idx="2">
                  <c:v>2015</c:v>
                </c:pt>
                <c:pt idx="3">
                  <c:v>2016</c:v>
                </c:pt>
                <c:pt idx="4">
                  <c:v>2017</c:v>
                </c:pt>
              </c:numCache>
            </c:numRef>
          </c:cat>
          <c:val>
            <c:numRef>
              <c:f>Sheet3!$C$98:$G$98</c:f>
              <c:numCache>
                <c:formatCode>0.00%</c:formatCode>
                <c:ptCount val="5"/>
                <c:pt idx="0">
                  <c:v>0.11009241906187467</c:v>
                </c:pt>
                <c:pt idx="1">
                  <c:v>0.15677055275555438</c:v>
                </c:pt>
                <c:pt idx="2">
                  <c:v>0.16004184323454487</c:v>
                </c:pt>
                <c:pt idx="3">
                  <c:v>0.16156046306992244</c:v>
                </c:pt>
                <c:pt idx="4">
                  <c:v>0.10272508593303835</c:v>
                </c:pt>
              </c:numCache>
            </c:numRef>
          </c:val>
        </c:ser>
        <c:ser>
          <c:idx val="1"/>
          <c:order val="1"/>
          <c:tx>
            <c:strRef>
              <c:f>Sheet3!$B$99</c:f>
              <c:strCache>
                <c:ptCount val="1"/>
                <c:pt idx="0">
                  <c:v>SJIBL</c:v>
                </c:pt>
              </c:strCache>
            </c:strRef>
          </c:tx>
          <c:spPr>
            <a:solidFill>
              <a:schemeClr val="bg1">
                <a:lumMod val="65000"/>
              </a:schemeClr>
            </a:solidFill>
          </c:spPr>
          <c:invertIfNegative val="0"/>
          <c:cat>
            <c:numRef>
              <c:f>Sheet3!$C$97:$G$97</c:f>
              <c:numCache>
                <c:formatCode>General</c:formatCode>
                <c:ptCount val="5"/>
                <c:pt idx="0">
                  <c:v>2013</c:v>
                </c:pt>
                <c:pt idx="1">
                  <c:v>2014</c:v>
                </c:pt>
                <c:pt idx="2">
                  <c:v>2015</c:v>
                </c:pt>
                <c:pt idx="3">
                  <c:v>2016</c:v>
                </c:pt>
                <c:pt idx="4">
                  <c:v>2017</c:v>
                </c:pt>
              </c:numCache>
            </c:numRef>
          </c:cat>
          <c:val>
            <c:numRef>
              <c:f>Sheet3!$C$99:$G$99</c:f>
              <c:numCache>
                <c:formatCode>0.00%</c:formatCode>
                <c:ptCount val="5"/>
                <c:pt idx="0">
                  <c:v>0.11916062456309678</c:v>
                </c:pt>
                <c:pt idx="1">
                  <c:v>6.3872467245436992E-2</c:v>
                </c:pt>
                <c:pt idx="2">
                  <c:v>0.10530936272751454</c:v>
                </c:pt>
                <c:pt idx="3">
                  <c:v>0.12113413600798097</c:v>
                </c:pt>
                <c:pt idx="4">
                  <c:v>8.9796920821019588E-2</c:v>
                </c:pt>
              </c:numCache>
            </c:numRef>
          </c:val>
        </c:ser>
        <c:ser>
          <c:idx val="2"/>
          <c:order val="2"/>
          <c:tx>
            <c:strRef>
              <c:f>Sheet3!$B$100</c:f>
              <c:strCache>
                <c:ptCount val="1"/>
                <c:pt idx="0">
                  <c:v>AIBL</c:v>
                </c:pt>
              </c:strCache>
            </c:strRef>
          </c:tx>
          <c:spPr>
            <a:solidFill>
              <a:schemeClr val="accent2">
                <a:lumMod val="75000"/>
              </a:schemeClr>
            </a:solidFill>
          </c:spPr>
          <c:invertIfNegative val="0"/>
          <c:cat>
            <c:numRef>
              <c:f>Sheet3!$C$97:$G$97</c:f>
              <c:numCache>
                <c:formatCode>General</c:formatCode>
                <c:ptCount val="5"/>
                <c:pt idx="0">
                  <c:v>2013</c:v>
                </c:pt>
                <c:pt idx="1">
                  <c:v>2014</c:v>
                </c:pt>
                <c:pt idx="2">
                  <c:v>2015</c:v>
                </c:pt>
                <c:pt idx="3">
                  <c:v>2016</c:v>
                </c:pt>
                <c:pt idx="4">
                  <c:v>2017</c:v>
                </c:pt>
              </c:numCache>
            </c:numRef>
          </c:cat>
          <c:val>
            <c:numRef>
              <c:f>Sheet3!$C$100:$G$100</c:f>
              <c:numCache>
                <c:formatCode>0.00%</c:formatCode>
                <c:ptCount val="5"/>
                <c:pt idx="0">
                  <c:v>0.14175350972297954</c:v>
                </c:pt>
                <c:pt idx="1">
                  <c:v>0.12772910300232196</c:v>
                </c:pt>
                <c:pt idx="2">
                  <c:v>0.1268161345535507</c:v>
                </c:pt>
                <c:pt idx="3">
                  <c:v>0.15522135114056268</c:v>
                </c:pt>
                <c:pt idx="4">
                  <c:v>0.14879976113262919</c:v>
                </c:pt>
              </c:numCache>
            </c:numRef>
          </c:val>
        </c:ser>
        <c:dLbls>
          <c:showLegendKey val="0"/>
          <c:showVal val="1"/>
          <c:showCatName val="0"/>
          <c:showSerName val="0"/>
          <c:showPercent val="0"/>
          <c:showBubbleSize val="0"/>
        </c:dLbls>
        <c:gapWidth val="150"/>
        <c:axId val="25909504"/>
        <c:axId val="25919488"/>
      </c:barChart>
      <c:catAx>
        <c:axId val="25909504"/>
        <c:scaling>
          <c:orientation val="minMax"/>
        </c:scaling>
        <c:delete val="0"/>
        <c:axPos val="b"/>
        <c:numFmt formatCode="General" sourceLinked="1"/>
        <c:majorTickMark val="out"/>
        <c:minorTickMark val="none"/>
        <c:tickLblPos val="nextTo"/>
        <c:crossAx val="25919488"/>
        <c:crosses val="autoZero"/>
        <c:auto val="1"/>
        <c:lblAlgn val="ctr"/>
        <c:lblOffset val="100"/>
        <c:noMultiLvlLbl val="0"/>
      </c:catAx>
      <c:valAx>
        <c:axId val="25919488"/>
        <c:scaling>
          <c:orientation val="minMax"/>
        </c:scaling>
        <c:delete val="0"/>
        <c:axPos val="l"/>
        <c:majorGridlines/>
        <c:title>
          <c:tx>
            <c:rich>
              <a:bodyPr rot="-5400000" vert="horz"/>
              <a:lstStyle/>
              <a:p>
                <a:pPr>
                  <a:defRPr/>
                </a:pPr>
                <a:r>
                  <a:rPr lang="en-US"/>
                  <a:t>Percentage</a:t>
                </a:r>
              </a:p>
            </c:rich>
          </c:tx>
          <c:overlay val="0"/>
        </c:title>
        <c:numFmt formatCode="0.00%" sourceLinked="1"/>
        <c:majorTickMark val="out"/>
        <c:minorTickMark val="none"/>
        <c:tickLblPos val="nextTo"/>
        <c:crossAx val="25909504"/>
        <c:crosses val="autoZero"/>
        <c:crossBetween val="between"/>
      </c:valAx>
      <c:dTable>
        <c:showHorzBorder val="1"/>
        <c:showVertBorder val="1"/>
        <c:showOutline val="1"/>
        <c:showKeys val="0"/>
      </c:dTable>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en-US"/>
              <a:t>Return on Asset</a:t>
            </a:r>
          </a:p>
        </c:rich>
      </c:tx>
      <c:overlay val="0"/>
    </c:title>
    <c:autoTitleDeleted val="0"/>
    <c:plotArea>
      <c:layout/>
      <c:barChart>
        <c:barDir val="col"/>
        <c:grouping val="clustered"/>
        <c:varyColors val="0"/>
        <c:ser>
          <c:idx val="0"/>
          <c:order val="0"/>
          <c:tx>
            <c:strRef>
              <c:f>Sheet3!$B$112</c:f>
              <c:strCache>
                <c:ptCount val="1"/>
                <c:pt idx="0">
                  <c:v>SIBL</c:v>
                </c:pt>
              </c:strCache>
            </c:strRef>
          </c:tx>
          <c:spPr>
            <a:solidFill>
              <a:srgbClr val="FFC000"/>
            </a:solidFill>
          </c:spPr>
          <c:invertIfNegative val="0"/>
          <c:cat>
            <c:numRef>
              <c:f>Sheet3!$C$111:$G$111</c:f>
              <c:numCache>
                <c:formatCode>General</c:formatCode>
                <c:ptCount val="5"/>
                <c:pt idx="0">
                  <c:v>2013</c:v>
                </c:pt>
                <c:pt idx="1">
                  <c:v>2014</c:v>
                </c:pt>
                <c:pt idx="2">
                  <c:v>2015</c:v>
                </c:pt>
                <c:pt idx="3">
                  <c:v>2016</c:v>
                </c:pt>
                <c:pt idx="4">
                  <c:v>2017</c:v>
                </c:pt>
              </c:numCache>
            </c:numRef>
          </c:cat>
          <c:val>
            <c:numRef>
              <c:f>Sheet3!$C$112:$G$112</c:f>
              <c:numCache>
                <c:formatCode>0.00%</c:formatCode>
                <c:ptCount val="5"/>
                <c:pt idx="0">
                  <c:v>9.6369810731907809E-3</c:v>
                </c:pt>
                <c:pt idx="1">
                  <c:v>1.2382960121151976E-2</c:v>
                </c:pt>
                <c:pt idx="2">
                  <c:v>1.1507240757282929E-2</c:v>
                </c:pt>
                <c:pt idx="3">
                  <c:v>1.006651264537604E-2</c:v>
                </c:pt>
                <c:pt idx="4">
                  <c:v>5.2659858810913986E-3</c:v>
                </c:pt>
              </c:numCache>
            </c:numRef>
          </c:val>
        </c:ser>
        <c:ser>
          <c:idx val="1"/>
          <c:order val="1"/>
          <c:tx>
            <c:strRef>
              <c:f>Sheet3!$B$113</c:f>
              <c:strCache>
                <c:ptCount val="1"/>
                <c:pt idx="0">
                  <c:v>SJIBL</c:v>
                </c:pt>
              </c:strCache>
            </c:strRef>
          </c:tx>
          <c:invertIfNegative val="0"/>
          <c:cat>
            <c:numRef>
              <c:f>Sheet3!$C$111:$G$111</c:f>
              <c:numCache>
                <c:formatCode>General</c:formatCode>
                <c:ptCount val="5"/>
                <c:pt idx="0">
                  <c:v>2013</c:v>
                </c:pt>
                <c:pt idx="1">
                  <c:v>2014</c:v>
                </c:pt>
                <c:pt idx="2">
                  <c:v>2015</c:v>
                </c:pt>
                <c:pt idx="3">
                  <c:v>2016</c:v>
                </c:pt>
                <c:pt idx="4">
                  <c:v>2017</c:v>
                </c:pt>
              </c:numCache>
            </c:numRef>
          </c:cat>
          <c:val>
            <c:numRef>
              <c:f>Sheet3!$C$113:$G$113</c:f>
              <c:numCache>
                <c:formatCode>0.00%</c:formatCode>
                <c:ptCount val="5"/>
                <c:pt idx="0">
                  <c:v>1.0699615581995734E-2</c:v>
                </c:pt>
                <c:pt idx="1">
                  <c:v>5.8947723349273033E-3</c:v>
                </c:pt>
                <c:pt idx="2">
                  <c:v>9.3602232813902574E-3</c:v>
                </c:pt>
                <c:pt idx="3">
                  <c:v>9.3119221283567005E-3</c:v>
                </c:pt>
                <c:pt idx="4">
                  <c:v>5.7526423982926216E-3</c:v>
                </c:pt>
              </c:numCache>
            </c:numRef>
          </c:val>
        </c:ser>
        <c:ser>
          <c:idx val="2"/>
          <c:order val="2"/>
          <c:tx>
            <c:strRef>
              <c:f>Sheet3!$B$114</c:f>
              <c:strCache>
                <c:ptCount val="1"/>
                <c:pt idx="0">
                  <c:v>AIBL</c:v>
                </c:pt>
              </c:strCache>
            </c:strRef>
          </c:tx>
          <c:spPr>
            <a:solidFill>
              <a:srgbClr val="0070C0"/>
            </a:solidFill>
          </c:spPr>
          <c:invertIfNegative val="0"/>
          <c:cat>
            <c:numRef>
              <c:f>Sheet3!$C$111:$G$111</c:f>
              <c:numCache>
                <c:formatCode>General</c:formatCode>
                <c:ptCount val="5"/>
                <c:pt idx="0">
                  <c:v>2013</c:v>
                </c:pt>
                <c:pt idx="1">
                  <c:v>2014</c:v>
                </c:pt>
                <c:pt idx="2">
                  <c:v>2015</c:v>
                </c:pt>
                <c:pt idx="3">
                  <c:v>2016</c:v>
                </c:pt>
                <c:pt idx="4">
                  <c:v>2017</c:v>
                </c:pt>
              </c:numCache>
            </c:numRef>
          </c:cat>
          <c:val>
            <c:numRef>
              <c:f>Sheet3!$C$114:$G$114</c:f>
              <c:numCache>
                <c:formatCode>0.00%</c:formatCode>
                <c:ptCount val="5"/>
                <c:pt idx="0">
                  <c:v>1.2006368104971714E-2</c:v>
                </c:pt>
                <c:pt idx="1">
                  <c:v>1.0264229174950944E-2</c:v>
                </c:pt>
                <c:pt idx="2">
                  <c:v>9.8907407826846639E-3</c:v>
                </c:pt>
                <c:pt idx="3">
                  <c:v>1.137228511044008E-2</c:v>
                </c:pt>
                <c:pt idx="4">
                  <c:v>9.7797442592907208E-3</c:v>
                </c:pt>
              </c:numCache>
            </c:numRef>
          </c:val>
        </c:ser>
        <c:dLbls>
          <c:showLegendKey val="0"/>
          <c:showVal val="1"/>
          <c:showCatName val="0"/>
          <c:showSerName val="0"/>
          <c:showPercent val="0"/>
          <c:showBubbleSize val="0"/>
        </c:dLbls>
        <c:gapWidth val="150"/>
        <c:axId val="25969792"/>
        <c:axId val="25971328"/>
      </c:barChart>
      <c:catAx>
        <c:axId val="25969792"/>
        <c:scaling>
          <c:orientation val="minMax"/>
        </c:scaling>
        <c:delete val="0"/>
        <c:axPos val="b"/>
        <c:numFmt formatCode="General" sourceLinked="1"/>
        <c:majorTickMark val="out"/>
        <c:minorTickMark val="none"/>
        <c:tickLblPos val="nextTo"/>
        <c:crossAx val="25971328"/>
        <c:crosses val="autoZero"/>
        <c:auto val="1"/>
        <c:lblAlgn val="ctr"/>
        <c:lblOffset val="100"/>
        <c:noMultiLvlLbl val="0"/>
      </c:catAx>
      <c:valAx>
        <c:axId val="25971328"/>
        <c:scaling>
          <c:orientation val="minMax"/>
        </c:scaling>
        <c:delete val="0"/>
        <c:axPos val="l"/>
        <c:majorGridlines/>
        <c:title>
          <c:tx>
            <c:rich>
              <a:bodyPr rot="-5400000" vert="horz"/>
              <a:lstStyle/>
              <a:p>
                <a:pPr>
                  <a:defRPr/>
                </a:pPr>
                <a:r>
                  <a:rPr lang="en-US"/>
                  <a:t>Percentage</a:t>
                </a:r>
              </a:p>
            </c:rich>
          </c:tx>
          <c:overlay val="0"/>
        </c:title>
        <c:numFmt formatCode="0.00%" sourceLinked="1"/>
        <c:majorTickMark val="out"/>
        <c:minorTickMark val="none"/>
        <c:tickLblPos val="nextTo"/>
        <c:crossAx val="25969792"/>
        <c:crosses val="autoZero"/>
        <c:crossBetween val="between"/>
      </c:valAx>
      <c:dTable>
        <c:showHorzBorder val="1"/>
        <c:showVertBorder val="1"/>
        <c:showOutline val="1"/>
        <c:showKeys val="0"/>
      </c:dTable>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en-US"/>
              <a:t>Return on Deposit</a:t>
            </a:r>
          </a:p>
        </c:rich>
      </c:tx>
      <c:overlay val="0"/>
    </c:title>
    <c:autoTitleDeleted val="0"/>
    <c:plotArea>
      <c:layout/>
      <c:barChart>
        <c:barDir val="col"/>
        <c:grouping val="clustered"/>
        <c:varyColors val="0"/>
        <c:ser>
          <c:idx val="0"/>
          <c:order val="0"/>
          <c:tx>
            <c:strRef>
              <c:f>Sheet3!$B$170</c:f>
              <c:strCache>
                <c:ptCount val="1"/>
                <c:pt idx="0">
                  <c:v>SIBL</c:v>
                </c:pt>
              </c:strCache>
            </c:strRef>
          </c:tx>
          <c:spPr>
            <a:solidFill>
              <a:schemeClr val="accent2"/>
            </a:solidFill>
          </c:spPr>
          <c:invertIfNegative val="0"/>
          <c:cat>
            <c:numRef>
              <c:f>Sheet3!$C$169:$G$169</c:f>
              <c:numCache>
                <c:formatCode>General</c:formatCode>
                <c:ptCount val="5"/>
                <c:pt idx="0">
                  <c:v>2013</c:v>
                </c:pt>
                <c:pt idx="1">
                  <c:v>2014</c:v>
                </c:pt>
                <c:pt idx="2">
                  <c:v>2015</c:v>
                </c:pt>
                <c:pt idx="3">
                  <c:v>2016</c:v>
                </c:pt>
                <c:pt idx="4">
                  <c:v>2017</c:v>
                </c:pt>
              </c:numCache>
            </c:numRef>
          </c:cat>
          <c:val>
            <c:numRef>
              <c:f>Sheet3!$C$170:$G$170</c:f>
              <c:numCache>
                <c:formatCode>0.00%</c:formatCode>
                <c:ptCount val="5"/>
                <c:pt idx="0">
                  <c:v>1.1950515775504525E-2</c:v>
                </c:pt>
                <c:pt idx="1">
                  <c:v>1.5286665812823707E-2</c:v>
                </c:pt>
                <c:pt idx="2">
                  <c:v>1.3838175753270324E-2</c:v>
                </c:pt>
                <c:pt idx="3">
                  <c:v>1.2028405043961545E-2</c:v>
                </c:pt>
                <c:pt idx="4">
                  <c:v>6.3603876373531524E-3</c:v>
                </c:pt>
              </c:numCache>
            </c:numRef>
          </c:val>
        </c:ser>
        <c:ser>
          <c:idx val="1"/>
          <c:order val="1"/>
          <c:tx>
            <c:strRef>
              <c:f>Sheet3!$B$171</c:f>
              <c:strCache>
                <c:ptCount val="1"/>
                <c:pt idx="0">
                  <c:v>SJIBL</c:v>
                </c:pt>
              </c:strCache>
            </c:strRef>
          </c:tx>
          <c:spPr>
            <a:solidFill>
              <a:schemeClr val="tx2">
                <a:lumMod val="60000"/>
                <a:lumOff val="40000"/>
              </a:schemeClr>
            </a:solidFill>
          </c:spPr>
          <c:invertIfNegative val="0"/>
          <c:cat>
            <c:numRef>
              <c:f>Sheet3!$C$169:$G$169</c:f>
              <c:numCache>
                <c:formatCode>General</c:formatCode>
                <c:ptCount val="5"/>
                <c:pt idx="0">
                  <c:v>2013</c:v>
                </c:pt>
                <c:pt idx="1">
                  <c:v>2014</c:v>
                </c:pt>
                <c:pt idx="2">
                  <c:v>2015</c:v>
                </c:pt>
                <c:pt idx="3">
                  <c:v>2016</c:v>
                </c:pt>
                <c:pt idx="4">
                  <c:v>2017</c:v>
                </c:pt>
              </c:numCache>
            </c:numRef>
          </c:cat>
          <c:val>
            <c:numRef>
              <c:f>Sheet3!$C$171:$G$171</c:f>
              <c:numCache>
                <c:formatCode>0.00%</c:formatCode>
                <c:ptCount val="5"/>
                <c:pt idx="0">
                  <c:v>1.352556461894059E-2</c:v>
                </c:pt>
                <c:pt idx="1">
                  <c:v>7.5781280108721451E-3</c:v>
                </c:pt>
                <c:pt idx="2">
                  <c:v>1.1811310738703449E-2</c:v>
                </c:pt>
                <c:pt idx="3">
                  <c:v>1.2518045173217586E-2</c:v>
                </c:pt>
                <c:pt idx="4">
                  <c:v>8.2258463908875014E-3</c:v>
                </c:pt>
              </c:numCache>
            </c:numRef>
          </c:val>
        </c:ser>
        <c:ser>
          <c:idx val="2"/>
          <c:order val="2"/>
          <c:tx>
            <c:strRef>
              <c:f>Sheet3!$B$172</c:f>
              <c:strCache>
                <c:ptCount val="1"/>
                <c:pt idx="0">
                  <c:v>AIBL</c:v>
                </c:pt>
              </c:strCache>
            </c:strRef>
          </c:tx>
          <c:spPr>
            <a:solidFill>
              <a:srgbClr val="FFC000"/>
            </a:solidFill>
          </c:spPr>
          <c:invertIfNegative val="0"/>
          <c:cat>
            <c:numRef>
              <c:f>Sheet3!$C$169:$G$169</c:f>
              <c:numCache>
                <c:formatCode>General</c:formatCode>
                <c:ptCount val="5"/>
                <c:pt idx="0">
                  <c:v>2013</c:v>
                </c:pt>
                <c:pt idx="1">
                  <c:v>2014</c:v>
                </c:pt>
                <c:pt idx="2">
                  <c:v>2015</c:v>
                </c:pt>
                <c:pt idx="3">
                  <c:v>2016</c:v>
                </c:pt>
                <c:pt idx="4">
                  <c:v>2017</c:v>
                </c:pt>
              </c:numCache>
            </c:numRef>
          </c:cat>
          <c:val>
            <c:numRef>
              <c:f>Sheet3!$C$172:$G$172</c:f>
              <c:numCache>
                <c:formatCode>0.00%</c:formatCode>
                <c:ptCount val="5"/>
                <c:pt idx="0">
                  <c:v>1.455739816591722E-2</c:v>
                </c:pt>
                <c:pt idx="1">
                  <c:v>1.2706293878550556E-2</c:v>
                </c:pt>
                <c:pt idx="2">
                  <c:v>1.3068150915302156E-2</c:v>
                </c:pt>
                <c:pt idx="3">
                  <c:v>1.5223536924062381E-2</c:v>
                </c:pt>
                <c:pt idx="4">
                  <c:v>1.2567775023400186E-2</c:v>
                </c:pt>
              </c:numCache>
            </c:numRef>
          </c:val>
        </c:ser>
        <c:dLbls>
          <c:showLegendKey val="0"/>
          <c:showVal val="1"/>
          <c:showCatName val="0"/>
          <c:showSerName val="0"/>
          <c:showPercent val="0"/>
          <c:showBubbleSize val="0"/>
        </c:dLbls>
        <c:gapWidth val="150"/>
        <c:axId val="26005504"/>
        <c:axId val="26007040"/>
      </c:barChart>
      <c:catAx>
        <c:axId val="26005504"/>
        <c:scaling>
          <c:orientation val="minMax"/>
        </c:scaling>
        <c:delete val="0"/>
        <c:axPos val="b"/>
        <c:numFmt formatCode="General" sourceLinked="1"/>
        <c:majorTickMark val="out"/>
        <c:minorTickMark val="none"/>
        <c:tickLblPos val="nextTo"/>
        <c:crossAx val="26007040"/>
        <c:crosses val="autoZero"/>
        <c:auto val="1"/>
        <c:lblAlgn val="ctr"/>
        <c:lblOffset val="100"/>
        <c:noMultiLvlLbl val="0"/>
      </c:catAx>
      <c:valAx>
        <c:axId val="26007040"/>
        <c:scaling>
          <c:orientation val="minMax"/>
        </c:scaling>
        <c:delete val="0"/>
        <c:axPos val="l"/>
        <c:majorGridlines/>
        <c:title>
          <c:tx>
            <c:rich>
              <a:bodyPr rot="-5400000" vert="horz"/>
              <a:lstStyle/>
              <a:p>
                <a:pPr>
                  <a:defRPr/>
                </a:pPr>
                <a:r>
                  <a:rPr lang="en-US"/>
                  <a:t>Percentage</a:t>
                </a:r>
              </a:p>
            </c:rich>
          </c:tx>
          <c:overlay val="0"/>
        </c:title>
        <c:numFmt formatCode="0.00%" sourceLinked="1"/>
        <c:majorTickMark val="out"/>
        <c:minorTickMark val="none"/>
        <c:tickLblPos val="nextTo"/>
        <c:crossAx val="26005504"/>
        <c:crosses val="autoZero"/>
        <c:crossBetween val="between"/>
      </c:valAx>
      <c:dTable>
        <c:showHorzBorder val="1"/>
        <c:showVertBorder val="1"/>
        <c:showOutline val="1"/>
        <c:showKeys val="0"/>
      </c:dTable>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en-US"/>
              <a:t>Tax Management Ratio</a:t>
            </a:r>
          </a:p>
        </c:rich>
      </c:tx>
      <c:overlay val="0"/>
    </c:title>
    <c:autoTitleDeleted val="0"/>
    <c:plotArea>
      <c:layout/>
      <c:barChart>
        <c:barDir val="col"/>
        <c:grouping val="clustered"/>
        <c:varyColors val="0"/>
        <c:ser>
          <c:idx val="0"/>
          <c:order val="0"/>
          <c:tx>
            <c:strRef>
              <c:f>Sheet3!$B$129</c:f>
              <c:strCache>
                <c:ptCount val="1"/>
                <c:pt idx="0">
                  <c:v>SIBL</c:v>
                </c:pt>
              </c:strCache>
            </c:strRef>
          </c:tx>
          <c:spPr>
            <a:solidFill>
              <a:schemeClr val="accent6">
                <a:lumMod val="75000"/>
              </a:schemeClr>
            </a:solidFill>
          </c:spPr>
          <c:invertIfNegative val="0"/>
          <c:cat>
            <c:numRef>
              <c:f>Sheet3!$C$128:$G$128</c:f>
              <c:numCache>
                <c:formatCode>General</c:formatCode>
                <c:ptCount val="5"/>
                <c:pt idx="0">
                  <c:v>2013</c:v>
                </c:pt>
                <c:pt idx="1">
                  <c:v>2014</c:v>
                </c:pt>
                <c:pt idx="2">
                  <c:v>2015</c:v>
                </c:pt>
                <c:pt idx="3">
                  <c:v>2016</c:v>
                </c:pt>
                <c:pt idx="4">
                  <c:v>2017</c:v>
                </c:pt>
              </c:numCache>
            </c:numRef>
          </c:cat>
          <c:val>
            <c:numRef>
              <c:f>Sheet3!$C$129:$G$129</c:f>
              <c:numCache>
                <c:formatCode>0.00</c:formatCode>
                <c:ptCount val="5"/>
                <c:pt idx="0">
                  <c:v>0.60266996616082547</c:v>
                </c:pt>
                <c:pt idx="1">
                  <c:v>0.57557510033282921</c:v>
                </c:pt>
                <c:pt idx="2">
                  <c:v>0.59571457373561287</c:v>
                </c:pt>
                <c:pt idx="3">
                  <c:v>0.54677500078251984</c:v>
                </c:pt>
                <c:pt idx="4">
                  <c:v>0.4116542007777193</c:v>
                </c:pt>
              </c:numCache>
            </c:numRef>
          </c:val>
        </c:ser>
        <c:ser>
          <c:idx val="1"/>
          <c:order val="1"/>
          <c:tx>
            <c:strRef>
              <c:f>Sheet3!$B$130</c:f>
              <c:strCache>
                <c:ptCount val="1"/>
                <c:pt idx="0">
                  <c:v>SJIBL</c:v>
                </c:pt>
              </c:strCache>
            </c:strRef>
          </c:tx>
          <c:spPr>
            <a:solidFill>
              <a:schemeClr val="tx2">
                <a:lumMod val="60000"/>
                <a:lumOff val="40000"/>
              </a:schemeClr>
            </a:solidFill>
          </c:spPr>
          <c:invertIfNegative val="0"/>
          <c:cat>
            <c:numRef>
              <c:f>Sheet3!$C$128:$G$128</c:f>
              <c:numCache>
                <c:formatCode>General</c:formatCode>
                <c:ptCount val="5"/>
                <c:pt idx="0">
                  <c:v>2013</c:v>
                </c:pt>
                <c:pt idx="1">
                  <c:v>2014</c:v>
                </c:pt>
                <c:pt idx="2">
                  <c:v>2015</c:v>
                </c:pt>
                <c:pt idx="3">
                  <c:v>2016</c:v>
                </c:pt>
                <c:pt idx="4">
                  <c:v>2017</c:v>
                </c:pt>
              </c:numCache>
            </c:numRef>
          </c:cat>
          <c:val>
            <c:numRef>
              <c:f>Sheet3!$C$130:$G$130</c:f>
              <c:numCache>
                <c:formatCode>0.00</c:formatCode>
                <c:ptCount val="5"/>
                <c:pt idx="0">
                  <c:v>0.54765291592114451</c:v>
                </c:pt>
                <c:pt idx="1">
                  <c:v>0.96291253108146757</c:v>
                </c:pt>
                <c:pt idx="2">
                  <c:v>0.73415081079781974</c:v>
                </c:pt>
                <c:pt idx="3">
                  <c:v>0.67533189667738669</c:v>
                </c:pt>
                <c:pt idx="4">
                  <c:v>0.57536033483988525</c:v>
                </c:pt>
              </c:numCache>
            </c:numRef>
          </c:val>
        </c:ser>
        <c:ser>
          <c:idx val="2"/>
          <c:order val="2"/>
          <c:tx>
            <c:strRef>
              <c:f>Sheet3!$B$131</c:f>
              <c:strCache>
                <c:ptCount val="1"/>
                <c:pt idx="0">
                  <c:v>AIBL</c:v>
                </c:pt>
              </c:strCache>
            </c:strRef>
          </c:tx>
          <c:spPr>
            <a:solidFill>
              <a:srgbClr val="C00000"/>
            </a:solidFill>
          </c:spPr>
          <c:invertIfNegative val="0"/>
          <c:cat>
            <c:numRef>
              <c:f>Sheet3!$C$128:$G$128</c:f>
              <c:numCache>
                <c:formatCode>General</c:formatCode>
                <c:ptCount val="5"/>
                <c:pt idx="0">
                  <c:v>2013</c:v>
                </c:pt>
                <c:pt idx="1">
                  <c:v>2014</c:v>
                </c:pt>
                <c:pt idx="2">
                  <c:v>2015</c:v>
                </c:pt>
                <c:pt idx="3">
                  <c:v>2016</c:v>
                </c:pt>
                <c:pt idx="4">
                  <c:v>2017</c:v>
                </c:pt>
              </c:numCache>
            </c:numRef>
          </c:cat>
          <c:val>
            <c:numRef>
              <c:f>Sheet3!$C$131:$G$131</c:f>
              <c:numCache>
                <c:formatCode>0.00</c:formatCode>
                <c:ptCount val="5"/>
                <c:pt idx="0">
                  <c:v>0.54906227980968636</c:v>
                </c:pt>
                <c:pt idx="1">
                  <c:v>0.53424405447694734</c:v>
                </c:pt>
                <c:pt idx="2">
                  <c:v>0.55682903180638565</c:v>
                </c:pt>
                <c:pt idx="3">
                  <c:v>0.57944010674788571</c:v>
                </c:pt>
                <c:pt idx="4">
                  <c:v>0.5663504767651848</c:v>
                </c:pt>
              </c:numCache>
            </c:numRef>
          </c:val>
        </c:ser>
        <c:dLbls>
          <c:showLegendKey val="0"/>
          <c:showVal val="1"/>
          <c:showCatName val="0"/>
          <c:showSerName val="0"/>
          <c:showPercent val="0"/>
          <c:showBubbleSize val="0"/>
        </c:dLbls>
        <c:gapWidth val="150"/>
        <c:axId val="26057344"/>
        <c:axId val="26067328"/>
      </c:barChart>
      <c:catAx>
        <c:axId val="26057344"/>
        <c:scaling>
          <c:orientation val="minMax"/>
        </c:scaling>
        <c:delete val="0"/>
        <c:axPos val="b"/>
        <c:numFmt formatCode="General" sourceLinked="1"/>
        <c:majorTickMark val="out"/>
        <c:minorTickMark val="none"/>
        <c:tickLblPos val="nextTo"/>
        <c:crossAx val="26067328"/>
        <c:crosses val="autoZero"/>
        <c:auto val="1"/>
        <c:lblAlgn val="ctr"/>
        <c:lblOffset val="100"/>
        <c:noMultiLvlLbl val="0"/>
      </c:catAx>
      <c:valAx>
        <c:axId val="26067328"/>
        <c:scaling>
          <c:orientation val="minMax"/>
        </c:scaling>
        <c:delete val="0"/>
        <c:axPos val="l"/>
        <c:majorGridlines/>
        <c:numFmt formatCode="0.00" sourceLinked="1"/>
        <c:majorTickMark val="out"/>
        <c:minorTickMark val="none"/>
        <c:tickLblPos val="nextTo"/>
        <c:crossAx val="26057344"/>
        <c:crosses val="autoZero"/>
        <c:crossBetween val="between"/>
      </c:valAx>
      <c:dTable>
        <c:showHorzBorder val="1"/>
        <c:showVertBorder val="1"/>
        <c:showOutline val="1"/>
        <c:showKeys val="0"/>
      </c:dTable>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C5C791-D379-4393-9C08-BC38FCDB8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69</Pages>
  <Words>12491</Words>
  <Characters>71200</Characters>
  <Application>Microsoft Office Word</Application>
  <DocSecurity>0</DocSecurity>
  <Lines>593</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7</cp:revision>
  <dcterms:created xsi:type="dcterms:W3CDTF">2019-04-29T03:24:00Z</dcterms:created>
  <dcterms:modified xsi:type="dcterms:W3CDTF">2019-04-29T04:40:00Z</dcterms:modified>
</cp:coreProperties>
</file>