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rawings/drawing1.xml" ContentType="application/vnd.openxmlformats-officedocument.drawingml.chartshapes+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3B6" w:rsidRDefault="00705893" w:rsidP="004C2BCD">
      <w:pPr>
        <w:spacing w:line="360" w:lineRule="auto"/>
      </w:pPr>
      <w:r>
        <w:rPr>
          <w:noProof/>
        </w:rPr>
        <w:drawing>
          <wp:anchor distT="0" distB="0" distL="114300" distR="114300" simplePos="0" relativeHeight="251657216" behindDoc="0" locked="0" layoutInCell="1" allowOverlap="1">
            <wp:simplePos x="0" y="0"/>
            <wp:positionH relativeFrom="column">
              <wp:posOffset>2118360</wp:posOffset>
            </wp:positionH>
            <wp:positionV relativeFrom="paragraph">
              <wp:posOffset>0</wp:posOffset>
            </wp:positionV>
            <wp:extent cx="1484239" cy="1348740"/>
            <wp:effectExtent l="0" t="0" r="0" b="0"/>
            <wp:wrapThrough wrapText="bothSides">
              <wp:wrapPolygon edited="0">
                <wp:start x="3605" y="0"/>
                <wp:lineTo x="3605" y="10373"/>
                <wp:lineTo x="4991" y="14644"/>
                <wp:lineTo x="0" y="16475"/>
                <wp:lineTo x="0" y="18915"/>
                <wp:lineTo x="277" y="19831"/>
                <wp:lineTo x="4714" y="21356"/>
                <wp:lineTo x="5268" y="21356"/>
                <wp:lineTo x="16082" y="21356"/>
                <wp:lineTo x="16637" y="21356"/>
                <wp:lineTo x="21073" y="19831"/>
                <wp:lineTo x="21350" y="18915"/>
                <wp:lineTo x="21350" y="16169"/>
                <wp:lineTo x="16359" y="14644"/>
                <wp:lineTo x="17746" y="9763"/>
                <wp:lineTo x="17746" y="0"/>
                <wp:lineTo x="3605" y="0"/>
              </wp:wrapPolygon>
            </wp:wrapThrough>
            <wp:docPr id="1149353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353852" name="Picture 1149353852"/>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84239" cy="1348740"/>
                    </a:xfrm>
                    <a:prstGeom prst="rect">
                      <a:avLst/>
                    </a:prstGeom>
                  </pic:spPr>
                </pic:pic>
              </a:graphicData>
            </a:graphic>
          </wp:anchor>
        </w:drawing>
      </w:r>
    </w:p>
    <w:p w:rsidR="000733B6" w:rsidRDefault="000733B6" w:rsidP="004C2BCD">
      <w:pPr>
        <w:pStyle w:val="Heading1"/>
        <w:spacing w:line="360" w:lineRule="auto"/>
      </w:pPr>
    </w:p>
    <w:p w:rsidR="000733B6" w:rsidRDefault="000733B6" w:rsidP="004C2BCD">
      <w:pPr>
        <w:pStyle w:val="Heading1"/>
        <w:spacing w:line="360" w:lineRule="auto"/>
      </w:pPr>
    </w:p>
    <w:p w:rsidR="00AC06A3" w:rsidRDefault="00AC06A3" w:rsidP="0064304F">
      <w:pPr>
        <w:spacing w:line="276" w:lineRule="auto"/>
      </w:pPr>
    </w:p>
    <w:p w:rsidR="00AC06A3" w:rsidRDefault="00AC06A3" w:rsidP="0064304F">
      <w:pPr>
        <w:spacing w:line="276" w:lineRule="auto"/>
      </w:pPr>
    </w:p>
    <w:p w:rsidR="00971DC9" w:rsidRPr="00971DC9" w:rsidRDefault="00705893" w:rsidP="0064304F">
      <w:pPr>
        <w:spacing w:line="276" w:lineRule="auto"/>
        <w:jc w:val="center"/>
        <w:rPr>
          <w:color w:val="4472C4" w:themeColor="accent1"/>
          <w:sz w:val="40"/>
          <w:szCs w:val="36"/>
        </w:rPr>
      </w:pPr>
      <w:r w:rsidRPr="00971DC9">
        <w:rPr>
          <w:color w:val="4472C4" w:themeColor="accent1"/>
          <w:sz w:val="40"/>
          <w:szCs w:val="36"/>
        </w:rPr>
        <w:t>Project Report</w:t>
      </w:r>
    </w:p>
    <w:p w:rsidR="00AC06A3" w:rsidRPr="00971DC9" w:rsidRDefault="00705893" w:rsidP="0064304F">
      <w:pPr>
        <w:spacing w:line="276" w:lineRule="auto"/>
        <w:jc w:val="center"/>
        <w:rPr>
          <w:color w:val="4472C4" w:themeColor="accent1"/>
          <w:sz w:val="40"/>
          <w:szCs w:val="36"/>
        </w:rPr>
      </w:pPr>
      <w:r w:rsidRPr="00971DC9">
        <w:rPr>
          <w:color w:val="4472C4" w:themeColor="accent1"/>
          <w:sz w:val="40"/>
          <w:szCs w:val="36"/>
        </w:rPr>
        <w:t>On</w:t>
      </w:r>
    </w:p>
    <w:p w:rsidR="00705893" w:rsidRPr="00971DC9" w:rsidRDefault="00705893" w:rsidP="0064304F">
      <w:pPr>
        <w:spacing w:line="276" w:lineRule="auto"/>
        <w:jc w:val="center"/>
        <w:rPr>
          <w:b/>
          <w:bCs/>
          <w:color w:val="4472C4" w:themeColor="accent1"/>
          <w:sz w:val="40"/>
          <w:szCs w:val="36"/>
        </w:rPr>
      </w:pPr>
      <w:r w:rsidRPr="00971DC9">
        <w:rPr>
          <w:b/>
          <w:bCs/>
          <w:color w:val="4472C4" w:themeColor="accent1"/>
          <w:sz w:val="40"/>
          <w:szCs w:val="36"/>
        </w:rPr>
        <w:t>“Carbo Accounting of Brick Industry in Bangladesh – An Overview”</w:t>
      </w:r>
    </w:p>
    <w:p w:rsidR="00AC06A3" w:rsidRDefault="00AC06A3" w:rsidP="0064304F">
      <w:pPr>
        <w:spacing w:line="276" w:lineRule="auto"/>
        <w:jc w:val="center"/>
      </w:pPr>
    </w:p>
    <w:p w:rsidR="00AC06A3" w:rsidRDefault="00AC06A3" w:rsidP="0064304F">
      <w:pPr>
        <w:spacing w:line="276" w:lineRule="auto"/>
      </w:pPr>
    </w:p>
    <w:p w:rsidR="00AC06A3" w:rsidRDefault="0070530F" w:rsidP="0064304F">
      <w:pPr>
        <w:spacing w:line="276" w:lineRule="auto"/>
        <w:jc w:val="center"/>
        <w:rPr>
          <w:b/>
          <w:bCs/>
          <w:sz w:val="32"/>
          <w:szCs w:val="28"/>
          <w:u w:val="single"/>
        </w:rPr>
      </w:pPr>
      <w:r w:rsidRPr="008F55E8">
        <w:rPr>
          <w:b/>
          <w:bCs/>
          <w:sz w:val="32"/>
          <w:szCs w:val="28"/>
          <w:u w:val="single"/>
        </w:rPr>
        <w:t>Supervised By:</w:t>
      </w:r>
    </w:p>
    <w:p w:rsidR="008F55E8" w:rsidRPr="008F55E8" w:rsidRDefault="008F55E8" w:rsidP="0064304F">
      <w:pPr>
        <w:spacing w:line="276" w:lineRule="auto"/>
        <w:jc w:val="center"/>
        <w:rPr>
          <w:b/>
          <w:bCs/>
          <w:sz w:val="32"/>
          <w:szCs w:val="28"/>
          <w:u w:val="single"/>
        </w:rPr>
      </w:pPr>
    </w:p>
    <w:p w:rsidR="0070530F" w:rsidRPr="008F55E8" w:rsidRDefault="0070530F" w:rsidP="0064304F">
      <w:pPr>
        <w:spacing w:line="276" w:lineRule="auto"/>
        <w:jc w:val="center"/>
        <w:rPr>
          <w:rFonts w:cs="Times New Roman"/>
          <w:sz w:val="28"/>
          <w:szCs w:val="28"/>
        </w:rPr>
      </w:pPr>
      <w:r w:rsidRPr="008F55E8">
        <w:rPr>
          <w:rFonts w:cs="Times New Roman"/>
          <w:sz w:val="28"/>
          <w:szCs w:val="28"/>
        </w:rPr>
        <w:t>James Bakul Sarkar, Ph.D.</w:t>
      </w:r>
    </w:p>
    <w:p w:rsidR="0070530F" w:rsidRPr="008F55E8" w:rsidRDefault="0070530F" w:rsidP="0064304F">
      <w:pPr>
        <w:spacing w:line="276" w:lineRule="auto"/>
        <w:jc w:val="center"/>
        <w:rPr>
          <w:rFonts w:cs="Times New Roman"/>
          <w:sz w:val="28"/>
          <w:szCs w:val="28"/>
        </w:rPr>
      </w:pPr>
      <w:r w:rsidRPr="008F55E8">
        <w:rPr>
          <w:rFonts w:cs="Times New Roman"/>
          <w:sz w:val="28"/>
          <w:szCs w:val="28"/>
        </w:rPr>
        <w:t>Associate Professor &amp; Coordinator</w:t>
      </w:r>
    </w:p>
    <w:p w:rsidR="0070530F" w:rsidRPr="008F55E8" w:rsidRDefault="0070530F" w:rsidP="0064304F">
      <w:pPr>
        <w:spacing w:line="276" w:lineRule="auto"/>
        <w:jc w:val="center"/>
        <w:rPr>
          <w:rFonts w:cs="Times New Roman"/>
          <w:sz w:val="28"/>
          <w:szCs w:val="28"/>
        </w:rPr>
      </w:pPr>
      <w:r w:rsidRPr="008F55E8">
        <w:rPr>
          <w:rFonts w:cs="Times New Roman"/>
          <w:sz w:val="28"/>
          <w:szCs w:val="28"/>
        </w:rPr>
        <w:t>BBA in AIS Program</w:t>
      </w:r>
    </w:p>
    <w:p w:rsidR="0070530F" w:rsidRPr="008F55E8" w:rsidRDefault="0070530F" w:rsidP="0064304F">
      <w:pPr>
        <w:spacing w:line="276" w:lineRule="auto"/>
        <w:jc w:val="center"/>
        <w:rPr>
          <w:rFonts w:cs="Times New Roman"/>
          <w:color w:val="000000"/>
          <w:sz w:val="28"/>
          <w:szCs w:val="28"/>
          <w:shd w:val="clear" w:color="auto" w:fill="FFFFFF"/>
        </w:rPr>
      </w:pPr>
      <w:r w:rsidRPr="008F55E8">
        <w:rPr>
          <w:rFonts w:cs="Times New Roman"/>
          <w:color w:val="000000"/>
          <w:sz w:val="28"/>
          <w:szCs w:val="28"/>
          <w:shd w:val="clear" w:color="auto" w:fill="FFFFFF"/>
        </w:rPr>
        <w:t>School of Business</w:t>
      </w:r>
    </w:p>
    <w:p w:rsidR="0070530F" w:rsidRPr="008F55E8" w:rsidRDefault="0070530F" w:rsidP="0064304F">
      <w:pPr>
        <w:spacing w:line="276" w:lineRule="auto"/>
        <w:jc w:val="center"/>
        <w:rPr>
          <w:rFonts w:cs="Times New Roman"/>
          <w:color w:val="000000"/>
          <w:sz w:val="28"/>
          <w:szCs w:val="28"/>
          <w:shd w:val="clear" w:color="auto" w:fill="FFFFFF"/>
        </w:rPr>
      </w:pPr>
      <w:r w:rsidRPr="008F55E8">
        <w:rPr>
          <w:rFonts w:cs="Times New Roman"/>
          <w:color w:val="000000"/>
          <w:sz w:val="28"/>
          <w:szCs w:val="28"/>
          <w:shd w:val="clear" w:color="auto" w:fill="FFFFFF"/>
        </w:rPr>
        <w:t>United International University</w:t>
      </w:r>
    </w:p>
    <w:p w:rsidR="008F55E8" w:rsidRDefault="008F55E8" w:rsidP="0064304F">
      <w:pPr>
        <w:spacing w:line="276" w:lineRule="auto"/>
        <w:jc w:val="center"/>
        <w:rPr>
          <w:rFonts w:cs="Times New Roman"/>
          <w:color w:val="000000"/>
          <w:szCs w:val="24"/>
          <w:shd w:val="clear" w:color="auto" w:fill="FFFFFF"/>
        </w:rPr>
      </w:pPr>
    </w:p>
    <w:p w:rsidR="0070530F" w:rsidRPr="008F55E8" w:rsidRDefault="0070530F" w:rsidP="0064304F">
      <w:pPr>
        <w:spacing w:line="276" w:lineRule="auto"/>
        <w:jc w:val="center"/>
        <w:rPr>
          <w:rFonts w:cs="Times New Roman"/>
          <w:b/>
          <w:bCs/>
          <w:color w:val="000000"/>
          <w:sz w:val="32"/>
          <w:szCs w:val="32"/>
          <w:u w:val="single"/>
          <w:shd w:val="clear" w:color="auto" w:fill="FFFFFF"/>
        </w:rPr>
      </w:pPr>
      <w:r w:rsidRPr="008F55E8">
        <w:rPr>
          <w:rFonts w:cs="Times New Roman"/>
          <w:b/>
          <w:bCs/>
          <w:color w:val="000000"/>
          <w:sz w:val="32"/>
          <w:szCs w:val="32"/>
          <w:u w:val="single"/>
          <w:shd w:val="clear" w:color="auto" w:fill="FFFFFF"/>
        </w:rPr>
        <w:t xml:space="preserve">Submitted </w:t>
      </w:r>
      <w:r w:rsidR="001E4AC7" w:rsidRPr="008F55E8">
        <w:rPr>
          <w:rFonts w:cs="Times New Roman"/>
          <w:b/>
          <w:bCs/>
          <w:color w:val="000000"/>
          <w:sz w:val="32"/>
          <w:szCs w:val="32"/>
          <w:u w:val="single"/>
          <w:shd w:val="clear" w:color="auto" w:fill="FFFFFF"/>
        </w:rPr>
        <w:t>By:</w:t>
      </w:r>
    </w:p>
    <w:p w:rsidR="008F55E8" w:rsidRDefault="008F55E8" w:rsidP="0064304F">
      <w:pPr>
        <w:spacing w:line="276" w:lineRule="auto"/>
        <w:jc w:val="center"/>
        <w:rPr>
          <w:rFonts w:cs="Times New Roman"/>
          <w:szCs w:val="24"/>
        </w:rPr>
      </w:pPr>
    </w:p>
    <w:p w:rsidR="001E4AC7" w:rsidRPr="008F55E8" w:rsidRDefault="001E4AC7" w:rsidP="0064304F">
      <w:pPr>
        <w:spacing w:line="276" w:lineRule="auto"/>
        <w:jc w:val="center"/>
        <w:rPr>
          <w:rFonts w:cs="Times New Roman"/>
          <w:sz w:val="28"/>
          <w:szCs w:val="28"/>
        </w:rPr>
      </w:pPr>
      <w:r w:rsidRPr="008F55E8">
        <w:rPr>
          <w:rFonts w:cs="Times New Roman"/>
          <w:sz w:val="28"/>
          <w:szCs w:val="28"/>
        </w:rPr>
        <w:t>Md Jewel</w:t>
      </w:r>
    </w:p>
    <w:p w:rsidR="001E4AC7" w:rsidRPr="008F55E8" w:rsidRDefault="001E4AC7" w:rsidP="0064304F">
      <w:pPr>
        <w:spacing w:line="276" w:lineRule="auto"/>
        <w:jc w:val="center"/>
        <w:rPr>
          <w:rFonts w:cs="Times New Roman"/>
          <w:sz w:val="28"/>
          <w:szCs w:val="28"/>
        </w:rPr>
      </w:pPr>
      <w:r w:rsidRPr="008F55E8">
        <w:rPr>
          <w:rFonts w:cs="Times New Roman"/>
          <w:sz w:val="28"/>
          <w:szCs w:val="28"/>
        </w:rPr>
        <w:t>ID – 114183005</w:t>
      </w:r>
    </w:p>
    <w:p w:rsidR="001E4AC7" w:rsidRPr="008F55E8" w:rsidRDefault="001E4AC7" w:rsidP="0064304F">
      <w:pPr>
        <w:spacing w:line="276" w:lineRule="auto"/>
        <w:jc w:val="center"/>
        <w:rPr>
          <w:rFonts w:cs="Times New Roman"/>
          <w:sz w:val="28"/>
          <w:szCs w:val="28"/>
        </w:rPr>
      </w:pPr>
      <w:r w:rsidRPr="008F55E8">
        <w:rPr>
          <w:rFonts w:cs="Times New Roman"/>
          <w:sz w:val="28"/>
          <w:szCs w:val="28"/>
        </w:rPr>
        <w:t>Department of BBA In AIS</w:t>
      </w:r>
    </w:p>
    <w:p w:rsidR="001E4AC7" w:rsidRPr="008F55E8" w:rsidRDefault="001E4AC7" w:rsidP="0064304F">
      <w:pPr>
        <w:spacing w:line="276" w:lineRule="auto"/>
        <w:jc w:val="center"/>
        <w:rPr>
          <w:rFonts w:cs="Times New Roman"/>
          <w:color w:val="000000"/>
          <w:sz w:val="28"/>
          <w:szCs w:val="28"/>
          <w:shd w:val="clear" w:color="auto" w:fill="FFFFFF"/>
        </w:rPr>
      </w:pPr>
      <w:r w:rsidRPr="008F55E8">
        <w:rPr>
          <w:rFonts w:cs="Times New Roman"/>
          <w:color w:val="000000"/>
          <w:sz w:val="28"/>
          <w:szCs w:val="28"/>
          <w:shd w:val="clear" w:color="auto" w:fill="FFFFFF"/>
        </w:rPr>
        <w:t>United International University</w:t>
      </w:r>
    </w:p>
    <w:p w:rsidR="0070530F" w:rsidRPr="008F55E8" w:rsidRDefault="0070530F" w:rsidP="0064304F">
      <w:pPr>
        <w:spacing w:line="276" w:lineRule="auto"/>
        <w:rPr>
          <w:sz w:val="28"/>
          <w:szCs w:val="24"/>
        </w:rPr>
      </w:pPr>
    </w:p>
    <w:p w:rsidR="001E608D" w:rsidRDefault="001E608D" w:rsidP="0064304F">
      <w:pPr>
        <w:spacing w:line="276" w:lineRule="auto"/>
        <w:jc w:val="center"/>
        <w:rPr>
          <w:rFonts w:cs="Times New Roman"/>
          <w:szCs w:val="24"/>
          <w:lang w:val="en-SG"/>
        </w:rPr>
      </w:pPr>
    </w:p>
    <w:p w:rsidR="001E608D" w:rsidRDefault="001E608D" w:rsidP="0064304F">
      <w:pPr>
        <w:spacing w:line="276" w:lineRule="auto"/>
        <w:rPr>
          <w:rFonts w:cs="Times New Roman"/>
          <w:szCs w:val="24"/>
        </w:rPr>
      </w:pPr>
    </w:p>
    <w:p w:rsidR="001E608D" w:rsidRDefault="001E608D" w:rsidP="0064304F">
      <w:pPr>
        <w:spacing w:line="276" w:lineRule="auto"/>
        <w:jc w:val="center"/>
        <w:rPr>
          <w:rFonts w:cs="Times New Roman"/>
          <w:szCs w:val="24"/>
          <w:lang w:val="en-SG"/>
        </w:rPr>
      </w:pPr>
    </w:p>
    <w:p w:rsidR="001E608D" w:rsidRDefault="001E608D" w:rsidP="0064304F">
      <w:pPr>
        <w:spacing w:line="276" w:lineRule="auto"/>
        <w:jc w:val="center"/>
        <w:rPr>
          <w:rFonts w:cs="Times New Roman"/>
          <w:szCs w:val="24"/>
        </w:rPr>
      </w:pPr>
      <w:r>
        <w:rPr>
          <w:rFonts w:cs="Times New Roman"/>
          <w:szCs w:val="24"/>
        </w:rPr>
        <w:t>SUBMITTED ON</w:t>
      </w:r>
    </w:p>
    <w:p w:rsidR="001E608D" w:rsidRDefault="000341F7" w:rsidP="0064304F">
      <w:pPr>
        <w:spacing w:line="276" w:lineRule="auto"/>
        <w:jc w:val="center"/>
        <w:rPr>
          <w:rFonts w:cs="Times New Roman"/>
          <w:sz w:val="28"/>
          <w:szCs w:val="28"/>
        </w:rPr>
      </w:pPr>
      <w:r>
        <w:rPr>
          <w:rFonts w:cs="Times New Roman"/>
          <w:sz w:val="28"/>
          <w:szCs w:val="28"/>
        </w:rPr>
        <w:t>01</w:t>
      </w:r>
      <w:r w:rsidR="001E608D">
        <w:rPr>
          <w:rFonts w:cs="Times New Roman"/>
          <w:sz w:val="28"/>
          <w:szCs w:val="28"/>
        </w:rPr>
        <w:t>/</w:t>
      </w:r>
      <w:r>
        <w:rPr>
          <w:rFonts w:cs="Times New Roman"/>
          <w:sz w:val="28"/>
          <w:szCs w:val="28"/>
        </w:rPr>
        <w:t>10</w:t>
      </w:r>
      <w:r w:rsidR="001E608D">
        <w:rPr>
          <w:rFonts w:cs="Times New Roman"/>
          <w:sz w:val="28"/>
          <w:szCs w:val="28"/>
        </w:rPr>
        <w:t>/2023</w:t>
      </w:r>
    </w:p>
    <w:p w:rsidR="00AC06A3" w:rsidRDefault="00AC06A3" w:rsidP="004C2BCD">
      <w:pPr>
        <w:spacing w:line="360" w:lineRule="auto"/>
      </w:pPr>
    </w:p>
    <w:p w:rsidR="00AC06A3" w:rsidRDefault="00AC06A3" w:rsidP="004C2BCD">
      <w:pPr>
        <w:spacing w:line="360" w:lineRule="auto"/>
      </w:pPr>
    </w:p>
    <w:p w:rsidR="00AC06A3" w:rsidRDefault="00AC06A3" w:rsidP="004C2BCD">
      <w:pPr>
        <w:spacing w:line="360" w:lineRule="auto"/>
      </w:pPr>
    </w:p>
    <w:p w:rsidR="00AC06A3" w:rsidRDefault="00AC06A3" w:rsidP="004C2BCD">
      <w:pPr>
        <w:spacing w:line="360" w:lineRule="auto"/>
      </w:pPr>
    </w:p>
    <w:p w:rsidR="00AC06A3" w:rsidRDefault="00AC06A3" w:rsidP="004C2BCD">
      <w:pPr>
        <w:spacing w:line="360" w:lineRule="auto"/>
      </w:pPr>
    </w:p>
    <w:p w:rsidR="00AC06A3" w:rsidRPr="00AC06A3" w:rsidRDefault="00AC06A3" w:rsidP="004C2BCD">
      <w:pPr>
        <w:spacing w:line="360" w:lineRule="auto"/>
      </w:pPr>
    </w:p>
    <w:p w:rsidR="000733B6" w:rsidRDefault="000733B6" w:rsidP="004C2BCD">
      <w:pPr>
        <w:pStyle w:val="Heading1"/>
        <w:spacing w:line="360" w:lineRule="auto"/>
      </w:pPr>
    </w:p>
    <w:p w:rsidR="000733B6" w:rsidRDefault="000733B6" w:rsidP="004C2BCD">
      <w:pPr>
        <w:pStyle w:val="Heading1"/>
        <w:spacing w:line="360" w:lineRule="auto"/>
      </w:pPr>
    </w:p>
    <w:p w:rsidR="000733B6" w:rsidRDefault="000733B6" w:rsidP="004C2BCD">
      <w:pPr>
        <w:pStyle w:val="Heading1"/>
        <w:spacing w:line="360" w:lineRule="auto"/>
      </w:pPr>
    </w:p>
    <w:p w:rsidR="00CC05EB" w:rsidRDefault="00CC05EB" w:rsidP="004C2BCD">
      <w:pPr>
        <w:spacing w:line="360" w:lineRule="auto"/>
      </w:pPr>
    </w:p>
    <w:p w:rsidR="00CC05EB" w:rsidRDefault="00CC05EB" w:rsidP="004C2BCD">
      <w:pPr>
        <w:spacing w:line="360" w:lineRule="auto"/>
      </w:pPr>
    </w:p>
    <w:p w:rsidR="00CC05EB" w:rsidRPr="00CC05EB" w:rsidRDefault="00CC05EB" w:rsidP="004C2BCD">
      <w:pPr>
        <w:spacing w:line="360" w:lineRule="auto"/>
      </w:pPr>
    </w:p>
    <w:p w:rsidR="000733B6" w:rsidRDefault="000733B6" w:rsidP="004C2BCD">
      <w:pPr>
        <w:pStyle w:val="Heading1"/>
        <w:spacing w:line="360" w:lineRule="auto"/>
      </w:pPr>
    </w:p>
    <w:p w:rsidR="000733B6" w:rsidRPr="00020426" w:rsidRDefault="00020426" w:rsidP="00020426">
      <w:pPr>
        <w:pStyle w:val="Heading1"/>
        <w:spacing w:line="360" w:lineRule="auto"/>
        <w:rPr>
          <w:rFonts w:cs="Times New Roman"/>
          <w:bCs/>
          <w:sz w:val="40"/>
          <w:szCs w:val="40"/>
          <w:u w:val="none"/>
        </w:rPr>
      </w:pPr>
      <w:r w:rsidRPr="00020426">
        <w:rPr>
          <w:rFonts w:cs="Times New Roman"/>
          <w:bCs/>
          <w:sz w:val="40"/>
          <w:szCs w:val="40"/>
          <w:u w:val="none"/>
        </w:rPr>
        <w:t>Project Report</w:t>
      </w:r>
    </w:p>
    <w:p w:rsidR="00020426" w:rsidRPr="00020426" w:rsidRDefault="00020426" w:rsidP="00020426">
      <w:pPr>
        <w:jc w:val="center"/>
        <w:rPr>
          <w:rFonts w:cs="Times New Roman"/>
          <w:sz w:val="40"/>
          <w:szCs w:val="40"/>
        </w:rPr>
      </w:pPr>
      <w:r w:rsidRPr="00020426">
        <w:rPr>
          <w:rFonts w:cs="Times New Roman"/>
          <w:sz w:val="40"/>
          <w:szCs w:val="40"/>
        </w:rPr>
        <w:t>On</w:t>
      </w:r>
    </w:p>
    <w:p w:rsidR="000733B6" w:rsidRPr="00020426" w:rsidRDefault="000733B6" w:rsidP="00020426">
      <w:pPr>
        <w:spacing w:line="360" w:lineRule="auto"/>
        <w:jc w:val="center"/>
        <w:rPr>
          <w:rFonts w:cs="Times New Roman"/>
          <w:b/>
          <w:bCs/>
          <w:sz w:val="40"/>
          <w:szCs w:val="40"/>
        </w:rPr>
      </w:pPr>
      <w:r w:rsidRPr="00020426">
        <w:rPr>
          <w:rFonts w:cs="Times New Roman"/>
          <w:b/>
          <w:bCs/>
          <w:sz w:val="40"/>
          <w:szCs w:val="40"/>
        </w:rPr>
        <w:t>“Carbo Accounting of Brick Industry in Bangladesh</w:t>
      </w:r>
      <w:r w:rsidR="00C34DBF" w:rsidRPr="00020426">
        <w:rPr>
          <w:rFonts w:cs="Times New Roman"/>
          <w:b/>
          <w:bCs/>
          <w:sz w:val="40"/>
          <w:szCs w:val="40"/>
        </w:rPr>
        <w:t xml:space="preserve"> – An Overview</w:t>
      </w:r>
      <w:r w:rsidRPr="00020426">
        <w:rPr>
          <w:rFonts w:cs="Times New Roman"/>
          <w:b/>
          <w:bCs/>
          <w:sz w:val="40"/>
          <w:szCs w:val="40"/>
        </w:rPr>
        <w:t>”</w:t>
      </w:r>
    </w:p>
    <w:p w:rsidR="000733B6" w:rsidRDefault="000733B6" w:rsidP="004C2BCD">
      <w:pPr>
        <w:pStyle w:val="Heading1"/>
        <w:spacing w:line="360" w:lineRule="auto"/>
      </w:pPr>
    </w:p>
    <w:p w:rsidR="000733B6" w:rsidRDefault="000733B6" w:rsidP="004C2BCD">
      <w:pPr>
        <w:pStyle w:val="Heading1"/>
        <w:spacing w:line="360" w:lineRule="auto"/>
      </w:pPr>
    </w:p>
    <w:p w:rsidR="000733B6" w:rsidRDefault="000733B6" w:rsidP="004C2BCD">
      <w:pPr>
        <w:pStyle w:val="Heading1"/>
        <w:spacing w:line="360" w:lineRule="auto"/>
      </w:pPr>
    </w:p>
    <w:p w:rsidR="000733B6" w:rsidRDefault="000733B6" w:rsidP="004C2BCD">
      <w:pPr>
        <w:pStyle w:val="Heading1"/>
        <w:spacing w:line="360" w:lineRule="auto"/>
      </w:pPr>
    </w:p>
    <w:p w:rsidR="000733B6" w:rsidRDefault="000733B6" w:rsidP="004C2BCD">
      <w:pPr>
        <w:pStyle w:val="Heading1"/>
        <w:spacing w:line="360" w:lineRule="auto"/>
      </w:pPr>
    </w:p>
    <w:p w:rsidR="000733B6" w:rsidRDefault="000733B6" w:rsidP="004C2BCD">
      <w:pPr>
        <w:pStyle w:val="Heading1"/>
        <w:spacing w:line="360" w:lineRule="auto"/>
      </w:pPr>
    </w:p>
    <w:p w:rsidR="000341F7" w:rsidRDefault="000341F7" w:rsidP="00020426">
      <w:pPr>
        <w:spacing w:line="360" w:lineRule="auto"/>
        <w:sectPr w:rsidR="000341F7" w:rsidSect="00E05FF9">
          <w:footerReference w:type="default" r:id="rId9"/>
          <w:pgSz w:w="11906" w:h="16838" w:code="9"/>
          <w:pgMar w:top="1440" w:right="1440" w:bottom="1440" w:left="1440" w:header="720" w:footer="720" w:gutter="0"/>
          <w:pgNumType w:start="1"/>
          <w:cols w:space="720"/>
          <w:docGrid w:linePitch="360"/>
        </w:sectPr>
      </w:pPr>
    </w:p>
    <w:p w:rsidR="00043B83" w:rsidRDefault="00043B83" w:rsidP="00020426">
      <w:pPr>
        <w:pStyle w:val="Heading1"/>
        <w:spacing w:line="360" w:lineRule="auto"/>
      </w:pPr>
      <w:bookmarkStart w:id="0" w:name="_Toc147053183"/>
      <w:r>
        <w:lastRenderedPageBreak/>
        <w:t xml:space="preserve">Letter of </w:t>
      </w:r>
      <w:r w:rsidRPr="00043B83">
        <w:t>Transmittal</w:t>
      </w:r>
      <w:bookmarkEnd w:id="0"/>
    </w:p>
    <w:p w:rsidR="00043B83" w:rsidRDefault="00043B83" w:rsidP="004C2BCD">
      <w:pPr>
        <w:spacing w:line="360" w:lineRule="auto"/>
      </w:pPr>
    </w:p>
    <w:p w:rsidR="00F114D0" w:rsidRPr="00310FB6" w:rsidRDefault="00F114D0" w:rsidP="004C2BCD">
      <w:pPr>
        <w:spacing w:line="360" w:lineRule="auto"/>
        <w:rPr>
          <w:rFonts w:cs="Times New Roman"/>
          <w:szCs w:val="24"/>
        </w:rPr>
      </w:pPr>
      <w:r w:rsidRPr="00310FB6">
        <w:rPr>
          <w:rFonts w:cs="Times New Roman"/>
          <w:szCs w:val="24"/>
        </w:rPr>
        <w:t xml:space="preserve">Date: </w:t>
      </w:r>
      <w:r w:rsidR="00020426">
        <w:rPr>
          <w:rFonts w:cs="Times New Roman"/>
          <w:szCs w:val="24"/>
        </w:rPr>
        <w:t>October 1</w:t>
      </w:r>
      <w:r w:rsidRPr="00310FB6">
        <w:rPr>
          <w:rFonts w:cs="Times New Roman"/>
          <w:szCs w:val="24"/>
        </w:rPr>
        <w:t>, 2023</w:t>
      </w:r>
    </w:p>
    <w:p w:rsidR="00F114D0" w:rsidRPr="00310FB6" w:rsidRDefault="00F114D0" w:rsidP="004C2BCD">
      <w:pPr>
        <w:spacing w:line="360" w:lineRule="auto"/>
        <w:rPr>
          <w:rFonts w:cs="Times New Roman"/>
          <w:szCs w:val="24"/>
        </w:rPr>
      </w:pPr>
      <w:r w:rsidRPr="00310FB6">
        <w:rPr>
          <w:rFonts w:cs="Times New Roman"/>
          <w:szCs w:val="24"/>
        </w:rPr>
        <w:t>To</w:t>
      </w:r>
    </w:p>
    <w:p w:rsidR="00F114D0" w:rsidRPr="00310FB6" w:rsidRDefault="00F114D0" w:rsidP="004C2BCD">
      <w:pPr>
        <w:spacing w:line="360" w:lineRule="auto"/>
        <w:rPr>
          <w:rFonts w:cs="Times New Roman"/>
          <w:szCs w:val="24"/>
        </w:rPr>
      </w:pPr>
      <w:r w:rsidRPr="00310FB6">
        <w:rPr>
          <w:rFonts w:cs="Times New Roman"/>
          <w:szCs w:val="24"/>
        </w:rPr>
        <w:t>JAMES BAKUL</w:t>
      </w:r>
      <w:r w:rsidR="00310FB6" w:rsidRPr="00310FB6">
        <w:rPr>
          <w:rFonts w:cs="Times New Roman"/>
          <w:szCs w:val="24"/>
        </w:rPr>
        <w:t xml:space="preserve"> SARKAR</w:t>
      </w:r>
      <w:r w:rsidRPr="00310FB6">
        <w:rPr>
          <w:rFonts w:cs="Times New Roman"/>
          <w:szCs w:val="24"/>
        </w:rPr>
        <w:t>, Ph.D.</w:t>
      </w:r>
    </w:p>
    <w:p w:rsidR="00043B83" w:rsidRPr="00310FB6" w:rsidRDefault="00F114D0" w:rsidP="004C2BCD">
      <w:pPr>
        <w:spacing w:line="360" w:lineRule="auto"/>
        <w:rPr>
          <w:rFonts w:cs="Times New Roman"/>
          <w:szCs w:val="24"/>
        </w:rPr>
      </w:pPr>
      <w:r w:rsidRPr="00310FB6">
        <w:rPr>
          <w:rFonts w:cs="Times New Roman"/>
          <w:szCs w:val="24"/>
        </w:rPr>
        <w:t>Associate Professor &amp; Coordinator</w:t>
      </w:r>
    </w:p>
    <w:p w:rsidR="00F114D0" w:rsidRPr="00310FB6" w:rsidRDefault="00F114D0" w:rsidP="004C2BCD">
      <w:pPr>
        <w:spacing w:line="360" w:lineRule="auto"/>
        <w:rPr>
          <w:rFonts w:cs="Times New Roman"/>
          <w:szCs w:val="24"/>
        </w:rPr>
      </w:pPr>
      <w:r w:rsidRPr="00310FB6">
        <w:rPr>
          <w:rFonts w:cs="Times New Roman"/>
          <w:szCs w:val="24"/>
        </w:rPr>
        <w:t>BBA in AIS Program</w:t>
      </w:r>
    </w:p>
    <w:p w:rsidR="00043B83" w:rsidRPr="00310FB6" w:rsidRDefault="00BD4BDC" w:rsidP="004C2BCD">
      <w:pPr>
        <w:spacing w:line="360" w:lineRule="auto"/>
        <w:rPr>
          <w:rFonts w:cs="Times New Roman"/>
          <w:color w:val="000000"/>
          <w:szCs w:val="24"/>
          <w:shd w:val="clear" w:color="auto" w:fill="FFFFFF"/>
        </w:rPr>
      </w:pPr>
      <w:r w:rsidRPr="00310FB6">
        <w:rPr>
          <w:rFonts w:cs="Times New Roman"/>
          <w:color w:val="000000"/>
          <w:szCs w:val="24"/>
          <w:shd w:val="clear" w:color="auto" w:fill="FFFFFF"/>
        </w:rPr>
        <w:t>School of Business</w:t>
      </w:r>
    </w:p>
    <w:p w:rsidR="00043B83" w:rsidRPr="00B818E9" w:rsidRDefault="00BD4BDC" w:rsidP="004C2BCD">
      <w:pPr>
        <w:spacing w:line="360" w:lineRule="auto"/>
        <w:rPr>
          <w:rFonts w:cs="Times New Roman"/>
          <w:szCs w:val="24"/>
        </w:rPr>
      </w:pPr>
      <w:r w:rsidRPr="00310FB6">
        <w:rPr>
          <w:rFonts w:cs="Times New Roman"/>
          <w:color w:val="000000"/>
          <w:szCs w:val="24"/>
          <w:shd w:val="clear" w:color="auto" w:fill="FFFFFF"/>
        </w:rPr>
        <w:t>United International University</w:t>
      </w:r>
    </w:p>
    <w:p w:rsidR="00043B83" w:rsidRPr="00B818E9" w:rsidRDefault="00646C0F" w:rsidP="004C2BCD">
      <w:pPr>
        <w:spacing w:line="360" w:lineRule="auto"/>
        <w:rPr>
          <w:rFonts w:cs="Times New Roman"/>
          <w:szCs w:val="24"/>
        </w:rPr>
      </w:pPr>
      <w:r>
        <w:rPr>
          <w:rFonts w:cs="Times New Roman"/>
          <w:szCs w:val="24"/>
        </w:rPr>
        <w:t>Subject: Submission of Project Report</w:t>
      </w:r>
      <w:r w:rsidR="00BD4BDC" w:rsidRPr="00310FB6">
        <w:rPr>
          <w:rFonts w:cs="Times New Roman"/>
          <w:szCs w:val="24"/>
        </w:rPr>
        <w:t xml:space="preserve"> on </w:t>
      </w:r>
      <w:r w:rsidR="00B92173" w:rsidRPr="00310FB6">
        <w:rPr>
          <w:rFonts w:cs="Times New Roman"/>
          <w:b/>
          <w:bCs/>
          <w:szCs w:val="24"/>
        </w:rPr>
        <w:t>“</w:t>
      </w:r>
      <w:r w:rsidR="00C34DBF" w:rsidRPr="00C34DBF">
        <w:t>Carbo Accounting of Brick Industry in Bangladesh – An Overview</w:t>
      </w:r>
      <w:r w:rsidR="00BD4BDC" w:rsidRPr="00310FB6">
        <w:rPr>
          <w:rFonts w:cs="Times New Roman"/>
          <w:b/>
          <w:bCs/>
          <w:szCs w:val="24"/>
        </w:rPr>
        <w:t>”</w:t>
      </w:r>
    </w:p>
    <w:p w:rsidR="00480A60" w:rsidRPr="00310FB6" w:rsidRDefault="00480A60" w:rsidP="004C2BCD">
      <w:pPr>
        <w:spacing w:line="360" w:lineRule="auto"/>
        <w:rPr>
          <w:rFonts w:cs="Times New Roman"/>
          <w:szCs w:val="24"/>
        </w:rPr>
      </w:pPr>
      <w:r w:rsidRPr="00310FB6">
        <w:rPr>
          <w:rFonts w:cs="Times New Roman"/>
          <w:szCs w:val="24"/>
        </w:rPr>
        <w:t xml:space="preserve">Dear Sir, </w:t>
      </w:r>
    </w:p>
    <w:p w:rsidR="00110273" w:rsidRPr="00310FB6" w:rsidRDefault="00480A60" w:rsidP="004C2BCD">
      <w:pPr>
        <w:spacing w:line="360" w:lineRule="auto"/>
        <w:rPr>
          <w:rFonts w:cs="Times New Roman"/>
          <w:szCs w:val="24"/>
        </w:rPr>
      </w:pPr>
      <w:r w:rsidRPr="00310FB6">
        <w:rPr>
          <w:rFonts w:cs="Times New Roman"/>
          <w:szCs w:val="24"/>
        </w:rPr>
        <w:t xml:space="preserve">I have finished my project work and would </w:t>
      </w:r>
      <w:r w:rsidR="00170000">
        <w:rPr>
          <w:rFonts w:cs="Times New Roman"/>
          <w:szCs w:val="24"/>
        </w:rPr>
        <w:t>like</w:t>
      </w:r>
      <w:r w:rsidRPr="00310FB6">
        <w:rPr>
          <w:rFonts w:cs="Times New Roman"/>
          <w:szCs w:val="24"/>
        </w:rPr>
        <w:t xml:space="preserve"> to submit my study on “</w:t>
      </w:r>
      <w:r w:rsidR="00C34DBF" w:rsidRPr="007D042C">
        <w:rPr>
          <w:b/>
          <w:bCs/>
        </w:rPr>
        <w:t>Carbo Accounting of Brick Industry in Bangladesh – An Overview</w:t>
      </w:r>
      <w:r w:rsidRPr="00310FB6">
        <w:rPr>
          <w:rFonts w:cs="Times New Roman"/>
          <w:szCs w:val="24"/>
        </w:rPr>
        <w:t>” as per your directions. I</w:t>
      </w:r>
      <w:r w:rsidR="00110273" w:rsidRPr="00310FB6">
        <w:rPr>
          <w:rFonts w:cs="Times New Roman"/>
          <w:szCs w:val="24"/>
        </w:rPr>
        <w:t xml:space="preserve"> tried to include practically all </w:t>
      </w:r>
      <w:r w:rsidR="00170000">
        <w:rPr>
          <w:rFonts w:cs="Times New Roman"/>
          <w:szCs w:val="24"/>
        </w:rPr>
        <w:t>topic-related</w:t>
      </w:r>
      <w:r w:rsidR="00110273" w:rsidRPr="00310FB6">
        <w:rPr>
          <w:rFonts w:cs="Times New Roman"/>
          <w:szCs w:val="24"/>
        </w:rPr>
        <w:t xml:space="preserve"> information and analysis when I </w:t>
      </w:r>
      <w:r w:rsidR="00C34DBF">
        <w:rPr>
          <w:rFonts w:cs="Times New Roman"/>
          <w:szCs w:val="24"/>
        </w:rPr>
        <w:t>finished the study</w:t>
      </w:r>
      <w:r w:rsidR="00110273" w:rsidRPr="00310FB6">
        <w:rPr>
          <w:rFonts w:cs="Times New Roman"/>
          <w:szCs w:val="24"/>
        </w:rPr>
        <w:t xml:space="preserve"> to make the report thorough and relevant. If you need any extra information, it would be an immense privilege for me to hear from you.</w:t>
      </w:r>
    </w:p>
    <w:p w:rsidR="00110273" w:rsidRPr="00B818E9" w:rsidRDefault="00C34DBF" w:rsidP="004C2BCD">
      <w:pPr>
        <w:spacing w:line="360" w:lineRule="auto"/>
        <w:rPr>
          <w:rFonts w:cs="Times New Roman"/>
          <w:szCs w:val="24"/>
        </w:rPr>
      </w:pPr>
      <w:r>
        <w:rPr>
          <w:rFonts w:cs="Times New Roman"/>
          <w:szCs w:val="24"/>
        </w:rPr>
        <w:t>Therefore, I</w:t>
      </w:r>
      <w:r w:rsidR="00110273" w:rsidRPr="00310FB6">
        <w:rPr>
          <w:rFonts w:cs="Times New Roman"/>
          <w:szCs w:val="24"/>
        </w:rPr>
        <w:t xml:space="preserve"> wish and hope that you would be </w:t>
      </w:r>
      <w:r>
        <w:rPr>
          <w:rFonts w:cs="Times New Roman"/>
          <w:szCs w:val="24"/>
        </w:rPr>
        <w:t>kind</w:t>
      </w:r>
      <w:r w:rsidR="00110273" w:rsidRPr="00310FB6">
        <w:rPr>
          <w:rFonts w:cs="Times New Roman"/>
          <w:szCs w:val="24"/>
        </w:rPr>
        <w:t xml:space="preserve"> enough to accept my efforts and oblige thereby.</w:t>
      </w:r>
    </w:p>
    <w:p w:rsidR="00110273" w:rsidRPr="00310FB6" w:rsidRDefault="00110273" w:rsidP="004C2BCD">
      <w:pPr>
        <w:spacing w:line="360" w:lineRule="auto"/>
        <w:rPr>
          <w:rFonts w:cs="Times New Roman"/>
          <w:szCs w:val="24"/>
        </w:rPr>
      </w:pPr>
      <w:r w:rsidRPr="00310FB6">
        <w:rPr>
          <w:rFonts w:cs="Times New Roman"/>
          <w:szCs w:val="24"/>
        </w:rPr>
        <w:t>Sincerely,</w:t>
      </w:r>
    </w:p>
    <w:p w:rsidR="00B92173" w:rsidRPr="00310FB6" w:rsidRDefault="00B92173" w:rsidP="004C2BCD">
      <w:pPr>
        <w:spacing w:line="360" w:lineRule="auto"/>
        <w:rPr>
          <w:rFonts w:cs="Times New Roman"/>
          <w:szCs w:val="24"/>
        </w:rPr>
      </w:pPr>
      <w:r w:rsidRPr="00310FB6">
        <w:rPr>
          <w:rFonts w:cs="Times New Roman"/>
          <w:szCs w:val="24"/>
        </w:rPr>
        <w:t>………………………</w:t>
      </w:r>
    </w:p>
    <w:p w:rsidR="00110273" w:rsidRPr="00310FB6" w:rsidRDefault="00110273" w:rsidP="004C2BCD">
      <w:pPr>
        <w:spacing w:line="360" w:lineRule="auto"/>
        <w:rPr>
          <w:rFonts w:cs="Times New Roman"/>
          <w:szCs w:val="24"/>
        </w:rPr>
      </w:pPr>
      <w:r w:rsidRPr="00310FB6">
        <w:rPr>
          <w:rFonts w:cs="Times New Roman"/>
          <w:szCs w:val="24"/>
        </w:rPr>
        <w:t>Md Jewel</w:t>
      </w:r>
    </w:p>
    <w:p w:rsidR="00110273" w:rsidRPr="00310FB6" w:rsidRDefault="00110273" w:rsidP="004C2BCD">
      <w:pPr>
        <w:spacing w:line="360" w:lineRule="auto"/>
        <w:rPr>
          <w:rFonts w:cs="Times New Roman"/>
          <w:szCs w:val="24"/>
        </w:rPr>
      </w:pPr>
      <w:r w:rsidRPr="00310FB6">
        <w:rPr>
          <w:rFonts w:cs="Times New Roman"/>
          <w:szCs w:val="24"/>
        </w:rPr>
        <w:t>ID – 114183005</w:t>
      </w:r>
    </w:p>
    <w:p w:rsidR="00110273" w:rsidRPr="00310FB6" w:rsidRDefault="00110273" w:rsidP="004C2BCD">
      <w:pPr>
        <w:spacing w:line="360" w:lineRule="auto"/>
        <w:rPr>
          <w:rFonts w:cs="Times New Roman"/>
          <w:szCs w:val="24"/>
        </w:rPr>
      </w:pPr>
      <w:r w:rsidRPr="00310FB6">
        <w:rPr>
          <w:rFonts w:cs="Times New Roman"/>
          <w:szCs w:val="24"/>
        </w:rPr>
        <w:t>BBA IN AIS</w:t>
      </w:r>
    </w:p>
    <w:p w:rsidR="00110273" w:rsidRPr="00310FB6" w:rsidRDefault="00110273" w:rsidP="004C2BCD">
      <w:pPr>
        <w:spacing w:line="360" w:lineRule="auto"/>
        <w:rPr>
          <w:rFonts w:cs="Times New Roman"/>
          <w:szCs w:val="24"/>
        </w:rPr>
      </w:pPr>
      <w:r w:rsidRPr="00310FB6">
        <w:rPr>
          <w:rFonts w:cs="Times New Roman"/>
          <w:szCs w:val="24"/>
          <w:shd w:val="clear" w:color="auto" w:fill="FFFFFF"/>
        </w:rPr>
        <w:t>United International University</w:t>
      </w:r>
    </w:p>
    <w:p w:rsidR="00480A60" w:rsidRPr="00310FB6" w:rsidRDefault="00480A60" w:rsidP="004C2BCD">
      <w:pPr>
        <w:spacing w:line="360" w:lineRule="auto"/>
        <w:rPr>
          <w:rFonts w:cs="Times New Roman"/>
          <w:b/>
          <w:bCs/>
          <w:szCs w:val="24"/>
        </w:rPr>
      </w:pPr>
    </w:p>
    <w:p w:rsidR="008012AD" w:rsidRPr="00310FB6" w:rsidRDefault="008012AD" w:rsidP="004C2BCD">
      <w:pPr>
        <w:spacing w:line="360" w:lineRule="auto"/>
        <w:rPr>
          <w:rFonts w:cs="Times New Roman"/>
          <w:b/>
          <w:bCs/>
          <w:szCs w:val="24"/>
        </w:rPr>
      </w:pPr>
      <w:r w:rsidRPr="00310FB6">
        <w:rPr>
          <w:rFonts w:cs="Times New Roman"/>
          <w:b/>
          <w:bCs/>
          <w:szCs w:val="24"/>
        </w:rPr>
        <w:t>Signature</w:t>
      </w:r>
    </w:p>
    <w:p w:rsidR="00043B83" w:rsidRDefault="00043B83" w:rsidP="004C2BCD">
      <w:pPr>
        <w:spacing w:line="360" w:lineRule="auto"/>
        <w:rPr>
          <w:rFonts w:cs="Times New Roman"/>
          <w:b/>
          <w:bCs/>
          <w:sz w:val="28"/>
          <w:szCs w:val="28"/>
        </w:rPr>
      </w:pPr>
    </w:p>
    <w:p w:rsidR="00B818E9" w:rsidRDefault="00B818E9" w:rsidP="004C2BCD">
      <w:pPr>
        <w:spacing w:line="360" w:lineRule="auto"/>
        <w:rPr>
          <w:rFonts w:cs="Times New Roman"/>
          <w:b/>
          <w:bCs/>
          <w:sz w:val="28"/>
          <w:szCs w:val="28"/>
        </w:rPr>
      </w:pPr>
    </w:p>
    <w:p w:rsidR="00B92173" w:rsidRDefault="008012AD" w:rsidP="004C2BCD">
      <w:pPr>
        <w:pStyle w:val="Heading1"/>
        <w:spacing w:line="360" w:lineRule="auto"/>
      </w:pPr>
      <w:bookmarkStart w:id="1" w:name="_Toc147053184"/>
      <w:r>
        <w:lastRenderedPageBreak/>
        <w:t>Letter of Certification</w:t>
      </w:r>
      <w:bookmarkEnd w:id="1"/>
    </w:p>
    <w:p w:rsidR="00A31286" w:rsidRDefault="00A31286" w:rsidP="004C2BCD">
      <w:pPr>
        <w:spacing w:line="360" w:lineRule="auto"/>
      </w:pPr>
    </w:p>
    <w:p w:rsidR="00A31286" w:rsidRDefault="000538D5" w:rsidP="004C2BCD">
      <w:pPr>
        <w:spacing w:line="360" w:lineRule="auto"/>
      </w:pPr>
      <w:r>
        <w:t xml:space="preserve">This is to certify that the report regarding the topic </w:t>
      </w:r>
      <w:r w:rsidRPr="00E5123A">
        <w:rPr>
          <w:b/>
          <w:bCs/>
        </w:rPr>
        <w:t>“</w:t>
      </w:r>
      <w:r w:rsidR="007D042C" w:rsidRPr="00E5123A">
        <w:rPr>
          <w:b/>
          <w:bCs/>
        </w:rPr>
        <w:t>Carbo Accounting of Brick Industry in Bangladesh – An Overview</w:t>
      </w:r>
      <w:r w:rsidRPr="00E5123A">
        <w:rPr>
          <w:b/>
          <w:bCs/>
        </w:rPr>
        <w:t>”</w:t>
      </w:r>
      <w:r>
        <w:t xml:space="preserve"> has been submitted successfully by Md Jewel, ID: 114 183 005, as a partial fulfillment of </w:t>
      </w:r>
      <w:r w:rsidR="00E23A7D">
        <w:t xml:space="preserve">the </w:t>
      </w:r>
      <w:r w:rsidR="00A240B2">
        <w:t>BBA program</w:t>
      </w:r>
      <w:r>
        <w:t>, Depa</w:t>
      </w:r>
      <w:r w:rsidR="00A240B2">
        <w:t xml:space="preserve">rtment of Accounting Information System (AIS), </w:t>
      </w:r>
      <w:r w:rsidR="00A240B2">
        <w:rPr>
          <w:shd w:val="clear" w:color="auto" w:fill="FFFFFF"/>
        </w:rPr>
        <w:t>United International University</w:t>
      </w:r>
      <w:r w:rsidR="00A240B2">
        <w:t>.</w:t>
      </w:r>
    </w:p>
    <w:p w:rsidR="00A240B2" w:rsidRDefault="00A240B2" w:rsidP="004C2BCD">
      <w:pPr>
        <w:spacing w:line="360" w:lineRule="auto"/>
      </w:pPr>
    </w:p>
    <w:p w:rsidR="00A240B2" w:rsidRDefault="00A240B2" w:rsidP="004C2BCD">
      <w:pPr>
        <w:spacing w:line="360" w:lineRule="auto"/>
      </w:pPr>
      <w:r>
        <w:t>Regarding the study I was supervising, I found him to be serious</w:t>
      </w:r>
      <w:r w:rsidR="002E20B4">
        <w:t>and</w:t>
      </w:r>
      <w:r>
        <w:t xml:space="preserve"> diligent. I hope he succeeds in everything.</w:t>
      </w:r>
    </w:p>
    <w:p w:rsidR="00A240B2" w:rsidRPr="00A31286" w:rsidRDefault="00A240B2" w:rsidP="004C2BCD">
      <w:pPr>
        <w:spacing w:line="360" w:lineRule="auto"/>
      </w:pPr>
    </w:p>
    <w:p w:rsidR="008012AD" w:rsidRDefault="008012AD" w:rsidP="004C2BCD">
      <w:pPr>
        <w:spacing w:line="360" w:lineRule="auto"/>
      </w:pPr>
    </w:p>
    <w:p w:rsidR="008012AD" w:rsidRDefault="008012AD" w:rsidP="004C2BCD">
      <w:pPr>
        <w:spacing w:line="360" w:lineRule="auto"/>
      </w:pPr>
    </w:p>
    <w:p w:rsidR="008012AD" w:rsidRDefault="008012AD" w:rsidP="004C2BCD">
      <w:pPr>
        <w:spacing w:line="360" w:lineRule="auto"/>
      </w:pPr>
    </w:p>
    <w:p w:rsidR="008012AD" w:rsidRDefault="008012AD" w:rsidP="004C2BCD">
      <w:pPr>
        <w:spacing w:line="360" w:lineRule="auto"/>
        <w:rPr>
          <w:rFonts w:cs="Times New Roman"/>
          <w:b/>
          <w:bCs/>
          <w:sz w:val="28"/>
          <w:szCs w:val="28"/>
        </w:rPr>
      </w:pPr>
    </w:p>
    <w:p w:rsidR="00043B83" w:rsidRDefault="00043B83" w:rsidP="004C2BCD">
      <w:pPr>
        <w:spacing w:line="360" w:lineRule="auto"/>
        <w:rPr>
          <w:rFonts w:cs="Times New Roman"/>
          <w:b/>
          <w:bCs/>
          <w:sz w:val="28"/>
          <w:szCs w:val="28"/>
        </w:rPr>
      </w:pPr>
    </w:p>
    <w:p w:rsidR="00043B83" w:rsidRDefault="00043B83" w:rsidP="004C2BCD">
      <w:pPr>
        <w:spacing w:line="360" w:lineRule="auto"/>
        <w:rPr>
          <w:rFonts w:cs="Times New Roman"/>
          <w:b/>
          <w:bCs/>
          <w:sz w:val="28"/>
          <w:szCs w:val="28"/>
        </w:rPr>
      </w:pPr>
    </w:p>
    <w:p w:rsidR="00043B83" w:rsidRDefault="00043B83" w:rsidP="004C2BCD">
      <w:pPr>
        <w:spacing w:line="360" w:lineRule="auto"/>
        <w:rPr>
          <w:rFonts w:cs="Times New Roman"/>
          <w:b/>
          <w:bCs/>
          <w:sz w:val="28"/>
          <w:szCs w:val="28"/>
        </w:rPr>
      </w:pPr>
    </w:p>
    <w:p w:rsidR="00043B83" w:rsidRDefault="00043B83" w:rsidP="004C2BCD">
      <w:pPr>
        <w:spacing w:line="360" w:lineRule="auto"/>
        <w:rPr>
          <w:rFonts w:cs="Times New Roman"/>
          <w:b/>
          <w:bCs/>
          <w:sz w:val="28"/>
          <w:szCs w:val="28"/>
        </w:rPr>
      </w:pPr>
    </w:p>
    <w:p w:rsidR="00043B83" w:rsidRDefault="00043B83" w:rsidP="004C2BCD">
      <w:pPr>
        <w:spacing w:line="360" w:lineRule="auto"/>
        <w:rPr>
          <w:rFonts w:cs="Times New Roman"/>
          <w:b/>
          <w:bCs/>
          <w:sz w:val="28"/>
          <w:szCs w:val="28"/>
        </w:rPr>
      </w:pPr>
    </w:p>
    <w:p w:rsidR="00043B83" w:rsidRDefault="00043B83" w:rsidP="004C2BCD">
      <w:pPr>
        <w:spacing w:line="360" w:lineRule="auto"/>
        <w:rPr>
          <w:rFonts w:cs="Times New Roman"/>
          <w:b/>
          <w:bCs/>
          <w:sz w:val="28"/>
          <w:szCs w:val="28"/>
        </w:rPr>
      </w:pPr>
    </w:p>
    <w:p w:rsidR="00043B83" w:rsidRDefault="00043B83" w:rsidP="004C2BCD">
      <w:pPr>
        <w:spacing w:line="360" w:lineRule="auto"/>
        <w:rPr>
          <w:rFonts w:cs="Times New Roman"/>
          <w:b/>
          <w:bCs/>
          <w:sz w:val="28"/>
          <w:szCs w:val="28"/>
        </w:rPr>
      </w:pPr>
    </w:p>
    <w:p w:rsidR="00043B83" w:rsidRDefault="00043B83" w:rsidP="004C2BCD">
      <w:pPr>
        <w:spacing w:line="360" w:lineRule="auto"/>
        <w:rPr>
          <w:rFonts w:cs="Times New Roman"/>
          <w:b/>
          <w:bCs/>
          <w:sz w:val="28"/>
          <w:szCs w:val="28"/>
        </w:rPr>
      </w:pPr>
    </w:p>
    <w:p w:rsidR="00043B83" w:rsidRDefault="00043B83" w:rsidP="004C2BCD">
      <w:pPr>
        <w:spacing w:line="360" w:lineRule="auto"/>
        <w:rPr>
          <w:rFonts w:cs="Times New Roman"/>
          <w:b/>
          <w:bCs/>
          <w:sz w:val="28"/>
          <w:szCs w:val="28"/>
        </w:rPr>
      </w:pPr>
    </w:p>
    <w:p w:rsidR="00043B83" w:rsidRDefault="00043B83" w:rsidP="004C2BCD">
      <w:pPr>
        <w:spacing w:line="360" w:lineRule="auto"/>
        <w:rPr>
          <w:rFonts w:cs="Times New Roman"/>
          <w:b/>
          <w:bCs/>
          <w:sz w:val="28"/>
          <w:szCs w:val="28"/>
        </w:rPr>
      </w:pPr>
    </w:p>
    <w:p w:rsidR="00043B83" w:rsidRDefault="00043B83" w:rsidP="004C2BCD">
      <w:pPr>
        <w:spacing w:line="360" w:lineRule="auto"/>
        <w:rPr>
          <w:rFonts w:cs="Times New Roman"/>
          <w:b/>
          <w:bCs/>
          <w:sz w:val="28"/>
          <w:szCs w:val="28"/>
        </w:rPr>
      </w:pPr>
    </w:p>
    <w:p w:rsidR="00043B83" w:rsidRDefault="00043B83" w:rsidP="004C2BCD">
      <w:pPr>
        <w:spacing w:line="360" w:lineRule="auto"/>
        <w:rPr>
          <w:rFonts w:cs="Times New Roman"/>
          <w:b/>
          <w:bCs/>
          <w:sz w:val="28"/>
          <w:szCs w:val="28"/>
        </w:rPr>
      </w:pPr>
    </w:p>
    <w:p w:rsidR="00F114D0" w:rsidRDefault="00F114D0" w:rsidP="004C2BCD">
      <w:pPr>
        <w:spacing w:line="360" w:lineRule="auto"/>
        <w:rPr>
          <w:rFonts w:cs="Times New Roman"/>
          <w:b/>
          <w:bCs/>
          <w:sz w:val="28"/>
          <w:szCs w:val="28"/>
        </w:rPr>
      </w:pPr>
    </w:p>
    <w:p w:rsidR="00F114D0" w:rsidRDefault="00F114D0" w:rsidP="004C2BCD">
      <w:pPr>
        <w:spacing w:line="360" w:lineRule="auto"/>
        <w:rPr>
          <w:rFonts w:cs="Times New Roman"/>
          <w:b/>
          <w:bCs/>
          <w:sz w:val="28"/>
          <w:szCs w:val="28"/>
        </w:rPr>
      </w:pPr>
    </w:p>
    <w:p w:rsidR="00883DCA" w:rsidRDefault="00883DCA" w:rsidP="004C2BCD">
      <w:pPr>
        <w:spacing w:line="360" w:lineRule="auto"/>
        <w:rPr>
          <w:rFonts w:cs="Times New Roman"/>
          <w:b/>
          <w:bCs/>
          <w:sz w:val="28"/>
          <w:szCs w:val="28"/>
        </w:rPr>
      </w:pPr>
    </w:p>
    <w:p w:rsidR="000733B6" w:rsidRDefault="000733B6" w:rsidP="004C2BCD">
      <w:pPr>
        <w:pStyle w:val="Heading1"/>
        <w:spacing w:line="360" w:lineRule="auto"/>
      </w:pPr>
      <w:bookmarkStart w:id="2" w:name="_Toc147053185"/>
      <w:r>
        <w:lastRenderedPageBreak/>
        <w:t>Declaration of The Student</w:t>
      </w:r>
      <w:bookmarkEnd w:id="2"/>
    </w:p>
    <w:p w:rsidR="000733B6" w:rsidRDefault="000733B6" w:rsidP="004C2BCD">
      <w:pPr>
        <w:pStyle w:val="Heading1"/>
        <w:spacing w:line="360" w:lineRule="auto"/>
        <w:jc w:val="both"/>
      </w:pPr>
    </w:p>
    <w:p w:rsidR="00F60BA7" w:rsidRDefault="00F60BA7" w:rsidP="004C2BCD">
      <w:pPr>
        <w:spacing w:line="360" w:lineRule="auto"/>
        <w:rPr>
          <w:rFonts w:cs="Times New Roman"/>
          <w:szCs w:val="24"/>
        </w:rPr>
      </w:pPr>
      <w:r>
        <w:t>I</w:t>
      </w:r>
      <w:r w:rsidRPr="00F60BA7">
        <w:rPr>
          <w:rFonts w:cs="Times New Roman"/>
          <w:szCs w:val="24"/>
        </w:rPr>
        <w:t xml:space="preserve">, Md Jewel, a BBA student enrolled at United International University, wish to formally assert that the project titled </w:t>
      </w:r>
      <w:r w:rsidR="00E5123A" w:rsidRPr="00E5123A">
        <w:rPr>
          <w:b/>
          <w:bCs/>
        </w:rPr>
        <w:t>“Carbo Accounting of Brick Industry in Bangladesh – An Overview”</w:t>
      </w:r>
      <w:r w:rsidRPr="00F60BA7">
        <w:rPr>
          <w:rFonts w:cs="Times New Roman"/>
          <w:szCs w:val="24"/>
        </w:rPr>
        <w:t>represents my authentic and autonomous undertaking. I have conducted this project under the tutelage of James Bakul Sarkar. This submission is a partial fulfillment of the prerequisites for obtaining my BBA degree with a specialization in AIS.</w:t>
      </w:r>
    </w:p>
    <w:p w:rsidR="00F60BA7" w:rsidRDefault="00F60BA7" w:rsidP="004C2BCD">
      <w:pPr>
        <w:spacing w:line="360" w:lineRule="auto"/>
        <w:rPr>
          <w:rFonts w:cs="Times New Roman"/>
          <w:szCs w:val="24"/>
        </w:rPr>
      </w:pPr>
      <w:r w:rsidRPr="00F60BA7">
        <w:rPr>
          <w:rFonts w:cs="Times New Roman"/>
          <w:szCs w:val="24"/>
        </w:rPr>
        <w:t>In addition, I accept full responsibility for any copyright violations or other harm done to third parties.</w:t>
      </w:r>
    </w:p>
    <w:p w:rsidR="00F60BA7" w:rsidRDefault="00F60BA7" w:rsidP="004C2BCD">
      <w:pPr>
        <w:spacing w:line="360" w:lineRule="auto"/>
        <w:rPr>
          <w:rFonts w:cs="Times New Roman"/>
          <w:szCs w:val="24"/>
        </w:rPr>
      </w:pPr>
    </w:p>
    <w:p w:rsidR="00F60BA7" w:rsidRDefault="00F60BA7" w:rsidP="004C2BCD">
      <w:pPr>
        <w:spacing w:line="360" w:lineRule="auto"/>
        <w:rPr>
          <w:rFonts w:cs="Times New Roman"/>
          <w:szCs w:val="24"/>
        </w:rPr>
      </w:pPr>
      <w:r>
        <w:rPr>
          <w:rFonts w:cs="Times New Roman"/>
          <w:szCs w:val="24"/>
        </w:rPr>
        <w:t>Md Jewel</w:t>
      </w:r>
    </w:p>
    <w:p w:rsidR="00F60BA7" w:rsidRPr="007B01CB" w:rsidRDefault="00F60BA7" w:rsidP="004C2BCD">
      <w:pPr>
        <w:spacing w:line="360" w:lineRule="auto"/>
        <w:rPr>
          <w:rFonts w:cs="Times New Roman"/>
          <w:szCs w:val="24"/>
        </w:rPr>
      </w:pPr>
      <w:r>
        <w:rPr>
          <w:rFonts w:cs="Times New Roman"/>
          <w:szCs w:val="24"/>
        </w:rPr>
        <w:t>ID: 114183005</w:t>
      </w:r>
    </w:p>
    <w:p w:rsidR="000733B6" w:rsidRDefault="000733B6" w:rsidP="004C2BCD">
      <w:pPr>
        <w:spacing w:line="360" w:lineRule="auto"/>
        <w:rPr>
          <w:rFonts w:cs="Times New Roman"/>
          <w:b/>
          <w:bCs/>
          <w:sz w:val="28"/>
          <w:szCs w:val="28"/>
        </w:rPr>
      </w:pPr>
    </w:p>
    <w:p w:rsidR="009D3939" w:rsidRPr="00310FB6" w:rsidRDefault="009D3939" w:rsidP="004C2BCD">
      <w:pPr>
        <w:spacing w:line="360" w:lineRule="auto"/>
        <w:rPr>
          <w:rFonts w:cs="Times New Roman"/>
          <w:b/>
          <w:bCs/>
          <w:szCs w:val="24"/>
        </w:rPr>
      </w:pPr>
      <w:r w:rsidRPr="00310FB6">
        <w:rPr>
          <w:rFonts w:cs="Times New Roman"/>
          <w:b/>
          <w:bCs/>
          <w:szCs w:val="24"/>
        </w:rPr>
        <w:t>Signature</w:t>
      </w:r>
    </w:p>
    <w:p w:rsidR="009D3939" w:rsidRDefault="009D3939" w:rsidP="004C2BCD">
      <w:pPr>
        <w:spacing w:line="360" w:lineRule="auto"/>
        <w:rPr>
          <w:rFonts w:cs="Times New Roman"/>
          <w:b/>
          <w:bCs/>
          <w:sz w:val="28"/>
          <w:szCs w:val="28"/>
        </w:rPr>
      </w:pPr>
    </w:p>
    <w:p w:rsidR="007B01CB" w:rsidRDefault="007B01CB" w:rsidP="004C2BCD">
      <w:pPr>
        <w:spacing w:line="360" w:lineRule="auto"/>
        <w:rPr>
          <w:rFonts w:cs="Times New Roman"/>
          <w:b/>
          <w:bCs/>
          <w:sz w:val="28"/>
          <w:szCs w:val="28"/>
        </w:rPr>
      </w:pPr>
      <w:r>
        <w:rPr>
          <w:rFonts w:cs="Times New Roman"/>
          <w:b/>
          <w:bCs/>
          <w:sz w:val="28"/>
          <w:szCs w:val="28"/>
        </w:rPr>
        <w:t>______________</w:t>
      </w:r>
    </w:p>
    <w:p w:rsidR="000733B6" w:rsidRDefault="000733B6" w:rsidP="004C2BCD">
      <w:pPr>
        <w:spacing w:line="360" w:lineRule="auto"/>
        <w:rPr>
          <w:rFonts w:cs="Times New Roman"/>
          <w:b/>
          <w:bCs/>
          <w:sz w:val="28"/>
          <w:szCs w:val="28"/>
        </w:rPr>
      </w:pPr>
    </w:p>
    <w:p w:rsidR="000733B6" w:rsidRDefault="000733B6" w:rsidP="004C2BCD">
      <w:pPr>
        <w:spacing w:line="360" w:lineRule="auto"/>
        <w:rPr>
          <w:rFonts w:cs="Times New Roman"/>
          <w:b/>
          <w:bCs/>
          <w:sz w:val="28"/>
          <w:szCs w:val="28"/>
        </w:rPr>
      </w:pPr>
    </w:p>
    <w:p w:rsidR="000733B6" w:rsidRDefault="000733B6" w:rsidP="004C2BCD">
      <w:pPr>
        <w:spacing w:line="360" w:lineRule="auto"/>
        <w:rPr>
          <w:rFonts w:cs="Times New Roman"/>
          <w:b/>
          <w:bCs/>
          <w:sz w:val="28"/>
          <w:szCs w:val="28"/>
        </w:rPr>
      </w:pPr>
    </w:p>
    <w:p w:rsidR="000733B6" w:rsidRDefault="000733B6" w:rsidP="004C2BCD">
      <w:pPr>
        <w:spacing w:line="360" w:lineRule="auto"/>
        <w:rPr>
          <w:rFonts w:cs="Times New Roman"/>
          <w:b/>
          <w:bCs/>
          <w:sz w:val="28"/>
          <w:szCs w:val="28"/>
        </w:rPr>
      </w:pPr>
    </w:p>
    <w:p w:rsidR="000733B6" w:rsidRDefault="000733B6" w:rsidP="004C2BCD">
      <w:pPr>
        <w:spacing w:line="360" w:lineRule="auto"/>
        <w:rPr>
          <w:rFonts w:cs="Times New Roman"/>
          <w:b/>
          <w:bCs/>
          <w:sz w:val="28"/>
          <w:szCs w:val="28"/>
        </w:rPr>
      </w:pPr>
    </w:p>
    <w:p w:rsidR="000733B6" w:rsidRDefault="000733B6" w:rsidP="004C2BCD">
      <w:pPr>
        <w:spacing w:line="360" w:lineRule="auto"/>
        <w:rPr>
          <w:rFonts w:cs="Times New Roman"/>
          <w:b/>
          <w:bCs/>
          <w:sz w:val="28"/>
          <w:szCs w:val="28"/>
        </w:rPr>
      </w:pPr>
    </w:p>
    <w:p w:rsidR="000733B6" w:rsidRDefault="000733B6" w:rsidP="004C2BCD">
      <w:pPr>
        <w:spacing w:line="360" w:lineRule="auto"/>
        <w:rPr>
          <w:rFonts w:cs="Times New Roman"/>
          <w:b/>
          <w:bCs/>
          <w:sz w:val="28"/>
          <w:szCs w:val="28"/>
        </w:rPr>
      </w:pPr>
    </w:p>
    <w:p w:rsidR="000733B6" w:rsidRDefault="000733B6" w:rsidP="004C2BCD">
      <w:pPr>
        <w:spacing w:line="360" w:lineRule="auto"/>
        <w:rPr>
          <w:rFonts w:cs="Times New Roman"/>
          <w:b/>
          <w:bCs/>
          <w:sz w:val="28"/>
          <w:szCs w:val="28"/>
        </w:rPr>
      </w:pPr>
    </w:p>
    <w:p w:rsidR="000733B6" w:rsidRDefault="000733B6" w:rsidP="004C2BCD">
      <w:pPr>
        <w:spacing w:line="360" w:lineRule="auto"/>
        <w:rPr>
          <w:rFonts w:cs="Times New Roman"/>
          <w:b/>
          <w:bCs/>
          <w:sz w:val="28"/>
          <w:szCs w:val="28"/>
        </w:rPr>
      </w:pPr>
    </w:p>
    <w:p w:rsidR="000733B6" w:rsidRDefault="000733B6" w:rsidP="004C2BCD">
      <w:pPr>
        <w:spacing w:line="360" w:lineRule="auto"/>
        <w:rPr>
          <w:rFonts w:cs="Times New Roman"/>
          <w:b/>
          <w:bCs/>
          <w:sz w:val="28"/>
          <w:szCs w:val="28"/>
        </w:rPr>
      </w:pPr>
    </w:p>
    <w:p w:rsidR="000733B6" w:rsidRDefault="000733B6" w:rsidP="004C2BCD">
      <w:pPr>
        <w:spacing w:line="360" w:lineRule="auto"/>
        <w:rPr>
          <w:rFonts w:cs="Times New Roman"/>
          <w:b/>
          <w:bCs/>
          <w:sz w:val="28"/>
          <w:szCs w:val="28"/>
        </w:rPr>
      </w:pPr>
    </w:p>
    <w:p w:rsidR="000733B6" w:rsidRDefault="000733B6" w:rsidP="004C2BCD">
      <w:pPr>
        <w:spacing w:line="360" w:lineRule="auto"/>
        <w:rPr>
          <w:rFonts w:cs="Times New Roman"/>
          <w:b/>
          <w:bCs/>
          <w:sz w:val="28"/>
          <w:szCs w:val="28"/>
        </w:rPr>
      </w:pPr>
    </w:p>
    <w:p w:rsidR="000733B6" w:rsidRDefault="00192F67" w:rsidP="004C2BCD">
      <w:pPr>
        <w:pStyle w:val="Heading1"/>
        <w:spacing w:line="360" w:lineRule="auto"/>
      </w:pPr>
      <w:bookmarkStart w:id="3" w:name="_Toc147053186"/>
      <w:r>
        <w:lastRenderedPageBreak/>
        <w:t>Acknowledgment</w:t>
      </w:r>
      <w:bookmarkEnd w:id="3"/>
    </w:p>
    <w:p w:rsidR="00192F67" w:rsidRDefault="00192F67" w:rsidP="004C2BCD">
      <w:pPr>
        <w:spacing w:line="360" w:lineRule="auto"/>
      </w:pPr>
    </w:p>
    <w:p w:rsidR="00192F67" w:rsidRDefault="00386620" w:rsidP="004C2BCD">
      <w:pPr>
        <w:spacing w:line="360" w:lineRule="auto"/>
      </w:pPr>
      <w:r w:rsidRPr="00386620">
        <w:t xml:space="preserve">I want to express my gratitude to Allah for blessing me with the ability and determination to finish the paper on </w:t>
      </w:r>
      <w:r w:rsidR="00E05FF9" w:rsidRPr="00E05FF9">
        <w:t>“Carbo Accounting of Brick Industry in Bangladesh – An Overview”</w:t>
      </w:r>
      <w:r w:rsidRPr="00386620">
        <w:t xml:space="preserve"> in a timely manner</w:t>
      </w:r>
      <w:r>
        <w:t>.</w:t>
      </w:r>
    </w:p>
    <w:p w:rsidR="00386620" w:rsidRDefault="00386620" w:rsidP="004C2BCD">
      <w:pPr>
        <w:spacing w:line="360" w:lineRule="auto"/>
      </w:pPr>
    </w:p>
    <w:p w:rsidR="007B3463" w:rsidRPr="0035615F" w:rsidRDefault="00386620" w:rsidP="004C2BCD">
      <w:pPr>
        <w:spacing w:line="360" w:lineRule="auto"/>
      </w:pPr>
      <w:r w:rsidRPr="00386620">
        <w:t>I am so grateful to Mr. James Bakul Sarkar for his invaluable guidance, unwavering support, and insightful feedback throughout the entire duration of my project. His expertise and encouragement have been instrumental in shaping the direction of my work, and I truly appreciate everything he has done to help me succeed.</w:t>
      </w:r>
    </w:p>
    <w:p w:rsidR="007B3463" w:rsidRDefault="007B3463" w:rsidP="004C2BCD">
      <w:pPr>
        <w:spacing w:line="360" w:lineRule="auto"/>
        <w:rPr>
          <w:rFonts w:cs="Times New Roman"/>
          <w:b/>
          <w:bCs/>
          <w:sz w:val="28"/>
          <w:szCs w:val="28"/>
        </w:rPr>
      </w:pPr>
    </w:p>
    <w:p w:rsidR="007B3463" w:rsidRDefault="007B3463" w:rsidP="004C2BCD">
      <w:pPr>
        <w:spacing w:line="360" w:lineRule="auto"/>
        <w:rPr>
          <w:rFonts w:cs="Times New Roman"/>
          <w:b/>
          <w:bCs/>
          <w:sz w:val="28"/>
          <w:szCs w:val="28"/>
        </w:rPr>
      </w:pPr>
    </w:p>
    <w:p w:rsidR="007B3463" w:rsidRDefault="007B3463" w:rsidP="004C2BCD">
      <w:pPr>
        <w:spacing w:line="360" w:lineRule="auto"/>
        <w:rPr>
          <w:rFonts w:cs="Times New Roman"/>
          <w:b/>
          <w:bCs/>
          <w:sz w:val="28"/>
          <w:szCs w:val="28"/>
        </w:rPr>
      </w:pPr>
    </w:p>
    <w:p w:rsidR="007B3463" w:rsidRDefault="007B3463" w:rsidP="004C2BCD">
      <w:pPr>
        <w:spacing w:line="360" w:lineRule="auto"/>
        <w:rPr>
          <w:rFonts w:cs="Times New Roman"/>
          <w:b/>
          <w:bCs/>
          <w:sz w:val="28"/>
          <w:szCs w:val="28"/>
        </w:rPr>
      </w:pPr>
    </w:p>
    <w:p w:rsidR="007B3463" w:rsidRDefault="007B3463" w:rsidP="004C2BCD">
      <w:pPr>
        <w:spacing w:line="360" w:lineRule="auto"/>
        <w:rPr>
          <w:rFonts w:cs="Times New Roman"/>
          <w:b/>
          <w:bCs/>
          <w:sz w:val="28"/>
          <w:szCs w:val="28"/>
        </w:rPr>
      </w:pPr>
    </w:p>
    <w:p w:rsidR="007B3463" w:rsidRDefault="007B3463" w:rsidP="004C2BCD">
      <w:pPr>
        <w:spacing w:line="360" w:lineRule="auto"/>
        <w:rPr>
          <w:rFonts w:cs="Times New Roman"/>
          <w:b/>
          <w:bCs/>
          <w:sz w:val="28"/>
          <w:szCs w:val="28"/>
        </w:rPr>
      </w:pPr>
    </w:p>
    <w:p w:rsidR="007B3463" w:rsidRDefault="007B3463" w:rsidP="004C2BCD">
      <w:pPr>
        <w:spacing w:line="360" w:lineRule="auto"/>
        <w:rPr>
          <w:rFonts w:cs="Times New Roman"/>
          <w:b/>
          <w:bCs/>
          <w:sz w:val="28"/>
          <w:szCs w:val="28"/>
        </w:rPr>
      </w:pPr>
    </w:p>
    <w:p w:rsidR="007B3463" w:rsidRDefault="007B3463" w:rsidP="004C2BCD">
      <w:pPr>
        <w:spacing w:line="360" w:lineRule="auto"/>
        <w:rPr>
          <w:rFonts w:cs="Times New Roman"/>
          <w:b/>
          <w:bCs/>
          <w:sz w:val="28"/>
          <w:szCs w:val="28"/>
        </w:rPr>
      </w:pPr>
    </w:p>
    <w:p w:rsidR="007B3463" w:rsidRDefault="007B3463" w:rsidP="004C2BCD">
      <w:pPr>
        <w:spacing w:line="360" w:lineRule="auto"/>
        <w:rPr>
          <w:rFonts w:cs="Times New Roman"/>
          <w:b/>
          <w:bCs/>
          <w:sz w:val="28"/>
          <w:szCs w:val="28"/>
        </w:rPr>
      </w:pPr>
    </w:p>
    <w:p w:rsidR="007B3463" w:rsidRDefault="007B3463" w:rsidP="004C2BCD">
      <w:pPr>
        <w:spacing w:line="360" w:lineRule="auto"/>
        <w:rPr>
          <w:rFonts w:cs="Times New Roman"/>
          <w:b/>
          <w:bCs/>
          <w:sz w:val="28"/>
          <w:szCs w:val="28"/>
        </w:rPr>
      </w:pPr>
    </w:p>
    <w:p w:rsidR="007B3463" w:rsidRDefault="007B3463" w:rsidP="004C2BCD">
      <w:pPr>
        <w:spacing w:line="360" w:lineRule="auto"/>
        <w:rPr>
          <w:rFonts w:cs="Times New Roman"/>
          <w:b/>
          <w:bCs/>
          <w:sz w:val="28"/>
          <w:szCs w:val="28"/>
        </w:rPr>
      </w:pPr>
    </w:p>
    <w:p w:rsidR="007B3463" w:rsidRDefault="007B3463" w:rsidP="004C2BCD">
      <w:pPr>
        <w:spacing w:line="360" w:lineRule="auto"/>
        <w:rPr>
          <w:rFonts w:cs="Times New Roman"/>
          <w:b/>
          <w:bCs/>
          <w:sz w:val="28"/>
          <w:szCs w:val="28"/>
        </w:rPr>
      </w:pPr>
    </w:p>
    <w:p w:rsidR="007B3463" w:rsidRDefault="007B3463" w:rsidP="004C2BCD">
      <w:pPr>
        <w:spacing w:line="360" w:lineRule="auto"/>
        <w:rPr>
          <w:rFonts w:cs="Times New Roman"/>
          <w:b/>
          <w:bCs/>
          <w:sz w:val="28"/>
          <w:szCs w:val="28"/>
        </w:rPr>
      </w:pPr>
    </w:p>
    <w:p w:rsidR="007B3463" w:rsidRDefault="007B3463" w:rsidP="004C2BCD">
      <w:pPr>
        <w:spacing w:line="360" w:lineRule="auto"/>
        <w:rPr>
          <w:rFonts w:cs="Times New Roman"/>
          <w:b/>
          <w:bCs/>
          <w:sz w:val="28"/>
          <w:szCs w:val="28"/>
        </w:rPr>
      </w:pPr>
    </w:p>
    <w:p w:rsidR="007B3463" w:rsidRDefault="007B3463" w:rsidP="004C2BCD">
      <w:pPr>
        <w:spacing w:line="360" w:lineRule="auto"/>
        <w:rPr>
          <w:rFonts w:cs="Times New Roman"/>
          <w:b/>
          <w:bCs/>
          <w:sz w:val="28"/>
          <w:szCs w:val="28"/>
        </w:rPr>
      </w:pPr>
    </w:p>
    <w:p w:rsidR="007B3463" w:rsidRDefault="007B3463" w:rsidP="004C2BCD">
      <w:pPr>
        <w:spacing w:line="360" w:lineRule="auto"/>
        <w:rPr>
          <w:rFonts w:cs="Times New Roman"/>
          <w:b/>
          <w:bCs/>
          <w:sz w:val="28"/>
          <w:szCs w:val="28"/>
        </w:rPr>
      </w:pPr>
    </w:p>
    <w:p w:rsidR="007B3463" w:rsidRDefault="007B3463" w:rsidP="004C2BCD">
      <w:pPr>
        <w:spacing w:line="360" w:lineRule="auto"/>
        <w:rPr>
          <w:rFonts w:cs="Times New Roman"/>
          <w:b/>
          <w:bCs/>
          <w:sz w:val="28"/>
          <w:szCs w:val="28"/>
        </w:rPr>
      </w:pPr>
    </w:p>
    <w:p w:rsidR="000733B6" w:rsidRDefault="000733B6" w:rsidP="004C2BCD">
      <w:pPr>
        <w:spacing w:line="360" w:lineRule="auto"/>
        <w:rPr>
          <w:rFonts w:cs="Times New Roman"/>
          <w:b/>
          <w:bCs/>
          <w:sz w:val="28"/>
          <w:szCs w:val="28"/>
        </w:rPr>
      </w:pPr>
    </w:p>
    <w:p w:rsidR="000733B6" w:rsidRDefault="000733B6" w:rsidP="007B01CB">
      <w:pPr>
        <w:pStyle w:val="Heading1"/>
      </w:pPr>
      <w:bookmarkStart w:id="4" w:name="_Toc147053187"/>
      <w:r w:rsidRPr="007B01CB">
        <w:lastRenderedPageBreak/>
        <w:t>Abstract</w:t>
      </w:r>
      <w:bookmarkEnd w:id="4"/>
    </w:p>
    <w:p w:rsidR="00883DCA" w:rsidRDefault="00883DCA" w:rsidP="007B01CB">
      <w:pPr>
        <w:pStyle w:val="Heading1"/>
      </w:pPr>
    </w:p>
    <w:p w:rsidR="00757431" w:rsidRPr="00757431" w:rsidRDefault="00757431" w:rsidP="004C2BCD">
      <w:pPr>
        <w:spacing w:line="360" w:lineRule="auto"/>
        <w:rPr>
          <w:rFonts w:cs="Times New Roman"/>
          <w:szCs w:val="24"/>
        </w:rPr>
      </w:pPr>
    </w:p>
    <w:p w:rsidR="00757431" w:rsidRPr="00757431" w:rsidRDefault="00757431" w:rsidP="004C2BCD">
      <w:pPr>
        <w:spacing w:line="360" w:lineRule="auto"/>
        <w:rPr>
          <w:rFonts w:cs="Times New Roman"/>
          <w:szCs w:val="24"/>
        </w:rPr>
      </w:pPr>
      <w:r w:rsidRPr="00757431">
        <w:rPr>
          <w:rFonts w:cs="Times New Roman"/>
          <w:szCs w:val="24"/>
        </w:rPr>
        <w:t>The brick industry is a vital sector of the Bangladeshi economy, but it also has a significant environmental impact, particularly in terms of carbon emissions. This study examines carbon accounting practices in the Bangladeshi brick industry, with the aim of providing insights into the environmental challenges and opportunities associated with the sector.</w:t>
      </w:r>
      <w:r w:rsidR="00FD488B" w:rsidRPr="00FD488B">
        <w:rPr>
          <w:rFonts w:cs="Times New Roman"/>
          <w:szCs w:val="24"/>
        </w:rPr>
        <w:t xml:space="preserve">The study concludes that the Bangladeshi brick industry lacks awareness of and adoption of carbon accounting </w:t>
      </w:r>
      <w:r w:rsidR="00FD488B">
        <w:rPr>
          <w:rFonts w:cs="Times New Roman"/>
          <w:szCs w:val="24"/>
        </w:rPr>
        <w:t>practices</w:t>
      </w:r>
      <w:r w:rsidR="00FD488B" w:rsidRPr="00FD488B">
        <w:rPr>
          <w:rFonts w:cs="Times New Roman"/>
          <w:szCs w:val="24"/>
        </w:rPr>
        <w:t>. This is caused by a variety of things, including a lack of expertise, financial constraints, and the need for technical capacity training. Due to the significant number of unregulated, small-scale brick kilns in Bangladesh, the study also finds a number of difficulties in data collecting.</w:t>
      </w:r>
      <w:r w:rsidR="000F2655">
        <w:rPr>
          <w:rFonts w:cs="Times New Roman"/>
          <w:szCs w:val="24"/>
        </w:rPr>
        <w:t xml:space="preserve"> </w:t>
      </w:r>
      <w:r w:rsidRPr="00757431">
        <w:rPr>
          <w:rFonts w:cs="Times New Roman"/>
          <w:szCs w:val="24"/>
        </w:rPr>
        <w:t>Despite these challenges, the study finds that there are a number of potential opportunities for reducing carbon emissions in the Bangladeshi brick industry. These opportunities include upgrading kiln technologies, switching to cleaner fuels, and improving operational efficiency. The study also recommends that the government play a role in promoting sustainable practices in the brick sector through policies and programs.The study concludes by highlighting a number of future research directions, including improving carbon accounting methods suited to brick kilns, evaluating the economic and social effects of emissions reduction plans, and exploring creative financing options for initiatives that promote environmental sustainability.</w:t>
      </w:r>
    </w:p>
    <w:p w:rsidR="00883DCA" w:rsidRDefault="00757431" w:rsidP="004C2BCD">
      <w:pPr>
        <w:spacing w:line="360" w:lineRule="auto"/>
        <w:rPr>
          <w:rFonts w:cs="Times New Roman"/>
          <w:szCs w:val="24"/>
        </w:rPr>
      </w:pPr>
      <w:r w:rsidRPr="00757431">
        <w:rPr>
          <w:rFonts w:cs="Times New Roman"/>
          <w:szCs w:val="24"/>
        </w:rPr>
        <w:t>Overall, the study provides a valuable overview of the current state of carbon accounting in the Bangladeshi brick industry and identifies a number of potential opportunities for reducing carbon emissions.</w:t>
      </w:r>
    </w:p>
    <w:p w:rsidR="007B01CB" w:rsidRDefault="007B01CB" w:rsidP="004C2BCD">
      <w:pPr>
        <w:spacing w:line="360" w:lineRule="auto"/>
        <w:rPr>
          <w:rFonts w:cs="Times New Roman"/>
          <w:szCs w:val="24"/>
        </w:rPr>
      </w:pPr>
    </w:p>
    <w:p w:rsidR="007B01CB" w:rsidRDefault="007B01CB" w:rsidP="004C2BCD">
      <w:pPr>
        <w:spacing w:line="360" w:lineRule="auto"/>
        <w:rPr>
          <w:rFonts w:cs="Times New Roman"/>
          <w:b/>
          <w:bCs/>
          <w:sz w:val="28"/>
          <w:szCs w:val="28"/>
        </w:rPr>
      </w:pPr>
      <w:r w:rsidRPr="007B01CB">
        <w:rPr>
          <w:rFonts w:cs="Times New Roman"/>
          <w:b/>
          <w:bCs/>
          <w:szCs w:val="24"/>
        </w:rPr>
        <w:t>Key Words:</w:t>
      </w:r>
      <w:r>
        <w:rPr>
          <w:rFonts w:cs="Times New Roman"/>
          <w:szCs w:val="24"/>
        </w:rPr>
        <w:t xml:space="preserve"> Carbon Emission, Carbon accounting, Carbon accounting steps, Environmental sustainability.</w:t>
      </w:r>
    </w:p>
    <w:p w:rsidR="00883DCA" w:rsidRDefault="00883DCA" w:rsidP="004C2BCD">
      <w:pPr>
        <w:spacing w:line="360" w:lineRule="auto"/>
        <w:rPr>
          <w:rFonts w:cs="Times New Roman"/>
          <w:b/>
          <w:bCs/>
          <w:sz w:val="28"/>
          <w:szCs w:val="28"/>
        </w:rPr>
      </w:pPr>
    </w:p>
    <w:p w:rsidR="004C2BCD" w:rsidRDefault="004C2BCD" w:rsidP="004C2BCD">
      <w:pPr>
        <w:pStyle w:val="Heading1"/>
        <w:spacing w:line="360" w:lineRule="auto"/>
      </w:pPr>
    </w:p>
    <w:p w:rsidR="004C2BCD" w:rsidRDefault="004C2BCD" w:rsidP="004C2BCD"/>
    <w:p w:rsidR="004C2BCD" w:rsidRDefault="004C2BCD" w:rsidP="004C2BCD"/>
    <w:p w:rsidR="004C2BCD" w:rsidRDefault="004C2BCD" w:rsidP="004C2BCD"/>
    <w:p w:rsidR="004C2BCD" w:rsidRDefault="004C2BCD" w:rsidP="004C2BCD"/>
    <w:p w:rsidR="004C2BCD" w:rsidRDefault="004C2BCD" w:rsidP="004C2BCD"/>
    <w:p w:rsidR="007B01CB" w:rsidRPr="004C2BCD" w:rsidRDefault="007B01CB" w:rsidP="004C2BCD"/>
    <w:p w:rsidR="004A406D" w:rsidRDefault="004A406D" w:rsidP="004C2BCD">
      <w:pPr>
        <w:pStyle w:val="Heading1"/>
        <w:spacing w:line="360" w:lineRule="auto"/>
      </w:pPr>
      <w:bookmarkStart w:id="5" w:name="_Toc147053188"/>
      <w:r>
        <w:t>Table of Contents</w:t>
      </w:r>
      <w:bookmarkEnd w:id="5"/>
    </w:p>
    <w:p w:rsidR="004A406D" w:rsidRDefault="004A406D" w:rsidP="004C2BCD">
      <w:pPr>
        <w:spacing w:line="360" w:lineRule="auto"/>
        <w:rPr>
          <w:rFonts w:cs="Times New Roman"/>
          <w:b/>
          <w:bCs/>
          <w:sz w:val="28"/>
          <w:szCs w:val="28"/>
        </w:rPr>
      </w:pPr>
    </w:p>
    <w:sdt>
      <w:sdtPr>
        <w:rPr>
          <w:rFonts w:ascii="Times New Roman" w:eastAsiaTheme="minorHAnsi" w:hAnsi="Times New Roman" w:cstheme="minorBidi"/>
          <w:color w:val="auto"/>
          <w:kern w:val="2"/>
          <w:sz w:val="24"/>
          <w:szCs w:val="22"/>
        </w:rPr>
        <w:id w:val="-1701311626"/>
        <w:docPartObj>
          <w:docPartGallery w:val="Table of Contents"/>
          <w:docPartUnique/>
        </w:docPartObj>
      </w:sdtPr>
      <w:sdtEndPr>
        <w:rPr>
          <w:b/>
          <w:bCs/>
          <w:noProof/>
        </w:rPr>
      </w:sdtEndPr>
      <w:sdtContent>
        <w:p w:rsidR="00E05FF9" w:rsidRDefault="00E05FF9" w:rsidP="004C2BCD">
          <w:pPr>
            <w:pStyle w:val="TOCHeading"/>
            <w:spacing w:line="276" w:lineRule="auto"/>
          </w:pPr>
          <w:r>
            <w:t>Table of Contents</w:t>
          </w:r>
        </w:p>
        <w:p w:rsidR="007B01CB" w:rsidRDefault="00C66D6C">
          <w:pPr>
            <w:pStyle w:val="TOC1"/>
            <w:tabs>
              <w:tab w:val="right" w:leader="dot" w:pos="9016"/>
            </w:tabs>
            <w:rPr>
              <w:rFonts w:asciiTheme="minorHAnsi" w:eastAsiaTheme="minorEastAsia" w:hAnsiTheme="minorHAnsi"/>
              <w:noProof/>
              <w:sz w:val="22"/>
            </w:rPr>
          </w:pPr>
          <w:r w:rsidRPr="00C66D6C">
            <w:fldChar w:fldCharType="begin"/>
          </w:r>
          <w:r w:rsidR="00E05FF9">
            <w:instrText xml:space="preserve"> TOC \o "1-3" \h \z \u </w:instrText>
          </w:r>
          <w:r w:rsidRPr="00C66D6C">
            <w:fldChar w:fldCharType="separate"/>
          </w:r>
          <w:hyperlink w:anchor="_Toc147053183" w:history="1">
            <w:r w:rsidR="007B01CB" w:rsidRPr="0092281F">
              <w:rPr>
                <w:rStyle w:val="Hyperlink"/>
                <w:noProof/>
              </w:rPr>
              <w:t>Letter of Transmittal</w:t>
            </w:r>
            <w:r w:rsidR="007B01CB">
              <w:rPr>
                <w:noProof/>
                <w:webHidden/>
              </w:rPr>
              <w:tab/>
            </w:r>
            <w:r>
              <w:rPr>
                <w:noProof/>
                <w:webHidden/>
              </w:rPr>
              <w:fldChar w:fldCharType="begin"/>
            </w:r>
            <w:r w:rsidR="007B01CB">
              <w:rPr>
                <w:noProof/>
                <w:webHidden/>
              </w:rPr>
              <w:instrText xml:space="preserve"> PAGEREF _Toc147053183 \h </w:instrText>
            </w:r>
            <w:r>
              <w:rPr>
                <w:noProof/>
                <w:webHidden/>
              </w:rPr>
            </w:r>
            <w:r>
              <w:rPr>
                <w:noProof/>
                <w:webHidden/>
              </w:rPr>
              <w:fldChar w:fldCharType="separate"/>
            </w:r>
            <w:r w:rsidR="007B01CB">
              <w:rPr>
                <w:noProof/>
                <w:webHidden/>
              </w:rPr>
              <w:t>i</w:t>
            </w:r>
            <w:r>
              <w:rPr>
                <w:noProof/>
                <w:webHidden/>
              </w:rPr>
              <w:fldChar w:fldCharType="end"/>
            </w:r>
          </w:hyperlink>
        </w:p>
        <w:p w:rsidR="007B01CB" w:rsidRDefault="00C66D6C">
          <w:pPr>
            <w:pStyle w:val="TOC1"/>
            <w:tabs>
              <w:tab w:val="right" w:leader="dot" w:pos="9016"/>
            </w:tabs>
            <w:rPr>
              <w:rFonts w:asciiTheme="minorHAnsi" w:eastAsiaTheme="minorEastAsia" w:hAnsiTheme="minorHAnsi"/>
              <w:noProof/>
              <w:sz w:val="22"/>
            </w:rPr>
          </w:pPr>
          <w:hyperlink w:anchor="_Toc147053184" w:history="1">
            <w:r w:rsidR="007B01CB" w:rsidRPr="0092281F">
              <w:rPr>
                <w:rStyle w:val="Hyperlink"/>
                <w:noProof/>
              </w:rPr>
              <w:t>Letter of Certification</w:t>
            </w:r>
            <w:r w:rsidR="007B01CB">
              <w:rPr>
                <w:noProof/>
                <w:webHidden/>
              </w:rPr>
              <w:tab/>
            </w:r>
            <w:r>
              <w:rPr>
                <w:noProof/>
                <w:webHidden/>
              </w:rPr>
              <w:fldChar w:fldCharType="begin"/>
            </w:r>
            <w:r w:rsidR="007B01CB">
              <w:rPr>
                <w:noProof/>
                <w:webHidden/>
              </w:rPr>
              <w:instrText xml:space="preserve"> PAGEREF _Toc147053184 \h </w:instrText>
            </w:r>
            <w:r>
              <w:rPr>
                <w:noProof/>
                <w:webHidden/>
              </w:rPr>
            </w:r>
            <w:r>
              <w:rPr>
                <w:noProof/>
                <w:webHidden/>
              </w:rPr>
              <w:fldChar w:fldCharType="separate"/>
            </w:r>
            <w:r w:rsidR="007B01CB">
              <w:rPr>
                <w:noProof/>
                <w:webHidden/>
              </w:rPr>
              <w:t>ii</w:t>
            </w:r>
            <w:r>
              <w:rPr>
                <w:noProof/>
                <w:webHidden/>
              </w:rPr>
              <w:fldChar w:fldCharType="end"/>
            </w:r>
          </w:hyperlink>
        </w:p>
        <w:p w:rsidR="007B01CB" w:rsidRDefault="00C66D6C">
          <w:pPr>
            <w:pStyle w:val="TOC1"/>
            <w:tabs>
              <w:tab w:val="right" w:leader="dot" w:pos="9016"/>
            </w:tabs>
            <w:rPr>
              <w:rFonts w:asciiTheme="minorHAnsi" w:eastAsiaTheme="minorEastAsia" w:hAnsiTheme="minorHAnsi"/>
              <w:noProof/>
              <w:sz w:val="22"/>
            </w:rPr>
          </w:pPr>
          <w:hyperlink w:anchor="_Toc147053185" w:history="1">
            <w:r w:rsidR="007B01CB" w:rsidRPr="0092281F">
              <w:rPr>
                <w:rStyle w:val="Hyperlink"/>
                <w:noProof/>
              </w:rPr>
              <w:t>Declaration of The Student</w:t>
            </w:r>
            <w:r w:rsidR="007B01CB">
              <w:rPr>
                <w:noProof/>
                <w:webHidden/>
              </w:rPr>
              <w:tab/>
            </w:r>
            <w:r>
              <w:rPr>
                <w:noProof/>
                <w:webHidden/>
              </w:rPr>
              <w:fldChar w:fldCharType="begin"/>
            </w:r>
            <w:r w:rsidR="007B01CB">
              <w:rPr>
                <w:noProof/>
                <w:webHidden/>
              </w:rPr>
              <w:instrText xml:space="preserve"> PAGEREF _Toc147053185 \h </w:instrText>
            </w:r>
            <w:r>
              <w:rPr>
                <w:noProof/>
                <w:webHidden/>
              </w:rPr>
            </w:r>
            <w:r>
              <w:rPr>
                <w:noProof/>
                <w:webHidden/>
              </w:rPr>
              <w:fldChar w:fldCharType="separate"/>
            </w:r>
            <w:r w:rsidR="007B01CB">
              <w:rPr>
                <w:noProof/>
                <w:webHidden/>
              </w:rPr>
              <w:t>iii</w:t>
            </w:r>
            <w:r>
              <w:rPr>
                <w:noProof/>
                <w:webHidden/>
              </w:rPr>
              <w:fldChar w:fldCharType="end"/>
            </w:r>
          </w:hyperlink>
        </w:p>
        <w:p w:rsidR="007B01CB" w:rsidRDefault="00C66D6C">
          <w:pPr>
            <w:pStyle w:val="TOC1"/>
            <w:tabs>
              <w:tab w:val="right" w:leader="dot" w:pos="9016"/>
            </w:tabs>
            <w:rPr>
              <w:rFonts w:asciiTheme="minorHAnsi" w:eastAsiaTheme="minorEastAsia" w:hAnsiTheme="minorHAnsi"/>
              <w:noProof/>
              <w:sz w:val="22"/>
            </w:rPr>
          </w:pPr>
          <w:hyperlink w:anchor="_Toc147053186" w:history="1">
            <w:r w:rsidR="007B01CB" w:rsidRPr="0092281F">
              <w:rPr>
                <w:rStyle w:val="Hyperlink"/>
                <w:noProof/>
              </w:rPr>
              <w:t>Acknowledgment</w:t>
            </w:r>
            <w:r w:rsidR="007B01CB">
              <w:rPr>
                <w:noProof/>
                <w:webHidden/>
              </w:rPr>
              <w:tab/>
            </w:r>
            <w:r>
              <w:rPr>
                <w:noProof/>
                <w:webHidden/>
              </w:rPr>
              <w:fldChar w:fldCharType="begin"/>
            </w:r>
            <w:r w:rsidR="007B01CB">
              <w:rPr>
                <w:noProof/>
                <w:webHidden/>
              </w:rPr>
              <w:instrText xml:space="preserve"> PAGEREF _Toc147053186 \h </w:instrText>
            </w:r>
            <w:r>
              <w:rPr>
                <w:noProof/>
                <w:webHidden/>
              </w:rPr>
            </w:r>
            <w:r>
              <w:rPr>
                <w:noProof/>
                <w:webHidden/>
              </w:rPr>
              <w:fldChar w:fldCharType="separate"/>
            </w:r>
            <w:r w:rsidR="007B01CB">
              <w:rPr>
                <w:noProof/>
                <w:webHidden/>
              </w:rPr>
              <w:t>iv</w:t>
            </w:r>
            <w:r>
              <w:rPr>
                <w:noProof/>
                <w:webHidden/>
              </w:rPr>
              <w:fldChar w:fldCharType="end"/>
            </w:r>
          </w:hyperlink>
        </w:p>
        <w:p w:rsidR="007B01CB" w:rsidRDefault="00C66D6C">
          <w:pPr>
            <w:pStyle w:val="TOC1"/>
            <w:tabs>
              <w:tab w:val="right" w:leader="dot" w:pos="9016"/>
            </w:tabs>
            <w:rPr>
              <w:rFonts w:asciiTheme="minorHAnsi" w:eastAsiaTheme="minorEastAsia" w:hAnsiTheme="minorHAnsi"/>
              <w:noProof/>
              <w:sz w:val="22"/>
            </w:rPr>
          </w:pPr>
          <w:hyperlink w:anchor="_Toc147053187" w:history="1">
            <w:r w:rsidR="007B01CB" w:rsidRPr="0092281F">
              <w:rPr>
                <w:rStyle w:val="Hyperlink"/>
                <w:noProof/>
              </w:rPr>
              <w:t>Abstract</w:t>
            </w:r>
            <w:r w:rsidR="007B01CB">
              <w:rPr>
                <w:noProof/>
                <w:webHidden/>
              </w:rPr>
              <w:tab/>
            </w:r>
            <w:r>
              <w:rPr>
                <w:noProof/>
                <w:webHidden/>
              </w:rPr>
              <w:fldChar w:fldCharType="begin"/>
            </w:r>
            <w:r w:rsidR="007B01CB">
              <w:rPr>
                <w:noProof/>
                <w:webHidden/>
              </w:rPr>
              <w:instrText xml:space="preserve"> PAGEREF _Toc147053187 \h </w:instrText>
            </w:r>
            <w:r>
              <w:rPr>
                <w:noProof/>
                <w:webHidden/>
              </w:rPr>
            </w:r>
            <w:r>
              <w:rPr>
                <w:noProof/>
                <w:webHidden/>
              </w:rPr>
              <w:fldChar w:fldCharType="separate"/>
            </w:r>
            <w:r w:rsidR="007B01CB">
              <w:rPr>
                <w:noProof/>
                <w:webHidden/>
              </w:rPr>
              <w:t>v</w:t>
            </w:r>
            <w:r>
              <w:rPr>
                <w:noProof/>
                <w:webHidden/>
              </w:rPr>
              <w:fldChar w:fldCharType="end"/>
            </w:r>
          </w:hyperlink>
        </w:p>
        <w:p w:rsidR="007B01CB" w:rsidRDefault="00C66D6C">
          <w:pPr>
            <w:pStyle w:val="TOC1"/>
            <w:tabs>
              <w:tab w:val="right" w:leader="dot" w:pos="9016"/>
            </w:tabs>
            <w:rPr>
              <w:rFonts w:asciiTheme="minorHAnsi" w:eastAsiaTheme="minorEastAsia" w:hAnsiTheme="minorHAnsi"/>
              <w:noProof/>
              <w:sz w:val="22"/>
            </w:rPr>
          </w:pPr>
          <w:hyperlink w:anchor="_Toc147053188" w:history="1">
            <w:r w:rsidR="007B01CB" w:rsidRPr="0092281F">
              <w:rPr>
                <w:rStyle w:val="Hyperlink"/>
                <w:noProof/>
              </w:rPr>
              <w:t>Table of Contents</w:t>
            </w:r>
            <w:r w:rsidR="007B01CB">
              <w:rPr>
                <w:noProof/>
                <w:webHidden/>
              </w:rPr>
              <w:tab/>
            </w:r>
            <w:r>
              <w:rPr>
                <w:noProof/>
                <w:webHidden/>
              </w:rPr>
              <w:fldChar w:fldCharType="begin"/>
            </w:r>
            <w:r w:rsidR="007B01CB">
              <w:rPr>
                <w:noProof/>
                <w:webHidden/>
              </w:rPr>
              <w:instrText xml:space="preserve"> PAGEREF _Toc147053188 \h </w:instrText>
            </w:r>
            <w:r>
              <w:rPr>
                <w:noProof/>
                <w:webHidden/>
              </w:rPr>
            </w:r>
            <w:r>
              <w:rPr>
                <w:noProof/>
                <w:webHidden/>
              </w:rPr>
              <w:fldChar w:fldCharType="separate"/>
            </w:r>
            <w:r w:rsidR="007B01CB">
              <w:rPr>
                <w:noProof/>
                <w:webHidden/>
              </w:rPr>
              <w:t>vi</w:t>
            </w:r>
            <w:r>
              <w:rPr>
                <w:noProof/>
                <w:webHidden/>
              </w:rPr>
              <w:fldChar w:fldCharType="end"/>
            </w:r>
          </w:hyperlink>
        </w:p>
        <w:p w:rsidR="007B01CB" w:rsidRDefault="00C66D6C">
          <w:pPr>
            <w:pStyle w:val="TOC1"/>
            <w:tabs>
              <w:tab w:val="right" w:leader="dot" w:pos="9016"/>
            </w:tabs>
            <w:rPr>
              <w:rFonts w:asciiTheme="minorHAnsi" w:eastAsiaTheme="minorEastAsia" w:hAnsiTheme="minorHAnsi"/>
              <w:noProof/>
              <w:sz w:val="22"/>
            </w:rPr>
          </w:pPr>
          <w:hyperlink w:anchor="_Toc147053189" w:history="1">
            <w:r w:rsidR="007B01CB" w:rsidRPr="0092281F">
              <w:rPr>
                <w:rStyle w:val="Hyperlink"/>
                <w:noProof/>
              </w:rPr>
              <w:t>Chapter 1: Introduction</w:t>
            </w:r>
            <w:r w:rsidR="007B01CB">
              <w:rPr>
                <w:noProof/>
                <w:webHidden/>
              </w:rPr>
              <w:tab/>
            </w:r>
            <w:r>
              <w:rPr>
                <w:noProof/>
                <w:webHidden/>
              </w:rPr>
              <w:fldChar w:fldCharType="begin"/>
            </w:r>
            <w:r w:rsidR="007B01CB">
              <w:rPr>
                <w:noProof/>
                <w:webHidden/>
              </w:rPr>
              <w:instrText xml:space="preserve"> PAGEREF _Toc147053189 \h </w:instrText>
            </w:r>
            <w:r>
              <w:rPr>
                <w:noProof/>
                <w:webHidden/>
              </w:rPr>
            </w:r>
            <w:r>
              <w:rPr>
                <w:noProof/>
                <w:webHidden/>
              </w:rPr>
              <w:fldChar w:fldCharType="separate"/>
            </w:r>
            <w:r w:rsidR="007B01CB">
              <w:rPr>
                <w:noProof/>
                <w:webHidden/>
              </w:rPr>
              <w:t>1</w:t>
            </w:r>
            <w:r>
              <w:rPr>
                <w:noProof/>
                <w:webHidden/>
              </w:rPr>
              <w:fldChar w:fldCharType="end"/>
            </w:r>
          </w:hyperlink>
        </w:p>
        <w:p w:rsidR="007B01CB" w:rsidRDefault="00C66D6C">
          <w:pPr>
            <w:pStyle w:val="TOC2"/>
            <w:tabs>
              <w:tab w:val="right" w:leader="dot" w:pos="9016"/>
            </w:tabs>
            <w:rPr>
              <w:rFonts w:asciiTheme="minorHAnsi" w:eastAsiaTheme="minorEastAsia" w:hAnsiTheme="minorHAnsi"/>
              <w:noProof/>
              <w:sz w:val="22"/>
            </w:rPr>
          </w:pPr>
          <w:hyperlink w:anchor="_Toc147053190" w:history="1">
            <w:r w:rsidR="007B01CB" w:rsidRPr="0092281F">
              <w:rPr>
                <w:rStyle w:val="Hyperlink"/>
                <w:noProof/>
              </w:rPr>
              <w:t>1.1 Background of the Study</w:t>
            </w:r>
            <w:r w:rsidR="007B01CB">
              <w:rPr>
                <w:noProof/>
                <w:webHidden/>
              </w:rPr>
              <w:tab/>
            </w:r>
            <w:r>
              <w:rPr>
                <w:noProof/>
                <w:webHidden/>
              </w:rPr>
              <w:fldChar w:fldCharType="begin"/>
            </w:r>
            <w:r w:rsidR="007B01CB">
              <w:rPr>
                <w:noProof/>
                <w:webHidden/>
              </w:rPr>
              <w:instrText xml:space="preserve"> PAGEREF _Toc147053190 \h </w:instrText>
            </w:r>
            <w:r>
              <w:rPr>
                <w:noProof/>
                <w:webHidden/>
              </w:rPr>
            </w:r>
            <w:r>
              <w:rPr>
                <w:noProof/>
                <w:webHidden/>
              </w:rPr>
              <w:fldChar w:fldCharType="separate"/>
            </w:r>
            <w:r w:rsidR="007B01CB">
              <w:rPr>
                <w:noProof/>
                <w:webHidden/>
              </w:rPr>
              <w:t>1</w:t>
            </w:r>
            <w:r>
              <w:rPr>
                <w:noProof/>
                <w:webHidden/>
              </w:rPr>
              <w:fldChar w:fldCharType="end"/>
            </w:r>
          </w:hyperlink>
        </w:p>
        <w:p w:rsidR="007B01CB" w:rsidRDefault="00C66D6C">
          <w:pPr>
            <w:pStyle w:val="TOC2"/>
            <w:tabs>
              <w:tab w:val="right" w:leader="dot" w:pos="9016"/>
            </w:tabs>
            <w:rPr>
              <w:rFonts w:asciiTheme="minorHAnsi" w:eastAsiaTheme="minorEastAsia" w:hAnsiTheme="minorHAnsi"/>
              <w:noProof/>
              <w:sz w:val="22"/>
            </w:rPr>
          </w:pPr>
          <w:hyperlink w:anchor="_Toc147053191" w:history="1">
            <w:r w:rsidR="007B01CB" w:rsidRPr="0092281F">
              <w:rPr>
                <w:rStyle w:val="Hyperlink"/>
                <w:noProof/>
              </w:rPr>
              <w:t>1.2 Significance of the Study</w:t>
            </w:r>
            <w:r w:rsidR="007B01CB">
              <w:rPr>
                <w:noProof/>
                <w:webHidden/>
              </w:rPr>
              <w:tab/>
            </w:r>
            <w:r>
              <w:rPr>
                <w:noProof/>
                <w:webHidden/>
              </w:rPr>
              <w:fldChar w:fldCharType="begin"/>
            </w:r>
            <w:r w:rsidR="007B01CB">
              <w:rPr>
                <w:noProof/>
                <w:webHidden/>
              </w:rPr>
              <w:instrText xml:space="preserve"> PAGEREF _Toc147053191 \h </w:instrText>
            </w:r>
            <w:r>
              <w:rPr>
                <w:noProof/>
                <w:webHidden/>
              </w:rPr>
            </w:r>
            <w:r>
              <w:rPr>
                <w:noProof/>
                <w:webHidden/>
              </w:rPr>
              <w:fldChar w:fldCharType="separate"/>
            </w:r>
            <w:r w:rsidR="007B01CB">
              <w:rPr>
                <w:noProof/>
                <w:webHidden/>
              </w:rPr>
              <w:t>1</w:t>
            </w:r>
            <w:r>
              <w:rPr>
                <w:noProof/>
                <w:webHidden/>
              </w:rPr>
              <w:fldChar w:fldCharType="end"/>
            </w:r>
          </w:hyperlink>
        </w:p>
        <w:p w:rsidR="007B01CB" w:rsidRDefault="00C66D6C">
          <w:pPr>
            <w:pStyle w:val="TOC2"/>
            <w:tabs>
              <w:tab w:val="right" w:leader="dot" w:pos="9016"/>
            </w:tabs>
            <w:rPr>
              <w:rFonts w:asciiTheme="minorHAnsi" w:eastAsiaTheme="minorEastAsia" w:hAnsiTheme="minorHAnsi"/>
              <w:noProof/>
              <w:sz w:val="22"/>
            </w:rPr>
          </w:pPr>
          <w:hyperlink w:anchor="_Toc147053192" w:history="1">
            <w:r w:rsidR="007B01CB" w:rsidRPr="0092281F">
              <w:rPr>
                <w:rStyle w:val="Hyperlink"/>
                <w:noProof/>
              </w:rPr>
              <w:t>1.3 Objective of the Study</w:t>
            </w:r>
            <w:r w:rsidR="007B01CB">
              <w:rPr>
                <w:noProof/>
                <w:webHidden/>
              </w:rPr>
              <w:tab/>
            </w:r>
            <w:r>
              <w:rPr>
                <w:noProof/>
                <w:webHidden/>
              </w:rPr>
              <w:fldChar w:fldCharType="begin"/>
            </w:r>
            <w:r w:rsidR="007B01CB">
              <w:rPr>
                <w:noProof/>
                <w:webHidden/>
              </w:rPr>
              <w:instrText xml:space="preserve"> PAGEREF _Toc147053192 \h </w:instrText>
            </w:r>
            <w:r>
              <w:rPr>
                <w:noProof/>
                <w:webHidden/>
              </w:rPr>
            </w:r>
            <w:r>
              <w:rPr>
                <w:noProof/>
                <w:webHidden/>
              </w:rPr>
              <w:fldChar w:fldCharType="separate"/>
            </w:r>
            <w:r w:rsidR="007B01CB">
              <w:rPr>
                <w:noProof/>
                <w:webHidden/>
              </w:rPr>
              <w:t>2</w:t>
            </w:r>
            <w:r>
              <w:rPr>
                <w:noProof/>
                <w:webHidden/>
              </w:rPr>
              <w:fldChar w:fldCharType="end"/>
            </w:r>
          </w:hyperlink>
        </w:p>
        <w:p w:rsidR="007B01CB" w:rsidRDefault="00C66D6C">
          <w:pPr>
            <w:pStyle w:val="TOC2"/>
            <w:tabs>
              <w:tab w:val="right" w:leader="dot" w:pos="9016"/>
            </w:tabs>
            <w:rPr>
              <w:rFonts w:asciiTheme="minorHAnsi" w:eastAsiaTheme="minorEastAsia" w:hAnsiTheme="minorHAnsi"/>
              <w:noProof/>
              <w:sz w:val="22"/>
            </w:rPr>
          </w:pPr>
          <w:hyperlink w:anchor="_Toc147053193" w:history="1">
            <w:r w:rsidR="007B01CB" w:rsidRPr="0092281F">
              <w:rPr>
                <w:rStyle w:val="Hyperlink"/>
                <w:noProof/>
              </w:rPr>
              <w:t>1.4 Scope of the Study</w:t>
            </w:r>
            <w:r w:rsidR="007B01CB">
              <w:rPr>
                <w:noProof/>
                <w:webHidden/>
              </w:rPr>
              <w:tab/>
            </w:r>
            <w:r>
              <w:rPr>
                <w:noProof/>
                <w:webHidden/>
              </w:rPr>
              <w:fldChar w:fldCharType="begin"/>
            </w:r>
            <w:r w:rsidR="007B01CB">
              <w:rPr>
                <w:noProof/>
                <w:webHidden/>
              </w:rPr>
              <w:instrText xml:space="preserve"> PAGEREF _Toc147053193 \h </w:instrText>
            </w:r>
            <w:r>
              <w:rPr>
                <w:noProof/>
                <w:webHidden/>
              </w:rPr>
            </w:r>
            <w:r>
              <w:rPr>
                <w:noProof/>
                <w:webHidden/>
              </w:rPr>
              <w:fldChar w:fldCharType="separate"/>
            </w:r>
            <w:r w:rsidR="007B01CB">
              <w:rPr>
                <w:noProof/>
                <w:webHidden/>
              </w:rPr>
              <w:t>2</w:t>
            </w:r>
            <w:r>
              <w:rPr>
                <w:noProof/>
                <w:webHidden/>
              </w:rPr>
              <w:fldChar w:fldCharType="end"/>
            </w:r>
          </w:hyperlink>
        </w:p>
        <w:p w:rsidR="007B01CB" w:rsidRDefault="00C66D6C">
          <w:pPr>
            <w:pStyle w:val="TOC2"/>
            <w:tabs>
              <w:tab w:val="right" w:leader="dot" w:pos="9016"/>
            </w:tabs>
            <w:rPr>
              <w:rFonts w:asciiTheme="minorHAnsi" w:eastAsiaTheme="minorEastAsia" w:hAnsiTheme="minorHAnsi"/>
              <w:noProof/>
              <w:sz w:val="22"/>
            </w:rPr>
          </w:pPr>
          <w:hyperlink w:anchor="_Toc147053194" w:history="1">
            <w:r w:rsidR="007B01CB" w:rsidRPr="0092281F">
              <w:rPr>
                <w:rStyle w:val="Hyperlink"/>
                <w:noProof/>
              </w:rPr>
              <w:t>1.5 Limitations of the Study</w:t>
            </w:r>
            <w:r w:rsidR="007B01CB">
              <w:rPr>
                <w:noProof/>
                <w:webHidden/>
              </w:rPr>
              <w:tab/>
            </w:r>
            <w:r>
              <w:rPr>
                <w:noProof/>
                <w:webHidden/>
              </w:rPr>
              <w:fldChar w:fldCharType="begin"/>
            </w:r>
            <w:r w:rsidR="007B01CB">
              <w:rPr>
                <w:noProof/>
                <w:webHidden/>
              </w:rPr>
              <w:instrText xml:space="preserve"> PAGEREF _Toc147053194 \h </w:instrText>
            </w:r>
            <w:r>
              <w:rPr>
                <w:noProof/>
                <w:webHidden/>
              </w:rPr>
            </w:r>
            <w:r>
              <w:rPr>
                <w:noProof/>
                <w:webHidden/>
              </w:rPr>
              <w:fldChar w:fldCharType="separate"/>
            </w:r>
            <w:r w:rsidR="007B01CB">
              <w:rPr>
                <w:noProof/>
                <w:webHidden/>
              </w:rPr>
              <w:t>2</w:t>
            </w:r>
            <w:r>
              <w:rPr>
                <w:noProof/>
                <w:webHidden/>
              </w:rPr>
              <w:fldChar w:fldCharType="end"/>
            </w:r>
          </w:hyperlink>
        </w:p>
        <w:p w:rsidR="007B01CB" w:rsidRDefault="00C66D6C">
          <w:pPr>
            <w:pStyle w:val="TOC1"/>
            <w:tabs>
              <w:tab w:val="right" w:leader="dot" w:pos="9016"/>
            </w:tabs>
            <w:rPr>
              <w:rFonts w:asciiTheme="minorHAnsi" w:eastAsiaTheme="minorEastAsia" w:hAnsiTheme="minorHAnsi"/>
              <w:noProof/>
              <w:sz w:val="22"/>
            </w:rPr>
          </w:pPr>
          <w:hyperlink w:anchor="_Toc147053195" w:history="1">
            <w:r w:rsidR="007B01CB" w:rsidRPr="0092281F">
              <w:rPr>
                <w:rStyle w:val="Hyperlink"/>
                <w:noProof/>
              </w:rPr>
              <w:t>Chapter 2: Literature Review</w:t>
            </w:r>
            <w:r w:rsidR="007B01CB">
              <w:rPr>
                <w:noProof/>
                <w:webHidden/>
              </w:rPr>
              <w:tab/>
            </w:r>
            <w:r>
              <w:rPr>
                <w:noProof/>
                <w:webHidden/>
              </w:rPr>
              <w:fldChar w:fldCharType="begin"/>
            </w:r>
            <w:r w:rsidR="007B01CB">
              <w:rPr>
                <w:noProof/>
                <w:webHidden/>
              </w:rPr>
              <w:instrText xml:space="preserve"> PAGEREF _Toc147053195 \h </w:instrText>
            </w:r>
            <w:r>
              <w:rPr>
                <w:noProof/>
                <w:webHidden/>
              </w:rPr>
            </w:r>
            <w:r>
              <w:rPr>
                <w:noProof/>
                <w:webHidden/>
              </w:rPr>
              <w:fldChar w:fldCharType="separate"/>
            </w:r>
            <w:r w:rsidR="007B01CB">
              <w:rPr>
                <w:noProof/>
                <w:webHidden/>
              </w:rPr>
              <w:t>3</w:t>
            </w:r>
            <w:r>
              <w:rPr>
                <w:noProof/>
                <w:webHidden/>
              </w:rPr>
              <w:fldChar w:fldCharType="end"/>
            </w:r>
          </w:hyperlink>
        </w:p>
        <w:p w:rsidR="007B01CB" w:rsidRDefault="00C66D6C">
          <w:pPr>
            <w:pStyle w:val="TOC1"/>
            <w:tabs>
              <w:tab w:val="right" w:leader="dot" w:pos="9016"/>
            </w:tabs>
            <w:rPr>
              <w:rFonts w:asciiTheme="minorHAnsi" w:eastAsiaTheme="minorEastAsia" w:hAnsiTheme="minorHAnsi"/>
              <w:noProof/>
              <w:sz w:val="22"/>
            </w:rPr>
          </w:pPr>
          <w:hyperlink w:anchor="_Toc147053196" w:history="1">
            <w:r w:rsidR="007B01CB" w:rsidRPr="0092281F">
              <w:rPr>
                <w:rStyle w:val="Hyperlink"/>
                <w:noProof/>
              </w:rPr>
              <w:t>Chapter 3: Methodology</w:t>
            </w:r>
            <w:r w:rsidR="007B01CB">
              <w:rPr>
                <w:noProof/>
                <w:webHidden/>
              </w:rPr>
              <w:tab/>
            </w:r>
            <w:r>
              <w:rPr>
                <w:noProof/>
                <w:webHidden/>
              </w:rPr>
              <w:fldChar w:fldCharType="begin"/>
            </w:r>
            <w:r w:rsidR="007B01CB">
              <w:rPr>
                <w:noProof/>
                <w:webHidden/>
              </w:rPr>
              <w:instrText xml:space="preserve"> PAGEREF _Toc147053196 \h </w:instrText>
            </w:r>
            <w:r>
              <w:rPr>
                <w:noProof/>
                <w:webHidden/>
              </w:rPr>
            </w:r>
            <w:r>
              <w:rPr>
                <w:noProof/>
                <w:webHidden/>
              </w:rPr>
              <w:fldChar w:fldCharType="separate"/>
            </w:r>
            <w:r w:rsidR="007B01CB">
              <w:rPr>
                <w:noProof/>
                <w:webHidden/>
              </w:rPr>
              <w:t>7</w:t>
            </w:r>
            <w:r>
              <w:rPr>
                <w:noProof/>
                <w:webHidden/>
              </w:rPr>
              <w:fldChar w:fldCharType="end"/>
            </w:r>
          </w:hyperlink>
        </w:p>
        <w:p w:rsidR="007B01CB" w:rsidRDefault="00C66D6C">
          <w:pPr>
            <w:pStyle w:val="TOC2"/>
            <w:tabs>
              <w:tab w:val="right" w:leader="dot" w:pos="9016"/>
            </w:tabs>
            <w:rPr>
              <w:rFonts w:asciiTheme="minorHAnsi" w:eastAsiaTheme="minorEastAsia" w:hAnsiTheme="minorHAnsi"/>
              <w:noProof/>
              <w:sz w:val="22"/>
            </w:rPr>
          </w:pPr>
          <w:hyperlink w:anchor="_Toc147053197" w:history="1">
            <w:r w:rsidR="007B01CB" w:rsidRPr="0092281F">
              <w:rPr>
                <w:rStyle w:val="Hyperlink"/>
                <w:rFonts w:cs="Times New Roman"/>
                <w:noProof/>
              </w:rPr>
              <w:t>3.1 Type of Data</w:t>
            </w:r>
            <w:r w:rsidR="007B01CB">
              <w:rPr>
                <w:noProof/>
                <w:webHidden/>
              </w:rPr>
              <w:tab/>
            </w:r>
            <w:r>
              <w:rPr>
                <w:noProof/>
                <w:webHidden/>
              </w:rPr>
              <w:fldChar w:fldCharType="begin"/>
            </w:r>
            <w:r w:rsidR="007B01CB">
              <w:rPr>
                <w:noProof/>
                <w:webHidden/>
              </w:rPr>
              <w:instrText xml:space="preserve"> PAGEREF _Toc147053197 \h </w:instrText>
            </w:r>
            <w:r>
              <w:rPr>
                <w:noProof/>
                <w:webHidden/>
              </w:rPr>
            </w:r>
            <w:r>
              <w:rPr>
                <w:noProof/>
                <w:webHidden/>
              </w:rPr>
              <w:fldChar w:fldCharType="separate"/>
            </w:r>
            <w:r w:rsidR="007B01CB">
              <w:rPr>
                <w:noProof/>
                <w:webHidden/>
              </w:rPr>
              <w:t>7</w:t>
            </w:r>
            <w:r>
              <w:rPr>
                <w:noProof/>
                <w:webHidden/>
              </w:rPr>
              <w:fldChar w:fldCharType="end"/>
            </w:r>
          </w:hyperlink>
        </w:p>
        <w:p w:rsidR="007B01CB" w:rsidRDefault="00C66D6C">
          <w:pPr>
            <w:pStyle w:val="TOC2"/>
            <w:tabs>
              <w:tab w:val="right" w:leader="dot" w:pos="9016"/>
            </w:tabs>
            <w:rPr>
              <w:rFonts w:asciiTheme="minorHAnsi" w:eastAsiaTheme="minorEastAsia" w:hAnsiTheme="minorHAnsi"/>
              <w:noProof/>
              <w:sz w:val="22"/>
            </w:rPr>
          </w:pPr>
          <w:hyperlink w:anchor="_Toc147053198" w:history="1">
            <w:r w:rsidR="007B01CB" w:rsidRPr="0092281F">
              <w:rPr>
                <w:rStyle w:val="Hyperlink"/>
                <w:rFonts w:cs="Times New Roman"/>
                <w:noProof/>
              </w:rPr>
              <w:t>3.2 Methods of Data Collection</w:t>
            </w:r>
            <w:r w:rsidR="007B01CB">
              <w:rPr>
                <w:noProof/>
                <w:webHidden/>
              </w:rPr>
              <w:tab/>
            </w:r>
            <w:r>
              <w:rPr>
                <w:noProof/>
                <w:webHidden/>
              </w:rPr>
              <w:fldChar w:fldCharType="begin"/>
            </w:r>
            <w:r w:rsidR="007B01CB">
              <w:rPr>
                <w:noProof/>
                <w:webHidden/>
              </w:rPr>
              <w:instrText xml:space="preserve"> PAGEREF _Toc147053198 \h </w:instrText>
            </w:r>
            <w:r>
              <w:rPr>
                <w:noProof/>
                <w:webHidden/>
              </w:rPr>
            </w:r>
            <w:r>
              <w:rPr>
                <w:noProof/>
                <w:webHidden/>
              </w:rPr>
              <w:fldChar w:fldCharType="separate"/>
            </w:r>
            <w:r w:rsidR="007B01CB">
              <w:rPr>
                <w:noProof/>
                <w:webHidden/>
              </w:rPr>
              <w:t>7</w:t>
            </w:r>
            <w:r>
              <w:rPr>
                <w:noProof/>
                <w:webHidden/>
              </w:rPr>
              <w:fldChar w:fldCharType="end"/>
            </w:r>
          </w:hyperlink>
        </w:p>
        <w:p w:rsidR="007B01CB" w:rsidRDefault="00C66D6C">
          <w:pPr>
            <w:pStyle w:val="TOC2"/>
            <w:tabs>
              <w:tab w:val="right" w:leader="dot" w:pos="9016"/>
            </w:tabs>
            <w:rPr>
              <w:rFonts w:asciiTheme="minorHAnsi" w:eastAsiaTheme="minorEastAsia" w:hAnsiTheme="minorHAnsi"/>
              <w:noProof/>
              <w:sz w:val="22"/>
            </w:rPr>
          </w:pPr>
          <w:hyperlink w:anchor="_Toc147053199" w:history="1">
            <w:r w:rsidR="007B01CB" w:rsidRPr="0092281F">
              <w:rPr>
                <w:rStyle w:val="Hyperlink"/>
                <w:noProof/>
              </w:rPr>
              <w:t>3.3 Source of Data</w:t>
            </w:r>
            <w:r w:rsidR="007B01CB">
              <w:rPr>
                <w:noProof/>
                <w:webHidden/>
              </w:rPr>
              <w:tab/>
            </w:r>
            <w:r>
              <w:rPr>
                <w:noProof/>
                <w:webHidden/>
              </w:rPr>
              <w:fldChar w:fldCharType="begin"/>
            </w:r>
            <w:r w:rsidR="007B01CB">
              <w:rPr>
                <w:noProof/>
                <w:webHidden/>
              </w:rPr>
              <w:instrText xml:space="preserve"> PAGEREF _Toc147053199 \h </w:instrText>
            </w:r>
            <w:r>
              <w:rPr>
                <w:noProof/>
                <w:webHidden/>
              </w:rPr>
            </w:r>
            <w:r>
              <w:rPr>
                <w:noProof/>
                <w:webHidden/>
              </w:rPr>
              <w:fldChar w:fldCharType="separate"/>
            </w:r>
            <w:r w:rsidR="007B01CB">
              <w:rPr>
                <w:noProof/>
                <w:webHidden/>
              </w:rPr>
              <w:t>7</w:t>
            </w:r>
            <w:r>
              <w:rPr>
                <w:noProof/>
                <w:webHidden/>
              </w:rPr>
              <w:fldChar w:fldCharType="end"/>
            </w:r>
          </w:hyperlink>
        </w:p>
        <w:p w:rsidR="007B01CB" w:rsidRDefault="00C66D6C">
          <w:pPr>
            <w:pStyle w:val="TOC2"/>
            <w:tabs>
              <w:tab w:val="right" w:leader="dot" w:pos="9016"/>
            </w:tabs>
            <w:rPr>
              <w:rFonts w:asciiTheme="minorHAnsi" w:eastAsiaTheme="minorEastAsia" w:hAnsiTheme="minorHAnsi"/>
              <w:noProof/>
              <w:sz w:val="22"/>
            </w:rPr>
          </w:pPr>
          <w:hyperlink w:anchor="_Toc147053200" w:history="1">
            <w:r w:rsidR="007B01CB" w:rsidRPr="0092281F">
              <w:rPr>
                <w:rStyle w:val="Hyperlink"/>
                <w:rFonts w:cs="Times New Roman"/>
                <w:noProof/>
              </w:rPr>
              <w:t>3.3.1 Primary Sources of Data</w:t>
            </w:r>
            <w:r w:rsidR="007B01CB">
              <w:rPr>
                <w:noProof/>
                <w:webHidden/>
              </w:rPr>
              <w:tab/>
            </w:r>
            <w:r>
              <w:rPr>
                <w:noProof/>
                <w:webHidden/>
              </w:rPr>
              <w:fldChar w:fldCharType="begin"/>
            </w:r>
            <w:r w:rsidR="007B01CB">
              <w:rPr>
                <w:noProof/>
                <w:webHidden/>
              </w:rPr>
              <w:instrText xml:space="preserve"> PAGEREF _Toc147053200 \h </w:instrText>
            </w:r>
            <w:r>
              <w:rPr>
                <w:noProof/>
                <w:webHidden/>
              </w:rPr>
            </w:r>
            <w:r>
              <w:rPr>
                <w:noProof/>
                <w:webHidden/>
              </w:rPr>
              <w:fldChar w:fldCharType="separate"/>
            </w:r>
            <w:r w:rsidR="007B01CB">
              <w:rPr>
                <w:noProof/>
                <w:webHidden/>
              </w:rPr>
              <w:t>8</w:t>
            </w:r>
            <w:r>
              <w:rPr>
                <w:noProof/>
                <w:webHidden/>
              </w:rPr>
              <w:fldChar w:fldCharType="end"/>
            </w:r>
          </w:hyperlink>
        </w:p>
        <w:p w:rsidR="007B01CB" w:rsidRDefault="00C66D6C">
          <w:pPr>
            <w:pStyle w:val="TOC2"/>
            <w:tabs>
              <w:tab w:val="right" w:leader="dot" w:pos="9016"/>
            </w:tabs>
            <w:rPr>
              <w:rFonts w:asciiTheme="minorHAnsi" w:eastAsiaTheme="minorEastAsia" w:hAnsiTheme="minorHAnsi"/>
              <w:noProof/>
              <w:sz w:val="22"/>
            </w:rPr>
          </w:pPr>
          <w:hyperlink w:anchor="_Toc147053201" w:history="1">
            <w:r w:rsidR="007B01CB" w:rsidRPr="0092281F">
              <w:rPr>
                <w:rStyle w:val="Hyperlink"/>
                <w:rFonts w:cs="Times New Roman"/>
                <w:noProof/>
              </w:rPr>
              <w:t>3.3.2 Secondary Source of Data</w:t>
            </w:r>
            <w:r w:rsidR="007B01CB">
              <w:rPr>
                <w:noProof/>
                <w:webHidden/>
              </w:rPr>
              <w:tab/>
            </w:r>
            <w:r>
              <w:rPr>
                <w:noProof/>
                <w:webHidden/>
              </w:rPr>
              <w:fldChar w:fldCharType="begin"/>
            </w:r>
            <w:r w:rsidR="007B01CB">
              <w:rPr>
                <w:noProof/>
                <w:webHidden/>
              </w:rPr>
              <w:instrText xml:space="preserve"> PAGEREF _Toc147053201 \h </w:instrText>
            </w:r>
            <w:r>
              <w:rPr>
                <w:noProof/>
                <w:webHidden/>
              </w:rPr>
            </w:r>
            <w:r>
              <w:rPr>
                <w:noProof/>
                <w:webHidden/>
              </w:rPr>
              <w:fldChar w:fldCharType="separate"/>
            </w:r>
            <w:r w:rsidR="007B01CB">
              <w:rPr>
                <w:noProof/>
                <w:webHidden/>
              </w:rPr>
              <w:t>8</w:t>
            </w:r>
            <w:r>
              <w:rPr>
                <w:noProof/>
                <w:webHidden/>
              </w:rPr>
              <w:fldChar w:fldCharType="end"/>
            </w:r>
          </w:hyperlink>
        </w:p>
        <w:p w:rsidR="007B01CB" w:rsidRDefault="00C66D6C">
          <w:pPr>
            <w:pStyle w:val="TOC1"/>
            <w:tabs>
              <w:tab w:val="right" w:leader="dot" w:pos="9016"/>
            </w:tabs>
            <w:rPr>
              <w:rFonts w:asciiTheme="minorHAnsi" w:eastAsiaTheme="minorEastAsia" w:hAnsiTheme="minorHAnsi"/>
              <w:noProof/>
              <w:sz w:val="22"/>
            </w:rPr>
          </w:pPr>
          <w:hyperlink w:anchor="_Toc147053202" w:history="1">
            <w:r w:rsidR="007B01CB" w:rsidRPr="0092281F">
              <w:rPr>
                <w:rStyle w:val="Hyperlink"/>
                <w:noProof/>
              </w:rPr>
              <w:t>Chapter 4: Carbon Emission from The Brick Industry</w:t>
            </w:r>
            <w:r w:rsidR="007B01CB">
              <w:rPr>
                <w:noProof/>
                <w:webHidden/>
              </w:rPr>
              <w:tab/>
            </w:r>
            <w:r>
              <w:rPr>
                <w:noProof/>
                <w:webHidden/>
              </w:rPr>
              <w:fldChar w:fldCharType="begin"/>
            </w:r>
            <w:r w:rsidR="007B01CB">
              <w:rPr>
                <w:noProof/>
                <w:webHidden/>
              </w:rPr>
              <w:instrText xml:space="preserve"> PAGEREF _Toc147053202 \h </w:instrText>
            </w:r>
            <w:r>
              <w:rPr>
                <w:noProof/>
                <w:webHidden/>
              </w:rPr>
            </w:r>
            <w:r>
              <w:rPr>
                <w:noProof/>
                <w:webHidden/>
              </w:rPr>
              <w:fldChar w:fldCharType="separate"/>
            </w:r>
            <w:r w:rsidR="007B01CB">
              <w:rPr>
                <w:noProof/>
                <w:webHidden/>
              </w:rPr>
              <w:t>9</w:t>
            </w:r>
            <w:r>
              <w:rPr>
                <w:noProof/>
                <w:webHidden/>
              </w:rPr>
              <w:fldChar w:fldCharType="end"/>
            </w:r>
          </w:hyperlink>
        </w:p>
        <w:p w:rsidR="007B01CB" w:rsidRDefault="00C66D6C">
          <w:pPr>
            <w:pStyle w:val="TOC2"/>
            <w:tabs>
              <w:tab w:val="right" w:leader="dot" w:pos="9016"/>
            </w:tabs>
            <w:rPr>
              <w:rFonts w:asciiTheme="minorHAnsi" w:eastAsiaTheme="minorEastAsia" w:hAnsiTheme="minorHAnsi"/>
              <w:noProof/>
              <w:sz w:val="22"/>
            </w:rPr>
          </w:pPr>
          <w:hyperlink w:anchor="_Toc147053203" w:history="1">
            <w:r w:rsidR="007B01CB" w:rsidRPr="0092281F">
              <w:rPr>
                <w:rStyle w:val="Hyperlink"/>
                <w:noProof/>
              </w:rPr>
              <w:t>4.1 Sources of Carbon Emissions</w:t>
            </w:r>
            <w:r w:rsidR="007B01CB">
              <w:rPr>
                <w:noProof/>
                <w:webHidden/>
              </w:rPr>
              <w:tab/>
            </w:r>
            <w:r>
              <w:rPr>
                <w:noProof/>
                <w:webHidden/>
              </w:rPr>
              <w:fldChar w:fldCharType="begin"/>
            </w:r>
            <w:r w:rsidR="007B01CB">
              <w:rPr>
                <w:noProof/>
                <w:webHidden/>
              </w:rPr>
              <w:instrText xml:space="preserve"> PAGEREF _Toc147053203 \h </w:instrText>
            </w:r>
            <w:r>
              <w:rPr>
                <w:noProof/>
                <w:webHidden/>
              </w:rPr>
            </w:r>
            <w:r>
              <w:rPr>
                <w:noProof/>
                <w:webHidden/>
              </w:rPr>
              <w:fldChar w:fldCharType="separate"/>
            </w:r>
            <w:r w:rsidR="007B01CB">
              <w:rPr>
                <w:noProof/>
                <w:webHidden/>
              </w:rPr>
              <w:t>9</w:t>
            </w:r>
            <w:r>
              <w:rPr>
                <w:noProof/>
                <w:webHidden/>
              </w:rPr>
              <w:fldChar w:fldCharType="end"/>
            </w:r>
          </w:hyperlink>
        </w:p>
        <w:p w:rsidR="007B01CB" w:rsidRDefault="00C66D6C">
          <w:pPr>
            <w:pStyle w:val="TOC2"/>
            <w:tabs>
              <w:tab w:val="right" w:leader="dot" w:pos="9016"/>
            </w:tabs>
            <w:rPr>
              <w:rFonts w:asciiTheme="minorHAnsi" w:eastAsiaTheme="minorEastAsia" w:hAnsiTheme="minorHAnsi"/>
              <w:noProof/>
              <w:sz w:val="22"/>
            </w:rPr>
          </w:pPr>
          <w:hyperlink w:anchor="_Toc147053204" w:history="1">
            <w:r w:rsidR="007B01CB" w:rsidRPr="0092281F">
              <w:rPr>
                <w:rStyle w:val="Hyperlink"/>
                <w:noProof/>
              </w:rPr>
              <w:t>4.2 Carbon Emission Quantifying</w:t>
            </w:r>
            <w:r w:rsidR="007B01CB">
              <w:rPr>
                <w:noProof/>
                <w:webHidden/>
              </w:rPr>
              <w:tab/>
            </w:r>
            <w:r>
              <w:rPr>
                <w:noProof/>
                <w:webHidden/>
              </w:rPr>
              <w:fldChar w:fldCharType="begin"/>
            </w:r>
            <w:r w:rsidR="007B01CB">
              <w:rPr>
                <w:noProof/>
                <w:webHidden/>
              </w:rPr>
              <w:instrText xml:space="preserve"> PAGEREF _Toc147053204 \h </w:instrText>
            </w:r>
            <w:r>
              <w:rPr>
                <w:noProof/>
                <w:webHidden/>
              </w:rPr>
            </w:r>
            <w:r>
              <w:rPr>
                <w:noProof/>
                <w:webHidden/>
              </w:rPr>
              <w:fldChar w:fldCharType="separate"/>
            </w:r>
            <w:r w:rsidR="007B01CB">
              <w:rPr>
                <w:noProof/>
                <w:webHidden/>
              </w:rPr>
              <w:t>10</w:t>
            </w:r>
            <w:r>
              <w:rPr>
                <w:noProof/>
                <w:webHidden/>
              </w:rPr>
              <w:fldChar w:fldCharType="end"/>
            </w:r>
          </w:hyperlink>
        </w:p>
        <w:p w:rsidR="007B01CB" w:rsidRDefault="00C66D6C">
          <w:pPr>
            <w:pStyle w:val="TOC1"/>
            <w:tabs>
              <w:tab w:val="right" w:leader="dot" w:pos="9016"/>
            </w:tabs>
            <w:rPr>
              <w:rFonts w:asciiTheme="minorHAnsi" w:eastAsiaTheme="minorEastAsia" w:hAnsiTheme="minorHAnsi"/>
              <w:noProof/>
              <w:sz w:val="22"/>
            </w:rPr>
          </w:pPr>
          <w:hyperlink w:anchor="_Toc147053205" w:history="1">
            <w:r w:rsidR="007B01CB" w:rsidRPr="0092281F">
              <w:rPr>
                <w:rStyle w:val="Hyperlink"/>
                <w:noProof/>
              </w:rPr>
              <w:t>Chapter 5: Carbon Accounting Overview</w:t>
            </w:r>
            <w:r w:rsidR="007B01CB">
              <w:rPr>
                <w:noProof/>
                <w:webHidden/>
              </w:rPr>
              <w:tab/>
            </w:r>
            <w:r>
              <w:rPr>
                <w:noProof/>
                <w:webHidden/>
              </w:rPr>
              <w:fldChar w:fldCharType="begin"/>
            </w:r>
            <w:r w:rsidR="007B01CB">
              <w:rPr>
                <w:noProof/>
                <w:webHidden/>
              </w:rPr>
              <w:instrText xml:space="preserve"> PAGEREF _Toc147053205 \h </w:instrText>
            </w:r>
            <w:r>
              <w:rPr>
                <w:noProof/>
                <w:webHidden/>
              </w:rPr>
            </w:r>
            <w:r>
              <w:rPr>
                <w:noProof/>
                <w:webHidden/>
              </w:rPr>
              <w:fldChar w:fldCharType="separate"/>
            </w:r>
            <w:r w:rsidR="007B01CB">
              <w:rPr>
                <w:noProof/>
                <w:webHidden/>
              </w:rPr>
              <w:t>12</w:t>
            </w:r>
            <w:r>
              <w:rPr>
                <w:noProof/>
                <w:webHidden/>
              </w:rPr>
              <w:fldChar w:fldCharType="end"/>
            </w:r>
          </w:hyperlink>
        </w:p>
        <w:p w:rsidR="007B01CB" w:rsidRDefault="00C66D6C">
          <w:pPr>
            <w:pStyle w:val="TOC1"/>
            <w:tabs>
              <w:tab w:val="right" w:leader="dot" w:pos="9016"/>
            </w:tabs>
            <w:rPr>
              <w:rFonts w:asciiTheme="minorHAnsi" w:eastAsiaTheme="minorEastAsia" w:hAnsiTheme="minorHAnsi"/>
              <w:noProof/>
              <w:sz w:val="22"/>
            </w:rPr>
          </w:pPr>
          <w:hyperlink w:anchor="_Toc147053206" w:history="1">
            <w:r w:rsidR="007B01CB" w:rsidRPr="0092281F">
              <w:rPr>
                <w:rStyle w:val="Hyperlink"/>
                <w:noProof/>
              </w:rPr>
              <w:t>Chapter 6: The Brick Kilns Carbon Accounting Practices</w:t>
            </w:r>
            <w:r w:rsidR="007B01CB">
              <w:rPr>
                <w:noProof/>
                <w:webHidden/>
              </w:rPr>
              <w:tab/>
            </w:r>
            <w:r>
              <w:rPr>
                <w:noProof/>
                <w:webHidden/>
              </w:rPr>
              <w:fldChar w:fldCharType="begin"/>
            </w:r>
            <w:r w:rsidR="007B01CB">
              <w:rPr>
                <w:noProof/>
                <w:webHidden/>
              </w:rPr>
              <w:instrText xml:space="preserve"> PAGEREF _Toc147053206 \h </w:instrText>
            </w:r>
            <w:r>
              <w:rPr>
                <w:noProof/>
                <w:webHidden/>
              </w:rPr>
            </w:r>
            <w:r>
              <w:rPr>
                <w:noProof/>
                <w:webHidden/>
              </w:rPr>
              <w:fldChar w:fldCharType="separate"/>
            </w:r>
            <w:r w:rsidR="007B01CB">
              <w:rPr>
                <w:noProof/>
                <w:webHidden/>
              </w:rPr>
              <w:t>14</w:t>
            </w:r>
            <w:r>
              <w:rPr>
                <w:noProof/>
                <w:webHidden/>
              </w:rPr>
              <w:fldChar w:fldCharType="end"/>
            </w:r>
          </w:hyperlink>
        </w:p>
        <w:p w:rsidR="007B01CB" w:rsidRDefault="00C66D6C">
          <w:pPr>
            <w:pStyle w:val="TOC1"/>
            <w:tabs>
              <w:tab w:val="right" w:leader="dot" w:pos="9016"/>
            </w:tabs>
            <w:rPr>
              <w:rFonts w:asciiTheme="minorHAnsi" w:eastAsiaTheme="minorEastAsia" w:hAnsiTheme="minorHAnsi"/>
              <w:noProof/>
              <w:sz w:val="22"/>
            </w:rPr>
          </w:pPr>
          <w:hyperlink w:anchor="_Toc147053207" w:history="1">
            <w:r w:rsidR="007B01CB" w:rsidRPr="0092281F">
              <w:rPr>
                <w:rStyle w:val="Hyperlink"/>
                <w:noProof/>
              </w:rPr>
              <w:t>Chapter 7: Conclusion</w:t>
            </w:r>
            <w:r w:rsidR="007B01CB">
              <w:rPr>
                <w:noProof/>
                <w:webHidden/>
              </w:rPr>
              <w:tab/>
            </w:r>
            <w:r>
              <w:rPr>
                <w:noProof/>
                <w:webHidden/>
              </w:rPr>
              <w:fldChar w:fldCharType="begin"/>
            </w:r>
            <w:r w:rsidR="007B01CB">
              <w:rPr>
                <w:noProof/>
                <w:webHidden/>
              </w:rPr>
              <w:instrText xml:space="preserve"> PAGEREF _Toc147053207 \h </w:instrText>
            </w:r>
            <w:r>
              <w:rPr>
                <w:noProof/>
                <w:webHidden/>
              </w:rPr>
            </w:r>
            <w:r>
              <w:rPr>
                <w:noProof/>
                <w:webHidden/>
              </w:rPr>
              <w:fldChar w:fldCharType="separate"/>
            </w:r>
            <w:r w:rsidR="007B01CB">
              <w:rPr>
                <w:noProof/>
                <w:webHidden/>
              </w:rPr>
              <w:t>16</w:t>
            </w:r>
            <w:r>
              <w:rPr>
                <w:noProof/>
                <w:webHidden/>
              </w:rPr>
              <w:fldChar w:fldCharType="end"/>
            </w:r>
          </w:hyperlink>
        </w:p>
        <w:p w:rsidR="007B01CB" w:rsidRDefault="00C66D6C">
          <w:pPr>
            <w:pStyle w:val="TOC1"/>
            <w:tabs>
              <w:tab w:val="right" w:leader="dot" w:pos="9016"/>
            </w:tabs>
            <w:rPr>
              <w:rFonts w:asciiTheme="minorHAnsi" w:eastAsiaTheme="minorEastAsia" w:hAnsiTheme="minorHAnsi"/>
              <w:noProof/>
              <w:sz w:val="22"/>
            </w:rPr>
          </w:pPr>
          <w:hyperlink w:anchor="_Toc147053208" w:history="1">
            <w:r w:rsidR="007B01CB" w:rsidRPr="0092281F">
              <w:rPr>
                <w:rStyle w:val="Hyperlink"/>
                <w:noProof/>
              </w:rPr>
              <w:t>References</w:t>
            </w:r>
            <w:r w:rsidR="007B01CB">
              <w:rPr>
                <w:noProof/>
                <w:webHidden/>
              </w:rPr>
              <w:tab/>
            </w:r>
            <w:r>
              <w:rPr>
                <w:noProof/>
                <w:webHidden/>
              </w:rPr>
              <w:fldChar w:fldCharType="begin"/>
            </w:r>
            <w:r w:rsidR="007B01CB">
              <w:rPr>
                <w:noProof/>
                <w:webHidden/>
              </w:rPr>
              <w:instrText xml:space="preserve"> PAGEREF _Toc147053208 \h </w:instrText>
            </w:r>
            <w:r>
              <w:rPr>
                <w:noProof/>
                <w:webHidden/>
              </w:rPr>
            </w:r>
            <w:r>
              <w:rPr>
                <w:noProof/>
                <w:webHidden/>
              </w:rPr>
              <w:fldChar w:fldCharType="separate"/>
            </w:r>
            <w:r w:rsidR="007B01CB">
              <w:rPr>
                <w:noProof/>
                <w:webHidden/>
              </w:rPr>
              <w:t>17</w:t>
            </w:r>
            <w:r>
              <w:rPr>
                <w:noProof/>
                <w:webHidden/>
              </w:rPr>
              <w:fldChar w:fldCharType="end"/>
            </w:r>
          </w:hyperlink>
        </w:p>
        <w:p w:rsidR="00E05FF9" w:rsidRDefault="00C66D6C" w:rsidP="004C2BCD">
          <w:pPr>
            <w:spacing w:line="276" w:lineRule="auto"/>
          </w:pPr>
          <w:r>
            <w:rPr>
              <w:b/>
              <w:bCs/>
              <w:noProof/>
            </w:rPr>
            <w:fldChar w:fldCharType="end"/>
          </w:r>
        </w:p>
      </w:sdtContent>
    </w:sdt>
    <w:p w:rsidR="004A406D" w:rsidRDefault="004A406D" w:rsidP="004C2BCD">
      <w:pPr>
        <w:spacing w:line="360" w:lineRule="auto"/>
        <w:rPr>
          <w:rFonts w:cs="Times New Roman"/>
          <w:b/>
          <w:bCs/>
          <w:sz w:val="28"/>
          <w:szCs w:val="28"/>
        </w:rPr>
      </w:pPr>
    </w:p>
    <w:p w:rsidR="000341F7" w:rsidRDefault="000341F7" w:rsidP="007B01CB">
      <w:pPr>
        <w:pStyle w:val="Heading1"/>
        <w:spacing w:line="360" w:lineRule="auto"/>
        <w:jc w:val="both"/>
        <w:sectPr w:rsidR="000341F7" w:rsidSect="000341F7">
          <w:footerReference w:type="default" r:id="rId10"/>
          <w:pgSz w:w="11906" w:h="16838" w:code="9"/>
          <w:pgMar w:top="1440" w:right="1440" w:bottom="1440" w:left="1440" w:header="720" w:footer="720" w:gutter="0"/>
          <w:pgNumType w:fmt="lowerRoman" w:start="1"/>
          <w:cols w:space="720"/>
          <w:docGrid w:linePitch="360"/>
        </w:sectPr>
      </w:pPr>
    </w:p>
    <w:p w:rsidR="006129C6" w:rsidRDefault="00A119A1" w:rsidP="007B01CB">
      <w:pPr>
        <w:pStyle w:val="Heading1"/>
      </w:pPr>
      <w:bookmarkStart w:id="6" w:name="_Toc147053189"/>
      <w:r w:rsidRPr="00A119A1">
        <w:lastRenderedPageBreak/>
        <w:t xml:space="preserve">Chapter 1: </w:t>
      </w:r>
      <w:r w:rsidRPr="007B01CB">
        <w:t>Introduction</w:t>
      </w:r>
      <w:bookmarkEnd w:id="6"/>
    </w:p>
    <w:p w:rsidR="00A0321F" w:rsidRDefault="00A0321F" w:rsidP="004C2BCD">
      <w:pPr>
        <w:spacing w:line="360" w:lineRule="auto"/>
        <w:rPr>
          <w:rFonts w:cs="Times New Roman"/>
          <w:b/>
          <w:bCs/>
          <w:sz w:val="28"/>
          <w:szCs w:val="28"/>
        </w:rPr>
      </w:pPr>
    </w:p>
    <w:p w:rsidR="001C366E" w:rsidRDefault="00A119A1" w:rsidP="004C2BCD">
      <w:pPr>
        <w:spacing w:line="360" w:lineRule="auto"/>
        <w:rPr>
          <w:szCs w:val="24"/>
        </w:rPr>
      </w:pPr>
      <w:r>
        <w:rPr>
          <w:szCs w:val="24"/>
        </w:rPr>
        <w:t xml:space="preserve">The brick industry is vital for Bangladesh’s economic growth since it provides the necessary construction materials for infrastructure, </w:t>
      </w:r>
      <w:r w:rsidR="00170000">
        <w:rPr>
          <w:szCs w:val="24"/>
        </w:rPr>
        <w:t>housing,</w:t>
      </w:r>
      <w:r>
        <w:rPr>
          <w:szCs w:val="24"/>
        </w:rPr>
        <w:t xml:space="preserve"> and other both rural and urban developments. However, this industry also significantly harms the environment, especially when it comes to emissions of carbon and pollution in the atmosphere. The need to reduce the carbon emissions of industries becomes essential while worldwide concerns about climate </w:t>
      </w:r>
      <w:r w:rsidR="001C366E">
        <w:rPr>
          <w:szCs w:val="24"/>
        </w:rPr>
        <w:t>change and environmental sustainability grow.</w:t>
      </w:r>
    </w:p>
    <w:p w:rsidR="00BA124A" w:rsidRDefault="00BA124A" w:rsidP="004C2BCD">
      <w:pPr>
        <w:spacing w:line="360" w:lineRule="auto"/>
        <w:rPr>
          <w:szCs w:val="24"/>
        </w:rPr>
      </w:pPr>
    </w:p>
    <w:p w:rsidR="00EE62A7" w:rsidRPr="00EE62A7" w:rsidRDefault="003D74D0" w:rsidP="004C2BCD">
      <w:pPr>
        <w:pStyle w:val="Heading2"/>
        <w:spacing w:line="360" w:lineRule="auto"/>
      </w:pPr>
      <w:bookmarkStart w:id="7" w:name="_Toc147053190"/>
      <w:r>
        <w:t xml:space="preserve">1.1 Background of the </w:t>
      </w:r>
      <w:r w:rsidR="002371A8">
        <w:t>Study</w:t>
      </w:r>
      <w:bookmarkEnd w:id="7"/>
    </w:p>
    <w:p w:rsidR="00E23A7D" w:rsidRDefault="00517E7F" w:rsidP="004C2BCD">
      <w:pPr>
        <w:spacing w:line="360" w:lineRule="auto"/>
      </w:pPr>
      <w:r w:rsidRPr="00517E7F">
        <w:t xml:space="preserve">The purpose of this research is to look into the carbon accounting practices in the brick sector in Bangladesh. This research aims to provide valuable insights into the environmental challenges and opportunities associated with the industry by evaluating current carbon emissions from brick manufacturing processes, analyzing the factors contributing to these emissions, and exploring potential mitigation strategies. </w:t>
      </w:r>
      <w:r w:rsidR="0056429A" w:rsidRPr="00EE62A7">
        <w:t>Carbon accounting involves determining, quantifying, and reporting the primary sources of emissions, which permits the creation of plans that decrease these emissions. Adopting carbon accounting procedures in the brick business can lead to the development of successful emission reduction plans, technological advancements, and the adoption of more environmentally conscious and sustainable manufacturing methods.</w:t>
      </w:r>
    </w:p>
    <w:p w:rsidR="00EF06E4" w:rsidRDefault="0056429A" w:rsidP="004C2BCD">
      <w:pPr>
        <w:spacing w:line="360" w:lineRule="auto"/>
      </w:pPr>
      <w:r>
        <w:t xml:space="preserve">Furthermore, </w:t>
      </w:r>
      <w:r w:rsidRPr="00517E7F">
        <w:t>this</w:t>
      </w:r>
      <w:r w:rsidR="00517E7F" w:rsidRPr="00517E7F">
        <w:t xml:space="preserve"> study will contribute to the development of sustainable solutions that brick manufacturers can use to reduce their carbon footprint by conducting a thorough review of carbon accounting systems and their practicality. </w:t>
      </w:r>
    </w:p>
    <w:p w:rsidR="00BA124A" w:rsidRDefault="00BA124A" w:rsidP="004C2BCD">
      <w:pPr>
        <w:spacing w:line="360" w:lineRule="auto"/>
      </w:pPr>
    </w:p>
    <w:p w:rsidR="0056429A" w:rsidRPr="00BA124A" w:rsidRDefault="00801648" w:rsidP="004C2BCD">
      <w:pPr>
        <w:pStyle w:val="Heading2"/>
        <w:spacing w:line="360" w:lineRule="auto"/>
      </w:pPr>
      <w:bookmarkStart w:id="8" w:name="_Toc147053191"/>
      <w:r>
        <w:t>1.2 Significance of the Study</w:t>
      </w:r>
      <w:bookmarkEnd w:id="8"/>
    </w:p>
    <w:p w:rsidR="00860EAE" w:rsidRDefault="00860EAE" w:rsidP="004C2BCD">
      <w:pPr>
        <w:spacing w:line="360" w:lineRule="auto"/>
        <w:rPr>
          <w:szCs w:val="24"/>
        </w:rPr>
      </w:pPr>
      <w:r>
        <w:rPr>
          <w:szCs w:val="24"/>
        </w:rPr>
        <w:t xml:space="preserve">The significance of the study on carbon accounting cannot be overstated within the brick industry in Bangladesh. As our country continues to experience rapid industrial growth and urbanization so we take a closer look at the environmental impact of the sectors that are contributing significantly to carbon emissions. </w:t>
      </w:r>
    </w:p>
    <w:p w:rsidR="00BE4CEB" w:rsidRDefault="00BE4CEB" w:rsidP="004C2BCD">
      <w:pPr>
        <w:spacing w:line="360" w:lineRule="auto"/>
        <w:rPr>
          <w:szCs w:val="24"/>
        </w:rPr>
      </w:pPr>
      <w:r>
        <w:rPr>
          <w:szCs w:val="24"/>
        </w:rPr>
        <w:t xml:space="preserve">Firstly, </w:t>
      </w:r>
      <w:r w:rsidR="004D0EAE">
        <w:rPr>
          <w:szCs w:val="24"/>
        </w:rPr>
        <w:t xml:space="preserve">this study increases brick industry awareness about carbon </w:t>
      </w:r>
      <w:r w:rsidR="001B7F49">
        <w:rPr>
          <w:szCs w:val="24"/>
        </w:rPr>
        <w:t>emissions</w:t>
      </w:r>
      <w:r w:rsidR="004D0EAE">
        <w:rPr>
          <w:szCs w:val="24"/>
        </w:rPr>
        <w:t xml:space="preserve"> in the air by identifying and quantifying emissions. Secondly, the study can identify technological alternatives </w:t>
      </w:r>
      <w:r w:rsidR="00645FF1">
        <w:rPr>
          <w:szCs w:val="24"/>
        </w:rPr>
        <w:t xml:space="preserve">that minimize </w:t>
      </w:r>
      <w:r w:rsidR="001B7F49">
        <w:rPr>
          <w:szCs w:val="24"/>
        </w:rPr>
        <w:t>emissions</w:t>
      </w:r>
      <w:r w:rsidR="00645FF1">
        <w:rPr>
          <w:szCs w:val="24"/>
        </w:rPr>
        <w:t xml:space="preserve">, </w:t>
      </w:r>
      <w:r w:rsidR="001B7F49">
        <w:rPr>
          <w:szCs w:val="24"/>
        </w:rPr>
        <w:t>manufacturers'</w:t>
      </w:r>
      <w:r w:rsidR="00645FF1">
        <w:rPr>
          <w:szCs w:val="24"/>
        </w:rPr>
        <w:t xml:space="preserve"> greener practices, and </w:t>
      </w:r>
      <w:r w:rsidR="001B7F49">
        <w:rPr>
          <w:szCs w:val="24"/>
        </w:rPr>
        <w:t>the importance</w:t>
      </w:r>
      <w:r w:rsidR="00645FF1">
        <w:rPr>
          <w:szCs w:val="24"/>
        </w:rPr>
        <w:t xml:space="preserve"> of </w:t>
      </w:r>
      <w:r w:rsidR="00645FF1">
        <w:rPr>
          <w:szCs w:val="24"/>
        </w:rPr>
        <w:lastRenderedPageBreak/>
        <w:t xml:space="preserve">carbon accounting by analyzing various </w:t>
      </w:r>
      <w:r w:rsidR="00E23A7D">
        <w:rPr>
          <w:szCs w:val="24"/>
        </w:rPr>
        <w:t>productions</w:t>
      </w:r>
      <w:r w:rsidR="00645FF1">
        <w:rPr>
          <w:szCs w:val="24"/>
        </w:rPr>
        <w:t xml:space="preserve"> of </w:t>
      </w:r>
      <w:r w:rsidR="001B7F49">
        <w:rPr>
          <w:szCs w:val="24"/>
        </w:rPr>
        <w:t xml:space="preserve">the </w:t>
      </w:r>
      <w:r w:rsidR="00645FF1">
        <w:rPr>
          <w:szCs w:val="24"/>
        </w:rPr>
        <w:t>brick industry.</w:t>
      </w:r>
      <w:r w:rsidR="00645FF1" w:rsidRPr="00645FF1">
        <w:rPr>
          <w:szCs w:val="24"/>
        </w:rPr>
        <w:t>Furthermore, this research benefits academia by expanding knowledge on industrial carbon accounting, potentially guiding future research</w:t>
      </w:r>
      <w:r w:rsidR="00645FF1">
        <w:rPr>
          <w:szCs w:val="24"/>
        </w:rPr>
        <w:t>. Furthermore, this study benefits academia by expanding knowledge on industrial carbon accounting and guiding future research. Overall, the study not only informs industry practices of carbon accounting</w:t>
      </w:r>
      <w:r w:rsidR="0001404E">
        <w:rPr>
          <w:szCs w:val="24"/>
        </w:rPr>
        <w:t xml:space="preserve"> but also </w:t>
      </w:r>
      <w:r w:rsidR="00E23A7D">
        <w:rPr>
          <w:szCs w:val="24"/>
        </w:rPr>
        <w:t>shows</w:t>
      </w:r>
      <w:r w:rsidR="0001404E">
        <w:rPr>
          <w:szCs w:val="24"/>
        </w:rPr>
        <w:t xml:space="preserve"> carbon reduction strategies. </w:t>
      </w:r>
    </w:p>
    <w:p w:rsidR="00645FF1" w:rsidRDefault="00645FF1" w:rsidP="004C2BCD">
      <w:pPr>
        <w:spacing w:line="360" w:lineRule="auto"/>
        <w:rPr>
          <w:szCs w:val="24"/>
        </w:rPr>
      </w:pPr>
    </w:p>
    <w:p w:rsidR="000D187D" w:rsidRPr="00BA124A" w:rsidRDefault="00801648" w:rsidP="004C2BCD">
      <w:pPr>
        <w:pStyle w:val="Heading2"/>
        <w:spacing w:line="360" w:lineRule="auto"/>
      </w:pPr>
      <w:bookmarkStart w:id="9" w:name="_Toc147053192"/>
      <w:r>
        <w:t xml:space="preserve">1.3 </w:t>
      </w:r>
      <w:r w:rsidR="0056429A">
        <w:t>Objective of the Study</w:t>
      </w:r>
      <w:bookmarkEnd w:id="9"/>
    </w:p>
    <w:p w:rsidR="00B4797E" w:rsidRDefault="00E02C0E" w:rsidP="004C2BCD">
      <w:pPr>
        <w:spacing w:line="360" w:lineRule="auto"/>
        <w:rPr>
          <w:szCs w:val="24"/>
        </w:rPr>
      </w:pPr>
      <w:r>
        <w:rPr>
          <w:szCs w:val="24"/>
        </w:rPr>
        <w:t xml:space="preserve">The primary objective of the study is to look out </w:t>
      </w:r>
      <w:r w:rsidR="003D77BD">
        <w:rPr>
          <w:szCs w:val="24"/>
        </w:rPr>
        <w:t xml:space="preserve">whether </w:t>
      </w:r>
      <w:r>
        <w:rPr>
          <w:szCs w:val="24"/>
        </w:rPr>
        <w:t xml:space="preserve">the brick </w:t>
      </w:r>
      <w:r w:rsidR="003D77BD">
        <w:rPr>
          <w:szCs w:val="24"/>
        </w:rPr>
        <w:t>industry's</w:t>
      </w:r>
      <w:r>
        <w:rPr>
          <w:szCs w:val="24"/>
        </w:rPr>
        <w:t xml:space="preserve"> carbon accounting practices and carbon </w:t>
      </w:r>
      <w:r w:rsidR="003D77BD">
        <w:rPr>
          <w:szCs w:val="24"/>
        </w:rPr>
        <w:t>standards</w:t>
      </w:r>
      <w:r>
        <w:rPr>
          <w:szCs w:val="24"/>
        </w:rPr>
        <w:t xml:space="preserve"> are </w:t>
      </w:r>
      <w:r w:rsidR="000C13D8">
        <w:rPr>
          <w:szCs w:val="24"/>
        </w:rPr>
        <w:t>followed</w:t>
      </w:r>
      <w:r>
        <w:rPr>
          <w:szCs w:val="24"/>
        </w:rPr>
        <w:t xml:space="preserve"> or not for sustainability</w:t>
      </w:r>
      <w:r w:rsidR="000C13D8">
        <w:rPr>
          <w:szCs w:val="24"/>
        </w:rPr>
        <w:t xml:space="preserve">. Also, </w:t>
      </w:r>
      <w:r w:rsidR="00B4797E" w:rsidRPr="000C13D8">
        <w:rPr>
          <w:szCs w:val="24"/>
        </w:rPr>
        <w:t>the</w:t>
      </w:r>
      <w:r w:rsidR="000C13D8" w:rsidRPr="000C13D8">
        <w:rPr>
          <w:szCs w:val="24"/>
        </w:rPr>
        <w:t xml:space="preserve"> objective is to determine the industry's impact on climate change and air pollution by analyzing its carbon footprint.</w:t>
      </w:r>
    </w:p>
    <w:p w:rsidR="00B4797E" w:rsidRDefault="00B4797E" w:rsidP="004C2BCD">
      <w:pPr>
        <w:spacing w:line="360" w:lineRule="auto"/>
        <w:rPr>
          <w:szCs w:val="24"/>
        </w:rPr>
      </w:pPr>
    </w:p>
    <w:p w:rsidR="00A45C64" w:rsidRPr="00BA124A" w:rsidRDefault="00801648" w:rsidP="004C2BCD">
      <w:pPr>
        <w:pStyle w:val="Heading2"/>
        <w:spacing w:line="360" w:lineRule="auto"/>
      </w:pPr>
      <w:bookmarkStart w:id="10" w:name="_Toc147053193"/>
      <w:r>
        <w:t>1.4 Scope of the Study</w:t>
      </w:r>
      <w:bookmarkEnd w:id="10"/>
    </w:p>
    <w:p w:rsidR="001E7E56" w:rsidRPr="001E7E56" w:rsidRDefault="001E7E56" w:rsidP="004C2BCD">
      <w:pPr>
        <w:spacing w:line="360" w:lineRule="auto"/>
        <w:rPr>
          <w:rFonts w:cs="Times New Roman"/>
          <w:color w:val="161719"/>
          <w:szCs w:val="24"/>
          <w:shd w:val="clear" w:color="auto" w:fill="FFFFFF"/>
        </w:rPr>
      </w:pPr>
      <w:r w:rsidRPr="001E7E56">
        <w:rPr>
          <w:rFonts w:cs="Times New Roman"/>
          <w:color w:val="161719"/>
          <w:szCs w:val="24"/>
          <w:shd w:val="clear" w:color="auto" w:fill="FFFFFF"/>
        </w:rPr>
        <w:t>The purpose of this report is to give a detailed summary of the carbon accounting methods and consequences in the brick industry. The report will specifically focus on ten companies operating in this sector near Dhaka. The selection of these ten companies will be based on their size and location.</w:t>
      </w:r>
    </w:p>
    <w:p w:rsidR="001E7E56" w:rsidRDefault="001E7E56" w:rsidP="004C2BCD">
      <w:pPr>
        <w:spacing w:line="360" w:lineRule="auto"/>
        <w:rPr>
          <w:szCs w:val="24"/>
        </w:rPr>
      </w:pPr>
    </w:p>
    <w:p w:rsidR="00DE6E52" w:rsidRPr="00DE6E52" w:rsidRDefault="00801648" w:rsidP="004C2BCD">
      <w:pPr>
        <w:pStyle w:val="Heading2"/>
        <w:spacing w:line="360" w:lineRule="auto"/>
      </w:pPr>
      <w:bookmarkStart w:id="11" w:name="_Toc147053194"/>
      <w:r>
        <w:t>1.5 Limitations of the Study</w:t>
      </w:r>
      <w:bookmarkEnd w:id="11"/>
    </w:p>
    <w:p w:rsidR="00A45C64" w:rsidRPr="00BA124A" w:rsidRDefault="00987D03" w:rsidP="004C2BCD">
      <w:pPr>
        <w:spacing w:line="360" w:lineRule="auto"/>
        <w:rPr>
          <w:rFonts w:eastAsia="Times New Roman" w:cs="Times New Roman"/>
          <w:kern w:val="0"/>
          <w:szCs w:val="24"/>
        </w:rPr>
      </w:pPr>
      <w:r w:rsidRPr="00987D03">
        <w:rPr>
          <w:rFonts w:eastAsia="Times New Roman" w:cs="Times New Roman"/>
          <w:kern w:val="0"/>
          <w:szCs w:val="24"/>
        </w:rPr>
        <w:t xml:space="preserve">A number of limitations have been encountered during the preparation of this </w:t>
      </w:r>
      <w:r>
        <w:rPr>
          <w:rFonts w:eastAsia="Times New Roman" w:cs="Times New Roman"/>
          <w:kern w:val="0"/>
          <w:szCs w:val="24"/>
        </w:rPr>
        <w:t>project</w:t>
      </w:r>
      <w:r w:rsidRPr="00987D03">
        <w:rPr>
          <w:rFonts w:eastAsia="Times New Roman" w:cs="Times New Roman"/>
          <w:kern w:val="0"/>
          <w:szCs w:val="24"/>
        </w:rPr>
        <w:t xml:space="preserve">. </w:t>
      </w:r>
      <w:r w:rsidR="00A45C64">
        <w:rPr>
          <w:rFonts w:eastAsia="Times New Roman" w:cs="Times New Roman"/>
          <w:kern w:val="0"/>
          <w:szCs w:val="24"/>
        </w:rPr>
        <w:t xml:space="preserve">Given below </w:t>
      </w:r>
      <w:r w:rsidR="007A715B">
        <w:rPr>
          <w:rFonts w:eastAsia="Times New Roman" w:cs="Times New Roman"/>
          <w:kern w:val="0"/>
          <w:szCs w:val="24"/>
        </w:rPr>
        <w:t xml:space="preserve">are </w:t>
      </w:r>
      <w:r w:rsidR="00A45C64">
        <w:rPr>
          <w:rFonts w:eastAsia="Times New Roman" w:cs="Times New Roman"/>
          <w:kern w:val="0"/>
          <w:szCs w:val="24"/>
        </w:rPr>
        <w:t xml:space="preserve">the limitations: </w:t>
      </w:r>
    </w:p>
    <w:p w:rsidR="003152F8" w:rsidRDefault="00DC0092" w:rsidP="004C2BCD">
      <w:pPr>
        <w:pStyle w:val="ListParagraph"/>
        <w:numPr>
          <w:ilvl w:val="0"/>
          <w:numId w:val="8"/>
        </w:numPr>
        <w:spacing w:line="360" w:lineRule="auto"/>
        <w:rPr>
          <w:szCs w:val="24"/>
        </w:rPr>
      </w:pPr>
      <w:r w:rsidRPr="00DC0092">
        <w:rPr>
          <w:szCs w:val="24"/>
        </w:rPr>
        <w:t>The amount of time needed to finish the thesis paper prevents thorough information gathering.</w:t>
      </w:r>
    </w:p>
    <w:p w:rsidR="00DC0092" w:rsidRDefault="00DC0092" w:rsidP="004C2BCD">
      <w:pPr>
        <w:pStyle w:val="ListParagraph"/>
        <w:numPr>
          <w:ilvl w:val="0"/>
          <w:numId w:val="8"/>
        </w:numPr>
        <w:spacing w:line="360" w:lineRule="auto"/>
        <w:rPr>
          <w:szCs w:val="24"/>
        </w:rPr>
      </w:pPr>
      <w:r>
        <w:rPr>
          <w:szCs w:val="24"/>
        </w:rPr>
        <w:t xml:space="preserve">There is a lack of primary data due to </w:t>
      </w:r>
      <w:r w:rsidR="007A715B">
        <w:rPr>
          <w:szCs w:val="24"/>
        </w:rPr>
        <w:t xml:space="preserve">a </w:t>
      </w:r>
      <w:r>
        <w:rPr>
          <w:szCs w:val="24"/>
        </w:rPr>
        <w:t>lack of time.</w:t>
      </w:r>
    </w:p>
    <w:p w:rsidR="00DC0092" w:rsidRDefault="00922626" w:rsidP="004C2BCD">
      <w:pPr>
        <w:pStyle w:val="ListParagraph"/>
        <w:numPr>
          <w:ilvl w:val="0"/>
          <w:numId w:val="8"/>
        </w:numPr>
        <w:spacing w:line="360" w:lineRule="auto"/>
        <w:rPr>
          <w:szCs w:val="24"/>
        </w:rPr>
      </w:pPr>
      <w:r w:rsidRPr="00922626">
        <w:rPr>
          <w:szCs w:val="24"/>
        </w:rPr>
        <w:t>There could be problems with the accuracy of the data even when it is accessible.</w:t>
      </w:r>
    </w:p>
    <w:p w:rsidR="00922626" w:rsidRPr="00922626" w:rsidRDefault="00922626" w:rsidP="004C2BCD">
      <w:pPr>
        <w:pStyle w:val="ListParagraph"/>
        <w:numPr>
          <w:ilvl w:val="0"/>
          <w:numId w:val="8"/>
        </w:numPr>
        <w:spacing w:line="360" w:lineRule="auto"/>
        <w:rPr>
          <w:szCs w:val="24"/>
        </w:rPr>
      </w:pPr>
      <w:r w:rsidRPr="00922626">
        <w:rPr>
          <w:szCs w:val="24"/>
        </w:rPr>
        <w:t xml:space="preserve">Data collection and analysis are very complex and complicated in this case.  </w:t>
      </w:r>
    </w:p>
    <w:p w:rsidR="006719F1" w:rsidRPr="00BA124A" w:rsidRDefault="00922626" w:rsidP="004C2BCD">
      <w:pPr>
        <w:pStyle w:val="ListParagraph"/>
        <w:numPr>
          <w:ilvl w:val="0"/>
          <w:numId w:val="8"/>
        </w:numPr>
        <w:spacing w:line="360" w:lineRule="auto"/>
        <w:rPr>
          <w:szCs w:val="24"/>
        </w:rPr>
      </w:pPr>
      <w:r w:rsidRPr="00922626">
        <w:rPr>
          <w:szCs w:val="24"/>
        </w:rPr>
        <w:t>The brick industry in Bangladesh is composed of a diverse range of manufacturers with varying production scales, technologies, and practices.</w:t>
      </w:r>
    </w:p>
    <w:p w:rsidR="00BA124A" w:rsidRDefault="00BA124A" w:rsidP="004C2BCD">
      <w:pPr>
        <w:pStyle w:val="Heading1"/>
        <w:spacing w:line="360" w:lineRule="auto"/>
      </w:pPr>
    </w:p>
    <w:p w:rsidR="00BA124A" w:rsidRDefault="00BA124A" w:rsidP="004C2BCD">
      <w:pPr>
        <w:spacing w:line="360" w:lineRule="auto"/>
      </w:pPr>
    </w:p>
    <w:p w:rsidR="00BA124A" w:rsidRPr="00BA124A" w:rsidRDefault="00BA124A" w:rsidP="004C2BCD">
      <w:pPr>
        <w:spacing w:line="360" w:lineRule="auto"/>
      </w:pPr>
    </w:p>
    <w:p w:rsidR="005E4434" w:rsidRDefault="005E4434" w:rsidP="004C2BCD">
      <w:pPr>
        <w:pStyle w:val="Heading1"/>
        <w:spacing w:line="360" w:lineRule="auto"/>
      </w:pPr>
      <w:bookmarkStart w:id="12" w:name="_Toc147053195"/>
      <w:r>
        <w:lastRenderedPageBreak/>
        <w:t xml:space="preserve">Chapter 2: </w:t>
      </w:r>
      <w:r w:rsidRPr="001708ED">
        <w:t>Literature</w:t>
      </w:r>
      <w:r>
        <w:t xml:space="preserve"> Review</w:t>
      </w:r>
      <w:bookmarkEnd w:id="12"/>
    </w:p>
    <w:p w:rsidR="00F62DEE" w:rsidRDefault="00F62DEE" w:rsidP="004C2BCD">
      <w:pPr>
        <w:spacing w:line="360" w:lineRule="auto"/>
        <w:rPr>
          <w:szCs w:val="24"/>
        </w:rPr>
      </w:pPr>
    </w:p>
    <w:p w:rsidR="00135B71" w:rsidRDefault="001B7F49" w:rsidP="004C2BCD">
      <w:pPr>
        <w:spacing w:line="360" w:lineRule="auto"/>
        <w:rPr>
          <w:szCs w:val="24"/>
        </w:rPr>
      </w:pPr>
      <w:r w:rsidRPr="001B7F49">
        <w:rPr>
          <w:szCs w:val="24"/>
        </w:rPr>
        <w:t xml:space="preserve">Bangladesh's brick industry has historically played a significant role in the country's infrastructure and construction sectors. However, given its fast development and dependence on conventional technology, questions have been raised concerning its environmental effect, particularly with regard to carbon emissions. In order to </w:t>
      </w:r>
      <w:r>
        <w:rPr>
          <w:szCs w:val="24"/>
        </w:rPr>
        <w:t>analyze</w:t>
      </w:r>
      <w:r w:rsidRPr="001B7F49">
        <w:rPr>
          <w:szCs w:val="24"/>
        </w:rPr>
        <w:t xml:space="preserve"> the current research on carbon accounting in Bangladesh's brick industry, a literature analysis was conducted. Numerous measurement, mitigation, and policy activities that target carbon emissions are included </w:t>
      </w:r>
      <w:r>
        <w:rPr>
          <w:szCs w:val="24"/>
        </w:rPr>
        <w:t>in</w:t>
      </w:r>
      <w:r w:rsidRPr="001B7F49">
        <w:rPr>
          <w:szCs w:val="24"/>
        </w:rPr>
        <w:t xml:space="preserve"> the review. It focuses especially on the practical ramifications of the industry's reduced carbon footprint.</w:t>
      </w:r>
    </w:p>
    <w:p w:rsidR="00135B71" w:rsidRDefault="00135B71" w:rsidP="004C2BCD">
      <w:pPr>
        <w:spacing w:line="360" w:lineRule="auto"/>
        <w:rPr>
          <w:szCs w:val="24"/>
        </w:rPr>
      </w:pPr>
    </w:p>
    <w:p w:rsidR="00135B71" w:rsidRPr="001B7F49" w:rsidRDefault="001B7F49" w:rsidP="004C2BCD">
      <w:pPr>
        <w:spacing w:line="360" w:lineRule="auto"/>
        <w:rPr>
          <w:b/>
          <w:bCs/>
          <w:szCs w:val="24"/>
        </w:rPr>
      </w:pPr>
      <w:r w:rsidRPr="001B7F49">
        <w:rPr>
          <w:b/>
          <w:bCs/>
          <w:szCs w:val="24"/>
        </w:rPr>
        <w:t>Carbon Emissions in the Brick Industry</w:t>
      </w:r>
    </w:p>
    <w:p w:rsidR="001B7F49" w:rsidRDefault="001B7F49" w:rsidP="004C2BCD">
      <w:pPr>
        <w:pStyle w:val="pb-2"/>
        <w:spacing w:line="360" w:lineRule="auto"/>
        <w:jc w:val="both"/>
      </w:pPr>
      <w:r>
        <w:t>According to</w:t>
      </w:r>
      <w:sdt>
        <w:sdtPr>
          <w:id w:val="-1098702984"/>
          <w:citation/>
        </w:sdtPr>
        <w:sdtContent>
          <w:r w:rsidR="00C66D6C">
            <w:fldChar w:fldCharType="begin"/>
          </w:r>
          <w:r w:rsidR="0071771C">
            <w:instrText xml:space="preserve"> CITATION Smi18 \l 1033 </w:instrText>
          </w:r>
          <w:r w:rsidR="00C66D6C">
            <w:fldChar w:fldCharType="separate"/>
          </w:r>
          <w:r w:rsidR="008565FA">
            <w:rPr>
              <w:noProof/>
            </w:rPr>
            <w:t>(Smith, 2018)</w:t>
          </w:r>
          <w:r w:rsidR="00C66D6C">
            <w:fldChar w:fldCharType="end"/>
          </w:r>
        </w:sdtContent>
      </w:sdt>
      <w:r>
        <w:t xml:space="preserve">, the brick business contributes significantly to global greenhouse gas emissions. Due to its energy-intensive nature and widespread usage of inefficient kiln methods, it has a significant place in Bangladesh's carbon emissions profile </w:t>
      </w:r>
      <w:sdt>
        <w:sdtPr>
          <w:id w:val="702132989"/>
          <w:citation/>
        </w:sdtPr>
        <w:sdtContent>
          <w:r w:rsidR="00C66D6C">
            <w:fldChar w:fldCharType="begin"/>
          </w:r>
          <w:r w:rsidR="0071771C">
            <w:instrText xml:space="preserve"> CITATION Ahm17 \l 1033 </w:instrText>
          </w:r>
          <w:r w:rsidR="00C66D6C">
            <w:fldChar w:fldCharType="separate"/>
          </w:r>
          <w:r w:rsidR="008565FA">
            <w:rPr>
              <w:noProof/>
            </w:rPr>
            <w:t>(Ahmed, 2017)</w:t>
          </w:r>
          <w:r w:rsidR="00C66D6C">
            <w:fldChar w:fldCharType="end"/>
          </w:r>
        </w:sdtContent>
      </w:sdt>
      <w:r>
        <w:t>. This circumstance calls for a thorough study of the elements influencing carbon emissions within the brick sector. To decrease the emissions linked to brick manufacture, new methods and approaches are thus required. This can entail employing different materials, upgrading the efficiency of current kilns, or converting to renewable energy sources.</w:t>
      </w:r>
    </w:p>
    <w:p w:rsidR="001B236B" w:rsidRPr="001B236B" w:rsidRDefault="001B236B" w:rsidP="004C2BCD">
      <w:pPr>
        <w:pStyle w:val="pb-2"/>
        <w:spacing w:line="360" w:lineRule="auto"/>
        <w:jc w:val="both"/>
        <w:rPr>
          <w:b/>
          <w:bCs/>
        </w:rPr>
      </w:pPr>
      <w:r w:rsidRPr="001B236B">
        <w:rPr>
          <w:b/>
          <w:bCs/>
        </w:rPr>
        <w:t>Carbon Credits</w:t>
      </w:r>
    </w:p>
    <w:p w:rsidR="00A04244" w:rsidRPr="00A04244" w:rsidRDefault="00C053E5" w:rsidP="004C2BCD">
      <w:pPr>
        <w:pStyle w:val="pb-2"/>
        <w:spacing w:line="360" w:lineRule="auto"/>
        <w:jc w:val="both"/>
      </w:pPr>
      <w:r w:rsidRPr="00C053E5">
        <w:t xml:space="preserve">Investigating potential carbon credit prospects may offer financial incentives for the brick business to reduce emissions. Brick kiln operators can create carbon credits by deploying environmentally friendly equipment and practices by leveraging international frameworks like the Clean Development Mechanism (CDM) </w:t>
      </w:r>
      <w:sdt>
        <w:sdtPr>
          <w:id w:val="-1228760407"/>
          <w:citation/>
        </w:sdtPr>
        <w:sdtContent>
          <w:r w:rsidR="00C66D6C">
            <w:fldChar w:fldCharType="begin"/>
          </w:r>
          <w:r>
            <w:instrText xml:space="preserve"> CITATION Akh18 \l 1033 </w:instrText>
          </w:r>
          <w:r w:rsidR="00C66D6C">
            <w:fldChar w:fldCharType="separate"/>
          </w:r>
          <w:r w:rsidR="008565FA">
            <w:rPr>
              <w:noProof/>
            </w:rPr>
            <w:t>(Akhtar, 2018)</w:t>
          </w:r>
          <w:r w:rsidR="00C66D6C">
            <w:fldChar w:fldCharType="end"/>
          </w:r>
        </w:sdtContent>
      </w:sdt>
      <w:r w:rsidRPr="00C053E5">
        <w:t>. This has positive economic effects in addition to reducing emissions.</w:t>
      </w:r>
    </w:p>
    <w:p w:rsidR="00A04244" w:rsidRDefault="009135D9" w:rsidP="004C2BCD">
      <w:pPr>
        <w:pStyle w:val="pb-2"/>
        <w:spacing w:line="360" w:lineRule="auto"/>
        <w:jc w:val="both"/>
        <w:rPr>
          <w:b/>
          <w:bCs/>
        </w:rPr>
      </w:pPr>
      <w:r w:rsidRPr="009135D9">
        <w:rPr>
          <w:b/>
          <w:bCs/>
        </w:rPr>
        <w:t>Carbon Accounting Methods</w:t>
      </w:r>
    </w:p>
    <w:p w:rsidR="009135D9" w:rsidRDefault="009135D9" w:rsidP="004C2BCD">
      <w:pPr>
        <w:pStyle w:val="pb-2"/>
        <w:spacing w:line="360" w:lineRule="auto"/>
        <w:jc w:val="both"/>
      </w:pPr>
      <w:r w:rsidRPr="009135D9">
        <w:t xml:space="preserve">Employing reliable carbon accounting techniques is crucial for addressing carbon emissions in the brick business. For this objective, a number of frameworks and standards have been created. Two extensively used methods for measuring and controlling carbon emissions are the Carbon Trust Standard (CTS) and the Greenhouse Gas Protocol (GHGP) </w:t>
      </w:r>
      <w:sdt>
        <w:sdtPr>
          <w:id w:val="1034238161"/>
          <w:citation/>
        </w:sdtPr>
        <w:sdtContent>
          <w:r w:rsidR="00C66D6C">
            <w:fldChar w:fldCharType="begin"/>
          </w:r>
          <w:r>
            <w:instrText xml:space="preserve">CITATION Ins17 \l 1033 </w:instrText>
          </w:r>
          <w:r w:rsidR="00C66D6C">
            <w:fldChar w:fldCharType="separate"/>
          </w:r>
          <w:r w:rsidR="008565FA">
            <w:rPr>
              <w:noProof/>
            </w:rPr>
            <w:t>(WRI, 2017)</w:t>
          </w:r>
          <w:r w:rsidR="00C66D6C">
            <w:fldChar w:fldCharType="end"/>
          </w:r>
        </w:sdtContent>
      </w:sdt>
      <w:r w:rsidRPr="009135D9">
        <w:t xml:space="preserve">. </w:t>
      </w:r>
      <w:r w:rsidRPr="009135D9">
        <w:lastRenderedPageBreak/>
        <w:t>These frameworks give businesses a methodical way of measuring and reporting their carbon emissions, laying the groundwork for understanding how the sector affects the environment.</w:t>
      </w:r>
    </w:p>
    <w:p w:rsidR="009135D9" w:rsidRDefault="009135D9" w:rsidP="004C2BCD">
      <w:pPr>
        <w:pStyle w:val="pb-2"/>
        <w:spacing w:line="360" w:lineRule="auto"/>
        <w:jc w:val="both"/>
        <w:rPr>
          <w:b/>
          <w:bCs/>
        </w:rPr>
      </w:pPr>
      <w:r w:rsidRPr="00A04244">
        <w:rPr>
          <w:b/>
          <w:bCs/>
        </w:rPr>
        <w:t>Carbon Emission Factors for Brick Kilns</w:t>
      </w:r>
    </w:p>
    <w:p w:rsidR="009135D9" w:rsidRPr="00F62DEE" w:rsidRDefault="009135D9" w:rsidP="004C2BCD">
      <w:pPr>
        <w:pStyle w:val="pb-2"/>
        <w:spacing w:line="360" w:lineRule="auto"/>
        <w:jc w:val="both"/>
      </w:pPr>
      <w:r w:rsidRPr="00A04244">
        <w:t xml:space="preserve">Brick kilns' carbon emissions are affected by a number of variables, including kiln technology, fuel type, and operational procedures </w:t>
      </w:r>
      <w:sdt>
        <w:sdtPr>
          <w:id w:val="1036160522"/>
          <w:citation/>
        </w:sdtPr>
        <w:sdtContent>
          <w:r w:rsidR="00C66D6C">
            <w:fldChar w:fldCharType="begin"/>
          </w:r>
          <w:r>
            <w:instrText xml:space="preserve"> CITATION Yun16 \l 1033 </w:instrText>
          </w:r>
          <w:r w:rsidR="00C66D6C">
            <w:fldChar w:fldCharType="separate"/>
          </w:r>
          <w:r w:rsidR="008565FA">
            <w:rPr>
              <w:noProof/>
            </w:rPr>
            <w:t>(Yunus, 2016)</w:t>
          </w:r>
          <w:r w:rsidR="00C66D6C">
            <w:fldChar w:fldCharType="end"/>
          </w:r>
        </w:sdtContent>
      </w:sdt>
      <w:r w:rsidRPr="00A04244">
        <w:t xml:space="preserve">. For accurate carbon accounting and for directing emissions reduction efforts, brick kiln-specific emission variables are essential. According to research, upgrading kiln technologies, such </w:t>
      </w:r>
      <w:r>
        <w:t xml:space="preserve">as </w:t>
      </w:r>
      <w:r w:rsidRPr="00A04244">
        <w:t xml:space="preserve">switching from conventional clamp kilns to Hoffmann kilns and Zigzag kilns, can significantly lower carbon emissions </w:t>
      </w:r>
      <w:sdt>
        <w:sdtPr>
          <w:id w:val="1164666323"/>
          <w:citation/>
        </w:sdtPr>
        <w:sdtContent>
          <w:r w:rsidR="00C66D6C">
            <w:fldChar w:fldCharType="begin"/>
          </w:r>
          <w:r>
            <w:instrText xml:space="preserve"> CITATION Has19 \l 1033 </w:instrText>
          </w:r>
          <w:r w:rsidR="00C66D6C">
            <w:fldChar w:fldCharType="separate"/>
          </w:r>
          <w:r w:rsidR="008565FA">
            <w:rPr>
              <w:noProof/>
            </w:rPr>
            <w:t>(Hasan, 2019)</w:t>
          </w:r>
          <w:r w:rsidR="00C66D6C">
            <w:fldChar w:fldCharType="end"/>
          </w:r>
        </w:sdtContent>
      </w:sdt>
      <w:r w:rsidRPr="00A04244">
        <w:t>.</w:t>
      </w:r>
    </w:p>
    <w:p w:rsidR="009135D9" w:rsidRDefault="009135D9" w:rsidP="004C2BCD">
      <w:pPr>
        <w:pStyle w:val="pb-2"/>
        <w:spacing w:line="360" w:lineRule="auto"/>
        <w:jc w:val="both"/>
        <w:rPr>
          <w:b/>
          <w:bCs/>
        </w:rPr>
      </w:pPr>
      <w:r w:rsidRPr="009135D9">
        <w:rPr>
          <w:b/>
          <w:bCs/>
        </w:rPr>
        <w:t>Fuel Switching</w:t>
      </w:r>
    </w:p>
    <w:p w:rsidR="009135D9" w:rsidRDefault="00473F81" w:rsidP="004C2BCD">
      <w:pPr>
        <w:pStyle w:val="pb-2"/>
        <w:spacing w:line="360" w:lineRule="auto"/>
        <w:jc w:val="both"/>
      </w:pPr>
      <w:r w:rsidRPr="00473F81">
        <w:t>Fuel switching is a key additional method for reducing emissions. Brick kilns in Bangladesh frequently use conventional biomass fuels, which raises pollution levels. According to studies, switching to cleaner fuels like natural gas can significantly reduce emissions</w:t>
      </w:r>
      <w:sdt>
        <w:sdtPr>
          <w:id w:val="-1276323974"/>
          <w:citation/>
        </w:sdtPr>
        <w:sdtContent>
          <w:r w:rsidR="00C66D6C">
            <w:fldChar w:fldCharType="begin"/>
          </w:r>
          <w:r>
            <w:instrText xml:space="preserve"> CITATION Kar20 \l 1033 </w:instrText>
          </w:r>
          <w:r w:rsidR="00C66D6C">
            <w:fldChar w:fldCharType="separate"/>
          </w:r>
          <w:r w:rsidR="008565FA">
            <w:rPr>
              <w:noProof/>
            </w:rPr>
            <w:t xml:space="preserve"> (Karim, 2020)</w:t>
          </w:r>
          <w:r w:rsidR="00C66D6C">
            <w:fldChar w:fldCharType="end"/>
          </w:r>
        </w:sdtContent>
      </w:sdt>
      <w:r w:rsidRPr="00473F81">
        <w:t>. This change tackles issues with air quality and health that are related to burning biomass while also reducing emissions.</w:t>
      </w:r>
    </w:p>
    <w:p w:rsidR="00473F81" w:rsidRPr="00473F81" w:rsidRDefault="00473F81" w:rsidP="004C2BCD">
      <w:pPr>
        <w:pStyle w:val="pb-2"/>
        <w:spacing w:line="360" w:lineRule="auto"/>
        <w:jc w:val="both"/>
        <w:rPr>
          <w:b/>
          <w:bCs/>
        </w:rPr>
      </w:pPr>
      <w:r w:rsidRPr="00473F81">
        <w:rPr>
          <w:b/>
          <w:bCs/>
        </w:rPr>
        <w:t>Policy Initiatives</w:t>
      </w:r>
    </w:p>
    <w:p w:rsidR="009135D9" w:rsidRDefault="00473F81" w:rsidP="004C2BCD">
      <w:pPr>
        <w:pStyle w:val="pb-2"/>
        <w:spacing w:line="360" w:lineRule="auto"/>
        <w:jc w:val="both"/>
      </w:pPr>
      <w:r w:rsidRPr="00473F81">
        <w:t xml:space="preserve">The promotion of sustainable </w:t>
      </w:r>
      <w:r>
        <w:t>practices</w:t>
      </w:r>
      <w:r w:rsidRPr="00473F81">
        <w:t xml:space="preserve"> within the brick sector is greatly aided by government policies and </w:t>
      </w:r>
      <w:r>
        <w:t>programs</w:t>
      </w:r>
      <w:r w:rsidRPr="00473F81">
        <w:t xml:space="preserve">. To reduce emissions and promote the use of cleaner technology in Bangladesh, the government has put in place </w:t>
      </w:r>
      <w:r>
        <w:t>programs</w:t>
      </w:r>
      <w:r w:rsidRPr="00473F81">
        <w:t xml:space="preserve"> like the National Energy Efficiency and Conservation Action Plan (NEECA) </w:t>
      </w:r>
      <w:sdt>
        <w:sdtPr>
          <w:id w:val="-1058776498"/>
          <w:citation/>
        </w:sdtPr>
        <w:sdtContent>
          <w:r w:rsidR="00C66D6C">
            <w:fldChar w:fldCharType="begin"/>
          </w:r>
          <w:r w:rsidR="00170000">
            <w:instrText xml:space="preserve">CITATION Gov20 \l 1033 </w:instrText>
          </w:r>
          <w:r w:rsidR="00C66D6C">
            <w:fldChar w:fldCharType="separate"/>
          </w:r>
          <w:r w:rsidR="008565FA">
            <w:rPr>
              <w:noProof/>
            </w:rPr>
            <w:t>(GoB, 2020)</w:t>
          </w:r>
          <w:r w:rsidR="00C66D6C">
            <w:fldChar w:fldCharType="end"/>
          </w:r>
        </w:sdtContent>
      </w:sdt>
      <w:r w:rsidRPr="00473F81">
        <w:t>. Such regulations establish a structure that encourages players in the industry to reduce emissions.</w:t>
      </w:r>
    </w:p>
    <w:p w:rsidR="00170000" w:rsidRDefault="00170000" w:rsidP="004C2BCD">
      <w:pPr>
        <w:pStyle w:val="pb-2"/>
        <w:spacing w:line="360" w:lineRule="auto"/>
        <w:jc w:val="both"/>
        <w:rPr>
          <w:b/>
          <w:bCs/>
        </w:rPr>
      </w:pPr>
      <w:r w:rsidRPr="00170000">
        <w:rPr>
          <w:b/>
          <w:bCs/>
        </w:rPr>
        <w:t>Life Cycle Assessment (LCA)</w:t>
      </w:r>
    </w:p>
    <w:p w:rsidR="00170000" w:rsidRDefault="00170000" w:rsidP="004C2BCD">
      <w:pPr>
        <w:pStyle w:val="pb-2"/>
        <w:spacing w:line="360" w:lineRule="auto"/>
        <w:jc w:val="both"/>
      </w:pPr>
      <w:r w:rsidRPr="00170000">
        <w:t>Life Cycle Assessment (LCA) is a comprehensive technique for understanding the environmental impact of bricks. Bricks' whole lifecycle, including the extraction of raw materials, manufacturing, delivery, and usage, is evaluated by LCA</w:t>
      </w:r>
      <w:sdt>
        <w:sdtPr>
          <w:id w:val="1219550391"/>
          <w:citation/>
        </w:sdtPr>
        <w:sdtContent>
          <w:r w:rsidR="00C66D6C">
            <w:fldChar w:fldCharType="begin"/>
          </w:r>
          <w:r w:rsidR="00AA3EED">
            <w:instrText xml:space="preserve"> CITATION Huq15 \l 1033 </w:instrText>
          </w:r>
          <w:r w:rsidR="00C66D6C">
            <w:fldChar w:fldCharType="separate"/>
          </w:r>
          <w:r w:rsidR="008565FA">
            <w:rPr>
              <w:noProof/>
            </w:rPr>
            <w:t>(Huq, 2015)</w:t>
          </w:r>
          <w:r w:rsidR="00C66D6C">
            <w:fldChar w:fldCharType="end"/>
          </w:r>
        </w:sdtContent>
      </w:sdt>
      <w:r w:rsidRPr="00170000">
        <w:t>. This approach offers insightful information on the wider impacts of brick manufacture.</w:t>
      </w:r>
    </w:p>
    <w:p w:rsidR="0032665C" w:rsidRDefault="0032665C" w:rsidP="004C2BCD">
      <w:pPr>
        <w:pStyle w:val="pb-2"/>
        <w:spacing w:line="360" w:lineRule="auto"/>
        <w:jc w:val="both"/>
        <w:rPr>
          <w:b/>
          <w:bCs/>
        </w:rPr>
      </w:pPr>
    </w:p>
    <w:p w:rsidR="00AA3EED" w:rsidRPr="00AA3EED" w:rsidRDefault="00AA3EED" w:rsidP="004C2BCD">
      <w:pPr>
        <w:pStyle w:val="pb-2"/>
        <w:spacing w:line="360" w:lineRule="auto"/>
        <w:jc w:val="both"/>
        <w:rPr>
          <w:b/>
          <w:bCs/>
        </w:rPr>
      </w:pPr>
      <w:r w:rsidRPr="00AA3EED">
        <w:rPr>
          <w:b/>
          <w:bCs/>
        </w:rPr>
        <w:lastRenderedPageBreak/>
        <w:t>Community and Stakeholder Engagement</w:t>
      </w:r>
    </w:p>
    <w:p w:rsidR="00170000" w:rsidRDefault="00AA3EED" w:rsidP="004C2BCD">
      <w:pPr>
        <w:pStyle w:val="pb-2"/>
        <w:spacing w:line="360" w:lineRule="auto"/>
        <w:jc w:val="both"/>
      </w:pPr>
      <w:r w:rsidRPr="00AA3EED">
        <w:t xml:space="preserve">The effective implementation of emissions reduction initiatives depends on involving local stakeholders and communities </w:t>
      </w:r>
      <w:sdt>
        <w:sdtPr>
          <w:id w:val="72253204"/>
          <w:citation/>
        </w:sdtPr>
        <w:sdtContent>
          <w:r w:rsidR="00C66D6C">
            <w:fldChar w:fldCharType="begin"/>
          </w:r>
          <w:r>
            <w:instrText xml:space="preserve"> CITATION Rah18 \l 1033 </w:instrText>
          </w:r>
          <w:r w:rsidR="00C66D6C">
            <w:fldChar w:fldCharType="separate"/>
          </w:r>
          <w:r w:rsidR="008565FA">
            <w:rPr>
              <w:noProof/>
            </w:rPr>
            <w:t>(Rahman M. &amp;., 2018)</w:t>
          </w:r>
          <w:r w:rsidR="00C66D6C">
            <w:fldChar w:fldCharType="end"/>
          </w:r>
        </w:sdtContent>
      </w:sdt>
      <w:r w:rsidRPr="00AA3EED">
        <w:t xml:space="preserve">. Increased acceptance and sustainability of green efforts within the brick sector can be achieved by </w:t>
      </w:r>
      <w:r>
        <w:t>including</w:t>
      </w:r>
      <w:r w:rsidRPr="00AA3EED">
        <w:t xml:space="preserve"> these groups in decision-making processes and resolving their concerns.</w:t>
      </w:r>
    </w:p>
    <w:p w:rsidR="00F62DEE" w:rsidRDefault="00AA3EED" w:rsidP="004C2BCD">
      <w:pPr>
        <w:pStyle w:val="pb-2"/>
        <w:spacing w:line="360" w:lineRule="auto"/>
        <w:jc w:val="both"/>
        <w:rPr>
          <w:b/>
          <w:bCs/>
        </w:rPr>
      </w:pPr>
      <w:r w:rsidRPr="00AA3EED">
        <w:rPr>
          <w:b/>
          <w:bCs/>
        </w:rPr>
        <w:t>Challenges in Data Collection</w:t>
      </w:r>
    </w:p>
    <w:p w:rsidR="00AA3EED" w:rsidRPr="00F62DEE" w:rsidRDefault="00AA3EED" w:rsidP="004C2BCD">
      <w:pPr>
        <w:pStyle w:val="pb-2"/>
        <w:spacing w:line="360" w:lineRule="auto"/>
        <w:jc w:val="both"/>
        <w:rPr>
          <w:b/>
          <w:bCs/>
        </w:rPr>
      </w:pPr>
      <w:r w:rsidRPr="00AA3EED">
        <w:t xml:space="preserve">Due to Bangladesh's high concentration of small-scale, unregulated brick kilns, gathering accurate data on emissions and brick production is difficult </w:t>
      </w:r>
      <w:sdt>
        <w:sdtPr>
          <w:id w:val="-85928924"/>
          <w:citation/>
        </w:sdtPr>
        <w:sdtContent>
          <w:r w:rsidR="00C66D6C">
            <w:fldChar w:fldCharType="begin"/>
          </w:r>
          <w:r>
            <w:instrText xml:space="preserve">CITATION Ban19 \l 1033 </w:instrText>
          </w:r>
          <w:r w:rsidR="00C66D6C">
            <w:fldChar w:fldCharType="separate"/>
          </w:r>
          <w:r w:rsidR="008565FA">
            <w:rPr>
              <w:noProof/>
            </w:rPr>
            <w:t>(BBS, 2019)</w:t>
          </w:r>
          <w:r w:rsidR="00C66D6C">
            <w:fldChar w:fldCharType="end"/>
          </w:r>
        </w:sdtContent>
      </w:sdt>
      <w:r w:rsidRPr="00AA3EED">
        <w:t>. For efficient carbon accounting and emissions reduction activities, it is crucial to overcome these data problems.</w:t>
      </w:r>
    </w:p>
    <w:p w:rsidR="00DE6E52" w:rsidRDefault="00AA3EED" w:rsidP="004C2BCD">
      <w:pPr>
        <w:pStyle w:val="pb-2"/>
        <w:spacing w:line="360" w:lineRule="auto"/>
        <w:jc w:val="both"/>
      </w:pPr>
      <w:r w:rsidRPr="00AA3EED">
        <w:rPr>
          <w:b/>
          <w:bCs/>
        </w:rPr>
        <w:t>Barriers to Adoption</w:t>
      </w:r>
    </w:p>
    <w:p w:rsidR="00F62DEE" w:rsidRPr="00DE6E52" w:rsidRDefault="00AA3EED" w:rsidP="004C2BCD">
      <w:pPr>
        <w:pStyle w:val="pb-2"/>
        <w:spacing w:line="360" w:lineRule="auto"/>
        <w:jc w:val="both"/>
      </w:pPr>
      <w:r w:rsidRPr="00AA3EED">
        <w:t xml:space="preserve">Cleaner methods and procedures already exist, but the brick business faces obstacles that prevent them from being widely used. The main barriers include financial limitations, a lack of knowledge, and the requirement for technical capacity training </w:t>
      </w:r>
      <w:sdt>
        <w:sdtPr>
          <w:id w:val="-39214187"/>
          <w:citation/>
        </w:sdtPr>
        <w:sdtContent>
          <w:r w:rsidR="00C66D6C">
            <w:fldChar w:fldCharType="begin"/>
          </w:r>
          <w:r>
            <w:instrText xml:space="preserve"> CITATION Isl20 \l 1033 </w:instrText>
          </w:r>
          <w:r w:rsidR="00C66D6C">
            <w:fldChar w:fldCharType="separate"/>
          </w:r>
          <w:r w:rsidR="008565FA">
            <w:rPr>
              <w:noProof/>
            </w:rPr>
            <w:t>(Islam A. e., 2020)</w:t>
          </w:r>
          <w:r w:rsidR="00C66D6C">
            <w:fldChar w:fldCharType="end"/>
          </w:r>
        </w:sdtContent>
      </w:sdt>
      <w:r w:rsidRPr="00AA3EED">
        <w:t>. To reduce emissions in a significant way, these obstacles must be removed.</w:t>
      </w:r>
    </w:p>
    <w:p w:rsidR="00C51A1E" w:rsidRDefault="00AA3EED" w:rsidP="004C2BCD">
      <w:pPr>
        <w:spacing w:line="360" w:lineRule="auto"/>
        <w:rPr>
          <w:b/>
          <w:bCs/>
          <w:szCs w:val="24"/>
        </w:rPr>
      </w:pPr>
      <w:r w:rsidRPr="00AA3EED">
        <w:rPr>
          <w:b/>
          <w:bCs/>
          <w:szCs w:val="24"/>
        </w:rPr>
        <w:t>Environmental Impact Assessment</w:t>
      </w:r>
    </w:p>
    <w:p w:rsidR="00AA3EED" w:rsidRPr="00AA3EED" w:rsidRDefault="00C54EF7" w:rsidP="004C2BCD">
      <w:pPr>
        <w:spacing w:line="360" w:lineRule="auto"/>
        <w:rPr>
          <w:szCs w:val="24"/>
        </w:rPr>
      </w:pPr>
      <w:r w:rsidRPr="00C54EF7">
        <w:rPr>
          <w:szCs w:val="24"/>
        </w:rPr>
        <w:t>Thorough Environmental Impact Assessments (EIAs) are required to fully assess the environmental effects of brick industry activities</w:t>
      </w:r>
      <w:sdt>
        <w:sdtPr>
          <w:rPr>
            <w:szCs w:val="24"/>
          </w:rPr>
          <w:id w:val="933555335"/>
          <w:citation/>
        </w:sdtPr>
        <w:sdtContent>
          <w:r w:rsidR="00C66D6C">
            <w:rPr>
              <w:szCs w:val="24"/>
            </w:rPr>
            <w:fldChar w:fldCharType="begin"/>
          </w:r>
          <w:r w:rsidR="00D52880">
            <w:rPr>
              <w:szCs w:val="24"/>
            </w:rPr>
            <w:instrText xml:space="preserve"> CITATION Env16 \l 1033 </w:instrText>
          </w:r>
          <w:r w:rsidR="00C66D6C">
            <w:rPr>
              <w:szCs w:val="24"/>
            </w:rPr>
            <w:fldChar w:fldCharType="separate"/>
          </w:r>
          <w:r w:rsidR="008565FA" w:rsidRPr="008565FA">
            <w:rPr>
              <w:noProof/>
              <w:szCs w:val="24"/>
            </w:rPr>
            <w:t>(Guidelines), 2016)</w:t>
          </w:r>
          <w:r w:rsidR="00C66D6C">
            <w:rPr>
              <w:szCs w:val="24"/>
            </w:rPr>
            <w:fldChar w:fldCharType="end"/>
          </w:r>
        </w:sdtContent>
      </w:sdt>
      <w:r w:rsidRPr="00C54EF7">
        <w:rPr>
          <w:szCs w:val="24"/>
        </w:rPr>
        <w:t>. EIAs aid in identifying potential ecological and societal effects, facilitating industry decision-making.</w:t>
      </w:r>
    </w:p>
    <w:p w:rsidR="00D52880" w:rsidRPr="00043359" w:rsidRDefault="00D52880" w:rsidP="004C2BCD">
      <w:pPr>
        <w:spacing w:line="360" w:lineRule="auto"/>
        <w:rPr>
          <w:b/>
          <w:bCs/>
          <w:szCs w:val="24"/>
        </w:rPr>
      </w:pPr>
      <w:r w:rsidRPr="0009401E">
        <w:rPr>
          <w:b/>
          <w:bCs/>
          <w:szCs w:val="24"/>
        </w:rPr>
        <w:t>Reporting and Monitoring</w:t>
      </w:r>
    </w:p>
    <w:p w:rsidR="00DE6E52" w:rsidRPr="00DE6E52" w:rsidRDefault="00D52880" w:rsidP="004C2BCD">
      <w:pPr>
        <w:spacing w:line="360" w:lineRule="auto"/>
        <w:rPr>
          <w:szCs w:val="24"/>
        </w:rPr>
      </w:pPr>
      <w:r w:rsidRPr="00D52880">
        <w:rPr>
          <w:szCs w:val="24"/>
        </w:rPr>
        <w:t xml:space="preserve">Effective carbon accounting requires the establishment of a strong system for ongoing emissions monitoring and reporting </w:t>
      </w:r>
      <w:sdt>
        <w:sdtPr>
          <w:rPr>
            <w:szCs w:val="24"/>
          </w:rPr>
          <w:id w:val="1960293312"/>
          <w:citation/>
        </w:sdtPr>
        <w:sdtContent>
          <w:r w:rsidR="00C66D6C">
            <w:rPr>
              <w:szCs w:val="24"/>
            </w:rPr>
            <w:fldChar w:fldCharType="begin"/>
          </w:r>
          <w:r>
            <w:rPr>
              <w:szCs w:val="24"/>
            </w:rPr>
            <w:instrText xml:space="preserve"> CITATION Uni18 \l 1033 </w:instrText>
          </w:r>
          <w:r w:rsidR="00C66D6C">
            <w:rPr>
              <w:szCs w:val="24"/>
            </w:rPr>
            <w:fldChar w:fldCharType="separate"/>
          </w:r>
          <w:r w:rsidR="008565FA" w:rsidRPr="008565FA">
            <w:rPr>
              <w:noProof/>
              <w:szCs w:val="24"/>
            </w:rPr>
            <w:t>((UNFCCC), 2018)</w:t>
          </w:r>
          <w:r w:rsidR="00C66D6C">
            <w:rPr>
              <w:szCs w:val="24"/>
            </w:rPr>
            <w:fldChar w:fldCharType="end"/>
          </w:r>
        </w:sdtContent>
      </w:sdt>
      <w:r w:rsidRPr="00D52880">
        <w:rPr>
          <w:szCs w:val="24"/>
        </w:rPr>
        <w:t>. Assuring that efforts to reduce emissions are on track by routine monitoring allows for any necessary corrections to be made.</w:t>
      </w:r>
    </w:p>
    <w:p w:rsidR="0009401E" w:rsidRPr="00043359" w:rsidRDefault="0009401E" w:rsidP="004C2BCD">
      <w:pPr>
        <w:spacing w:line="360" w:lineRule="auto"/>
        <w:rPr>
          <w:szCs w:val="24"/>
        </w:rPr>
      </w:pPr>
      <w:r w:rsidRPr="0009401E">
        <w:rPr>
          <w:b/>
          <w:bCs/>
          <w:szCs w:val="24"/>
        </w:rPr>
        <w:t>Future Research Directions</w:t>
      </w:r>
    </w:p>
    <w:p w:rsidR="0009401E" w:rsidRPr="00802EEB" w:rsidRDefault="00802EEB" w:rsidP="004C2BCD">
      <w:pPr>
        <w:spacing w:line="360" w:lineRule="auto"/>
        <w:rPr>
          <w:szCs w:val="24"/>
        </w:rPr>
      </w:pPr>
      <w:r w:rsidRPr="00802EEB">
        <w:rPr>
          <w:szCs w:val="24"/>
        </w:rPr>
        <w:t xml:space="preserve">A future study on the Bangladeshi brick industry's carbon accounting should investigate improving techniques suited to brick kilns, </w:t>
      </w:r>
      <w:r>
        <w:rPr>
          <w:szCs w:val="24"/>
        </w:rPr>
        <w:t>evaluate</w:t>
      </w:r>
      <w:r w:rsidRPr="00802EEB">
        <w:rPr>
          <w:szCs w:val="24"/>
        </w:rPr>
        <w:t xml:space="preserve"> the economic and social effects of emissions reduction plans, and </w:t>
      </w:r>
      <w:r>
        <w:rPr>
          <w:szCs w:val="24"/>
        </w:rPr>
        <w:t>explore</w:t>
      </w:r>
      <w:r w:rsidRPr="00802EEB">
        <w:rPr>
          <w:szCs w:val="24"/>
        </w:rPr>
        <w:t xml:space="preserve"> creative financing options for initiatives that promote environmental sustainability. In order to reduce emissions and resource consumption, a circular economy might be applied to brick manufacturing.</w:t>
      </w:r>
    </w:p>
    <w:p w:rsidR="00135B71" w:rsidRPr="00802EEB" w:rsidRDefault="00802EEB" w:rsidP="004C2BCD">
      <w:pPr>
        <w:spacing w:line="360" w:lineRule="auto"/>
        <w:rPr>
          <w:b/>
          <w:bCs/>
          <w:szCs w:val="24"/>
        </w:rPr>
      </w:pPr>
      <w:r w:rsidRPr="00802EEB">
        <w:rPr>
          <w:b/>
          <w:bCs/>
          <w:szCs w:val="24"/>
        </w:rPr>
        <w:lastRenderedPageBreak/>
        <w:t>Sustainable Brick Production</w:t>
      </w:r>
    </w:p>
    <w:p w:rsidR="00E12E37" w:rsidRPr="00043359" w:rsidRDefault="00802EEB" w:rsidP="004C2BCD">
      <w:pPr>
        <w:spacing w:line="360" w:lineRule="auto"/>
        <w:rPr>
          <w:szCs w:val="24"/>
        </w:rPr>
      </w:pPr>
      <w:r w:rsidRPr="00802EEB">
        <w:rPr>
          <w:szCs w:val="24"/>
        </w:rPr>
        <w:t xml:space="preserve">According to researchers </w:t>
      </w:r>
      <w:sdt>
        <w:sdtPr>
          <w:rPr>
            <w:szCs w:val="24"/>
          </w:rPr>
          <w:id w:val="901564575"/>
          <w:citation/>
        </w:sdtPr>
        <w:sdtContent>
          <w:r w:rsidR="00C66D6C">
            <w:rPr>
              <w:szCs w:val="24"/>
            </w:rPr>
            <w:fldChar w:fldCharType="begin"/>
          </w:r>
          <w:r w:rsidR="00E12E37">
            <w:rPr>
              <w:szCs w:val="24"/>
            </w:rPr>
            <w:instrText xml:space="preserve">CITATION Isl211 \l 1033 </w:instrText>
          </w:r>
          <w:r w:rsidR="00C66D6C">
            <w:rPr>
              <w:szCs w:val="24"/>
            </w:rPr>
            <w:fldChar w:fldCharType="separate"/>
          </w:r>
          <w:r w:rsidR="008565FA" w:rsidRPr="008565FA">
            <w:rPr>
              <w:noProof/>
              <w:szCs w:val="24"/>
            </w:rPr>
            <w:t>(Islam S. &amp;., 2021)</w:t>
          </w:r>
          <w:r w:rsidR="00C66D6C">
            <w:rPr>
              <w:szCs w:val="24"/>
            </w:rPr>
            <w:fldChar w:fldCharType="end"/>
          </w:r>
        </w:sdtContent>
      </w:sdt>
      <w:r w:rsidRPr="00802EEB">
        <w:rPr>
          <w:szCs w:val="24"/>
        </w:rPr>
        <w:t>, a switch to sustainable brick production methods must be made to reduce emissions and protect the environment. By changing its practices, the industry will significantly reduce its environmental impact.</w:t>
      </w:r>
    </w:p>
    <w:p w:rsidR="0041540F" w:rsidRDefault="00E12E37" w:rsidP="004C2BCD">
      <w:pPr>
        <w:spacing w:line="360" w:lineRule="auto"/>
        <w:rPr>
          <w:b/>
          <w:bCs/>
          <w:szCs w:val="24"/>
        </w:rPr>
      </w:pPr>
      <w:r w:rsidRPr="00E12E37">
        <w:rPr>
          <w:b/>
          <w:bCs/>
          <w:szCs w:val="24"/>
        </w:rPr>
        <w:t>Conclusion</w:t>
      </w:r>
    </w:p>
    <w:p w:rsidR="00E12E37" w:rsidRPr="00E12E37" w:rsidRDefault="00E12E37" w:rsidP="004C2BCD">
      <w:pPr>
        <w:spacing w:line="360" w:lineRule="auto"/>
        <w:rPr>
          <w:szCs w:val="24"/>
        </w:rPr>
      </w:pPr>
      <w:r>
        <w:rPr>
          <w:szCs w:val="24"/>
        </w:rPr>
        <w:t>To</w:t>
      </w:r>
      <w:r w:rsidRPr="00E12E37">
        <w:rPr>
          <w:szCs w:val="24"/>
        </w:rPr>
        <w:t xml:space="preserve"> sum up, addressing carbon emissions in the brick industry of Bangladesh is a complex problem that requires a comprehensive approach. This literature review highlights key areas for further investigation and intervention, such as adopting new technologies, switching to alternative fuels, receiving legal backing, and involving local communities. By tackling the carbon footprint of the brick sector, Bangladesh can make substantial progress towards its climate mitigation objectives and simultaneously promote sustainable growth in the construction sector.</w:t>
      </w:r>
    </w:p>
    <w:p w:rsidR="0041540F" w:rsidRDefault="0041540F" w:rsidP="004C2BCD">
      <w:pPr>
        <w:spacing w:line="360" w:lineRule="auto"/>
        <w:rPr>
          <w:szCs w:val="24"/>
        </w:rPr>
      </w:pPr>
    </w:p>
    <w:p w:rsidR="0041540F" w:rsidRDefault="0041540F" w:rsidP="004C2BCD">
      <w:pPr>
        <w:spacing w:line="360" w:lineRule="auto"/>
        <w:rPr>
          <w:szCs w:val="24"/>
        </w:rPr>
      </w:pPr>
    </w:p>
    <w:p w:rsidR="0041540F" w:rsidRDefault="0041540F" w:rsidP="004C2BCD">
      <w:pPr>
        <w:spacing w:line="360" w:lineRule="auto"/>
        <w:rPr>
          <w:szCs w:val="24"/>
        </w:rPr>
      </w:pPr>
    </w:p>
    <w:p w:rsidR="0041540F" w:rsidRDefault="0041540F" w:rsidP="004C2BCD">
      <w:pPr>
        <w:spacing w:line="360" w:lineRule="auto"/>
        <w:rPr>
          <w:szCs w:val="24"/>
        </w:rPr>
      </w:pPr>
    </w:p>
    <w:p w:rsidR="0041540F" w:rsidRDefault="0041540F" w:rsidP="004C2BCD">
      <w:pPr>
        <w:spacing w:line="360" w:lineRule="auto"/>
        <w:rPr>
          <w:szCs w:val="24"/>
        </w:rPr>
      </w:pPr>
    </w:p>
    <w:p w:rsidR="0041540F" w:rsidRDefault="0041540F" w:rsidP="004C2BCD">
      <w:pPr>
        <w:spacing w:line="360" w:lineRule="auto"/>
        <w:rPr>
          <w:szCs w:val="24"/>
        </w:rPr>
      </w:pPr>
    </w:p>
    <w:p w:rsidR="0041540F" w:rsidRDefault="0041540F" w:rsidP="004C2BCD">
      <w:pPr>
        <w:spacing w:line="360" w:lineRule="auto"/>
        <w:rPr>
          <w:szCs w:val="24"/>
        </w:rPr>
      </w:pPr>
    </w:p>
    <w:p w:rsidR="0041540F" w:rsidRDefault="0041540F" w:rsidP="004C2BCD">
      <w:pPr>
        <w:spacing w:line="360" w:lineRule="auto"/>
        <w:rPr>
          <w:szCs w:val="24"/>
        </w:rPr>
      </w:pPr>
    </w:p>
    <w:p w:rsidR="0041540F" w:rsidRDefault="0041540F" w:rsidP="004C2BCD">
      <w:pPr>
        <w:spacing w:line="360" w:lineRule="auto"/>
        <w:rPr>
          <w:szCs w:val="24"/>
        </w:rPr>
      </w:pPr>
    </w:p>
    <w:p w:rsidR="0041540F" w:rsidRDefault="0041540F" w:rsidP="004C2BCD">
      <w:pPr>
        <w:spacing w:line="360" w:lineRule="auto"/>
        <w:rPr>
          <w:szCs w:val="24"/>
        </w:rPr>
      </w:pPr>
    </w:p>
    <w:p w:rsidR="0041540F" w:rsidRDefault="0041540F" w:rsidP="004C2BCD">
      <w:pPr>
        <w:spacing w:line="360" w:lineRule="auto"/>
        <w:rPr>
          <w:szCs w:val="24"/>
        </w:rPr>
      </w:pPr>
    </w:p>
    <w:p w:rsidR="0041540F" w:rsidRDefault="0041540F" w:rsidP="004C2BCD">
      <w:pPr>
        <w:spacing w:line="360" w:lineRule="auto"/>
        <w:rPr>
          <w:szCs w:val="24"/>
        </w:rPr>
      </w:pPr>
    </w:p>
    <w:p w:rsidR="0041540F" w:rsidRDefault="0041540F" w:rsidP="004C2BCD">
      <w:pPr>
        <w:spacing w:line="360" w:lineRule="auto"/>
        <w:rPr>
          <w:szCs w:val="24"/>
        </w:rPr>
      </w:pPr>
    </w:p>
    <w:p w:rsidR="00D63285" w:rsidRDefault="00D63285" w:rsidP="004C2BCD">
      <w:pPr>
        <w:spacing w:line="360" w:lineRule="auto"/>
        <w:rPr>
          <w:szCs w:val="24"/>
        </w:rPr>
      </w:pPr>
    </w:p>
    <w:p w:rsidR="00D63285" w:rsidRDefault="00D63285" w:rsidP="004C2BCD">
      <w:pPr>
        <w:spacing w:line="360" w:lineRule="auto"/>
        <w:rPr>
          <w:szCs w:val="24"/>
        </w:rPr>
      </w:pPr>
    </w:p>
    <w:p w:rsidR="00D63285" w:rsidRDefault="00D63285" w:rsidP="004C2BCD">
      <w:pPr>
        <w:spacing w:line="360" w:lineRule="auto"/>
        <w:rPr>
          <w:szCs w:val="24"/>
        </w:rPr>
      </w:pPr>
    </w:p>
    <w:p w:rsidR="00D63285" w:rsidRDefault="00D63285" w:rsidP="004C2BCD">
      <w:pPr>
        <w:spacing w:line="360" w:lineRule="auto"/>
        <w:rPr>
          <w:szCs w:val="24"/>
        </w:rPr>
      </w:pPr>
    </w:p>
    <w:p w:rsidR="00D63285" w:rsidRDefault="00D63285" w:rsidP="004C2BCD">
      <w:pPr>
        <w:spacing w:line="360" w:lineRule="auto"/>
        <w:rPr>
          <w:szCs w:val="24"/>
        </w:rPr>
      </w:pPr>
    </w:p>
    <w:p w:rsidR="00DE6E52" w:rsidRDefault="00DE6E52" w:rsidP="004C2BCD">
      <w:pPr>
        <w:spacing w:line="360" w:lineRule="auto"/>
        <w:rPr>
          <w:szCs w:val="24"/>
        </w:rPr>
      </w:pPr>
    </w:p>
    <w:p w:rsidR="00801648" w:rsidRPr="008A2372" w:rsidRDefault="008A2372" w:rsidP="004C2BCD">
      <w:pPr>
        <w:pStyle w:val="Heading1"/>
        <w:spacing w:line="360" w:lineRule="auto"/>
      </w:pPr>
      <w:bookmarkStart w:id="13" w:name="_Toc147053196"/>
      <w:r>
        <w:lastRenderedPageBreak/>
        <w:t>C</w:t>
      </w:r>
      <w:r w:rsidR="002B51F4">
        <w:t xml:space="preserve">hapter </w:t>
      </w:r>
      <w:r w:rsidR="005E4434">
        <w:t>3</w:t>
      </w:r>
      <w:r w:rsidR="002B51F4">
        <w:t xml:space="preserve">: </w:t>
      </w:r>
      <w:r w:rsidR="002B51F4" w:rsidRPr="00B17C40">
        <w:t>Methodology</w:t>
      </w:r>
      <w:bookmarkEnd w:id="13"/>
    </w:p>
    <w:p w:rsidR="00DE6E52" w:rsidRPr="008A2372" w:rsidRDefault="00DE6E52" w:rsidP="004C2BCD">
      <w:pPr>
        <w:spacing w:line="360" w:lineRule="auto"/>
        <w:rPr>
          <w:rFonts w:cs="Times New Roman"/>
          <w:szCs w:val="24"/>
        </w:rPr>
      </w:pPr>
    </w:p>
    <w:p w:rsidR="00801648" w:rsidRPr="008A2372" w:rsidRDefault="005E4434" w:rsidP="004C2BCD">
      <w:pPr>
        <w:pStyle w:val="Heading2"/>
        <w:spacing w:line="360" w:lineRule="auto"/>
        <w:rPr>
          <w:rFonts w:ascii="Times New Roman" w:hAnsi="Times New Roman" w:cs="Times New Roman"/>
          <w:sz w:val="24"/>
          <w:szCs w:val="24"/>
        </w:rPr>
      </w:pPr>
      <w:bookmarkStart w:id="14" w:name="_Toc147053197"/>
      <w:r w:rsidRPr="008A2372">
        <w:rPr>
          <w:rFonts w:ascii="Times New Roman" w:hAnsi="Times New Roman" w:cs="Times New Roman"/>
          <w:sz w:val="24"/>
          <w:szCs w:val="24"/>
        </w:rPr>
        <w:t>3</w:t>
      </w:r>
      <w:r w:rsidR="00801648" w:rsidRPr="008A2372">
        <w:rPr>
          <w:rFonts w:ascii="Times New Roman" w:hAnsi="Times New Roman" w:cs="Times New Roman"/>
          <w:sz w:val="24"/>
          <w:szCs w:val="24"/>
        </w:rPr>
        <w:t>.</w:t>
      </w:r>
      <w:r w:rsidR="00DE6E52" w:rsidRPr="008A2372">
        <w:rPr>
          <w:rFonts w:ascii="Times New Roman" w:hAnsi="Times New Roman" w:cs="Times New Roman"/>
          <w:sz w:val="24"/>
          <w:szCs w:val="24"/>
        </w:rPr>
        <w:t>1</w:t>
      </w:r>
      <w:r w:rsidR="00733444" w:rsidRPr="008A2372">
        <w:rPr>
          <w:rFonts w:ascii="Times New Roman" w:hAnsi="Times New Roman" w:cs="Times New Roman"/>
          <w:sz w:val="24"/>
          <w:szCs w:val="24"/>
        </w:rPr>
        <w:t>Type of Data</w:t>
      </w:r>
      <w:bookmarkEnd w:id="14"/>
    </w:p>
    <w:p w:rsidR="006D4A7E" w:rsidRPr="008A2372" w:rsidRDefault="006D4A7E" w:rsidP="004C2BCD">
      <w:pPr>
        <w:spacing w:line="360" w:lineRule="auto"/>
        <w:rPr>
          <w:rFonts w:cs="Times New Roman"/>
          <w:szCs w:val="24"/>
        </w:rPr>
      </w:pPr>
    </w:p>
    <w:p w:rsidR="00C5331E" w:rsidRPr="008A2372" w:rsidRDefault="00CC6EE3" w:rsidP="004C2BCD">
      <w:pPr>
        <w:spacing w:line="360" w:lineRule="auto"/>
        <w:rPr>
          <w:rFonts w:cs="Times New Roman"/>
          <w:szCs w:val="24"/>
        </w:rPr>
      </w:pPr>
      <w:r w:rsidRPr="008A2372">
        <w:rPr>
          <w:rFonts w:cs="Times New Roman"/>
          <w:szCs w:val="24"/>
        </w:rPr>
        <w:t xml:space="preserve">This study uses a mixed-methods approach, gathering data using both quantitative and qualitative techniques. This layout enables a thorough investigation of the carbon accounting procedures used by Bangladesh's brick business, providing a greater comprehension of the difficulties, chances, and public views related to measuring and disclosing carbon emissions. </w:t>
      </w:r>
    </w:p>
    <w:p w:rsidR="00DE6E52" w:rsidRPr="008A2372" w:rsidRDefault="007A715B" w:rsidP="004C2BCD">
      <w:pPr>
        <w:spacing w:line="360" w:lineRule="auto"/>
        <w:rPr>
          <w:rFonts w:cs="Times New Roman"/>
          <w:b/>
          <w:bCs/>
          <w:szCs w:val="24"/>
        </w:rPr>
      </w:pPr>
      <w:r w:rsidRPr="008A2372">
        <w:rPr>
          <w:rFonts w:cs="Times New Roman"/>
          <w:b/>
          <w:bCs/>
          <w:szCs w:val="24"/>
        </w:rPr>
        <w:t>Quantitative Component</w:t>
      </w:r>
    </w:p>
    <w:p w:rsidR="007A715B" w:rsidRPr="008A2372" w:rsidRDefault="00D3006A" w:rsidP="004C2BCD">
      <w:pPr>
        <w:spacing w:line="360" w:lineRule="auto"/>
        <w:rPr>
          <w:rFonts w:cs="Times New Roman"/>
          <w:szCs w:val="24"/>
        </w:rPr>
      </w:pPr>
      <w:r w:rsidRPr="008A2372">
        <w:rPr>
          <w:rFonts w:cs="Times New Roman"/>
          <w:szCs w:val="24"/>
        </w:rPr>
        <w:t xml:space="preserve">The structured survey questionnaire for the quantitative component will be used to gather information from Bangladeshi brick industries. The survey </w:t>
      </w:r>
      <w:r w:rsidR="007A715B" w:rsidRPr="008A2372">
        <w:rPr>
          <w:rFonts w:cs="Times New Roman"/>
          <w:szCs w:val="24"/>
        </w:rPr>
        <w:t>questionnaire</w:t>
      </w:r>
      <w:r w:rsidRPr="008A2372">
        <w:rPr>
          <w:rFonts w:cs="Times New Roman"/>
          <w:szCs w:val="24"/>
        </w:rPr>
        <w:t xml:space="preserve"> is a series of closed-e</w:t>
      </w:r>
      <w:r w:rsidR="007A715B" w:rsidRPr="008A2372">
        <w:rPr>
          <w:rFonts w:cs="Times New Roman"/>
          <w:szCs w:val="24"/>
        </w:rPr>
        <w:t xml:space="preserve">nded questions and the main aim is to know more about participants’ knowledge of carbon accounting, challenges they have faced, and thoughts regarding its use. </w:t>
      </w:r>
    </w:p>
    <w:p w:rsidR="00DE6E52" w:rsidRPr="008A2372" w:rsidRDefault="007A715B" w:rsidP="004C2BCD">
      <w:pPr>
        <w:spacing w:line="360" w:lineRule="auto"/>
        <w:rPr>
          <w:rFonts w:cs="Times New Roman"/>
          <w:b/>
          <w:bCs/>
          <w:szCs w:val="24"/>
        </w:rPr>
      </w:pPr>
      <w:r w:rsidRPr="008A2372">
        <w:rPr>
          <w:rFonts w:cs="Times New Roman"/>
          <w:b/>
          <w:bCs/>
          <w:szCs w:val="24"/>
        </w:rPr>
        <w:t>Qualitative Component</w:t>
      </w:r>
    </w:p>
    <w:p w:rsidR="007A715B" w:rsidRPr="008A2372" w:rsidRDefault="00C5331E" w:rsidP="004C2BCD">
      <w:pPr>
        <w:spacing w:line="360" w:lineRule="auto"/>
        <w:rPr>
          <w:rFonts w:cs="Times New Roman"/>
          <w:szCs w:val="24"/>
        </w:rPr>
      </w:pPr>
      <w:r w:rsidRPr="008A2372">
        <w:rPr>
          <w:rFonts w:cs="Times New Roman"/>
          <w:color w:val="161719"/>
          <w:szCs w:val="24"/>
          <w:shd w:val="clear" w:color="auto" w:fill="FFFFFF"/>
        </w:rPr>
        <w:t xml:space="preserve">The goal is to carry out a quantitative study using a standardized questionnaire that will be sent to various Bangladeshi brick-manufacturing businesses. The majority of the survey's closed-ended questions are intended to gather information on how familiar the participating firms are with carbon accounting, their current procedures, any challenges they have had, and their overall perspective on the implementation of this system. </w:t>
      </w:r>
    </w:p>
    <w:p w:rsidR="00733444" w:rsidRPr="008A2372" w:rsidRDefault="00733444" w:rsidP="004C2BCD">
      <w:pPr>
        <w:spacing w:line="360" w:lineRule="auto"/>
        <w:rPr>
          <w:rFonts w:cs="Times New Roman"/>
          <w:szCs w:val="24"/>
        </w:rPr>
      </w:pPr>
    </w:p>
    <w:p w:rsidR="008A2372" w:rsidRPr="00BA124A" w:rsidRDefault="005E4434" w:rsidP="004C2BCD">
      <w:pPr>
        <w:pStyle w:val="Heading2"/>
        <w:spacing w:line="360" w:lineRule="auto"/>
        <w:rPr>
          <w:rFonts w:ascii="Times New Roman" w:hAnsi="Times New Roman" w:cs="Times New Roman"/>
          <w:sz w:val="24"/>
          <w:szCs w:val="24"/>
        </w:rPr>
      </w:pPr>
      <w:bookmarkStart w:id="15" w:name="_Toc147053198"/>
      <w:r w:rsidRPr="008A2372">
        <w:rPr>
          <w:rFonts w:ascii="Times New Roman" w:hAnsi="Times New Roman" w:cs="Times New Roman"/>
          <w:sz w:val="24"/>
          <w:szCs w:val="24"/>
        </w:rPr>
        <w:t>3</w:t>
      </w:r>
      <w:r w:rsidR="00801648" w:rsidRPr="008A2372">
        <w:rPr>
          <w:rFonts w:ascii="Times New Roman" w:hAnsi="Times New Roman" w:cs="Times New Roman"/>
          <w:sz w:val="24"/>
          <w:szCs w:val="24"/>
        </w:rPr>
        <w:t>.</w:t>
      </w:r>
      <w:r w:rsidR="008A2372" w:rsidRPr="008A2372">
        <w:rPr>
          <w:rFonts w:ascii="Times New Roman" w:hAnsi="Times New Roman" w:cs="Times New Roman"/>
          <w:sz w:val="24"/>
          <w:szCs w:val="24"/>
        </w:rPr>
        <w:t>2</w:t>
      </w:r>
      <w:r w:rsidR="00801648" w:rsidRPr="008A2372">
        <w:rPr>
          <w:rFonts w:ascii="Times New Roman" w:hAnsi="Times New Roman" w:cs="Times New Roman"/>
          <w:sz w:val="24"/>
          <w:szCs w:val="24"/>
        </w:rPr>
        <w:t xml:space="preserve"> Methods of Data Collection</w:t>
      </w:r>
      <w:bookmarkEnd w:id="15"/>
    </w:p>
    <w:p w:rsidR="008A2372" w:rsidRDefault="00C20D85" w:rsidP="004C2BCD">
      <w:pPr>
        <w:spacing w:line="360" w:lineRule="auto"/>
        <w:rPr>
          <w:rFonts w:cs="Times New Roman"/>
          <w:szCs w:val="24"/>
        </w:rPr>
      </w:pPr>
      <w:r w:rsidRPr="008A2372">
        <w:rPr>
          <w:rFonts w:cs="Times New Roman"/>
          <w:szCs w:val="24"/>
        </w:rPr>
        <w:t xml:space="preserve">The qualitative </w:t>
      </w:r>
      <w:r w:rsidR="00C5331E" w:rsidRPr="008A2372">
        <w:rPr>
          <w:rFonts w:cs="Times New Roman"/>
          <w:szCs w:val="24"/>
        </w:rPr>
        <w:t xml:space="preserve">and quantitative </w:t>
      </w:r>
      <w:r w:rsidRPr="008A2372">
        <w:rPr>
          <w:rFonts w:cs="Times New Roman"/>
          <w:szCs w:val="24"/>
        </w:rPr>
        <w:t xml:space="preserve">analysis of the study is based on </w:t>
      </w:r>
      <w:r w:rsidR="00A6200E" w:rsidRPr="008A2372">
        <w:rPr>
          <w:rFonts w:cs="Times New Roman"/>
          <w:szCs w:val="24"/>
        </w:rPr>
        <w:t xml:space="preserve">field </w:t>
      </w:r>
      <w:r w:rsidR="007A715B" w:rsidRPr="008A2372">
        <w:rPr>
          <w:rFonts w:cs="Times New Roman"/>
          <w:szCs w:val="24"/>
        </w:rPr>
        <w:t>surveys</w:t>
      </w:r>
      <w:r w:rsidR="00A6200E" w:rsidRPr="008A2372">
        <w:rPr>
          <w:rFonts w:cs="Times New Roman"/>
          <w:szCs w:val="24"/>
        </w:rPr>
        <w:t xml:space="preserve"> and online articles. So, for qualitative analysis, the data is been collected from various online articles, journals, and </w:t>
      </w:r>
      <w:r w:rsidR="007A715B" w:rsidRPr="008A2372">
        <w:rPr>
          <w:rFonts w:cs="Times New Roman"/>
          <w:szCs w:val="24"/>
        </w:rPr>
        <w:t>websites</w:t>
      </w:r>
      <w:r w:rsidR="00A6200E" w:rsidRPr="008A2372">
        <w:rPr>
          <w:rFonts w:cs="Times New Roman"/>
          <w:szCs w:val="24"/>
        </w:rPr>
        <w:t xml:space="preserve">. To represent the quantitative analysis the numerical data is also collected from </w:t>
      </w:r>
      <w:r w:rsidR="007A715B" w:rsidRPr="008A2372">
        <w:rPr>
          <w:rFonts w:cs="Times New Roman"/>
          <w:szCs w:val="24"/>
        </w:rPr>
        <w:t>surveys</w:t>
      </w:r>
      <w:r w:rsidR="00A6200E" w:rsidRPr="008A2372">
        <w:rPr>
          <w:rFonts w:cs="Times New Roman"/>
          <w:szCs w:val="24"/>
        </w:rPr>
        <w:t xml:space="preserve"> and different sources. </w:t>
      </w:r>
    </w:p>
    <w:p w:rsidR="008A2372" w:rsidRDefault="008A2372" w:rsidP="004C2BCD">
      <w:pPr>
        <w:spacing w:line="360" w:lineRule="auto"/>
        <w:rPr>
          <w:rFonts w:cs="Times New Roman"/>
          <w:szCs w:val="24"/>
        </w:rPr>
      </w:pPr>
    </w:p>
    <w:p w:rsidR="008A2372" w:rsidRDefault="005E4434" w:rsidP="004C2BCD">
      <w:pPr>
        <w:pStyle w:val="Heading2"/>
        <w:spacing w:line="360" w:lineRule="auto"/>
      </w:pPr>
      <w:bookmarkStart w:id="16" w:name="_Toc147053199"/>
      <w:r w:rsidRPr="008A2372">
        <w:t>3</w:t>
      </w:r>
      <w:r w:rsidR="00B71D14" w:rsidRPr="008A2372">
        <w:t>.</w:t>
      </w:r>
      <w:r w:rsidR="008A2372" w:rsidRPr="008A2372">
        <w:t>3</w:t>
      </w:r>
      <w:r w:rsidR="00B71D14" w:rsidRPr="008A2372">
        <w:t xml:space="preserve"> Source of Data</w:t>
      </w:r>
      <w:bookmarkEnd w:id="16"/>
    </w:p>
    <w:p w:rsidR="008A2372" w:rsidRDefault="002653A7" w:rsidP="004C2BCD">
      <w:pPr>
        <w:spacing w:line="360" w:lineRule="auto"/>
        <w:rPr>
          <w:rFonts w:cs="Times New Roman"/>
          <w:szCs w:val="24"/>
        </w:rPr>
      </w:pPr>
      <w:r w:rsidRPr="008A2372">
        <w:rPr>
          <w:rFonts w:cs="Times New Roman"/>
          <w:szCs w:val="24"/>
        </w:rPr>
        <w:t xml:space="preserve">The information for this study will come from a range of primary and secondary sources, each of which will provide insightful details on the carbon accounting practices used by Bangladesh's brick business. </w:t>
      </w:r>
    </w:p>
    <w:p w:rsidR="008C29EA" w:rsidRDefault="008C29EA" w:rsidP="004C2BCD">
      <w:pPr>
        <w:spacing w:line="360" w:lineRule="auto"/>
        <w:rPr>
          <w:rFonts w:cs="Times New Roman"/>
          <w:szCs w:val="24"/>
        </w:rPr>
      </w:pPr>
    </w:p>
    <w:p w:rsidR="00BA124A" w:rsidRPr="008A2372" w:rsidRDefault="00BA124A" w:rsidP="004C2BCD">
      <w:pPr>
        <w:spacing w:line="360" w:lineRule="auto"/>
        <w:rPr>
          <w:rFonts w:cs="Times New Roman"/>
          <w:szCs w:val="24"/>
        </w:rPr>
      </w:pPr>
    </w:p>
    <w:p w:rsidR="008A2372" w:rsidRDefault="005E4434" w:rsidP="004C2BCD">
      <w:pPr>
        <w:pStyle w:val="Heading2"/>
        <w:spacing w:line="360" w:lineRule="auto"/>
        <w:rPr>
          <w:rFonts w:ascii="Times New Roman" w:hAnsi="Times New Roman" w:cs="Times New Roman"/>
          <w:sz w:val="24"/>
          <w:szCs w:val="24"/>
        </w:rPr>
      </w:pPr>
      <w:bookmarkStart w:id="17" w:name="_Toc147053200"/>
      <w:r w:rsidRPr="008A2372">
        <w:rPr>
          <w:rFonts w:ascii="Times New Roman" w:hAnsi="Times New Roman" w:cs="Times New Roman"/>
          <w:sz w:val="24"/>
          <w:szCs w:val="24"/>
        </w:rPr>
        <w:lastRenderedPageBreak/>
        <w:t>3</w:t>
      </w:r>
      <w:r w:rsidR="00B71D14" w:rsidRPr="008A2372">
        <w:rPr>
          <w:rFonts w:ascii="Times New Roman" w:hAnsi="Times New Roman" w:cs="Times New Roman"/>
          <w:sz w:val="24"/>
          <w:szCs w:val="24"/>
        </w:rPr>
        <w:t>.</w:t>
      </w:r>
      <w:r w:rsidR="008A2372" w:rsidRPr="008A2372">
        <w:rPr>
          <w:rFonts w:ascii="Times New Roman" w:hAnsi="Times New Roman" w:cs="Times New Roman"/>
          <w:sz w:val="24"/>
          <w:szCs w:val="24"/>
        </w:rPr>
        <w:t>3</w:t>
      </w:r>
      <w:r w:rsidR="00B71D14" w:rsidRPr="008A2372">
        <w:rPr>
          <w:rFonts w:ascii="Times New Roman" w:hAnsi="Times New Roman" w:cs="Times New Roman"/>
          <w:sz w:val="24"/>
          <w:szCs w:val="24"/>
        </w:rPr>
        <w:t>.1 Primary Sources of Data</w:t>
      </w:r>
      <w:bookmarkEnd w:id="17"/>
    </w:p>
    <w:p w:rsidR="000140FE" w:rsidRPr="000140FE" w:rsidRDefault="000140FE" w:rsidP="004C2BCD">
      <w:pPr>
        <w:spacing w:line="360" w:lineRule="auto"/>
      </w:pPr>
    </w:p>
    <w:p w:rsidR="00D44CB5" w:rsidRPr="008A2372" w:rsidRDefault="00D44CB5" w:rsidP="004C2BCD">
      <w:pPr>
        <w:spacing w:line="360" w:lineRule="auto"/>
        <w:rPr>
          <w:rFonts w:cs="Times New Roman"/>
          <w:szCs w:val="24"/>
        </w:rPr>
      </w:pPr>
      <w:r w:rsidRPr="008A2372">
        <w:rPr>
          <w:rFonts w:cs="Times New Roman"/>
          <w:szCs w:val="24"/>
        </w:rPr>
        <w:t>The data for this procedure was primarily collected from surveys. The initial samples were gathered from brick kiln workers, and direct surveys were used to disseminate and collect all of these assessments. The surveys helped to find more accurate results, which were then analyzed and used to inform our next steps.</w:t>
      </w:r>
    </w:p>
    <w:p w:rsidR="008A2372" w:rsidRDefault="005E4434" w:rsidP="004C2BCD">
      <w:pPr>
        <w:pStyle w:val="Heading2"/>
        <w:spacing w:line="360" w:lineRule="auto"/>
        <w:rPr>
          <w:rFonts w:ascii="Times New Roman" w:hAnsi="Times New Roman" w:cs="Times New Roman"/>
          <w:sz w:val="24"/>
          <w:szCs w:val="24"/>
        </w:rPr>
      </w:pPr>
      <w:bookmarkStart w:id="18" w:name="_Toc147053201"/>
      <w:r w:rsidRPr="008A2372">
        <w:rPr>
          <w:rFonts w:ascii="Times New Roman" w:hAnsi="Times New Roman" w:cs="Times New Roman"/>
          <w:sz w:val="24"/>
          <w:szCs w:val="24"/>
        </w:rPr>
        <w:t>3</w:t>
      </w:r>
      <w:r w:rsidR="00B71D14" w:rsidRPr="008A2372">
        <w:rPr>
          <w:rFonts w:ascii="Times New Roman" w:hAnsi="Times New Roman" w:cs="Times New Roman"/>
          <w:sz w:val="24"/>
          <w:szCs w:val="24"/>
        </w:rPr>
        <w:t>.</w:t>
      </w:r>
      <w:r w:rsidR="008A2372" w:rsidRPr="008A2372">
        <w:rPr>
          <w:rFonts w:ascii="Times New Roman" w:hAnsi="Times New Roman" w:cs="Times New Roman"/>
          <w:sz w:val="24"/>
          <w:szCs w:val="24"/>
        </w:rPr>
        <w:t>3</w:t>
      </w:r>
      <w:r w:rsidR="00B71D14" w:rsidRPr="008A2372">
        <w:rPr>
          <w:rFonts w:ascii="Times New Roman" w:hAnsi="Times New Roman" w:cs="Times New Roman"/>
          <w:sz w:val="24"/>
          <w:szCs w:val="24"/>
        </w:rPr>
        <w:t>.2 Secondary Source of Data</w:t>
      </w:r>
      <w:bookmarkEnd w:id="18"/>
    </w:p>
    <w:p w:rsidR="000140FE" w:rsidRPr="000140FE" w:rsidRDefault="000140FE" w:rsidP="004C2BCD">
      <w:pPr>
        <w:spacing w:line="360" w:lineRule="auto"/>
      </w:pPr>
    </w:p>
    <w:p w:rsidR="00F63E84" w:rsidRPr="008A2372" w:rsidRDefault="001816DB" w:rsidP="004C2BCD">
      <w:pPr>
        <w:spacing w:line="360" w:lineRule="auto"/>
        <w:rPr>
          <w:rFonts w:cs="Times New Roman"/>
          <w:szCs w:val="24"/>
        </w:rPr>
      </w:pPr>
      <w:r w:rsidRPr="008A2372">
        <w:rPr>
          <w:rFonts w:cs="Times New Roman"/>
          <w:szCs w:val="24"/>
        </w:rPr>
        <w:t xml:space="preserve">In this study, secondary data </w:t>
      </w:r>
      <w:r w:rsidR="002653A7" w:rsidRPr="008A2372">
        <w:rPr>
          <w:rFonts w:cs="Times New Roman"/>
          <w:szCs w:val="24"/>
        </w:rPr>
        <w:t>is collected</w:t>
      </w:r>
      <w:r w:rsidR="00D44CB5" w:rsidRPr="008A2372">
        <w:rPr>
          <w:rFonts w:cs="Times New Roman"/>
          <w:szCs w:val="24"/>
        </w:rPr>
        <w:t xml:space="preserve">from different sources </w:t>
      </w:r>
      <w:r w:rsidR="002653A7" w:rsidRPr="008A2372">
        <w:rPr>
          <w:rFonts w:cs="Times New Roman"/>
          <w:szCs w:val="24"/>
        </w:rPr>
        <w:t>but a significant portion of the data will be conducted through literature review. This secondary data will consist of scholarly articles, industry studies, reports from the academic community, and other pertinent publications that offer a</w:t>
      </w:r>
      <w:r w:rsidR="0037530D" w:rsidRPr="008A2372">
        <w:rPr>
          <w:rFonts w:cs="Times New Roman"/>
          <w:szCs w:val="24"/>
        </w:rPr>
        <w:t>n in-depth background on carbon accounting.</w:t>
      </w:r>
    </w:p>
    <w:p w:rsidR="00DB3D36" w:rsidRDefault="00DB3D36" w:rsidP="004C2BCD">
      <w:pPr>
        <w:spacing w:line="360" w:lineRule="auto"/>
        <w:rPr>
          <w:szCs w:val="24"/>
        </w:rPr>
      </w:pPr>
    </w:p>
    <w:p w:rsidR="00DB3D36" w:rsidRDefault="00DB3D36" w:rsidP="004C2BCD">
      <w:pPr>
        <w:spacing w:line="360" w:lineRule="auto"/>
        <w:rPr>
          <w:szCs w:val="24"/>
        </w:rPr>
      </w:pPr>
    </w:p>
    <w:p w:rsidR="00DB3D36" w:rsidRDefault="00DB3D36" w:rsidP="004C2BCD">
      <w:pPr>
        <w:spacing w:line="360" w:lineRule="auto"/>
        <w:rPr>
          <w:szCs w:val="24"/>
        </w:rPr>
      </w:pPr>
    </w:p>
    <w:p w:rsidR="00DB3D36" w:rsidRDefault="00DB3D36" w:rsidP="004C2BCD">
      <w:pPr>
        <w:spacing w:line="360" w:lineRule="auto"/>
        <w:rPr>
          <w:szCs w:val="24"/>
        </w:rPr>
      </w:pPr>
    </w:p>
    <w:p w:rsidR="00DB3D36" w:rsidRDefault="00DB3D36" w:rsidP="004C2BCD">
      <w:pPr>
        <w:spacing w:line="360" w:lineRule="auto"/>
        <w:rPr>
          <w:szCs w:val="24"/>
        </w:rPr>
      </w:pPr>
    </w:p>
    <w:p w:rsidR="00DB3D36" w:rsidRDefault="00DB3D36" w:rsidP="004C2BCD">
      <w:pPr>
        <w:spacing w:line="360" w:lineRule="auto"/>
        <w:rPr>
          <w:szCs w:val="24"/>
        </w:rPr>
      </w:pPr>
    </w:p>
    <w:p w:rsidR="00DB3D36" w:rsidRDefault="00DB3D36" w:rsidP="004C2BCD">
      <w:pPr>
        <w:spacing w:line="360" w:lineRule="auto"/>
        <w:rPr>
          <w:szCs w:val="24"/>
        </w:rPr>
      </w:pPr>
    </w:p>
    <w:p w:rsidR="00DB3D36" w:rsidRDefault="00DB3D36" w:rsidP="004C2BCD">
      <w:pPr>
        <w:spacing w:line="360" w:lineRule="auto"/>
        <w:rPr>
          <w:szCs w:val="24"/>
        </w:rPr>
      </w:pPr>
    </w:p>
    <w:p w:rsidR="00DB3D36" w:rsidRDefault="00DB3D36" w:rsidP="004C2BCD">
      <w:pPr>
        <w:spacing w:line="360" w:lineRule="auto"/>
        <w:rPr>
          <w:szCs w:val="24"/>
        </w:rPr>
      </w:pPr>
    </w:p>
    <w:p w:rsidR="004C2BCD" w:rsidRDefault="004C2BCD" w:rsidP="004C2BCD">
      <w:pPr>
        <w:spacing w:line="360" w:lineRule="auto"/>
        <w:rPr>
          <w:szCs w:val="24"/>
        </w:rPr>
      </w:pPr>
    </w:p>
    <w:p w:rsidR="004C2BCD" w:rsidRDefault="004C2BCD" w:rsidP="004C2BCD">
      <w:pPr>
        <w:spacing w:line="360" w:lineRule="auto"/>
        <w:rPr>
          <w:szCs w:val="24"/>
        </w:rPr>
      </w:pPr>
    </w:p>
    <w:p w:rsidR="004C2BCD" w:rsidRDefault="004C2BCD" w:rsidP="004C2BCD">
      <w:pPr>
        <w:spacing w:line="360" w:lineRule="auto"/>
        <w:rPr>
          <w:szCs w:val="24"/>
        </w:rPr>
      </w:pPr>
    </w:p>
    <w:p w:rsidR="004C2BCD" w:rsidRDefault="004C2BCD" w:rsidP="004C2BCD">
      <w:pPr>
        <w:spacing w:line="360" w:lineRule="auto"/>
        <w:rPr>
          <w:szCs w:val="24"/>
        </w:rPr>
      </w:pPr>
    </w:p>
    <w:p w:rsidR="004C2BCD" w:rsidRDefault="004C2BCD" w:rsidP="004C2BCD">
      <w:pPr>
        <w:spacing w:line="360" w:lineRule="auto"/>
        <w:rPr>
          <w:szCs w:val="24"/>
        </w:rPr>
      </w:pPr>
    </w:p>
    <w:p w:rsidR="004C2BCD" w:rsidRDefault="004C2BCD" w:rsidP="004C2BCD">
      <w:pPr>
        <w:spacing w:line="360" w:lineRule="auto"/>
        <w:rPr>
          <w:szCs w:val="24"/>
        </w:rPr>
      </w:pPr>
    </w:p>
    <w:p w:rsidR="004C2BCD" w:rsidRDefault="004C2BCD" w:rsidP="004C2BCD">
      <w:pPr>
        <w:spacing w:line="360" w:lineRule="auto"/>
        <w:rPr>
          <w:szCs w:val="24"/>
        </w:rPr>
      </w:pPr>
    </w:p>
    <w:p w:rsidR="004C2BCD" w:rsidRDefault="004C2BCD" w:rsidP="004C2BCD">
      <w:pPr>
        <w:spacing w:line="360" w:lineRule="auto"/>
        <w:rPr>
          <w:szCs w:val="24"/>
        </w:rPr>
      </w:pPr>
    </w:p>
    <w:p w:rsidR="0032665C" w:rsidRDefault="0032665C" w:rsidP="004C2BCD">
      <w:pPr>
        <w:spacing w:line="360" w:lineRule="auto"/>
        <w:rPr>
          <w:b/>
          <w:bCs/>
          <w:sz w:val="32"/>
          <w:szCs w:val="32"/>
        </w:rPr>
      </w:pPr>
    </w:p>
    <w:p w:rsidR="00A422F7" w:rsidRPr="00A02CDE" w:rsidRDefault="002B51F4" w:rsidP="004C2BCD">
      <w:pPr>
        <w:pStyle w:val="Heading1"/>
        <w:spacing w:line="360" w:lineRule="auto"/>
      </w:pPr>
      <w:bookmarkStart w:id="19" w:name="_Toc147053202"/>
      <w:r w:rsidRPr="00847495">
        <w:lastRenderedPageBreak/>
        <w:t>Chapter 4: Carbon Emission</w:t>
      </w:r>
      <w:r w:rsidR="00EE39F6">
        <w:t xml:space="preserve"> from </w:t>
      </w:r>
      <w:r w:rsidR="00CB0993">
        <w:t xml:space="preserve">The </w:t>
      </w:r>
      <w:r w:rsidR="00EE39F6">
        <w:t>Brick Industry</w:t>
      </w:r>
      <w:bookmarkEnd w:id="19"/>
    </w:p>
    <w:p w:rsidR="00E322EB" w:rsidRDefault="00E322EB" w:rsidP="004C2BCD">
      <w:pPr>
        <w:spacing w:line="360" w:lineRule="auto"/>
        <w:rPr>
          <w:szCs w:val="24"/>
        </w:rPr>
      </w:pPr>
    </w:p>
    <w:p w:rsidR="002B6DBB" w:rsidRDefault="002B6DBB" w:rsidP="004C2BCD">
      <w:pPr>
        <w:spacing w:line="360" w:lineRule="auto"/>
        <w:rPr>
          <w:szCs w:val="24"/>
        </w:rPr>
      </w:pPr>
      <w:r w:rsidRPr="00E322EB">
        <w:rPr>
          <w:szCs w:val="24"/>
        </w:rPr>
        <w:t xml:space="preserve">The brick business in Bangladesh is </w:t>
      </w:r>
      <w:r w:rsidR="00DC32D6" w:rsidRPr="00DC32D6">
        <w:rPr>
          <w:szCs w:val="24"/>
        </w:rPr>
        <w:t xml:space="preserve">flourishing </w:t>
      </w:r>
      <w:r w:rsidRPr="00E322EB">
        <w:rPr>
          <w:szCs w:val="24"/>
        </w:rPr>
        <w:t>due to the country's rapid urbanization and the current growth of the building sector. As a result of the shortage of stone aggregate, there is a high demand for bricks in the country. However, the majority of brick kilns still rely on traditional coal-burning equipment, which is the largest stationary source of CO</w:t>
      </w:r>
      <w:r w:rsidRPr="00D860A7">
        <w:rPr>
          <w:szCs w:val="24"/>
          <w:vertAlign w:val="subscript"/>
        </w:rPr>
        <w:t>2</w:t>
      </w:r>
      <w:r w:rsidRPr="00E322EB">
        <w:rPr>
          <w:szCs w:val="24"/>
        </w:rPr>
        <w:t xml:space="preserve"> emissions in the country and a significant contributor to dangerous air pollution in urban areas. It is important to find more sustainable solutions to meet the demand for bricks while reducing the negative impact on the environment and public health.</w:t>
      </w:r>
      <w:r w:rsidRPr="00B96BEC">
        <w:rPr>
          <w:szCs w:val="24"/>
        </w:rPr>
        <w:t>With a population of almost 190 million people, providing affordable housing is a critical challenge in the country.</w:t>
      </w:r>
      <w:r>
        <w:rPr>
          <w:szCs w:val="24"/>
        </w:rPr>
        <w:t xml:space="preserve"> The construction industry has been developing at a rate of about 5.28% over the last couple of years</w:t>
      </w:r>
      <w:sdt>
        <w:sdtPr>
          <w:rPr>
            <w:szCs w:val="24"/>
          </w:rPr>
          <w:id w:val="-1018997220"/>
          <w:citation/>
        </w:sdtPr>
        <w:sdtContent>
          <w:r w:rsidR="00C66D6C">
            <w:rPr>
              <w:szCs w:val="24"/>
            </w:rPr>
            <w:fldChar w:fldCharType="begin"/>
          </w:r>
          <w:r>
            <w:rPr>
              <w:szCs w:val="24"/>
            </w:rPr>
            <w:instrText xml:space="preserve"> CITATION Dab17 \l 1033 </w:instrText>
          </w:r>
          <w:r w:rsidR="00C66D6C">
            <w:rPr>
              <w:szCs w:val="24"/>
            </w:rPr>
            <w:fldChar w:fldCharType="separate"/>
          </w:r>
          <w:r w:rsidR="008565FA" w:rsidRPr="008565FA">
            <w:rPr>
              <w:noProof/>
              <w:szCs w:val="24"/>
            </w:rPr>
            <w:t>(Dey, 2017)</w:t>
          </w:r>
          <w:r w:rsidR="00C66D6C">
            <w:rPr>
              <w:szCs w:val="24"/>
            </w:rPr>
            <w:fldChar w:fldCharType="end"/>
          </w:r>
        </w:sdtContent>
      </w:sdt>
      <w:r w:rsidR="00DC32D6">
        <w:rPr>
          <w:szCs w:val="24"/>
        </w:rPr>
        <w:t>.</w:t>
      </w:r>
      <w:r w:rsidR="001C6292" w:rsidRPr="001C6292">
        <w:rPr>
          <w:szCs w:val="24"/>
        </w:rPr>
        <w:t>This has resulted in increased demand for bricks, which are a major component of the construction industry.Alternative methods for building bricks must be discovered because it has been established that traditional methods are bad for the environment and the general public's health.</w:t>
      </w:r>
    </w:p>
    <w:p w:rsidR="00D26EEC" w:rsidRDefault="00C93BAA" w:rsidP="004C2BCD">
      <w:pPr>
        <w:spacing w:line="360" w:lineRule="auto"/>
        <w:rPr>
          <w:szCs w:val="24"/>
        </w:rPr>
      </w:pPr>
      <w:r>
        <w:rPr>
          <w:szCs w:val="24"/>
        </w:rPr>
        <w:t xml:space="preserve">The maximum number of brick kilns located in urban areas. According to </w:t>
      </w:r>
      <w:r w:rsidR="00690827">
        <w:rPr>
          <w:szCs w:val="24"/>
        </w:rPr>
        <w:t xml:space="preserve">the </w:t>
      </w:r>
      <w:r>
        <w:rPr>
          <w:szCs w:val="24"/>
        </w:rPr>
        <w:t>Minister of Environment, the total number of brick kilns in the country is 7881</w:t>
      </w:r>
      <w:sdt>
        <w:sdtPr>
          <w:rPr>
            <w:szCs w:val="24"/>
          </w:rPr>
          <w:id w:val="1329791343"/>
          <w:citation/>
        </w:sdtPr>
        <w:sdtContent>
          <w:r w:rsidR="00C66D6C">
            <w:rPr>
              <w:szCs w:val="24"/>
            </w:rPr>
            <w:fldChar w:fldCharType="begin"/>
          </w:r>
          <w:r>
            <w:rPr>
              <w:szCs w:val="24"/>
            </w:rPr>
            <w:instrText xml:space="preserve"> CITATION Dha23 \l 1033 </w:instrText>
          </w:r>
          <w:r w:rsidR="00C66D6C">
            <w:rPr>
              <w:szCs w:val="24"/>
            </w:rPr>
            <w:fldChar w:fldCharType="separate"/>
          </w:r>
          <w:r w:rsidR="008565FA" w:rsidRPr="008565FA">
            <w:rPr>
              <w:noProof/>
              <w:szCs w:val="24"/>
            </w:rPr>
            <w:t>(Tribune, 2023)</w:t>
          </w:r>
          <w:r w:rsidR="00C66D6C">
            <w:rPr>
              <w:szCs w:val="24"/>
            </w:rPr>
            <w:fldChar w:fldCharType="end"/>
          </w:r>
        </w:sdtContent>
      </w:sdt>
      <w:r>
        <w:rPr>
          <w:szCs w:val="24"/>
        </w:rPr>
        <w:t xml:space="preserve">. </w:t>
      </w:r>
      <w:r w:rsidR="00690827">
        <w:rPr>
          <w:szCs w:val="24"/>
        </w:rPr>
        <w:t>Of these</w:t>
      </w:r>
      <w:r w:rsidR="00E40744">
        <w:rPr>
          <w:szCs w:val="24"/>
        </w:rPr>
        <w:t xml:space="preserve">, 3,248 are being operated legally. </w:t>
      </w:r>
      <w:r w:rsidR="00D26EEC" w:rsidRPr="00D26EEC">
        <w:rPr>
          <w:szCs w:val="24"/>
        </w:rPr>
        <w:t>4,633 brick kilns are still running, meanwhile, without the necessary environmental permits.</w:t>
      </w:r>
    </w:p>
    <w:p w:rsidR="00B07133" w:rsidRDefault="00B07133" w:rsidP="004C2BCD">
      <w:pPr>
        <w:spacing w:line="360" w:lineRule="auto"/>
        <w:rPr>
          <w:szCs w:val="24"/>
        </w:rPr>
      </w:pPr>
    </w:p>
    <w:p w:rsidR="00B07133" w:rsidRDefault="00B07133" w:rsidP="004C2BCD">
      <w:pPr>
        <w:pStyle w:val="Heading2"/>
        <w:spacing w:line="360" w:lineRule="auto"/>
      </w:pPr>
      <w:bookmarkStart w:id="20" w:name="_Toc147053203"/>
      <w:r>
        <w:t xml:space="preserve">4.1 </w:t>
      </w:r>
      <w:r w:rsidRPr="00DF2DF3">
        <w:t>Sources of Carbon Emissions</w:t>
      </w:r>
      <w:bookmarkEnd w:id="20"/>
    </w:p>
    <w:p w:rsidR="00B07133" w:rsidRPr="00B07133" w:rsidRDefault="00B07133" w:rsidP="004C2BCD">
      <w:pPr>
        <w:spacing w:line="360" w:lineRule="auto"/>
      </w:pPr>
    </w:p>
    <w:p w:rsidR="00B07133" w:rsidRPr="00C23E27" w:rsidRDefault="00B07133" w:rsidP="004C2BCD">
      <w:pPr>
        <w:spacing w:line="360" w:lineRule="auto"/>
        <w:rPr>
          <w:szCs w:val="24"/>
        </w:rPr>
      </w:pPr>
      <w:r w:rsidRPr="00C23E27">
        <w:rPr>
          <w:szCs w:val="24"/>
        </w:rPr>
        <w:t>As a result of Bangladesh's brick industry's significant carbon footprint, this chapter sheds light on the intricate web of factors contributing to these significant emissions. Our quest to uncover the roots of this environmental challenge leads us to traditional kilns, biomass combustion, and deforestation.</w:t>
      </w:r>
    </w:p>
    <w:p w:rsidR="00B07133" w:rsidRPr="00B07133" w:rsidRDefault="00B07133" w:rsidP="004C2BCD">
      <w:pPr>
        <w:spacing w:line="360" w:lineRule="auto"/>
        <w:rPr>
          <w:b/>
          <w:bCs/>
          <w:szCs w:val="24"/>
        </w:rPr>
      </w:pPr>
      <w:r w:rsidRPr="00B07133">
        <w:rPr>
          <w:b/>
          <w:bCs/>
          <w:szCs w:val="24"/>
        </w:rPr>
        <w:t>1. Fuel Combustion</w:t>
      </w:r>
    </w:p>
    <w:p w:rsidR="00F3033B" w:rsidRPr="00F3033B" w:rsidRDefault="00F3033B" w:rsidP="004C2BCD">
      <w:pPr>
        <w:spacing w:line="360" w:lineRule="auto"/>
        <w:rPr>
          <w:b/>
          <w:bCs/>
          <w:szCs w:val="24"/>
        </w:rPr>
      </w:pPr>
      <w:r w:rsidRPr="00F3033B">
        <w:rPr>
          <w:b/>
          <w:bCs/>
          <w:szCs w:val="24"/>
        </w:rPr>
        <w:t>Traditional Kilns</w:t>
      </w:r>
    </w:p>
    <w:p w:rsidR="00F3033B" w:rsidRDefault="00B07133" w:rsidP="004C2BCD">
      <w:pPr>
        <w:spacing w:line="360" w:lineRule="auto"/>
        <w:rPr>
          <w:szCs w:val="24"/>
        </w:rPr>
      </w:pPr>
      <w:r w:rsidRPr="00B07133">
        <w:rPr>
          <w:szCs w:val="24"/>
        </w:rPr>
        <w:t xml:space="preserve">Historically, the fixed chimney kiln </w:t>
      </w:r>
      <w:r>
        <w:rPr>
          <w:szCs w:val="24"/>
        </w:rPr>
        <w:t>was</w:t>
      </w:r>
      <w:r w:rsidRPr="00B07133">
        <w:rPr>
          <w:szCs w:val="24"/>
        </w:rPr>
        <w:t xml:space="preserve"> the main method of producing bricks in Bangladesh's brick industry. These kilns, which frequently have primitive designs, are known for their infamous environmental footprint and their apparent inefficiency. Typically, they use agricultural waste, coal, or wood as fuel. When these fuels are burned, significant amounts of </w:t>
      </w:r>
      <w:r w:rsidRPr="00B07133">
        <w:rPr>
          <w:szCs w:val="24"/>
        </w:rPr>
        <w:lastRenderedPageBreak/>
        <w:t>carbon dioxide (CO2) and other greenhouse gases are released into the environment.</w:t>
      </w:r>
      <w:r w:rsidR="00CB449D" w:rsidRPr="00CB449D">
        <w:rPr>
          <w:szCs w:val="24"/>
        </w:rPr>
        <w:t>Traditional kiln emissions are of great concern since they are a large source of carbon emissions as well as a sign of the industry's inefficiency and disdain for the environment. Reform initiatives have long been concentrated on these kilns.</w:t>
      </w:r>
    </w:p>
    <w:p w:rsidR="00F3033B" w:rsidRPr="00F3033B" w:rsidRDefault="00F3033B" w:rsidP="004C2BCD">
      <w:pPr>
        <w:spacing w:line="360" w:lineRule="auto"/>
        <w:rPr>
          <w:b/>
          <w:bCs/>
          <w:szCs w:val="24"/>
        </w:rPr>
      </w:pPr>
      <w:r w:rsidRPr="00F3033B">
        <w:rPr>
          <w:b/>
          <w:bCs/>
          <w:szCs w:val="24"/>
        </w:rPr>
        <w:t>Modern Zigzag Kilns</w:t>
      </w:r>
    </w:p>
    <w:p w:rsidR="00BD06D0" w:rsidRPr="00BD06D0" w:rsidRDefault="00F3033B" w:rsidP="004C2BCD">
      <w:pPr>
        <w:spacing w:line="360" w:lineRule="auto"/>
        <w:rPr>
          <w:szCs w:val="24"/>
        </w:rPr>
      </w:pPr>
      <w:r w:rsidRPr="00F3033B">
        <w:rPr>
          <w:szCs w:val="24"/>
        </w:rPr>
        <w:t>A significant effort has been made in more recent years to move away from FCKs, which are harmful to the environment, and towards more energy-efficient technologies, including zigzag kilns. As their name implies, zigzag kilns fire in a manner that allows for more effective heat transfer and combustion. They therefore use less energy and emit fewer emissions than their conventional counterparts. It is important to remember that even zigzag kilns produce large amounts of CO2, albeit at lower rates than FCKs.</w:t>
      </w:r>
      <w:r w:rsidR="00BD06D0" w:rsidRPr="00BD06D0">
        <w:rPr>
          <w:szCs w:val="24"/>
        </w:rPr>
        <w:t>A step in the right direction towards lowering emissions and the environmental effect of the brick sector is the implementation of zigzag kilns. It shows how much the business community has come to value sustainability and better procedures</w:t>
      </w:r>
      <w:sdt>
        <w:sdtPr>
          <w:rPr>
            <w:szCs w:val="24"/>
          </w:rPr>
          <w:id w:val="2130125680"/>
          <w:citation/>
        </w:sdtPr>
        <w:sdtContent>
          <w:r w:rsidR="00C66D6C">
            <w:rPr>
              <w:szCs w:val="24"/>
            </w:rPr>
            <w:fldChar w:fldCharType="begin"/>
          </w:r>
          <w:r w:rsidR="00BD06D0">
            <w:rPr>
              <w:szCs w:val="24"/>
            </w:rPr>
            <w:instrText xml:space="preserve"> CITATION MrS16 \l 1033 </w:instrText>
          </w:r>
          <w:r w:rsidR="00C66D6C">
            <w:rPr>
              <w:szCs w:val="24"/>
            </w:rPr>
            <w:fldChar w:fldCharType="separate"/>
          </w:r>
          <w:r w:rsidR="008565FA" w:rsidRPr="008565FA">
            <w:rPr>
              <w:noProof/>
              <w:szCs w:val="24"/>
            </w:rPr>
            <w:t>(Tandon, 2016)</w:t>
          </w:r>
          <w:r w:rsidR="00C66D6C">
            <w:rPr>
              <w:szCs w:val="24"/>
            </w:rPr>
            <w:fldChar w:fldCharType="end"/>
          </w:r>
        </w:sdtContent>
      </w:sdt>
      <w:r w:rsidR="00BD06D0" w:rsidRPr="00BD06D0">
        <w:rPr>
          <w:szCs w:val="24"/>
        </w:rPr>
        <w:t>.</w:t>
      </w:r>
    </w:p>
    <w:p w:rsidR="00F3033B" w:rsidRPr="00BD06D0" w:rsidRDefault="00BD06D0" w:rsidP="004C2BCD">
      <w:pPr>
        <w:spacing w:line="360" w:lineRule="auto"/>
        <w:rPr>
          <w:b/>
          <w:bCs/>
          <w:szCs w:val="24"/>
        </w:rPr>
      </w:pPr>
      <w:r w:rsidRPr="00BD06D0">
        <w:rPr>
          <w:b/>
          <w:bCs/>
          <w:szCs w:val="24"/>
        </w:rPr>
        <w:t>2. Biomass Burning</w:t>
      </w:r>
    </w:p>
    <w:p w:rsidR="00B07133" w:rsidRDefault="00BD06D0" w:rsidP="004C2BCD">
      <w:pPr>
        <w:spacing w:line="360" w:lineRule="auto"/>
        <w:rPr>
          <w:szCs w:val="24"/>
        </w:rPr>
      </w:pPr>
      <w:r w:rsidRPr="00BD06D0">
        <w:rPr>
          <w:szCs w:val="24"/>
        </w:rPr>
        <w:t>In Bangladesh, using agricultural waste as fuel when producing bricks is a popular practice. However, this seemingly environmentally favorable practice comes with a cost in emissions. These agricultural waste products, such as straw and rice husks, are burned as fuel in kilns, where they release the carbon they contain as CO2. Although the carbon in biomass is regarded as a component of the natural carbon cycle, its quick release into the atmosphere raises the levels of greenhouse gases.</w:t>
      </w:r>
    </w:p>
    <w:p w:rsidR="00F3033B" w:rsidRPr="00C57420" w:rsidRDefault="00C57420" w:rsidP="004C2BCD">
      <w:pPr>
        <w:spacing w:line="360" w:lineRule="auto"/>
        <w:rPr>
          <w:b/>
          <w:bCs/>
          <w:szCs w:val="24"/>
        </w:rPr>
      </w:pPr>
      <w:r w:rsidRPr="00C57420">
        <w:rPr>
          <w:b/>
          <w:bCs/>
          <w:szCs w:val="24"/>
        </w:rPr>
        <w:t>3. Deforestation and Land Use Change</w:t>
      </w:r>
    </w:p>
    <w:p w:rsidR="00F3033B" w:rsidRDefault="00C57420" w:rsidP="004C2BCD">
      <w:pPr>
        <w:spacing w:line="360" w:lineRule="auto"/>
        <w:rPr>
          <w:szCs w:val="24"/>
        </w:rPr>
      </w:pPr>
      <w:r w:rsidRPr="00C57420">
        <w:rPr>
          <w:szCs w:val="24"/>
        </w:rPr>
        <w:t>Deforestation frequently becomes a major problem as a result of the high demand for fuel in the brick-making process, particularly in traditional kilns. There are two important ways that deforestation contributes to carbon emissions. First off, cutting down trees and burning the leftover wood releases carbon that was previously stored in the trees as CO2 into the atmosphere. Second, the disruption caused by deforestation reduces the efficiency with which local ecosystems can sequester carbon.</w:t>
      </w:r>
    </w:p>
    <w:p w:rsidR="00C508B3" w:rsidRDefault="00C508B3" w:rsidP="004C2BCD">
      <w:pPr>
        <w:pStyle w:val="Heading2"/>
        <w:spacing w:line="360" w:lineRule="auto"/>
      </w:pPr>
    </w:p>
    <w:p w:rsidR="007B01CB" w:rsidRDefault="007B01CB" w:rsidP="007B01CB"/>
    <w:p w:rsidR="007B01CB" w:rsidRPr="007B01CB" w:rsidRDefault="007B01CB" w:rsidP="007B01CB"/>
    <w:p w:rsidR="00C508B3" w:rsidRPr="00C508B3" w:rsidRDefault="00C508B3" w:rsidP="004C2BCD">
      <w:pPr>
        <w:spacing w:line="360" w:lineRule="auto"/>
      </w:pPr>
    </w:p>
    <w:p w:rsidR="00C57420" w:rsidRDefault="000140FE" w:rsidP="004C2BCD">
      <w:pPr>
        <w:pStyle w:val="Heading2"/>
        <w:spacing w:line="360" w:lineRule="auto"/>
      </w:pPr>
      <w:bookmarkStart w:id="21" w:name="_Toc147053204"/>
      <w:r>
        <w:lastRenderedPageBreak/>
        <w:t>4.2 Carbon Emission Quantifying</w:t>
      </w:r>
      <w:bookmarkEnd w:id="21"/>
    </w:p>
    <w:p w:rsidR="000140FE" w:rsidRDefault="000140FE" w:rsidP="004C2BCD">
      <w:pPr>
        <w:spacing w:line="360" w:lineRule="auto"/>
        <w:rPr>
          <w:szCs w:val="24"/>
        </w:rPr>
      </w:pPr>
    </w:p>
    <w:p w:rsidR="000140FE" w:rsidRDefault="00C508B3" w:rsidP="004C2BCD">
      <w:pPr>
        <w:spacing w:line="360" w:lineRule="auto"/>
        <w:rPr>
          <w:szCs w:val="24"/>
        </w:rPr>
      </w:pPr>
      <w:r w:rsidRPr="00C508B3">
        <w:rPr>
          <w:szCs w:val="24"/>
        </w:rPr>
        <w:t>It is a difficult task to precisely estimate the carbon emissions from Bangladesh's wide range of brick kilns. The brick industry is a difficult issue to evaluate due to its variability in terms of kiln types, fuel sources, and output levels. However, a number of important research and reports have offered useful estimates, illuminating the scope of emissions:</w:t>
      </w:r>
    </w:p>
    <w:p w:rsidR="00C23E27" w:rsidRPr="000034EE" w:rsidRDefault="00D860A7" w:rsidP="004C2BCD">
      <w:pPr>
        <w:spacing w:line="360" w:lineRule="auto"/>
        <w:rPr>
          <w:szCs w:val="24"/>
        </w:rPr>
      </w:pPr>
      <w:r>
        <w:rPr>
          <w:szCs w:val="24"/>
        </w:rPr>
        <w:t xml:space="preserve">The total annual amount of </w:t>
      </w:r>
      <w:r w:rsidRPr="00E322EB">
        <w:rPr>
          <w:szCs w:val="24"/>
        </w:rPr>
        <w:t>CO</w:t>
      </w:r>
      <w:r w:rsidRPr="00D860A7">
        <w:rPr>
          <w:szCs w:val="24"/>
          <w:vertAlign w:val="subscript"/>
        </w:rPr>
        <w:t>2</w:t>
      </w:r>
      <w:r w:rsidRPr="00D860A7">
        <w:rPr>
          <w:szCs w:val="24"/>
        </w:rPr>
        <w:t>emissions</w:t>
      </w:r>
      <w:r w:rsidR="000034EE">
        <w:rPr>
          <w:szCs w:val="24"/>
        </w:rPr>
        <w:t xml:space="preserve"> and the Brick industry cola emission </w:t>
      </w:r>
      <w:r>
        <w:rPr>
          <w:szCs w:val="24"/>
        </w:rPr>
        <w:t xml:space="preserve">from 2017 to 2021 is presented in Table 1. It has been found that </w:t>
      </w:r>
      <w:r w:rsidR="000034EE">
        <w:rPr>
          <w:szCs w:val="24"/>
        </w:rPr>
        <w:t xml:space="preserve">a big proportion of emissions comes from cola-based brick kilns though Bangladesh </w:t>
      </w:r>
      <w:r w:rsidR="00E41868">
        <w:rPr>
          <w:szCs w:val="24"/>
        </w:rPr>
        <w:t>has</w:t>
      </w:r>
      <w:r w:rsidR="00190321">
        <w:rPr>
          <w:szCs w:val="24"/>
        </w:rPr>
        <w:t>other types</w:t>
      </w:r>
      <w:r w:rsidR="000034EE">
        <w:rPr>
          <w:szCs w:val="24"/>
        </w:rPr>
        <w:t xml:space="preserve"> of kilns like foul and gas. </w:t>
      </w:r>
    </w:p>
    <w:p w:rsidR="00C23E27" w:rsidRDefault="00C23E27" w:rsidP="004C2BCD">
      <w:pPr>
        <w:spacing w:line="360" w:lineRule="auto"/>
        <w:rPr>
          <w:b/>
          <w:bCs/>
          <w:szCs w:val="24"/>
        </w:rPr>
      </w:pPr>
    </w:p>
    <w:p w:rsidR="00C23E27" w:rsidRDefault="00D860A7" w:rsidP="004C2BCD">
      <w:pPr>
        <w:spacing w:line="360" w:lineRule="auto"/>
        <w:rPr>
          <w:b/>
          <w:bCs/>
          <w:szCs w:val="24"/>
        </w:rPr>
      </w:pPr>
      <w:r>
        <w:rPr>
          <w:noProof/>
        </w:rPr>
        <w:drawing>
          <wp:anchor distT="0" distB="0" distL="114300" distR="114300" simplePos="0" relativeHeight="251659776" behindDoc="1" locked="0" layoutInCell="1" allowOverlap="1">
            <wp:simplePos x="0" y="0"/>
            <wp:positionH relativeFrom="column">
              <wp:posOffset>1409700</wp:posOffset>
            </wp:positionH>
            <wp:positionV relativeFrom="paragraph">
              <wp:posOffset>6985</wp:posOffset>
            </wp:positionV>
            <wp:extent cx="3718560" cy="1973580"/>
            <wp:effectExtent l="0" t="0" r="0" b="0"/>
            <wp:wrapNone/>
            <wp:docPr id="754530470" name="Chart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ADB0CBCC-85CD-A770-3D94-062104F8E2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490DD2" w:rsidRDefault="00490DD2" w:rsidP="004C2BCD">
      <w:pPr>
        <w:spacing w:line="360" w:lineRule="auto"/>
        <w:rPr>
          <w:b/>
          <w:bCs/>
          <w:szCs w:val="24"/>
        </w:rPr>
      </w:pPr>
    </w:p>
    <w:p w:rsidR="00490DD2" w:rsidRDefault="00490DD2" w:rsidP="004C2BCD">
      <w:pPr>
        <w:spacing w:line="360" w:lineRule="auto"/>
        <w:rPr>
          <w:b/>
          <w:bCs/>
          <w:szCs w:val="24"/>
        </w:rPr>
      </w:pPr>
    </w:p>
    <w:p w:rsidR="00490DD2" w:rsidRDefault="00490DD2" w:rsidP="004C2BCD">
      <w:pPr>
        <w:spacing w:line="360" w:lineRule="auto"/>
        <w:rPr>
          <w:b/>
          <w:bCs/>
          <w:szCs w:val="24"/>
        </w:rPr>
      </w:pPr>
    </w:p>
    <w:p w:rsidR="00490DD2" w:rsidRDefault="00490DD2" w:rsidP="004C2BCD">
      <w:pPr>
        <w:spacing w:line="360" w:lineRule="auto"/>
        <w:rPr>
          <w:b/>
          <w:bCs/>
          <w:szCs w:val="24"/>
        </w:rPr>
      </w:pPr>
    </w:p>
    <w:p w:rsidR="00490DD2" w:rsidRDefault="00490DD2" w:rsidP="004C2BCD">
      <w:pPr>
        <w:spacing w:line="360" w:lineRule="auto"/>
        <w:rPr>
          <w:b/>
          <w:bCs/>
          <w:szCs w:val="24"/>
        </w:rPr>
      </w:pPr>
    </w:p>
    <w:p w:rsidR="00490DD2" w:rsidRDefault="00490DD2" w:rsidP="004C2BCD">
      <w:pPr>
        <w:spacing w:line="360" w:lineRule="auto"/>
        <w:rPr>
          <w:b/>
          <w:bCs/>
          <w:szCs w:val="24"/>
        </w:rPr>
      </w:pPr>
    </w:p>
    <w:p w:rsidR="00190321" w:rsidRDefault="00190321" w:rsidP="004C2BCD">
      <w:pPr>
        <w:spacing w:line="360" w:lineRule="auto"/>
        <w:rPr>
          <w:b/>
          <w:bCs/>
          <w:szCs w:val="24"/>
        </w:rPr>
      </w:pPr>
    </w:p>
    <w:p w:rsidR="00F229C6" w:rsidRPr="0091087C" w:rsidRDefault="00F229C6" w:rsidP="004C2BCD">
      <w:pPr>
        <w:spacing w:line="360" w:lineRule="auto"/>
        <w:rPr>
          <w:szCs w:val="24"/>
        </w:rPr>
      </w:pPr>
      <w:r w:rsidRPr="00F229C6">
        <w:rPr>
          <w:szCs w:val="24"/>
        </w:rPr>
        <w:t xml:space="preserve">Bangladesh uses a lot of energy and produces a lot of pollution during the conventional brick-making process. Clay is baked into bricks in kilns that are typically powered by coal or wood. Along with other pollutants including particulate matter, Sulphur dioxide, and nitrogen oxides, burning produces a sizable amount of </w:t>
      </w:r>
      <w:r w:rsidR="005679DE" w:rsidRPr="00912B7F">
        <w:rPr>
          <w:szCs w:val="24"/>
        </w:rPr>
        <w:t>CO</w:t>
      </w:r>
      <w:r w:rsidR="005679DE">
        <w:rPr>
          <w:szCs w:val="24"/>
          <w:vertAlign w:val="subscript"/>
        </w:rPr>
        <w:t xml:space="preserve">2 </w:t>
      </w:r>
      <w:r w:rsidRPr="00F229C6">
        <w:rPr>
          <w:szCs w:val="24"/>
        </w:rPr>
        <w:t>that is released into the environment.</w:t>
      </w:r>
      <w:r w:rsidR="00912B7F" w:rsidRPr="00912B7F">
        <w:rPr>
          <w:szCs w:val="24"/>
        </w:rPr>
        <w:t xml:space="preserve">According to a study, Bangladeshi brick kilns typically emit 0.72 </w:t>
      </w:r>
      <w:r w:rsidR="00912B7F">
        <w:rPr>
          <w:szCs w:val="24"/>
        </w:rPr>
        <w:t>tonnes</w:t>
      </w:r>
      <w:r w:rsidR="00912B7F" w:rsidRPr="00912B7F">
        <w:rPr>
          <w:szCs w:val="24"/>
        </w:rPr>
        <w:t xml:space="preserve"> of CO</w:t>
      </w:r>
      <w:r w:rsidR="00912B7F">
        <w:rPr>
          <w:szCs w:val="24"/>
          <w:vertAlign w:val="subscript"/>
        </w:rPr>
        <w:t>2</w:t>
      </w:r>
      <w:r w:rsidR="00912B7F" w:rsidRPr="00912B7F">
        <w:rPr>
          <w:szCs w:val="24"/>
        </w:rPr>
        <w:t xml:space="preserve"> for every 1,000 bricks they manufacture.</w:t>
      </w:r>
      <w:r w:rsidR="0091087C">
        <w:rPr>
          <w:szCs w:val="24"/>
        </w:rPr>
        <w:t xml:space="preserve"> In Bangladesh, 27 billion bricks were produced in all 6000 plus brick kilns each year producing 22% of black carbon and 17% of total annual CO</w:t>
      </w:r>
      <w:r w:rsidR="0091087C">
        <w:rPr>
          <w:szCs w:val="24"/>
          <w:vertAlign w:val="subscript"/>
        </w:rPr>
        <w:t>2</w:t>
      </w:r>
      <w:r w:rsidR="0091087C">
        <w:rPr>
          <w:szCs w:val="24"/>
        </w:rPr>
        <w:t xml:space="preserve"> emissions. </w:t>
      </w:r>
      <w:r w:rsidR="00B46A22">
        <w:rPr>
          <w:szCs w:val="24"/>
        </w:rPr>
        <w:t>S</w:t>
      </w:r>
      <w:r w:rsidR="00B46A22" w:rsidRPr="00B46A22">
        <w:rPr>
          <w:szCs w:val="24"/>
        </w:rPr>
        <w:t xml:space="preserve">ince 2013, the Bangladeshi government has promoted zigzag kilns (ZZK), which currently </w:t>
      </w:r>
      <w:r w:rsidR="00DF3467">
        <w:rPr>
          <w:szCs w:val="24"/>
        </w:rPr>
        <w:t xml:space="preserve">reduce </w:t>
      </w:r>
      <w:r w:rsidR="00B46A22" w:rsidRPr="00B46A22">
        <w:rPr>
          <w:szCs w:val="24"/>
        </w:rPr>
        <w:t xml:space="preserve">around 80% </w:t>
      </w:r>
      <w:r w:rsidR="00DF3467">
        <w:rPr>
          <w:szCs w:val="24"/>
        </w:rPr>
        <w:t xml:space="preserve">of </w:t>
      </w:r>
      <w:r w:rsidR="00DF3467" w:rsidRPr="00DF3467">
        <w:rPr>
          <w:szCs w:val="24"/>
        </w:rPr>
        <w:t>pollution</w:t>
      </w:r>
      <w:r w:rsidR="00DF3467">
        <w:rPr>
          <w:szCs w:val="24"/>
        </w:rPr>
        <w:t xml:space="preserve">. </w:t>
      </w:r>
    </w:p>
    <w:p w:rsidR="00343E8B" w:rsidRDefault="00343E8B" w:rsidP="004C2BCD">
      <w:pPr>
        <w:spacing w:line="360" w:lineRule="auto"/>
        <w:rPr>
          <w:szCs w:val="24"/>
        </w:rPr>
      </w:pPr>
    </w:p>
    <w:p w:rsidR="002C2ED0" w:rsidRDefault="002C2ED0" w:rsidP="004C2BCD">
      <w:pPr>
        <w:spacing w:line="360" w:lineRule="auto"/>
        <w:rPr>
          <w:szCs w:val="24"/>
        </w:rPr>
      </w:pPr>
    </w:p>
    <w:p w:rsidR="004C2BCD" w:rsidRDefault="004C2BCD" w:rsidP="004C2BCD">
      <w:pPr>
        <w:spacing w:line="360" w:lineRule="auto"/>
        <w:rPr>
          <w:szCs w:val="24"/>
        </w:rPr>
      </w:pPr>
    </w:p>
    <w:p w:rsidR="004C2BCD" w:rsidRDefault="004C2BCD" w:rsidP="004C2BCD">
      <w:pPr>
        <w:spacing w:line="360" w:lineRule="auto"/>
        <w:rPr>
          <w:szCs w:val="24"/>
        </w:rPr>
      </w:pPr>
    </w:p>
    <w:p w:rsidR="004C2BCD" w:rsidRDefault="004C2BCD" w:rsidP="004C2BCD">
      <w:pPr>
        <w:spacing w:line="360" w:lineRule="auto"/>
        <w:rPr>
          <w:szCs w:val="24"/>
        </w:rPr>
      </w:pPr>
    </w:p>
    <w:p w:rsidR="002B51F4" w:rsidRDefault="002B51F4" w:rsidP="004C2BCD">
      <w:pPr>
        <w:pStyle w:val="Heading1"/>
        <w:spacing w:line="360" w:lineRule="auto"/>
      </w:pPr>
      <w:bookmarkStart w:id="22" w:name="_Toc147053205"/>
      <w:r w:rsidRPr="00C966FD">
        <w:lastRenderedPageBreak/>
        <w:t xml:space="preserve">Chapter 5: Carbon Accounting </w:t>
      </w:r>
      <w:r w:rsidR="004A2D7D">
        <w:t>Overview</w:t>
      </w:r>
      <w:bookmarkEnd w:id="22"/>
    </w:p>
    <w:p w:rsidR="00BD543C" w:rsidRDefault="00BD543C" w:rsidP="004C2BCD">
      <w:pPr>
        <w:spacing w:line="360" w:lineRule="auto"/>
        <w:rPr>
          <w:b/>
          <w:bCs/>
          <w:szCs w:val="24"/>
        </w:rPr>
      </w:pPr>
    </w:p>
    <w:p w:rsidR="007D1BBD" w:rsidRDefault="007D1BBD" w:rsidP="004C2BCD">
      <w:pPr>
        <w:spacing w:line="360" w:lineRule="auto"/>
        <w:rPr>
          <w:szCs w:val="24"/>
        </w:rPr>
      </w:pPr>
      <w:r w:rsidRPr="007D1BBD">
        <w:rPr>
          <w:szCs w:val="24"/>
        </w:rPr>
        <w:t xml:space="preserve">The practice of measuring and estimating an organization's carbon dioxide (CO2) and other greenhouse gas (GHG) emissions that are both added to and removed from the environment is known as carbon accounting.It is a crucial component of calculating and managing an organization's carbon footprint, or the total amount of GHG emissions that result from human activity and are emitted into the atmosphere. By using carbon accounting, people and </w:t>
      </w:r>
      <w:r>
        <w:rPr>
          <w:szCs w:val="24"/>
        </w:rPr>
        <w:t>organizations</w:t>
      </w:r>
      <w:r w:rsidRPr="007D1BBD">
        <w:rPr>
          <w:szCs w:val="24"/>
        </w:rPr>
        <w:t xml:space="preserve"> can assess the environmental impact of carbon emissions from their various operations, processes, and mitigation measures. It gives these </w:t>
      </w:r>
      <w:r>
        <w:rPr>
          <w:szCs w:val="24"/>
        </w:rPr>
        <w:t>organizations</w:t>
      </w:r>
      <w:r w:rsidRPr="007D1BBD">
        <w:rPr>
          <w:szCs w:val="24"/>
        </w:rPr>
        <w:t xml:space="preserve"> a basis for making decisions to decreasetheir carbon footprint while also assisting them in understanding their influence on the environment.</w:t>
      </w:r>
    </w:p>
    <w:p w:rsidR="00601DB9" w:rsidRPr="00C966FD" w:rsidRDefault="00601DB9" w:rsidP="004C2BCD">
      <w:pPr>
        <w:spacing w:line="360" w:lineRule="auto"/>
        <w:jc w:val="center"/>
        <w:rPr>
          <w:b/>
          <w:bCs/>
          <w:sz w:val="32"/>
          <w:szCs w:val="32"/>
        </w:rPr>
      </w:pPr>
    </w:p>
    <w:p w:rsidR="00601DB9" w:rsidRDefault="00601DB9" w:rsidP="004C2BCD">
      <w:pPr>
        <w:spacing w:line="360" w:lineRule="auto"/>
        <w:rPr>
          <w:szCs w:val="24"/>
        </w:rPr>
      </w:pPr>
    </w:p>
    <w:p w:rsidR="00601DB9" w:rsidRDefault="00160485" w:rsidP="004C2BCD">
      <w:pPr>
        <w:spacing w:line="360" w:lineRule="auto"/>
        <w:rPr>
          <w:szCs w:val="24"/>
        </w:rPr>
      </w:pPr>
      <w:r>
        <w:rPr>
          <w:noProof/>
          <w:szCs w:val="24"/>
        </w:rPr>
        <w:drawing>
          <wp:inline distT="0" distB="0" distL="0" distR="0">
            <wp:extent cx="5731510" cy="1089660"/>
            <wp:effectExtent l="0" t="0" r="0" b="0"/>
            <wp:docPr id="16334036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403674" name="Picture 1633403674"/>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31510" cy="1089660"/>
                    </a:xfrm>
                    <a:prstGeom prst="rect">
                      <a:avLst/>
                    </a:prstGeom>
                  </pic:spPr>
                </pic:pic>
              </a:graphicData>
            </a:graphic>
          </wp:inline>
        </w:drawing>
      </w:r>
    </w:p>
    <w:p w:rsidR="00601DB9" w:rsidRDefault="00601DB9" w:rsidP="004C2BCD">
      <w:pPr>
        <w:spacing w:line="360" w:lineRule="auto"/>
        <w:rPr>
          <w:szCs w:val="24"/>
        </w:rPr>
      </w:pPr>
    </w:p>
    <w:p w:rsidR="00601DB9" w:rsidRDefault="00601DB9" w:rsidP="004C2BCD">
      <w:pPr>
        <w:spacing w:line="360" w:lineRule="auto"/>
        <w:rPr>
          <w:szCs w:val="24"/>
        </w:rPr>
      </w:pPr>
    </w:p>
    <w:p w:rsidR="004A2D7D" w:rsidRDefault="004A2D7D" w:rsidP="004C2BCD">
      <w:pPr>
        <w:spacing w:line="360" w:lineRule="auto"/>
        <w:rPr>
          <w:szCs w:val="24"/>
        </w:rPr>
      </w:pPr>
      <w:r>
        <w:rPr>
          <w:szCs w:val="24"/>
        </w:rPr>
        <w:t xml:space="preserve">Calculating carbon accounting requires data collection and data processing. The industry needs correct data to ensure the right calculation. From the perspective of Bangladesh, carbon emission data is hard to find, and recording the carbon emission is not essential. So, </w:t>
      </w:r>
      <w:r w:rsidRPr="00C71DE7">
        <w:rPr>
          <w:szCs w:val="24"/>
        </w:rPr>
        <w:t>Businesses must make sure that their data collection is thorough and that their data processing methodology is reliable if they want to successfully account for their emissions.</w:t>
      </w:r>
    </w:p>
    <w:p w:rsidR="0015598B" w:rsidRDefault="0015598B" w:rsidP="004C2BCD">
      <w:pPr>
        <w:spacing w:line="360" w:lineRule="auto"/>
        <w:rPr>
          <w:szCs w:val="24"/>
        </w:rPr>
      </w:pPr>
      <w:r w:rsidRPr="0015598B">
        <w:rPr>
          <w:szCs w:val="24"/>
        </w:rPr>
        <w:t xml:space="preserve">Three main scopes, commonly known as Scope 1, Scope 2, and Scope 3 emissions, make up carbon accounting. These scopes outline the many aspects of assessing greenhouse gas (GHG) emissions. Scope 1 emissions include direct emissions coming from internal </w:t>
      </w:r>
      <w:r>
        <w:rPr>
          <w:szCs w:val="24"/>
        </w:rPr>
        <w:t>organizational</w:t>
      </w:r>
      <w:r w:rsidRPr="0015598B">
        <w:rPr>
          <w:szCs w:val="24"/>
        </w:rPr>
        <w:t xml:space="preserve"> sources such </w:t>
      </w:r>
      <w:r w:rsidR="00B636E6">
        <w:rPr>
          <w:szCs w:val="24"/>
        </w:rPr>
        <w:t xml:space="preserve">as </w:t>
      </w:r>
      <w:r w:rsidRPr="0015598B">
        <w:rPr>
          <w:szCs w:val="24"/>
        </w:rPr>
        <w:t>company-owned cars, industrial operations, fugitive emissions, and on-site fossil fuel combustion. The production of power, heating, or cooling used by the organi</w:t>
      </w:r>
      <w:r>
        <w:rPr>
          <w:szCs w:val="24"/>
        </w:rPr>
        <w:t>zation</w:t>
      </w:r>
      <w:r w:rsidRPr="0015598B">
        <w:rPr>
          <w:szCs w:val="24"/>
        </w:rPr>
        <w:t xml:space="preserve"> is primarily responsible for Scope 2 emissions, which are indirect emissions related to the organization's energy usage. These emissions happen during the energy production process, which may include a combination of fossil fuels and renewable </w:t>
      </w:r>
      <w:r w:rsidRPr="0015598B">
        <w:rPr>
          <w:szCs w:val="24"/>
        </w:rPr>
        <w:lastRenderedPageBreak/>
        <w:t xml:space="preserve">energy sources.The most inclusive type of emissions, known as scope 3 emissions, includes all indirect emissions produced by an organization's operations that cross </w:t>
      </w:r>
      <w:r>
        <w:rPr>
          <w:szCs w:val="24"/>
        </w:rPr>
        <w:t>organizational</w:t>
      </w:r>
      <w:r w:rsidRPr="0015598B">
        <w:rPr>
          <w:szCs w:val="24"/>
        </w:rPr>
        <w:t xml:space="preserve"> borders. This covers waste management, product use, supply chain emissions, employee commutes, and business travel. While Scopes 1 and 2 are generally easier to manage and are directly under the control of an organization, tackling Scope 3 emissions needs cooperation throughout the value chain and a comprehensive approach to sustainability.</w:t>
      </w:r>
    </w:p>
    <w:p w:rsidR="004A2D7D" w:rsidRDefault="004A2D7D" w:rsidP="004C2BCD">
      <w:pPr>
        <w:spacing w:line="360" w:lineRule="auto"/>
        <w:rPr>
          <w:szCs w:val="24"/>
        </w:rPr>
      </w:pPr>
      <w:r>
        <w:rPr>
          <w:szCs w:val="24"/>
        </w:rPr>
        <w:t xml:space="preserve">Carbon accounting uses two types of data first on is business data and second on is emission factors. </w:t>
      </w:r>
      <w:r w:rsidRPr="002E1CC5">
        <w:rPr>
          <w:szCs w:val="24"/>
        </w:rPr>
        <w:t>The operations of a business are described by its business data</w:t>
      </w:r>
      <w:r>
        <w:rPr>
          <w:szCs w:val="24"/>
        </w:rPr>
        <w:t xml:space="preserve"> and the business data have two types of data first, s</w:t>
      </w:r>
      <w:r w:rsidRPr="002E1CC5">
        <w:rPr>
          <w:szCs w:val="24"/>
        </w:rPr>
        <w:t>pend data indicates how much an organization spends on a specific good or service, whereas activity data reveals how much they consume. While activity data is crucial for determining a company's efficiency, spending data is crucial for budgeting and planning.</w:t>
      </w:r>
    </w:p>
    <w:p w:rsidR="00601DB9" w:rsidRDefault="004A2D7D" w:rsidP="004C2BCD">
      <w:pPr>
        <w:spacing w:line="360" w:lineRule="auto"/>
        <w:rPr>
          <w:szCs w:val="24"/>
        </w:rPr>
      </w:pPr>
      <w:r w:rsidRPr="002E1CC5">
        <w:rPr>
          <w:szCs w:val="24"/>
        </w:rPr>
        <w:t xml:space="preserve">The second category of data needed for carbon accounting is emissions factors. They list the quantity of greenhouse gas emissions connected to a specific piece of business data. To determine a company's overall emissions and to compare the emissions of various firms or activities, emissions factors are required. As they are used to compute the emissions reductions required to </w:t>
      </w:r>
      <w:r>
        <w:rPr>
          <w:szCs w:val="24"/>
        </w:rPr>
        <w:t>fulfill</w:t>
      </w:r>
      <w:r w:rsidRPr="002E1CC5">
        <w:rPr>
          <w:szCs w:val="24"/>
        </w:rPr>
        <w:t xml:space="preserve"> specific targets, they are also used to calculate the cost of carbon.</w:t>
      </w:r>
    </w:p>
    <w:p w:rsidR="008826C1" w:rsidRPr="008826C1" w:rsidRDefault="008826C1" w:rsidP="004C2BCD">
      <w:pPr>
        <w:spacing w:line="360" w:lineRule="auto"/>
        <w:rPr>
          <w:rFonts w:ascii="IBM Plex Sans" w:hAnsi="IBM Plex Sans"/>
          <w:color w:val="161616"/>
          <w:shd w:val="clear" w:color="auto" w:fill="FFFFFF"/>
        </w:rPr>
      </w:pPr>
      <w:r w:rsidRPr="008826C1">
        <w:rPr>
          <w:szCs w:val="24"/>
        </w:rPr>
        <w:t>GHG emissions statistics are necessary for organizations that want to monitor and report on their progress towards net zero targets.</w:t>
      </w:r>
      <w:r>
        <w:rPr>
          <w:rFonts w:ascii="IBM Plex Sans" w:hAnsi="IBM Plex Sans"/>
          <w:color w:val="161616"/>
          <w:shd w:val="clear" w:color="auto" w:fill="FFFFFF"/>
        </w:rPr>
        <w:t xml:space="preserve">Carbon accounting informs the “E” in environmental, social, and governance (ESG) reporting, which has surged in prominence amid a growing realization among investors and financial institutions that sustainability risk is investment risk </w:t>
      </w:r>
      <w:sdt>
        <w:sdtPr>
          <w:rPr>
            <w:rFonts w:ascii="IBM Plex Sans" w:hAnsi="IBM Plex Sans"/>
            <w:color w:val="161616"/>
            <w:shd w:val="clear" w:color="auto" w:fill="FFFFFF"/>
          </w:rPr>
          <w:id w:val="345366660"/>
          <w:citation/>
        </w:sdtPr>
        <w:sdtContent>
          <w:r w:rsidR="00C66D6C">
            <w:rPr>
              <w:rFonts w:ascii="IBM Plex Sans" w:hAnsi="IBM Plex Sans"/>
              <w:color w:val="161616"/>
              <w:shd w:val="clear" w:color="auto" w:fill="FFFFFF"/>
            </w:rPr>
            <w:fldChar w:fldCharType="begin"/>
          </w:r>
          <w:r>
            <w:rPr>
              <w:rFonts w:ascii="IBM Plex Sans" w:hAnsi="IBM Plex Sans"/>
              <w:color w:val="161616"/>
              <w:shd w:val="clear" w:color="auto" w:fill="FFFFFF"/>
            </w:rPr>
            <w:instrText xml:space="preserve"> CITATION ibm \l 1033 </w:instrText>
          </w:r>
          <w:r w:rsidR="00C66D6C">
            <w:rPr>
              <w:rFonts w:ascii="IBM Plex Sans" w:hAnsi="IBM Plex Sans"/>
              <w:color w:val="161616"/>
              <w:shd w:val="clear" w:color="auto" w:fill="FFFFFF"/>
            </w:rPr>
            <w:fldChar w:fldCharType="separate"/>
          </w:r>
          <w:r w:rsidR="008565FA" w:rsidRPr="008565FA">
            <w:rPr>
              <w:rFonts w:ascii="IBM Plex Sans" w:hAnsi="IBM Plex Sans"/>
              <w:noProof/>
              <w:color w:val="161616"/>
              <w:shd w:val="clear" w:color="auto" w:fill="FFFFFF"/>
            </w:rPr>
            <w:t>(ibm.com, n.d.)</w:t>
          </w:r>
          <w:r w:rsidR="00C66D6C">
            <w:rPr>
              <w:rFonts w:ascii="IBM Plex Sans" w:hAnsi="IBM Plex Sans"/>
              <w:color w:val="161616"/>
              <w:shd w:val="clear" w:color="auto" w:fill="FFFFFF"/>
            </w:rPr>
            <w:fldChar w:fldCharType="end"/>
          </w:r>
        </w:sdtContent>
      </w:sdt>
      <w:r>
        <w:rPr>
          <w:rFonts w:ascii="IBM Plex Sans" w:hAnsi="IBM Plex Sans"/>
          <w:color w:val="161616"/>
          <w:shd w:val="clear" w:color="auto" w:fill="FFFFFF"/>
        </w:rPr>
        <w:t xml:space="preserve">. </w:t>
      </w:r>
      <w:r w:rsidRPr="008826C1">
        <w:rPr>
          <w:rFonts w:ascii="IBM Plex Sans" w:hAnsi="IBM Plex Sans"/>
          <w:color w:val="161616"/>
          <w:shd w:val="clear" w:color="auto" w:fill="FFFFFF"/>
        </w:rPr>
        <w:t>In order to receive a score or other peer-comparison benchmark from ESG reporting standards, information must be submitted, whether it be quantitative or qualitative. The main users of this information are boards, shareholders, and investors.Reporting frameworks show the potential environmental effects of an organization's operations as well as the potential effects of climate change on the organization's capacity to create value—whether financial or not. This information may be useful to the general public in addition to financial stakeholders like investors, insurers, and creditors.</w:t>
      </w:r>
    </w:p>
    <w:p w:rsidR="008826C1" w:rsidRPr="008826C1" w:rsidRDefault="008826C1" w:rsidP="004C2BCD">
      <w:pPr>
        <w:spacing w:line="360" w:lineRule="auto"/>
        <w:rPr>
          <w:szCs w:val="24"/>
        </w:rPr>
      </w:pPr>
    </w:p>
    <w:p w:rsidR="004C2BCD" w:rsidRDefault="004C2BCD" w:rsidP="004C2BCD">
      <w:pPr>
        <w:spacing w:line="360" w:lineRule="auto"/>
        <w:rPr>
          <w:szCs w:val="24"/>
        </w:rPr>
      </w:pPr>
    </w:p>
    <w:p w:rsidR="00ED6ACE" w:rsidRDefault="00ED6ACE" w:rsidP="004C2BCD">
      <w:pPr>
        <w:pStyle w:val="Heading1"/>
        <w:spacing w:line="360" w:lineRule="auto"/>
      </w:pPr>
      <w:bookmarkStart w:id="23" w:name="_Toc147053206"/>
      <w:r>
        <w:lastRenderedPageBreak/>
        <w:t xml:space="preserve">Chapter </w:t>
      </w:r>
      <w:r w:rsidR="003903A9">
        <w:t>6</w:t>
      </w:r>
      <w:r>
        <w:t xml:space="preserve">: </w:t>
      </w:r>
      <w:r w:rsidR="00E310EA">
        <w:t>The Brick Kilns</w:t>
      </w:r>
      <w:r w:rsidR="003778C4">
        <w:t xml:space="preserve"> Carbon Accounting Practices</w:t>
      </w:r>
      <w:bookmarkEnd w:id="23"/>
    </w:p>
    <w:p w:rsidR="00ED6ACE" w:rsidRDefault="00ED6ACE" w:rsidP="004C2BCD">
      <w:pPr>
        <w:spacing w:line="360" w:lineRule="auto"/>
        <w:rPr>
          <w:szCs w:val="24"/>
        </w:rPr>
      </w:pPr>
    </w:p>
    <w:p w:rsidR="00E310EA" w:rsidRDefault="00E310EA" w:rsidP="004C2BCD">
      <w:pPr>
        <w:spacing w:line="360" w:lineRule="auto"/>
        <w:rPr>
          <w:szCs w:val="24"/>
        </w:rPr>
      </w:pPr>
      <w:r>
        <w:rPr>
          <w:szCs w:val="24"/>
        </w:rPr>
        <w:t xml:space="preserve">In Bangladesh, most of the brick kilns are privately owned kilns, and 80 percent of kilns are small size. </w:t>
      </w:r>
      <w:r w:rsidR="008228B3">
        <w:rPr>
          <w:szCs w:val="24"/>
        </w:rPr>
        <w:t xml:space="preserve">The brick kilns are emitting black </w:t>
      </w:r>
      <w:r w:rsidR="008228B3" w:rsidRPr="008228B3">
        <w:rPr>
          <w:szCs w:val="24"/>
        </w:rPr>
        <w:t xml:space="preserve">smoke and violating other environmental rules on local influential and dishonest brick field owners.Despite the laws, many of the approximately </w:t>
      </w:r>
      <w:r w:rsidR="008228B3">
        <w:rPr>
          <w:szCs w:val="24"/>
        </w:rPr>
        <w:t>6,000</w:t>
      </w:r>
      <w:r w:rsidR="008228B3" w:rsidRPr="008228B3">
        <w:rPr>
          <w:szCs w:val="24"/>
        </w:rPr>
        <w:t xml:space="preserve"> brickfields across the nation continue to operate using traditional methods, destroying agricultural land by clearing land and polluting the air with emissions. Many other brickfields have been operating simply without the consent of the relevant authorities, including the Department of Environment</w:t>
      </w:r>
      <w:sdt>
        <w:sdtPr>
          <w:rPr>
            <w:szCs w:val="24"/>
          </w:rPr>
          <w:id w:val="-294609678"/>
          <w:citation/>
        </w:sdtPr>
        <w:sdtContent>
          <w:r w:rsidR="00C66D6C">
            <w:rPr>
              <w:szCs w:val="24"/>
            </w:rPr>
            <w:fldChar w:fldCharType="begin"/>
          </w:r>
          <w:r w:rsidR="00CD5246">
            <w:rPr>
              <w:szCs w:val="24"/>
            </w:rPr>
            <w:instrText xml:space="preserve"> CITATION MrS16 \l 1033 </w:instrText>
          </w:r>
          <w:r w:rsidR="00C66D6C">
            <w:rPr>
              <w:szCs w:val="24"/>
            </w:rPr>
            <w:fldChar w:fldCharType="separate"/>
          </w:r>
          <w:r w:rsidR="008565FA" w:rsidRPr="008565FA">
            <w:rPr>
              <w:noProof/>
              <w:szCs w:val="24"/>
            </w:rPr>
            <w:t>(Tandon, 2016)</w:t>
          </w:r>
          <w:r w:rsidR="00C66D6C">
            <w:rPr>
              <w:szCs w:val="24"/>
            </w:rPr>
            <w:fldChar w:fldCharType="end"/>
          </w:r>
        </w:sdtContent>
      </w:sdt>
      <w:r w:rsidR="008228B3" w:rsidRPr="008228B3">
        <w:rPr>
          <w:szCs w:val="24"/>
        </w:rPr>
        <w:t>.</w:t>
      </w:r>
      <w:r w:rsidR="008228B3">
        <w:rPr>
          <w:szCs w:val="24"/>
        </w:rPr>
        <w:t xml:space="preserve"> They also did not audit for the year and were not concerned about the sustainability of the production process.  </w:t>
      </w:r>
    </w:p>
    <w:p w:rsidR="008228B3" w:rsidRDefault="008228B3" w:rsidP="004C2BCD">
      <w:pPr>
        <w:spacing w:line="360" w:lineRule="auto"/>
        <w:rPr>
          <w:szCs w:val="24"/>
        </w:rPr>
      </w:pPr>
    </w:p>
    <w:p w:rsidR="00B311C0" w:rsidRPr="00B311C0" w:rsidRDefault="00B311C0" w:rsidP="004C2BCD">
      <w:pPr>
        <w:spacing w:line="360" w:lineRule="auto"/>
        <w:rPr>
          <w:szCs w:val="24"/>
        </w:rPr>
      </w:pPr>
      <w:r w:rsidRPr="00B311C0">
        <w:rPr>
          <w:szCs w:val="24"/>
        </w:rPr>
        <w:t xml:space="preserve">A crucial component of combating climate change and advancing sustainability is carbon accounting. The brick kiln industry is not an exception to the growing demand on companies globally to decrease their carbon footprint. Due to their energy-intensive procedures and reliance on fossil fuels, brick kilns are well known for being large contributors to greenhouse gas emissions. Brick kilns have been using various carbon accounting </w:t>
      </w:r>
      <w:r>
        <w:rPr>
          <w:szCs w:val="24"/>
        </w:rPr>
        <w:t>practices</w:t>
      </w:r>
      <w:r w:rsidRPr="00B311C0">
        <w:rPr>
          <w:szCs w:val="24"/>
        </w:rPr>
        <w:t xml:space="preserve"> to measure, control, and ultimately lower their carbon emissions in order to counteract these effects. In this </w:t>
      </w:r>
      <w:r>
        <w:rPr>
          <w:szCs w:val="24"/>
        </w:rPr>
        <w:t>study</w:t>
      </w:r>
      <w:r w:rsidRPr="00B311C0">
        <w:rPr>
          <w:szCs w:val="24"/>
        </w:rPr>
        <w:t>, we'll look at how brick kilns are tackling carbon accounting and the methods they're using to run more sustainably.</w:t>
      </w:r>
    </w:p>
    <w:p w:rsidR="008228B3" w:rsidRDefault="008228B3" w:rsidP="004C2BCD">
      <w:pPr>
        <w:spacing w:line="360" w:lineRule="auto"/>
        <w:rPr>
          <w:szCs w:val="24"/>
        </w:rPr>
      </w:pPr>
    </w:p>
    <w:p w:rsidR="001C2F8E" w:rsidRPr="00B311C0" w:rsidRDefault="00B311C0" w:rsidP="004C2BCD">
      <w:pPr>
        <w:spacing w:line="360" w:lineRule="auto"/>
        <w:rPr>
          <w:b/>
          <w:bCs/>
          <w:szCs w:val="24"/>
        </w:rPr>
      </w:pPr>
      <w:r w:rsidRPr="00B311C0">
        <w:rPr>
          <w:b/>
          <w:bCs/>
          <w:szCs w:val="24"/>
        </w:rPr>
        <w:t>1. Understanding the Carbon Footprint</w:t>
      </w:r>
    </w:p>
    <w:p w:rsidR="001C2F8E" w:rsidRDefault="005657BF" w:rsidP="004C2BCD">
      <w:pPr>
        <w:spacing w:line="360" w:lineRule="auto"/>
        <w:rPr>
          <w:szCs w:val="24"/>
        </w:rPr>
      </w:pPr>
      <w:r w:rsidRPr="005657BF">
        <w:rPr>
          <w:szCs w:val="24"/>
        </w:rPr>
        <w:t>Understanding the carbon footprint of brick kilns is the first step in efficient carbon accounting. This entails calculating emissions from a range of factors, such as energy use, the extraction of raw materials, transportation, and waste management. Brick kilns may precisely calculate their carbon emissions by using emission factors and calculating methods.</w:t>
      </w:r>
    </w:p>
    <w:p w:rsidR="00B311C0" w:rsidRDefault="000610E0" w:rsidP="004C2BCD">
      <w:pPr>
        <w:spacing w:line="360" w:lineRule="auto"/>
        <w:rPr>
          <w:b/>
          <w:bCs/>
          <w:szCs w:val="24"/>
        </w:rPr>
      </w:pPr>
      <w:r w:rsidRPr="000610E0">
        <w:rPr>
          <w:b/>
          <w:bCs/>
          <w:szCs w:val="24"/>
        </w:rPr>
        <w:t>2. Improved Energy Efficiency</w:t>
      </w:r>
    </w:p>
    <w:p w:rsidR="005657BF" w:rsidRPr="005657BF" w:rsidRDefault="005657BF" w:rsidP="004C2BCD">
      <w:pPr>
        <w:spacing w:line="360" w:lineRule="auto"/>
        <w:rPr>
          <w:szCs w:val="24"/>
        </w:rPr>
      </w:pPr>
      <w:r w:rsidRPr="005657BF">
        <w:rPr>
          <w:szCs w:val="24"/>
        </w:rPr>
        <w:t>Increasing energy efficiency is a critical component of carbon accounting in brick kilns. The quantity of energy needed to create bricks can be greatly decreased by implementing contemporary, energy-efficient technologies. To reduce energy waste, kiln operators are investing in technologies including high-efficiency kilns, heat recovery systems, and better insulation.</w:t>
      </w:r>
    </w:p>
    <w:p w:rsidR="00EC57B0" w:rsidRPr="000610E0" w:rsidRDefault="00EC57B0" w:rsidP="004C2BCD">
      <w:pPr>
        <w:spacing w:line="360" w:lineRule="auto"/>
        <w:rPr>
          <w:b/>
          <w:bCs/>
          <w:szCs w:val="24"/>
        </w:rPr>
      </w:pPr>
    </w:p>
    <w:p w:rsidR="001C2F8E" w:rsidRDefault="00601A9E" w:rsidP="004C2BCD">
      <w:pPr>
        <w:spacing w:line="360" w:lineRule="auto"/>
        <w:rPr>
          <w:b/>
          <w:bCs/>
          <w:szCs w:val="24"/>
        </w:rPr>
      </w:pPr>
      <w:r>
        <w:rPr>
          <w:b/>
          <w:bCs/>
          <w:szCs w:val="24"/>
        </w:rPr>
        <w:lastRenderedPageBreak/>
        <w:t>3</w:t>
      </w:r>
      <w:r w:rsidR="000610E0" w:rsidRPr="000610E0">
        <w:rPr>
          <w:b/>
          <w:bCs/>
          <w:szCs w:val="24"/>
        </w:rPr>
        <w:t>. Monitoring and Reporting</w:t>
      </w:r>
    </w:p>
    <w:p w:rsidR="005657BF" w:rsidRPr="005657BF" w:rsidRDefault="005657BF" w:rsidP="004C2BCD">
      <w:pPr>
        <w:spacing w:line="360" w:lineRule="auto"/>
        <w:rPr>
          <w:szCs w:val="24"/>
        </w:rPr>
      </w:pPr>
      <w:r w:rsidRPr="005657BF">
        <w:rPr>
          <w:szCs w:val="24"/>
        </w:rPr>
        <w:t>Systems for precise monitoring and reporting are necessary for effective carbon accounting. To continuously monitor emissions and energy use, kilns are utilizing cutting-edge sensors and data collection techniques. Regular reporting, frequently in accordance with national and international standards, aids kilns in openly communicating to stakeholders their carbon performance.</w:t>
      </w:r>
    </w:p>
    <w:p w:rsidR="001C2F8E" w:rsidRPr="000610E0" w:rsidRDefault="00601A9E" w:rsidP="004C2BCD">
      <w:pPr>
        <w:spacing w:line="360" w:lineRule="auto"/>
        <w:rPr>
          <w:b/>
          <w:bCs/>
          <w:szCs w:val="24"/>
        </w:rPr>
      </w:pPr>
      <w:r>
        <w:rPr>
          <w:b/>
          <w:bCs/>
          <w:szCs w:val="24"/>
        </w:rPr>
        <w:t>4</w:t>
      </w:r>
      <w:r w:rsidR="000610E0" w:rsidRPr="000610E0">
        <w:rPr>
          <w:b/>
          <w:bCs/>
          <w:szCs w:val="24"/>
        </w:rPr>
        <w:t>. Government Regulations</w:t>
      </w:r>
    </w:p>
    <w:p w:rsidR="000610E0" w:rsidRDefault="000610E0" w:rsidP="004C2BCD">
      <w:pPr>
        <w:spacing w:line="360" w:lineRule="auto"/>
        <w:rPr>
          <w:szCs w:val="24"/>
        </w:rPr>
      </w:pPr>
      <w:r w:rsidRPr="000610E0">
        <w:rPr>
          <w:szCs w:val="24"/>
        </w:rPr>
        <w:t>Government regulations significantly influence how brick kilns account for carbon emissions.The unlicensed kilns must be removed in accordance with the law currently in effect regulating the burning of bricks, and the licenses of kilns burning wood must be revoked. Additionally, for comparable violations, offenders face a year in prison, a Tk 50,000 fine, or both. These regulators have the authority to fine those kilns for air pollution.However, the current situation is that brickfield owners with a focus on profit</w:t>
      </w:r>
      <w:r w:rsidR="005657BF">
        <w:rPr>
          <w:szCs w:val="24"/>
        </w:rPr>
        <w:t>.</w:t>
      </w:r>
    </w:p>
    <w:p w:rsidR="001C2F8E" w:rsidRDefault="001C2F8E" w:rsidP="004C2BCD">
      <w:pPr>
        <w:spacing w:line="360" w:lineRule="auto"/>
        <w:rPr>
          <w:szCs w:val="24"/>
        </w:rPr>
      </w:pPr>
    </w:p>
    <w:p w:rsidR="001C2F8E" w:rsidRDefault="001C2F8E" w:rsidP="004C2BCD">
      <w:pPr>
        <w:spacing w:line="360" w:lineRule="auto"/>
        <w:rPr>
          <w:szCs w:val="24"/>
        </w:rPr>
      </w:pPr>
    </w:p>
    <w:p w:rsidR="001C2F8E" w:rsidRDefault="005657BF" w:rsidP="004C2BCD">
      <w:pPr>
        <w:spacing w:line="360" w:lineRule="auto"/>
        <w:rPr>
          <w:szCs w:val="24"/>
        </w:rPr>
      </w:pPr>
      <w:r w:rsidRPr="005657BF">
        <w:rPr>
          <w:szCs w:val="24"/>
        </w:rPr>
        <w:t>The brick kiln sector is changing as a result of mounting environmental concerns and regulatory demands. For kiln operators to measure, control, and cut their carbon emissions, carbon accounting practices are quickly becoming a need. Brick kilns are making an effort to lessen their carbon footprint and contribute to a more sustainable future by switching to cleaner energy sources, increasing energy efficiency, and engaging in carbon offsetting and sequestration. In order to accelerate these efforts and bring about real change in this historically emissions-intensive sector, government assistance and business cooperation are essential.</w:t>
      </w:r>
    </w:p>
    <w:p w:rsidR="001C2F8E" w:rsidRDefault="001C2F8E" w:rsidP="004C2BCD">
      <w:pPr>
        <w:spacing w:line="360" w:lineRule="auto"/>
        <w:rPr>
          <w:szCs w:val="24"/>
        </w:rPr>
      </w:pPr>
    </w:p>
    <w:p w:rsidR="001C2F8E" w:rsidRDefault="001C2F8E" w:rsidP="004C2BCD">
      <w:pPr>
        <w:spacing w:line="360" w:lineRule="auto"/>
        <w:rPr>
          <w:szCs w:val="24"/>
        </w:rPr>
      </w:pPr>
    </w:p>
    <w:p w:rsidR="001C2F8E" w:rsidRDefault="001C2F8E" w:rsidP="004C2BCD">
      <w:pPr>
        <w:spacing w:line="360" w:lineRule="auto"/>
        <w:rPr>
          <w:szCs w:val="24"/>
        </w:rPr>
      </w:pPr>
    </w:p>
    <w:p w:rsidR="001C2F8E" w:rsidRDefault="001C2F8E" w:rsidP="004C2BCD">
      <w:pPr>
        <w:spacing w:line="360" w:lineRule="auto"/>
        <w:rPr>
          <w:szCs w:val="24"/>
        </w:rPr>
      </w:pPr>
    </w:p>
    <w:p w:rsidR="001C2F8E" w:rsidRDefault="001C2F8E" w:rsidP="004C2BCD">
      <w:pPr>
        <w:spacing w:line="360" w:lineRule="auto"/>
        <w:rPr>
          <w:szCs w:val="24"/>
        </w:rPr>
      </w:pPr>
    </w:p>
    <w:p w:rsidR="008565FA" w:rsidRDefault="008565FA" w:rsidP="004C2BCD">
      <w:pPr>
        <w:spacing w:line="360" w:lineRule="auto"/>
      </w:pPr>
    </w:p>
    <w:p w:rsidR="002C2ED0" w:rsidRDefault="002C2ED0" w:rsidP="004C2BCD">
      <w:pPr>
        <w:spacing w:line="360" w:lineRule="auto"/>
      </w:pPr>
    </w:p>
    <w:p w:rsidR="002C2ED0" w:rsidRPr="008565FA" w:rsidRDefault="002C2ED0" w:rsidP="004C2BCD">
      <w:pPr>
        <w:spacing w:line="360" w:lineRule="auto"/>
      </w:pPr>
    </w:p>
    <w:p w:rsidR="00ED6ACE" w:rsidRDefault="003A24E6" w:rsidP="004C2BCD">
      <w:pPr>
        <w:pStyle w:val="Heading1"/>
        <w:spacing w:line="360" w:lineRule="auto"/>
      </w:pPr>
      <w:bookmarkStart w:id="24" w:name="_Toc147053207"/>
      <w:r>
        <w:lastRenderedPageBreak/>
        <w:t xml:space="preserve">Chapter </w:t>
      </w:r>
      <w:r w:rsidR="001A5AB0">
        <w:t>7</w:t>
      </w:r>
      <w:r>
        <w:t>: Conclusion</w:t>
      </w:r>
      <w:bookmarkEnd w:id="24"/>
    </w:p>
    <w:p w:rsidR="003A24E6" w:rsidRDefault="003A24E6" w:rsidP="004C2BCD">
      <w:pPr>
        <w:spacing w:line="360" w:lineRule="auto"/>
        <w:rPr>
          <w:szCs w:val="24"/>
        </w:rPr>
      </w:pPr>
    </w:p>
    <w:p w:rsidR="004C2BCD" w:rsidRPr="004C2BCD" w:rsidRDefault="004C2BCD" w:rsidP="00E031AF">
      <w:pPr>
        <w:spacing w:line="360" w:lineRule="auto"/>
        <w:rPr>
          <w:szCs w:val="24"/>
        </w:rPr>
      </w:pPr>
      <w:r w:rsidRPr="004C2BCD">
        <w:rPr>
          <w:szCs w:val="24"/>
        </w:rPr>
        <w:t>In conclusion, Bangladesh's brick industry is crucial to the nation's infrastructure growth and economic development. However, it also presents important environmental difficulties, particularly in terms of pollution and carbon emissions. Addressing these issues becomes necessary as global worries about climate change and environmental sustainability continue to rise.</w:t>
      </w:r>
    </w:p>
    <w:p w:rsidR="00E031AF" w:rsidRPr="00E031AF" w:rsidRDefault="004C2BCD" w:rsidP="00E031AF">
      <w:pPr>
        <w:spacing w:line="360" w:lineRule="auto"/>
        <w:rPr>
          <w:szCs w:val="24"/>
        </w:rPr>
      </w:pPr>
      <w:r w:rsidRPr="004C2BCD">
        <w:rPr>
          <w:szCs w:val="24"/>
        </w:rPr>
        <w:t>This study intends to offer information on carbon accounting procedures used in Bangladesh's brick industry. This study aims to offer useful insights into the industry's environmental issues and potential by assessing existing carbon emissions, examining contributing variables, and investigating mitigation solutions. The implementation of carbon accounting processes can open the door to technology improvements, strategies for emissions reduction, and more environmentally friendly production methods.</w:t>
      </w:r>
      <w:r w:rsidR="00E031AF" w:rsidRPr="00E031AF">
        <w:rPr>
          <w:szCs w:val="24"/>
        </w:rPr>
        <w:t>The literature study focuses on a number of carbon emission-related issues in the brick business, such as the effect of conventional kilns, biomass burning, deforestation, and the potential for carbon credits. Methods of carbon accounting, emission variables, legislative measures, and the significance of community involvement are all covered.</w:t>
      </w:r>
    </w:p>
    <w:p w:rsidR="004C2BCD" w:rsidRPr="004C2BCD" w:rsidRDefault="004C2BCD" w:rsidP="004C2BCD">
      <w:pPr>
        <w:spacing w:line="360" w:lineRule="auto"/>
        <w:rPr>
          <w:szCs w:val="24"/>
        </w:rPr>
      </w:pPr>
    </w:p>
    <w:p w:rsidR="002B51F4" w:rsidRDefault="002B51F4" w:rsidP="004C2BCD">
      <w:pPr>
        <w:spacing w:line="360" w:lineRule="auto"/>
        <w:rPr>
          <w:szCs w:val="24"/>
        </w:rPr>
      </w:pPr>
    </w:p>
    <w:p w:rsidR="00801648" w:rsidRDefault="00801648" w:rsidP="004C2BCD">
      <w:pPr>
        <w:spacing w:line="360" w:lineRule="auto"/>
        <w:rPr>
          <w:szCs w:val="24"/>
        </w:rPr>
      </w:pPr>
    </w:p>
    <w:p w:rsidR="00801FC4" w:rsidRDefault="00801FC4" w:rsidP="004C2BCD">
      <w:pPr>
        <w:spacing w:line="360" w:lineRule="auto"/>
        <w:rPr>
          <w:szCs w:val="24"/>
        </w:rPr>
      </w:pPr>
    </w:p>
    <w:p w:rsidR="00801FC4" w:rsidRDefault="00801FC4" w:rsidP="004C2BCD">
      <w:pPr>
        <w:spacing w:line="360" w:lineRule="auto"/>
        <w:rPr>
          <w:szCs w:val="24"/>
        </w:rPr>
      </w:pPr>
    </w:p>
    <w:p w:rsidR="00801FC4" w:rsidRDefault="00801FC4" w:rsidP="004C2BCD">
      <w:pPr>
        <w:spacing w:line="360" w:lineRule="auto"/>
        <w:rPr>
          <w:szCs w:val="24"/>
        </w:rPr>
      </w:pPr>
    </w:p>
    <w:p w:rsidR="00801FC4" w:rsidRDefault="00801FC4" w:rsidP="004C2BCD">
      <w:pPr>
        <w:spacing w:line="360" w:lineRule="auto"/>
        <w:rPr>
          <w:szCs w:val="24"/>
        </w:rPr>
      </w:pPr>
    </w:p>
    <w:p w:rsidR="00801FC4" w:rsidRDefault="00801FC4" w:rsidP="004C2BCD">
      <w:pPr>
        <w:spacing w:line="360" w:lineRule="auto"/>
        <w:rPr>
          <w:szCs w:val="24"/>
        </w:rPr>
      </w:pPr>
    </w:p>
    <w:p w:rsidR="00801FC4" w:rsidRDefault="00801FC4" w:rsidP="004C2BCD">
      <w:pPr>
        <w:spacing w:line="360" w:lineRule="auto"/>
        <w:rPr>
          <w:szCs w:val="24"/>
        </w:rPr>
      </w:pPr>
    </w:p>
    <w:p w:rsidR="00801FC4" w:rsidRDefault="00801FC4" w:rsidP="004C2BCD">
      <w:pPr>
        <w:spacing w:line="360" w:lineRule="auto"/>
        <w:rPr>
          <w:szCs w:val="24"/>
        </w:rPr>
      </w:pPr>
    </w:p>
    <w:p w:rsidR="00801FC4" w:rsidRDefault="00801FC4" w:rsidP="004C2BCD">
      <w:pPr>
        <w:spacing w:line="360" w:lineRule="auto"/>
        <w:rPr>
          <w:szCs w:val="24"/>
        </w:rPr>
      </w:pPr>
    </w:p>
    <w:p w:rsidR="00801FC4" w:rsidRDefault="00801FC4" w:rsidP="004C2BCD">
      <w:pPr>
        <w:spacing w:line="360" w:lineRule="auto"/>
        <w:rPr>
          <w:szCs w:val="24"/>
        </w:rPr>
      </w:pPr>
    </w:p>
    <w:p w:rsidR="00801FC4" w:rsidRDefault="00801FC4" w:rsidP="004C2BCD">
      <w:pPr>
        <w:spacing w:line="360" w:lineRule="auto"/>
        <w:rPr>
          <w:szCs w:val="24"/>
        </w:rPr>
      </w:pPr>
    </w:p>
    <w:p w:rsidR="00801FC4" w:rsidRDefault="00801FC4" w:rsidP="004C2BCD">
      <w:pPr>
        <w:spacing w:line="360" w:lineRule="auto"/>
        <w:rPr>
          <w:szCs w:val="24"/>
        </w:rPr>
      </w:pPr>
    </w:p>
    <w:p w:rsidR="00801FC4" w:rsidRDefault="00801FC4" w:rsidP="004C2BCD">
      <w:pPr>
        <w:spacing w:line="360" w:lineRule="auto"/>
        <w:rPr>
          <w:szCs w:val="24"/>
        </w:rPr>
      </w:pPr>
    </w:p>
    <w:bookmarkStart w:id="25" w:name="_Toc147053208" w:displacedByCustomXml="next"/>
    <w:sdt>
      <w:sdtPr>
        <w:rPr>
          <w:rFonts w:eastAsiaTheme="minorHAnsi" w:cstheme="minorBidi"/>
          <w:b w:val="0"/>
          <w:color w:val="auto"/>
          <w:sz w:val="24"/>
          <w:szCs w:val="22"/>
          <w:u w:val="none"/>
        </w:rPr>
        <w:id w:val="-1459942055"/>
        <w:docPartObj>
          <w:docPartGallery w:val="Bibliographies"/>
          <w:docPartUnique/>
        </w:docPartObj>
      </w:sdtPr>
      <w:sdtContent>
        <w:p w:rsidR="00801FC4" w:rsidRDefault="00801FC4" w:rsidP="004C2BCD">
          <w:pPr>
            <w:pStyle w:val="Heading1"/>
            <w:spacing w:line="360" w:lineRule="auto"/>
          </w:pPr>
          <w:r>
            <w:t>References</w:t>
          </w:r>
          <w:bookmarkEnd w:id="25"/>
        </w:p>
        <w:sdt>
          <w:sdtPr>
            <w:id w:val="-573587230"/>
            <w:bibliography/>
          </w:sdtPr>
          <w:sdtContent>
            <w:p w:rsidR="008565FA" w:rsidRDefault="00C66D6C" w:rsidP="004C2BCD">
              <w:pPr>
                <w:pStyle w:val="Bibliography"/>
                <w:spacing w:line="360" w:lineRule="auto"/>
                <w:ind w:left="720" w:hanging="720"/>
                <w:rPr>
                  <w:noProof/>
                  <w:kern w:val="0"/>
                  <w:szCs w:val="24"/>
                </w:rPr>
              </w:pPr>
              <w:r w:rsidRPr="00C66D6C">
                <w:fldChar w:fldCharType="begin"/>
              </w:r>
              <w:r w:rsidR="00801FC4">
                <w:instrText xml:space="preserve"> BIBLIOGRAPHY </w:instrText>
              </w:r>
              <w:r w:rsidRPr="00C66D6C">
                <w:fldChar w:fldCharType="separate"/>
              </w:r>
              <w:r w:rsidR="008565FA">
                <w:rPr>
                  <w:noProof/>
                </w:rPr>
                <w:t xml:space="preserve">(UNFCCC), U. N. (2018). </w:t>
              </w:r>
              <w:r w:rsidR="008565FA">
                <w:rPr>
                  <w:i/>
                  <w:iCs/>
                  <w:noProof/>
                </w:rPr>
                <w:t>Monitoring and Reporting Guidelines for Greenhouse Gas Emissions.</w:t>
              </w:r>
              <w:r w:rsidR="008565FA">
                <w:rPr>
                  <w:noProof/>
                </w:rPr>
                <w:t xml:space="preserve"> Retrieved from https://unfccc.int/process-and-meetings/transparency-and-reporting/reporting-and-review-under-the-convention/guidelines</w:t>
              </w:r>
            </w:p>
            <w:p w:rsidR="008565FA" w:rsidRDefault="008565FA" w:rsidP="004C2BCD">
              <w:pPr>
                <w:pStyle w:val="Bibliography"/>
                <w:spacing w:line="360" w:lineRule="auto"/>
                <w:ind w:left="720" w:hanging="720"/>
                <w:rPr>
                  <w:noProof/>
                </w:rPr>
              </w:pPr>
              <w:r>
                <w:rPr>
                  <w:noProof/>
                </w:rPr>
                <w:t xml:space="preserve">Ahmed, S. &amp;. (2017). Carbon Emissions from Brick Kilns in Bangladesh: Current Status and Future Projection. </w:t>
              </w:r>
              <w:r>
                <w:rPr>
                  <w:i/>
                  <w:iCs/>
                  <w:noProof/>
                </w:rPr>
                <w:t>Journal of Environmental Management</w:t>
              </w:r>
              <w:r>
                <w:rPr>
                  <w:noProof/>
                </w:rPr>
                <w:t>.</w:t>
              </w:r>
            </w:p>
            <w:p w:rsidR="008565FA" w:rsidRDefault="008565FA" w:rsidP="004C2BCD">
              <w:pPr>
                <w:pStyle w:val="Bibliography"/>
                <w:spacing w:line="360" w:lineRule="auto"/>
                <w:ind w:left="720" w:hanging="720"/>
                <w:rPr>
                  <w:noProof/>
                </w:rPr>
              </w:pPr>
              <w:r>
                <w:rPr>
                  <w:noProof/>
                </w:rPr>
                <w:t xml:space="preserve">Akhtar, N. e. (2018). Carbon Credits and Sustainable Brick Production: A Case Study of the Clean Development Mechanism. </w:t>
              </w:r>
              <w:r>
                <w:rPr>
                  <w:i/>
                  <w:iCs/>
                  <w:noProof/>
                </w:rPr>
                <w:t>Journal of Environmental Economics and Management</w:t>
              </w:r>
              <w:r>
                <w:rPr>
                  <w:noProof/>
                </w:rPr>
                <w:t>.</w:t>
              </w:r>
            </w:p>
            <w:p w:rsidR="008565FA" w:rsidRDefault="008565FA" w:rsidP="004C2BCD">
              <w:pPr>
                <w:pStyle w:val="Bibliography"/>
                <w:spacing w:line="360" w:lineRule="auto"/>
                <w:ind w:left="720" w:hanging="720"/>
                <w:rPr>
                  <w:noProof/>
                </w:rPr>
              </w:pPr>
              <w:r>
                <w:rPr>
                  <w:noProof/>
                </w:rPr>
                <w:t xml:space="preserve">BBS, B. B. (2019). </w:t>
              </w:r>
              <w:r>
                <w:rPr>
                  <w:i/>
                  <w:iCs/>
                  <w:noProof/>
                </w:rPr>
                <w:t>Annual Report on Brick Kilns in Bangladesh</w:t>
              </w:r>
              <w:r>
                <w:rPr>
                  <w:noProof/>
                </w:rPr>
                <w:t>. Retrieved from https://www.bbs.gov.bd/</w:t>
              </w:r>
            </w:p>
            <w:p w:rsidR="008565FA" w:rsidRDefault="008565FA" w:rsidP="004C2BCD">
              <w:pPr>
                <w:pStyle w:val="Bibliography"/>
                <w:spacing w:line="360" w:lineRule="auto"/>
                <w:ind w:left="720" w:hanging="720"/>
                <w:rPr>
                  <w:noProof/>
                </w:rPr>
              </w:pPr>
              <w:r>
                <w:rPr>
                  <w:noProof/>
                </w:rPr>
                <w:t xml:space="preserve">Dey, D. (2017, 3 24). </w:t>
              </w:r>
              <w:r>
                <w:rPr>
                  <w:i/>
                  <w:iCs/>
                  <w:noProof/>
                </w:rPr>
                <w:t>youth-blog</w:t>
              </w:r>
              <w:r>
                <w:rPr>
                  <w:noProof/>
                </w:rPr>
                <w:t>. Retrieved from youthenvop.weebly: http://youthenvop.weebly.com/youth-blog/brick-sector-of-bangladesh-development-associated-with-concerns-dabaraj-dey</w:t>
              </w:r>
            </w:p>
            <w:p w:rsidR="008565FA" w:rsidRDefault="008565FA" w:rsidP="004C2BCD">
              <w:pPr>
                <w:pStyle w:val="Bibliography"/>
                <w:spacing w:line="360" w:lineRule="auto"/>
                <w:ind w:left="720" w:hanging="720"/>
                <w:rPr>
                  <w:noProof/>
                </w:rPr>
              </w:pPr>
              <w:r>
                <w:rPr>
                  <w:noProof/>
                </w:rPr>
                <w:t>GoB, G. o. (2020). National Energy Efficiency and Conservation Action Plan (NEECA).</w:t>
              </w:r>
            </w:p>
            <w:p w:rsidR="008565FA" w:rsidRDefault="008565FA" w:rsidP="004C2BCD">
              <w:pPr>
                <w:pStyle w:val="Bibliography"/>
                <w:spacing w:line="360" w:lineRule="auto"/>
                <w:ind w:left="720" w:hanging="720"/>
                <w:rPr>
                  <w:noProof/>
                </w:rPr>
              </w:pPr>
              <w:r>
                <w:rPr>
                  <w:noProof/>
                </w:rPr>
                <w:t xml:space="preserve">Guidelines), E. I. (2016). </w:t>
              </w:r>
              <w:r>
                <w:rPr>
                  <w:i/>
                  <w:iCs/>
                  <w:noProof/>
                </w:rPr>
                <w:t>Guidelines for Environmental Impact Assessment in Bangladesh.</w:t>
              </w:r>
              <w:r>
                <w:rPr>
                  <w:noProof/>
                </w:rPr>
                <w:t xml:space="preserve"> Retrieved from https://www.epa.gov.bd/eia-guideline</w:t>
              </w:r>
            </w:p>
            <w:p w:rsidR="008565FA" w:rsidRDefault="008565FA" w:rsidP="004C2BCD">
              <w:pPr>
                <w:pStyle w:val="Bibliography"/>
                <w:spacing w:line="360" w:lineRule="auto"/>
                <w:ind w:left="720" w:hanging="720"/>
                <w:rPr>
                  <w:noProof/>
                </w:rPr>
              </w:pPr>
              <w:r>
                <w:rPr>
                  <w:noProof/>
                </w:rPr>
                <w:t xml:space="preserve">Haque, N. (2023). Technology diffusion and green transition support in the brick sector of Bangladesh: Why transformational change is still elusive. </w:t>
              </w:r>
              <w:r>
                <w:rPr>
                  <w:i/>
                  <w:iCs/>
                  <w:noProof/>
                </w:rPr>
                <w:t>sciencedirect</w:t>
              </w:r>
              <w:r>
                <w:rPr>
                  <w:noProof/>
                </w:rPr>
                <w:t>.</w:t>
              </w:r>
            </w:p>
            <w:p w:rsidR="008565FA" w:rsidRDefault="008565FA" w:rsidP="004C2BCD">
              <w:pPr>
                <w:pStyle w:val="Bibliography"/>
                <w:spacing w:line="360" w:lineRule="auto"/>
                <w:ind w:left="720" w:hanging="720"/>
                <w:rPr>
                  <w:noProof/>
                </w:rPr>
              </w:pPr>
              <w:r>
                <w:rPr>
                  <w:noProof/>
                </w:rPr>
                <w:t xml:space="preserve">Hasan, M. &amp;. (2019). Technological Innovations in Brick Kilns: A Review of Hoffmann and Zigzag Kilns. </w:t>
              </w:r>
              <w:r>
                <w:rPr>
                  <w:i/>
                  <w:iCs/>
                  <w:noProof/>
                </w:rPr>
                <w:t>International Journal of Sustainable Energy</w:t>
              </w:r>
              <w:r>
                <w:rPr>
                  <w:noProof/>
                </w:rPr>
                <w:t>.</w:t>
              </w:r>
            </w:p>
            <w:p w:rsidR="008565FA" w:rsidRDefault="008565FA" w:rsidP="004C2BCD">
              <w:pPr>
                <w:pStyle w:val="Bibliography"/>
                <w:spacing w:line="360" w:lineRule="auto"/>
                <w:ind w:left="720" w:hanging="720"/>
                <w:rPr>
                  <w:noProof/>
                </w:rPr>
              </w:pPr>
              <w:r>
                <w:rPr>
                  <w:noProof/>
                </w:rPr>
                <w:t xml:space="preserve">Huq, S. e. (2015). Life Cycle Assessment of Brick Production: A Comprehensive Review. </w:t>
              </w:r>
              <w:r>
                <w:rPr>
                  <w:i/>
                  <w:iCs/>
                  <w:noProof/>
                </w:rPr>
                <w:t>Journal of Industrial Ecology</w:t>
              </w:r>
              <w:r>
                <w:rPr>
                  <w:noProof/>
                </w:rPr>
                <w:t>.</w:t>
              </w:r>
            </w:p>
            <w:p w:rsidR="008565FA" w:rsidRDefault="008565FA" w:rsidP="004C2BCD">
              <w:pPr>
                <w:pStyle w:val="Bibliography"/>
                <w:spacing w:line="360" w:lineRule="auto"/>
                <w:ind w:left="720" w:hanging="720"/>
                <w:rPr>
                  <w:noProof/>
                </w:rPr>
              </w:pPr>
              <w:r>
                <w:rPr>
                  <w:noProof/>
                </w:rPr>
                <w:t xml:space="preserve">ibm.com. (n.d.). </w:t>
              </w:r>
              <w:r>
                <w:rPr>
                  <w:i/>
                  <w:iCs/>
                  <w:noProof/>
                </w:rPr>
                <w:t>carbon-accounting</w:t>
              </w:r>
              <w:r>
                <w:rPr>
                  <w:noProof/>
                </w:rPr>
                <w:t>. Retrieved from ibm.com: https://www.ibm.com/topics/carbon-accounting#:~:text=Carbon%20accounting%2C%20or%20greenhouse%20gas,gas%20emitted%20by%20human%20activities.</w:t>
              </w:r>
            </w:p>
            <w:p w:rsidR="008565FA" w:rsidRDefault="008565FA" w:rsidP="004C2BCD">
              <w:pPr>
                <w:pStyle w:val="Bibliography"/>
                <w:spacing w:line="360" w:lineRule="auto"/>
                <w:ind w:left="720" w:hanging="720"/>
                <w:rPr>
                  <w:noProof/>
                </w:rPr>
              </w:pPr>
              <w:r>
                <w:rPr>
                  <w:noProof/>
                </w:rPr>
                <w:t xml:space="preserve">Islam, A. e. (2020). Barriers to the Adoption of Cleaner Technologies in the Brick Industry: A Case Study in Bangladesh. </w:t>
              </w:r>
              <w:r>
                <w:rPr>
                  <w:i/>
                  <w:iCs/>
                  <w:noProof/>
                </w:rPr>
                <w:t>Environmental Science and Pollution Research</w:t>
              </w:r>
              <w:r>
                <w:rPr>
                  <w:noProof/>
                </w:rPr>
                <w:t>.</w:t>
              </w:r>
            </w:p>
            <w:p w:rsidR="008565FA" w:rsidRDefault="008565FA" w:rsidP="004C2BCD">
              <w:pPr>
                <w:pStyle w:val="Bibliography"/>
                <w:spacing w:line="360" w:lineRule="auto"/>
                <w:ind w:left="720" w:hanging="720"/>
                <w:rPr>
                  <w:noProof/>
                </w:rPr>
              </w:pPr>
              <w:r>
                <w:rPr>
                  <w:noProof/>
                </w:rPr>
                <w:t xml:space="preserve">Islam, S. &amp;. (2021). Towards Sustainable Brick Production: An Integrated Approach to Emissions Reduction in Bangladesh. </w:t>
              </w:r>
              <w:r>
                <w:rPr>
                  <w:i/>
                  <w:iCs/>
                  <w:noProof/>
                </w:rPr>
                <w:t>Sustainability Science</w:t>
              </w:r>
              <w:r>
                <w:rPr>
                  <w:noProof/>
                </w:rPr>
                <w:t>.</w:t>
              </w:r>
            </w:p>
            <w:p w:rsidR="008565FA" w:rsidRDefault="008565FA" w:rsidP="004C2BCD">
              <w:pPr>
                <w:pStyle w:val="Bibliography"/>
                <w:spacing w:line="360" w:lineRule="auto"/>
                <w:ind w:left="720" w:hanging="720"/>
                <w:rPr>
                  <w:noProof/>
                </w:rPr>
              </w:pPr>
              <w:r>
                <w:rPr>
                  <w:noProof/>
                </w:rPr>
                <w:lastRenderedPageBreak/>
                <w:t xml:space="preserve">Islam, S. &amp;. (2021). Towards Sustainable Brick Production: An Integrated Approach to Emissions Reduction in Bangladesh. </w:t>
              </w:r>
              <w:r>
                <w:rPr>
                  <w:i/>
                  <w:iCs/>
                  <w:noProof/>
                </w:rPr>
                <w:t>Sustainability Science</w:t>
              </w:r>
              <w:r>
                <w:rPr>
                  <w:noProof/>
                </w:rPr>
                <w:t>.</w:t>
              </w:r>
            </w:p>
            <w:p w:rsidR="008565FA" w:rsidRDefault="008565FA" w:rsidP="004C2BCD">
              <w:pPr>
                <w:pStyle w:val="Bibliography"/>
                <w:spacing w:line="360" w:lineRule="auto"/>
                <w:ind w:left="720" w:hanging="720"/>
                <w:rPr>
                  <w:noProof/>
                </w:rPr>
              </w:pPr>
              <w:r>
                <w:rPr>
                  <w:noProof/>
                </w:rPr>
                <w:t xml:space="preserve">Karim, A. e. (2020). Fuel Switching for Emissions Reduction in Brick Kilns: A Case Study in Bangladesh. </w:t>
              </w:r>
              <w:r>
                <w:rPr>
                  <w:i/>
                  <w:iCs/>
                  <w:noProof/>
                </w:rPr>
                <w:t>Energy Policy</w:t>
              </w:r>
              <w:r>
                <w:rPr>
                  <w:noProof/>
                </w:rPr>
                <w:t>.</w:t>
              </w:r>
            </w:p>
            <w:p w:rsidR="008565FA" w:rsidRDefault="008565FA" w:rsidP="004C2BCD">
              <w:pPr>
                <w:pStyle w:val="Bibliography"/>
                <w:spacing w:line="360" w:lineRule="auto"/>
                <w:ind w:left="720" w:hanging="720"/>
                <w:rPr>
                  <w:noProof/>
                </w:rPr>
              </w:pPr>
              <w:r>
                <w:rPr>
                  <w:noProof/>
                </w:rPr>
                <w:t xml:space="preserve">Rahman, A. M. (2022). CO2 Emission from Brickfields in Bangladesh:. </w:t>
              </w:r>
              <w:r>
                <w:rPr>
                  <w:i/>
                  <w:iCs/>
                  <w:noProof/>
                </w:rPr>
                <w:t>Athens Journal</w:t>
              </w:r>
              <w:r>
                <w:rPr>
                  <w:noProof/>
                </w:rPr>
                <w:t>.</w:t>
              </w:r>
            </w:p>
            <w:p w:rsidR="008565FA" w:rsidRDefault="008565FA" w:rsidP="004C2BCD">
              <w:pPr>
                <w:pStyle w:val="Bibliography"/>
                <w:spacing w:line="360" w:lineRule="auto"/>
                <w:ind w:left="720" w:hanging="720"/>
                <w:rPr>
                  <w:noProof/>
                </w:rPr>
              </w:pPr>
              <w:r>
                <w:rPr>
                  <w:noProof/>
                </w:rPr>
                <w:t xml:space="preserve">Rahman, M. &amp;. (2018). Community Engagement in Emissions Reduction Initiatives: Lessons from the Brick Industry in Bangladesh. </w:t>
              </w:r>
              <w:r>
                <w:rPr>
                  <w:i/>
                  <w:iCs/>
                  <w:noProof/>
                </w:rPr>
                <w:t>Community Development Journal</w:t>
              </w:r>
              <w:r>
                <w:rPr>
                  <w:noProof/>
                </w:rPr>
                <w:t>.</w:t>
              </w:r>
            </w:p>
            <w:p w:rsidR="008565FA" w:rsidRDefault="008565FA" w:rsidP="004C2BCD">
              <w:pPr>
                <w:pStyle w:val="Bibliography"/>
                <w:spacing w:line="360" w:lineRule="auto"/>
                <w:ind w:left="720" w:hanging="720"/>
                <w:rPr>
                  <w:noProof/>
                </w:rPr>
              </w:pPr>
              <w:r>
                <w:rPr>
                  <w:noProof/>
                </w:rPr>
                <w:t xml:space="preserve">Smith, J. K. (2018). Global Brick Industry Emissions: A Comprehensive Review. </w:t>
              </w:r>
              <w:r>
                <w:rPr>
                  <w:i/>
                  <w:iCs/>
                  <w:noProof/>
                </w:rPr>
                <w:t>Environmental Science &amp; Technology</w:t>
              </w:r>
              <w:r>
                <w:rPr>
                  <w:noProof/>
                </w:rPr>
                <w:t>.</w:t>
              </w:r>
            </w:p>
            <w:p w:rsidR="008565FA" w:rsidRDefault="008565FA" w:rsidP="004C2BCD">
              <w:pPr>
                <w:pStyle w:val="Bibliography"/>
                <w:spacing w:line="360" w:lineRule="auto"/>
                <w:ind w:left="720" w:hanging="720"/>
                <w:rPr>
                  <w:noProof/>
                </w:rPr>
              </w:pPr>
              <w:r>
                <w:rPr>
                  <w:noProof/>
                </w:rPr>
                <w:t xml:space="preserve">Tandon, M. S. (2016). Department of Environment ministry of enverionmental and forest goverment of Bangladesh. </w:t>
              </w:r>
              <w:r>
                <w:rPr>
                  <w:i/>
                  <w:iCs/>
                  <w:noProof/>
                </w:rPr>
                <w:t>Terminal Evaluation Report</w:t>
              </w:r>
              <w:r>
                <w:rPr>
                  <w:noProof/>
                </w:rPr>
                <w:t>.</w:t>
              </w:r>
            </w:p>
            <w:p w:rsidR="008565FA" w:rsidRDefault="008565FA" w:rsidP="004C2BCD">
              <w:pPr>
                <w:pStyle w:val="Bibliography"/>
                <w:spacing w:line="360" w:lineRule="auto"/>
                <w:ind w:left="720" w:hanging="720"/>
                <w:rPr>
                  <w:noProof/>
                </w:rPr>
              </w:pPr>
              <w:r>
                <w:rPr>
                  <w:noProof/>
                </w:rPr>
                <w:t>Tribune, D. (2023, january 31). Retrieved from www.dhakatribune.com: https://www.dhakatribune.com/bangladesh/303969/minister-around-60%25-of-brick-kilns-operating</w:t>
              </w:r>
            </w:p>
            <w:p w:rsidR="008565FA" w:rsidRDefault="008565FA" w:rsidP="004C2BCD">
              <w:pPr>
                <w:pStyle w:val="Bibliography"/>
                <w:spacing w:line="360" w:lineRule="auto"/>
                <w:ind w:left="720" w:hanging="720"/>
                <w:rPr>
                  <w:noProof/>
                </w:rPr>
              </w:pPr>
              <w:r>
                <w:rPr>
                  <w:noProof/>
                </w:rPr>
                <w:t xml:space="preserve">WRI. (2017). </w:t>
              </w:r>
              <w:r>
                <w:rPr>
                  <w:i/>
                  <w:iCs/>
                  <w:noProof/>
                </w:rPr>
                <w:t>Greenhouse Gas Protocol: A Comprehensive Framework for Emissions Accounting</w:t>
              </w:r>
              <w:r>
                <w:rPr>
                  <w:noProof/>
                </w:rPr>
                <w:t>. Retrieved from https://www.wri.org/publication/greenhouse-gas-protocol-comprehensive-framework-emissions-accounting</w:t>
              </w:r>
            </w:p>
            <w:p w:rsidR="008565FA" w:rsidRDefault="008565FA" w:rsidP="004C2BCD">
              <w:pPr>
                <w:pStyle w:val="Bibliography"/>
                <w:spacing w:line="360" w:lineRule="auto"/>
                <w:ind w:left="720" w:hanging="720"/>
                <w:rPr>
                  <w:noProof/>
                </w:rPr>
              </w:pPr>
              <w:r>
                <w:rPr>
                  <w:noProof/>
                </w:rPr>
                <w:t xml:space="preserve">Yunus, M. e. (2016). Emission Factors for Brick Kilns in South Asia: A Comprehensive Review. . </w:t>
              </w:r>
              <w:r>
                <w:rPr>
                  <w:i/>
                  <w:iCs/>
                  <w:noProof/>
                </w:rPr>
                <w:t>Atmospheric Environment</w:t>
              </w:r>
              <w:r>
                <w:rPr>
                  <w:noProof/>
                </w:rPr>
                <w:t>.</w:t>
              </w:r>
            </w:p>
            <w:p w:rsidR="00801FC4" w:rsidRDefault="00C66D6C" w:rsidP="004C2BCD">
              <w:pPr>
                <w:spacing w:line="360" w:lineRule="auto"/>
              </w:pPr>
              <w:r>
                <w:rPr>
                  <w:b/>
                  <w:bCs/>
                  <w:noProof/>
                </w:rPr>
                <w:fldChar w:fldCharType="end"/>
              </w:r>
            </w:p>
          </w:sdtContent>
        </w:sdt>
      </w:sdtContent>
    </w:sdt>
    <w:p w:rsidR="003D74D0" w:rsidRPr="003D74D0" w:rsidRDefault="003D74D0" w:rsidP="004C2BCD">
      <w:pPr>
        <w:spacing w:line="360" w:lineRule="auto"/>
        <w:rPr>
          <w:szCs w:val="24"/>
        </w:rPr>
      </w:pPr>
    </w:p>
    <w:sectPr w:rsidR="003D74D0" w:rsidRPr="003D74D0" w:rsidSect="000341F7">
      <w:footerReference w:type="default" r:id="rId13"/>
      <w:pgSz w:w="11906" w:h="16838" w:code="9"/>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31D" w:rsidRDefault="00F7131D" w:rsidP="00E05FF9">
      <w:pPr>
        <w:spacing w:after="0" w:line="240" w:lineRule="auto"/>
      </w:pPr>
      <w:r>
        <w:separator/>
      </w:r>
    </w:p>
  </w:endnote>
  <w:endnote w:type="continuationSeparator" w:id="1">
    <w:p w:rsidR="00F7131D" w:rsidRDefault="00F7131D" w:rsidP="00E05F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BM Plex Sans">
    <w:altName w:val="Arial"/>
    <w:charset w:val="00"/>
    <w:family w:val="swiss"/>
    <w:pitch w:val="variable"/>
    <w:sig w:usb0="00000001" w:usb1="5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1F7" w:rsidRDefault="000341F7" w:rsidP="000341F7">
    <w:pPr>
      <w:pStyle w:val="Footer"/>
    </w:pPr>
  </w:p>
  <w:p w:rsidR="00E05FF9" w:rsidRDefault="00E05FF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1618170"/>
      <w:docPartObj>
        <w:docPartGallery w:val="Page Numbers (Bottom of Page)"/>
        <w:docPartUnique/>
      </w:docPartObj>
    </w:sdtPr>
    <w:sdtEndPr>
      <w:rPr>
        <w:noProof/>
      </w:rPr>
    </w:sdtEndPr>
    <w:sdtContent>
      <w:p w:rsidR="000341F7" w:rsidRDefault="00C66D6C">
        <w:pPr>
          <w:pStyle w:val="Footer"/>
          <w:jc w:val="center"/>
        </w:pPr>
        <w:r>
          <w:fldChar w:fldCharType="begin"/>
        </w:r>
        <w:r w:rsidR="000341F7">
          <w:instrText xml:space="preserve"> PAGE   \* MERGEFORMAT </w:instrText>
        </w:r>
        <w:r>
          <w:fldChar w:fldCharType="separate"/>
        </w:r>
        <w:r w:rsidR="000F2655">
          <w:rPr>
            <w:noProof/>
          </w:rPr>
          <w:t>v</w:t>
        </w:r>
        <w:r>
          <w:rPr>
            <w:noProof/>
          </w:rPr>
          <w:fldChar w:fldCharType="end"/>
        </w:r>
      </w:p>
    </w:sdtContent>
  </w:sdt>
  <w:p w:rsidR="000341F7" w:rsidRDefault="000341F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1F7" w:rsidRDefault="00C66D6C">
    <w:pPr>
      <w:pStyle w:val="Footer"/>
      <w:jc w:val="center"/>
    </w:pPr>
    <w:r>
      <w:fldChar w:fldCharType="begin"/>
    </w:r>
    <w:r w:rsidR="000341F7">
      <w:instrText xml:space="preserve"> PAGE   \* MERGEFORMAT </w:instrText>
    </w:r>
    <w:r>
      <w:fldChar w:fldCharType="separate"/>
    </w:r>
    <w:r w:rsidR="000F2655">
      <w:rPr>
        <w:noProof/>
      </w:rPr>
      <w:t>1</w:t>
    </w:r>
    <w:r>
      <w:rPr>
        <w:noProof/>
      </w:rPr>
      <w:fldChar w:fldCharType="end"/>
    </w:r>
  </w:p>
  <w:p w:rsidR="000341F7" w:rsidRDefault="000341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31D" w:rsidRDefault="00F7131D" w:rsidP="00E05FF9">
      <w:pPr>
        <w:spacing w:after="0" w:line="240" w:lineRule="auto"/>
      </w:pPr>
      <w:r>
        <w:separator/>
      </w:r>
    </w:p>
  </w:footnote>
  <w:footnote w:type="continuationSeparator" w:id="1">
    <w:p w:rsidR="00F7131D" w:rsidRDefault="00F7131D" w:rsidP="00E05F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C12E3"/>
    <w:multiLevelType w:val="hybridMultilevel"/>
    <w:tmpl w:val="02640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C83FEF"/>
    <w:multiLevelType w:val="hybridMultilevel"/>
    <w:tmpl w:val="F2403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F200E4"/>
    <w:multiLevelType w:val="hybridMultilevel"/>
    <w:tmpl w:val="CD0A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12308C"/>
    <w:multiLevelType w:val="hybridMultilevel"/>
    <w:tmpl w:val="6E1CA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695C50"/>
    <w:multiLevelType w:val="hybridMultilevel"/>
    <w:tmpl w:val="6422F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FB68EA"/>
    <w:multiLevelType w:val="hybridMultilevel"/>
    <w:tmpl w:val="3AE828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510AE8"/>
    <w:multiLevelType w:val="hybridMultilevel"/>
    <w:tmpl w:val="9B2ED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CC27D7"/>
    <w:multiLevelType w:val="hybridMultilevel"/>
    <w:tmpl w:val="40EE4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1"/>
  </w:num>
  <w:num w:numId="5">
    <w:abstractNumId w:val="0"/>
  </w:num>
  <w:num w:numId="6">
    <w:abstractNumId w:val="6"/>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73E6D"/>
    <w:rsid w:val="000034EE"/>
    <w:rsid w:val="00003B43"/>
    <w:rsid w:val="0001404E"/>
    <w:rsid w:val="000140FE"/>
    <w:rsid w:val="00020426"/>
    <w:rsid w:val="00033EE4"/>
    <w:rsid w:val="000341F7"/>
    <w:rsid w:val="00043359"/>
    <w:rsid w:val="00043B83"/>
    <w:rsid w:val="000538D5"/>
    <w:rsid w:val="000610E0"/>
    <w:rsid w:val="000733B6"/>
    <w:rsid w:val="0009401E"/>
    <w:rsid w:val="000953CA"/>
    <w:rsid w:val="000A2FEC"/>
    <w:rsid w:val="000B299A"/>
    <w:rsid w:val="000C13D8"/>
    <w:rsid w:val="000D187D"/>
    <w:rsid w:val="000F2655"/>
    <w:rsid w:val="000F4D5C"/>
    <w:rsid w:val="000F5657"/>
    <w:rsid w:val="00110273"/>
    <w:rsid w:val="00110E97"/>
    <w:rsid w:val="00115C96"/>
    <w:rsid w:val="00125AF9"/>
    <w:rsid w:val="00135B71"/>
    <w:rsid w:val="0015598B"/>
    <w:rsid w:val="00160485"/>
    <w:rsid w:val="00170000"/>
    <w:rsid w:val="001708ED"/>
    <w:rsid w:val="001816DB"/>
    <w:rsid w:val="00186A21"/>
    <w:rsid w:val="00190321"/>
    <w:rsid w:val="00192F67"/>
    <w:rsid w:val="001A3C80"/>
    <w:rsid w:val="001A5AB0"/>
    <w:rsid w:val="001B236B"/>
    <w:rsid w:val="001B7F49"/>
    <w:rsid w:val="001C2F8E"/>
    <w:rsid w:val="001C366E"/>
    <w:rsid w:val="001C453B"/>
    <w:rsid w:val="001C6292"/>
    <w:rsid w:val="001E4AC7"/>
    <w:rsid w:val="001E608D"/>
    <w:rsid w:val="001E7E56"/>
    <w:rsid w:val="00211BBE"/>
    <w:rsid w:val="002179E6"/>
    <w:rsid w:val="002371A8"/>
    <w:rsid w:val="002653A7"/>
    <w:rsid w:val="0026551A"/>
    <w:rsid w:val="0026698E"/>
    <w:rsid w:val="00282024"/>
    <w:rsid w:val="002866F8"/>
    <w:rsid w:val="00286BC3"/>
    <w:rsid w:val="002B51F4"/>
    <w:rsid w:val="002B6DBB"/>
    <w:rsid w:val="002C2ED0"/>
    <w:rsid w:val="002D0862"/>
    <w:rsid w:val="002E1CC5"/>
    <w:rsid w:val="002E20B4"/>
    <w:rsid w:val="002F7703"/>
    <w:rsid w:val="00310FB6"/>
    <w:rsid w:val="003152F8"/>
    <w:rsid w:val="00322654"/>
    <w:rsid w:val="0032665C"/>
    <w:rsid w:val="00336FEB"/>
    <w:rsid w:val="00343E8B"/>
    <w:rsid w:val="0035615F"/>
    <w:rsid w:val="0037530D"/>
    <w:rsid w:val="003778C4"/>
    <w:rsid w:val="00386620"/>
    <w:rsid w:val="003903A9"/>
    <w:rsid w:val="003A24E6"/>
    <w:rsid w:val="003A71C3"/>
    <w:rsid w:val="003B08D4"/>
    <w:rsid w:val="003D74D0"/>
    <w:rsid w:val="003D77BD"/>
    <w:rsid w:val="0041540F"/>
    <w:rsid w:val="00442781"/>
    <w:rsid w:val="00443984"/>
    <w:rsid w:val="00455D71"/>
    <w:rsid w:val="00462D6C"/>
    <w:rsid w:val="00466399"/>
    <w:rsid w:val="00473E6D"/>
    <w:rsid w:val="00473F81"/>
    <w:rsid w:val="004765FC"/>
    <w:rsid w:val="00480A60"/>
    <w:rsid w:val="0048340C"/>
    <w:rsid w:val="00490DD2"/>
    <w:rsid w:val="004A2D7D"/>
    <w:rsid w:val="004A406D"/>
    <w:rsid w:val="004A4388"/>
    <w:rsid w:val="004C2BCD"/>
    <w:rsid w:val="004C5FAA"/>
    <w:rsid w:val="004D0EAE"/>
    <w:rsid w:val="004F3449"/>
    <w:rsid w:val="005052A3"/>
    <w:rsid w:val="00517E7F"/>
    <w:rsid w:val="0052172E"/>
    <w:rsid w:val="00547AD8"/>
    <w:rsid w:val="005509B3"/>
    <w:rsid w:val="0056429A"/>
    <w:rsid w:val="005647B9"/>
    <w:rsid w:val="005657BF"/>
    <w:rsid w:val="005679DE"/>
    <w:rsid w:val="00574C51"/>
    <w:rsid w:val="00575014"/>
    <w:rsid w:val="00597811"/>
    <w:rsid w:val="005A50EE"/>
    <w:rsid w:val="005D371F"/>
    <w:rsid w:val="005E4434"/>
    <w:rsid w:val="005F39A8"/>
    <w:rsid w:val="00601A9E"/>
    <w:rsid w:val="00601DB9"/>
    <w:rsid w:val="00611E3F"/>
    <w:rsid w:val="006129C6"/>
    <w:rsid w:val="00614CA9"/>
    <w:rsid w:val="0061700E"/>
    <w:rsid w:val="00630029"/>
    <w:rsid w:val="006425A7"/>
    <w:rsid w:val="0064304F"/>
    <w:rsid w:val="00645FF1"/>
    <w:rsid w:val="00646C0F"/>
    <w:rsid w:val="00650EEC"/>
    <w:rsid w:val="0066438D"/>
    <w:rsid w:val="0066740D"/>
    <w:rsid w:val="006719F1"/>
    <w:rsid w:val="0068337F"/>
    <w:rsid w:val="00687A1C"/>
    <w:rsid w:val="00690827"/>
    <w:rsid w:val="006B6753"/>
    <w:rsid w:val="006D44CE"/>
    <w:rsid w:val="006D4A7E"/>
    <w:rsid w:val="0070530F"/>
    <w:rsid w:val="00705893"/>
    <w:rsid w:val="00710892"/>
    <w:rsid w:val="0071719E"/>
    <w:rsid w:val="0071771C"/>
    <w:rsid w:val="00733444"/>
    <w:rsid w:val="00757431"/>
    <w:rsid w:val="00763AF4"/>
    <w:rsid w:val="007833F8"/>
    <w:rsid w:val="0079671E"/>
    <w:rsid w:val="007A67CE"/>
    <w:rsid w:val="007A715B"/>
    <w:rsid w:val="007A75A4"/>
    <w:rsid w:val="007B01CB"/>
    <w:rsid w:val="007B253F"/>
    <w:rsid w:val="007B3463"/>
    <w:rsid w:val="007D042C"/>
    <w:rsid w:val="007D1BBD"/>
    <w:rsid w:val="007F1163"/>
    <w:rsid w:val="008012AD"/>
    <w:rsid w:val="00801648"/>
    <w:rsid w:val="00801FC4"/>
    <w:rsid w:val="00802EEB"/>
    <w:rsid w:val="008045EA"/>
    <w:rsid w:val="008058AD"/>
    <w:rsid w:val="00805E7C"/>
    <w:rsid w:val="00811203"/>
    <w:rsid w:val="0081470D"/>
    <w:rsid w:val="008228B3"/>
    <w:rsid w:val="00847495"/>
    <w:rsid w:val="008512DA"/>
    <w:rsid w:val="00855034"/>
    <w:rsid w:val="008565FA"/>
    <w:rsid w:val="00860EAE"/>
    <w:rsid w:val="00877418"/>
    <w:rsid w:val="008826C1"/>
    <w:rsid w:val="00883DCA"/>
    <w:rsid w:val="00891D4D"/>
    <w:rsid w:val="008A2372"/>
    <w:rsid w:val="008C29EA"/>
    <w:rsid w:val="008D3387"/>
    <w:rsid w:val="008F55E8"/>
    <w:rsid w:val="0091087C"/>
    <w:rsid w:val="00912B7F"/>
    <w:rsid w:val="009135D9"/>
    <w:rsid w:val="00922626"/>
    <w:rsid w:val="0093474A"/>
    <w:rsid w:val="00941771"/>
    <w:rsid w:val="00952142"/>
    <w:rsid w:val="00954A24"/>
    <w:rsid w:val="00971DC9"/>
    <w:rsid w:val="00987D03"/>
    <w:rsid w:val="00995E70"/>
    <w:rsid w:val="009A58E3"/>
    <w:rsid w:val="009A5955"/>
    <w:rsid w:val="009C7098"/>
    <w:rsid w:val="009D28B5"/>
    <w:rsid w:val="009D3939"/>
    <w:rsid w:val="009D5A93"/>
    <w:rsid w:val="009F2781"/>
    <w:rsid w:val="009F6253"/>
    <w:rsid w:val="00A00775"/>
    <w:rsid w:val="00A02CDE"/>
    <w:rsid w:val="00A0321F"/>
    <w:rsid w:val="00A0409C"/>
    <w:rsid w:val="00A04244"/>
    <w:rsid w:val="00A065B1"/>
    <w:rsid w:val="00A119A1"/>
    <w:rsid w:val="00A15688"/>
    <w:rsid w:val="00A225B9"/>
    <w:rsid w:val="00A240B2"/>
    <w:rsid w:val="00A31286"/>
    <w:rsid w:val="00A3437A"/>
    <w:rsid w:val="00A422F7"/>
    <w:rsid w:val="00A45C64"/>
    <w:rsid w:val="00A6200E"/>
    <w:rsid w:val="00A7799D"/>
    <w:rsid w:val="00AA3EED"/>
    <w:rsid w:val="00AC06A3"/>
    <w:rsid w:val="00AE3161"/>
    <w:rsid w:val="00AE78A5"/>
    <w:rsid w:val="00AE79B7"/>
    <w:rsid w:val="00AF5DF3"/>
    <w:rsid w:val="00B07133"/>
    <w:rsid w:val="00B17C40"/>
    <w:rsid w:val="00B2204A"/>
    <w:rsid w:val="00B24362"/>
    <w:rsid w:val="00B311C0"/>
    <w:rsid w:val="00B31AF1"/>
    <w:rsid w:val="00B44C88"/>
    <w:rsid w:val="00B46A22"/>
    <w:rsid w:val="00B4797E"/>
    <w:rsid w:val="00B53E1F"/>
    <w:rsid w:val="00B54CB9"/>
    <w:rsid w:val="00B636E6"/>
    <w:rsid w:val="00B6374E"/>
    <w:rsid w:val="00B71D14"/>
    <w:rsid w:val="00B743FB"/>
    <w:rsid w:val="00B818E9"/>
    <w:rsid w:val="00B8597D"/>
    <w:rsid w:val="00B92173"/>
    <w:rsid w:val="00B96BEC"/>
    <w:rsid w:val="00BA124A"/>
    <w:rsid w:val="00BB5DC6"/>
    <w:rsid w:val="00BB6FFD"/>
    <w:rsid w:val="00BC7F02"/>
    <w:rsid w:val="00BD06D0"/>
    <w:rsid w:val="00BD4BDC"/>
    <w:rsid w:val="00BD543C"/>
    <w:rsid w:val="00BE4CEB"/>
    <w:rsid w:val="00BF0A9F"/>
    <w:rsid w:val="00BF6656"/>
    <w:rsid w:val="00BF788D"/>
    <w:rsid w:val="00C053E5"/>
    <w:rsid w:val="00C05B2D"/>
    <w:rsid w:val="00C20D85"/>
    <w:rsid w:val="00C23E27"/>
    <w:rsid w:val="00C34DBF"/>
    <w:rsid w:val="00C367CB"/>
    <w:rsid w:val="00C41FCE"/>
    <w:rsid w:val="00C4391F"/>
    <w:rsid w:val="00C45E84"/>
    <w:rsid w:val="00C47F9A"/>
    <w:rsid w:val="00C508B3"/>
    <w:rsid w:val="00C51A1E"/>
    <w:rsid w:val="00C51BB0"/>
    <w:rsid w:val="00C5331E"/>
    <w:rsid w:val="00C54EF7"/>
    <w:rsid w:val="00C5636D"/>
    <w:rsid w:val="00C57420"/>
    <w:rsid w:val="00C66D6C"/>
    <w:rsid w:val="00C679A8"/>
    <w:rsid w:val="00C71DE7"/>
    <w:rsid w:val="00C76C6F"/>
    <w:rsid w:val="00C93BAA"/>
    <w:rsid w:val="00C966FD"/>
    <w:rsid w:val="00CB0993"/>
    <w:rsid w:val="00CB449D"/>
    <w:rsid w:val="00CC05EB"/>
    <w:rsid w:val="00CC6EE3"/>
    <w:rsid w:val="00CD5246"/>
    <w:rsid w:val="00CF7F41"/>
    <w:rsid w:val="00D05300"/>
    <w:rsid w:val="00D26EEC"/>
    <w:rsid w:val="00D3006A"/>
    <w:rsid w:val="00D34ECB"/>
    <w:rsid w:val="00D371F2"/>
    <w:rsid w:val="00D4233C"/>
    <w:rsid w:val="00D44CB5"/>
    <w:rsid w:val="00D4606C"/>
    <w:rsid w:val="00D52880"/>
    <w:rsid w:val="00D63285"/>
    <w:rsid w:val="00D860A7"/>
    <w:rsid w:val="00D943A0"/>
    <w:rsid w:val="00DA434B"/>
    <w:rsid w:val="00DB3D36"/>
    <w:rsid w:val="00DC0092"/>
    <w:rsid w:val="00DC11A3"/>
    <w:rsid w:val="00DC1AF5"/>
    <w:rsid w:val="00DC32D6"/>
    <w:rsid w:val="00DC74CC"/>
    <w:rsid w:val="00DD4082"/>
    <w:rsid w:val="00DD70E0"/>
    <w:rsid w:val="00DE6E52"/>
    <w:rsid w:val="00DF2DF3"/>
    <w:rsid w:val="00DF3467"/>
    <w:rsid w:val="00DF685F"/>
    <w:rsid w:val="00E02C0E"/>
    <w:rsid w:val="00E031AF"/>
    <w:rsid w:val="00E05FF9"/>
    <w:rsid w:val="00E1125B"/>
    <w:rsid w:val="00E12E37"/>
    <w:rsid w:val="00E17F35"/>
    <w:rsid w:val="00E23A7D"/>
    <w:rsid w:val="00E310EA"/>
    <w:rsid w:val="00E322EB"/>
    <w:rsid w:val="00E40744"/>
    <w:rsid w:val="00E4101B"/>
    <w:rsid w:val="00E41868"/>
    <w:rsid w:val="00E5123A"/>
    <w:rsid w:val="00E62CEB"/>
    <w:rsid w:val="00E93D81"/>
    <w:rsid w:val="00EB4C5D"/>
    <w:rsid w:val="00EC37C9"/>
    <w:rsid w:val="00EC4A53"/>
    <w:rsid w:val="00EC4D14"/>
    <w:rsid w:val="00EC57B0"/>
    <w:rsid w:val="00ED6ACE"/>
    <w:rsid w:val="00EE264A"/>
    <w:rsid w:val="00EE39F6"/>
    <w:rsid w:val="00EE62A7"/>
    <w:rsid w:val="00EF06E4"/>
    <w:rsid w:val="00F114D0"/>
    <w:rsid w:val="00F14FD9"/>
    <w:rsid w:val="00F222D3"/>
    <w:rsid w:val="00F229C6"/>
    <w:rsid w:val="00F2487E"/>
    <w:rsid w:val="00F3033B"/>
    <w:rsid w:val="00F35462"/>
    <w:rsid w:val="00F404DB"/>
    <w:rsid w:val="00F56ECF"/>
    <w:rsid w:val="00F60BA7"/>
    <w:rsid w:val="00F62DEE"/>
    <w:rsid w:val="00F63E84"/>
    <w:rsid w:val="00F7131D"/>
    <w:rsid w:val="00F7543F"/>
    <w:rsid w:val="00FA4436"/>
    <w:rsid w:val="00FD26D3"/>
    <w:rsid w:val="00FD488B"/>
    <w:rsid w:val="00FD6E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133"/>
    <w:pPr>
      <w:spacing w:after="40"/>
      <w:jc w:val="both"/>
    </w:pPr>
    <w:rPr>
      <w:rFonts w:ascii="Times New Roman" w:hAnsi="Times New Roman"/>
      <w:sz w:val="24"/>
    </w:rPr>
  </w:style>
  <w:style w:type="paragraph" w:styleId="Heading1">
    <w:name w:val="heading 1"/>
    <w:basedOn w:val="Normal"/>
    <w:next w:val="Normal"/>
    <w:link w:val="Heading1Char"/>
    <w:uiPriority w:val="9"/>
    <w:qFormat/>
    <w:rsid w:val="00043B83"/>
    <w:pPr>
      <w:keepNext/>
      <w:keepLines/>
      <w:spacing w:before="240" w:after="0"/>
      <w:jc w:val="center"/>
      <w:outlineLvl w:val="0"/>
    </w:pPr>
    <w:rPr>
      <w:rFonts w:eastAsiaTheme="majorEastAsia" w:cstheme="majorBidi"/>
      <w:b/>
      <w:color w:val="000000" w:themeColor="text1"/>
      <w:sz w:val="28"/>
      <w:szCs w:val="32"/>
      <w:u w:val="single"/>
    </w:rPr>
  </w:style>
  <w:style w:type="paragraph" w:styleId="Heading2">
    <w:name w:val="heading 2"/>
    <w:basedOn w:val="Normal"/>
    <w:next w:val="Normal"/>
    <w:link w:val="Heading2Char"/>
    <w:uiPriority w:val="9"/>
    <w:unhideWhenUsed/>
    <w:qFormat/>
    <w:rsid w:val="00F114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A715B"/>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0892"/>
    <w:rPr>
      <w:color w:val="0563C1" w:themeColor="hyperlink"/>
      <w:u w:val="single"/>
    </w:rPr>
  </w:style>
  <w:style w:type="character" w:customStyle="1" w:styleId="UnresolvedMention">
    <w:name w:val="Unresolved Mention"/>
    <w:basedOn w:val="DefaultParagraphFont"/>
    <w:uiPriority w:val="99"/>
    <w:semiHidden/>
    <w:unhideWhenUsed/>
    <w:rsid w:val="00710892"/>
    <w:rPr>
      <w:color w:val="605E5C"/>
      <w:shd w:val="clear" w:color="auto" w:fill="E1DFDD"/>
    </w:rPr>
  </w:style>
  <w:style w:type="paragraph" w:styleId="ListParagraph">
    <w:name w:val="List Paragraph"/>
    <w:basedOn w:val="Normal"/>
    <w:uiPriority w:val="34"/>
    <w:qFormat/>
    <w:rsid w:val="00C679A8"/>
    <w:pPr>
      <w:ind w:left="720"/>
      <w:contextualSpacing/>
    </w:pPr>
  </w:style>
  <w:style w:type="paragraph" w:styleId="Subtitle">
    <w:name w:val="Subtitle"/>
    <w:basedOn w:val="Normal"/>
    <w:next w:val="Normal"/>
    <w:link w:val="SubtitleChar"/>
    <w:uiPriority w:val="11"/>
    <w:qFormat/>
    <w:rsid w:val="00FD6EA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D6EA6"/>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043B83"/>
    <w:rPr>
      <w:rFonts w:ascii="Times New Roman" w:eastAsiaTheme="majorEastAsia" w:hAnsi="Times New Roman" w:cstheme="majorBidi"/>
      <w:b/>
      <w:color w:val="000000" w:themeColor="text1"/>
      <w:sz w:val="28"/>
      <w:szCs w:val="32"/>
      <w:u w:val="single"/>
    </w:rPr>
  </w:style>
  <w:style w:type="character" w:customStyle="1" w:styleId="Heading2Char">
    <w:name w:val="Heading 2 Char"/>
    <w:basedOn w:val="DefaultParagraphFont"/>
    <w:link w:val="Heading2"/>
    <w:uiPriority w:val="9"/>
    <w:rsid w:val="00F114D0"/>
    <w:rPr>
      <w:rFonts w:asciiTheme="majorHAnsi" w:eastAsiaTheme="majorEastAsia" w:hAnsiTheme="majorHAnsi" w:cstheme="majorBidi"/>
      <w:color w:val="2F5496" w:themeColor="accent1" w:themeShade="BF"/>
      <w:sz w:val="26"/>
      <w:szCs w:val="26"/>
    </w:rPr>
  </w:style>
  <w:style w:type="paragraph" w:styleId="Bibliography">
    <w:name w:val="Bibliography"/>
    <w:basedOn w:val="Normal"/>
    <w:next w:val="Normal"/>
    <w:uiPriority w:val="37"/>
    <w:unhideWhenUsed/>
    <w:rsid w:val="00F7543F"/>
  </w:style>
  <w:style w:type="paragraph" w:styleId="BodyText">
    <w:name w:val="Body Text"/>
    <w:basedOn w:val="Normal"/>
    <w:link w:val="BodyTextChar"/>
    <w:uiPriority w:val="1"/>
    <w:qFormat/>
    <w:rsid w:val="00987D03"/>
    <w:pPr>
      <w:widowControl w:val="0"/>
      <w:autoSpaceDE w:val="0"/>
      <w:autoSpaceDN w:val="0"/>
      <w:spacing w:after="0" w:line="240" w:lineRule="auto"/>
      <w:jc w:val="left"/>
    </w:pPr>
    <w:rPr>
      <w:rFonts w:eastAsia="Times New Roman" w:cs="Times New Roman"/>
      <w:kern w:val="0"/>
      <w:szCs w:val="24"/>
    </w:rPr>
  </w:style>
  <w:style w:type="character" w:customStyle="1" w:styleId="BodyTextChar">
    <w:name w:val="Body Text Char"/>
    <w:basedOn w:val="DefaultParagraphFont"/>
    <w:link w:val="BodyText"/>
    <w:uiPriority w:val="1"/>
    <w:rsid w:val="00987D03"/>
    <w:rPr>
      <w:rFonts w:ascii="Times New Roman" w:eastAsia="Times New Roman" w:hAnsi="Times New Roman" w:cs="Times New Roman"/>
      <w:kern w:val="0"/>
      <w:sz w:val="24"/>
      <w:szCs w:val="24"/>
    </w:rPr>
  </w:style>
  <w:style w:type="character" w:customStyle="1" w:styleId="Heading3Char">
    <w:name w:val="Heading 3 Char"/>
    <w:basedOn w:val="DefaultParagraphFont"/>
    <w:link w:val="Heading3"/>
    <w:uiPriority w:val="9"/>
    <w:semiHidden/>
    <w:rsid w:val="007A715B"/>
    <w:rPr>
      <w:rFonts w:asciiTheme="majorHAnsi" w:eastAsiaTheme="majorEastAsia" w:hAnsiTheme="majorHAnsi" w:cstheme="majorBidi"/>
      <w:color w:val="1F3763" w:themeColor="accent1" w:themeShade="7F"/>
      <w:sz w:val="24"/>
      <w:szCs w:val="24"/>
    </w:rPr>
  </w:style>
  <w:style w:type="paragraph" w:customStyle="1" w:styleId="pb-2">
    <w:name w:val="pb-2"/>
    <w:basedOn w:val="Normal"/>
    <w:rsid w:val="001B7F49"/>
    <w:pPr>
      <w:spacing w:before="100" w:beforeAutospacing="1" w:after="100" w:afterAutospacing="1" w:line="240" w:lineRule="auto"/>
      <w:jc w:val="left"/>
    </w:pPr>
    <w:rPr>
      <w:rFonts w:eastAsia="Times New Roman" w:cs="Times New Roman"/>
      <w:kern w:val="0"/>
      <w:szCs w:val="24"/>
    </w:rPr>
  </w:style>
  <w:style w:type="table" w:styleId="TableGrid">
    <w:name w:val="Table Grid"/>
    <w:basedOn w:val="TableNormal"/>
    <w:uiPriority w:val="39"/>
    <w:rsid w:val="001E608D"/>
    <w:pPr>
      <w:spacing w:after="0" w:line="240" w:lineRule="auto"/>
    </w:pPr>
    <w:rPr>
      <w:kern w:val="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05F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FF9"/>
    <w:rPr>
      <w:rFonts w:ascii="Times New Roman" w:hAnsi="Times New Roman"/>
      <w:sz w:val="24"/>
    </w:rPr>
  </w:style>
  <w:style w:type="paragraph" w:styleId="Footer">
    <w:name w:val="footer"/>
    <w:basedOn w:val="Normal"/>
    <w:link w:val="FooterChar"/>
    <w:uiPriority w:val="99"/>
    <w:unhideWhenUsed/>
    <w:rsid w:val="00E05F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FF9"/>
    <w:rPr>
      <w:rFonts w:ascii="Times New Roman" w:hAnsi="Times New Roman"/>
      <w:sz w:val="24"/>
    </w:rPr>
  </w:style>
  <w:style w:type="paragraph" w:styleId="TOCHeading">
    <w:name w:val="TOC Heading"/>
    <w:basedOn w:val="Heading1"/>
    <w:next w:val="Normal"/>
    <w:uiPriority w:val="39"/>
    <w:unhideWhenUsed/>
    <w:qFormat/>
    <w:rsid w:val="00E05FF9"/>
    <w:pPr>
      <w:jc w:val="left"/>
      <w:outlineLvl w:val="9"/>
    </w:pPr>
    <w:rPr>
      <w:rFonts w:asciiTheme="majorHAnsi" w:hAnsiTheme="majorHAnsi"/>
      <w:b w:val="0"/>
      <w:color w:val="2F5496" w:themeColor="accent1" w:themeShade="BF"/>
      <w:kern w:val="0"/>
      <w:sz w:val="32"/>
      <w:u w:val="none"/>
    </w:rPr>
  </w:style>
  <w:style w:type="paragraph" w:styleId="TOC1">
    <w:name w:val="toc 1"/>
    <w:basedOn w:val="Normal"/>
    <w:next w:val="Normal"/>
    <w:autoRedefine/>
    <w:uiPriority w:val="39"/>
    <w:unhideWhenUsed/>
    <w:rsid w:val="00E05FF9"/>
    <w:pPr>
      <w:spacing w:after="100"/>
    </w:pPr>
  </w:style>
  <w:style w:type="paragraph" w:styleId="TOC2">
    <w:name w:val="toc 2"/>
    <w:basedOn w:val="Normal"/>
    <w:next w:val="Normal"/>
    <w:autoRedefine/>
    <w:uiPriority w:val="39"/>
    <w:unhideWhenUsed/>
    <w:rsid w:val="00E05FF9"/>
    <w:pPr>
      <w:spacing w:after="100"/>
      <w:ind w:left="240"/>
    </w:pPr>
  </w:style>
  <w:style w:type="paragraph" w:styleId="BalloonText">
    <w:name w:val="Balloon Text"/>
    <w:basedOn w:val="Normal"/>
    <w:link w:val="BalloonTextChar"/>
    <w:uiPriority w:val="99"/>
    <w:semiHidden/>
    <w:unhideWhenUsed/>
    <w:rsid w:val="000F26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6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450102">
      <w:bodyDiv w:val="1"/>
      <w:marLeft w:val="0"/>
      <w:marRight w:val="0"/>
      <w:marTop w:val="0"/>
      <w:marBottom w:val="0"/>
      <w:divBdr>
        <w:top w:val="none" w:sz="0" w:space="0" w:color="auto"/>
        <w:left w:val="none" w:sz="0" w:space="0" w:color="auto"/>
        <w:bottom w:val="none" w:sz="0" w:space="0" w:color="auto"/>
        <w:right w:val="none" w:sz="0" w:space="0" w:color="auto"/>
      </w:divBdr>
    </w:div>
    <w:div w:id="29234197">
      <w:bodyDiv w:val="1"/>
      <w:marLeft w:val="0"/>
      <w:marRight w:val="0"/>
      <w:marTop w:val="0"/>
      <w:marBottom w:val="0"/>
      <w:divBdr>
        <w:top w:val="none" w:sz="0" w:space="0" w:color="auto"/>
        <w:left w:val="none" w:sz="0" w:space="0" w:color="auto"/>
        <w:bottom w:val="none" w:sz="0" w:space="0" w:color="auto"/>
        <w:right w:val="none" w:sz="0" w:space="0" w:color="auto"/>
      </w:divBdr>
    </w:div>
    <w:div w:id="50160195">
      <w:bodyDiv w:val="1"/>
      <w:marLeft w:val="0"/>
      <w:marRight w:val="0"/>
      <w:marTop w:val="0"/>
      <w:marBottom w:val="0"/>
      <w:divBdr>
        <w:top w:val="none" w:sz="0" w:space="0" w:color="auto"/>
        <w:left w:val="none" w:sz="0" w:space="0" w:color="auto"/>
        <w:bottom w:val="none" w:sz="0" w:space="0" w:color="auto"/>
        <w:right w:val="none" w:sz="0" w:space="0" w:color="auto"/>
      </w:divBdr>
    </w:div>
    <w:div w:id="53283802">
      <w:bodyDiv w:val="1"/>
      <w:marLeft w:val="0"/>
      <w:marRight w:val="0"/>
      <w:marTop w:val="0"/>
      <w:marBottom w:val="0"/>
      <w:divBdr>
        <w:top w:val="none" w:sz="0" w:space="0" w:color="auto"/>
        <w:left w:val="none" w:sz="0" w:space="0" w:color="auto"/>
        <w:bottom w:val="none" w:sz="0" w:space="0" w:color="auto"/>
        <w:right w:val="none" w:sz="0" w:space="0" w:color="auto"/>
      </w:divBdr>
    </w:div>
    <w:div w:id="69544307">
      <w:bodyDiv w:val="1"/>
      <w:marLeft w:val="0"/>
      <w:marRight w:val="0"/>
      <w:marTop w:val="0"/>
      <w:marBottom w:val="0"/>
      <w:divBdr>
        <w:top w:val="none" w:sz="0" w:space="0" w:color="auto"/>
        <w:left w:val="none" w:sz="0" w:space="0" w:color="auto"/>
        <w:bottom w:val="none" w:sz="0" w:space="0" w:color="auto"/>
        <w:right w:val="none" w:sz="0" w:space="0" w:color="auto"/>
      </w:divBdr>
    </w:div>
    <w:div w:id="79984610">
      <w:bodyDiv w:val="1"/>
      <w:marLeft w:val="0"/>
      <w:marRight w:val="0"/>
      <w:marTop w:val="0"/>
      <w:marBottom w:val="0"/>
      <w:divBdr>
        <w:top w:val="none" w:sz="0" w:space="0" w:color="auto"/>
        <w:left w:val="none" w:sz="0" w:space="0" w:color="auto"/>
        <w:bottom w:val="none" w:sz="0" w:space="0" w:color="auto"/>
        <w:right w:val="none" w:sz="0" w:space="0" w:color="auto"/>
      </w:divBdr>
    </w:div>
    <w:div w:id="89737543">
      <w:bodyDiv w:val="1"/>
      <w:marLeft w:val="0"/>
      <w:marRight w:val="0"/>
      <w:marTop w:val="0"/>
      <w:marBottom w:val="0"/>
      <w:divBdr>
        <w:top w:val="none" w:sz="0" w:space="0" w:color="auto"/>
        <w:left w:val="none" w:sz="0" w:space="0" w:color="auto"/>
        <w:bottom w:val="none" w:sz="0" w:space="0" w:color="auto"/>
        <w:right w:val="none" w:sz="0" w:space="0" w:color="auto"/>
      </w:divBdr>
    </w:div>
    <w:div w:id="90592973">
      <w:bodyDiv w:val="1"/>
      <w:marLeft w:val="0"/>
      <w:marRight w:val="0"/>
      <w:marTop w:val="0"/>
      <w:marBottom w:val="0"/>
      <w:divBdr>
        <w:top w:val="none" w:sz="0" w:space="0" w:color="auto"/>
        <w:left w:val="none" w:sz="0" w:space="0" w:color="auto"/>
        <w:bottom w:val="none" w:sz="0" w:space="0" w:color="auto"/>
        <w:right w:val="none" w:sz="0" w:space="0" w:color="auto"/>
      </w:divBdr>
    </w:div>
    <w:div w:id="98911506">
      <w:bodyDiv w:val="1"/>
      <w:marLeft w:val="0"/>
      <w:marRight w:val="0"/>
      <w:marTop w:val="0"/>
      <w:marBottom w:val="0"/>
      <w:divBdr>
        <w:top w:val="none" w:sz="0" w:space="0" w:color="auto"/>
        <w:left w:val="none" w:sz="0" w:space="0" w:color="auto"/>
        <w:bottom w:val="none" w:sz="0" w:space="0" w:color="auto"/>
        <w:right w:val="none" w:sz="0" w:space="0" w:color="auto"/>
      </w:divBdr>
    </w:div>
    <w:div w:id="120806095">
      <w:bodyDiv w:val="1"/>
      <w:marLeft w:val="0"/>
      <w:marRight w:val="0"/>
      <w:marTop w:val="0"/>
      <w:marBottom w:val="0"/>
      <w:divBdr>
        <w:top w:val="none" w:sz="0" w:space="0" w:color="auto"/>
        <w:left w:val="none" w:sz="0" w:space="0" w:color="auto"/>
        <w:bottom w:val="none" w:sz="0" w:space="0" w:color="auto"/>
        <w:right w:val="none" w:sz="0" w:space="0" w:color="auto"/>
      </w:divBdr>
    </w:div>
    <w:div w:id="169443316">
      <w:bodyDiv w:val="1"/>
      <w:marLeft w:val="0"/>
      <w:marRight w:val="0"/>
      <w:marTop w:val="0"/>
      <w:marBottom w:val="0"/>
      <w:divBdr>
        <w:top w:val="none" w:sz="0" w:space="0" w:color="auto"/>
        <w:left w:val="none" w:sz="0" w:space="0" w:color="auto"/>
        <w:bottom w:val="none" w:sz="0" w:space="0" w:color="auto"/>
        <w:right w:val="none" w:sz="0" w:space="0" w:color="auto"/>
      </w:divBdr>
    </w:div>
    <w:div w:id="187332523">
      <w:bodyDiv w:val="1"/>
      <w:marLeft w:val="0"/>
      <w:marRight w:val="0"/>
      <w:marTop w:val="0"/>
      <w:marBottom w:val="0"/>
      <w:divBdr>
        <w:top w:val="none" w:sz="0" w:space="0" w:color="auto"/>
        <w:left w:val="none" w:sz="0" w:space="0" w:color="auto"/>
        <w:bottom w:val="none" w:sz="0" w:space="0" w:color="auto"/>
        <w:right w:val="none" w:sz="0" w:space="0" w:color="auto"/>
      </w:divBdr>
    </w:div>
    <w:div w:id="189801107">
      <w:bodyDiv w:val="1"/>
      <w:marLeft w:val="0"/>
      <w:marRight w:val="0"/>
      <w:marTop w:val="0"/>
      <w:marBottom w:val="0"/>
      <w:divBdr>
        <w:top w:val="none" w:sz="0" w:space="0" w:color="auto"/>
        <w:left w:val="none" w:sz="0" w:space="0" w:color="auto"/>
        <w:bottom w:val="none" w:sz="0" w:space="0" w:color="auto"/>
        <w:right w:val="none" w:sz="0" w:space="0" w:color="auto"/>
      </w:divBdr>
    </w:div>
    <w:div w:id="189877212">
      <w:bodyDiv w:val="1"/>
      <w:marLeft w:val="0"/>
      <w:marRight w:val="0"/>
      <w:marTop w:val="0"/>
      <w:marBottom w:val="0"/>
      <w:divBdr>
        <w:top w:val="none" w:sz="0" w:space="0" w:color="auto"/>
        <w:left w:val="none" w:sz="0" w:space="0" w:color="auto"/>
        <w:bottom w:val="none" w:sz="0" w:space="0" w:color="auto"/>
        <w:right w:val="none" w:sz="0" w:space="0" w:color="auto"/>
      </w:divBdr>
    </w:div>
    <w:div w:id="195509319">
      <w:bodyDiv w:val="1"/>
      <w:marLeft w:val="0"/>
      <w:marRight w:val="0"/>
      <w:marTop w:val="0"/>
      <w:marBottom w:val="0"/>
      <w:divBdr>
        <w:top w:val="none" w:sz="0" w:space="0" w:color="auto"/>
        <w:left w:val="none" w:sz="0" w:space="0" w:color="auto"/>
        <w:bottom w:val="none" w:sz="0" w:space="0" w:color="auto"/>
        <w:right w:val="none" w:sz="0" w:space="0" w:color="auto"/>
      </w:divBdr>
    </w:div>
    <w:div w:id="197813343">
      <w:bodyDiv w:val="1"/>
      <w:marLeft w:val="0"/>
      <w:marRight w:val="0"/>
      <w:marTop w:val="0"/>
      <w:marBottom w:val="0"/>
      <w:divBdr>
        <w:top w:val="none" w:sz="0" w:space="0" w:color="auto"/>
        <w:left w:val="none" w:sz="0" w:space="0" w:color="auto"/>
        <w:bottom w:val="none" w:sz="0" w:space="0" w:color="auto"/>
        <w:right w:val="none" w:sz="0" w:space="0" w:color="auto"/>
      </w:divBdr>
    </w:div>
    <w:div w:id="216625007">
      <w:bodyDiv w:val="1"/>
      <w:marLeft w:val="0"/>
      <w:marRight w:val="0"/>
      <w:marTop w:val="0"/>
      <w:marBottom w:val="0"/>
      <w:divBdr>
        <w:top w:val="none" w:sz="0" w:space="0" w:color="auto"/>
        <w:left w:val="none" w:sz="0" w:space="0" w:color="auto"/>
        <w:bottom w:val="none" w:sz="0" w:space="0" w:color="auto"/>
        <w:right w:val="none" w:sz="0" w:space="0" w:color="auto"/>
      </w:divBdr>
    </w:div>
    <w:div w:id="235553834">
      <w:bodyDiv w:val="1"/>
      <w:marLeft w:val="0"/>
      <w:marRight w:val="0"/>
      <w:marTop w:val="0"/>
      <w:marBottom w:val="0"/>
      <w:divBdr>
        <w:top w:val="none" w:sz="0" w:space="0" w:color="auto"/>
        <w:left w:val="none" w:sz="0" w:space="0" w:color="auto"/>
        <w:bottom w:val="none" w:sz="0" w:space="0" w:color="auto"/>
        <w:right w:val="none" w:sz="0" w:space="0" w:color="auto"/>
      </w:divBdr>
    </w:div>
    <w:div w:id="239292410">
      <w:bodyDiv w:val="1"/>
      <w:marLeft w:val="0"/>
      <w:marRight w:val="0"/>
      <w:marTop w:val="0"/>
      <w:marBottom w:val="0"/>
      <w:divBdr>
        <w:top w:val="none" w:sz="0" w:space="0" w:color="auto"/>
        <w:left w:val="none" w:sz="0" w:space="0" w:color="auto"/>
        <w:bottom w:val="none" w:sz="0" w:space="0" w:color="auto"/>
        <w:right w:val="none" w:sz="0" w:space="0" w:color="auto"/>
      </w:divBdr>
    </w:div>
    <w:div w:id="241724823">
      <w:bodyDiv w:val="1"/>
      <w:marLeft w:val="0"/>
      <w:marRight w:val="0"/>
      <w:marTop w:val="0"/>
      <w:marBottom w:val="0"/>
      <w:divBdr>
        <w:top w:val="none" w:sz="0" w:space="0" w:color="auto"/>
        <w:left w:val="none" w:sz="0" w:space="0" w:color="auto"/>
        <w:bottom w:val="none" w:sz="0" w:space="0" w:color="auto"/>
        <w:right w:val="none" w:sz="0" w:space="0" w:color="auto"/>
      </w:divBdr>
    </w:div>
    <w:div w:id="253831291">
      <w:bodyDiv w:val="1"/>
      <w:marLeft w:val="0"/>
      <w:marRight w:val="0"/>
      <w:marTop w:val="0"/>
      <w:marBottom w:val="0"/>
      <w:divBdr>
        <w:top w:val="none" w:sz="0" w:space="0" w:color="auto"/>
        <w:left w:val="none" w:sz="0" w:space="0" w:color="auto"/>
        <w:bottom w:val="none" w:sz="0" w:space="0" w:color="auto"/>
        <w:right w:val="none" w:sz="0" w:space="0" w:color="auto"/>
      </w:divBdr>
    </w:div>
    <w:div w:id="261643265">
      <w:bodyDiv w:val="1"/>
      <w:marLeft w:val="0"/>
      <w:marRight w:val="0"/>
      <w:marTop w:val="0"/>
      <w:marBottom w:val="0"/>
      <w:divBdr>
        <w:top w:val="none" w:sz="0" w:space="0" w:color="auto"/>
        <w:left w:val="none" w:sz="0" w:space="0" w:color="auto"/>
        <w:bottom w:val="none" w:sz="0" w:space="0" w:color="auto"/>
        <w:right w:val="none" w:sz="0" w:space="0" w:color="auto"/>
      </w:divBdr>
    </w:div>
    <w:div w:id="264919518">
      <w:bodyDiv w:val="1"/>
      <w:marLeft w:val="0"/>
      <w:marRight w:val="0"/>
      <w:marTop w:val="0"/>
      <w:marBottom w:val="0"/>
      <w:divBdr>
        <w:top w:val="none" w:sz="0" w:space="0" w:color="auto"/>
        <w:left w:val="none" w:sz="0" w:space="0" w:color="auto"/>
        <w:bottom w:val="none" w:sz="0" w:space="0" w:color="auto"/>
        <w:right w:val="none" w:sz="0" w:space="0" w:color="auto"/>
      </w:divBdr>
    </w:div>
    <w:div w:id="274602928">
      <w:bodyDiv w:val="1"/>
      <w:marLeft w:val="0"/>
      <w:marRight w:val="0"/>
      <w:marTop w:val="0"/>
      <w:marBottom w:val="0"/>
      <w:divBdr>
        <w:top w:val="none" w:sz="0" w:space="0" w:color="auto"/>
        <w:left w:val="none" w:sz="0" w:space="0" w:color="auto"/>
        <w:bottom w:val="none" w:sz="0" w:space="0" w:color="auto"/>
        <w:right w:val="none" w:sz="0" w:space="0" w:color="auto"/>
      </w:divBdr>
    </w:div>
    <w:div w:id="288517063">
      <w:bodyDiv w:val="1"/>
      <w:marLeft w:val="0"/>
      <w:marRight w:val="0"/>
      <w:marTop w:val="0"/>
      <w:marBottom w:val="0"/>
      <w:divBdr>
        <w:top w:val="none" w:sz="0" w:space="0" w:color="auto"/>
        <w:left w:val="none" w:sz="0" w:space="0" w:color="auto"/>
        <w:bottom w:val="none" w:sz="0" w:space="0" w:color="auto"/>
        <w:right w:val="none" w:sz="0" w:space="0" w:color="auto"/>
      </w:divBdr>
    </w:div>
    <w:div w:id="294650968">
      <w:bodyDiv w:val="1"/>
      <w:marLeft w:val="0"/>
      <w:marRight w:val="0"/>
      <w:marTop w:val="0"/>
      <w:marBottom w:val="0"/>
      <w:divBdr>
        <w:top w:val="none" w:sz="0" w:space="0" w:color="auto"/>
        <w:left w:val="none" w:sz="0" w:space="0" w:color="auto"/>
        <w:bottom w:val="none" w:sz="0" w:space="0" w:color="auto"/>
        <w:right w:val="none" w:sz="0" w:space="0" w:color="auto"/>
      </w:divBdr>
    </w:div>
    <w:div w:id="335303924">
      <w:bodyDiv w:val="1"/>
      <w:marLeft w:val="0"/>
      <w:marRight w:val="0"/>
      <w:marTop w:val="0"/>
      <w:marBottom w:val="0"/>
      <w:divBdr>
        <w:top w:val="none" w:sz="0" w:space="0" w:color="auto"/>
        <w:left w:val="none" w:sz="0" w:space="0" w:color="auto"/>
        <w:bottom w:val="none" w:sz="0" w:space="0" w:color="auto"/>
        <w:right w:val="none" w:sz="0" w:space="0" w:color="auto"/>
      </w:divBdr>
    </w:div>
    <w:div w:id="353845463">
      <w:bodyDiv w:val="1"/>
      <w:marLeft w:val="0"/>
      <w:marRight w:val="0"/>
      <w:marTop w:val="0"/>
      <w:marBottom w:val="0"/>
      <w:divBdr>
        <w:top w:val="none" w:sz="0" w:space="0" w:color="auto"/>
        <w:left w:val="none" w:sz="0" w:space="0" w:color="auto"/>
        <w:bottom w:val="none" w:sz="0" w:space="0" w:color="auto"/>
        <w:right w:val="none" w:sz="0" w:space="0" w:color="auto"/>
      </w:divBdr>
    </w:div>
    <w:div w:id="363602775">
      <w:bodyDiv w:val="1"/>
      <w:marLeft w:val="0"/>
      <w:marRight w:val="0"/>
      <w:marTop w:val="0"/>
      <w:marBottom w:val="0"/>
      <w:divBdr>
        <w:top w:val="none" w:sz="0" w:space="0" w:color="auto"/>
        <w:left w:val="none" w:sz="0" w:space="0" w:color="auto"/>
        <w:bottom w:val="none" w:sz="0" w:space="0" w:color="auto"/>
        <w:right w:val="none" w:sz="0" w:space="0" w:color="auto"/>
      </w:divBdr>
    </w:div>
    <w:div w:id="370157020">
      <w:bodyDiv w:val="1"/>
      <w:marLeft w:val="0"/>
      <w:marRight w:val="0"/>
      <w:marTop w:val="0"/>
      <w:marBottom w:val="0"/>
      <w:divBdr>
        <w:top w:val="none" w:sz="0" w:space="0" w:color="auto"/>
        <w:left w:val="none" w:sz="0" w:space="0" w:color="auto"/>
        <w:bottom w:val="none" w:sz="0" w:space="0" w:color="auto"/>
        <w:right w:val="none" w:sz="0" w:space="0" w:color="auto"/>
      </w:divBdr>
    </w:div>
    <w:div w:id="373310848">
      <w:bodyDiv w:val="1"/>
      <w:marLeft w:val="0"/>
      <w:marRight w:val="0"/>
      <w:marTop w:val="0"/>
      <w:marBottom w:val="0"/>
      <w:divBdr>
        <w:top w:val="none" w:sz="0" w:space="0" w:color="auto"/>
        <w:left w:val="none" w:sz="0" w:space="0" w:color="auto"/>
        <w:bottom w:val="none" w:sz="0" w:space="0" w:color="auto"/>
        <w:right w:val="none" w:sz="0" w:space="0" w:color="auto"/>
      </w:divBdr>
    </w:div>
    <w:div w:id="420877508">
      <w:bodyDiv w:val="1"/>
      <w:marLeft w:val="0"/>
      <w:marRight w:val="0"/>
      <w:marTop w:val="0"/>
      <w:marBottom w:val="0"/>
      <w:divBdr>
        <w:top w:val="none" w:sz="0" w:space="0" w:color="auto"/>
        <w:left w:val="none" w:sz="0" w:space="0" w:color="auto"/>
        <w:bottom w:val="none" w:sz="0" w:space="0" w:color="auto"/>
        <w:right w:val="none" w:sz="0" w:space="0" w:color="auto"/>
      </w:divBdr>
    </w:div>
    <w:div w:id="435977501">
      <w:bodyDiv w:val="1"/>
      <w:marLeft w:val="0"/>
      <w:marRight w:val="0"/>
      <w:marTop w:val="0"/>
      <w:marBottom w:val="0"/>
      <w:divBdr>
        <w:top w:val="none" w:sz="0" w:space="0" w:color="auto"/>
        <w:left w:val="none" w:sz="0" w:space="0" w:color="auto"/>
        <w:bottom w:val="none" w:sz="0" w:space="0" w:color="auto"/>
        <w:right w:val="none" w:sz="0" w:space="0" w:color="auto"/>
      </w:divBdr>
    </w:div>
    <w:div w:id="443161063">
      <w:bodyDiv w:val="1"/>
      <w:marLeft w:val="0"/>
      <w:marRight w:val="0"/>
      <w:marTop w:val="0"/>
      <w:marBottom w:val="0"/>
      <w:divBdr>
        <w:top w:val="none" w:sz="0" w:space="0" w:color="auto"/>
        <w:left w:val="none" w:sz="0" w:space="0" w:color="auto"/>
        <w:bottom w:val="none" w:sz="0" w:space="0" w:color="auto"/>
        <w:right w:val="none" w:sz="0" w:space="0" w:color="auto"/>
      </w:divBdr>
    </w:div>
    <w:div w:id="445972569">
      <w:bodyDiv w:val="1"/>
      <w:marLeft w:val="0"/>
      <w:marRight w:val="0"/>
      <w:marTop w:val="0"/>
      <w:marBottom w:val="0"/>
      <w:divBdr>
        <w:top w:val="none" w:sz="0" w:space="0" w:color="auto"/>
        <w:left w:val="none" w:sz="0" w:space="0" w:color="auto"/>
        <w:bottom w:val="none" w:sz="0" w:space="0" w:color="auto"/>
        <w:right w:val="none" w:sz="0" w:space="0" w:color="auto"/>
      </w:divBdr>
    </w:div>
    <w:div w:id="456607949">
      <w:bodyDiv w:val="1"/>
      <w:marLeft w:val="0"/>
      <w:marRight w:val="0"/>
      <w:marTop w:val="0"/>
      <w:marBottom w:val="0"/>
      <w:divBdr>
        <w:top w:val="none" w:sz="0" w:space="0" w:color="auto"/>
        <w:left w:val="none" w:sz="0" w:space="0" w:color="auto"/>
        <w:bottom w:val="none" w:sz="0" w:space="0" w:color="auto"/>
        <w:right w:val="none" w:sz="0" w:space="0" w:color="auto"/>
      </w:divBdr>
    </w:div>
    <w:div w:id="457263893">
      <w:bodyDiv w:val="1"/>
      <w:marLeft w:val="0"/>
      <w:marRight w:val="0"/>
      <w:marTop w:val="0"/>
      <w:marBottom w:val="0"/>
      <w:divBdr>
        <w:top w:val="none" w:sz="0" w:space="0" w:color="auto"/>
        <w:left w:val="none" w:sz="0" w:space="0" w:color="auto"/>
        <w:bottom w:val="none" w:sz="0" w:space="0" w:color="auto"/>
        <w:right w:val="none" w:sz="0" w:space="0" w:color="auto"/>
      </w:divBdr>
    </w:div>
    <w:div w:id="471824063">
      <w:bodyDiv w:val="1"/>
      <w:marLeft w:val="0"/>
      <w:marRight w:val="0"/>
      <w:marTop w:val="0"/>
      <w:marBottom w:val="0"/>
      <w:divBdr>
        <w:top w:val="none" w:sz="0" w:space="0" w:color="auto"/>
        <w:left w:val="none" w:sz="0" w:space="0" w:color="auto"/>
        <w:bottom w:val="none" w:sz="0" w:space="0" w:color="auto"/>
        <w:right w:val="none" w:sz="0" w:space="0" w:color="auto"/>
      </w:divBdr>
    </w:div>
    <w:div w:id="491067632">
      <w:bodyDiv w:val="1"/>
      <w:marLeft w:val="0"/>
      <w:marRight w:val="0"/>
      <w:marTop w:val="0"/>
      <w:marBottom w:val="0"/>
      <w:divBdr>
        <w:top w:val="none" w:sz="0" w:space="0" w:color="auto"/>
        <w:left w:val="none" w:sz="0" w:space="0" w:color="auto"/>
        <w:bottom w:val="none" w:sz="0" w:space="0" w:color="auto"/>
        <w:right w:val="none" w:sz="0" w:space="0" w:color="auto"/>
      </w:divBdr>
    </w:div>
    <w:div w:id="497159903">
      <w:bodyDiv w:val="1"/>
      <w:marLeft w:val="0"/>
      <w:marRight w:val="0"/>
      <w:marTop w:val="0"/>
      <w:marBottom w:val="0"/>
      <w:divBdr>
        <w:top w:val="none" w:sz="0" w:space="0" w:color="auto"/>
        <w:left w:val="none" w:sz="0" w:space="0" w:color="auto"/>
        <w:bottom w:val="none" w:sz="0" w:space="0" w:color="auto"/>
        <w:right w:val="none" w:sz="0" w:space="0" w:color="auto"/>
      </w:divBdr>
    </w:div>
    <w:div w:id="513761444">
      <w:bodyDiv w:val="1"/>
      <w:marLeft w:val="0"/>
      <w:marRight w:val="0"/>
      <w:marTop w:val="0"/>
      <w:marBottom w:val="0"/>
      <w:divBdr>
        <w:top w:val="none" w:sz="0" w:space="0" w:color="auto"/>
        <w:left w:val="none" w:sz="0" w:space="0" w:color="auto"/>
        <w:bottom w:val="none" w:sz="0" w:space="0" w:color="auto"/>
        <w:right w:val="none" w:sz="0" w:space="0" w:color="auto"/>
      </w:divBdr>
    </w:div>
    <w:div w:id="516621885">
      <w:bodyDiv w:val="1"/>
      <w:marLeft w:val="0"/>
      <w:marRight w:val="0"/>
      <w:marTop w:val="0"/>
      <w:marBottom w:val="0"/>
      <w:divBdr>
        <w:top w:val="none" w:sz="0" w:space="0" w:color="auto"/>
        <w:left w:val="none" w:sz="0" w:space="0" w:color="auto"/>
        <w:bottom w:val="none" w:sz="0" w:space="0" w:color="auto"/>
        <w:right w:val="none" w:sz="0" w:space="0" w:color="auto"/>
      </w:divBdr>
    </w:div>
    <w:div w:id="520556676">
      <w:bodyDiv w:val="1"/>
      <w:marLeft w:val="0"/>
      <w:marRight w:val="0"/>
      <w:marTop w:val="0"/>
      <w:marBottom w:val="0"/>
      <w:divBdr>
        <w:top w:val="none" w:sz="0" w:space="0" w:color="auto"/>
        <w:left w:val="none" w:sz="0" w:space="0" w:color="auto"/>
        <w:bottom w:val="none" w:sz="0" w:space="0" w:color="auto"/>
        <w:right w:val="none" w:sz="0" w:space="0" w:color="auto"/>
      </w:divBdr>
    </w:div>
    <w:div w:id="532809288">
      <w:bodyDiv w:val="1"/>
      <w:marLeft w:val="0"/>
      <w:marRight w:val="0"/>
      <w:marTop w:val="0"/>
      <w:marBottom w:val="0"/>
      <w:divBdr>
        <w:top w:val="none" w:sz="0" w:space="0" w:color="auto"/>
        <w:left w:val="none" w:sz="0" w:space="0" w:color="auto"/>
        <w:bottom w:val="none" w:sz="0" w:space="0" w:color="auto"/>
        <w:right w:val="none" w:sz="0" w:space="0" w:color="auto"/>
      </w:divBdr>
    </w:div>
    <w:div w:id="542522265">
      <w:bodyDiv w:val="1"/>
      <w:marLeft w:val="0"/>
      <w:marRight w:val="0"/>
      <w:marTop w:val="0"/>
      <w:marBottom w:val="0"/>
      <w:divBdr>
        <w:top w:val="none" w:sz="0" w:space="0" w:color="auto"/>
        <w:left w:val="none" w:sz="0" w:space="0" w:color="auto"/>
        <w:bottom w:val="none" w:sz="0" w:space="0" w:color="auto"/>
        <w:right w:val="none" w:sz="0" w:space="0" w:color="auto"/>
      </w:divBdr>
    </w:div>
    <w:div w:id="559364943">
      <w:bodyDiv w:val="1"/>
      <w:marLeft w:val="0"/>
      <w:marRight w:val="0"/>
      <w:marTop w:val="0"/>
      <w:marBottom w:val="0"/>
      <w:divBdr>
        <w:top w:val="none" w:sz="0" w:space="0" w:color="auto"/>
        <w:left w:val="none" w:sz="0" w:space="0" w:color="auto"/>
        <w:bottom w:val="none" w:sz="0" w:space="0" w:color="auto"/>
        <w:right w:val="none" w:sz="0" w:space="0" w:color="auto"/>
      </w:divBdr>
    </w:div>
    <w:div w:id="602498177">
      <w:bodyDiv w:val="1"/>
      <w:marLeft w:val="0"/>
      <w:marRight w:val="0"/>
      <w:marTop w:val="0"/>
      <w:marBottom w:val="0"/>
      <w:divBdr>
        <w:top w:val="none" w:sz="0" w:space="0" w:color="auto"/>
        <w:left w:val="none" w:sz="0" w:space="0" w:color="auto"/>
        <w:bottom w:val="none" w:sz="0" w:space="0" w:color="auto"/>
        <w:right w:val="none" w:sz="0" w:space="0" w:color="auto"/>
      </w:divBdr>
    </w:div>
    <w:div w:id="610936633">
      <w:bodyDiv w:val="1"/>
      <w:marLeft w:val="0"/>
      <w:marRight w:val="0"/>
      <w:marTop w:val="0"/>
      <w:marBottom w:val="0"/>
      <w:divBdr>
        <w:top w:val="none" w:sz="0" w:space="0" w:color="auto"/>
        <w:left w:val="none" w:sz="0" w:space="0" w:color="auto"/>
        <w:bottom w:val="none" w:sz="0" w:space="0" w:color="auto"/>
        <w:right w:val="none" w:sz="0" w:space="0" w:color="auto"/>
      </w:divBdr>
    </w:div>
    <w:div w:id="621158353">
      <w:bodyDiv w:val="1"/>
      <w:marLeft w:val="0"/>
      <w:marRight w:val="0"/>
      <w:marTop w:val="0"/>
      <w:marBottom w:val="0"/>
      <w:divBdr>
        <w:top w:val="none" w:sz="0" w:space="0" w:color="auto"/>
        <w:left w:val="none" w:sz="0" w:space="0" w:color="auto"/>
        <w:bottom w:val="none" w:sz="0" w:space="0" w:color="auto"/>
        <w:right w:val="none" w:sz="0" w:space="0" w:color="auto"/>
      </w:divBdr>
    </w:div>
    <w:div w:id="633292435">
      <w:bodyDiv w:val="1"/>
      <w:marLeft w:val="0"/>
      <w:marRight w:val="0"/>
      <w:marTop w:val="0"/>
      <w:marBottom w:val="0"/>
      <w:divBdr>
        <w:top w:val="none" w:sz="0" w:space="0" w:color="auto"/>
        <w:left w:val="none" w:sz="0" w:space="0" w:color="auto"/>
        <w:bottom w:val="none" w:sz="0" w:space="0" w:color="auto"/>
        <w:right w:val="none" w:sz="0" w:space="0" w:color="auto"/>
      </w:divBdr>
    </w:div>
    <w:div w:id="635526468">
      <w:bodyDiv w:val="1"/>
      <w:marLeft w:val="0"/>
      <w:marRight w:val="0"/>
      <w:marTop w:val="0"/>
      <w:marBottom w:val="0"/>
      <w:divBdr>
        <w:top w:val="none" w:sz="0" w:space="0" w:color="auto"/>
        <w:left w:val="none" w:sz="0" w:space="0" w:color="auto"/>
        <w:bottom w:val="none" w:sz="0" w:space="0" w:color="auto"/>
        <w:right w:val="none" w:sz="0" w:space="0" w:color="auto"/>
      </w:divBdr>
    </w:div>
    <w:div w:id="658113575">
      <w:bodyDiv w:val="1"/>
      <w:marLeft w:val="0"/>
      <w:marRight w:val="0"/>
      <w:marTop w:val="0"/>
      <w:marBottom w:val="0"/>
      <w:divBdr>
        <w:top w:val="none" w:sz="0" w:space="0" w:color="auto"/>
        <w:left w:val="none" w:sz="0" w:space="0" w:color="auto"/>
        <w:bottom w:val="none" w:sz="0" w:space="0" w:color="auto"/>
        <w:right w:val="none" w:sz="0" w:space="0" w:color="auto"/>
      </w:divBdr>
    </w:div>
    <w:div w:id="668756336">
      <w:bodyDiv w:val="1"/>
      <w:marLeft w:val="0"/>
      <w:marRight w:val="0"/>
      <w:marTop w:val="0"/>
      <w:marBottom w:val="0"/>
      <w:divBdr>
        <w:top w:val="none" w:sz="0" w:space="0" w:color="auto"/>
        <w:left w:val="none" w:sz="0" w:space="0" w:color="auto"/>
        <w:bottom w:val="none" w:sz="0" w:space="0" w:color="auto"/>
        <w:right w:val="none" w:sz="0" w:space="0" w:color="auto"/>
      </w:divBdr>
    </w:div>
    <w:div w:id="682130816">
      <w:bodyDiv w:val="1"/>
      <w:marLeft w:val="0"/>
      <w:marRight w:val="0"/>
      <w:marTop w:val="0"/>
      <w:marBottom w:val="0"/>
      <w:divBdr>
        <w:top w:val="none" w:sz="0" w:space="0" w:color="auto"/>
        <w:left w:val="none" w:sz="0" w:space="0" w:color="auto"/>
        <w:bottom w:val="none" w:sz="0" w:space="0" w:color="auto"/>
        <w:right w:val="none" w:sz="0" w:space="0" w:color="auto"/>
      </w:divBdr>
    </w:div>
    <w:div w:id="683166904">
      <w:bodyDiv w:val="1"/>
      <w:marLeft w:val="0"/>
      <w:marRight w:val="0"/>
      <w:marTop w:val="0"/>
      <w:marBottom w:val="0"/>
      <w:divBdr>
        <w:top w:val="none" w:sz="0" w:space="0" w:color="auto"/>
        <w:left w:val="none" w:sz="0" w:space="0" w:color="auto"/>
        <w:bottom w:val="none" w:sz="0" w:space="0" w:color="auto"/>
        <w:right w:val="none" w:sz="0" w:space="0" w:color="auto"/>
      </w:divBdr>
    </w:div>
    <w:div w:id="717705382">
      <w:bodyDiv w:val="1"/>
      <w:marLeft w:val="0"/>
      <w:marRight w:val="0"/>
      <w:marTop w:val="0"/>
      <w:marBottom w:val="0"/>
      <w:divBdr>
        <w:top w:val="none" w:sz="0" w:space="0" w:color="auto"/>
        <w:left w:val="none" w:sz="0" w:space="0" w:color="auto"/>
        <w:bottom w:val="none" w:sz="0" w:space="0" w:color="auto"/>
        <w:right w:val="none" w:sz="0" w:space="0" w:color="auto"/>
      </w:divBdr>
    </w:div>
    <w:div w:id="718015674">
      <w:bodyDiv w:val="1"/>
      <w:marLeft w:val="0"/>
      <w:marRight w:val="0"/>
      <w:marTop w:val="0"/>
      <w:marBottom w:val="0"/>
      <w:divBdr>
        <w:top w:val="none" w:sz="0" w:space="0" w:color="auto"/>
        <w:left w:val="none" w:sz="0" w:space="0" w:color="auto"/>
        <w:bottom w:val="none" w:sz="0" w:space="0" w:color="auto"/>
        <w:right w:val="none" w:sz="0" w:space="0" w:color="auto"/>
      </w:divBdr>
    </w:div>
    <w:div w:id="721246858">
      <w:bodyDiv w:val="1"/>
      <w:marLeft w:val="0"/>
      <w:marRight w:val="0"/>
      <w:marTop w:val="0"/>
      <w:marBottom w:val="0"/>
      <w:divBdr>
        <w:top w:val="none" w:sz="0" w:space="0" w:color="auto"/>
        <w:left w:val="none" w:sz="0" w:space="0" w:color="auto"/>
        <w:bottom w:val="none" w:sz="0" w:space="0" w:color="auto"/>
        <w:right w:val="none" w:sz="0" w:space="0" w:color="auto"/>
      </w:divBdr>
    </w:div>
    <w:div w:id="725448108">
      <w:bodyDiv w:val="1"/>
      <w:marLeft w:val="0"/>
      <w:marRight w:val="0"/>
      <w:marTop w:val="0"/>
      <w:marBottom w:val="0"/>
      <w:divBdr>
        <w:top w:val="none" w:sz="0" w:space="0" w:color="auto"/>
        <w:left w:val="none" w:sz="0" w:space="0" w:color="auto"/>
        <w:bottom w:val="none" w:sz="0" w:space="0" w:color="auto"/>
        <w:right w:val="none" w:sz="0" w:space="0" w:color="auto"/>
      </w:divBdr>
    </w:div>
    <w:div w:id="751974592">
      <w:bodyDiv w:val="1"/>
      <w:marLeft w:val="0"/>
      <w:marRight w:val="0"/>
      <w:marTop w:val="0"/>
      <w:marBottom w:val="0"/>
      <w:divBdr>
        <w:top w:val="none" w:sz="0" w:space="0" w:color="auto"/>
        <w:left w:val="none" w:sz="0" w:space="0" w:color="auto"/>
        <w:bottom w:val="none" w:sz="0" w:space="0" w:color="auto"/>
        <w:right w:val="none" w:sz="0" w:space="0" w:color="auto"/>
      </w:divBdr>
    </w:div>
    <w:div w:id="754130780">
      <w:bodyDiv w:val="1"/>
      <w:marLeft w:val="0"/>
      <w:marRight w:val="0"/>
      <w:marTop w:val="0"/>
      <w:marBottom w:val="0"/>
      <w:divBdr>
        <w:top w:val="none" w:sz="0" w:space="0" w:color="auto"/>
        <w:left w:val="none" w:sz="0" w:space="0" w:color="auto"/>
        <w:bottom w:val="none" w:sz="0" w:space="0" w:color="auto"/>
        <w:right w:val="none" w:sz="0" w:space="0" w:color="auto"/>
      </w:divBdr>
    </w:div>
    <w:div w:id="756755511">
      <w:bodyDiv w:val="1"/>
      <w:marLeft w:val="0"/>
      <w:marRight w:val="0"/>
      <w:marTop w:val="0"/>
      <w:marBottom w:val="0"/>
      <w:divBdr>
        <w:top w:val="none" w:sz="0" w:space="0" w:color="auto"/>
        <w:left w:val="none" w:sz="0" w:space="0" w:color="auto"/>
        <w:bottom w:val="none" w:sz="0" w:space="0" w:color="auto"/>
        <w:right w:val="none" w:sz="0" w:space="0" w:color="auto"/>
      </w:divBdr>
    </w:div>
    <w:div w:id="802886740">
      <w:bodyDiv w:val="1"/>
      <w:marLeft w:val="0"/>
      <w:marRight w:val="0"/>
      <w:marTop w:val="0"/>
      <w:marBottom w:val="0"/>
      <w:divBdr>
        <w:top w:val="none" w:sz="0" w:space="0" w:color="auto"/>
        <w:left w:val="none" w:sz="0" w:space="0" w:color="auto"/>
        <w:bottom w:val="none" w:sz="0" w:space="0" w:color="auto"/>
        <w:right w:val="none" w:sz="0" w:space="0" w:color="auto"/>
      </w:divBdr>
    </w:div>
    <w:div w:id="814952894">
      <w:bodyDiv w:val="1"/>
      <w:marLeft w:val="0"/>
      <w:marRight w:val="0"/>
      <w:marTop w:val="0"/>
      <w:marBottom w:val="0"/>
      <w:divBdr>
        <w:top w:val="none" w:sz="0" w:space="0" w:color="auto"/>
        <w:left w:val="none" w:sz="0" w:space="0" w:color="auto"/>
        <w:bottom w:val="none" w:sz="0" w:space="0" w:color="auto"/>
        <w:right w:val="none" w:sz="0" w:space="0" w:color="auto"/>
      </w:divBdr>
    </w:div>
    <w:div w:id="821117067">
      <w:bodyDiv w:val="1"/>
      <w:marLeft w:val="0"/>
      <w:marRight w:val="0"/>
      <w:marTop w:val="0"/>
      <w:marBottom w:val="0"/>
      <w:divBdr>
        <w:top w:val="none" w:sz="0" w:space="0" w:color="auto"/>
        <w:left w:val="none" w:sz="0" w:space="0" w:color="auto"/>
        <w:bottom w:val="none" w:sz="0" w:space="0" w:color="auto"/>
        <w:right w:val="none" w:sz="0" w:space="0" w:color="auto"/>
      </w:divBdr>
    </w:div>
    <w:div w:id="822040737">
      <w:bodyDiv w:val="1"/>
      <w:marLeft w:val="0"/>
      <w:marRight w:val="0"/>
      <w:marTop w:val="0"/>
      <w:marBottom w:val="0"/>
      <w:divBdr>
        <w:top w:val="none" w:sz="0" w:space="0" w:color="auto"/>
        <w:left w:val="none" w:sz="0" w:space="0" w:color="auto"/>
        <w:bottom w:val="none" w:sz="0" w:space="0" w:color="auto"/>
        <w:right w:val="none" w:sz="0" w:space="0" w:color="auto"/>
      </w:divBdr>
    </w:div>
    <w:div w:id="833187974">
      <w:bodyDiv w:val="1"/>
      <w:marLeft w:val="0"/>
      <w:marRight w:val="0"/>
      <w:marTop w:val="0"/>
      <w:marBottom w:val="0"/>
      <w:divBdr>
        <w:top w:val="none" w:sz="0" w:space="0" w:color="auto"/>
        <w:left w:val="none" w:sz="0" w:space="0" w:color="auto"/>
        <w:bottom w:val="none" w:sz="0" w:space="0" w:color="auto"/>
        <w:right w:val="none" w:sz="0" w:space="0" w:color="auto"/>
      </w:divBdr>
    </w:div>
    <w:div w:id="858856474">
      <w:bodyDiv w:val="1"/>
      <w:marLeft w:val="0"/>
      <w:marRight w:val="0"/>
      <w:marTop w:val="0"/>
      <w:marBottom w:val="0"/>
      <w:divBdr>
        <w:top w:val="none" w:sz="0" w:space="0" w:color="auto"/>
        <w:left w:val="none" w:sz="0" w:space="0" w:color="auto"/>
        <w:bottom w:val="none" w:sz="0" w:space="0" w:color="auto"/>
        <w:right w:val="none" w:sz="0" w:space="0" w:color="auto"/>
      </w:divBdr>
    </w:div>
    <w:div w:id="873276155">
      <w:bodyDiv w:val="1"/>
      <w:marLeft w:val="0"/>
      <w:marRight w:val="0"/>
      <w:marTop w:val="0"/>
      <w:marBottom w:val="0"/>
      <w:divBdr>
        <w:top w:val="none" w:sz="0" w:space="0" w:color="auto"/>
        <w:left w:val="none" w:sz="0" w:space="0" w:color="auto"/>
        <w:bottom w:val="none" w:sz="0" w:space="0" w:color="auto"/>
        <w:right w:val="none" w:sz="0" w:space="0" w:color="auto"/>
      </w:divBdr>
    </w:div>
    <w:div w:id="879127442">
      <w:bodyDiv w:val="1"/>
      <w:marLeft w:val="0"/>
      <w:marRight w:val="0"/>
      <w:marTop w:val="0"/>
      <w:marBottom w:val="0"/>
      <w:divBdr>
        <w:top w:val="none" w:sz="0" w:space="0" w:color="auto"/>
        <w:left w:val="none" w:sz="0" w:space="0" w:color="auto"/>
        <w:bottom w:val="none" w:sz="0" w:space="0" w:color="auto"/>
        <w:right w:val="none" w:sz="0" w:space="0" w:color="auto"/>
      </w:divBdr>
    </w:div>
    <w:div w:id="882978928">
      <w:bodyDiv w:val="1"/>
      <w:marLeft w:val="0"/>
      <w:marRight w:val="0"/>
      <w:marTop w:val="0"/>
      <w:marBottom w:val="0"/>
      <w:divBdr>
        <w:top w:val="none" w:sz="0" w:space="0" w:color="auto"/>
        <w:left w:val="none" w:sz="0" w:space="0" w:color="auto"/>
        <w:bottom w:val="none" w:sz="0" w:space="0" w:color="auto"/>
        <w:right w:val="none" w:sz="0" w:space="0" w:color="auto"/>
      </w:divBdr>
    </w:div>
    <w:div w:id="887376610">
      <w:bodyDiv w:val="1"/>
      <w:marLeft w:val="0"/>
      <w:marRight w:val="0"/>
      <w:marTop w:val="0"/>
      <w:marBottom w:val="0"/>
      <w:divBdr>
        <w:top w:val="none" w:sz="0" w:space="0" w:color="auto"/>
        <w:left w:val="none" w:sz="0" w:space="0" w:color="auto"/>
        <w:bottom w:val="none" w:sz="0" w:space="0" w:color="auto"/>
        <w:right w:val="none" w:sz="0" w:space="0" w:color="auto"/>
      </w:divBdr>
    </w:div>
    <w:div w:id="893197474">
      <w:bodyDiv w:val="1"/>
      <w:marLeft w:val="0"/>
      <w:marRight w:val="0"/>
      <w:marTop w:val="0"/>
      <w:marBottom w:val="0"/>
      <w:divBdr>
        <w:top w:val="none" w:sz="0" w:space="0" w:color="auto"/>
        <w:left w:val="none" w:sz="0" w:space="0" w:color="auto"/>
        <w:bottom w:val="none" w:sz="0" w:space="0" w:color="auto"/>
        <w:right w:val="none" w:sz="0" w:space="0" w:color="auto"/>
      </w:divBdr>
    </w:div>
    <w:div w:id="912786202">
      <w:bodyDiv w:val="1"/>
      <w:marLeft w:val="0"/>
      <w:marRight w:val="0"/>
      <w:marTop w:val="0"/>
      <w:marBottom w:val="0"/>
      <w:divBdr>
        <w:top w:val="none" w:sz="0" w:space="0" w:color="auto"/>
        <w:left w:val="none" w:sz="0" w:space="0" w:color="auto"/>
        <w:bottom w:val="none" w:sz="0" w:space="0" w:color="auto"/>
        <w:right w:val="none" w:sz="0" w:space="0" w:color="auto"/>
      </w:divBdr>
    </w:div>
    <w:div w:id="934437261">
      <w:bodyDiv w:val="1"/>
      <w:marLeft w:val="0"/>
      <w:marRight w:val="0"/>
      <w:marTop w:val="0"/>
      <w:marBottom w:val="0"/>
      <w:divBdr>
        <w:top w:val="none" w:sz="0" w:space="0" w:color="auto"/>
        <w:left w:val="none" w:sz="0" w:space="0" w:color="auto"/>
        <w:bottom w:val="none" w:sz="0" w:space="0" w:color="auto"/>
        <w:right w:val="none" w:sz="0" w:space="0" w:color="auto"/>
      </w:divBdr>
    </w:div>
    <w:div w:id="937640146">
      <w:bodyDiv w:val="1"/>
      <w:marLeft w:val="0"/>
      <w:marRight w:val="0"/>
      <w:marTop w:val="0"/>
      <w:marBottom w:val="0"/>
      <w:divBdr>
        <w:top w:val="none" w:sz="0" w:space="0" w:color="auto"/>
        <w:left w:val="none" w:sz="0" w:space="0" w:color="auto"/>
        <w:bottom w:val="none" w:sz="0" w:space="0" w:color="auto"/>
        <w:right w:val="none" w:sz="0" w:space="0" w:color="auto"/>
      </w:divBdr>
    </w:div>
    <w:div w:id="937710809">
      <w:bodyDiv w:val="1"/>
      <w:marLeft w:val="0"/>
      <w:marRight w:val="0"/>
      <w:marTop w:val="0"/>
      <w:marBottom w:val="0"/>
      <w:divBdr>
        <w:top w:val="none" w:sz="0" w:space="0" w:color="auto"/>
        <w:left w:val="none" w:sz="0" w:space="0" w:color="auto"/>
        <w:bottom w:val="none" w:sz="0" w:space="0" w:color="auto"/>
        <w:right w:val="none" w:sz="0" w:space="0" w:color="auto"/>
      </w:divBdr>
    </w:div>
    <w:div w:id="969823808">
      <w:bodyDiv w:val="1"/>
      <w:marLeft w:val="0"/>
      <w:marRight w:val="0"/>
      <w:marTop w:val="0"/>
      <w:marBottom w:val="0"/>
      <w:divBdr>
        <w:top w:val="none" w:sz="0" w:space="0" w:color="auto"/>
        <w:left w:val="none" w:sz="0" w:space="0" w:color="auto"/>
        <w:bottom w:val="none" w:sz="0" w:space="0" w:color="auto"/>
        <w:right w:val="none" w:sz="0" w:space="0" w:color="auto"/>
      </w:divBdr>
    </w:div>
    <w:div w:id="978344072">
      <w:bodyDiv w:val="1"/>
      <w:marLeft w:val="0"/>
      <w:marRight w:val="0"/>
      <w:marTop w:val="0"/>
      <w:marBottom w:val="0"/>
      <w:divBdr>
        <w:top w:val="none" w:sz="0" w:space="0" w:color="auto"/>
        <w:left w:val="none" w:sz="0" w:space="0" w:color="auto"/>
        <w:bottom w:val="none" w:sz="0" w:space="0" w:color="auto"/>
        <w:right w:val="none" w:sz="0" w:space="0" w:color="auto"/>
      </w:divBdr>
    </w:div>
    <w:div w:id="983776788">
      <w:bodyDiv w:val="1"/>
      <w:marLeft w:val="0"/>
      <w:marRight w:val="0"/>
      <w:marTop w:val="0"/>
      <w:marBottom w:val="0"/>
      <w:divBdr>
        <w:top w:val="none" w:sz="0" w:space="0" w:color="auto"/>
        <w:left w:val="none" w:sz="0" w:space="0" w:color="auto"/>
        <w:bottom w:val="none" w:sz="0" w:space="0" w:color="auto"/>
        <w:right w:val="none" w:sz="0" w:space="0" w:color="auto"/>
      </w:divBdr>
    </w:div>
    <w:div w:id="987132699">
      <w:bodyDiv w:val="1"/>
      <w:marLeft w:val="0"/>
      <w:marRight w:val="0"/>
      <w:marTop w:val="0"/>
      <w:marBottom w:val="0"/>
      <w:divBdr>
        <w:top w:val="none" w:sz="0" w:space="0" w:color="auto"/>
        <w:left w:val="none" w:sz="0" w:space="0" w:color="auto"/>
        <w:bottom w:val="none" w:sz="0" w:space="0" w:color="auto"/>
        <w:right w:val="none" w:sz="0" w:space="0" w:color="auto"/>
      </w:divBdr>
    </w:div>
    <w:div w:id="988943232">
      <w:bodyDiv w:val="1"/>
      <w:marLeft w:val="0"/>
      <w:marRight w:val="0"/>
      <w:marTop w:val="0"/>
      <w:marBottom w:val="0"/>
      <w:divBdr>
        <w:top w:val="none" w:sz="0" w:space="0" w:color="auto"/>
        <w:left w:val="none" w:sz="0" w:space="0" w:color="auto"/>
        <w:bottom w:val="none" w:sz="0" w:space="0" w:color="auto"/>
        <w:right w:val="none" w:sz="0" w:space="0" w:color="auto"/>
      </w:divBdr>
    </w:div>
    <w:div w:id="989528323">
      <w:bodyDiv w:val="1"/>
      <w:marLeft w:val="0"/>
      <w:marRight w:val="0"/>
      <w:marTop w:val="0"/>
      <w:marBottom w:val="0"/>
      <w:divBdr>
        <w:top w:val="none" w:sz="0" w:space="0" w:color="auto"/>
        <w:left w:val="none" w:sz="0" w:space="0" w:color="auto"/>
        <w:bottom w:val="none" w:sz="0" w:space="0" w:color="auto"/>
        <w:right w:val="none" w:sz="0" w:space="0" w:color="auto"/>
      </w:divBdr>
    </w:div>
    <w:div w:id="998193261">
      <w:bodyDiv w:val="1"/>
      <w:marLeft w:val="0"/>
      <w:marRight w:val="0"/>
      <w:marTop w:val="0"/>
      <w:marBottom w:val="0"/>
      <w:divBdr>
        <w:top w:val="none" w:sz="0" w:space="0" w:color="auto"/>
        <w:left w:val="none" w:sz="0" w:space="0" w:color="auto"/>
        <w:bottom w:val="none" w:sz="0" w:space="0" w:color="auto"/>
        <w:right w:val="none" w:sz="0" w:space="0" w:color="auto"/>
      </w:divBdr>
    </w:div>
    <w:div w:id="1048843354">
      <w:bodyDiv w:val="1"/>
      <w:marLeft w:val="0"/>
      <w:marRight w:val="0"/>
      <w:marTop w:val="0"/>
      <w:marBottom w:val="0"/>
      <w:divBdr>
        <w:top w:val="none" w:sz="0" w:space="0" w:color="auto"/>
        <w:left w:val="none" w:sz="0" w:space="0" w:color="auto"/>
        <w:bottom w:val="none" w:sz="0" w:space="0" w:color="auto"/>
        <w:right w:val="none" w:sz="0" w:space="0" w:color="auto"/>
      </w:divBdr>
    </w:div>
    <w:div w:id="1050574031">
      <w:bodyDiv w:val="1"/>
      <w:marLeft w:val="0"/>
      <w:marRight w:val="0"/>
      <w:marTop w:val="0"/>
      <w:marBottom w:val="0"/>
      <w:divBdr>
        <w:top w:val="none" w:sz="0" w:space="0" w:color="auto"/>
        <w:left w:val="none" w:sz="0" w:space="0" w:color="auto"/>
        <w:bottom w:val="none" w:sz="0" w:space="0" w:color="auto"/>
        <w:right w:val="none" w:sz="0" w:space="0" w:color="auto"/>
      </w:divBdr>
    </w:div>
    <w:div w:id="1080910543">
      <w:bodyDiv w:val="1"/>
      <w:marLeft w:val="0"/>
      <w:marRight w:val="0"/>
      <w:marTop w:val="0"/>
      <w:marBottom w:val="0"/>
      <w:divBdr>
        <w:top w:val="none" w:sz="0" w:space="0" w:color="auto"/>
        <w:left w:val="none" w:sz="0" w:space="0" w:color="auto"/>
        <w:bottom w:val="none" w:sz="0" w:space="0" w:color="auto"/>
        <w:right w:val="none" w:sz="0" w:space="0" w:color="auto"/>
      </w:divBdr>
    </w:div>
    <w:div w:id="1084886258">
      <w:bodyDiv w:val="1"/>
      <w:marLeft w:val="0"/>
      <w:marRight w:val="0"/>
      <w:marTop w:val="0"/>
      <w:marBottom w:val="0"/>
      <w:divBdr>
        <w:top w:val="none" w:sz="0" w:space="0" w:color="auto"/>
        <w:left w:val="none" w:sz="0" w:space="0" w:color="auto"/>
        <w:bottom w:val="none" w:sz="0" w:space="0" w:color="auto"/>
        <w:right w:val="none" w:sz="0" w:space="0" w:color="auto"/>
      </w:divBdr>
    </w:div>
    <w:div w:id="1086414462">
      <w:bodyDiv w:val="1"/>
      <w:marLeft w:val="0"/>
      <w:marRight w:val="0"/>
      <w:marTop w:val="0"/>
      <w:marBottom w:val="0"/>
      <w:divBdr>
        <w:top w:val="none" w:sz="0" w:space="0" w:color="auto"/>
        <w:left w:val="none" w:sz="0" w:space="0" w:color="auto"/>
        <w:bottom w:val="none" w:sz="0" w:space="0" w:color="auto"/>
        <w:right w:val="none" w:sz="0" w:space="0" w:color="auto"/>
      </w:divBdr>
    </w:div>
    <w:div w:id="1092429201">
      <w:bodyDiv w:val="1"/>
      <w:marLeft w:val="0"/>
      <w:marRight w:val="0"/>
      <w:marTop w:val="0"/>
      <w:marBottom w:val="0"/>
      <w:divBdr>
        <w:top w:val="none" w:sz="0" w:space="0" w:color="auto"/>
        <w:left w:val="none" w:sz="0" w:space="0" w:color="auto"/>
        <w:bottom w:val="none" w:sz="0" w:space="0" w:color="auto"/>
        <w:right w:val="none" w:sz="0" w:space="0" w:color="auto"/>
      </w:divBdr>
    </w:div>
    <w:div w:id="1093747342">
      <w:bodyDiv w:val="1"/>
      <w:marLeft w:val="0"/>
      <w:marRight w:val="0"/>
      <w:marTop w:val="0"/>
      <w:marBottom w:val="0"/>
      <w:divBdr>
        <w:top w:val="none" w:sz="0" w:space="0" w:color="auto"/>
        <w:left w:val="none" w:sz="0" w:space="0" w:color="auto"/>
        <w:bottom w:val="none" w:sz="0" w:space="0" w:color="auto"/>
        <w:right w:val="none" w:sz="0" w:space="0" w:color="auto"/>
      </w:divBdr>
    </w:div>
    <w:div w:id="1108352665">
      <w:bodyDiv w:val="1"/>
      <w:marLeft w:val="0"/>
      <w:marRight w:val="0"/>
      <w:marTop w:val="0"/>
      <w:marBottom w:val="0"/>
      <w:divBdr>
        <w:top w:val="none" w:sz="0" w:space="0" w:color="auto"/>
        <w:left w:val="none" w:sz="0" w:space="0" w:color="auto"/>
        <w:bottom w:val="none" w:sz="0" w:space="0" w:color="auto"/>
        <w:right w:val="none" w:sz="0" w:space="0" w:color="auto"/>
      </w:divBdr>
    </w:div>
    <w:div w:id="1113673973">
      <w:bodyDiv w:val="1"/>
      <w:marLeft w:val="0"/>
      <w:marRight w:val="0"/>
      <w:marTop w:val="0"/>
      <w:marBottom w:val="0"/>
      <w:divBdr>
        <w:top w:val="none" w:sz="0" w:space="0" w:color="auto"/>
        <w:left w:val="none" w:sz="0" w:space="0" w:color="auto"/>
        <w:bottom w:val="none" w:sz="0" w:space="0" w:color="auto"/>
        <w:right w:val="none" w:sz="0" w:space="0" w:color="auto"/>
      </w:divBdr>
    </w:div>
    <w:div w:id="1114321409">
      <w:bodyDiv w:val="1"/>
      <w:marLeft w:val="0"/>
      <w:marRight w:val="0"/>
      <w:marTop w:val="0"/>
      <w:marBottom w:val="0"/>
      <w:divBdr>
        <w:top w:val="none" w:sz="0" w:space="0" w:color="auto"/>
        <w:left w:val="none" w:sz="0" w:space="0" w:color="auto"/>
        <w:bottom w:val="none" w:sz="0" w:space="0" w:color="auto"/>
        <w:right w:val="none" w:sz="0" w:space="0" w:color="auto"/>
      </w:divBdr>
    </w:div>
    <w:div w:id="1115054015">
      <w:bodyDiv w:val="1"/>
      <w:marLeft w:val="0"/>
      <w:marRight w:val="0"/>
      <w:marTop w:val="0"/>
      <w:marBottom w:val="0"/>
      <w:divBdr>
        <w:top w:val="none" w:sz="0" w:space="0" w:color="auto"/>
        <w:left w:val="none" w:sz="0" w:space="0" w:color="auto"/>
        <w:bottom w:val="none" w:sz="0" w:space="0" w:color="auto"/>
        <w:right w:val="none" w:sz="0" w:space="0" w:color="auto"/>
      </w:divBdr>
    </w:div>
    <w:div w:id="1117025284">
      <w:bodyDiv w:val="1"/>
      <w:marLeft w:val="0"/>
      <w:marRight w:val="0"/>
      <w:marTop w:val="0"/>
      <w:marBottom w:val="0"/>
      <w:divBdr>
        <w:top w:val="none" w:sz="0" w:space="0" w:color="auto"/>
        <w:left w:val="none" w:sz="0" w:space="0" w:color="auto"/>
        <w:bottom w:val="none" w:sz="0" w:space="0" w:color="auto"/>
        <w:right w:val="none" w:sz="0" w:space="0" w:color="auto"/>
      </w:divBdr>
    </w:div>
    <w:div w:id="1172456592">
      <w:bodyDiv w:val="1"/>
      <w:marLeft w:val="0"/>
      <w:marRight w:val="0"/>
      <w:marTop w:val="0"/>
      <w:marBottom w:val="0"/>
      <w:divBdr>
        <w:top w:val="none" w:sz="0" w:space="0" w:color="auto"/>
        <w:left w:val="none" w:sz="0" w:space="0" w:color="auto"/>
        <w:bottom w:val="none" w:sz="0" w:space="0" w:color="auto"/>
        <w:right w:val="none" w:sz="0" w:space="0" w:color="auto"/>
      </w:divBdr>
    </w:div>
    <w:div w:id="1194271266">
      <w:bodyDiv w:val="1"/>
      <w:marLeft w:val="0"/>
      <w:marRight w:val="0"/>
      <w:marTop w:val="0"/>
      <w:marBottom w:val="0"/>
      <w:divBdr>
        <w:top w:val="none" w:sz="0" w:space="0" w:color="auto"/>
        <w:left w:val="none" w:sz="0" w:space="0" w:color="auto"/>
        <w:bottom w:val="none" w:sz="0" w:space="0" w:color="auto"/>
        <w:right w:val="none" w:sz="0" w:space="0" w:color="auto"/>
      </w:divBdr>
    </w:div>
    <w:div w:id="1207256158">
      <w:bodyDiv w:val="1"/>
      <w:marLeft w:val="0"/>
      <w:marRight w:val="0"/>
      <w:marTop w:val="0"/>
      <w:marBottom w:val="0"/>
      <w:divBdr>
        <w:top w:val="none" w:sz="0" w:space="0" w:color="auto"/>
        <w:left w:val="none" w:sz="0" w:space="0" w:color="auto"/>
        <w:bottom w:val="none" w:sz="0" w:space="0" w:color="auto"/>
        <w:right w:val="none" w:sz="0" w:space="0" w:color="auto"/>
      </w:divBdr>
    </w:div>
    <w:div w:id="1232807453">
      <w:bodyDiv w:val="1"/>
      <w:marLeft w:val="0"/>
      <w:marRight w:val="0"/>
      <w:marTop w:val="0"/>
      <w:marBottom w:val="0"/>
      <w:divBdr>
        <w:top w:val="none" w:sz="0" w:space="0" w:color="auto"/>
        <w:left w:val="none" w:sz="0" w:space="0" w:color="auto"/>
        <w:bottom w:val="none" w:sz="0" w:space="0" w:color="auto"/>
        <w:right w:val="none" w:sz="0" w:space="0" w:color="auto"/>
      </w:divBdr>
    </w:div>
    <w:div w:id="1235893890">
      <w:bodyDiv w:val="1"/>
      <w:marLeft w:val="0"/>
      <w:marRight w:val="0"/>
      <w:marTop w:val="0"/>
      <w:marBottom w:val="0"/>
      <w:divBdr>
        <w:top w:val="none" w:sz="0" w:space="0" w:color="auto"/>
        <w:left w:val="none" w:sz="0" w:space="0" w:color="auto"/>
        <w:bottom w:val="none" w:sz="0" w:space="0" w:color="auto"/>
        <w:right w:val="none" w:sz="0" w:space="0" w:color="auto"/>
      </w:divBdr>
    </w:div>
    <w:div w:id="1241871945">
      <w:bodyDiv w:val="1"/>
      <w:marLeft w:val="0"/>
      <w:marRight w:val="0"/>
      <w:marTop w:val="0"/>
      <w:marBottom w:val="0"/>
      <w:divBdr>
        <w:top w:val="none" w:sz="0" w:space="0" w:color="auto"/>
        <w:left w:val="none" w:sz="0" w:space="0" w:color="auto"/>
        <w:bottom w:val="none" w:sz="0" w:space="0" w:color="auto"/>
        <w:right w:val="none" w:sz="0" w:space="0" w:color="auto"/>
      </w:divBdr>
    </w:div>
    <w:div w:id="1245802728">
      <w:bodyDiv w:val="1"/>
      <w:marLeft w:val="0"/>
      <w:marRight w:val="0"/>
      <w:marTop w:val="0"/>
      <w:marBottom w:val="0"/>
      <w:divBdr>
        <w:top w:val="none" w:sz="0" w:space="0" w:color="auto"/>
        <w:left w:val="none" w:sz="0" w:space="0" w:color="auto"/>
        <w:bottom w:val="none" w:sz="0" w:space="0" w:color="auto"/>
        <w:right w:val="none" w:sz="0" w:space="0" w:color="auto"/>
      </w:divBdr>
    </w:div>
    <w:div w:id="1251156611">
      <w:bodyDiv w:val="1"/>
      <w:marLeft w:val="0"/>
      <w:marRight w:val="0"/>
      <w:marTop w:val="0"/>
      <w:marBottom w:val="0"/>
      <w:divBdr>
        <w:top w:val="none" w:sz="0" w:space="0" w:color="auto"/>
        <w:left w:val="none" w:sz="0" w:space="0" w:color="auto"/>
        <w:bottom w:val="none" w:sz="0" w:space="0" w:color="auto"/>
        <w:right w:val="none" w:sz="0" w:space="0" w:color="auto"/>
      </w:divBdr>
    </w:div>
    <w:div w:id="1271859875">
      <w:bodyDiv w:val="1"/>
      <w:marLeft w:val="0"/>
      <w:marRight w:val="0"/>
      <w:marTop w:val="0"/>
      <w:marBottom w:val="0"/>
      <w:divBdr>
        <w:top w:val="none" w:sz="0" w:space="0" w:color="auto"/>
        <w:left w:val="none" w:sz="0" w:space="0" w:color="auto"/>
        <w:bottom w:val="none" w:sz="0" w:space="0" w:color="auto"/>
        <w:right w:val="none" w:sz="0" w:space="0" w:color="auto"/>
      </w:divBdr>
    </w:div>
    <w:div w:id="1272712737">
      <w:bodyDiv w:val="1"/>
      <w:marLeft w:val="0"/>
      <w:marRight w:val="0"/>
      <w:marTop w:val="0"/>
      <w:marBottom w:val="0"/>
      <w:divBdr>
        <w:top w:val="none" w:sz="0" w:space="0" w:color="auto"/>
        <w:left w:val="none" w:sz="0" w:space="0" w:color="auto"/>
        <w:bottom w:val="none" w:sz="0" w:space="0" w:color="auto"/>
        <w:right w:val="none" w:sz="0" w:space="0" w:color="auto"/>
      </w:divBdr>
    </w:div>
    <w:div w:id="1273246923">
      <w:bodyDiv w:val="1"/>
      <w:marLeft w:val="0"/>
      <w:marRight w:val="0"/>
      <w:marTop w:val="0"/>
      <w:marBottom w:val="0"/>
      <w:divBdr>
        <w:top w:val="none" w:sz="0" w:space="0" w:color="auto"/>
        <w:left w:val="none" w:sz="0" w:space="0" w:color="auto"/>
        <w:bottom w:val="none" w:sz="0" w:space="0" w:color="auto"/>
        <w:right w:val="none" w:sz="0" w:space="0" w:color="auto"/>
      </w:divBdr>
    </w:div>
    <w:div w:id="1305888204">
      <w:bodyDiv w:val="1"/>
      <w:marLeft w:val="0"/>
      <w:marRight w:val="0"/>
      <w:marTop w:val="0"/>
      <w:marBottom w:val="0"/>
      <w:divBdr>
        <w:top w:val="none" w:sz="0" w:space="0" w:color="auto"/>
        <w:left w:val="none" w:sz="0" w:space="0" w:color="auto"/>
        <w:bottom w:val="none" w:sz="0" w:space="0" w:color="auto"/>
        <w:right w:val="none" w:sz="0" w:space="0" w:color="auto"/>
      </w:divBdr>
    </w:div>
    <w:div w:id="1314336400">
      <w:bodyDiv w:val="1"/>
      <w:marLeft w:val="0"/>
      <w:marRight w:val="0"/>
      <w:marTop w:val="0"/>
      <w:marBottom w:val="0"/>
      <w:divBdr>
        <w:top w:val="none" w:sz="0" w:space="0" w:color="auto"/>
        <w:left w:val="none" w:sz="0" w:space="0" w:color="auto"/>
        <w:bottom w:val="none" w:sz="0" w:space="0" w:color="auto"/>
        <w:right w:val="none" w:sz="0" w:space="0" w:color="auto"/>
      </w:divBdr>
    </w:div>
    <w:div w:id="1337533271">
      <w:bodyDiv w:val="1"/>
      <w:marLeft w:val="0"/>
      <w:marRight w:val="0"/>
      <w:marTop w:val="0"/>
      <w:marBottom w:val="0"/>
      <w:divBdr>
        <w:top w:val="none" w:sz="0" w:space="0" w:color="auto"/>
        <w:left w:val="none" w:sz="0" w:space="0" w:color="auto"/>
        <w:bottom w:val="none" w:sz="0" w:space="0" w:color="auto"/>
        <w:right w:val="none" w:sz="0" w:space="0" w:color="auto"/>
      </w:divBdr>
    </w:div>
    <w:div w:id="1342464317">
      <w:bodyDiv w:val="1"/>
      <w:marLeft w:val="0"/>
      <w:marRight w:val="0"/>
      <w:marTop w:val="0"/>
      <w:marBottom w:val="0"/>
      <w:divBdr>
        <w:top w:val="none" w:sz="0" w:space="0" w:color="auto"/>
        <w:left w:val="none" w:sz="0" w:space="0" w:color="auto"/>
        <w:bottom w:val="none" w:sz="0" w:space="0" w:color="auto"/>
        <w:right w:val="none" w:sz="0" w:space="0" w:color="auto"/>
      </w:divBdr>
    </w:div>
    <w:div w:id="1345550125">
      <w:bodyDiv w:val="1"/>
      <w:marLeft w:val="0"/>
      <w:marRight w:val="0"/>
      <w:marTop w:val="0"/>
      <w:marBottom w:val="0"/>
      <w:divBdr>
        <w:top w:val="none" w:sz="0" w:space="0" w:color="auto"/>
        <w:left w:val="none" w:sz="0" w:space="0" w:color="auto"/>
        <w:bottom w:val="none" w:sz="0" w:space="0" w:color="auto"/>
        <w:right w:val="none" w:sz="0" w:space="0" w:color="auto"/>
      </w:divBdr>
    </w:div>
    <w:div w:id="1368947902">
      <w:bodyDiv w:val="1"/>
      <w:marLeft w:val="0"/>
      <w:marRight w:val="0"/>
      <w:marTop w:val="0"/>
      <w:marBottom w:val="0"/>
      <w:divBdr>
        <w:top w:val="none" w:sz="0" w:space="0" w:color="auto"/>
        <w:left w:val="none" w:sz="0" w:space="0" w:color="auto"/>
        <w:bottom w:val="none" w:sz="0" w:space="0" w:color="auto"/>
        <w:right w:val="none" w:sz="0" w:space="0" w:color="auto"/>
      </w:divBdr>
    </w:div>
    <w:div w:id="1371105461">
      <w:bodyDiv w:val="1"/>
      <w:marLeft w:val="0"/>
      <w:marRight w:val="0"/>
      <w:marTop w:val="0"/>
      <w:marBottom w:val="0"/>
      <w:divBdr>
        <w:top w:val="none" w:sz="0" w:space="0" w:color="auto"/>
        <w:left w:val="none" w:sz="0" w:space="0" w:color="auto"/>
        <w:bottom w:val="none" w:sz="0" w:space="0" w:color="auto"/>
        <w:right w:val="none" w:sz="0" w:space="0" w:color="auto"/>
      </w:divBdr>
    </w:div>
    <w:div w:id="1380477037">
      <w:bodyDiv w:val="1"/>
      <w:marLeft w:val="0"/>
      <w:marRight w:val="0"/>
      <w:marTop w:val="0"/>
      <w:marBottom w:val="0"/>
      <w:divBdr>
        <w:top w:val="none" w:sz="0" w:space="0" w:color="auto"/>
        <w:left w:val="none" w:sz="0" w:space="0" w:color="auto"/>
        <w:bottom w:val="none" w:sz="0" w:space="0" w:color="auto"/>
        <w:right w:val="none" w:sz="0" w:space="0" w:color="auto"/>
      </w:divBdr>
    </w:div>
    <w:div w:id="1386299203">
      <w:bodyDiv w:val="1"/>
      <w:marLeft w:val="0"/>
      <w:marRight w:val="0"/>
      <w:marTop w:val="0"/>
      <w:marBottom w:val="0"/>
      <w:divBdr>
        <w:top w:val="none" w:sz="0" w:space="0" w:color="auto"/>
        <w:left w:val="none" w:sz="0" w:space="0" w:color="auto"/>
        <w:bottom w:val="none" w:sz="0" w:space="0" w:color="auto"/>
        <w:right w:val="none" w:sz="0" w:space="0" w:color="auto"/>
      </w:divBdr>
    </w:div>
    <w:div w:id="1405033356">
      <w:bodyDiv w:val="1"/>
      <w:marLeft w:val="0"/>
      <w:marRight w:val="0"/>
      <w:marTop w:val="0"/>
      <w:marBottom w:val="0"/>
      <w:divBdr>
        <w:top w:val="none" w:sz="0" w:space="0" w:color="auto"/>
        <w:left w:val="none" w:sz="0" w:space="0" w:color="auto"/>
        <w:bottom w:val="none" w:sz="0" w:space="0" w:color="auto"/>
        <w:right w:val="none" w:sz="0" w:space="0" w:color="auto"/>
      </w:divBdr>
    </w:div>
    <w:div w:id="1439447544">
      <w:bodyDiv w:val="1"/>
      <w:marLeft w:val="0"/>
      <w:marRight w:val="0"/>
      <w:marTop w:val="0"/>
      <w:marBottom w:val="0"/>
      <w:divBdr>
        <w:top w:val="none" w:sz="0" w:space="0" w:color="auto"/>
        <w:left w:val="none" w:sz="0" w:space="0" w:color="auto"/>
        <w:bottom w:val="none" w:sz="0" w:space="0" w:color="auto"/>
        <w:right w:val="none" w:sz="0" w:space="0" w:color="auto"/>
      </w:divBdr>
    </w:div>
    <w:div w:id="1443963251">
      <w:bodyDiv w:val="1"/>
      <w:marLeft w:val="0"/>
      <w:marRight w:val="0"/>
      <w:marTop w:val="0"/>
      <w:marBottom w:val="0"/>
      <w:divBdr>
        <w:top w:val="none" w:sz="0" w:space="0" w:color="auto"/>
        <w:left w:val="none" w:sz="0" w:space="0" w:color="auto"/>
        <w:bottom w:val="none" w:sz="0" w:space="0" w:color="auto"/>
        <w:right w:val="none" w:sz="0" w:space="0" w:color="auto"/>
      </w:divBdr>
    </w:div>
    <w:div w:id="1454205066">
      <w:bodyDiv w:val="1"/>
      <w:marLeft w:val="0"/>
      <w:marRight w:val="0"/>
      <w:marTop w:val="0"/>
      <w:marBottom w:val="0"/>
      <w:divBdr>
        <w:top w:val="none" w:sz="0" w:space="0" w:color="auto"/>
        <w:left w:val="none" w:sz="0" w:space="0" w:color="auto"/>
        <w:bottom w:val="none" w:sz="0" w:space="0" w:color="auto"/>
        <w:right w:val="none" w:sz="0" w:space="0" w:color="auto"/>
      </w:divBdr>
    </w:div>
    <w:div w:id="1458572888">
      <w:bodyDiv w:val="1"/>
      <w:marLeft w:val="0"/>
      <w:marRight w:val="0"/>
      <w:marTop w:val="0"/>
      <w:marBottom w:val="0"/>
      <w:divBdr>
        <w:top w:val="none" w:sz="0" w:space="0" w:color="auto"/>
        <w:left w:val="none" w:sz="0" w:space="0" w:color="auto"/>
        <w:bottom w:val="none" w:sz="0" w:space="0" w:color="auto"/>
        <w:right w:val="none" w:sz="0" w:space="0" w:color="auto"/>
      </w:divBdr>
    </w:div>
    <w:div w:id="1466122884">
      <w:bodyDiv w:val="1"/>
      <w:marLeft w:val="0"/>
      <w:marRight w:val="0"/>
      <w:marTop w:val="0"/>
      <w:marBottom w:val="0"/>
      <w:divBdr>
        <w:top w:val="none" w:sz="0" w:space="0" w:color="auto"/>
        <w:left w:val="none" w:sz="0" w:space="0" w:color="auto"/>
        <w:bottom w:val="none" w:sz="0" w:space="0" w:color="auto"/>
        <w:right w:val="none" w:sz="0" w:space="0" w:color="auto"/>
      </w:divBdr>
    </w:div>
    <w:div w:id="1491168477">
      <w:bodyDiv w:val="1"/>
      <w:marLeft w:val="0"/>
      <w:marRight w:val="0"/>
      <w:marTop w:val="0"/>
      <w:marBottom w:val="0"/>
      <w:divBdr>
        <w:top w:val="none" w:sz="0" w:space="0" w:color="auto"/>
        <w:left w:val="none" w:sz="0" w:space="0" w:color="auto"/>
        <w:bottom w:val="none" w:sz="0" w:space="0" w:color="auto"/>
        <w:right w:val="none" w:sz="0" w:space="0" w:color="auto"/>
      </w:divBdr>
    </w:div>
    <w:div w:id="1496069650">
      <w:bodyDiv w:val="1"/>
      <w:marLeft w:val="0"/>
      <w:marRight w:val="0"/>
      <w:marTop w:val="0"/>
      <w:marBottom w:val="0"/>
      <w:divBdr>
        <w:top w:val="none" w:sz="0" w:space="0" w:color="auto"/>
        <w:left w:val="none" w:sz="0" w:space="0" w:color="auto"/>
        <w:bottom w:val="none" w:sz="0" w:space="0" w:color="auto"/>
        <w:right w:val="none" w:sz="0" w:space="0" w:color="auto"/>
      </w:divBdr>
    </w:div>
    <w:div w:id="1507751316">
      <w:bodyDiv w:val="1"/>
      <w:marLeft w:val="0"/>
      <w:marRight w:val="0"/>
      <w:marTop w:val="0"/>
      <w:marBottom w:val="0"/>
      <w:divBdr>
        <w:top w:val="none" w:sz="0" w:space="0" w:color="auto"/>
        <w:left w:val="none" w:sz="0" w:space="0" w:color="auto"/>
        <w:bottom w:val="none" w:sz="0" w:space="0" w:color="auto"/>
        <w:right w:val="none" w:sz="0" w:space="0" w:color="auto"/>
      </w:divBdr>
    </w:div>
    <w:div w:id="1531719712">
      <w:bodyDiv w:val="1"/>
      <w:marLeft w:val="0"/>
      <w:marRight w:val="0"/>
      <w:marTop w:val="0"/>
      <w:marBottom w:val="0"/>
      <w:divBdr>
        <w:top w:val="none" w:sz="0" w:space="0" w:color="auto"/>
        <w:left w:val="none" w:sz="0" w:space="0" w:color="auto"/>
        <w:bottom w:val="none" w:sz="0" w:space="0" w:color="auto"/>
        <w:right w:val="none" w:sz="0" w:space="0" w:color="auto"/>
      </w:divBdr>
    </w:div>
    <w:div w:id="1532300471">
      <w:bodyDiv w:val="1"/>
      <w:marLeft w:val="0"/>
      <w:marRight w:val="0"/>
      <w:marTop w:val="0"/>
      <w:marBottom w:val="0"/>
      <w:divBdr>
        <w:top w:val="none" w:sz="0" w:space="0" w:color="auto"/>
        <w:left w:val="none" w:sz="0" w:space="0" w:color="auto"/>
        <w:bottom w:val="none" w:sz="0" w:space="0" w:color="auto"/>
        <w:right w:val="none" w:sz="0" w:space="0" w:color="auto"/>
      </w:divBdr>
    </w:div>
    <w:div w:id="1544170407">
      <w:bodyDiv w:val="1"/>
      <w:marLeft w:val="0"/>
      <w:marRight w:val="0"/>
      <w:marTop w:val="0"/>
      <w:marBottom w:val="0"/>
      <w:divBdr>
        <w:top w:val="none" w:sz="0" w:space="0" w:color="auto"/>
        <w:left w:val="none" w:sz="0" w:space="0" w:color="auto"/>
        <w:bottom w:val="none" w:sz="0" w:space="0" w:color="auto"/>
        <w:right w:val="none" w:sz="0" w:space="0" w:color="auto"/>
      </w:divBdr>
    </w:div>
    <w:div w:id="1549102605">
      <w:bodyDiv w:val="1"/>
      <w:marLeft w:val="0"/>
      <w:marRight w:val="0"/>
      <w:marTop w:val="0"/>
      <w:marBottom w:val="0"/>
      <w:divBdr>
        <w:top w:val="none" w:sz="0" w:space="0" w:color="auto"/>
        <w:left w:val="none" w:sz="0" w:space="0" w:color="auto"/>
        <w:bottom w:val="none" w:sz="0" w:space="0" w:color="auto"/>
        <w:right w:val="none" w:sz="0" w:space="0" w:color="auto"/>
      </w:divBdr>
    </w:div>
    <w:div w:id="1556117179">
      <w:bodyDiv w:val="1"/>
      <w:marLeft w:val="0"/>
      <w:marRight w:val="0"/>
      <w:marTop w:val="0"/>
      <w:marBottom w:val="0"/>
      <w:divBdr>
        <w:top w:val="none" w:sz="0" w:space="0" w:color="auto"/>
        <w:left w:val="none" w:sz="0" w:space="0" w:color="auto"/>
        <w:bottom w:val="none" w:sz="0" w:space="0" w:color="auto"/>
        <w:right w:val="none" w:sz="0" w:space="0" w:color="auto"/>
      </w:divBdr>
    </w:div>
    <w:div w:id="1582249765">
      <w:bodyDiv w:val="1"/>
      <w:marLeft w:val="0"/>
      <w:marRight w:val="0"/>
      <w:marTop w:val="0"/>
      <w:marBottom w:val="0"/>
      <w:divBdr>
        <w:top w:val="none" w:sz="0" w:space="0" w:color="auto"/>
        <w:left w:val="none" w:sz="0" w:space="0" w:color="auto"/>
        <w:bottom w:val="none" w:sz="0" w:space="0" w:color="auto"/>
        <w:right w:val="none" w:sz="0" w:space="0" w:color="auto"/>
      </w:divBdr>
    </w:div>
    <w:div w:id="1586917197">
      <w:bodyDiv w:val="1"/>
      <w:marLeft w:val="0"/>
      <w:marRight w:val="0"/>
      <w:marTop w:val="0"/>
      <w:marBottom w:val="0"/>
      <w:divBdr>
        <w:top w:val="none" w:sz="0" w:space="0" w:color="auto"/>
        <w:left w:val="none" w:sz="0" w:space="0" w:color="auto"/>
        <w:bottom w:val="none" w:sz="0" w:space="0" w:color="auto"/>
        <w:right w:val="none" w:sz="0" w:space="0" w:color="auto"/>
      </w:divBdr>
    </w:div>
    <w:div w:id="1595630148">
      <w:bodyDiv w:val="1"/>
      <w:marLeft w:val="0"/>
      <w:marRight w:val="0"/>
      <w:marTop w:val="0"/>
      <w:marBottom w:val="0"/>
      <w:divBdr>
        <w:top w:val="none" w:sz="0" w:space="0" w:color="auto"/>
        <w:left w:val="none" w:sz="0" w:space="0" w:color="auto"/>
        <w:bottom w:val="none" w:sz="0" w:space="0" w:color="auto"/>
        <w:right w:val="none" w:sz="0" w:space="0" w:color="auto"/>
      </w:divBdr>
    </w:div>
    <w:div w:id="1637684747">
      <w:bodyDiv w:val="1"/>
      <w:marLeft w:val="0"/>
      <w:marRight w:val="0"/>
      <w:marTop w:val="0"/>
      <w:marBottom w:val="0"/>
      <w:divBdr>
        <w:top w:val="none" w:sz="0" w:space="0" w:color="auto"/>
        <w:left w:val="none" w:sz="0" w:space="0" w:color="auto"/>
        <w:bottom w:val="none" w:sz="0" w:space="0" w:color="auto"/>
        <w:right w:val="none" w:sz="0" w:space="0" w:color="auto"/>
      </w:divBdr>
    </w:div>
    <w:div w:id="1637686813">
      <w:bodyDiv w:val="1"/>
      <w:marLeft w:val="0"/>
      <w:marRight w:val="0"/>
      <w:marTop w:val="0"/>
      <w:marBottom w:val="0"/>
      <w:divBdr>
        <w:top w:val="none" w:sz="0" w:space="0" w:color="auto"/>
        <w:left w:val="none" w:sz="0" w:space="0" w:color="auto"/>
        <w:bottom w:val="none" w:sz="0" w:space="0" w:color="auto"/>
        <w:right w:val="none" w:sz="0" w:space="0" w:color="auto"/>
      </w:divBdr>
    </w:div>
    <w:div w:id="1645963090">
      <w:bodyDiv w:val="1"/>
      <w:marLeft w:val="0"/>
      <w:marRight w:val="0"/>
      <w:marTop w:val="0"/>
      <w:marBottom w:val="0"/>
      <w:divBdr>
        <w:top w:val="none" w:sz="0" w:space="0" w:color="auto"/>
        <w:left w:val="none" w:sz="0" w:space="0" w:color="auto"/>
        <w:bottom w:val="none" w:sz="0" w:space="0" w:color="auto"/>
        <w:right w:val="none" w:sz="0" w:space="0" w:color="auto"/>
      </w:divBdr>
    </w:div>
    <w:div w:id="1651981604">
      <w:bodyDiv w:val="1"/>
      <w:marLeft w:val="0"/>
      <w:marRight w:val="0"/>
      <w:marTop w:val="0"/>
      <w:marBottom w:val="0"/>
      <w:divBdr>
        <w:top w:val="none" w:sz="0" w:space="0" w:color="auto"/>
        <w:left w:val="none" w:sz="0" w:space="0" w:color="auto"/>
        <w:bottom w:val="none" w:sz="0" w:space="0" w:color="auto"/>
        <w:right w:val="none" w:sz="0" w:space="0" w:color="auto"/>
      </w:divBdr>
    </w:div>
    <w:div w:id="1664233628">
      <w:bodyDiv w:val="1"/>
      <w:marLeft w:val="0"/>
      <w:marRight w:val="0"/>
      <w:marTop w:val="0"/>
      <w:marBottom w:val="0"/>
      <w:divBdr>
        <w:top w:val="none" w:sz="0" w:space="0" w:color="auto"/>
        <w:left w:val="none" w:sz="0" w:space="0" w:color="auto"/>
        <w:bottom w:val="none" w:sz="0" w:space="0" w:color="auto"/>
        <w:right w:val="none" w:sz="0" w:space="0" w:color="auto"/>
      </w:divBdr>
    </w:div>
    <w:div w:id="1677732754">
      <w:bodyDiv w:val="1"/>
      <w:marLeft w:val="0"/>
      <w:marRight w:val="0"/>
      <w:marTop w:val="0"/>
      <w:marBottom w:val="0"/>
      <w:divBdr>
        <w:top w:val="none" w:sz="0" w:space="0" w:color="auto"/>
        <w:left w:val="none" w:sz="0" w:space="0" w:color="auto"/>
        <w:bottom w:val="none" w:sz="0" w:space="0" w:color="auto"/>
        <w:right w:val="none" w:sz="0" w:space="0" w:color="auto"/>
      </w:divBdr>
    </w:div>
    <w:div w:id="1689716227">
      <w:bodyDiv w:val="1"/>
      <w:marLeft w:val="0"/>
      <w:marRight w:val="0"/>
      <w:marTop w:val="0"/>
      <w:marBottom w:val="0"/>
      <w:divBdr>
        <w:top w:val="none" w:sz="0" w:space="0" w:color="auto"/>
        <w:left w:val="none" w:sz="0" w:space="0" w:color="auto"/>
        <w:bottom w:val="none" w:sz="0" w:space="0" w:color="auto"/>
        <w:right w:val="none" w:sz="0" w:space="0" w:color="auto"/>
      </w:divBdr>
    </w:div>
    <w:div w:id="1708138135">
      <w:bodyDiv w:val="1"/>
      <w:marLeft w:val="0"/>
      <w:marRight w:val="0"/>
      <w:marTop w:val="0"/>
      <w:marBottom w:val="0"/>
      <w:divBdr>
        <w:top w:val="none" w:sz="0" w:space="0" w:color="auto"/>
        <w:left w:val="none" w:sz="0" w:space="0" w:color="auto"/>
        <w:bottom w:val="none" w:sz="0" w:space="0" w:color="auto"/>
        <w:right w:val="none" w:sz="0" w:space="0" w:color="auto"/>
      </w:divBdr>
    </w:div>
    <w:div w:id="1713378373">
      <w:bodyDiv w:val="1"/>
      <w:marLeft w:val="0"/>
      <w:marRight w:val="0"/>
      <w:marTop w:val="0"/>
      <w:marBottom w:val="0"/>
      <w:divBdr>
        <w:top w:val="none" w:sz="0" w:space="0" w:color="auto"/>
        <w:left w:val="none" w:sz="0" w:space="0" w:color="auto"/>
        <w:bottom w:val="none" w:sz="0" w:space="0" w:color="auto"/>
        <w:right w:val="none" w:sz="0" w:space="0" w:color="auto"/>
      </w:divBdr>
    </w:div>
    <w:div w:id="1720087098">
      <w:bodyDiv w:val="1"/>
      <w:marLeft w:val="0"/>
      <w:marRight w:val="0"/>
      <w:marTop w:val="0"/>
      <w:marBottom w:val="0"/>
      <w:divBdr>
        <w:top w:val="none" w:sz="0" w:space="0" w:color="auto"/>
        <w:left w:val="none" w:sz="0" w:space="0" w:color="auto"/>
        <w:bottom w:val="none" w:sz="0" w:space="0" w:color="auto"/>
        <w:right w:val="none" w:sz="0" w:space="0" w:color="auto"/>
      </w:divBdr>
    </w:div>
    <w:div w:id="1735085077">
      <w:bodyDiv w:val="1"/>
      <w:marLeft w:val="0"/>
      <w:marRight w:val="0"/>
      <w:marTop w:val="0"/>
      <w:marBottom w:val="0"/>
      <w:divBdr>
        <w:top w:val="none" w:sz="0" w:space="0" w:color="auto"/>
        <w:left w:val="none" w:sz="0" w:space="0" w:color="auto"/>
        <w:bottom w:val="none" w:sz="0" w:space="0" w:color="auto"/>
        <w:right w:val="none" w:sz="0" w:space="0" w:color="auto"/>
      </w:divBdr>
    </w:div>
    <w:div w:id="1751612924">
      <w:bodyDiv w:val="1"/>
      <w:marLeft w:val="0"/>
      <w:marRight w:val="0"/>
      <w:marTop w:val="0"/>
      <w:marBottom w:val="0"/>
      <w:divBdr>
        <w:top w:val="none" w:sz="0" w:space="0" w:color="auto"/>
        <w:left w:val="none" w:sz="0" w:space="0" w:color="auto"/>
        <w:bottom w:val="none" w:sz="0" w:space="0" w:color="auto"/>
        <w:right w:val="none" w:sz="0" w:space="0" w:color="auto"/>
      </w:divBdr>
    </w:div>
    <w:div w:id="1773741707">
      <w:bodyDiv w:val="1"/>
      <w:marLeft w:val="0"/>
      <w:marRight w:val="0"/>
      <w:marTop w:val="0"/>
      <w:marBottom w:val="0"/>
      <w:divBdr>
        <w:top w:val="none" w:sz="0" w:space="0" w:color="auto"/>
        <w:left w:val="none" w:sz="0" w:space="0" w:color="auto"/>
        <w:bottom w:val="none" w:sz="0" w:space="0" w:color="auto"/>
        <w:right w:val="none" w:sz="0" w:space="0" w:color="auto"/>
      </w:divBdr>
    </w:div>
    <w:div w:id="1774324362">
      <w:bodyDiv w:val="1"/>
      <w:marLeft w:val="0"/>
      <w:marRight w:val="0"/>
      <w:marTop w:val="0"/>
      <w:marBottom w:val="0"/>
      <w:divBdr>
        <w:top w:val="none" w:sz="0" w:space="0" w:color="auto"/>
        <w:left w:val="none" w:sz="0" w:space="0" w:color="auto"/>
        <w:bottom w:val="none" w:sz="0" w:space="0" w:color="auto"/>
        <w:right w:val="none" w:sz="0" w:space="0" w:color="auto"/>
      </w:divBdr>
    </w:div>
    <w:div w:id="1781342344">
      <w:bodyDiv w:val="1"/>
      <w:marLeft w:val="0"/>
      <w:marRight w:val="0"/>
      <w:marTop w:val="0"/>
      <w:marBottom w:val="0"/>
      <w:divBdr>
        <w:top w:val="none" w:sz="0" w:space="0" w:color="auto"/>
        <w:left w:val="none" w:sz="0" w:space="0" w:color="auto"/>
        <w:bottom w:val="none" w:sz="0" w:space="0" w:color="auto"/>
        <w:right w:val="none" w:sz="0" w:space="0" w:color="auto"/>
      </w:divBdr>
    </w:div>
    <w:div w:id="1785879585">
      <w:bodyDiv w:val="1"/>
      <w:marLeft w:val="0"/>
      <w:marRight w:val="0"/>
      <w:marTop w:val="0"/>
      <w:marBottom w:val="0"/>
      <w:divBdr>
        <w:top w:val="none" w:sz="0" w:space="0" w:color="auto"/>
        <w:left w:val="none" w:sz="0" w:space="0" w:color="auto"/>
        <w:bottom w:val="none" w:sz="0" w:space="0" w:color="auto"/>
        <w:right w:val="none" w:sz="0" w:space="0" w:color="auto"/>
      </w:divBdr>
    </w:div>
    <w:div w:id="1800419574">
      <w:bodyDiv w:val="1"/>
      <w:marLeft w:val="0"/>
      <w:marRight w:val="0"/>
      <w:marTop w:val="0"/>
      <w:marBottom w:val="0"/>
      <w:divBdr>
        <w:top w:val="none" w:sz="0" w:space="0" w:color="auto"/>
        <w:left w:val="none" w:sz="0" w:space="0" w:color="auto"/>
        <w:bottom w:val="none" w:sz="0" w:space="0" w:color="auto"/>
        <w:right w:val="none" w:sz="0" w:space="0" w:color="auto"/>
      </w:divBdr>
    </w:div>
    <w:div w:id="1831561497">
      <w:bodyDiv w:val="1"/>
      <w:marLeft w:val="0"/>
      <w:marRight w:val="0"/>
      <w:marTop w:val="0"/>
      <w:marBottom w:val="0"/>
      <w:divBdr>
        <w:top w:val="none" w:sz="0" w:space="0" w:color="auto"/>
        <w:left w:val="none" w:sz="0" w:space="0" w:color="auto"/>
        <w:bottom w:val="none" w:sz="0" w:space="0" w:color="auto"/>
        <w:right w:val="none" w:sz="0" w:space="0" w:color="auto"/>
      </w:divBdr>
    </w:div>
    <w:div w:id="1845363113">
      <w:bodyDiv w:val="1"/>
      <w:marLeft w:val="0"/>
      <w:marRight w:val="0"/>
      <w:marTop w:val="0"/>
      <w:marBottom w:val="0"/>
      <w:divBdr>
        <w:top w:val="none" w:sz="0" w:space="0" w:color="auto"/>
        <w:left w:val="none" w:sz="0" w:space="0" w:color="auto"/>
        <w:bottom w:val="none" w:sz="0" w:space="0" w:color="auto"/>
        <w:right w:val="none" w:sz="0" w:space="0" w:color="auto"/>
      </w:divBdr>
    </w:div>
    <w:div w:id="1861582811">
      <w:bodyDiv w:val="1"/>
      <w:marLeft w:val="0"/>
      <w:marRight w:val="0"/>
      <w:marTop w:val="0"/>
      <w:marBottom w:val="0"/>
      <w:divBdr>
        <w:top w:val="none" w:sz="0" w:space="0" w:color="auto"/>
        <w:left w:val="none" w:sz="0" w:space="0" w:color="auto"/>
        <w:bottom w:val="none" w:sz="0" w:space="0" w:color="auto"/>
        <w:right w:val="none" w:sz="0" w:space="0" w:color="auto"/>
      </w:divBdr>
    </w:div>
    <w:div w:id="1893927706">
      <w:bodyDiv w:val="1"/>
      <w:marLeft w:val="0"/>
      <w:marRight w:val="0"/>
      <w:marTop w:val="0"/>
      <w:marBottom w:val="0"/>
      <w:divBdr>
        <w:top w:val="none" w:sz="0" w:space="0" w:color="auto"/>
        <w:left w:val="none" w:sz="0" w:space="0" w:color="auto"/>
        <w:bottom w:val="none" w:sz="0" w:space="0" w:color="auto"/>
        <w:right w:val="none" w:sz="0" w:space="0" w:color="auto"/>
      </w:divBdr>
    </w:div>
    <w:div w:id="1894153236">
      <w:bodyDiv w:val="1"/>
      <w:marLeft w:val="0"/>
      <w:marRight w:val="0"/>
      <w:marTop w:val="0"/>
      <w:marBottom w:val="0"/>
      <w:divBdr>
        <w:top w:val="none" w:sz="0" w:space="0" w:color="auto"/>
        <w:left w:val="none" w:sz="0" w:space="0" w:color="auto"/>
        <w:bottom w:val="none" w:sz="0" w:space="0" w:color="auto"/>
        <w:right w:val="none" w:sz="0" w:space="0" w:color="auto"/>
      </w:divBdr>
    </w:div>
    <w:div w:id="1897006947">
      <w:bodyDiv w:val="1"/>
      <w:marLeft w:val="0"/>
      <w:marRight w:val="0"/>
      <w:marTop w:val="0"/>
      <w:marBottom w:val="0"/>
      <w:divBdr>
        <w:top w:val="none" w:sz="0" w:space="0" w:color="auto"/>
        <w:left w:val="none" w:sz="0" w:space="0" w:color="auto"/>
        <w:bottom w:val="none" w:sz="0" w:space="0" w:color="auto"/>
        <w:right w:val="none" w:sz="0" w:space="0" w:color="auto"/>
      </w:divBdr>
    </w:div>
    <w:div w:id="1936555168">
      <w:bodyDiv w:val="1"/>
      <w:marLeft w:val="0"/>
      <w:marRight w:val="0"/>
      <w:marTop w:val="0"/>
      <w:marBottom w:val="0"/>
      <w:divBdr>
        <w:top w:val="none" w:sz="0" w:space="0" w:color="auto"/>
        <w:left w:val="none" w:sz="0" w:space="0" w:color="auto"/>
        <w:bottom w:val="none" w:sz="0" w:space="0" w:color="auto"/>
        <w:right w:val="none" w:sz="0" w:space="0" w:color="auto"/>
      </w:divBdr>
    </w:div>
    <w:div w:id="1940750058">
      <w:bodyDiv w:val="1"/>
      <w:marLeft w:val="0"/>
      <w:marRight w:val="0"/>
      <w:marTop w:val="0"/>
      <w:marBottom w:val="0"/>
      <w:divBdr>
        <w:top w:val="none" w:sz="0" w:space="0" w:color="auto"/>
        <w:left w:val="none" w:sz="0" w:space="0" w:color="auto"/>
        <w:bottom w:val="none" w:sz="0" w:space="0" w:color="auto"/>
        <w:right w:val="none" w:sz="0" w:space="0" w:color="auto"/>
      </w:divBdr>
    </w:div>
    <w:div w:id="1948082000">
      <w:bodyDiv w:val="1"/>
      <w:marLeft w:val="0"/>
      <w:marRight w:val="0"/>
      <w:marTop w:val="0"/>
      <w:marBottom w:val="0"/>
      <w:divBdr>
        <w:top w:val="none" w:sz="0" w:space="0" w:color="auto"/>
        <w:left w:val="none" w:sz="0" w:space="0" w:color="auto"/>
        <w:bottom w:val="none" w:sz="0" w:space="0" w:color="auto"/>
        <w:right w:val="none" w:sz="0" w:space="0" w:color="auto"/>
      </w:divBdr>
    </w:div>
    <w:div w:id="1948779593">
      <w:bodyDiv w:val="1"/>
      <w:marLeft w:val="0"/>
      <w:marRight w:val="0"/>
      <w:marTop w:val="0"/>
      <w:marBottom w:val="0"/>
      <w:divBdr>
        <w:top w:val="none" w:sz="0" w:space="0" w:color="auto"/>
        <w:left w:val="none" w:sz="0" w:space="0" w:color="auto"/>
        <w:bottom w:val="none" w:sz="0" w:space="0" w:color="auto"/>
        <w:right w:val="none" w:sz="0" w:space="0" w:color="auto"/>
      </w:divBdr>
    </w:div>
    <w:div w:id="1957711563">
      <w:bodyDiv w:val="1"/>
      <w:marLeft w:val="0"/>
      <w:marRight w:val="0"/>
      <w:marTop w:val="0"/>
      <w:marBottom w:val="0"/>
      <w:divBdr>
        <w:top w:val="none" w:sz="0" w:space="0" w:color="auto"/>
        <w:left w:val="none" w:sz="0" w:space="0" w:color="auto"/>
        <w:bottom w:val="none" w:sz="0" w:space="0" w:color="auto"/>
        <w:right w:val="none" w:sz="0" w:space="0" w:color="auto"/>
      </w:divBdr>
    </w:div>
    <w:div w:id="1999111300">
      <w:bodyDiv w:val="1"/>
      <w:marLeft w:val="0"/>
      <w:marRight w:val="0"/>
      <w:marTop w:val="0"/>
      <w:marBottom w:val="0"/>
      <w:divBdr>
        <w:top w:val="none" w:sz="0" w:space="0" w:color="auto"/>
        <w:left w:val="none" w:sz="0" w:space="0" w:color="auto"/>
        <w:bottom w:val="none" w:sz="0" w:space="0" w:color="auto"/>
        <w:right w:val="none" w:sz="0" w:space="0" w:color="auto"/>
      </w:divBdr>
    </w:div>
    <w:div w:id="2024017997">
      <w:bodyDiv w:val="1"/>
      <w:marLeft w:val="0"/>
      <w:marRight w:val="0"/>
      <w:marTop w:val="0"/>
      <w:marBottom w:val="0"/>
      <w:divBdr>
        <w:top w:val="none" w:sz="0" w:space="0" w:color="auto"/>
        <w:left w:val="none" w:sz="0" w:space="0" w:color="auto"/>
        <w:bottom w:val="none" w:sz="0" w:space="0" w:color="auto"/>
        <w:right w:val="none" w:sz="0" w:space="0" w:color="auto"/>
      </w:divBdr>
    </w:div>
    <w:div w:id="2031832144">
      <w:bodyDiv w:val="1"/>
      <w:marLeft w:val="0"/>
      <w:marRight w:val="0"/>
      <w:marTop w:val="0"/>
      <w:marBottom w:val="0"/>
      <w:divBdr>
        <w:top w:val="none" w:sz="0" w:space="0" w:color="auto"/>
        <w:left w:val="none" w:sz="0" w:space="0" w:color="auto"/>
        <w:bottom w:val="none" w:sz="0" w:space="0" w:color="auto"/>
        <w:right w:val="none" w:sz="0" w:space="0" w:color="auto"/>
      </w:divBdr>
    </w:div>
    <w:div w:id="2036538710">
      <w:bodyDiv w:val="1"/>
      <w:marLeft w:val="0"/>
      <w:marRight w:val="0"/>
      <w:marTop w:val="0"/>
      <w:marBottom w:val="0"/>
      <w:divBdr>
        <w:top w:val="none" w:sz="0" w:space="0" w:color="auto"/>
        <w:left w:val="none" w:sz="0" w:space="0" w:color="auto"/>
        <w:bottom w:val="none" w:sz="0" w:space="0" w:color="auto"/>
        <w:right w:val="none" w:sz="0" w:space="0" w:color="auto"/>
      </w:divBdr>
    </w:div>
    <w:div w:id="2042123038">
      <w:bodyDiv w:val="1"/>
      <w:marLeft w:val="0"/>
      <w:marRight w:val="0"/>
      <w:marTop w:val="0"/>
      <w:marBottom w:val="0"/>
      <w:divBdr>
        <w:top w:val="none" w:sz="0" w:space="0" w:color="auto"/>
        <w:left w:val="none" w:sz="0" w:space="0" w:color="auto"/>
        <w:bottom w:val="none" w:sz="0" w:space="0" w:color="auto"/>
        <w:right w:val="none" w:sz="0" w:space="0" w:color="auto"/>
      </w:divBdr>
    </w:div>
    <w:div w:id="2046826445">
      <w:bodyDiv w:val="1"/>
      <w:marLeft w:val="0"/>
      <w:marRight w:val="0"/>
      <w:marTop w:val="0"/>
      <w:marBottom w:val="0"/>
      <w:divBdr>
        <w:top w:val="none" w:sz="0" w:space="0" w:color="auto"/>
        <w:left w:val="none" w:sz="0" w:space="0" w:color="auto"/>
        <w:bottom w:val="none" w:sz="0" w:space="0" w:color="auto"/>
        <w:right w:val="none" w:sz="0" w:space="0" w:color="auto"/>
      </w:divBdr>
    </w:div>
    <w:div w:id="2049446731">
      <w:bodyDiv w:val="1"/>
      <w:marLeft w:val="0"/>
      <w:marRight w:val="0"/>
      <w:marTop w:val="0"/>
      <w:marBottom w:val="0"/>
      <w:divBdr>
        <w:top w:val="none" w:sz="0" w:space="0" w:color="auto"/>
        <w:left w:val="none" w:sz="0" w:space="0" w:color="auto"/>
        <w:bottom w:val="none" w:sz="0" w:space="0" w:color="auto"/>
        <w:right w:val="none" w:sz="0" w:space="0" w:color="auto"/>
      </w:divBdr>
    </w:div>
    <w:div w:id="2050302397">
      <w:bodyDiv w:val="1"/>
      <w:marLeft w:val="0"/>
      <w:marRight w:val="0"/>
      <w:marTop w:val="0"/>
      <w:marBottom w:val="0"/>
      <w:divBdr>
        <w:top w:val="none" w:sz="0" w:space="0" w:color="auto"/>
        <w:left w:val="none" w:sz="0" w:space="0" w:color="auto"/>
        <w:bottom w:val="none" w:sz="0" w:space="0" w:color="auto"/>
        <w:right w:val="none" w:sz="0" w:space="0" w:color="auto"/>
      </w:divBdr>
    </w:div>
    <w:div w:id="2068449759">
      <w:bodyDiv w:val="1"/>
      <w:marLeft w:val="0"/>
      <w:marRight w:val="0"/>
      <w:marTop w:val="0"/>
      <w:marBottom w:val="0"/>
      <w:divBdr>
        <w:top w:val="none" w:sz="0" w:space="0" w:color="auto"/>
        <w:left w:val="none" w:sz="0" w:space="0" w:color="auto"/>
        <w:bottom w:val="none" w:sz="0" w:space="0" w:color="auto"/>
        <w:right w:val="none" w:sz="0" w:space="0" w:color="auto"/>
      </w:divBdr>
    </w:div>
    <w:div w:id="2072121452">
      <w:bodyDiv w:val="1"/>
      <w:marLeft w:val="0"/>
      <w:marRight w:val="0"/>
      <w:marTop w:val="0"/>
      <w:marBottom w:val="0"/>
      <w:divBdr>
        <w:top w:val="none" w:sz="0" w:space="0" w:color="auto"/>
        <w:left w:val="none" w:sz="0" w:space="0" w:color="auto"/>
        <w:bottom w:val="none" w:sz="0" w:space="0" w:color="auto"/>
        <w:right w:val="none" w:sz="0" w:space="0" w:color="auto"/>
      </w:divBdr>
    </w:div>
    <w:div w:id="2109544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Jewel%20Sikdar\AppData\Roaming\Microsoft\Excel\Book1%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Carbon</a:t>
            </a:r>
            <a:r>
              <a:rPr lang="en-US" baseline="0"/>
              <a:t> emission</a:t>
            </a:r>
            <a:endParaRPr lang="en-US"/>
          </a:p>
        </c:rich>
      </c:tx>
      <c:spPr>
        <a:noFill/>
        <a:ln>
          <a:noFill/>
        </a:ln>
        <a:effectLst/>
      </c:spPr>
    </c:title>
    <c:plotArea>
      <c:layout>
        <c:manualLayout>
          <c:layoutTarget val="inner"/>
          <c:xMode val="edge"/>
          <c:yMode val="edge"/>
          <c:x val="0.1611111111111112"/>
          <c:y val="0.28891258384368673"/>
          <c:w val="0.77777777777777812"/>
          <c:h val="0.61228310002916297"/>
        </c:manualLayout>
      </c:layout>
      <c:barChart>
        <c:barDir val="col"/>
        <c:grouping val="clustered"/>
        <c:ser>
          <c:idx val="0"/>
          <c:order val="0"/>
          <c:tx>
            <c:strRef>
              <c:f>Sheet1!$I$8</c:f>
              <c:strCache>
                <c:ptCount val="1"/>
                <c:pt idx="0">
                  <c:v>Annual (CO2)</c:v>
                </c:pt>
              </c:strCache>
            </c:strRef>
          </c:tx>
          <c:spPr>
            <a:solidFill>
              <a:schemeClr val="accent1"/>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Sheet1!$H$9:$H$13</c:f>
              <c:numCache>
                <c:formatCode>General</c:formatCode>
                <c:ptCount val="5"/>
                <c:pt idx="0">
                  <c:v>2021</c:v>
                </c:pt>
                <c:pt idx="1">
                  <c:v>2020</c:v>
                </c:pt>
                <c:pt idx="2">
                  <c:v>2019</c:v>
                </c:pt>
                <c:pt idx="3">
                  <c:v>2018</c:v>
                </c:pt>
                <c:pt idx="4">
                  <c:v>2017</c:v>
                </c:pt>
              </c:numCache>
            </c:numRef>
          </c:cat>
          <c:val>
            <c:numRef>
              <c:f>Sheet1!$I$9:$I$13</c:f>
              <c:numCache>
                <c:formatCode>#,##0.00</c:formatCode>
                <c:ptCount val="5"/>
                <c:pt idx="0" formatCode="General">
                  <c:v>106.9</c:v>
                </c:pt>
                <c:pt idx="1">
                  <c:v>85.492999999999995</c:v>
                </c:pt>
                <c:pt idx="2" formatCode="General">
                  <c:v>92.6</c:v>
                </c:pt>
                <c:pt idx="3" formatCode="General">
                  <c:v>95.9</c:v>
                </c:pt>
                <c:pt idx="4" formatCode="General">
                  <c:v>87.7</c:v>
                </c:pt>
              </c:numCache>
            </c:numRef>
          </c:val>
          <c:extLst xmlns:c16r2="http://schemas.microsoft.com/office/drawing/2015/06/chart">
            <c:ext xmlns:c16="http://schemas.microsoft.com/office/drawing/2014/chart" uri="{C3380CC4-5D6E-409C-BE32-E72D297353CC}">
              <c16:uniqueId val="{00000000-1167-4E3B-BF5B-240CF06E30DE}"/>
            </c:ext>
          </c:extLst>
        </c:ser>
        <c:ser>
          <c:idx val="1"/>
          <c:order val="1"/>
          <c:tx>
            <c:strRef>
              <c:f>Sheet1!$J$8</c:f>
              <c:strCache>
                <c:ptCount val="1"/>
                <c:pt idx="0">
                  <c:v>Brick Industry (Cola)</c:v>
                </c:pt>
              </c:strCache>
            </c:strRef>
          </c:tx>
          <c:spPr>
            <a:solidFill>
              <a:schemeClr val="accent2"/>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Sheet1!$H$9:$H$13</c:f>
              <c:numCache>
                <c:formatCode>General</c:formatCode>
                <c:ptCount val="5"/>
                <c:pt idx="0">
                  <c:v>2021</c:v>
                </c:pt>
                <c:pt idx="1">
                  <c:v>2020</c:v>
                </c:pt>
                <c:pt idx="2">
                  <c:v>2019</c:v>
                </c:pt>
                <c:pt idx="3">
                  <c:v>2018</c:v>
                </c:pt>
                <c:pt idx="4">
                  <c:v>2017</c:v>
                </c:pt>
              </c:numCache>
            </c:numRef>
          </c:cat>
          <c:val>
            <c:numRef>
              <c:f>Sheet1!$J$9:$J$13</c:f>
              <c:numCache>
                <c:formatCode>General</c:formatCode>
                <c:ptCount val="5"/>
                <c:pt idx="0">
                  <c:v>14.850000000000007</c:v>
                </c:pt>
                <c:pt idx="1">
                  <c:v>16.95</c:v>
                </c:pt>
                <c:pt idx="2">
                  <c:v>15</c:v>
                </c:pt>
                <c:pt idx="3">
                  <c:v>8.18</c:v>
                </c:pt>
                <c:pt idx="4">
                  <c:v>7.1499999999999995</c:v>
                </c:pt>
              </c:numCache>
            </c:numRef>
          </c:val>
          <c:extLst xmlns:c16r2="http://schemas.microsoft.com/office/drawing/2015/06/chart">
            <c:ext xmlns:c16="http://schemas.microsoft.com/office/drawing/2014/chart" uri="{C3380CC4-5D6E-409C-BE32-E72D297353CC}">
              <c16:uniqueId val="{00000001-1167-4E3B-BF5B-240CF06E30DE}"/>
            </c:ext>
          </c:extLst>
        </c:ser>
        <c:dLbls>
          <c:showVal val="1"/>
        </c:dLbls>
        <c:gapWidth val="444"/>
        <c:overlap val="-90"/>
        <c:axId val="165466880"/>
        <c:axId val="165468416"/>
      </c:barChart>
      <c:catAx>
        <c:axId val="165466880"/>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65468416"/>
        <c:crosses val="autoZero"/>
        <c:auto val="1"/>
        <c:lblAlgn val="ctr"/>
        <c:lblOffset val="100"/>
      </c:catAx>
      <c:valAx>
        <c:axId val="165468416"/>
        <c:scaling>
          <c:orientation val="minMax"/>
        </c:scaling>
        <c:delete val="1"/>
        <c:axPos val="l"/>
        <c:numFmt formatCode="General" sourceLinked="1"/>
        <c:majorTickMark val="none"/>
        <c:tickLblPos val="nextTo"/>
        <c:crossAx val="165466880"/>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0.055</cdr:x>
      <cdr:y>0.29167</cdr:y>
    </cdr:from>
    <cdr:to>
      <cdr:x>0.115</cdr:x>
      <cdr:y>0.89167</cdr:y>
    </cdr:to>
    <cdr:sp macro="" textlink="">
      <cdr:nvSpPr>
        <cdr:cNvPr id="2" name="TextBox 1">
          <a:extLst xmlns:a="http://schemas.openxmlformats.org/drawingml/2006/main">
            <a:ext uri="{FF2B5EF4-FFF2-40B4-BE49-F238E27FC236}">
              <a16:creationId xmlns="" xmlns:a16="http://schemas.microsoft.com/office/drawing/2014/main" id="{1C6C3388-3B68-EA46-7FB9-2182101B0FF3}"/>
            </a:ext>
          </a:extLst>
        </cdr:cNvPr>
        <cdr:cNvSpPr txBox="1"/>
      </cdr:nvSpPr>
      <cdr:spPr>
        <a:xfrm xmlns:a="http://schemas.openxmlformats.org/drawingml/2006/main">
          <a:off x="251460" y="800100"/>
          <a:ext cx="274320" cy="164592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0.075</cdr:x>
      <cdr:y>0.34959</cdr:y>
    </cdr:from>
    <cdr:to>
      <cdr:x>0.13833</cdr:x>
      <cdr:y>0.8107</cdr:y>
    </cdr:to>
    <cdr:sp macro="" textlink="">
      <cdr:nvSpPr>
        <cdr:cNvPr id="3" name="TextBox 2">
          <a:extLst xmlns:a="http://schemas.openxmlformats.org/drawingml/2006/main">
            <a:ext uri="{FF2B5EF4-FFF2-40B4-BE49-F238E27FC236}">
              <a16:creationId xmlns="" xmlns:a16="http://schemas.microsoft.com/office/drawing/2014/main" id="{83F68E5E-6F5D-8C8C-F57C-9059D3A0C4BE}"/>
            </a:ext>
          </a:extLst>
        </cdr:cNvPr>
        <cdr:cNvSpPr txBox="1"/>
      </cdr:nvSpPr>
      <cdr:spPr>
        <a:xfrm xmlns:a="http://schemas.openxmlformats.org/drawingml/2006/main">
          <a:off x="278892" y="689934"/>
          <a:ext cx="235496" cy="910038"/>
        </a:xfrm>
        <a:prstGeom xmlns:a="http://schemas.openxmlformats.org/drawingml/2006/main" prst="rect">
          <a:avLst/>
        </a:prstGeom>
      </cdr:spPr>
      <cdr:txBody>
        <a:bodyPr xmlns:a="http://schemas.openxmlformats.org/drawingml/2006/main" vertOverflow="clip" vert="vert270" wrap="none" rtlCol="0" anchor="ctr"/>
        <a:lstStyle xmlns:a="http://schemas.openxmlformats.org/drawingml/2006/main"/>
        <a:p xmlns:a="http://schemas.openxmlformats.org/drawingml/2006/main">
          <a:r>
            <a:rPr lang="en-US" sz="1100"/>
            <a:t>Million tonnes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Dab17</b:Tag>
    <b:SourceType>InternetSite</b:SourceType>
    <b:Guid>{B26D0AEC-9FE9-4951-B921-C367647C98F2}</b:Guid>
    <b:Title>youth-blog</b:Title>
    <b:Year>2017</b:Year>
    <b:InternetSiteTitle>youthenvop.weebly</b:InternetSiteTitle>
    <b:Month>3</b:Month>
    <b:Day>24</b:Day>
    <b:URL>http://youthenvop.weebly.com/youth-blog/brick-sector-of-bangladesh-development-associated-with-concerns-dabaraj-dey</b:URL>
    <b:Author>
      <b:Author>
        <b:NameList>
          <b:Person>
            <b:Last>Dey</b:Last>
            <b:First>Dabara</b:First>
          </b:Person>
        </b:NameList>
      </b:Author>
    </b:Author>
    <b:RefOrder>16</b:RefOrder>
  </b:Source>
  <b:Source>
    <b:Tag>Aki22</b:Tag>
    <b:SourceType>JournalArticle</b:SourceType>
    <b:Guid>{604F90FA-C5B5-4103-A96F-F394FA43BA44}</b:Guid>
    <b:Author>
      <b:Author>
        <b:NameList>
          <b:Person>
            <b:Last>Rahman</b:Last>
            <b:First>Akim</b:First>
            <b:Middle>M.</b:Middle>
          </b:Person>
        </b:NameList>
      </b:Author>
    </b:Author>
    <b:Title>CO2 Emission from Brickfields in Bangladesh:</b:Title>
    <b:JournalName>Athens Journal</b:JournalName>
    <b:Year>2022</b:Year>
    <b:RefOrder>20</b:RefOrder>
  </b:Source>
  <b:Source xmlns:b="http://schemas.openxmlformats.org/officeDocument/2006/bibliography" xmlns="http://schemas.openxmlformats.org/officeDocument/2006/bibliography">
    <b:Tag>source</b:Tag>
    <b:RefOrder>21</b:RefOrder>
  </b:Source>
  <b:Source>
    <b:Tag>Nab23</b:Tag>
    <b:SourceType>JournalArticle</b:SourceType>
    <b:Guid>{487A0E1A-1A4D-4095-98AC-0DE9D274B4DC}</b:Guid>
    <b:Author>
      <b:Author>
        <b:NameList>
          <b:Person>
            <b:Last>Haque</b:Last>
            <b:First>Nabil</b:First>
          </b:Person>
        </b:NameList>
      </b:Author>
    </b:Author>
    <b:Title>Technology diffusion and green transition support in the brick sector of Bangladesh: Why transformational change is still elusive</b:Title>
    <b:JournalName>sciencedirect</b:JournalName>
    <b:Year>2023</b:Year>
    <b:RefOrder>22</b:RefOrder>
  </b:Source>
  <b:Source>
    <b:Tag>Smi18</b:Tag>
    <b:SourceType>JournalArticle</b:SourceType>
    <b:Guid>{9FD65274-4864-4099-A519-134D76D8BE35}</b:Guid>
    <b:Author>
      <b:Author>
        <b:NameList>
          <b:Person>
            <b:Last>Smith</b:Last>
            <b:First>J.</b:First>
            <b:Middle>K., &amp; Green</b:Middle>
          </b:Person>
        </b:NameList>
      </b:Author>
    </b:Author>
    <b:Title>Global Brick Industry Emissions: A Comprehensive Review</b:Title>
    <b:JournalName>Environmental Science &amp; Technology</b:JournalName>
    <b:Year>2018</b:Year>
    <b:RefOrder>1</b:RefOrder>
  </b:Source>
  <b:Source>
    <b:Tag>Ahm17</b:Tag>
    <b:SourceType>JournalArticle</b:SourceType>
    <b:Guid>{826F733E-FADA-4765-B95B-C2AA7B582FA4}</b:Guid>
    <b:Author>
      <b:Author>
        <b:NameList>
          <b:Person>
            <b:Last>Ahmed</b:Last>
            <b:First>S.,</b:First>
            <b:Middle>&amp; Rahman, A.</b:Middle>
          </b:Person>
        </b:NameList>
      </b:Author>
    </b:Author>
    <b:Title>Carbon Emissions from Brick Kilns in Bangladesh: Current Status and Future Projection.</b:Title>
    <b:JournalName>Journal of Environmental Management</b:JournalName>
    <b:Year>2017</b:Year>
    <b:RefOrder>2</b:RefOrder>
  </b:Source>
  <b:Source>
    <b:Tag>Yun16</b:Tag>
    <b:SourceType>JournalArticle</b:SourceType>
    <b:Guid>{65E5566A-8F0C-42FE-825F-0BC443D2DF22}</b:Guid>
    <b:Author>
      <b:Author>
        <b:NameList>
          <b:Person>
            <b:Last>Yunus</b:Last>
            <b:First>M.,</b:First>
            <b:Middle>et al.</b:Middle>
          </b:Person>
        </b:NameList>
      </b:Author>
    </b:Author>
    <b:Title> Emission Factors for Brick Kilns in South Asia: A Comprehensive Review. </b:Title>
    <b:JournalName>Atmospheric Environment</b:JournalName>
    <b:Year>2016</b:Year>
    <b:RefOrder>5</b:RefOrder>
  </b:Source>
  <b:Source>
    <b:Tag>Has19</b:Tag>
    <b:SourceType>JournalArticle</b:SourceType>
    <b:Guid>{7F4FC9BB-9F32-49E7-AF94-68B3EE5E0916}</b:Guid>
    <b:Author>
      <b:Author>
        <b:NameList>
          <b:Person>
            <b:Last>Hasan</b:Last>
            <b:First>M.,</b:First>
            <b:Middle>&amp; Ahmad, R.</b:Middle>
          </b:Person>
        </b:NameList>
      </b:Author>
    </b:Author>
    <b:Title>Technological Innovations in Brick Kilns: A Review of Hoffmann and Zigzag Kilns.</b:Title>
    <b:JournalName>International Journal of Sustainable Energy</b:JournalName>
    <b:Year>2019</b:Year>
    <b:RefOrder>6</b:RefOrder>
  </b:Source>
  <b:Source>
    <b:Tag>Akh18</b:Tag>
    <b:SourceType>JournalArticle</b:SourceType>
    <b:Guid>{008A2F04-D67A-47AD-AB2C-C49321CB1FBC}</b:Guid>
    <b:Author>
      <b:Author>
        <b:NameList>
          <b:Person>
            <b:Last>Akhtar</b:Last>
            <b:First>N.,</b:First>
            <b:Middle>et al.</b:Middle>
          </b:Person>
        </b:NameList>
      </b:Author>
    </b:Author>
    <b:Title>Carbon Credits and Sustainable Brick Production: A Case Study of the Clean Development Mechanism.</b:Title>
    <b:JournalName>Journal of Environmental Economics and Management</b:JournalName>
    <b:Year>2018</b:Year>
    <b:RefOrder>3</b:RefOrder>
  </b:Source>
  <b:Source>
    <b:Tag>Ins17</b:Tag>
    <b:SourceType>InternetSite</b:SourceType>
    <b:Guid>{2753896D-D8B2-45B9-9293-1A6E1F694624}</b:Guid>
    <b:Author>
      <b:Author>
        <b:NameList>
          <b:Person>
            <b:Last>WRI</b:Last>
          </b:Person>
        </b:NameList>
      </b:Author>
    </b:Author>
    <b:Title>Greenhouse Gas Protocol: A Comprehensive Framework for Emissions Accounting</b:Title>
    <b:JournalName>Retrieved from</b:JournalName>
    <b:Year>2017</b:Year>
    <b:URL>https://www.wri.org/publication/greenhouse-gas-protocol-comprehensive-framework-emissions-accounting</b:URL>
    <b:RefOrder>4</b:RefOrder>
  </b:Source>
  <b:Source>
    <b:Tag>Kar20</b:Tag>
    <b:SourceType>JournalArticle</b:SourceType>
    <b:Guid>{2E14CE2F-2595-428A-9FEF-BE6FF1B8305C}</b:Guid>
    <b:Title>Fuel Switching for Emissions Reduction in Brick Kilns: A Case Study in Bangladesh</b:Title>
    <b:Year>2020</b:Year>
    <b:Author>
      <b:Author>
        <b:NameList>
          <b:Person>
            <b:Last>Karim</b:Last>
            <b:First>A.,</b:First>
            <b:Middle>et al.</b:Middle>
          </b:Person>
        </b:NameList>
      </b:Author>
    </b:Author>
    <b:JournalName>Energy Policy</b:JournalName>
    <b:RefOrder>7</b:RefOrder>
  </b:Source>
  <b:Source>
    <b:Tag>Gov20</b:Tag>
    <b:SourceType>JournalArticle</b:SourceType>
    <b:Guid>{2ED6AEBF-B8AB-4B43-BEFE-3D63D65BE0B7}</b:Guid>
    <b:Author>
      <b:Author>
        <b:NameList>
          <b:Person>
            <b:Last>GoB</b:Last>
            <b:First>Government</b:First>
            <b:Middle>of Bangladesh</b:Middle>
          </b:Person>
        </b:NameList>
      </b:Author>
    </b:Author>
    <b:Title>National Energy Efficiency and Conservation Action Plan (NEECA)</b:Title>
    <b:Year>2020</b:Year>
    <b:RefOrder>8</b:RefOrder>
  </b:Source>
  <b:Source>
    <b:Tag>Huq15</b:Tag>
    <b:SourceType>JournalArticle</b:SourceType>
    <b:Guid>{7707230C-3F40-43CC-A674-C190A1BB05B2}</b:Guid>
    <b:Author>
      <b:Author>
        <b:NameList>
          <b:Person>
            <b:Last>Huq</b:Last>
            <b:First>S.,</b:First>
            <b:Middle>et al.</b:Middle>
          </b:Person>
        </b:NameList>
      </b:Author>
    </b:Author>
    <b:Title>Life Cycle Assessment of Brick Production: A Comprehensive Review.</b:Title>
    <b:JournalName>Journal of Industrial Ecology</b:JournalName>
    <b:Year>2015</b:Year>
    <b:RefOrder>9</b:RefOrder>
  </b:Source>
  <b:Source>
    <b:Tag>Rah18</b:Tag>
    <b:SourceType>JournalArticle</b:SourceType>
    <b:Guid>{A44EDB70-587C-4BB8-8D8C-9F0007778335}</b:Guid>
    <b:Author>
      <b:Author>
        <b:NameList>
          <b:Person>
            <b:Last>Rahman</b:Last>
            <b:First>M.,</b:First>
            <b:Middle>&amp; Islam, S.</b:Middle>
          </b:Person>
        </b:NameList>
      </b:Author>
    </b:Author>
    <b:Title>Community Engagement in Emissions Reduction Initiatives: Lessons from the Brick Industry in Bangladesh.</b:Title>
    <b:JournalName>Community Development Journal</b:JournalName>
    <b:Year>2018</b:Year>
    <b:RefOrder>10</b:RefOrder>
  </b:Source>
  <b:Source>
    <b:Tag>Ban19</b:Tag>
    <b:SourceType>InternetSite</b:SourceType>
    <b:Guid>{3A2A1600-BD79-4429-B211-821CA6062C64}</b:Guid>
    <b:Title>Annual Report on Brick Kilns in Bangladesh</b:Title>
    <b:Year>2019</b:Year>
    <b:Author>
      <b:Author>
        <b:NameList>
          <b:Person>
            <b:Last>BBS</b:Last>
            <b:First>Bangladesh</b:First>
            <b:Middle>Bureau of Statistics</b:Middle>
          </b:Person>
        </b:NameList>
      </b:Author>
    </b:Author>
    <b:URL>https://www.bbs.gov.bd/</b:URL>
    <b:RefOrder>11</b:RefOrder>
  </b:Source>
  <b:Source>
    <b:Tag>Isl20</b:Tag>
    <b:SourceType>JournalArticle</b:SourceType>
    <b:Guid>{0717B7DA-6267-4DFD-8531-7ACBC1E8986F}</b:Guid>
    <b:Title>Barriers to the Adoption of Cleaner Technologies in the Brick Industry: A Case Study in Bangladesh.</b:Title>
    <b:Year>2020</b:Year>
    <b:Author>
      <b:Author>
        <b:NameList>
          <b:Person>
            <b:Last>Islam</b:Last>
            <b:First>A.,</b:First>
            <b:Middle>et al.</b:Middle>
          </b:Person>
        </b:NameList>
      </b:Author>
    </b:Author>
    <b:JournalName>Environmental Science and Pollution Research</b:JournalName>
    <b:RefOrder>12</b:RefOrder>
  </b:Source>
  <b:Source>
    <b:Tag>Env16</b:Tag>
    <b:SourceType>InternetSite</b:SourceType>
    <b:Guid>{CE65B4B3-3CAB-488D-B6D5-B0126F378130}</b:Guid>
    <b:Title>Guidelines for Environmental Impact Assessment in Bangladesh.</b:Title>
    <b:Year>2016</b:Year>
    <b:Author>
      <b:Author>
        <b:NameList>
          <b:Person>
            <b:Last>Guidelines)</b:Last>
            <b:First>Environmental</b:First>
            <b:Middle>Impact Assessment Guidelines (EIA</b:Middle>
          </b:Person>
        </b:NameList>
      </b:Author>
    </b:Author>
    <b:URL>https://www.epa.gov.bd/eia-guideline</b:URL>
    <b:RefOrder>13</b:RefOrder>
  </b:Source>
  <b:Source>
    <b:Tag>Uni18</b:Tag>
    <b:SourceType>InternetSite</b:SourceType>
    <b:Guid>{F331EFE1-8AEB-434F-BFC3-8BE4CFAAD778}</b:Guid>
    <b:Author>
      <b:Author>
        <b:NameList>
          <b:Person>
            <b:Last>(UNFCCC)</b:Last>
            <b:First>United</b:First>
            <b:Middle>Nations Framework Convention on Climate Change</b:Middle>
          </b:Person>
        </b:NameList>
      </b:Author>
    </b:Author>
    <b:Title>Monitoring and Reporting Guidelines for Greenhouse Gas Emissions.</b:Title>
    <b:Year>2018</b:Year>
    <b:URL>https://unfccc.int/process-and-meetings/transparency-and-reporting/reporting-and-review-under-the-convention/guidelines</b:URL>
    <b:RefOrder>14</b:RefOrder>
  </b:Source>
  <b:Source>
    <b:Tag>Isl21</b:Tag>
    <b:SourceType>JournalArticle</b:SourceType>
    <b:Guid>{A4A040BD-CE11-4261-8918-5AA16D926C1E}</b:Guid>
    <b:Title>Towards Sustainable Brick Production: An Integrated Approach to Emissions Reduction in Bangladesh.</b:Title>
    <b:Year>2021</b:Year>
    <b:Author>
      <b:Author>
        <b:NameList>
          <b:Person>
            <b:Last>Islam</b:Last>
            <b:First>S.,</b:First>
            <b:Middle>&amp; Rahman, A.</b:Middle>
          </b:Person>
        </b:NameList>
      </b:Author>
    </b:Author>
    <b:JournalName>Sustainability Science</b:JournalName>
    <b:RefOrder>23</b:RefOrder>
  </b:Source>
  <b:Source>
    <b:Tag>Isl211</b:Tag>
    <b:SourceType>JournalArticle</b:SourceType>
    <b:Guid>{A20EDF95-42DD-4962-A1AE-A542F115F1D1}</b:Guid>
    <b:Author>
      <b:Author>
        <b:NameList>
          <b:Person>
            <b:Last>Islam</b:Last>
            <b:First>S.,</b:First>
            <b:Middle>&amp; Rahman</b:Middle>
          </b:Person>
        </b:NameList>
      </b:Author>
    </b:Author>
    <b:Title>Towards Sustainable Brick Production: An Integrated Approach to Emissions Reduction in Bangladesh.</b:Title>
    <b:JournalName>Sustainability Science</b:JournalName>
    <b:Year>2021</b:Year>
    <b:RefOrder>15</b:RefOrder>
  </b:Source>
  <b:Source>
    <b:Tag>ibm</b:Tag>
    <b:SourceType>InternetSite</b:SourceType>
    <b:Guid>{0E657F1B-15CC-4C1B-AEAA-E61D85E78BC4}</b:Guid>
    <b:Title>carbon-accounting</b:Title>
    <b:Author>
      <b:Author>
        <b:NameList>
          <b:Person>
            <b:Last>ibm.com</b:Last>
          </b:Person>
        </b:NameList>
      </b:Author>
    </b:Author>
    <b:InternetSiteTitle>ibm.com</b:InternetSiteTitle>
    <b:URL>https://www.ibm.com/topics/carbon-accounting#:~:text=Carbon%20accounting%2C%20or%20greenhouse%20gas,gas%20emitted%20by%20human%20activities.</b:URL>
    <b:RefOrder>19</b:RefOrder>
  </b:Source>
  <b:Source>
    <b:Tag>Dha23</b:Tag>
    <b:SourceType>InternetSite</b:SourceType>
    <b:Guid>{57F15E88-E0C5-4C36-8B22-0B3AED5272F3}</b:Guid>
    <b:Author>
      <b:Author>
        <b:NameList>
          <b:Person>
            <b:Last>Tribune</b:Last>
            <b:First>Dhaka</b:First>
          </b:Person>
        </b:NameList>
      </b:Author>
    </b:Author>
    <b:InternetSiteTitle>www.dhakatribune.com</b:InternetSiteTitle>
    <b:Year>2023</b:Year>
    <b:Month>january</b:Month>
    <b:Day>31</b:Day>
    <b:URL>https://www.dhakatribune.com/bangladesh/303969/minister-around-60%25-of-brick-kilns-operating</b:URL>
    <b:RefOrder>17</b:RefOrder>
  </b:Source>
  <b:Source>
    <b:Tag>MrS16</b:Tag>
    <b:SourceType>JournalArticle</b:SourceType>
    <b:Guid>{07623F5D-F6E0-4AFF-A169-FED9CDA5D000}</b:Guid>
    <b:Title>Department of Environment ministry of enverionmental and forest goverment of Bangladesh</b:Title>
    <b:Year>2016</b:Year>
    <b:Author>
      <b:Author>
        <b:NameList>
          <b:Person>
            <b:Last>Tandon</b:Last>
            <b:First>Mr.</b:First>
            <b:Middle>Sandeep</b:Middle>
          </b:Person>
        </b:NameList>
      </b:Author>
    </b:Author>
    <b:JournalName>Terminal Evaluation Report</b:JournalName>
    <b:RefOrder>18</b:RefOrder>
  </b:Source>
</b:Sources>
</file>

<file path=customXml/itemProps1.xml><?xml version="1.0" encoding="utf-8"?>
<ds:datastoreItem xmlns:ds="http://schemas.openxmlformats.org/officeDocument/2006/customXml" ds:itemID="{2A4E6320-7172-4487-BAFB-D5A811412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3942</TotalTime>
  <Pages>1</Pages>
  <Words>5961</Words>
  <Characters>33979</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jewel khan</dc:creator>
  <cp:keywords/>
  <dc:description/>
  <cp:lastModifiedBy>PC</cp:lastModifiedBy>
  <cp:revision>69</cp:revision>
  <dcterms:created xsi:type="dcterms:W3CDTF">2023-07-16T16:58:00Z</dcterms:created>
  <dcterms:modified xsi:type="dcterms:W3CDTF">2023-10-03T07:24:00Z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9d4a085088a47943f2f048cdd217130756e3e897302eb8e7df4ffeb04d25bb57</vt:lpwstr>
  </property>
</Properties>
</file>