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B11" w:rsidRDefault="005A7B11" w:rsidP="008931B3">
      <w:pPr>
        <w:spacing w:line="360" w:lineRule="auto"/>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extent cx="2773017" cy="1938130"/>
            <wp:effectExtent l="0" t="0" r="889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pportimg_1479656628855.png"/>
                    <pic:cNvPicPr/>
                  </pic:nvPicPr>
                  <pic:blipFill>
                    <a:blip r:embed="rId9">
                      <a:extLst>
                        <a:ext uri="{28A0092B-C50C-407E-A947-70E740481C1C}">
                          <a14:useLocalDpi xmlns:a14="http://schemas.microsoft.com/office/drawing/2010/main" val="0"/>
                        </a:ext>
                      </a:extLst>
                    </a:blip>
                    <a:stretch>
                      <a:fillRect/>
                    </a:stretch>
                  </pic:blipFill>
                  <pic:spPr>
                    <a:xfrm>
                      <a:off x="0" y="0"/>
                      <a:ext cx="2775083" cy="1939574"/>
                    </a:xfrm>
                    <a:prstGeom prst="rect">
                      <a:avLst/>
                    </a:prstGeom>
                  </pic:spPr>
                </pic:pic>
              </a:graphicData>
            </a:graphic>
          </wp:inline>
        </w:drawing>
      </w:r>
    </w:p>
    <w:p w:rsidR="004220FE" w:rsidRPr="009046F6" w:rsidRDefault="008931B3" w:rsidP="005A7B11">
      <w:pPr>
        <w:spacing w:line="360" w:lineRule="auto"/>
        <w:jc w:val="center"/>
        <w:rPr>
          <w:rFonts w:ascii="Times New Roman" w:hAnsi="Times New Roman" w:cs="Times New Roman"/>
          <w:b/>
          <w:i/>
          <w:sz w:val="36"/>
          <w:szCs w:val="36"/>
        </w:rPr>
      </w:pPr>
      <w:r w:rsidRPr="009046F6">
        <w:rPr>
          <w:rFonts w:ascii="Times New Roman" w:hAnsi="Times New Roman" w:cs="Times New Roman"/>
          <w:b/>
          <w:sz w:val="36"/>
          <w:szCs w:val="36"/>
        </w:rPr>
        <w:t>Report on</w:t>
      </w:r>
    </w:p>
    <w:p w:rsidR="00B47E3D" w:rsidRPr="005A7B11" w:rsidRDefault="006C4E9B" w:rsidP="005A7B11">
      <w:pPr>
        <w:spacing w:line="360" w:lineRule="auto"/>
        <w:jc w:val="center"/>
        <w:rPr>
          <w:rFonts w:ascii="Times New Roman" w:hAnsi="Times New Roman" w:cs="Times New Roman"/>
          <w:b/>
          <w:i/>
          <w:sz w:val="36"/>
          <w:szCs w:val="36"/>
        </w:rPr>
      </w:pPr>
      <w:r>
        <w:rPr>
          <w:rFonts w:ascii="Times New Roman" w:hAnsi="Times New Roman" w:cs="Times New Roman"/>
          <w:b/>
          <w:sz w:val="36"/>
          <w:szCs w:val="36"/>
        </w:rPr>
        <w:t>Performance Evaluation of Banking S</w:t>
      </w:r>
      <w:r w:rsidR="008931B3" w:rsidRPr="009046F6">
        <w:rPr>
          <w:rFonts w:ascii="Times New Roman" w:hAnsi="Times New Roman" w:cs="Times New Roman"/>
          <w:b/>
          <w:sz w:val="36"/>
          <w:szCs w:val="36"/>
        </w:rPr>
        <w:t>ector in Bangladesh</w:t>
      </w:r>
    </w:p>
    <w:p w:rsidR="00B47E3D" w:rsidRDefault="00B47E3D" w:rsidP="008931B3">
      <w:pPr>
        <w:spacing w:line="360" w:lineRule="auto"/>
        <w:jc w:val="center"/>
        <w:rPr>
          <w:rFonts w:ascii="Times New Roman" w:hAnsi="Times New Roman" w:cs="Times New Roman"/>
          <w:b/>
          <w:i/>
          <w:sz w:val="32"/>
          <w:szCs w:val="32"/>
          <w:u w:val="single"/>
        </w:rPr>
      </w:pPr>
      <w:r w:rsidRPr="00B47E3D">
        <w:rPr>
          <w:rFonts w:ascii="Times New Roman" w:hAnsi="Times New Roman" w:cs="Times New Roman"/>
          <w:b/>
          <w:sz w:val="32"/>
          <w:szCs w:val="32"/>
          <w:u w:val="single"/>
        </w:rPr>
        <w:t>Submitted to</w:t>
      </w:r>
    </w:p>
    <w:p w:rsidR="00B47E3D" w:rsidRDefault="00B47E3D" w:rsidP="008931B3">
      <w:pPr>
        <w:spacing w:line="360" w:lineRule="auto"/>
        <w:jc w:val="center"/>
        <w:rPr>
          <w:rFonts w:ascii="Times New Roman" w:hAnsi="Times New Roman" w:cs="Times New Roman"/>
          <w:b/>
          <w:i/>
          <w:sz w:val="28"/>
          <w:szCs w:val="28"/>
        </w:rPr>
      </w:pPr>
      <w:proofErr w:type="spellStart"/>
      <w:r w:rsidRPr="00B47E3D">
        <w:rPr>
          <w:rFonts w:ascii="Times New Roman" w:hAnsi="Times New Roman" w:cs="Times New Roman"/>
          <w:b/>
          <w:sz w:val="28"/>
          <w:szCs w:val="28"/>
        </w:rPr>
        <w:t>Mosabbir</w:t>
      </w:r>
      <w:proofErr w:type="spellEnd"/>
      <w:r w:rsidR="00ED67FC">
        <w:rPr>
          <w:rFonts w:ascii="Times New Roman" w:hAnsi="Times New Roman" w:cs="Times New Roman"/>
          <w:b/>
          <w:sz w:val="28"/>
          <w:szCs w:val="28"/>
        </w:rPr>
        <w:t xml:space="preserve"> </w:t>
      </w:r>
      <w:proofErr w:type="spellStart"/>
      <w:r w:rsidRPr="00B47E3D">
        <w:rPr>
          <w:rFonts w:ascii="Times New Roman" w:hAnsi="Times New Roman" w:cs="Times New Roman"/>
          <w:b/>
          <w:sz w:val="28"/>
          <w:szCs w:val="28"/>
        </w:rPr>
        <w:t>Uddin</w:t>
      </w:r>
      <w:proofErr w:type="spellEnd"/>
      <w:r w:rsidRPr="00B47E3D">
        <w:rPr>
          <w:rFonts w:ascii="Times New Roman" w:hAnsi="Times New Roman" w:cs="Times New Roman"/>
          <w:b/>
          <w:sz w:val="28"/>
          <w:szCs w:val="28"/>
        </w:rPr>
        <w:t xml:space="preserve"> Ahmad</w:t>
      </w:r>
    </w:p>
    <w:p w:rsidR="00B47E3D" w:rsidRPr="009046F6" w:rsidRDefault="00B47E3D" w:rsidP="008931B3">
      <w:pPr>
        <w:spacing w:line="360" w:lineRule="auto"/>
        <w:jc w:val="center"/>
        <w:rPr>
          <w:rFonts w:ascii="Times New Roman" w:hAnsi="Times New Roman" w:cs="Times New Roman"/>
          <w:i/>
          <w:sz w:val="28"/>
          <w:szCs w:val="28"/>
        </w:rPr>
      </w:pPr>
      <w:r w:rsidRPr="009046F6">
        <w:rPr>
          <w:rFonts w:ascii="Times New Roman" w:hAnsi="Times New Roman" w:cs="Times New Roman"/>
          <w:sz w:val="28"/>
          <w:szCs w:val="28"/>
        </w:rPr>
        <w:t>Assistant Professor</w:t>
      </w:r>
    </w:p>
    <w:p w:rsidR="00B47E3D" w:rsidRPr="009046F6" w:rsidRDefault="00B47E3D" w:rsidP="008931B3">
      <w:pPr>
        <w:spacing w:line="360" w:lineRule="auto"/>
        <w:jc w:val="center"/>
        <w:rPr>
          <w:rFonts w:ascii="Times New Roman" w:hAnsi="Times New Roman" w:cs="Times New Roman"/>
          <w:i/>
          <w:sz w:val="28"/>
          <w:szCs w:val="28"/>
        </w:rPr>
      </w:pPr>
      <w:r w:rsidRPr="009046F6">
        <w:rPr>
          <w:rFonts w:ascii="Times New Roman" w:hAnsi="Times New Roman" w:cs="Times New Roman"/>
          <w:sz w:val="28"/>
          <w:szCs w:val="28"/>
        </w:rPr>
        <w:t>School of Business</w:t>
      </w:r>
      <w:r w:rsidR="009046F6" w:rsidRPr="009046F6">
        <w:rPr>
          <w:rFonts w:ascii="Times New Roman" w:hAnsi="Times New Roman" w:cs="Times New Roman"/>
          <w:sz w:val="28"/>
          <w:szCs w:val="28"/>
        </w:rPr>
        <w:t>&amp; Economics</w:t>
      </w:r>
    </w:p>
    <w:p w:rsidR="009046F6" w:rsidRPr="009046F6" w:rsidRDefault="009046F6" w:rsidP="008931B3">
      <w:pPr>
        <w:spacing w:line="360" w:lineRule="auto"/>
        <w:jc w:val="center"/>
        <w:rPr>
          <w:rFonts w:ascii="Times New Roman" w:hAnsi="Times New Roman" w:cs="Times New Roman"/>
          <w:i/>
          <w:sz w:val="28"/>
          <w:szCs w:val="28"/>
        </w:rPr>
      </w:pPr>
      <w:r w:rsidRPr="009046F6">
        <w:rPr>
          <w:rFonts w:ascii="Times New Roman" w:hAnsi="Times New Roman" w:cs="Times New Roman"/>
          <w:sz w:val="28"/>
          <w:szCs w:val="28"/>
        </w:rPr>
        <w:t>United International University</w:t>
      </w:r>
    </w:p>
    <w:p w:rsidR="009046F6" w:rsidRDefault="009046F6" w:rsidP="008931B3">
      <w:pPr>
        <w:spacing w:line="360" w:lineRule="auto"/>
        <w:jc w:val="center"/>
        <w:rPr>
          <w:rFonts w:ascii="Times New Roman" w:hAnsi="Times New Roman" w:cs="Times New Roman"/>
          <w:b/>
          <w:i/>
          <w:sz w:val="28"/>
          <w:szCs w:val="28"/>
        </w:rPr>
      </w:pPr>
    </w:p>
    <w:p w:rsidR="009046F6" w:rsidRDefault="009046F6" w:rsidP="008931B3">
      <w:pPr>
        <w:spacing w:line="360" w:lineRule="auto"/>
        <w:jc w:val="center"/>
        <w:rPr>
          <w:rFonts w:ascii="Times New Roman" w:hAnsi="Times New Roman" w:cs="Times New Roman"/>
          <w:b/>
          <w:i/>
          <w:sz w:val="28"/>
          <w:szCs w:val="28"/>
          <w:u w:val="single"/>
        </w:rPr>
      </w:pPr>
      <w:r w:rsidRPr="009046F6">
        <w:rPr>
          <w:rFonts w:ascii="Times New Roman" w:hAnsi="Times New Roman" w:cs="Times New Roman"/>
          <w:b/>
          <w:sz w:val="28"/>
          <w:szCs w:val="28"/>
          <w:u w:val="single"/>
        </w:rPr>
        <w:t>Submitted by</w:t>
      </w:r>
    </w:p>
    <w:p w:rsidR="009046F6" w:rsidRDefault="009046F6" w:rsidP="008931B3">
      <w:pPr>
        <w:spacing w:line="360" w:lineRule="auto"/>
        <w:jc w:val="center"/>
        <w:rPr>
          <w:rFonts w:ascii="Times New Roman" w:hAnsi="Times New Roman" w:cs="Times New Roman"/>
          <w:b/>
          <w:i/>
          <w:sz w:val="28"/>
          <w:szCs w:val="28"/>
        </w:rPr>
      </w:pPr>
      <w:proofErr w:type="spellStart"/>
      <w:r w:rsidRPr="009046F6">
        <w:rPr>
          <w:rFonts w:ascii="Times New Roman" w:hAnsi="Times New Roman" w:cs="Times New Roman"/>
          <w:b/>
          <w:sz w:val="28"/>
          <w:szCs w:val="28"/>
        </w:rPr>
        <w:t>Fahim</w:t>
      </w:r>
      <w:proofErr w:type="spellEnd"/>
      <w:r w:rsidR="00E21132">
        <w:rPr>
          <w:rFonts w:ascii="Times New Roman" w:hAnsi="Times New Roman" w:cs="Times New Roman"/>
          <w:b/>
          <w:sz w:val="28"/>
          <w:szCs w:val="28"/>
        </w:rPr>
        <w:t xml:space="preserve"> </w:t>
      </w:r>
      <w:proofErr w:type="spellStart"/>
      <w:r w:rsidRPr="009046F6">
        <w:rPr>
          <w:rFonts w:ascii="Times New Roman" w:hAnsi="Times New Roman" w:cs="Times New Roman"/>
          <w:b/>
          <w:sz w:val="28"/>
          <w:szCs w:val="28"/>
        </w:rPr>
        <w:t>Rahman</w:t>
      </w:r>
      <w:proofErr w:type="spellEnd"/>
    </w:p>
    <w:p w:rsidR="009046F6" w:rsidRDefault="009046F6" w:rsidP="008931B3">
      <w:pPr>
        <w:spacing w:line="360" w:lineRule="auto"/>
        <w:jc w:val="center"/>
        <w:rPr>
          <w:rFonts w:ascii="Times New Roman" w:hAnsi="Times New Roman" w:cs="Times New Roman"/>
          <w:b/>
          <w:i/>
          <w:sz w:val="28"/>
          <w:szCs w:val="28"/>
        </w:rPr>
      </w:pPr>
      <w:r>
        <w:rPr>
          <w:rFonts w:ascii="Times New Roman" w:hAnsi="Times New Roman" w:cs="Times New Roman"/>
          <w:b/>
          <w:sz w:val="28"/>
          <w:szCs w:val="28"/>
        </w:rPr>
        <w:t>111 132 139</w:t>
      </w:r>
    </w:p>
    <w:p w:rsidR="009046F6" w:rsidRPr="009046F6" w:rsidRDefault="009046F6" w:rsidP="008931B3">
      <w:pPr>
        <w:spacing w:line="360" w:lineRule="auto"/>
        <w:jc w:val="center"/>
        <w:rPr>
          <w:rFonts w:ascii="Times New Roman" w:hAnsi="Times New Roman" w:cs="Times New Roman"/>
          <w:i/>
          <w:sz w:val="28"/>
          <w:szCs w:val="28"/>
        </w:rPr>
      </w:pPr>
      <w:r w:rsidRPr="009046F6">
        <w:rPr>
          <w:rFonts w:ascii="Times New Roman" w:hAnsi="Times New Roman" w:cs="Times New Roman"/>
          <w:sz w:val="28"/>
          <w:szCs w:val="28"/>
        </w:rPr>
        <w:t>Bachelor of Business Administration</w:t>
      </w:r>
    </w:p>
    <w:p w:rsidR="004220FE" w:rsidRPr="005A7B11" w:rsidRDefault="009046F6" w:rsidP="005A7B11">
      <w:pPr>
        <w:spacing w:line="360" w:lineRule="auto"/>
        <w:jc w:val="center"/>
        <w:rPr>
          <w:rFonts w:ascii="Times New Roman" w:hAnsi="Times New Roman" w:cs="Times New Roman"/>
          <w:i/>
          <w:sz w:val="28"/>
          <w:szCs w:val="28"/>
        </w:rPr>
      </w:pPr>
      <w:r w:rsidRPr="009046F6">
        <w:rPr>
          <w:rFonts w:ascii="Times New Roman" w:hAnsi="Times New Roman" w:cs="Times New Roman"/>
          <w:sz w:val="28"/>
          <w:szCs w:val="28"/>
        </w:rPr>
        <w:t>United International University</w:t>
      </w:r>
    </w:p>
    <w:p w:rsidR="004220FE" w:rsidRPr="004220FE" w:rsidRDefault="004220FE" w:rsidP="004220FE">
      <w:pPr>
        <w:rPr>
          <w:rFonts w:ascii="Times New Roman" w:hAnsi="Times New Roman" w:cs="Times New Roman"/>
          <w:sz w:val="24"/>
          <w:szCs w:val="24"/>
        </w:rPr>
      </w:pPr>
    </w:p>
    <w:p w:rsidR="009046F6" w:rsidRPr="005A7B11" w:rsidRDefault="009046F6" w:rsidP="00E21132">
      <w:pPr>
        <w:jc w:val="center"/>
        <w:rPr>
          <w:rFonts w:ascii="Times New Roman" w:hAnsi="Times New Roman" w:cs="Times New Roman"/>
          <w:i/>
          <w:sz w:val="24"/>
          <w:szCs w:val="24"/>
        </w:rPr>
      </w:pPr>
      <w:r>
        <w:rPr>
          <w:rFonts w:ascii="Times New Roman" w:hAnsi="Times New Roman" w:cs="Times New Roman"/>
          <w:sz w:val="24"/>
          <w:szCs w:val="24"/>
        </w:rPr>
        <w:t>D</w:t>
      </w:r>
      <w:r w:rsidR="005A7B11">
        <w:rPr>
          <w:rFonts w:ascii="Times New Roman" w:hAnsi="Times New Roman" w:cs="Times New Roman"/>
          <w:sz w:val="24"/>
          <w:szCs w:val="24"/>
        </w:rPr>
        <w:t>ate of Submission: 2</w:t>
      </w:r>
      <w:r w:rsidR="00E21132">
        <w:rPr>
          <w:rFonts w:ascii="Times New Roman" w:hAnsi="Times New Roman" w:cs="Times New Roman"/>
          <w:sz w:val="24"/>
          <w:szCs w:val="24"/>
        </w:rPr>
        <w:t xml:space="preserve"> June</w:t>
      </w:r>
      <w:r w:rsidR="005A7B11">
        <w:rPr>
          <w:rFonts w:ascii="Times New Roman" w:hAnsi="Times New Roman" w:cs="Times New Roman"/>
          <w:sz w:val="24"/>
          <w:szCs w:val="24"/>
        </w:rPr>
        <w:t>, 2019</w:t>
      </w:r>
    </w:p>
    <w:p w:rsidR="004220FE" w:rsidRPr="004220FE" w:rsidRDefault="004220FE" w:rsidP="004220FE">
      <w:pPr>
        <w:jc w:val="both"/>
        <w:rPr>
          <w:rFonts w:ascii="Times New Roman" w:hAnsi="Times New Roman" w:cs="Times New Roman"/>
          <w:i/>
          <w:sz w:val="24"/>
          <w:szCs w:val="24"/>
        </w:rPr>
      </w:pPr>
      <w:r>
        <w:rPr>
          <w:rFonts w:ascii="Times New Roman" w:hAnsi="Times New Roman" w:cs="Times New Roman"/>
          <w:sz w:val="24"/>
          <w:szCs w:val="24"/>
        </w:rPr>
        <w:lastRenderedPageBreak/>
        <w:t>2</w:t>
      </w:r>
      <w:r w:rsidRPr="004220FE">
        <w:rPr>
          <w:rFonts w:ascii="Times New Roman" w:hAnsi="Times New Roman" w:cs="Times New Roman"/>
          <w:sz w:val="24"/>
          <w:szCs w:val="24"/>
          <w:vertAlign w:val="superscript"/>
        </w:rPr>
        <w:t>nd</w:t>
      </w:r>
      <w:r w:rsidR="00504278">
        <w:rPr>
          <w:rFonts w:ascii="Times New Roman" w:hAnsi="Times New Roman" w:cs="Times New Roman"/>
          <w:sz w:val="24"/>
          <w:szCs w:val="24"/>
        </w:rPr>
        <w:t xml:space="preserve"> </w:t>
      </w:r>
      <w:r w:rsidR="00E21132">
        <w:rPr>
          <w:rFonts w:ascii="Times New Roman" w:hAnsi="Times New Roman" w:cs="Times New Roman"/>
          <w:sz w:val="24"/>
          <w:szCs w:val="24"/>
        </w:rPr>
        <w:t>June</w:t>
      </w:r>
      <w:r w:rsidR="00504278">
        <w:rPr>
          <w:rFonts w:ascii="Times New Roman" w:hAnsi="Times New Roman" w:cs="Times New Roman"/>
          <w:sz w:val="24"/>
          <w:szCs w:val="24"/>
        </w:rPr>
        <w:t>, 2019</w:t>
      </w:r>
    </w:p>
    <w:p w:rsidR="004220FE" w:rsidRDefault="004220FE" w:rsidP="004220FE">
      <w:pPr>
        <w:jc w:val="both"/>
        <w:rPr>
          <w:rFonts w:ascii="Times New Roman" w:hAnsi="Times New Roman" w:cs="Times New Roman"/>
          <w:i/>
          <w:sz w:val="24"/>
          <w:szCs w:val="24"/>
        </w:rPr>
      </w:pPr>
      <w:proofErr w:type="spellStart"/>
      <w:r>
        <w:rPr>
          <w:rFonts w:ascii="Times New Roman" w:hAnsi="Times New Roman" w:cs="Times New Roman"/>
          <w:sz w:val="24"/>
          <w:szCs w:val="24"/>
        </w:rPr>
        <w:t>Mosabbir</w:t>
      </w:r>
      <w:proofErr w:type="spellEnd"/>
      <w:r w:rsidR="00E21132">
        <w:rPr>
          <w:rFonts w:ascii="Times New Roman" w:hAnsi="Times New Roman" w:cs="Times New Roman"/>
          <w:sz w:val="24"/>
          <w:szCs w:val="24"/>
        </w:rPr>
        <w:t xml:space="preserve"> </w:t>
      </w:r>
      <w:proofErr w:type="spellStart"/>
      <w:r>
        <w:rPr>
          <w:rFonts w:ascii="Times New Roman" w:hAnsi="Times New Roman" w:cs="Times New Roman"/>
          <w:sz w:val="24"/>
          <w:szCs w:val="24"/>
        </w:rPr>
        <w:t>Uddin</w:t>
      </w:r>
      <w:proofErr w:type="spellEnd"/>
      <w:r>
        <w:rPr>
          <w:rFonts w:ascii="Times New Roman" w:hAnsi="Times New Roman" w:cs="Times New Roman"/>
          <w:sz w:val="24"/>
          <w:szCs w:val="24"/>
        </w:rPr>
        <w:t xml:space="preserve"> Ahm</w:t>
      </w:r>
      <w:r w:rsidR="00E21132">
        <w:rPr>
          <w:rFonts w:ascii="Times New Roman" w:hAnsi="Times New Roman" w:cs="Times New Roman"/>
          <w:sz w:val="24"/>
          <w:szCs w:val="24"/>
        </w:rPr>
        <w:t>a</w:t>
      </w:r>
      <w:r>
        <w:rPr>
          <w:rFonts w:ascii="Times New Roman" w:hAnsi="Times New Roman" w:cs="Times New Roman"/>
          <w:sz w:val="24"/>
          <w:szCs w:val="24"/>
        </w:rPr>
        <w:t>d</w:t>
      </w:r>
    </w:p>
    <w:p w:rsidR="004220FE" w:rsidRDefault="004220FE" w:rsidP="004220FE">
      <w:pPr>
        <w:jc w:val="both"/>
        <w:rPr>
          <w:rFonts w:ascii="Times New Roman" w:hAnsi="Times New Roman" w:cs="Times New Roman"/>
          <w:i/>
          <w:sz w:val="24"/>
          <w:szCs w:val="24"/>
        </w:rPr>
      </w:pPr>
      <w:r>
        <w:rPr>
          <w:rFonts w:ascii="Times New Roman" w:hAnsi="Times New Roman" w:cs="Times New Roman"/>
          <w:sz w:val="24"/>
          <w:szCs w:val="24"/>
        </w:rPr>
        <w:t>Assistant Professor</w:t>
      </w:r>
    </w:p>
    <w:p w:rsidR="004220FE" w:rsidRDefault="004220FE" w:rsidP="004220FE">
      <w:pPr>
        <w:jc w:val="both"/>
        <w:rPr>
          <w:rFonts w:ascii="Times New Roman" w:hAnsi="Times New Roman" w:cs="Times New Roman"/>
          <w:i/>
          <w:sz w:val="24"/>
          <w:szCs w:val="24"/>
        </w:rPr>
      </w:pPr>
      <w:r>
        <w:rPr>
          <w:rFonts w:ascii="Times New Roman" w:hAnsi="Times New Roman" w:cs="Times New Roman"/>
          <w:sz w:val="24"/>
          <w:szCs w:val="24"/>
        </w:rPr>
        <w:t>School of Business &amp; Economic</w:t>
      </w:r>
    </w:p>
    <w:p w:rsidR="004220FE" w:rsidRDefault="004220FE" w:rsidP="004220FE">
      <w:pPr>
        <w:jc w:val="both"/>
        <w:rPr>
          <w:rFonts w:ascii="Times New Roman" w:hAnsi="Times New Roman" w:cs="Times New Roman"/>
          <w:i/>
          <w:sz w:val="24"/>
          <w:szCs w:val="24"/>
        </w:rPr>
      </w:pPr>
      <w:r>
        <w:rPr>
          <w:rFonts w:ascii="Times New Roman" w:hAnsi="Times New Roman" w:cs="Times New Roman"/>
          <w:sz w:val="24"/>
          <w:szCs w:val="24"/>
        </w:rPr>
        <w:t xml:space="preserve">Subject: Submission of project paper on </w:t>
      </w:r>
      <w:r w:rsidR="00E21132" w:rsidRPr="00E21132">
        <w:rPr>
          <w:rFonts w:ascii="Times New Roman" w:hAnsi="Times New Roman" w:cs="Times New Roman"/>
          <w:sz w:val="24"/>
          <w:szCs w:val="24"/>
        </w:rPr>
        <w:t>Performance Evaluation of Banking Sector in Bangladesh</w:t>
      </w:r>
    </w:p>
    <w:p w:rsidR="004220FE" w:rsidRDefault="004220FE" w:rsidP="004220FE">
      <w:pPr>
        <w:ind w:firstLine="720"/>
        <w:jc w:val="both"/>
        <w:rPr>
          <w:rFonts w:ascii="Times New Roman" w:hAnsi="Times New Roman" w:cs="Times New Roman"/>
          <w:i/>
          <w:sz w:val="24"/>
          <w:szCs w:val="24"/>
        </w:rPr>
      </w:pPr>
    </w:p>
    <w:p w:rsidR="004220FE" w:rsidRDefault="004220FE" w:rsidP="004220FE">
      <w:pPr>
        <w:jc w:val="both"/>
        <w:rPr>
          <w:rFonts w:ascii="Times New Roman" w:hAnsi="Times New Roman" w:cs="Times New Roman"/>
          <w:i/>
          <w:sz w:val="24"/>
          <w:szCs w:val="24"/>
        </w:rPr>
      </w:pPr>
      <w:r>
        <w:rPr>
          <w:rFonts w:ascii="Times New Roman" w:hAnsi="Times New Roman" w:cs="Times New Roman"/>
          <w:sz w:val="24"/>
          <w:szCs w:val="24"/>
        </w:rPr>
        <w:t xml:space="preserve">Dear Sir, </w:t>
      </w:r>
    </w:p>
    <w:p w:rsidR="004220FE" w:rsidRDefault="004220FE" w:rsidP="004220FE">
      <w:pPr>
        <w:jc w:val="both"/>
        <w:rPr>
          <w:rFonts w:ascii="Times New Roman" w:hAnsi="Times New Roman" w:cs="Times New Roman"/>
          <w:i/>
          <w:sz w:val="24"/>
          <w:szCs w:val="24"/>
        </w:rPr>
      </w:pPr>
      <w:r>
        <w:rPr>
          <w:rFonts w:ascii="Times New Roman" w:hAnsi="Times New Roman" w:cs="Times New Roman"/>
          <w:sz w:val="24"/>
          <w:szCs w:val="24"/>
        </w:rPr>
        <w:t>It gave me immense pleasure in presenting this report, which was assigned to me. In this paper I</w:t>
      </w:r>
      <w:r w:rsidR="001B1372">
        <w:rPr>
          <w:rFonts w:ascii="Times New Roman" w:hAnsi="Times New Roman" w:cs="Times New Roman"/>
          <w:sz w:val="24"/>
          <w:szCs w:val="24"/>
        </w:rPr>
        <w:t xml:space="preserve"> try to my best to carry out all the requirement of this project.</w:t>
      </w:r>
    </w:p>
    <w:p w:rsidR="001B1372" w:rsidRDefault="001B1372" w:rsidP="004220FE">
      <w:pPr>
        <w:jc w:val="both"/>
        <w:rPr>
          <w:rFonts w:ascii="Times New Roman" w:hAnsi="Times New Roman" w:cs="Times New Roman"/>
          <w:i/>
          <w:sz w:val="24"/>
          <w:szCs w:val="24"/>
        </w:rPr>
      </w:pPr>
      <w:r>
        <w:rPr>
          <w:rFonts w:ascii="Times New Roman" w:hAnsi="Times New Roman" w:cs="Times New Roman"/>
          <w:sz w:val="24"/>
          <w:szCs w:val="24"/>
        </w:rPr>
        <w:t xml:space="preserve">I consider myself very privileged to prepare under your guidance. This has been an </w:t>
      </w:r>
      <w:r w:rsidR="00772116">
        <w:rPr>
          <w:rFonts w:ascii="Times New Roman" w:hAnsi="Times New Roman" w:cs="Times New Roman"/>
          <w:sz w:val="24"/>
          <w:szCs w:val="24"/>
        </w:rPr>
        <w:t>enormous</w:t>
      </w:r>
      <w:r>
        <w:rPr>
          <w:rFonts w:ascii="Times New Roman" w:hAnsi="Times New Roman" w:cs="Times New Roman"/>
          <w:sz w:val="24"/>
          <w:szCs w:val="24"/>
        </w:rPr>
        <w:t xml:space="preserve"> opportunity for me to learn how to prepare a report. It has provided me with a great scope of appalling the gathered classroom knowledge in the practical. I must mention here that I am extremely thankful to you for your guidance.</w:t>
      </w:r>
    </w:p>
    <w:p w:rsidR="001B1372" w:rsidRDefault="001B1372" w:rsidP="004220FE">
      <w:pPr>
        <w:jc w:val="both"/>
        <w:rPr>
          <w:rFonts w:ascii="Times New Roman" w:hAnsi="Times New Roman" w:cs="Times New Roman"/>
          <w:i/>
          <w:sz w:val="24"/>
          <w:szCs w:val="24"/>
        </w:rPr>
      </w:pPr>
      <w:r>
        <w:rPr>
          <w:rFonts w:ascii="Times New Roman" w:hAnsi="Times New Roman" w:cs="Times New Roman"/>
          <w:sz w:val="24"/>
          <w:szCs w:val="24"/>
        </w:rPr>
        <w:t xml:space="preserve">I would like to draw attention particularly on the matter that there is necessary, as now and when needed. </w:t>
      </w:r>
      <w:r w:rsidR="00504278">
        <w:rPr>
          <w:rFonts w:ascii="Times New Roman" w:hAnsi="Times New Roman" w:cs="Times New Roman"/>
          <w:sz w:val="24"/>
          <w:szCs w:val="24"/>
        </w:rPr>
        <w:t>We</w:t>
      </w:r>
      <w:r>
        <w:rPr>
          <w:rFonts w:ascii="Times New Roman" w:hAnsi="Times New Roman" w:cs="Times New Roman"/>
          <w:sz w:val="24"/>
          <w:szCs w:val="24"/>
        </w:rPr>
        <w:t xml:space="preserve"> shall be available to share the discussions.</w:t>
      </w: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r>
        <w:rPr>
          <w:rFonts w:ascii="Times New Roman" w:hAnsi="Times New Roman" w:cs="Times New Roman"/>
          <w:sz w:val="24"/>
          <w:szCs w:val="24"/>
        </w:rPr>
        <w:t>Sincerely yours,</w:t>
      </w: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p>
    <w:p w:rsidR="001B1372" w:rsidRDefault="00274A73" w:rsidP="004220FE">
      <w:pPr>
        <w:jc w:val="both"/>
        <w:rPr>
          <w:rFonts w:ascii="Times New Roman" w:hAnsi="Times New Roman" w:cs="Times New Roman"/>
          <w:i/>
          <w:sz w:val="24"/>
          <w:szCs w:val="24"/>
        </w:rPr>
      </w:pPr>
      <w:r>
        <w:rPr>
          <w:noProof/>
        </w:rPr>
        <w:drawing>
          <wp:inline distT="0" distB="0" distL="0" distR="0">
            <wp:extent cx="1620078" cy="705678"/>
            <wp:effectExtent l="19050" t="0" r="0" b="0"/>
            <wp:docPr id="21" name="Picture 4" descr="Image result for 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orizontal line"/>
                    <pic:cNvPicPr>
                      <a:picLocks noChangeAspect="1" noChangeArrowheads="1"/>
                    </pic:cNvPicPr>
                  </pic:nvPicPr>
                  <pic:blipFill>
                    <a:blip r:embed="rId10" cstate="print"/>
                    <a:srcRect/>
                    <a:stretch>
                      <a:fillRect/>
                    </a:stretch>
                  </pic:blipFill>
                  <pic:spPr bwMode="auto">
                    <a:xfrm>
                      <a:off x="0" y="0"/>
                      <a:ext cx="1620116" cy="705695"/>
                    </a:xfrm>
                    <a:prstGeom prst="rect">
                      <a:avLst/>
                    </a:prstGeom>
                    <a:noFill/>
                    <a:ln w="9525">
                      <a:noFill/>
                      <a:miter lim="800000"/>
                      <a:headEnd/>
                      <a:tailEnd/>
                    </a:ln>
                  </pic:spPr>
                </pic:pic>
              </a:graphicData>
            </a:graphic>
          </wp:inline>
        </w:drawing>
      </w: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proofErr w:type="spellStart"/>
      <w:r>
        <w:rPr>
          <w:rFonts w:ascii="Times New Roman" w:hAnsi="Times New Roman" w:cs="Times New Roman"/>
          <w:sz w:val="24"/>
          <w:szCs w:val="24"/>
        </w:rPr>
        <w:t>Fahim</w:t>
      </w:r>
      <w:proofErr w:type="spellEnd"/>
      <w:r w:rsidR="00A755B1">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 xml:space="preserve"> (111 132 139)</w:t>
      </w: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p>
    <w:p w:rsidR="001B1372" w:rsidRDefault="001B1372" w:rsidP="004220FE">
      <w:pPr>
        <w:jc w:val="both"/>
        <w:rPr>
          <w:rFonts w:ascii="Times New Roman" w:hAnsi="Times New Roman" w:cs="Times New Roman"/>
          <w:i/>
          <w:sz w:val="24"/>
          <w:szCs w:val="24"/>
        </w:rPr>
      </w:pPr>
    </w:p>
    <w:p w:rsidR="001B1372" w:rsidRPr="00EF1F78" w:rsidRDefault="001B1372" w:rsidP="004220FE">
      <w:pPr>
        <w:jc w:val="both"/>
        <w:rPr>
          <w:rFonts w:ascii="Times New Roman" w:hAnsi="Times New Roman" w:cs="Times New Roman"/>
          <w:b/>
          <w:i/>
          <w:sz w:val="28"/>
          <w:szCs w:val="28"/>
        </w:rPr>
      </w:pPr>
      <w:r w:rsidRPr="00EF1F78">
        <w:rPr>
          <w:rFonts w:ascii="Times New Roman" w:hAnsi="Times New Roman" w:cs="Times New Roman"/>
          <w:b/>
          <w:sz w:val="28"/>
          <w:szCs w:val="28"/>
        </w:rPr>
        <w:t>Declaration</w:t>
      </w:r>
      <w:r w:rsidR="00EF1F78" w:rsidRPr="00EF1F78">
        <w:rPr>
          <w:rFonts w:ascii="Times New Roman" w:hAnsi="Times New Roman" w:cs="Times New Roman"/>
          <w:b/>
          <w:sz w:val="28"/>
          <w:szCs w:val="28"/>
        </w:rPr>
        <w:t>:</w:t>
      </w:r>
    </w:p>
    <w:p w:rsidR="001B1372" w:rsidRDefault="001B1372" w:rsidP="004220FE">
      <w:pPr>
        <w:jc w:val="both"/>
        <w:rPr>
          <w:rFonts w:ascii="Times New Roman" w:hAnsi="Times New Roman" w:cs="Times New Roman"/>
          <w:i/>
          <w:sz w:val="24"/>
          <w:szCs w:val="24"/>
        </w:rPr>
      </w:pPr>
      <w:r>
        <w:rPr>
          <w:rFonts w:ascii="Times New Roman" w:hAnsi="Times New Roman" w:cs="Times New Roman"/>
          <w:sz w:val="24"/>
          <w:szCs w:val="24"/>
        </w:rPr>
        <w:t>Here I declare that the report entitled</w:t>
      </w:r>
      <w:r w:rsidR="0061441F">
        <w:rPr>
          <w:rFonts w:ascii="Times New Roman" w:hAnsi="Times New Roman" w:cs="Times New Roman"/>
          <w:sz w:val="24"/>
          <w:szCs w:val="24"/>
        </w:rPr>
        <w:t xml:space="preserve"> “Performance evaluation of banking sector in Bangladesh” is submitted as the partial fulfillment of the degree</w:t>
      </w:r>
      <w:r w:rsidR="00237CD7">
        <w:rPr>
          <w:rFonts w:ascii="Times New Roman" w:hAnsi="Times New Roman" w:cs="Times New Roman"/>
          <w:sz w:val="24"/>
          <w:szCs w:val="24"/>
        </w:rPr>
        <w:t xml:space="preserve"> Bachelor</w:t>
      </w:r>
      <w:r w:rsidR="0061441F">
        <w:rPr>
          <w:rFonts w:ascii="Times New Roman" w:hAnsi="Times New Roman" w:cs="Times New Roman"/>
          <w:sz w:val="24"/>
          <w:szCs w:val="24"/>
        </w:rPr>
        <w:t xml:space="preserve"> of Business Administration of United International University.</w:t>
      </w: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roofErr w:type="spellStart"/>
      <w:r>
        <w:rPr>
          <w:rFonts w:ascii="Times New Roman" w:hAnsi="Times New Roman" w:cs="Times New Roman"/>
          <w:sz w:val="24"/>
          <w:szCs w:val="24"/>
        </w:rPr>
        <w:t>Fahim</w:t>
      </w:r>
      <w:proofErr w:type="spellEnd"/>
      <w:r w:rsidR="00A755B1">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p>
    <w:p w:rsidR="0061441F" w:rsidRDefault="0061441F" w:rsidP="004220FE">
      <w:pPr>
        <w:jc w:val="both"/>
        <w:rPr>
          <w:rFonts w:ascii="Times New Roman" w:hAnsi="Times New Roman" w:cs="Times New Roman"/>
          <w:i/>
          <w:sz w:val="24"/>
          <w:szCs w:val="24"/>
        </w:rPr>
      </w:pPr>
      <w:r>
        <w:rPr>
          <w:rFonts w:ascii="Times New Roman" w:hAnsi="Times New Roman" w:cs="Times New Roman"/>
          <w:sz w:val="24"/>
          <w:szCs w:val="24"/>
        </w:rPr>
        <w:t>ID: 111 132 139</w:t>
      </w:r>
    </w:p>
    <w:p w:rsidR="0061441F" w:rsidRDefault="0061441F" w:rsidP="004220FE">
      <w:pPr>
        <w:jc w:val="both"/>
        <w:rPr>
          <w:rFonts w:ascii="Times New Roman" w:hAnsi="Times New Roman" w:cs="Times New Roman"/>
          <w:i/>
          <w:sz w:val="24"/>
          <w:szCs w:val="24"/>
        </w:rPr>
      </w:pPr>
      <w:r>
        <w:rPr>
          <w:rFonts w:ascii="Times New Roman" w:hAnsi="Times New Roman" w:cs="Times New Roman"/>
          <w:sz w:val="24"/>
          <w:szCs w:val="24"/>
        </w:rPr>
        <w:t>Bachelor of Business Administration (BBA)</w:t>
      </w:r>
    </w:p>
    <w:p w:rsidR="0061441F" w:rsidRDefault="0061441F" w:rsidP="004220FE">
      <w:pPr>
        <w:jc w:val="both"/>
        <w:rPr>
          <w:rFonts w:ascii="Times New Roman" w:hAnsi="Times New Roman" w:cs="Times New Roman"/>
          <w:i/>
          <w:sz w:val="24"/>
          <w:szCs w:val="24"/>
        </w:rPr>
      </w:pPr>
      <w:r>
        <w:rPr>
          <w:rFonts w:ascii="Times New Roman" w:hAnsi="Times New Roman" w:cs="Times New Roman"/>
          <w:sz w:val="24"/>
          <w:szCs w:val="24"/>
        </w:rPr>
        <w:t xml:space="preserve">United </w:t>
      </w:r>
      <w:r w:rsidR="009046F6">
        <w:rPr>
          <w:rFonts w:ascii="Times New Roman" w:hAnsi="Times New Roman" w:cs="Times New Roman"/>
          <w:sz w:val="24"/>
          <w:szCs w:val="24"/>
        </w:rPr>
        <w:t>International</w:t>
      </w:r>
      <w:r>
        <w:rPr>
          <w:rFonts w:ascii="Times New Roman" w:hAnsi="Times New Roman" w:cs="Times New Roman"/>
          <w:sz w:val="24"/>
          <w:szCs w:val="24"/>
        </w:rPr>
        <w:t xml:space="preserve"> University</w:t>
      </w: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p>
    <w:p w:rsidR="0061441F" w:rsidRDefault="0061441F" w:rsidP="004220FE">
      <w:pPr>
        <w:jc w:val="both"/>
        <w:rPr>
          <w:rFonts w:ascii="Times New Roman" w:hAnsi="Times New Roman" w:cs="Times New Roman"/>
          <w:i/>
          <w:sz w:val="24"/>
          <w:szCs w:val="24"/>
        </w:rPr>
      </w:pPr>
      <w:r>
        <w:rPr>
          <w:rFonts w:ascii="Times New Roman" w:hAnsi="Times New Roman" w:cs="Times New Roman"/>
          <w:sz w:val="24"/>
          <w:szCs w:val="24"/>
        </w:rPr>
        <w:lastRenderedPageBreak/>
        <w:t xml:space="preserve">It is my pleasure to certify that </w:t>
      </w:r>
      <w:proofErr w:type="spellStart"/>
      <w:r>
        <w:rPr>
          <w:rFonts w:ascii="Times New Roman" w:hAnsi="Times New Roman" w:cs="Times New Roman"/>
          <w:sz w:val="24"/>
          <w:szCs w:val="24"/>
        </w:rPr>
        <w:t>Fahim</w:t>
      </w:r>
      <w:proofErr w:type="spellEnd"/>
      <w:r w:rsidR="00A755B1">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w:t>
      </w:r>
      <w:r w:rsidR="00A755B1">
        <w:rPr>
          <w:rFonts w:ascii="Times New Roman" w:hAnsi="Times New Roman" w:cs="Times New Roman"/>
          <w:sz w:val="24"/>
          <w:szCs w:val="24"/>
        </w:rPr>
        <w:t xml:space="preserve"> </w:t>
      </w:r>
      <w:r>
        <w:rPr>
          <w:rFonts w:ascii="Times New Roman" w:hAnsi="Times New Roman" w:cs="Times New Roman"/>
          <w:sz w:val="24"/>
          <w:szCs w:val="24"/>
        </w:rPr>
        <w:t>ID 111 132 139, student Bachelor of Business Administration of United International University (UIU) has successfully completed the project program entitle “Performance evaluation of banking sector in Bangladesh”</w:t>
      </w:r>
      <w:r w:rsidR="003C304A">
        <w:rPr>
          <w:rFonts w:ascii="Times New Roman" w:hAnsi="Times New Roman" w:cs="Times New Roman"/>
          <w:sz w:val="24"/>
          <w:szCs w:val="24"/>
        </w:rPr>
        <w:t>. He has completed this work under my supervision and prepared this report according to direction and guidance.</w:t>
      </w:r>
    </w:p>
    <w:p w:rsidR="003C304A" w:rsidRDefault="003C304A" w:rsidP="004220FE">
      <w:pPr>
        <w:jc w:val="both"/>
        <w:rPr>
          <w:rFonts w:ascii="Times New Roman" w:hAnsi="Times New Roman" w:cs="Times New Roman"/>
          <w:i/>
          <w:sz w:val="24"/>
          <w:szCs w:val="24"/>
        </w:rPr>
      </w:pPr>
      <w:r>
        <w:rPr>
          <w:rFonts w:ascii="Times New Roman" w:hAnsi="Times New Roman" w:cs="Times New Roman"/>
          <w:sz w:val="24"/>
          <w:szCs w:val="24"/>
        </w:rPr>
        <w:t xml:space="preserve">A far I know he tried his best to conduct this </w:t>
      </w:r>
      <w:r w:rsidR="00772116">
        <w:rPr>
          <w:rFonts w:ascii="Times New Roman" w:hAnsi="Times New Roman" w:cs="Times New Roman"/>
          <w:sz w:val="24"/>
          <w:szCs w:val="24"/>
        </w:rPr>
        <w:t>successfully. I</w:t>
      </w:r>
      <w:r>
        <w:rPr>
          <w:rFonts w:ascii="Times New Roman" w:hAnsi="Times New Roman" w:cs="Times New Roman"/>
          <w:sz w:val="24"/>
          <w:szCs w:val="24"/>
        </w:rPr>
        <w:t xml:space="preserve"> think this will help him in the future to build up his career.</w:t>
      </w:r>
    </w:p>
    <w:p w:rsidR="003C304A" w:rsidRDefault="003C304A" w:rsidP="004220FE">
      <w:pPr>
        <w:jc w:val="both"/>
        <w:rPr>
          <w:rFonts w:ascii="Times New Roman" w:hAnsi="Times New Roman" w:cs="Times New Roman"/>
          <w:i/>
          <w:sz w:val="24"/>
          <w:szCs w:val="24"/>
        </w:rPr>
      </w:pPr>
      <w:r>
        <w:rPr>
          <w:rFonts w:ascii="Times New Roman" w:hAnsi="Times New Roman" w:cs="Times New Roman"/>
          <w:sz w:val="24"/>
          <w:szCs w:val="24"/>
        </w:rPr>
        <w:t>I wish he reach every success in life.</w:t>
      </w:r>
    </w:p>
    <w:p w:rsidR="003C304A" w:rsidRDefault="003C304A" w:rsidP="004220FE">
      <w:pPr>
        <w:jc w:val="both"/>
        <w:rPr>
          <w:rFonts w:ascii="Times New Roman" w:hAnsi="Times New Roman" w:cs="Times New Roman"/>
          <w:i/>
          <w:sz w:val="24"/>
          <w:szCs w:val="24"/>
        </w:rPr>
      </w:pPr>
    </w:p>
    <w:p w:rsidR="003C304A" w:rsidRDefault="00274A73" w:rsidP="004220FE">
      <w:pPr>
        <w:jc w:val="both"/>
        <w:rPr>
          <w:rFonts w:ascii="Times New Roman" w:hAnsi="Times New Roman" w:cs="Times New Roman"/>
          <w:i/>
          <w:sz w:val="24"/>
          <w:szCs w:val="24"/>
        </w:rPr>
      </w:pPr>
      <w:r>
        <w:rPr>
          <w:noProof/>
        </w:rPr>
        <w:drawing>
          <wp:inline distT="0" distB="0" distL="0" distR="0">
            <wp:extent cx="1958009" cy="635474"/>
            <wp:effectExtent l="19050" t="0" r="4141" b="0"/>
            <wp:docPr id="20" name="Picture 1" descr="Image result for 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rizontal line"/>
                    <pic:cNvPicPr>
                      <a:picLocks noChangeAspect="1" noChangeArrowheads="1"/>
                    </pic:cNvPicPr>
                  </pic:nvPicPr>
                  <pic:blipFill>
                    <a:blip r:embed="rId11" cstate="print"/>
                    <a:srcRect/>
                    <a:stretch>
                      <a:fillRect/>
                    </a:stretch>
                  </pic:blipFill>
                  <pic:spPr bwMode="auto">
                    <a:xfrm>
                      <a:off x="0" y="0"/>
                      <a:ext cx="1968545" cy="638894"/>
                    </a:xfrm>
                    <a:prstGeom prst="rect">
                      <a:avLst/>
                    </a:prstGeom>
                    <a:noFill/>
                    <a:ln w="9525">
                      <a:noFill/>
                      <a:miter lim="800000"/>
                      <a:headEnd/>
                      <a:tailEnd/>
                    </a:ln>
                  </pic:spPr>
                </pic:pic>
              </a:graphicData>
            </a:graphic>
          </wp:inline>
        </w:drawing>
      </w:r>
    </w:p>
    <w:p w:rsidR="003C304A" w:rsidRDefault="003C304A" w:rsidP="004220FE">
      <w:pPr>
        <w:jc w:val="both"/>
        <w:rPr>
          <w:rFonts w:ascii="Times New Roman" w:hAnsi="Times New Roman" w:cs="Times New Roman"/>
          <w:i/>
          <w:sz w:val="24"/>
          <w:szCs w:val="24"/>
        </w:rPr>
      </w:pPr>
    </w:p>
    <w:p w:rsidR="003C304A" w:rsidRDefault="009046F6" w:rsidP="004220FE">
      <w:pPr>
        <w:jc w:val="both"/>
        <w:rPr>
          <w:rFonts w:ascii="Times New Roman" w:hAnsi="Times New Roman" w:cs="Times New Roman"/>
          <w:i/>
          <w:sz w:val="24"/>
          <w:szCs w:val="24"/>
        </w:rPr>
      </w:pPr>
      <w:proofErr w:type="spellStart"/>
      <w:r>
        <w:rPr>
          <w:rFonts w:ascii="Times New Roman" w:hAnsi="Times New Roman" w:cs="Times New Roman"/>
          <w:sz w:val="24"/>
          <w:szCs w:val="24"/>
        </w:rPr>
        <w:t>Mosabbir</w:t>
      </w:r>
      <w:proofErr w:type="spellEnd"/>
      <w:r w:rsidR="00A755B1">
        <w:rPr>
          <w:rFonts w:ascii="Times New Roman" w:hAnsi="Times New Roman" w:cs="Times New Roman"/>
          <w:sz w:val="24"/>
          <w:szCs w:val="24"/>
        </w:rPr>
        <w:t xml:space="preserve"> </w:t>
      </w:r>
      <w:proofErr w:type="spellStart"/>
      <w:r w:rsidR="00A755B1">
        <w:rPr>
          <w:rFonts w:ascii="Times New Roman" w:hAnsi="Times New Roman" w:cs="Times New Roman"/>
          <w:sz w:val="24"/>
          <w:szCs w:val="24"/>
        </w:rPr>
        <w:t>U</w:t>
      </w:r>
      <w:r>
        <w:rPr>
          <w:rFonts w:ascii="Times New Roman" w:hAnsi="Times New Roman" w:cs="Times New Roman"/>
          <w:sz w:val="24"/>
          <w:szCs w:val="24"/>
        </w:rPr>
        <w:t>ddin</w:t>
      </w:r>
      <w:proofErr w:type="spellEnd"/>
      <w:r>
        <w:rPr>
          <w:rFonts w:ascii="Times New Roman" w:hAnsi="Times New Roman" w:cs="Times New Roman"/>
          <w:sz w:val="24"/>
          <w:szCs w:val="24"/>
        </w:rPr>
        <w:t xml:space="preserve"> Ahma</w:t>
      </w:r>
      <w:r w:rsidR="00415568">
        <w:rPr>
          <w:rFonts w:ascii="Times New Roman" w:hAnsi="Times New Roman" w:cs="Times New Roman"/>
          <w:sz w:val="24"/>
          <w:szCs w:val="24"/>
        </w:rPr>
        <w:t>d</w:t>
      </w:r>
    </w:p>
    <w:p w:rsidR="003C304A" w:rsidRDefault="003C304A" w:rsidP="004220FE">
      <w:pPr>
        <w:jc w:val="both"/>
        <w:rPr>
          <w:rFonts w:ascii="Times New Roman" w:hAnsi="Times New Roman" w:cs="Times New Roman"/>
          <w:i/>
          <w:sz w:val="24"/>
          <w:szCs w:val="24"/>
        </w:rPr>
      </w:pPr>
      <w:r>
        <w:rPr>
          <w:rFonts w:ascii="Times New Roman" w:hAnsi="Times New Roman" w:cs="Times New Roman"/>
          <w:sz w:val="24"/>
          <w:szCs w:val="24"/>
        </w:rPr>
        <w:t>Assistant professor</w:t>
      </w:r>
    </w:p>
    <w:p w:rsidR="001B1372" w:rsidRDefault="00274A73" w:rsidP="004220FE">
      <w:pPr>
        <w:jc w:val="both"/>
        <w:rPr>
          <w:rFonts w:ascii="Times New Roman" w:hAnsi="Times New Roman" w:cs="Times New Roman"/>
          <w:i/>
          <w:sz w:val="24"/>
          <w:szCs w:val="24"/>
        </w:rPr>
      </w:pPr>
      <w:r>
        <w:rPr>
          <w:rFonts w:ascii="Times New Roman" w:hAnsi="Times New Roman" w:cs="Times New Roman"/>
          <w:sz w:val="24"/>
          <w:szCs w:val="24"/>
        </w:rPr>
        <w:t>School of Business &amp; Economics</w:t>
      </w:r>
    </w:p>
    <w:p w:rsidR="004220FE" w:rsidRPr="004220FE" w:rsidRDefault="004220FE" w:rsidP="004220FE">
      <w:pPr>
        <w:ind w:firstLine="720"/>
        <w:rPr>
          <w:rFonts w:ascii="Times New Roman" w:hAnsi="Times New Roman" w:cs="Times New Roman"/>
          <w:i/>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3C304A" w:rsidRDefault="003C304A" w:rsidP="005A7B11">
      <w:pPr>
        <w:rPr>
          <w:rFonts w:ascii="Times New Roman" w:hAnsi="Times New Roman" w:cs="Times New Roman"/>
          <w:sz w:val="24"/>
          <w:szCs w:val="24"/>
        </w:rPr>
      </w:pPr>
    </w:p>
    <w:p w:rsidR="003C304A" w:rsidRDefault="003C304A" w:rsidP="00AC0DE4">
      <w:pPr>
        <w:spacing w:line="360" w:lineRule="auto"/>
        <w:jc w:val="both"/>
        <w:rPr>
          <w:rFonts w:ascii="Times New Roman" w:hAnsi="Times New Roman" w:cs="Times New Roman"/>
          <w:b/>
          <w:i/>
          <w:sz w:val="28"/>
          <w:szCs w:val="28"/>
        </w:rPr>
      </w:pPr>
      <w:r w:rsidRPr="00415568">
        <w:rPr>
          <w:rFonts w:ascii="Times New Roman" w:hAnsi="Times New Roman" w:cs="Times New Roman"/>
          <w:b/>
          <w:sz w:val="28"/>
          <w:szCs w:val="28"/>
        </w:rPr>
        <w:lastRenderedPageBreak/>
        <w:t>Acknowledgement</w:t>
      </w:r>
      <w:r w:rsidR="00415568" w:rsidRPr="00415568">
        <w:rPr>
          <w:rFonts w:ascii="Times New Roman" w:hAnsi="Times New Roman" w:cs="Times New Roman"/>
          <w:b/>
          <w:sz w:val="28"/>
          <w:szCs w:val="28"/>
        </w:rPr>
        <w:t>:</w:t>
      </w:r>
    </w:p>
    <w:p w:rsidR="00415568" w:rsidRPr="00A265F0" w:rsidRDefault="00415568" w:rsidP="009046F6">
      <w:pPr>
        <w:spacing w:line="360" w:lineRule="auto"/>
        <w:jc w:val="both"/>
        <w:rPr>
          <w:rFonts w:ascii="Times New Roman" w:hAnsi="Times New Roman" w:cs="Times New Roman"/>
          <w:i/>
          <w:sz w:val="24"/>
          <w:szCs w:val="24"/>
        </w:rPr>
      </w:pPr>
      <w:r w:rsidRPr="00A265F0">
        <w:rPr>
          <w:rFonts w:ascii="Times New Roman" w:hAnsi="Times New Roman" w:cs="Times New Roman"/>
          <w:sz w:val="24"/>
          <w:szCs w:val="24"/>
        </w:rPr>
        <w:t>All the praise is for Allah, the most merciful and beneficent, who blesses us with the knowledge, gave me the courage and allowed me to accom</w:t>
      </w:r>
      <w:r w:rsidR="00B47E3D" w:rsidRPr="00A265F0">
        <w:rPr>
          <w:rFonts w:ascii="Times New Roman" w:hAnsi="Times New Roman" w:cs="Times New Roman"/>
          <w:sz w:val="24"/>
          <w:szCs w:val="24"/>
        </w:rPr>
        <w:t xml:space="preserve">plish this task. </w:t>
      </w:r>
      <w:r w:rsidR="002B2DF9" w:rsidRPr="00A265F0">
        <w:rPr>
          <w:rFonts w:ascii="Times New Roman" w:hAnsi="Times New Roman" w:cs="Times New Roman"/>
          <w:sz w:val="24"/>
          <w:szCs w:val="24"/>
        </w:rPr>
        <w:t>I try to my best efforts have been given to focus on the overall objective of the report.</w:t>
      </w:r>
    </w:p>
    <w:p w:rsidR="002B2DF9" w:rsidRPr="00A265F0" w:rsidRDefault="002B2DF9" w:rsidP="009046F6">
      <w:pPr>
        <w:spacing w:line="360" w:lineRule="auto"/>
        <w:jc w:val="both"/>
        <w:rPr>
          <w:rFonts w:ascii="Times New Roman" w:hAnsi="Times New Roman" w:cs="Times New Roman"/>
          <w:i/>
          <w:sz w:val="24"/>
          <w:szCs w:val="24"/>
        </w:rPr>
      </w:pPr>
      <w:r w:rsidRPr="00A265F0">
        <w:rPr>
          <w:rFonts w:ascii="Times New Roman" w:hAnsi="Times New Roman" w:cs="Times New Roman"/>
          <w:sz w:val="24"/>
          <w:szCs w:val="24"/>
        </w:rPr>
        <w:t xml:space="preserve">During the preparation of this report, I was need of some help and guidelines, which must be mentioned. First of all, I am very grateful to our honorable teacher </w:t>
      </w:r>
      <w:proofErr w:type="spellStart"/>
      <w:r w:rsidRPr="00A265F0">
        <w:rPr>
          <w:rFonts w:ascii="Times New Roman" w:hAnsi="Times New Roman" w:cs="Times New Roman"/>
          <w:sz w:val="24"/>
          <w:szCs w:val="24"/>
        </w:rPr>
        <w:t>Mosabbir</w:t>
      </w:r>
      <w:proofErr w:type="spellEnd"/>
      <w:r w:rsidR="00A755B1">
        <w:rPr>
          <w:rFonts w:ascii="Times New Roman" w:hAnsi="Times New Roman" w:cs="Times New Roman"/>
          <w:sz w:val="24"/>
          <w:szCs w:val="24"/>
        </w:rPr>
        <w:t xml:space="preserve"> </w:t>
      </w:r>
      <w:proofErr w:type="spellStart"/>
      <w:r w:rsidRPr="00A265F0">
        <w:rPr>
          <w:rFonts w:ascii="Times New Roman" w:hAnsi="Times New Roman" w:cs="Times New Roman"/>
          <w:sz w:val="24"/>
          <w:szCs w:val="24"/>
        </w:rPr>
        <w:t>Uddin</w:t>
      </w:r>
      <w:proofErr w:type="spellEnd"/>
      <w:r w:rsidRPr="00A265F0">
        <w:rPr>
          <w:rFonts w:ascii="Times New Roman" w:hAnsi="Times New Roman" w:cs="Times New Roman"/>
          <w:sz w:val="24"/>
          <w:szCs w:val="24"/>
        </w:rPr>
        <w:t xml:space="preserve"> Ahm</w:t>
      </w:r>
      <w:r w:rsidR="00E21132">
        <w:rPr>
          <w:rFonts w:ascii="Times New Roman" w:hAnsi="Times New Roman" w:cs="Times New Roman"/>
          <w:sz w:val="24"/>
          <w:szCs w:val="24"/>
        </w:rPr>
        <w:t>a</w:t>
      </w:r>
      <w:r w:rsidRPr="00A265F0">
        <w:rPr>
          <w:rFonts w:ascii="Times New Roman" w:hAnsi="Times New Roman" w:cs="Times New Roman"/>
          <w:sz w:val="24"/>
          <w:szCs w:val="24"/>
        </w:rPr>
        <w:t>d Assistant professor, School of business &amp; economics of UIU. It is due to his patent</w:t>
      </w:r>
      <w:r w:rsidR="00A265F0" w:rsidRPr="00A265F0">
        <w:rPr>
          <w:rFonts w:ascii="Times New Roman" w:hAnsi="Times New Roman" w:cs="Times New Roman"/>
          <w:sz w:val="24"/>
          <w:szCs w:val="24"/>
        </w:rPr>
        <w:t xml:space="preserve"> encouragement and persistence that I was accomplishes my work on time. Without his help it would not have been possible to complete my report which I always remember</w:t>
      </w:r>
    </w:p>
    <w:p w:rsidR="00A265F0" w:rsidRPr="00A265F0" w:rsidRDefault="00A265F0" w:rsidP="009046F6">
      <w:pPr>
        <w:spacing w:line="360" w:lineRule="auto"/>
        <w:jc w:val="both"/>
        <w:rPr>
          <w:rFonts w:ascii="Times New Roman" w:hAnsi="Times New Roman" w:cs="Times New Roman"/>
          <w:i/>
          <w:sz w:val="24"/>
          <w:szCs w:val="24"/>
        </w:rPr>
      </w:pPr>
      <w:r w:rsidRPr="00A265F0">
        <w:rPr>
          <w:rFonts w:ascii="Times New Roman" w:hAnsi="Times New Roman" w:cs="Times New Roman"/>
          <w:sz w:val="24"/>
          <w:szCs w:val="24"/>
        </w:rPr>
        <w:t>I would also like to think to those people who give me lots of information about the concept.</w:t>
      </w:r>
    </w:p>
    <w:p w:rsidR="00A265F0" w:rsidRPr="00A265F0" w:rsidRDefault="00A265F0" w:rsidP="009046F6">
      <w:pPr>
        <w:spacing w:line="360" w:lineRule="auto"/>
        <w:jc w:val="both"/>
        <w:rPr>
          <w:rFonts w:ascii="Times New Roman" w:hAnsi="Times New Roman" w:cs="Times New Roman"/>
          <w:i/>
          <w:sz w:val="24"/>
          <w:szCs w:val="24"/>
        </w:rPr>
      </w:pPr>
      <w:r w:rsidRPr="00A265F0">
        <w:rPr>
          <w:rFonts w:ascii="Times New Roman" w:hAnsi="Times New Roman" w:cs="Times New Roman"/>
          <w:sz w:val="24"/>
          <w:szCs w:val="24"/>
        </w:rPr>
        <w:t>Finally, I special thanks go to the responds, which spared their time and look the trouble of answering the question and help to find out the information.</w:t>
      </w:r>
    </w:p>
    <w:p w:rsidR="008A284F" w:rsidRPr="003C304A" w:rsidRDefault="008A284F" w:rsidP="003C304A">
      <w:pPr>
        <w:spacing w:line="360" w:lineRule="auto"/>
        <w:ind w:firstLine="720"/>
        <w:jc w:val="both"/>
        <w:rPr>
          <w:rFonts w:ascii="Times New Roman" w:hAnsi="Times New Roman" w:cs="Times New Roman"/>
          <w:i/>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4220FE" w:rsidRDefault="004220FE"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5A7B11" w:rsidRDefault="005A7B11"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D16CD8" w:rsidRDefault="00D16CD8" w:rsidP="004220FE">
      <w:pPr>
        <w:ind w:firstLine="720"/>
        <w:rPr>
          <w:rFonts w:ascii="Times New Roman" w:hAnsi="Times New Roman" w:cs="Times New Roman"/>
          <w:sz w:val="24"/>
          <w:szCs w:val="24"/>
        </w:rPr>
      </w:pPr>
    </w:p>
    <w:p w:rsidR="008A284F" w:rsidRPr="00D67CEC" w:rsidRDefault="00274A73" w:rsidP="00274A73">
      <w:pPr>
        <w:jc w:val="both"/>
        <w:rPr>
          <w:rFonts w:ascii="Times New Roman" w:hAnsi="Times New Roman" w:cs="Times New Roman"/>
          <w:b/>
          <w:i/>
          <w:sz w:val="28"/>
          <w:szCs w:val="28"/>
        </w:rPr>
      </w:pPr>
      <w:r w:rsidRPr="00D67CEC">
        <w:rPr>
          <w:rFonts w:ascii="Times New Roman" w:hAnsi="Times New Roman" w:cs="Times New Roman"/>
          <w:b/>
          <w:sz w:val="28"/>
          <w:szCs w:val="28"/>
        </w:rPr>
        <w:lastRenderedPageBreak/>
        <w:t>Executive Summary:</w:t>
      </w:r>
    </w:p>
    <w:p w:rsidR="00157FCD" w:rsidRPr="00D67CEC" w:rsidRDefault="00157FCD" w:rsidP="00D67CEC">
      <w:pPr>
        <w:spacing w:line="360" w:lineRule="auto"/>
        <w:jc w:val="both"/>
        <w:rPr>
          <w:rFonts w:ascii="Times New Roman" w:hAnsi="Times New Roman" w:cs="Times New Roman"/>
          <w:i/>
          <w:sz w:val="24"/>
          <w:szCs w:val="24"/>
        </w:rPr>
      </w:pPr>
      <w:r w:rsidRPr="00D67CEC">
        <w:rPr>
          <w:rFonts w:ascii="Times New Roman" w:hAnsi="Times New Roman" w:cs="Times New Roman"/>
          <w:sz w:val="24"/>
          <w:szCs w:val="24"/>
        </w:rPr>
        <w:t xml:space="preserve">Bank is a very old institution that contributes to any economy’s development and plays a vital role as a </w:t>
      </w:r>
      <w:r w:rsidR="00F47CFF" w:rsidRPr="00D67CEC">
        <w:rPr>
          <w:rFonts w:ascii="Times New Roman" w:hAnsi="Times New Roman" w:cs="Times New Roman"/>
          <w:sz w:val="24"/>
          <w:szCs w:val="24"/>
        </w:rPr>
        <w:t>country’s financial intermediary. Bank is treated in the mode</w:t>
      </w:r>
      <w:r w:rsidR="00665B3B">
        <w:rPr>
          <w:rFonts w:ascii="Times New Roman" w:hAnsi="Times New Roman" w:cs="Times New Roman"/>
          <w:sz w:val="24"/>
          <w:szCs w:val="24"/>
        </w:rPr>
        <w:t>rn</w:t>
      </w:r>
      <w:r w:rsidR="00F47CFF" w:rsidRPr="00D67CEC">
        <w:rPr>
          <w:rFonts w:ascii="Times New Roman" w:hAnsi="Times New Roman" w:cs="Times New Roman"/>
          <w:sz w:val="24"/>
          <w:szCs w:val="24"/>
        </w:rPr>
        <w:t xml:space="preserve"> world as</w:t>
      </w:r>
      <w:r w:rsidR="000E3A26">
        <w:rPr>
          <w:rFonts w:ascii="Times New Roman" w:hAnsi="Times New Roman" w:cs="Times New Roman"/>
          <w:sz w:val="24"/>
          <w:szCs w:val="24"/>
        </w:rPr>
        <w:t xml:space="preserve"> </w:t>
      </w:r>
      <w:r w:rsidR="00F47CFF" w:rsidRPr="00D67CEC">
        <w:rPr>
          <w:rFonts w:ascii="Times New Roman" w:hAnsi="Times New Roman" w:cs="Times New Roman"/>
          <w:sz w:val="24"/>
          <w:szCs w:val="24"/>
        </w:rPr>
        <w:t>a major service industry. But this industry is facing severe competition in Bangladesh because of globalization and free market economy and the implementation of world trade organization clauses will further increase this competition. This research p</w:t>
      </w:r>
      <w:r w:rsidR="00D34D76" w:rsidRPr="00D67CEC">
        <w:rPr>
          <w:rFonts w:ascii="Times New Roman" w:hAnsi="Times New Roman" w:cs="Times New Roman"/>
          <w:sz w:val="24"/>
          <w:szCs w:val="24"/>
        </w:rPr>
        <w:t>lan is to evaluate the performance</w:t>
      </w:r>
      <w:r w:rsidR="00F47CFF" w:rsidRPr="00D67CEC">
        <w:rPr>
          <w:rFonts w:ascii="Times New Roman" w:hAnsi="Times New Roman" w:cs="Times New Roman"/>
          <w:sz w:val="24"/>
          <w:szCs w:val="24"/>
        </w:rPr>
        <w:t xml:space="preserve"> of banking sector in Bangladesh</w:t>
      </w:r>
      <w:r w:rsidR="00D34D76" w:rsidRPr="00D67CEC">
        <w:rPr>
          <w:rFonts w:ascii="Times New Roman" w:hAnsi="Times New Roman" w:cs="Times New Roman"/>
          <w:sz w:val="24"/>
          <w:szCs w:val="24"/>
        </w:rPr>
        <w:t xml:space="preserve"> and </w:t>
      </w:r>
      <w:r w:rsidR="005F2566" w:rsidRPr="00D67CEC">
        <w:rPr>
          <w:rFonts w:ascii="Times New Roman" w:hAnsi="Times New Roman" w:cs="Times New Roman"/>
          <w:sz w:val="24"/>
          <w:szCs w:val="24"/>
        </w:rPr>
        <w:t>the impact of banks overall quality of service, product quality and their impact on banks financial development and individual performance. It was prepared to fill in the BBA program requirement. I had a great opportunity to learn about many banks and their financial position while making this report. This report</w:t>
      </w:r>
      <w:r w:rsidR="00387599" w:rsidRPr="00D67CEC">
        <w:rPr>
          <w:rFonts w:ascii="Times New Roman" w:hAnsi="Times New Roman" w:cs="Times New Roman"/>
          <w:sz w:val="24"/>
          <w:szCs w:val="24"/>
        </w:rPr>
        <w:t xml:space="preserve"> helps me familiarize myself with many financial mechanisms. The theoretical part of the report concerns our </w:t>
      </w:r>
      <w:r w:rsidR="00D34D76" w:rsidRPr="00D67CEC">
        <w:rPr>
          <w:rFonts w:ascii="Times New Roman" w:hAnsi="Times New Roman" w:cs="Times New Roman"/>
          <w:sz w:val="24"/>
          <w:szCs w:val="24"/>
        </w:rPr>
        <w:t>country’s</w:t>
      </w:r>
      <w:r w:rsidR="00387599" w:rsidRPr="00D67CEC">
        <w:rPr>
          <w:rFonts w:ascii="Times New Roman" w:hAnsi="Times New Roman" w:cs="Times New Roman"/>
          <w:sz w:val="24"/>
          <w:szCs w:val="24"/>
        </w:rPr>
        <w:t xml:space="preserve"> banking sector performance.</w:t>
      </w:r>
    </w:p>
    <w:p w:rsidR="00D34D76" w:rsidRPr="00D67CEC" w:rsidRDefault="00D34D76" w:rsidP="00D67CEC">
      <w:pPr>
        <w:spacing w:line="360" w:lineRule="auto"/>
        <w:jc w:val="both"/>
        <w:rPr>
          <w:rFonts w:ascii="Times New Roman" w:hAnsi="Times New Roman" w:cs="Times New Roman"/>
          <w:i/>
          <w:sz w:val="24"/>
          <w:szCs w:val="24"/>
        </w:rPr>
      </w:pPr>
      <w:r w:rsidRPr="00D67CEC">
        <w:rPr>
          <w:rFonts w:ascii="Times New Roman" w:hAnsi="Times New Roman" w:cs="Times New Roman"/>
          <w:sz w:val="24"/>
          <w:szCs w:val="24"/>
        </w:rPr>
        <w:t xml:space="preserve">Financial system development is measured in the banking sector by financial deepening, competitiveness and profitability. Individual bank performance is measured by banks “Capital Adequacy, Asset Quality, Management efficiency, Earning performance and </w:t>
      </w:r>
      <w:r w:rsidR="005B01DD" w:rsidRPr="00D67CEC">
        <w:rPr>
          <w:rFonts w:ascii="Times New Roman" w:hAnsi="Times New Roman" w:cs="Times New Roman"/>
          <w:sz w:val="24"/>
          <w:szCs w:val="24"/>
        </w:rPr>
        <w:t>liquidity”. Bangladesh</w:t>
      </w:r>
      <w:r w:rsidRPr="00D67CEC">
        <w:rPr>
          <w:rFonts w:ascii="Times New Roman" w:hAnsi="Times New Roman" w:cs="Times New Roman"/>
          <w:sz w:val="24"/>
          <w:szCs w:val="24"/>
        </w:rPr>
        <w:t xml:space="preserve"> financial </w:t>
      </w:r>
      <w:r w:rsidR="005B01DD" w:rsidRPr="00D67CEC">
        <w:rPr>
          <w:rFonts w:ascii="Times New Roman" w:hAnsi="Times New Roman" w:cs="Times New Roman"/>
          <w:sz w:val="24"/>
          <w:szCs w:val="24"/>
        </w:rPr>
        <w:t>system consists</w:t>
      </w:r>
      <w:r w:rsidRPr="00D67CEC">
        <w:rPr>
          <w:rFonts w:ascii="Times New Roman" w:hAnsi="Times New Roman" w:cs="Times New Roman"/>
          <w:sz w:val="24"/>
          <w:szCs w:val="24"/>
        </w:rPr>
        <w:t xml:space="preserve"> of three broad fragmented </w:t>
      </w:r>
      <w:r w:rsidR="005B01DD" w:rsidRPr="00D67CEC">
        <w:rPr>
          <w:rFonts w:ascii="Times New Roman" w:hAnsi="Times New Roman" w:cs="Times New Roman"/>
          <w:sz w:val="24"/>
          <w:szCs w:val="24"/>
        </w:rPr>
        <w:t xml:space="preserve">sectors: formal, semi-formal, informal. The sectors were categorized according to their regulatory degree. The formal sector comprises all regulated institution such as banks, non-bank financial institutions, insurance companies, capital market intermediaries such as brokerage houses, merchant banks etc. The study reveals to some extent that Bangladesh’s financial system has been developed. However, in case of </w:t>
      </w:r>
      <w:r w:rsidR="00D67CEC" w:rsidRPr="00D67CEC">
        <w:rPr>
          <w:rFonts w:ascii="Times New Roman" w:hAnsi="Times New Roman" w:cs="Times New Roman"/>
          <w:sz w:val="24"/>
          <w:szCs w:val="24"/>
        </w:rPr>
        <w:t>bank performance evaluation, we observe a mixed result for different types of banks. While local banks have failed to achieve satisfactory improvement, foreign banks have been able to significantly improve their performance for strong and efficient management and additional compliance with their head offices policy, guidelines, standards.</w:t>
      </w:r>
    </w:p>
    <w:p w:rsidR="005B01DD" w:rsidRPr="00157FCD" w:rsidRDefault="005B01DD" w:rsidP="00274A73">
      <w:pPr>
        <w:jc w:val="both"/>
        <w:rPr>
          <w:rFonts w:ascii="Times New Roman" w:hAnsi="Times New Roman" w:cs="Times New Roman"/>
          <w:i/>
          <w:sz w:val="28"/>
          <w:szCs w:val="28"/>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sdt>
      <w:sdtPr>
        <w:rPr>
          <w:rFonts w:asciiTheme="minorHAnsi" w:eastAsiaTheme="minorEastAsia" w:hAnsiTheme="minorHAnsi" w:cstheme="minorBidi"/>
          <w:b w:val="0"/>
          <w:bCs w:val="0"/>
          <w:sz w:val="22"/>
          <w:szCs w:val="22"/>
        </w:rPr>
        <w:id w:val="1913883246"/>
        <w:docPartObj>
          <w:docPartGallery w:val="Table of Contents"/>
          <w:docPartUnique/>
        </w:docPartObj>
      </w:sdtPr>
      <w:sdtEndPr>
        <w:rPr>
          <w:noProof/>
        </w:rPr>
      </w:sdtEndPr>
      <w:sdtContent>
        <w:p w:rsidR="001D1C2F" w:rsidRDefault="001D1C2F" w:rsidP="001D1C2F">
          <w:pPr>
            <w:pStyle w:val="TOCHeading"/>
            <w:numPr>
              <w:ilvl w:val="0"/>
              <w:numId w:val="0"/>
            </w:numPr>
            <w:ind w:left="432"/>
          </w:pPr>
          <w:r>
            <w:t>Table of Contents</w:t>
          </w:r>
        </w:p>
        <w:p w:rsidR="00D02DCF" w:rsidRDefault="000E49D9">
          <w:pPr>
            <w:pStyle w:val="TOC1"/>
            <w:rPr>
              <w:b w:val="0"/>
              <w:i w:val="0"/>
              <w:sz w:val="22"/>
            </w:rPr>
          </w:pPr>
          <w:r>
            <w:fldChar w:fldCharType="begin"/>
          </w:r>
          <w:r w:rsidR="001D1C2F">
            <w:instrText xml:space="preserve"> TOC \o "1-3" \h \z \u </w:instrText>
          </w:r>
          <w:r>
            <w:fldChar w:fldCharType="separate"/>
          </w:r>
          <w:hyperlink w:anchor="_Toc12896548" w:history="1">
            <w:r w:rsidR="00D02DCF" w:rsidRPr="00282634">
              <w:rPr>
                <w:rStyle w:val="Hyperlink"/>
              </w:rPr>
              <w:t>1</w:t>
            </w:r>
            <w:r w:rsidR="00D02DCF">
              <w:rPr>
                <w:b w:val="0"/>
                <w:i w:val="0"/>
                <w:sz w:val="22"/>
              </w:rPr>
              <w:tab/>
            </w:r>
            <w:r w:rsidR="00D02DCF" w:rsidRPr="00282634">
              <w:rPr>
                <w:rStyle w:val="Hyperlink"/>
              </w:rPr>
              <w:t>Introduction:</w:t>
            </w:r>
            <w:r w:rsidR="00D02DCF">
              <w:rPr>
                <w:webHidden/>
              </w:rPr>
              <w:tab/>
            </w:r>
            <w:r>
              <w:rPr>
                <w:webHidden/>
              </w:rPr>
              <w:fldChar w:fldCharType="begin"/>
            </w:r>
            <w:r w:rsidR="00D02DCF">
              <w:rPr>
                <w:webHidden/>
              </w:rPr>
              <w:instrText xml:space="preserve"> PAGEREF _Toc12896548 \h </w:instrText>
            </w:r>
            <w:r>
              <w:rPr>
                <w:webHidden/>
              </w:rPr>
            </w:r>
            <w:r>
              <w:rPr>
                <w:webHidden/>
              </w:rPr>
              <w:fldChar w:fldCharType="separate"/>
            </w:r>
            <w:r w:rsidR="00D02DCF">
              <w:rPr>
                <w:webHidden/>
              </w:rPr>
              <w:t>1</w:t>
            </w:r>
            <w:r>
              <w:rPr>
                <w:webHidden/>
              </w:rPr>
              <w:fldChar w:fldCharType="end"/>
            </w:r>
          </w:hyperlink>
        </w:p>
        <w:p w:rsidR="00D02DCF" w:rsidRDefault="00950B9B">
          <w:pPr>
            <w:pStyle w:val="TOC2"/>
            <w:tabs>
              <w:tab w:val="left" w:pos="880"/>
              <w:tab w:val="right" w:leader="dot" w:pos="9017"/>
            </w:tabs>
            <w:rPr>
              <w:noProof/>
            </w:rPr>
          </w:pPr>
          <w:hyperlink w:anchor="_Toc12896549" w:history="1">
            <w:r w:rsidR="00D02DCF" w:rsidRPr="00282634">
              <w:rPr>
                <w:rStyle w:val="Hyperlink"/>
                <w:noProof/>
              </w:rPr>
              <w:t>1.1</w:t>
            </w:r>
            <w:r w:rsidR="00D02DCF">
              <w:rPr>
                <w:noProof/>
              </w:rPr>
              <w:tab/>
            </w:r>
            <w:r w:rsidR="00D02DCF" w:rsidRPr="00282634">
              <w:rPr>
                <w:rStyle w:val="Hyperlink"/>
                <w:noProof/>
              </w:rPr>
              <w:t>Origin of the study:</w:t>
            </w:r>
            <w:r w:rsidR="00D02DCF">
              <w:rPr>
                <w:noProof/>
                <w:webHidden/>
              </w:rPr>
              <w:tab/>
            </w:r>
            <w:r w:rsidR="000E49D9">
              <w:rPr>
                <w:noProof/>
                <w:webHidden/>
              </w:rPr>
              <w:fldChar w:fldCharType="begin"/>
            </w:r>
            <w:r w:rsidR="00D02DCF">
              <w:rPr>
                <w:noProof/>
                <w:webHidden/>
              </w:rPr>
              <w:instrText xml:space="preserve"> PAGEREF _Toc12896549 \h </w:instrText>
            </w:r>
            <w:r w:rsidR="000E49D9">
              <w:rPr>
                <w:noProof/>
                <w:webHidden/>
              </w:rPr>
            </w:r>
            <w:r w:rsidR="000E49D9">
              <w:rPr>
                <w:noProof/>
                <w:webHidden/>
              </w:rPr>
              <w:fldChar w:fldCharType="separate"/>
            </w:r>
            <w:r w:rsidR="00D02DCF">
              <w:rPr>
                <w:noProof/>
                <w:webHidden/>
              </w:rPr>
              <w:t>2</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0" w:history="1">
            <w:r w:rsidR="00D02DCF" w:rsidRPr="00282634">
              <w:rPr>
                <w:rStyle w:val="Hyperlink"/>
                <w:i/>
                <w:noProof/>
              </w:rPr>
              <w:t>1.2</w:t>
            </w:r>
            <w:r w:rsidR="00D02DCF">
              <w:rPr>
                <w:noProof/>
              </w:rPr>
              <w:tab/>
            </w:r>
            <w:r w:rsidR="00D02DCF" w:rsidRPr="00282634">
              <w:rPr>
                <w:rStyle w:val="Hyperlink"/>
                <w:noProof/>
              </w:rPr>
              <w:t>Objective of the study:</w:t>
            </w:r>
            <w:r w:rsidR="00D02DCF">
              <w:rPr>
                <w:noProof/>
                <w:webHidden/>
              </w:rPr>
              <w:tab/>
            </w:r>
            <w:r w:rsidR="000E49D9">
              <w:rPr>
                <w:noProof/>
                <w:webHidden/>
              </w:rPr>
              <w:fldChar w:fldCharType="begin"/>
            </w:r>
            <w:r w:rsidR="00D02DCF">
              <w:rPr>
                <w:noProof/>
                <w:webHidden/>
              </w:rPr>
              <w:instrText xml:space="preserve"> PAGEREF _Toc12896550 \h </w:instrText>
            </w:r>
            <w:r w:rsidR="000E49D9">
              <w:rPr>
                <w:noProof/>
                <w:webHidden/>
              </w:rPr>
            </w:r>
            <w:r w:rsidR="000E49D9">
              <w:rPr>
                <w:noProof/>
                <w:webHidden/>
              </w:rPr>
              <w:fldChar w:fldCharType="separate"/>
            </w:r>
            <w:r w:rsidR="00D02DCF">
              <w:rPr>
                <w:noProof/>
                <w:webHidden/>
              </w:rPr>
              <w:t>2</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1" w:history="1">
            <w:r w:rsidR="00D02DCF" w:rsidRPr="00282634">
              <w:rPr>
                <w:rStyle w:val="Hyperlink"/>
                <w:i/>
                <w:noProof/>
              </w:rPr>
              <w:t>1.3</w:t>
            </w:r>
            <w:r w:rsidR="00D02DCF">
              <w:rPr>
                <w:noProof/>
              </w:rPr>
              <w:tab/>
            </w:r>
            <w:r w:rsidR="00D02DCF" w:rsidRPr="00282634">
              <w:rPr>
                <w:rStyle w:val="Hyperlink"/>
                <w:noProof/>
              </w:rPr>
              <w:t>Methodology of the study:</w:t>
            </w:r>
            <w:r w:rsidR="00D02DCF">
              <w:rPr>
                <w:noProof/>
                <w:webHidden/>
              </w:rPr>
              <w:tab/>
            </w:r>
            <w:r w:rsidR="000E49D9">
              <w:rPr>
                <w:noProof/>
                <w:webHidden/>
              </w:rPr>
              <w:fldChar w:fldCharType="begin"/>
            </w:r>
            <w:r w:rsidR="00D02DCF">
              <w:rPr>
                <w:noProof/>
                <w:webHidden/>
              </w:rPr>
              <w:instrText xml:space="preserve"> PAGEREF _Toc12896551 \h </w:instrText>
            </w:r>
            <w:r w:rsidR="000E49D9">
              <w:rPr>
                <w:noProof/>
                <w:webHidden/>
              </w:rPr>
            </w:r>
            <w:r w:rsidR="000E49D9">
              <w:rPr>
                <w:noProof/>
                <w:webHidden/>
              </w:rPr>
              <w:fldChar w:fldCharType="separate"/>
            </w:r>
            <w:r w:rsidR="00D02DCF">
              <w:rPr>
                <w:noProof/>
                <w:webHidden/>
              </w:rPr>
              <w:t>2</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2" w:history="1">
            <w:r w:rsidR="00D02DCF" w:rsidRPr="00282634">
              <w:rPr>
                <w:rStyle w:val="Hyperlink"/>
                <w:i/>
                <w:noProof/>
              </w:rPr>
              <w:t>1.4</w:t>
            </w:r>
            <w:r w:rsidR="00D02DCF">
              <w:rPr>
                <w:noProof/>
              </w:rPr>
              <w:tab/>
            </w:r>
            <w:r w:rsidR="00D02DCF" w:rsidRPr="00282634">
              <w:rPr>
                <w:rStyle w:val="Hyperlink"/>
                <w:noProof/>
              </w:rPr>
              <w:t>Scope of the study:</w:t>
            </w:r>
            <w:r w:rsidR="00D02DCF">
              <w:rPr>
                <w:noProof/>
                <w:webHidden/>
              </w:rPr>
              <w:tab/>
            </w:r>
            <w:r w:rsidR="000E49D9">
              <w:rPr>
                <w:noProof/>
                <w:webHidden/>
              </w:rPr>
              <w:fldChar w:fldCharType="begin"/>
            </w:r>
            <w:r w:rsidR="00D02DCF">
              <w:rPr>
                <w:noProof/>
                <w:webHidden/>
              </w:rPr>
              <w:instrText xml:space="preserve"> PAGEREF _Toc12896552 \h </w:instrText>
            </w:r>
            <w:r w:rsidR="000E49D9">
              <w:rPr>
                <w:noProof/>
                <w:webHidden/>
              </w:rPr>
            </w:r>
            <w:r w:rsidR="000E49D9">
              <w:rPr>
                <w:noProof/>
                <w:webHidden/>
              </w:rPr>
              <w:fldChar w:fldCharType="separate"/>
            </w:r>
            <w:r w:rsidR="00D02DCF">
              <w:rPr>
                <w:noProof/>
                <w:webHidden/>
              </w:rPr>
              <w:t>2</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3" w:history="1">
            <w:r w:rsidR="00D02DCF" w:rsidRPr="00282634">
              <w:rPr>
                <w:rStyle w:val="Hyperlink"/>
                <w:i/>
                <w:noProof/>
              </w:rPr>
              <w:t>1.5</w:t>
            </w:r>
            <w:r w:rsidR="00D02DCF">
              <w:rPr>
                <w:noProof/>
              </w:rPr>
              <w:tab/>
            </w:r>
            <w:r w:rsidR="00D02DCF" w:rsidRPr="00282634">
              <w:rPr>
                <w:rStyle w:val="Hyperlink"/>
                <w:noProof/>
              </w:rPr>
              <w:t>Limitation of the study:</w:t>
            </w:r>
            <w:r w:rsidR="00D02DCF">
              <w:rPr>
                <w:noProof/>
                <w:webHidden/>
              </w:rPr>
              <w:tab/>
            </w:r>
            <w:r w:rsidR="000E49D9">
              <w:rPr>
                <w:noProof/>
                <w:webHidden/>
              </w:rPr>
              <w:fldChar w:fldCharType="begin"/>
            </w:r>
            <w:r w:rsidR="00D02DCF">
              <w:rPr>
                <w:noProof/>
                <w:webHidden/>
              </w:rPr>
              <w:instrText xml:space="preserve"> PAGEREF _Toc12896553 \h </w:instrText>
            </w:r>
            <w:r w:rsidR="000E49D9">
              <w:rPr>
                <w:noProof/>
                <w:webHidden/>
              </w:rPr>
            </w:r>
            <w:r w:rsidR="000E49D9">
              <w:rPr>
                <w:noProof/>
                <w:webHidden/>
              </w:rPr>
              <w:fldChar w:fldCharType="separate"/>
            </w:r>
            <w:r w:rsidR="00D02DCF">
              <w:rPr>
                <w:noProof/>
                <w:webHidden/>
              </w:rPr>
              <w:t>2</w:t>
            </w:r>
            <w:r w:rsidR="000E49D9">
              <w:rPr>
                <w:noProof/>
                <w:webHidden/>
              </w:rPr>
              <w:fldChar w:fldCharType="end"/>
            </w:r>
          </w:hyperlink>
        </w:p>
        <w:p w:rsidR="00D02DCF" w:rsidRDefault="00950B9B">
          <w:pPr>
            <w:pStyle w:val="TOC1"/>
            <w:rPr>
              <w:b w:val="0"/>
              <w:i w:val="0"/>
              <w:sz w:val="22"/>
            </w:rPr>
          </w:pPr>
          <w:hyperlink w:anchor="_Toc12896554" w:history="1">
            <w:r w:rsidR="00D02DCF" w:rsidRPr="00282634">
              <w:rPr>
                <w:rStyle w:val="Hyperlink"/>
              </w:rPr>
              <w:t>2</w:t>
            </w:r>
            <w:r w:rsidR="00D02DCF">
              <w:rPr>
                <w:b w:val="0"/>
                <w:i w:val="0"/>
                <w:sz w:val="22"/>
              </w:rPr>
              <w:tab/>
            </w:r>
            <w:r w:rsidR="00D02DCF" w:rsidRPr="00282634">
              <w:rPr>
                <w:rStyle w:val="Hyperlink"/>
              </w:rPr>
              <w:t>Short overview of banks</w:t>
            </w:r>
            <w:r w:rsidR="00D02DCF">
              <w:rPr>
                <w:webHidden/>
              </w:rPr>
              <w:tab/>
            </w:r>
            <w:r w:rsidR="000E49D9">
              <w:rPr>
                <w:webHidden/>
              </w:rPr>
              <w:fldChar w:fldCharType="begin"/>
            </w:r>
            <w:r w:rsidR="00D02DCF">
              <w:rPr>
                <w:webHidden/>
              </w:rPr>
              <w:instrText xml:space="preserve"> PAGEREF _Toc12896554 \h </w:instrText>
            </w:r>
            <w:r w:rsidR="000E49D9">
              <w:rPr>
                <w:webHidden/>
              </w:rPr>
            </w:r>
            <w:r w:rsidR="000E49D9">
              <w:rPr>
                <w:webHidden/>
              </w:rPr>
              <w:fldChar w:fldCharType="separate"/>
            </w:r>
            <w:r w:rsidR="00D02DCF">
              <w:rPr>
                <w:webHidden/>
              </w:rPr>
              <w:t>3</w:t>
            </w:r>
            <w:r w:rsidR="000E49D9">
              <w:rPr>
                <w:webHidden/>
              </w:rPr>
              <w:fldChar w:fldCharType="end"/>
            </w:r>
          </w:hyperlink>
        </w:p>
        <w:p w:rsidR="00D02DCF" w:rsidRDefault="00950B9B">
          <w:pPr>
            <w:pStyle w:val="TOC2"/>
            <w:tabs>
              <w:tab w:val="left" w:pos="880"/>
              <w:tab w:val="right" w:leader="dot" w:pos="9017"/>
            </w:tabs>
            <w:rPr>
              <w:noProof/>
            </w:rPr>
          </w:pPr>
          <w:hyperlink w:anchor="_Toc12896555" w:history="1">
            <w:r w:rsidR="00D02DCF" w:rsidRPr="00282634">
              <w:rPr>
                <w:rStyle w:val="Hyperlink"/>
                <w:i/>
                <w:noProof/>
              </w:rPr>
              <w:t>2.1</w:t>
            </w:r>
            <w:r w:rsidR="00D02DCF">
              <w:rPr>
                <w:noProof/>
              </w:rPr>
              <w:tab/>
            </w:r>
            <w:r w:rsidR="00D02DCF" w:rsidRPr="00282634">
              <w:rPr>
                <w:rStyle w:val="Hyperlink"/>
                <w:noProof/>
              </w:rPr>
              <w:t>Banking industry in Bangladesh:</w:t>
            </w:r>
            <w:r w:rsidR="00D02DCF">
              <w:rPr>
                <w:noProof/>
                <w:webHidden/>
              </w:rPr>
              <w:tab/>
            </w:r>
            <w:r w:rsidR="000E49D9">
              <w:rPr>
                <w:noProof/>
                <w:webHidden/>
              </w:rPr>
              <w:fldChar w:fldCharType="begin"/>
            </w:r>
            <w:r w:rsidR="00D02DCF">
              <w:rPr>
                <w:noProof/>
                <w:webHidden/>
              </w:rPr>
              <w:instrText xml:space="preserve"> PAGEREF _Toc12896555 \h </w:instrText>
            </w:r>
            <w:r w:rsidR="000E49D9">
              <w:rPr>
                <w:noProof/>
                <w:webHidden/>
              </w:rPr>
            </w:r>
            <w:r w:rsidR="000E49D9">
              <w:rPr>
                <w:noProof/>
                <w:webHidden/>
              </w:rPr>
              <w:fldChar w:fldCharType="separate"/>
            </w:r>
            <w:r w:rsidR="00D02DCF">
              <w:rPr>
                <w:noProof/>
                <w:webHidden/>
              </w:rPr>
              <w:t>3</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6" w:history="1">
            <w:r w:rsidR="00D02DCF" w:rsidRPr="00282634">
              <w:rPr>
                <w:rStyle w:val="Hyperlink"/>
                <w:i/>
                <w:noProof/>
              </w:rPr>
              <w:t>2.2</w:t>
            </w:r>
            <w:r w:rsidR="00D02DCF">
              <w:rPr>
                <w:noProof/>
              </w:rPr>
              <w:tab/>
            </w:r>
            <w:r w:rsidR="00D02DCF" w:rsidRPr="00282634">
              <w:rPr>
                <w:rStyle w:val="Hyperlink"/>
                <w:noProof/>
              </w:rPr>
              <w:t>State owned commercial bank:</w:t>
            </w:r>
            <w:r w:rsidR="00D02DCF">
              <w:rPr>
                <w:noProof/>
                <w:webHidden/>
              </w:rPr>
              <w:tab/>
            </w:r>
            <w:r w:rsidR="000E49D9">
              <w:rPr>
                <w:noProof/>
                <w:webHidden/>
              </w:rPr>
              <w:fldChar w:fldCharType="begin"/>
            </w:r>
            <w:r w:rsidR="00D02DCF">
              <w:rPr>
                <w:noProof/>
                <w:webHidden/>
              </w:rPr>
              <w:instrText xml:space="preserve"> PAGEREF _Toc12896556 \h </w:instrText>
            </w:r>
            <w:r w:rsidR="000E49D9">
              <w:rPr>
                <w:noProof/>
                <w:webHidden/>
              </w:rPr>
            </w:r>
            <w:r w:rsidR="000E49D9">
              <w:rPr>
                <w:noProof/>
                <w:webHidden/>
              </w:rPr>
              <w:fldChar w:fldCharType="separate"/>
            </w:r>
            <w:r w:rsidR="00D02DCF">
              <w:rPr>
                <w:noProof/>
                <w:webHidden/>
              </w:rPr>
              <w:t>5</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7" w:history="1">
            <w:r w:rsidR="00D02DCF" w:rsidRPr="00282634">
              <w:rPr>
                <w:rStyle w:val="Hyperlink"/>
                <w:i/>
                <w:noProof/>
              </w:rPr>
              <w:t>2.3</w:t>
            </w:r>
            <w:r w:rsidR="00D02DCF">
              <w:rPr>
                <w:noProof/>
              </w:rPr>
              <w:tab/>
            </w:r>
            <w:r w:rsidR="00D02DCF" w:rsidRPr="00282634">
              <w:rPr>
                <w:rStyle w:val="Hyperlink"/>
                <w:noProof/>
              </w:rPr>
              <w:t>Private commercial bank:</w:t>
            </w:r>
            <w:r w:rsidR="00D02DCF">
              <w:rPr>
                <w:noProof/>
                <w:webHidden/>
              </w:rPr>
              <w:tab/>
            </w:r>
            <w:r w:rsidR="000E49D9">
              <w:rPr>
                <w:noProof/>
                <w:webHidden/>
              </w:rPr>
              <w:fldChar w:fldCharType="begin"/>
            </w:r>
            <w:r w:rsidR="00D02DCF">
              <w:rPr>
                <w:noProof/>
                <w:webHidden/>
              </w:rPr>
              <w:instrText xml:space="preserve"> PAGEREF _Toc12896557 \h </w:instrText>
            </w:r>
            <w:r w:rsidR="000E49D9">
              <w:rPr>
                <w:noProof/>
                <w:webHidden/>
              </w:rPr>
            </w:r>
            <w:r w:rsidR="000E49D9">
              <w:rPr>
                <w:noProof/>
                <w:webHidden/>
              </w:rPr>
              <w:fldChar w:fldCharType="separate"/>
            </w:r>
            <w:r w:rsidR="00D02DCF">
              <w:rPr>
                <w:noProof/>
                <w:webHidden/>
              </w:rPr>
              <w:t>6</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8" w:history="1">
            <w:r w:rsidR="00D02DCF" w:rsidRPr="00282634">
              <w:rPr>
                <w:rStyle w:val="Hyperlink"/>
                <w:i/>
                <w:noProof/>
              </w:rPr>
              <w:t>2.4</w:t>
            </w:r>
            <w:r w:rsidR="00D02DCF">
              <w:rPr>
                <w:noProof/>
              </w:rPr>
              <w:tab/>
            </w:r>
            <w:r w:rsidR="00D02DCF" w:rsidRPr="00282634">
              <w:rPr>
                <w:rStyle w:val="Hyperlink"/>
                <w:noProof/>
              </w:rPr>
              <w:t>Islamic Commercial Private Banks of Bangladesh:</w:t>
            </w:r>
            <w:r w:rsidR="00D02DCF">
              <w:rPr>
                <w:noProof/>
                <w:webHidden/>
              </w:rPr>
              <w:tab/>
            </w:r>
            <w:r w:rsidR="000E49D9">
              <w:rPr>
                <w:noProof/>
                <w:webHidden/>
              </w:rPr>
              <w:fldChar w:fldCharType="begin"/>
            </w:r>
            <w:r w:rsidR="00D02DCF">
              <w:rPr>
                <w:noProof/>
                <w:webHidden/>
              </w:rPr>
              <w:instrText xml:space="preserve"> PAGEREF _Toc12896558 \h </w:instrText>
            </w:r>
            <w:r w:rsidR="000E49D9">
              <w:rPr>
                <w:noProof/>
                <w:webHidden/>
              </w:rPr>
            </w:r>
            <w:r w:rsidR="000E49D9">
              <w:rPr>
                <w:noProof/>
                <w:webHidden/>
              </w:rPr>
              <w:fldChar w:fldCharType="separate"/>
            </w:r>
            <w:r w:rsidR="00D02DCF">
              <w:rPr>
                <w:noProof/>
                <w:webHidden/>
              </w:rPr>
              <w:t>9</w:t>
            </w:r>
            <w:r w:rsidR="000E49D9">
              <w:rPr>
                <w:noProof/>
                <w:webHidden/>
              </w:rPr>
              <w:fldChar w:fldCharType="end"/>
            </w:r>
          </w:hyperlink>
        </w:p>
        <w:p w:rsidR="00D02DCF" w:rsidRDefault="00950B9B">
          <w:pPr>
            <w:pStyle w:val="TOC2"/>
            <w:tabs>
              <w:tab w:val="left" w:pos="880"/>
              <w:tab w:val="right" w:leader="dot" w:pos="9017"/>
            </w:tabs>
            <w:rPr>
              <w:noProof/>
            </w:rPr>
          </w:pPr>
          <w:hyperlink w:anchor="_Toc12896559" w:history="1">
            <w:r w:rsidR="00D02DCF" w:rsidRPr="00282634">
              <w:rPr>
                <w:rStyle w:val="Hyperlink"/>
                <w:i/>
                <w:noProof/>
              </w:rPr>
              <w:t>2.5</w:t>
            </w:r>
            <w:r w:rsidR="00D02DCF">
              <w:rPr>
                <w:noProof/>
              </w:rPr>
              <w:tab/>
            </w:r>
            <w:r w:rsidR="00D02DCF" w:rsidRPr="00282634">
              <w:rPr>
                <w:rStyle w:val="Hyperlink"/>
                <w:noProof/>
              </w:rPr>
              <w:t>Multinational bank:</w:t>
            </w:r>
            <w:r w:rsidR="00D02DCF">
              <w:rPr>
                <w:noProof/>
                <w:webHidden/>
              </w:rPr>
              <w:tab/>
            </w:r>
            <w:r w:rsidR="000E49D9">
              <w:rPr>
                <w:noProof/>
                <w:webHidden/>
              </w:rPr>
              <w:fldChar w:fldCharType="begin"/>
            </w:r>
            <w:r w:rsidR="00D02DCF">
              <w:rPr>
                <w:noProof/>
                <w:webHidden/>
              </w:rPr>
              <w:instrText xml:space="preserve"> PAGEREF _Toc12896559 \h </w:instrText>
            </w:r>
            <w:r w:rsidR="000E49D9">
              <w:rPr>
                <w:noProof/>
                <w:webHidden/>
              </w:rPr>
            </w:r>
            <w:r w:rsidR="000E49D9">
              <w:rPr>
                <w:noProof/>
                <w:webHidden/>
              </w:rPr>
              <w:fldChar w:fldCharType="separate"/>
            </w:r>
            <w:r w:rsidR="00D02DCF">
              <w:rPr>
                <w:noProof/>
                <w:webHidden/>
              </w:rPr>
              <w:t>11</w:t>
            </w:r>
            <w:r w:rsidR="000E49D9">
              <w:rPr>
                <w:noProof/>
                <w:webHidden/>
              </w:rPr>
              <w:fldChar w:fldCharType="end"/>
            </w:r>
          </w:hyperlink>
        </w:p>
        <w:p w:rsidR="00D02DCF" w:rsidRDefault="00950B9B">
          <w:pPr>
            <w:pStyle w:val="TOC1"/>
            <w:rPr>
              <w:b w:val="0"/>
              <w:i w:val="0"/>
              <w:sz w:val="22"/>
            </w:rPr>
          </w:pPr>
          <w:hyperlink w:anchor="_Toc12896560" w:history="1">
            <w:r w:rsidR="00D02DCF" w:rsidRPr="00282634">
              <w:rPr>
                <w:rStyle w:val="Hyperlink"/>
              </w:rPr>
              <w:t>3</w:t>
            </w:r>
            <w:r w:rsidR="00D02DCF">
              <w:rPr>
                <w:b w:val="0"/>
                <w:i w:val="0"/>
                <w:sz w:val="22"/>
              </w:rPr>
              <w:tab/>
            </w:r>
            <w:r w:rsidR="00D02DCF" w:rsidRPr="00282634">
              <w:rPr>
                <w:rStyle w:val="Hyperlink"/>
              </w:rPr>
              <w:t>Credit Risk Analysis</w:t>
            </w:r>
            <w:r w:rsidR="00D02DCF">
              <w:rPr>
                <w:webHidden/>
              </w:rPr>
              <w:tab/>
            </w:r>
            <w:r w:rsidR="000E49D9">
              <w:rPr>
                <w:webHidden/>
              </w:rPr>
              <w:fldChar w:fldCharType="begin"/>
            </w:r>
            <w:r w:rsidR="00D02DCF">
              <w:rPr>
                <w:webHidden/>
              </w:rPr>
              <w:instrText xml:space="preserve"> PAGEREF _Toc12896560 \h </w:instrText>
            </w:r>
            <w:r w:rsidR="000E49D9">
              <w:rPr>
                <w:webHidden/>
              </w:rPr>
            </w:r>
            <w:r w:rsidR="000E49D9">
              <w:rPr>
                <w:webHidden/>
              </w:rPr>
              <w:fldChar w:fldCharType="separate"/>
            </w:r>
            <w:r w:rsidR="00D02DCF">
              <w:rPr>
                <w:webHidden/>
              </w:rPr>
              <w:t>13</w:t>
            </w:r>
            <w:r w:rsidR="000E49D9">
              <w:rPr>
                <w:webHidden/>
              </w:rPr>
              <w:fldChar w:fldCharType="end"/>
            </w:r>
          </w:hyperlink>
        </w:p>
        <w:p w:rsidR="00D02DCF" w:rsidRDefault="00950B9B">
          <w:pPr>
            <w:pStyle w:val="TOC2"/>
            <w:tabs>
              <w:tab w:val="left" w:pos="880"/>
              <w:tab w:val="right" w:leader="dot" w:pos="9017"/>
            </w:tabs>
            <w:rPr>
              <w:noProof/>
            </w:rPr>
          </w:pPr>
          <w:hyperlink w:anchor="_Toc12896561" w:history="1">
            <w:r w:rsidR="00D02DCF" w:rsidRPr="00282634">
              <w:rPr>
                <w:rStyle w:val="Hyperlink"/>
                <w:i/>
                <w:noProof/>
              </w:rPr>
              <w:t>3.1</w:t>
            </w:r>
            <w:r w:rsidR="00D02DCF">
              <w:rPr>
                <w:noProof/>
              </w:rPr>
              <w:tab/>
            </w:r>
            <w:r w:rsidR="00D02DCF" w:rsidRPr="00282634">
              <w:rPr>
                <w:rStyle w:val="Hyperlink"/>
                <w:noProof/>
              </w:rPr>
              <w:t>Multiple Discrimi</w:t>
            </w:r>
            <w:bookmarkStart w:id="0" w:name="_GoBack"/>
            <w:bookmarkEnd w:id="0"/>
            <w:r w:rsidR="00D02DCF" w:rsidRPr="00282634">
              <w:rPr>
                <w:rStyle w:val="Hyperlink"/>
                <w:noProof/>
              </w:rPr>
              <w:t>nate Analyses:</w:t>
            </w:r>
            <w:r w:rsidR="00D02DCF">
              <w:rPr>
                <w:noProof/>
                <w:webHidden/>
              </w:rPr>
              <w:tab/>
            </w:r>
            <w:r w:rsidR="000E49D9">
              <w:rPr>
                <w:noProof/>
                <w:webHidden/>
              </w:rPr>
              <w:fldChar w:fldCharType="begin"/>
            </w:r>
            <w:r w:rsidR="00D02DCF">
              <w:rPr>
                <w:noProof/>
                <w:webHidden/>
              </w:rPr>
              <w:instrText xml:space="preserve"> PAGEREF _Toc12896561 \h </w:instrText>
            </w:r>
            <w:r w:rsidR="000E49D9">
              <w:rPr>
                <w:noProof/>
                <w:webHidden/>
              </w:rPr>
            </w:r>
            <w:r w:rsidR="000E49D9">
              <w:rPr>
                <w:noProof/>
                <w:webHidden/>
              </w:rPr>
              <w:fldChar w:fldCharType="separate"/>
            </w:r>
            <w:r w:rsidR="00D02DCF">
              <w:rPr>
                <w:noProof/>
                <w:webHidden/>
              </w:rPr>
              <w:t>13</w:t>
            </w:r>
            <w:r w:rsidR="000E49D9">
              <w:rPr>
                <w:noProof/>
                <w:webHidden/>
              </w:rPr>
              <w:fldChar w:fldCharType="end"/>
            </w:r>
          </w:hyperlink>
        </w:p>
        <w:p w:rsidR="00D02DCF" w:rsidRDefault="00950B9B">
          <w:pPr>
            <w:pStyle w:val="TOC2"/>
            <w:tabs>
              <w:tab w:val="left" w:pos="880"/>
              <w:tab w:val="right" w:leader="dot" w:pos="9017"/>
            </w:tabs>
            <w:rPr>
              <w:noProof/>
            </w:rPr>
          </w:pPr>
          <w:hyperlink w:anchor="_Toc12896562" w:history="1">
            <w:r w:rsidR="00D02DCF" w:rsidRPr="00282634">
              <w:rPr>
                <w:rStyle w:val="Hyperlink"/>
                <w:i/>
                <w:noProof/>
              </w:rPr>
              <w:t>3.2</w:t>
            </w:r>
            <w:r w:rsidR="00D02DCF">
              <w:rPr>
                <w:noProof/>
              </w:rPr>
              <w:tab/>
            </w:r>
            <w:r w:rsidR="00D02DCF" w:rsidRPr="00282634">
              <w:rPr>
                <w:rStyle w:val="Hyperlink"/>
                <w:noProof/>
              </w:rPr>
              <w:t>Credit Worthiness calculation:</w:t>
            </w:r>
            <w:r w:rsidR="00D02DCF">
              <w:rPr>
                <w:noProof/>
                <w:webHidden/>
              </w:rPr>
              <w:tab/>
            </w:r>
            <w:r w:rsidR="000E49D9">
              <w:rPr>
                <w:noProof/>
                <w:webHidden/>
              </w:rPr>
              <w:fldChar w:fldCharType="begin"/>
            </w:r>
            <w:r w:rsidR="00D02DCF">
              <w:rPr>
                <w:noProof/>
                <w:webHidden/>
              </w:rPr>
              <w:instrText xml:space="preserve"> PAGEREF _Toc12896562 \h </w:instrText>
            </w:r>
            <w:r w:rsidR="000E49D9">
              <w:rPr>
                <w:noProof/>
                <w:webHidden/>
              </w:rPr>
            </w:r>
            <w:r w:rsidR="000E49D9">
              <w:rPr>
                <w:noProof/>
                <w:webHidden/>
              </w:rPr>
              <w:fldChar w:fldCharType="separate"/>
            </w:r>
            <w:r w:rsidR="00D02DCF">
              <w:rPr>
                <w:noProof/>
                <w:webHidden/>
              </w:rPr>
              <w:t>18</w:t>
            </w:r>
            <w:r w:rsidR="000E49D9">
              <w:rPr>
                <w:noProof/>
                <w:webHidden/>
              </w:rPr>
              <w:fldChar w:fldCharType="end"/>
            </w:r>
          </w:hyperlink>
        </w:p>
        <w:p w:rsidR="00D02DCF" w:rsidRDefault="00950B9B">
          <w:pPr>
            <w:pStyle w:val="TOC1"/>
            <w:rPr>
              <w:b w:val="0"/>
              <w:i w:val="0"/>
              <w:sz w:val="22"/>
            </w:rPr>
          </w:pPr>
          <w:hyperlink w:anchor="_Toc12896563" w:history="1">
            <w:r w:rsidR="00D02DCF" w:rsidRPr="00282634">
              <w:rPr>
                <w:rStyle w:val="Hyperlink"/>
              </w:rPr>
              <w:t>4</w:t>
            </w:r>
            <w:r w:rsidR="00D02DCF">
              <w:rPr>
                <w:b w:val="0"/>
                <w:i w:val="0"/>
                <w:sz w:val="22"/>
              </w:rPr>
              <w:tab/>
            </w:r>
            <w:r w:rsidR="00D02DCF" w:rsidRPr="00282634">
              <w:rPr>
                <w:rStyle w:val="Hyperlink"/>
              </w:rPr>
              <w:t>Ratio analysis:</w:t>
            </w:r>
            <w:r w:rsidR="00D02DCF">
              <w:rPr>
                <w:webHidden/>
              </w:rPr>
              <w:tab/>
            </w:r>
            <w:r w:rsidR="000E49D9">
              <w:rPr>
                <w:webHidden/>
              </w:rPr>
              <w:fldChar w:fldCharType="begin"/>
            </w:r>
            <w:r w:rsidR="00D02DCF">
              <w:rPr>
                <w:webHidden/>
              </w:rPr>
              <w:instrText xml:space="preserve"> PAGEREF _Toc12896563 \h </w:instrText>
            </w:r>
            <w:r w:rsidR="000E49D9">
              <w:rPr>
                <w:webHidden/>
              </w:rPr>
            </w:r>
            <w:r w:rsidR="000E49D9">
              <w:rPr>
                <w:webHidden/>
              </w:rPr>
              <w:fldChar w:fldCharType="separate"/>
            </w:r>
            <w:r w:rsidR="00D02DCF">
              <w:rPr>
                <w:webHidden/>
              </w:rPr>
              <w:t>20</w:t>
            </w:r>
            <w:r w:rsidR="000E49D9">
              <w:rPr>
                <w:webHidden/>
              </w:rPr>
              <w:fldChar w:fldCharType="end"/>
            </w:r>
          </w:hyperlink>
        </w:p>
        <w:p w:rsidR="00D02DCF" w:rsidRDefault="00950B9B">
          <w:pPr>
            <w:pStyle w:val="TOC2"/>
            <w:tabs>
              <w:tab w:val="left" w:pos="880"/>
              <w:tab w:val="right" w:leader="dot" w:pos="9017"/>
            </w:tabs>
            <w:rPr>
              <w:noProof/>
            </w:rPr>
          </w:pPr>
          <w:hyperlink w:anchor="_Toc12896564" w:history="1">
            <w:r w:rsidR="00D02DCF" w:rsidRPr="00282634">
              <w:rPr>
                <w:rStyle w:val="Hyperlink"/>
                <w:i/>
                <w:noProof/>
              </w:rPr>
              <w:t>4.1</w:t>
            </w:r>
            <w:r w:rsidR="00D02DCF">
              <w:rPr>
                <w:noProof/>
              </w:rPr>
              <w:tab/>
            </w:r>
            <w:r w:rsidR="00D02DCF" w:rsidRPr="00282634">
              <w:rPr>
                <w:rStyle w:val="Hyperlink"/>
                <w:noProof/>
              </w:rPr>
              <w:t>Performance analysis of private commercial of local bank:</w:t>
            </w:r>
            <w:r w:rsidR="00D02DCF">
              <w:rPr>
                <w:noProof/>
                <w:webHidden/>
              </w:rPr>
              <w:tab/>
            </w:r>
            <w:r w:rsidR="000E49D9">
              <w:rPr>
                <w:noProof/>
                <w:webHidden/>
              </w:rPr>
              <w:fldChar w:fldCharType="begin"/>
            </w:r>
            <w:r w:rsidR="00D02DCF">
              <w:rPr>
                <w:noProof/>
                <w:webHidden/>
              </w:rPr>
              <w:instrText xml:space="preserve"> PAGEREF _Toc12896564 \h </w:instrText>
            </w:r>
            <w:r w:rsidR="000E49D9">
              <w:rPr>
                <w:noProof/>
                <w:webHidden/>
              </w:rPr>
            </w:r>
            <w:r w:rsidR="000E49D9">
              <w:rPr>
                <w:noProof/>
                <w:webHidden/>
              </w:rPr>
              <w:fldChar w:fldCharType="separate"/>
            </w:r>
            <w:r w:rsidR="00D02DCF">
              <w:rPr>
                <w:noProof/>
                <w:webHidden/>
              </w:rPr>
              <w:t>20</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65" w:history="1">
            <w:r w:rsidR="00D02DCF" w:rsidRPr="00282634">
              <w:rPr>
                <w:rStyle w:val="Hyperlink"/>
                <w:i/>
                <w:noProof/>
              </w:rPr>
              <w:t>4.1.1</w:t>
            </w:r>
            <w:r w:rsidR="00D02DCF">
              <w:rPr>
                <w:noProof/>
              </w:rPr>
              <w:tab/>
            </w:r>
            <w:r w:rsidR="00D02DCF" w:rsidRPr="00282634">
              <w:rPr>
                <w:rStyle w:val="Hyperlink"/>
                <w:noProof/>
              </w:rPr>
              <w:t>Debt ratio:</w:t>
            </w:r>
            <w:r w:rsidR="00D02DCF">
              <w:rPr>
                <w:noProof/>
                <w:webHidden/>
              </w:rPr>
              <w:tab/>
            </w:r>
            <w:r w:rsidR="000E49D9">
              <w:rPr>
                <w:noProof/>
                <w:webHidden/>
              </w:rPr>
              <w:fldChar w:fldCharType="begin"/>
            </w:r>
            <w:r w:rsidR="00D02DCF">
              <w:rPr>
                <w:noProof/>
                <w:webHidden/>
              </w:rPr>
              <w:instrText xml:space="preserve"> PAGEREF _Toc12896565 \h </w:instrText>
            </w:r>
            <w:r w:rsidR="000E49D9">
              <w:rPr>
                <w:noProof/>
                <w:webHidden/>
              </w:rPr>
            </w:r>
            <w:r w:rsidR="000E49D9">
              <w:rPr>
                <w:noProof/>
                <w:webHidden/>
              </w:rPr>
              <w:fldChar w:fldCharType="separate"/>
            </w:r>
            <w:r w:rsidR="00D02DCF">
              <w:rPr>
                <w:noProof/>
                <w:webHidden/>
              </w:rPr>
              <w:t>20</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66" w:history="1">
            <w:r w:rsidR="00D02DCF" w:rsidRPr="00282634">
              <w:rPr>
                <w:rStyle w:val="Hyperlink"/>
                <w:i/>
                <w:noProof/>
              </w:rPr>
              <w:t>4.1.2</w:t>
            </w:r>
            <w:r w:rsidR="00D02DCF">
              <w:rPr>
                <w:noProof/>
              </w:rPr>
              <w:tab/>
            </w:r>
            <w:r w:rsidR="00D02DCF" w:rsidRPr="00282634">
              <w:rPr>
                <w:rStyle w:val="Hyperlink"/>
                <w:noProof/>
              </w:rPr>
              <w:t>Interest coverage ratio:</w:t>
            </w:r>
            <w:r w:rsidR="00D02DCF">
              <w:rPr>
                <w:noProof/>
                <w:webHidden/>
              </w:rPr>
              <w:tab/>
            </w:r>
            <w:r w:rsidR="000E49D9">
              <w:rPr>
                <w:noProof/>
                <w:webHidden/>
              </w:rPr>
              <w:fldChar w:fldCharType="begin"/>
            </w:r>
            <w:r w:rsidR="00D02DCF">
              <w:rPr>
                <w:noProof/>
                <w:webHidden/>
              </w:rPr>
              <w:instrText xml:space="preserve"> PAGEREF _Toc12896566 \h </w:instrText>
            </w:r>
            <w:r w:rsidR="000E49D9">
              <w:rPr>
                <w:noProof/>
                <w:webHidden/>
              </w:rPr>
            </w:r>
            <w:r w:rsidR="000E49D9">
              <w:rPr>
                <w:noProof/>
                <w:webHidden/>
              </w:rPr>
              <w:fldChar w:fldCharType="separate"/>
            </w:r>
            <w:r w:rsidR="00D02DCF">
              <w:rPr>
                <w:noProof/>
                <w:webHidden/>
              </w:rPr>
              <w:t>22</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67" w:history="1">
            <w:r w:rsidR="00D02DCF" w:rsidRPr="00282634">
              <w:rPr>
                <w:rStyle w:val="Hyperlink"/>
                <w:i/>
                <w:noProof/>
              </w:rPr>
              <w:t>4.1.3</w:t>
            </w:r>
            <w:r w:rsidR="00D02DCF">
              <w:rPr>
                <w:noProof/>
              </w:rPr>
              <w:tab/>
            </w:r>
            <w:r w:rsidR="00D02DCF" w:rsidRPr="00282634">
              <w:rPr>
                <w:rStyle w:val="Hyperlink"/>
                <w:noProof/>
              </w:rPr>
              <w:t>ROA:</w:t>
            </w:r>
            <w:r w:rsidR="00D02DCF">
              <w:rPr>
                <w:noProof/>
                <w:webHidden/>
              </w:rPr>
              <w:tab/>
            </w:r>
            <w:r w:rsidR="000E49D9">
              <w:rPr>
                <w:noProof/>
                <w:webHidden/>
              </w:rPr>
              <w:fldChar w:fldCharType="begin"/>
            </w:r>
            <w:r w:rsidR="00D02DCF">
              <w:rPr>
                <w:noProof/>
                <w:webHidden/>
              </w:rPr>
              <w:instrText xml:space="preserve"> PAGEREF _Toc12896567 \h </w:instrText>
            </w:r>
            <w:r w:rsidR="000E49D9">
              <w:rPr>
                <w:noProof/>
                <w:webHidden/>
              </w:rPr>
            </w:r>
            <w:r w:rsidR="000E49D9">
              <w:rPr>
                <w:noProof/>
                <w:webHidden/>
              </w:rPr>
              <w:fldChar w:fldCharType="separate"/>
            </w:r>
            <w:r w:rsidR="00D02DCF">
              <w:rPr>
                <w:noProof/>
                <w:webHidden/>
              </w:rPr>
              <w:t>23</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68" w:history="1">
            <w:r w:rsidR="00D02DCF" w:rsidRPr="00282634">
              <w:rPr>
                <w:rStyle w:val="Hyperlink"/>
                <w:i/>
                <w:noProof/>
              </w:rPr>
              <w:t>4.1.4</w:t>
            </w:r>
            <w:r w:rsidR="00D02DCF">
              <w:rPr>
                <w:noProof/>
              </w:rPr>
              <w:tab/>
            </w:r>
            <w:r w:rsidR="00D02DCF" w:rsidRPr="00282634">
              <w:rPr>
                <w:rStyle w:val="Hyperlink"/>
                <w:noProof/>
              </w:rPr>
              <w:t>ROE:</w:t>
            </w:r>
            <w:r w:rsidR="00D02DCF">
              <w:rPr>
                <w:noProof/>
                <w:webHidden/>
              </w:rPr>
              <w:tab/>
            </w:r>
            <w:r w:rsidR="000E49D9">
              <w:rPr>
                <w:noProof/>
                <w:webHidden/>
              </w:rPr>
              <w:fldChar w:fldCharType="begin"/>
            </w:r>
            <w:r w:rsidR="00D02DCF">
              <w:rPr>
                <w:noProof/>
                <w:webHidden/>
              </w:rPr>
              <w:instrText xml:space="preserve"> PAGEREF _Toc12896568 \h </w:instrText>
            </w:r>
            <w:r w:rsidR="000E49D9">
              <w:rPr>
                <w:noProof/>
                <w:webHidden/>
              </w:rPr>
            </w:r>
            <w:r w:rsidR="000E49D9">
              <w:rPr>
                <w:noProof/>
                <w:webHidden/>
              </w:rPr>
              <w:fldChar w:fldCharType="separate"/>
            </w:r>
            <w:r w:rsidR="00D02DCF">
              <w:rPr>
                <w:noProof/>
                <w:webHidden/>
              </w:rPr>
              <w:t>25</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69" w:history="1">
            <w:r w:rsidR="00D02DCF" w:rsidRPr="00282634">
              <w:rPr>
                <w:rStyle w:val="Hyperlink"/>
                <w:i/>
                <w:noProof/>
              </w:rPr>
              <w:t>4.1.5</w:t>
            </w:r>
            <w:r w:rsidR="00D02DCF">
              <w:rPr>
                <w:noProof/>
              </w:rPr>
              <w:tab/>
            </w:r>
            <w:r w:rsidR="00D02DCF" w:rsidRPr="00282634">
              <w:rPr>
                <w:rStyle w:val="Hyperlink"/>
                <w:noProof/>
              </w:rPr>
              <w:t>Debt to equity ratio:</w:t>
            </w:r>
            <w:r w:rsidR="00D02DCF">
              <w:rPr>
                <w:noProof/>
                <w:webHidden/>
              </w:rPr>
              <w:tab/>
            </w:r>
            <w:r w:rsidR="000E49D9">
              <w:rPr>
                <w:noProof/>
                <w:webHidden/>
              </w:rPr>
              <w:fldChar w:fldCharType="begin"/>
            </w:r>
            <w:r w:rsidR="00D02DCF">
              <w:rPr>
                <w:noProof/>
                <w:webHidden/>
              </w:rPr>
              <w:instrText xml:space="preserve"> PAGEREF _Toc12896569 \h </w:instrText>
            </w:r>
            <w:r w:rsidR="000E49D9">
              <w:rPr>
                <w:noProof/>
                <w:webHidden/>
              </w:rPr>
            </w:r>
            <w:r w:rsidR="000E49D9">
              <w:rPr>
                <w:noProof/>
                <w:webHidden/>
              </w:rPr>
              <w:fldChar w:fldCharType="separate"/>
            </w:r>
            <w:r w:rsidR="00D02DCF">
              <w:rPr>
                <w:noProof/>
                <w:webHidden/>
              </w:rPr>
              <w:t>26</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0" w:history="1">
            <w:r w:rsidR="00D02DCF" w:rsidRPr="00282634">
              <w:rPr>
                <w:rStyle w:val="Hyperlink"/>
                <w:i/>
                <w:noProof/>
              </w:rPr>
              <w:t>4.1.6</w:t>
            </w:r>
            <w:r w:rsidR="00D02DCF">
              <w:rPr>
                <w:noProof/>
              </w:rPr>
              <w:tab/>
            </w:r>
            <w:r w:rsidR="00D02DCF" w:rsidRPr="00282634">
              <w:rPr>
                <w:rStyle w:val="Hyperlink"/>
                <w:noProof/>
              </w:rPr>
              <w:t>EPS:</w:t>
            </w:r>
            <w:r w:rsidR="00D02DCF">
              <w:rPr>
                <w:noProof/>
                <w:webHidden/>
              </w:rPr>
              <w:tab/>
            </w:r>
            <w:r w:rsidR="000E49D9">
              <w:rPr>
                <w:noProof/>
                <w:webHidden/>
              </w:rPr>
              <w:fldChar w:fldCharType="begin"/>
            </w:r>
            <w:r w:rsidR="00D02DCF">
              <w:rPr>
                <w:noProof/>
                <w:webHidden/>
              </w:rPr>
              <w:instrText xml:space="preserve"> PAGEREF _Toc12896570 \h </w:instrText>
            </w:r>
            <w:r w:rsidR="000E49D9">
              <w:rPr>
                <w:noProof/>
                <w:webHidden/>
              </w:rPr>
            </w:r>
            <w:r w:rsidR="000E49D9">
              <w:rPr>
                <w:noProof/>
                <w:webHidden/>
              </w:rPr>
              <w:fldChar w:fldCharType="separate"/>
            </w:r>
            <w:r w:rsidR="00D02DCF">
              <w:rPr>
                <w:noProof/>
                <w:webHidden/>
              </w:rPr>
              <w:t>28</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1" w:history="1">
            <w:r w:rsidR="00D02DCF" w:rsidRPr="00282634">
              <w:rPr>
                <w:rStyle w:val="Hyperlink"/>
                <w:i/>
                <w:noProof/>
              </w:rPr>
              <w:t>4.1.7</w:t>
            </w:r>
            <w:r w:rsidR="00D02DCF">
              <w:rPr>
                <w:noProof/>
              </w:rPr>
              <w:tab/>
            </w:r>
            <w:r w:rsidR="00D02DCF" w:rsidRPr="00282634">
              <w:rPr>
                <w:rStyle w:val="Hyperlink"/>
                <w:noProof/>
              </w:rPr>
              <w:t>Asset turnover ratio:</w:t>
            </w:r>
            <w:r w:rsidR="00D02DCF">
              <w:rPr>
                <w:noProof/>
                <w:webHidden/>
              </w:rPr>
              <w:tab/>
            </w:r>
            <w:r w:rsidR="000E49D9">
              <w:rPr>
                <w:noProof/>
                <w:webHidden/>
              </w:rPr>
              <w:fldChar w:fldCharType="begin"/>
            </w:r>
            <w:r w:rsidR="00D02DCF">
              <w:rPr>
                <w:noProof/>
                <w:webHidden/>
              </w:rPr>
              <w:instrText xml:space="preserve"> PAGEREF _Toc12896571 \h </w:instrText>
            </w:r>
            <w:r w:rsidR="000E49D9">
              <w:rPr>
                <w:noProof/>
                <w:webHidden/>
              </w:rPr>
            </w:r>
            <w:r w:rsidR="000E49D9">
              <w:rPr>
                <w:noProof/>
                <w:webHidden/>
              </w:rPr>
              <w:fldChar w:fldCharType="separate"/>
            </w:r>
            <w:r w:rsidR="00D02DCF">
              <w:rPr>
                <w:noProof/>
                <w:webHidden/>
              </w:rPr>
              <w:t>30</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2" w:history="1">
            <w:r w:rsidR="00D02DCF" w:rsidRPr="00282634">
              <w:rPr>
                <w:rStyle w:val="Hyperlink"/>
                <w:i/>
                <w:noProof/>
              </w:rPr>
              <w:t>4.1.8</w:t>
            </w:r>
            <w:r w:rsidR="00D02DCF">
              <w:rPr>
                <w:noProof/>
              </w:rPr>
              <w:tab/>
            </w:r>
            <w:r w:rsidR="00D02DCF" w:rsidRPr="00282634">
              <w:rPr>
                <w:rStyle w:val="Hyperlink"/>
                <w:noProof/>
              </w:rPr>
              <w:t>Net profit margin:</w:t>
            </w:r>
            <w:r w:rsidR="00D02DCF">
              <w:rPr>
                <w:noProof/>
                <w:webHidden/>
              </w:rPr>
              <w:tab/>
            </w:r>
            <w:r w:rsidR="000E49D9">
              <w:rPr>
                <w:noProof/>
                <w:webHidden/>
              </w:rPr>
              <w:fldChar w:fldCharType="begin"/>
            </w:r>
            <w:r w:rsidR="00D02DCF">
              <w:rPr>
                <w:noProof/>
                <w:webHidden/>
              </w:rPr>
              <w:instrText xml:space="preserve"> PAGEREF _Toc12896572 \h </w:instrText>
            </w:r>
            <w:r w:rsidR="000E49D9">
              <w:rPr>
                <w:noProof/>
                <w:webHidden/>
              </w:rPr>
            </w:r>
            <w:r w:rsidR="000E49D9">
              <w:rPr>
                <w:noProof/>
                <w:webHidden/>
              </w:rPr>
              <w:fldChar w:fldCharType="separate"/>
            </w:r>
            <w:r w:rsidR="00D02DCF">
              <w:rPr>
                <w:noProof/>
                <w:webHidden/>
              </w:rPr>
              <w:t>31</w:t>
            </w:r>
            <w:r w:rsidR="000E49D9">
              <w:rPr>
                <w:noProof/>
                <w:webHidden/>
              </w:rPr>
              <w:fldChar w:fldCharType="end"/>
            </w:r>
          </w:hyperlink>
        </w:p>
        <w:p w:rsidR="00D02DCF" w:rsidRDefault="00950B9B">
          <w:pPr>
            <w:pStyle w:val="TOC2"/>
            <w:tabs>
              <w:tab w:val="left" w:pos="880"/>
              <w:tab w:val="right" w:leader="dot" w:pos="9017"/>
            </w:tabs>
            <w:rPr>
              <w:noProof/>
            </w:rPr>
          </w:pPr>
          <w:hyperlink w:anchor="_Toc12896573" w:history="1">
            <w:r w:rsidR="00D02DCF" w:rsidRPr="00282634">
              <w:rPr>
                <w:rStyle w:val="Hyperlink"/>
                <w:i/>
                <w:noProof/>
              </w:rPr>
              <w:t>4.2</w:t>
            </w:r>
            <w:r w:rsidR="00D02DCF">
              <w:rPr>
                <w:noProof/>
              </w:rPr>
              <w:tab/>
            </w:r>
            <w:r w:rsidR="00D02DCF" w:rsidRPr="00282634">
              <w:rPr>
                <w:rStyle w:val="Hyperlink"/>
                <w:noProof/>
              </w:rPr>
              <w:t>Performance analysis of ISLAMI BANK IN BANGLADESH:</w:t>
            </w:r>
            <w:r w:rsidR="00D02DCF">
              <w:rPr>
                <w:noProof/>
                <w:webHidden/>
              </w:rPr>
              <w:tab/>
            </w:r>
            <w:r w:rsidR="000E49D9">
              <w:rPr>
                <w:noProof/>
                <w:webHidden/>
              </w:rPr>
              <w:fldChar w:fldCharType="begin"/>
            </w:r>
            <w:r w:rsidR="00D02DCF">
              <w:rPr>
                <w:noProof/>
                <w:webHidden/>
              </w:rPr>
              <w:instrText xml:space="preserve"> PAGEREF _Toc12896573 \h </w:instrText>
            </w:r>
            <w:r w:rsidR="000E49D9">
              <w:rPr>
                <w:noProof/>
                <w:webHidden/>
              </w:rPr>
            </w:r>
            <w:r w:rsidR="000E49D9">
              <w:rPr>
                <w:noProof/>
                <w:webHidden/>
              </w:rPr>
              <w:fldChar w:fldCharType="separate"/>
            </w:r>
            <w:r w:rsidR="00D02DCF">
              <w:rPr>
                <w:noProof/>
                <w:webHidden/>
              </w:rPr>
              <w:t>32</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4" w:history="1">
            <w:r w:rsidR="00D02DCF" w:rsidRPr="00282634">
              <w:rPr>
                <w:rStyle w:val="Hyperlink"/>
                <w:i/>
                <w:noProof/>
              </w:rPr>
              <w:t>4.2.1</w:t>
            </w:r>
            <w:r w:rsidR="00D02DCF">
              <w:rPr>
                <w:noProof/>
              </w:rPr>
              <w:tab/>
            </w:r>
            <w:r w:rsidR="00D02DCF" w:rsidRPr="00282634">
              <w:rPr>
                <w:rStyle w:val="Hyperlink"/>
                <w:noProof/>
              </w:rPr>
              <w:t>Debt ratio:</w:t>
            </w:r>
            <w:r w:rsidR="00D02DCF">
              <w:rPr>
                <w:noProof/>
                <w:webHidden/>
              </w:rPr>
              <w:tab/>
            </w:r>
            <w:r w:rsidR="000E49D9">
              <w:rPr>
                <w:noProof/>
                <w:webHidden/>
              </w:rPr>
              <w:fldChar w:fldCharType="begin"/>
            </w:r>
            <w:r w:rsidR="00D02DCF">
              <w:rPr>
                <w:noProof/>
                <w:webHidden/>
              </w:rPr>
              <w:instrText xml:space="preserve"> PAGEREF _Toc12896574 \h </w:instrText>
            </w:r>
            <w:r w:rsidR="000E49D9">
              <w:rPr>
                <w:noProof/>
                <w:webHidden/>
              </w:rPr>
            </w:r>
            <w:r w:rsidR="000E49D9">
              <w:rPr>
                <w:noProof/>
                <w:webHidden/>
              </w:rPr>
              <w:fldChar w:fldCharType="separate"/>
            </w:r>
            <w:r w:rsidR="00D02DCF">
              <w:rPr>
                <w:noProof/>
                <w:webHidden/>
              </w:rPr>
              <w:t>33</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5" w:history="1">
            <w:r w:rsidR="00D02DCF" w:rsidRPr="00282634">
              <w:rPr>
                <w:rStyle w:val="Hyperlink"/>
                <w:i/>
                <w:noProof/>
              </w:rPr>
              <w:t>4.2.2</w:t>
            </w:r>
            <w:r w:rsidR="00D02DCF">
              <w:rPr>
                <w:noProof/>
              </w:rPr>
              <w:tab/>
            </w:r>
            <w:r w:rsidR="00D02DCF" w:rsidRPr="00282634">
              <w:rPr>
                <w:rStyle w:val="Hyperlink"/>
                <w:noProof/>
              </w:rPr>
              <w:t>Interest coverage ratio:</w:t>
            </w:r>
            <w:r w:rsidR="00D02DCF">
              <w:rPr>
                <w:noProof/>
                <w:webHidden/>
              </w:rPr>
              <w:tab/>
            </w:r>
            <w:r w:rsidR="000E49D9">
              <w:rPr>
                <w:noProof/>
                <w:webHidden/>
              </w:rPr>
              <w:fldChar w:fldCharType="begin"/>
            </w:r>
            <w:r w:rsidR="00D02DCF">
              <w:rPr>
                <w:noProof/>
                <w:webHidden/>
              </w:rPr>
              <w:instrText xml:space="preserve"> PAGEREF _Toc12896575 \h </w:instrText>
            </w:r>
            <w:r w:rsidR="000E49D9">
              <w:rPr>
                <w:noProof/>
                <w:webHidden/>
              </w:rPr>
            </w:r>
            <w:r w:rsidR="000E49D9">
              <w:rPr>
                <w:noProof/>
                <w:webHidden/>
              </w:rPr>
              <w:fldChar w:fldCharType="separate"/>
            </w:r>
            <w:r w:rsidR="00D02DCF">
              <w:rPr>
                <w:noProof/>
                <w:webHidden/>
              </w:rPr>
              <w:t>34</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6" w:history="1">
            <w:r w:rsidR="00D02DCF" w:rsidRPr="00282634">
              <w:rPr>
                <w:rStyle w:val="Hyperlink"/>
                <w:i/>
                <w:noProof/>
              </w:rPr>
              <w:t>4.2.3</w:t>
            </w:r>
            <w:r w:rsidR="00D02DCF">
              <w:rPr>
                <w:noProof/>
              </w:rPr>
              <w:tab/>
            </w:r>
            <w:r w:rsidR="00D02DCF" w:rsidRPr="00282634">
              <w:rPr>
                <w:rStyle w:val="Hyperlink"/>
                <w:noProof/>
              </w:rPr>
              <w:t>ROA:</w:t>
            </w:r>
            <w:r w:rsidR="00D02DCF">
              <w:rPr>
                <w:noProof/>
                <w:webHidden/>
              </w:rPr>
              <w:tab/>
            </w:r>
            <w:r w:rsidR="000E49D9">
              <w:rPr>
                <w:noProof/>
                <w:webHidden/>
              </w:rPr>
              <w:fldChar w:fldCharType="begin"/>
            </w:r>
            <w:r w:rsidR="00D02DCF">
              <w:rPr>
                <w:noProof/>
                <w:webHidden/>
              </w:rPr>
              <w:instrText xml:space="preserve"> PAGEREF _Toc12896576 \h </w:instrText>
            </w:r>
            <w:r w:rsidR="000E49D9">
              <w:rPr>
                <w:noProof/>
                <w:webHidden/>
              </w:rPr>
            </w:r>
            <w:r w:rsidR="000E49D9">
              <w:rPr>
                <w:noProof/>
                <w:webHidden/>
              </w:rPr>
              <w:fldChar w:fldCharType="separate"/>
            </w:r>
            <w:r w:rsidR="00D02DCF">
              <w:rPr>
                <w:noProof/>
                <w:webHidden/>
              </w:rPr>
              <w:t>35</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7" w:history="1">
            <w:r w:rsidR="00D02DCF" w:rsidRPr="00282634">
              <w:rPr>
                <w:rStyle w:val="Hyperlink"/>
                <w:i/>
                <w:noProof/>
              </w:rPr>
              <w:t>4.2.4</w:t>
            </w:r>
            <w:r w:rsidR="00D02DCF">
              <w:rPr>
                <w:noProof/>
              </w:rPr>
              <w:tab/>
            </w:r>
            <w:r w:rsidR="00D02DCF" w:rsidRPr="00282634">
              <w:rPr>
                <w:rStyle w:val="Hyperlink"/>
                <w:noProof/>
              </w:rPr>
              <w:t>ROE:</w:t>
            </w:r>
            <w:r w:rsidR="00D02DCF">
              <w:rPr>
                <w:noProof/>
                <w:webHidden/>
              </w:rPr>
              <w:tab/>
            </w:r>
            <w:r w:rsidR="000E49D9">
              <w:rPr>
                <w:noProof/>
                <w:webHidden/>
              </w:rPr>
              <w:fldChar w:fldCharType="begin"/>
            </w:r>
            <w:r w:rsidR="00D02DCF">
              <w:rPr>
                <w:noProof/>
                <w:webHidden/>
              </w:rPr>
              <w:instrText xml:space="preserve"> PAGEREF _Toc12896577 \h </w:instrText>
            </w:r>
            <w:r w:rsidR="000E49D9">
              <w:rPr>
                <w:noProof/>
                <w:webHidden/>
              </w:rPr>
            </w:r>
            <w:r w:rsidR="000E49D9">
              <w:rPr>
                <w:noProof/>
                <w:webHidden/>
              </w:rPr>
              <w:fldChar w:fldCharType="separate"/>
            </w:r>
            <w:r w:rsidR="00D02DCF">
              <w:rPr>
                <w:noProof/>
                <w:webHidden/>
              </w:rPr>
              <w:t>36</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8" w:history="1">
            <w:r w:rsidR="00D02DCF" w:rsidRPr="00282634">
              <w:rPr>
                <w:rStyle w:val="Hyperlink"/>
                <w:i/>
                <w:noProof/>
              </w:rPr>
              <w:t>4.2.5</w:t>
            </w:r>
            <w:r w:rsidR="00D02DCF">
              <w:rPr>
                <w:noProof/>
              </w:rPr>
              <w:tab/>
            </w:r>
            <w:r w:rsidR="00D02DCF" w:rsidRPr="00282634">
              <w:rPr>
                <w:rStyle w:val="Hyperlink"/>
                <w:noProof/>
              </w:rPr>
              <w:t>Debt to equity ratio:</w:t>
            </w:r>
            <w:r w:rsidR="00D02DCF">
              <w:rPr>
                <w:noProof/>
                <w:webHidden/>
              </w:rPr>
              <w:tab/>
            </w:r>
            <w:r w:rsidR="000E49D9">
              <w:rPr>
                <w:noProof/>
                <w:webHidden/>
              </w:rPr>
              <w:fldChar w:fldCharType="begin"/>
            </w:r>
            <w:r w:rsidR="00D02DCF">
              <w:rPr>
                <w:noProof/>
                <w:webHidden/>
              </w:rPr>
              <w:instrText xml:space="preserve"> PAGEREF _Toc12896578 \h </w:instrText>
            </w:r>
            <w:r w:rsidR="000E49D9">
              <w:rPr>
                <w:noProof/>
                <w:webHidden/>
              </w:rPr>
            </w:r>
            <w:r w:rsidR="000E49D9">
              <w:rPr>
                <w:noProof/>
                <w:webHidden/>
              </w:rPr>
              <w:fldChar w:fldCharType="separate"/>
            </w:r>
            <w:r w:rsidR="00D02DCF">
              <w:rPr>
                <w:noProof/>
                <w:webHidden/>
              </w:rPr>
              <w:t>37</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79" w:history="1">
            <w:r w:rsidR="00D02DCF" w:rsidRPr="00282634">
              <w:rPr>
                <w:rStyle w:val="Hyperlink"/>
                <w:i/>
                <w:noProof/>
              </w:rPr>
              <w:t>4.2.6</w:t>
            </w:r>
            <w:r w:rsidR="00D02DCF">
              <w:rPr>
                <w:noProof/>
              </w:rPr>
              <w:tab/>
            </w:r>
            <w:r w:rsidR="00D02DCF" w:rsidRPr="00282634">
              <w:rPr>
                <w:rStyle w:val="Hyperlink"/>
                <w:noProof/>
              </w:rPr>
              <w:t>EPS:</w:t>
            </w:r>
            <w:r w:rsidR="00D02DCF">
              <w:rPr>
                <w:noProof/>
                <w:webHidden/>
              </w:rPr>
              <w:tab/>
            </w:r>
            <w:r w:rsidR="000E49D9">
              <w:rPr>
                <w:noProof/>
                <w:webHidden/>
              </w:rPr>
              <w:fldChar w:fldCharType="begin"/>
            </w:r>
            <w:r w:rsidR="00D02DCF">
              <w:rPr>
                <w:noProof/>
                <w:webHidden/>
              </w:rPr>
              <w:instrText xml:space="preserve"> PAGEREF _Toc12896579 \h </w:instrText>
            </w:r>
            <w:r w:rsidR="000E49D9">
              <w:rPr>
                <w:noProof/>
                <w:webHidden/>
              </w:rPr>
            </w:r>
            <w:r w:rsidR="000E49D9">
              <w:rPr>
                <w:noProof/>
                <w:webHidden/>
              </w:rPr>
              <w:fldChar w:fldCharType="separate"/>
            </w:r>
            <w:r w:rsidR="00D02DCF">
              <w:rPr>
                <w:noProof/>
                <w:webHidden/>
              </w:rPr>
              <w:t>38</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0" w:history="1">
            <w:r w:rsidR="00D02DCF" w:rsidRPr="00282634">
              <w:rPr>
                <w:rStyle w:val="Hyperlink"/>
                <w:i/>
                <w:noProof/>
              </w:rPr>
              <w:t>4.2.7</w:t>
            </w:r>
            <w:r w:rsidR="00D02DCF">
              <w:rPr>
                <w:noProof/>
              </w:rPr>
              <w:tab/>
            </w:r>
            <w:r w:rsidR="00D02DCF" w:rsidRPr="00282634">
              <w:rPr>
                <w:rStyle w:val="Hyperlink"/>
                <w:noProof/>
              </w:rPr>
              <w:t>Asset turnover ratio:</w:t>
            </w:r>
            <w:r w:rsidR="00D02DCF">
              <w:rPr>
                <w:noProof/>
                <w:webHidden/>
              </w:rPr>
              <w:tab/>
            </w:r>
            <w:r w:rsidR="000E49D9">
              <w:rPr>
                <w:noProof/>
                <w:webHidden/>
              </w:rPr>
              <w:fldChar w:fldCharType="begin"/>
            </w:r>
            <w:r w:rsidR="00D02DCF">
              <w:rPr>
                <w:noProof/>
                <w:webHidden/>
              </w:rPr>
              <w:instrText xml:space="preserve"> PAGEREF _Toc12896580 \h </w:instrText>
            </w:r>
            <w:r w:rsidR="000E49D9">
              <w:rPr>
                <w:noProof/>
                <w:webHidden/>
              </w:rPr>
            </w:r>
            <w:r w:rsidR="000E49D9">
              <w:rPr>
                <w:noProof/>
                <w:webHidden/>
              </w:rPr>
              <w:fldChar w:fldCharType="separate"/>
            </w:r>
            <w:r w:rsidR="00D02DCF">
              <w:rPr>
                <w:noProof/>
                <w:webHidden/>
              </w:rPr>
              <w:t>39</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1" w:history="1">
            <w:r w:rsidR="00D02DCF" w:rsidRPr="00282634">
              <w:rPr>
                <w:rStyle w:val="Hyperlink"/>
                <w:i/>
                <w:noProof/>
              </w:rPr>
              <w:t>4.2.8</w:t>
            </w:r>
            <w:r w:rsidR="00D02DCF">
              <w:rPr>
                <w:noProof/>
              </w:rPr>
              <w:tab/>
            </w:r>
            <w:r w:rsidR="00D02DCF" w:rsidRPr="00282634">
              <w:rPr>
                <w:rStyle w:val="Hyperlink"/>
                <w:noProof/>
              </w:rPr>
              <w:t>Net Profit Margin:</w:t>
            </w:r>
            <w:r w:rsidR="00D02DCF">
              <w:rPr>
                <w:noProof/>
                <w:webHidden/>
              </w:rPr>
              <w:tab/>
            </w:r>
            <w:r w:rsidR="000E49D9">
              <w:rPr>
                <w:noProof/>
                <w:webHidden/>
              </w:rPr>
              <w:fldChar w:fldCharType="begin"/>
            </w:r>
            <w:r w:rsidR="00D02DCF">
              <w:rPr>
                <w:noProof/>
                <w:webHidden/>
              </w:rPr>
              <w:instrText xml:space="preserve"> PAGEREF _Toc12896581 \h </w:instrText>
            </w:r>
            <w:r w:rsidR="000E49D9">
              <w:rPr>
                <w:noProof/>
                <w:webHidden/>
              </w:rPr>
            </w:r>
            <w:r w:rsidR="000E49D9">
              <w:rPr>
                <w:noProof/>
                <w:webHidden/>
              </w:rPr>
              <w:fldChar w:fldCharType="separate"/>
            </w:r>
            <w:r w:rsidR="00D02DCF">
              <w:rPr>
                <w:noProof/>
                <w:webHidden/>
              </w:rPr>
              <w:t>40</w:t>
            </w:r>
            <w:r w:rsidR="000E49D9">
              <w:rPr>
                <w:noProof/>
                <w:webHidden/>
              </w:rPr>
              <w:fldChar w:fldCharType="end"/>
            </w:r>
          </w:hyperlink>
        </w:p>
        <w:p w:rsidR="00D02DCF" w:rsidRDefault="00950B9B">
          <w:pPr>
            <w:pStyle w:val="TOC2"/>
            <w:tabs>
              <w:tab w:val="left" w:pos="880"/>
              <w:tab w:val="right" w:leader="dot" w:pos="9017"/>
            </w:tabs>
            <w:rPr>
              <w:noProof/>
            </w:rPr>
          </w:pPr>
          <w:hyperlink w:anchor="_Toc12896582" w:history="1">
            <w:r w:rsidR="00D02DCF" w:rsidRPr="00282634">
              <w:rPr>
                <w:rStyle w:val="Hyperlink"/>
                <w:noProof/>
              </w:rPr>
              <w:t>4.3</w:t>
            </w:r>
            <w:r w:rsidR="00D02DCF">
              <w:rPr>
                <w:noProof/>
              </w:rPr>
              <w:tab/>
            </w:r>
            <w:r w:rsidR="00D02DCF" w:rsidRPr="00282634">
              <w:rPr>
                <w:rStyle w:val="Hyperlink"/>
                <w:noProof/>
              </w:rPr>
              <w:t>Performance analysis of Multinational Bank:</w:t>
            </w:r>
            <w:r w:rsidR="00D02DCF">
              <w:rPr>
                <w:noProof/>
                <w:webHidden/>
              </w:rPr>
              <w:tab/>
            </w:r>
            <w:r w:rsidR="000E49D9">
              <w:rPr>
                <w:noProof/>
                <w:webHidden/>
              </w:rPr>
              <w:fldChar w:fldCharType="begin"/>
            </w:r>
            <w:r w:rsidR="00D02DCF">
              <w:rPr>
                <w:noProof/>
                <w:webHidden/>
              </w:rPr>
              <w:instrText xml:space="preserve"> PAGEREF _Toc12896582 \h </w:instrText>
            </w:r>
            <w:r w:rsidR="000E49D9">
              <w:rPr>
                <w:noProof/>
                <w:webHidden/>
              </w:rPr>
            </w:r>
            <w:r w:rsidR="000E49D9">
              <w:rPr>
                <w:noProof/>
                <w:webHidden/>
              </w:rPr>
              <w:fldChar w:fldCharType="separate"/>
            </w:r>
            <w:r w:rsidR="00D02DCF">
              <w:rPr>
                <w:noProof/>
                <w:webHidden/>
              </w:rPr>
              <w:t>41</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3" w:history="1">
            <w:r w:rsidR="00D02DCF" w:rsidRPr="00282634">
              <w:rPr>
                <w:rStyle w:val="Hyperlink"/>
                <w:i/>
                <w:noProof/>
              </w:rPr>
              <w:t>4.3.1</w:t>
            </w:r>
            <w:r w:rsidR="00D02DCF">
              <w:rPr>
                <w:noProof/>
              </w:rPr>
              <w:tab/>
            </w:r>
            <w:r w:rsidR="00D02DCF" w:rsidRPr="00282634">
              <w:rPr>
                <w:rStyle w:val="Hyperlink"/>
                <w:noProof/>
              </w:rPr>
              <w:t>Debt ratio:</w:t>
            </w:r>
            <w:r w:rsidR="00D02DCF">
              <w:rPr>
                <w:noProof/>
                <w:webHidden/>
              </w:rPr>
              <w:tab/>
            </w:r>
            <w:r w:rsidR="000E49D9">
              <w:rPr>
                <w:noProof/>
                <w:webHidden/>
              </w:rPr>
              <w:fldChar w:fldCharType="begin"/>
            </w:r>
            <w:r w:rsidR="00D02DCF">
              <w:rPr>
                <w:noProof/>
                <w:webHidden/>
              </w:rPr>
              <w:instrText xml:space="preserve"> PAGEREF _Toc12896583 \h </w:instrText>
            </w:r>
            <w:r w:rsidR="000E49D9">
              <w:rPr>
                <w:noProof/>
                <w:webHidden/>
              </w:rPr>
            </w:r>
            <w:r w:rsidR="000E49D9">
              <w:rPr>
                <w:noProof/>
                <w:webHidden/>
              </w:rPr>
              <w:fldChar w:fldCharType="separate"/>
            </w:r>
            <w:r w:rsidR="00D02DCF">
              <w:rPr>
                <w:noProof/>
                <w:webHidden/>
              </w:rPr>
              <w:t>41</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4" w:history="1">
            <w:r w:rsidR="00D02DCF" w:rsidRPr="00282634">
              <w:rPr>
                <w:rStyle w:val="Hyperlink"/>
                <w:i/>
                <w:noProof/>
              </w:rPr>
              <w:t>4.3.2</w:t>
            </w:r>
            <w:r w:rsidR="00D02DCF">
              <w:rPr>
                <w:noProof/>
              </w:rPr>
              <w:tab/>
            </w:r>
            <w:r w:rsidR="00D02DCF" w:rsidRPr="00282634">
              <w:rPr>
                <w:rStyle w:val="Hyperlink"/>
                <w:noProof/>
              </w:rPr>
              <w:t>Interest coverage ratio:</w:t>
            </w:r>
            <w:r w:rsidR="00D02DCF">
              <w:rPr>
                <w:noProof/>
                <w:webHidden/>
              </w:rPr>
              <w:tab/>
            </w:r>
            <w:r w:rsidR="000E49D9">
              <w:rPr>
                <w:noProof/>
                <w:webHidden/>
              </w:rPr>
              <w:fldChar w:fldCharType="begin"/>
            </w:r>
            <w:r w:rsidR="00D02DCF">
              <w:rPr>
                <w:noProof/>
                <w:webHidden/>
              </w:rPr>
              <w:instrText xml:space="preserve"> PAGEREF _Toc12896584 \h </w:instrText>
            </w:r>
            <w:r w:rsidR="000E49D9">
              <w:rPr>
                <w:noProof/>
                <w:webHidden/>
              </w:rPr>
            </w:r>
            <w:r w:rsidR="000E49D9">
              <w:rPr>
                <w:noProof/>
                <w:webHidden/>
              </w:rPr>
              <w:fldChar w:fldCharType="separate"/>
            </w:r>
            <w:r w:rsidR="00D02DCF">
              <w:rPr>
                <w:noProof/>
                <w:webHidden/>
              </w:rPr>
              <w:t>42</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5" w:history="1">
            <w:r w:rsidR="00D02DCF" w:rsidRPr="00282634">
              <w:rPr>
                <w:rStyle w:val="Hyperlink"/>
                <w:i/>
                <w:noProof/>
              </w:rPr>
              <w:t>4.3.3</w:t>
            </w:r>
            <w:r w:rsidR="00D02DCF">
              <w:rPr>
                <w:noProof/>
              </w:rPr>
              <w:tab/>
            </w:r>
            <w:r w:rsidR="00D02DCF" w:rsidRPr="00282634">
              <w:rPr>
                <w:rStyle w:val="Hyperlink"/>
                <w:noProof/>
              </w:rPr>
              <w:t>ROA:</w:t>
            </w:r>
            <w:r w:rsidR="00D02DCF">
              <w:rPr>
                <w:noProof/>
                <w:webHidden/>
              </w:rPr>
              <w:tab/>
            </w:r>
            <w:r w:rsidR="000E49D9">
              <w:rPr>
                <w:noProof/>
                <w:webHidden/>
              </w:rPr>
              <w:fldChar w:fldCharType="begin"/>
            </w:r>
            <w:r w:rsidR="00D02DCF">
              <w:rPr>
                <w:noProof/>
                <w:webHidden/>
              </w:rPr>
              <w:instrText xml:space="preserve"> PAGEREF _Toc12896585 \h </w:instrText>
            </w:r>
            <w:r w:rsidR="000E49D9">
              <w:rPr>
                <w:noProof/>
                <w:webHidden/>
              </w:rPr>
            </w:r>
            <w:r w:rsidR="000E49D9">
              <w:rPr>
                <w:noProof/>
                <w:webHidden/>
              </w:rPr>
              <w:fldChar w:fldCharType="separate"/>
            </w:r>
            <w:r w:rsidR="00D02DCF">
              <w:rPr>
                <w:noProof/>
                <w:webHidden/>
              </w:rPr>
              <w:t>43</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6" w:history="1">
            <w:r w:rsidR="00D02DCF" w:rsidRPr="00282634">
              <w:rPr>
                <w:rStyle w:val="Hyperlink"/>
                <w:i/>
                <w:noProof/>
              </w:rPr>
              <w:t>4.3.4</w:t>
            </w:r>
            <w:r w:rsidR="00D02DCF">
              <w:rPr>
                <w:noProof/>
              </w:rPr>
              <w:tab/>
            </w:r>
            <w:r w:rsidR="00D02DCF" w:rsidRPr="00282634">
              <w:rPr>
                <w:rStyle w:val="Hyperlink"/>
                <w:noProof/>
              </w:rPr>
              <w:t>ROE:</w:t>
            </w:r>
            <w:r w:rsidR="00D02DCF">
              <w:rPr>
                <w:noProof/>
                <w:webHidden/>
              </w:rPr>
              <w:tab/>
            </w:r>
            <w:r w:rsidR="000E49D9">
              <w:rPr>
                <w:noProof/>
                <w:webHidden/>
              </w:rPr>
              <w:fldChar w:fldCharType="begin"/>
            </w:r>
            <w:r w:rsidR="00D02DCF">
              <w:rPr>
                <w:noProof/>
                <w:webHidden/>
              </w:rPr>
              <w:instrText xml:space="preserve"> PAGEREF _Toc12896586 \h </w:instrText>
            </w:r>
            <w:r w:rsidR="000E49D9">
              <w:rPr>
                <w:noProof/>
                <w:webHidden/>
              </w:rPr>
            </w:r>
            <w:r w:rsidR="000E49D9">
              <w:rPr>
                <w:noProof/>
                <w:webHidden/>
              </w:rPr>
              <w:fldChar w:fldCharType="separate"/>
            </w:r>
            <w:r w:rsidR="00D02DCF">
              <w:rPr>
                <w:noProof/>
                <w:webHidden/>
              </w:rPr>
              <w:t>44</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7" w:history="1">
            <w:r w:rsidR="00D02DCF" w:rsidRPr="00282634">
              <w:rPr>
                <w:rStyle w:val="Hyperlink"/>
                <w:noProof/>
              </w:rPr>
              <w:t>4.3.5</w:t>
            </w:r>
            <w:r w:rsidR="00D02DCF">
              <w:rPr>
                <w:noProof/>
              </w:rPr>
              <w:tab/>
            </w:r>
            <w:r w:rsidR="00D02DCF" w:rsidRPr="00282634">
              <w:rPr>
                <w:rStyle w:val="Hyperlink"/>
                <w:noProof/>
              </w:rPr>
              <w:t>EPS:</w:t>
            </w:r>
            <w:r w:rsidR="00D02DCF">
              <w:rPr>
                <w:noProof/>
                <w:webHidden/>
              </w:rPr>
              <w:tab/>
            </w:r>
            <w:r w:rsidR="000E49D9">
              <w:rPr>
                <w:noProof/>
                <w:webHidden/>
              </w:rPr>
              <w:fldChar w:fldCharType="begin"/>
            </w:r>
            <w:r w:rsidR="00D02DCF">
              <w:rPr>
                <w:noProof/>
                <w:webHidden/>
              </w:rPr>
              <w:instrText xml:space="preserve"> PAGEREF _Toc12896587 \h </w:instrText>
            </w:r>
            <w:r w:rsidR="000E49D9">
              <w:rPr>
                <w:noProof/>
                <w:webHidden/>
              </w:rPr>
            </w:r>
            <w:r w:rsidR="000E49D9">
              <w:rPr>
                <w:noProof/>
                <w:webHidden/>
              </w:rPr>
              <w:fldChar w:fldCharType="separate"/>
            </w:r>
            <w:r w:rsidR="00D02DCF">
              <w:rPr>
                <w:noProof/>
                <w:webHidden/>
              </w:rPr>
              <w:t>45</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8" w:history="1">
            <w:r w:rsidR="00D02DCF" w:rsidRPr="00282634">
              <w:rPr>
                <w:rStyle w:val="Hyperlink"/>
                <w:i/>
                <w:noProof/>
              </w:rPr>
              <w:t>4.3.6</w:t>
            </w:r>
            <w:r w:rsidR="00D02DCF">
              <w:rPr>
                <w:noProof/>
              </w:rPr>
              <w:tab/>
            </w:r>
            <w:r w:rsidR="00D02DCF" w:rsidRPr="00282634">
              <w:rPr>
                <w:rStyle w:val="Hyperlink"/>
                <w:noProof/>
              </w:rPr>
              <w:t>Debt to equity ratio:</w:t>
            </w:r>
            <w:r w:rsidR="00D02DCF">
              <w:rPr>
                <w:noProof/>
                <w:webHidden/>
              </w:rPr>
              <w:tab/>
            </w:r>
            <w:r w:rsidR="000E49D9">
              <w:rPr>
                <w:noProof/>
                <w:webHidden/>
              </w:rPr>
              <w:fldChar w:fldCharType="begin"/>
            </w:r>
            <w:r w:rsidR="00D02DCF">
              <w:rPr>
                <w:noProof/>
                <w:webHidden/>
              </w:rPr>
              <w:instrText xml:space="preserve"> PAGEREF _Toc12896588 \h </w:instrText>
            </w:r>
            <w:r w:rsidR="000E49D9">
              <w:rPr>
                <w:noProof/>
                <w:webHidden/>
              </w:rPr>
            </w:r>
            <w:r w:rsidR="000E49D9">
              <w:rPr>
                <w:noProof/>
                <w:webHidden/>
              </w:rPr>
              <w:fldChar w:fldCharType="separate"/>
            </w:r>
            <w:r w:rsidR="00D02DCF">
              <w:rPr>
                <w:noProof/>
                <w:webHidden/>
              </w:rPr>
              <w:t>46</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89" w:history="1">
            <w:r w:rsidR="00D02DCF" w:rsidRPr="00282634">
              <w:rPr>
                <w:rStyle w:val="Hyperlink"/>
                <w:i/>
                <w:noProof/>
              </w:rPr>
              <w:t>4.3.7</w:t>
            </w:r>
            <w:r w:rsidR="00D02DCF">
              <w:rPr>
                <w:noProof/>
              </w:rPr>
              <w:tab/>
            </w:r>
            <w:r w:rsidR="00D02DCF" w:rsidRPr="00282634">
              <w:rPr>
                <w:rStyle w:val="Hyperlink"/>
                <w:noProof/>
              </w:rPr>
              <w:t>Asset turnover ratio:</w:t>
            </w:r>
            <w:r w:rsidR="00D02DCF">
              <w:rPr>
                <w:noProof/>
                <w:webHidden/>
              </w:rPr>
              <w:tab/>
            </w:r>
            <w:r w:rsidR="000E49D9">
              <w:rPr>
                <w:noProof/>
                <w:webHidden/>
              </w:rPr>
              <w:fldChar w:fldCharType="begin"/>
            </w:r>
            <w:r w:rsidR="00D02DCF">
              <w:rPr>
                <w:noProof/>
                <w:webHidden/>
              </w:rPr>
              <w:instrText xml:space="preserve"> PAGEREF _Toc12896589 \h </w:instrText>
            </w:r>
            <w:r w:rsidR="000E49D9">
              <w:rPr>
                <w:noProof/>
                <w:webHidden/>
              </w:rPr>
            </w:r>
            <w:r w:rsidR="000E49D9">
              <w:rPr>
                <w:noProof/>
                <w:webHidden/>
              </w:rPr>
              <w:fldChar w:fldCharType="separate"/>
            </w:r>
            <w:r w:rsidR="00D02DCF">
              <w:rPr>
                <w:noProof/>
                <w:webHidden/>
              </w:rPr>
              <w:t>47</w:t>
            </w:r>
            <w:r w:rsidR="000E49D9">
              <w:rPr>
                <w:noProof/>
                <w:webHidden/>
              </w:rPr>
              <w:fldChar w:fldCharType="end"/>
            </w:r>
          </w:hyperlink>
        </w:p>
        <w:p w:rsidR="00D02DCF" w:rsidRDefault="00950B9B">
          <w:pPr>
            <w:pStyle w:val="TOC3"/>
            <w:tabs>
              <w:tab w:val="left" w:pos="1320"/>
              <w:tab w:val="right" w:leader="dot" w:pos="9017"/>
            </w:tabs>
            <w:rPr>
              <w:noProof/>
            </w:rPr>
          </w:pPr>
          <w:hyperlink w:anchor="_Toc12896590" w:history="1">
            <w:r w:rsidR="00D02DCF" w:rsidRPr="00282634">
              <w:rPr>
                <w:rStyle w:val="Hyperlink"/>
                <w:i/>
                <w:noProof/>
              </w:rPr>
              <w:t>4.3.8</w:t>
            </w:r>
            <w:r w:rsidR="00D02DCF">
              <w:rPr>
                <w:noProof/>
              </w:rPr>
              <w:tab/>
            </w:r>
            <w:r w:rsidR="00D02DCF" w:rsidRPr="00282634">
              <w:rPr>
                <w:rStyle w:val="Hyperlink"/>
                <w:noProof/>
              </w:rPr>
              <w:t>Net profit margin:</w:t>
            </w:r>
            <w:r w:rsidR="00D02DCF">
              <w:rPr>
                <w:noProof/>
                <w:webHidden/>
              </w:rPr>
              <w:tab/>
            </w:r>
            <w:r w:rsidR="000E49D9">
              <w:rPr>
                <w:noProof/>
                <w:webHidden/>
              </w:rPr>
              <w:fldChar w:fldCharType="begin"/>
            </w:r>
            <w:r w:rsidR="00D02DCF">
              <w:rPr>
                <w:noProof/>
                <w:webHidden/>
              </w:rPr>
              <w:instrText xml:space="preserve"> PAGEREF _Toc12896590 \h </w:instrText>
            </w:r>
            <w:r w:rsidR="000E49D9">
              <w:rPr>
                <w:noProof/>
                <w:webHidden/>
              </w:rPr>
            </w:r>
            <w:r w:rsidR="000E49D9">
              <w:rPr>
                <w:noProof/>
                <w:webHidden/>
              </w:rPr>
              <w:fldChar w:fldCharType="separate"/>
            </w:r>
            <w:r w:rsidR="00D02DCF">
              <w:rPr>
                <w:noProof/>
                <w:webHidden/>
              </w:rPr>
              <w:t>48</w:t>
            </w:r>
            <w:r w:rsidR="000E49D9">
              <w:rPr>
                <w:noProof/>
                <w:webHidden/>
              </w:rPr>
              <w:fldChar w:fldCharType="end"/>
            </w:r>
          </w:hyperlink>
        </w:p>
        <w:p w:rsidR="00D02DCF" w:rsidRDefault="00950B9B">
          <w:pPr>
            <w:pStyle w:val="TOC1"/>
            <w:rPr>
              <w:b w:val="0"/>
              <w:i w:val="0"/>
              <w:sz w:val="22"/>
            </w:rPr>
          </w:pPr>
          <w:hyperlink w:anchor="_Toc12896591" w:history="1">
            <w:r w:rsidR="00D02DCF" w:rsidRPr="00282634">
              <w:rPr>
                <w:rStyle w:val="Hyperlink"/>
              </w:rPr>
              <w:t>5</w:t>
            </w:r>
            <w:r w:rsidR="00D02DCF">
              <w:rPr>
                <w:b w:val="0"/>
                <w:i w:val="0"/>
                <w:sz w:val="22"/>
              </w:rPr>
              <w:tab/>
            </w:r>
            <w:r w:rsidR="00D02DCF" w:rsidRPr="00282634">
              <w:rPr>
                <w:rStyle w:val="Hyperlink"/>
              </w:rPr>
              <w:t>Findings:</w:t>
            </w:r>
            <w:r w:rsidR="00D02DCF">
              <w:rPr>
                <w:webHidden/>
              </w:rPr>
              <w:tab/>
            </w:r>
            <w:r w:rsidR="000E49D9">
              <w:rPr>
                <w:webHidden/>
              </w:rPr>
              <w:fldChar w:fldCharType="begin"/>
            </w:r>
            <w:r w:rsidR="00D02DCF">
              <w:rPr>
                <w:webHidden/>
              </w:rPr>
              <w:instrText xml:space="preserve"> PAGEREF _Toc12896591 \h </w:instrText>
            </w:r>
            <w:r w:rsidR="000E49D9">
              <w:rPr>
                <w:webHidden/>
              </w:rPr>
            </w:r>
            <w:r w:rsidR="000E49D9">
              <w:rPr>
                <w:webHidden/>
              </w:rPr>
              <w:fldChar w:fldCharType="separate"/>
            </w:r>
            <w:r w:rsidR="00D02DCF">
              <w:rPr>
                <w:webHidden/>
              </w:rPr>
              <w:t>49</w:t>
            </w:r>
            <w:r w:rsidR="000E49D9">
              <w:rPr>
                <w:webHidden/>
              </w:rPr>
              <w:fldChar w:fldCharType="end"/>
            </w:r>
          </w:hyperlink>
        </w:p>
        <w:p w:rsidR="00D02DCF" w:rsidRDefault="00950B9B">
          <w:pPr>
            <w:pStyle w:val="TOC1"/>
            <w:rPr>
              <w:b w:val="0"/>
              <w:i w:val="0"/>
              <w:sz w:val="22"/>
            </w:rPr>
          </w:pPr>
          <w:hyperlink w:anchor="_Toc12896592" w:history="1">
            <w:r w:rsidR="00D02DCF" w:rsidRPr="00282634">
              <w:rPr>
                <w:rStyle w:val="Hyperlink"/>
              </w:rPr>
              <w:t>6</w:t>
            </w:r>
            <w:r w:rsidR="00D02DCF">
              <w:rPr>
                <w:b w:val="0"/>
                <w:i w:val="0"/>
                <w:sz w:val="22"/>
              </w:rPr>
              <w:tab/>
            </w:r>
            <w:r w:rsidR="00D02DCF" w:rsidRPr="00282634">
              <w:rPr>
                <w:rStyle w:val="Hyperlink"/>
              </w:rPr>
              <w:t>Recommendation and Conclusion:</w:t>
            </w:r>
            <w:r w:rsidR="00D02DCF">
              <w:rPr>
                <w:webHidden/>
              </w:rPr>
              <w:tab/>
            </w:r>
            <w:r w:rsidR="000E49D9">
              <w:rPr>
                <w:webHidden/>
              </w:rPr>
              <w:fldChar w:fldCharType="begin"/>
            </w:r>
            <w:r w:rsidR="00D02DCF">
              <w:rPr>
                <w:webHidden/>
              </w:rPr>
              <w:instrText xml:space="preserve"> PAGEREF _Toc12896592 \h </w:instrText>
            </w:r>
            <w:r w:rsidR="000E49D9">
              <w:rPr>
                <w:webHidden/>
              </w:rPr>
            </w:r>
            <w:r w:rsidR="000E49D9">
              <w:rPr>
                <w:webHidden/>
              </w:rPr>
              <w:fldChar w:fldCharType="separate"/>
            </w:r>
            <w:r w:rsidR="00D02DCF">
              <w:rPr>
                <w:webHidden/>
              </w:rPr>
              <w:t>50</w:t>
            </w:r>
            <w:r w:rsidR="000E49D9">
              <w:rPr>
                <w:webHidden/>
              </w:rPr>
              <w:fldChar w:fldCharType="end"/>
            </w:r>
          </w:hyperlink>
        </w:p>
        <w:p w:rsidR="00D02DCF" w:rsidRDefault="00950B9B">
          <w:pPr>
            <w:pStyle w:val="TOC1"/>
            <w:rPr>
              <w:b w:val="0"/>
              <w:i w:val="0"/>
              <w:sz w:val="22"/>
            </w:rPr>
          </w:pPr>
          <w:hyperlink w:anchor="_Toc12896593" w:history="1">
            <w:r w:rsidR="00D02DCF" w:rsidRPr="00282634">
              <w:rPr>
                <w:rStyle w:val="Hyperlink"/>
              </w:rPr>
              <w:t>7</w:t>
            </w:r>
            <w:r w:rsidR="00D02DCF">
              <w:rPr>
                <w:b w:val="0"/>
                <w:i w:val="0"/>
                <w:sz w:val="22"/>
              </w:rPr>
              <w:tab/>
            </w:r>
            <w:r w:rsidR="00D02DCF" w:rsidRPr="00282634">
              <w:rPr>
                <w:rStyle w:val="Hyperlink"/>
              </w:rPr>
              <w:t>Reference:</w:t>
            </w:r>
            <w:r w:rsidR="00D02DCF">
              <w:rPr>
                <w:webHidden/>
              </w:rPr>
              <w:tab/>
            </w:r>
            <w:r w:rsidR="000E49D9">
              <w:rPr>
                <w:webHidden/>
              </w:rPr>
              <w:fldChar w:fldCharType="begin"/>
            </w:r>
            <w:r w:rsidR="00D02DCF">
              <w:rPr>
                <w:webHidden/>
              </w:rPr>
              <w:instrText xml:space="preserve"> PAGEREF _Toc12896593 \h </w:instrText>
            </w:r>
            <w:r w:rsidR="000E49D9">
              <w:rPr>
                <w:webHidden/>
              </w:rPr>
            </w:r>
            <w:r w:rsidR="000E49D9">
              <w:rPr>
                <w:webHidden/>
              </w:rPr>
              <w:fldChar w:fldCharType="separate"/>
            </w:r>
            <w:r w:rsidR="00D02DCF">
              <w:rPr>
                <w:webHidden/>
              </w:rPr>
              <w:t>52</w:t>
            </w:r>
            <w:r w:rsidR="000E49D9">
              <w:rPr>
                <w:webHidden/>
              </w:rPr>
              <w:fldChar w:fldCharType="end"/>
            </w:r>
          </w:hyperlink>
        </w:p>
        <w:p w:rsidR="001D1C2F" w:rsidRDefault="000E49D9">
          <w:r>
            <w:rPr>
              <w:b/>
              <w:bCs/>
              <w:noProof/>
            </w:rPr>
            <w:fldChar w:fldCharType="end"/>
          </w:r>
        </w:p>
      </w:sdtContent>
    </w:sdt>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8A284F" w:rsidRPr="008A284F" w:rsidRDefault="008A284F" w:rsidP="008A284F">
      <w:pPr>
        <w:spacing w:line="360" w:lineRule="auto"/>
        <w:ind w:firstLine="720"/>
        <w:jc w:val="both"/>
        <w:rPr>
          <w:rFonts w:ascii="Times New Roman" w:hAnsi="Times New Roman" w:cs="Times New Roman"/>
          <w:i/>
          <w:sz w:val="24"/>
          <w:szCs w:val="24"/>
        </w:rPr>
      </w:pPr>
    </w:p>
    <w:p w:rsidR="008A284F" w:rsidRPr="008A284F" w:rsidRDefault="008A284F" w:rsidP="004220FE">
      <w:pPr>
        <w:ind w:firstLine="720"/>
        <w:rPr>
          <w:rFonts w:ascii="Times New Roman" w:hAnsi="Times New Roman" w:cs="Times New Roman"/>
          <w:i/>
          <w:sz w:val="24"/>
          <w:szCs w:val="24"/>
        </w:rPr>
      </w:pPr>
    </w:p>
    <w:p w:rsidR="00653FB0" w:rsidRDefault="00653FB0" w:rsidP="001D1C2F">
      <w:pPr>
        <w:rPr>
          <w:rFonts w:ascii="Times New Roman" w:hAnsi="Times New Roman" w:cs="Times New Roman"/>
          <w:sz w:val="24"/>
          <w:szCs w:val="24"/>
        </w:rPr>
        <w:sectPr w:rsidR="00653FB0" w:rsidSect="00480BEB">
          <w:footerReference w:type="default" r:id="rId12"/>
          <w:pgSz w:w="11907" w:h="16839" w:code="9"/>
          <w:pgMar w:top="1440" w:right="1440" w:bottom="1440" w:left="1440" w:header="720" w:footer="720" w:gutter="0"/>
          <w:cols w:space="720"/>
          <w:docGrid w:linePitch="360"/>
        </w:sectPr>
      </w:pPr>
    </w:p>
    <w:p w:rsidR="008A284F" w:rsidRDefault="008A284F" w:rsidP="001D1C2F">
      <w:pPr>
        <w:rPr>
          <w:rFonts w:ascii="Times New Roman" w:hAnsi="Times New Roman" w:cs="Times New Roman"/>
          <w:sz w:val="24"/>
          <w:szCs w:val="24"/>
        </w:rPr>
      </w:pPr>
    </w:p>
    <w:p w:rsidR="008A284F" w:rsidRPr="001D1C2F" w:rsidRDefault="008A284F" w:rsidP="001D1C2F">
      <w:pPr>
        <w:pStyle w:val="Heading1"/>
      </w:pPr>
      <w:bookmarkStart w:id="1" w:name="_Toc12896548"/>
      <w:r w:rsidRPr="001D1C2F">
        <w:t>Introduction:</w:t>
      </w:r>
      <w:bookmarkEnd w:id="1"/>
    </w:p>
    <w:p w:rsidR="00966C76" w:rsidRPr="008A284F" w:rsidRDefault="00966C76" w:rsidP="009F3A41">
      <w:pPr>
        <w:spacing w:line="360" w:lineRule="auto"/>
        <w:jc w:val="both"/>
        <w:rPr>
          <w:rFonts w:ascii="Times New Roman" w:hAnsi="Times New Roman" w:cs="Times New Roman"/>
          <w:i/>
          <w:sz w:val="24"/>
          <w:szCs w:val="24"/>
        </w:rPr>
      </w:pPr>
      <w:r>
        <w:rPr>
          <w:rFonts w:ascii="Times New Roman" w:hAnsi="Times New Roman" w:cs="Times New Roman"/>
          <w:sz w:val="24"/>
          <w:szCs w:val="24"/>
        </w:rPr>
        <w:t>Banking sector is a big factor for an economic development of any nation in the world. Histori</w:t>
      </w:r>
      <w:r w:rsidR="00F355CF">
        <w:rPr>
          <w:rFonts w:ascii="Times New Roman" w:hAnsi="Times New Roman" w:cs="Times New Roman"/>
          <w:sz w:val="24"/>
          <w:szCs w:val="24"/>
        </w:rPr>
        <w:t>cally financial institution has been differentiating by the types of services they provide. In Bangladesh bank is one of the most essential parts of the development. As we know that bank is a backbone of a nation so th</w:t>
      </w:r>
      <w:r w:rsidR="00266C89">
        <w:rPr>
          <w:rFonts w:ascii="Times New Roman" w:hAnsi="Times New Roman" w:cs="Times New Roman"/>
          <w:sz w:val="24"/>
          <w:szCs w:val="24"/>
        </w:rPr>
        <w:t>at Bangladesh government always tries develop in this sector. In recent time the number of private commercial banks increase and they continuously contribute in economic development in Bangladesh. According to the GDP (growth domestic product) banking sectors contribute 26.54% of the financial system. The central bank of Bangladesh is Bangladesh bank and also the principal regulator of this sector. There are several private banks, government own banks and they are operated by the Bangladesh bank order, 1972 and the company act, 1991. There are 59 schedule banks in Bangladesh. Here I like to discuss the commercial bank of Bangladesh</w:t>
      </w:r>
      <w:r w:rsidR="00E20693">
        <w:rPr>
          <w:rFonts w:ascii="Times New Roman" w:hAnsi="Times New Roman" w:cs="Times New Roman"/>
          <w:sz w:val="24"/>
          <w:szCs w:val="24"/>
        </w:rPr>
        <w:t>. On the other hand there is some non-schedule bank which is established for some specific reason. The function of these banks is completely different from the schedule bank.</w:t>
      </w:r>
    </w:p>
    <w:p w:rsidR="008A284F" w:rsidRDefault="008A284F" w:rsidP="004220FE">
      <w:pPr>
        <w:ind w:firstLine="720"/>
        <w:rPr>
          <w:rFonts w:ascii="Times New Roman" w:hAnsi="Times New Roman" w:cs="Times New Roman"/>
          <w:sz w:val="24"/>
          <w:szCs w:val="24"/>
        </w:rPr>
      </w:pPr>
    </w:p>
    <w:p w:rsidR="008A284F" w:rsidRDefault="008A284F"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4220FE">
      <w:pPr>
        <w:ind w:firstLine="720"/>
        <w:rPr>
          <w:rFonts w:ascii="Times New Roman" w:hAnsi="Times New Roman" w:cs="Times New Roman"/>
          <w:sz w:val="24"/>
          <w:szCs w:val="24"/>
        </w:rPr>
      </w:pPr>
    </w:p>
    <w:p w:rsidR="00AC0DE4" w:rsidRDefault="00AC0DE4" w:rsidP="001D1C2F">
      <w:pPr>
        <w:rPr>
          <w:rFonts w:ascii="Times New Roman" w:hAnsi="Times New Roman" w:cs="Times New Roman"/>
          <w:sz w:val="24"/>
          <w:szCs w:val="24"/>
        </w:rPr>
      </w:pPr>
    </w:p>
    <w:p w:rsidR="0066468A" w:rsidRPr="000F7829" w:rsidRDefault="001D1C2F" w:rsidP="00653FB0">
      <w:pPr>
        <w:pStyle w:val="Heading2"/>
      </w:pPr>
      <w:bookmarkStart w:id="2" w:name="_Toc12896549"/>
      <w:r>
        <w:lastRenderedPageBreak/>
        <w:t>Origin</w:t>
      </w:r>
      <w:r w:rsidR="0066468A" w:rsidRPr="000F7829">
        <w:t xml:space="preserve"> of the study:</w:t>
      </w:r>
      <w:bookmarkEnd w:id="2"/>
    </w:p>
    <w:p w:rsidR="0066468A" w:rsidRDefault="00D86DC3" w:rsidP="0066468A">
      <w:pPr>
        <w:rPr>
          <w:rFonts w:ascii="Times New Roman" w:hAnsi="Times New Roman" w:cs="Times New Roman"/>
          <w:i/>
          <w:sz w:val="24"/>
          <w:szCs w:val="24"/>
        </w:rPr>
      </w:pPr>
      <w:r>
        <w:rPr>
          <w:rFonts w:ascii="Times New Roman" w:hAnsi="Times New Roman" w:cs="Times New Roman"/>
          <w:sz w:val="24"/>
          <w:szCs w:val="24"/>
        </w:rPr>
        <w:t>This project paper has been prepared as a requirement of the project program, which is essential part for completing Bachelors Business of Administration (BBA).</w:t>
      </w:r>
    </w:p>
    <w:p w:rsidR="00D86DC3" w:rsidRDefault="00D86DC3" w:rsidP="0066468A">
      <w:pPr>
        <w:rPr>
          <w:rFonts w:ascii="Times New Roman" w:hAnsi="Times New Roman" w:cs="Times New Roman"/>
          <w:i/>
          <w:sz w:val="24"/>
          <w:szCs w:val="24"/>
        </w:rPr>
      </w:pPr>
    </w:p>
    <w:p w:rsidR="00D86DC3" w:rsidRPr="000F7829" w:rsidRDefault="00D86DC3" w:rsidP="00653FB0">
      <w:pPr>
        <w:pStyle w:val="Heading2"/>
        <w:rPr>
          <w:i/>
        </w:rPr>
      </w:pPr>
      <w:bookmarkStart w:id="3" w:name="_Toc12896550"/>
      <w:r w:rsidRPr="000F7829">
        <w:t>Objective of the study:</w:t>
      </w:r>
      <w:bookmarkEnd w:id="3"/>
    </w:p>
    <w:p w:rsidR="00D86DC3" w:rsidRDefault="00D86DC3" w:rsidP="00D86DC3">
      <w:pPr>
        <w:jc w:val="both"/>
        <w:rPr>
          <w:rFonts w:ascii="Times New Roman" w:hAnsi="Times New Roman" w:cs="Times New Roman"/>
          <w:i/>
          <w:sz w:val="24"/>
          <w:szCs w:val="24"/>
        </w:rPr>
      </w:pPr>
      <w:r>
        <w:rPr>
          <w:rFonts w:ascii="Times New Roman" w:hAnsi="Times New Roman" w:cs="Times New Roman"/>
          <w:sz w:val="24"/>
          <w:szCs w:val="24"/>
        </w:rPr>
        <w:t>There are many objectives in this report. But the main objective in this report is performance analysis the banking sector in Bangladesh. It is mainly measure by the ratio analysis and credit analysis of Edward Altman. This thing give knowledge about how we can evaluate the performance of banking sectors and which technique would be followed for better performance. We can also learn from this report:</w:t>
      </w:r>
    </w:p>
    <w:p w:rsidR="00D86DC3" w:rsidRDefault="00D86DC3" w:rsidP="00D86DC3">
      <w:pPr>
        <w:jc w:val="both"/>
        <w:rPr>
          <w:rFonts w:ascii="Times New Roman" w:hAnsi="Times New Roman" w:cs="Times New Roman"/>
          <w:i/>
          <w:sz w:val="24"/>
          <w:szCs w:val="24"/>
        </w:rPr>
      </w:pPr>
      <w:r>
        <w:rPr>
          <w:rFonts w:ascii="Times New Roman" w:hAnsi="Times New Roman" w:cs="Times New Roman"/>
          <w:sz w:val="24"/>
          <w:szCs w:val="24"/>
        </w:rPr>
        <w:t>To know the types of banking sector in Bangladesh</w:t>
      </w:r>
    </w:p>
    <w:p w:rsidR="00D86DC3" w:rsidRDefault="00D86DC3" w:rsidP="00D86DC3">
      <w:pPr>
        <w:jc w:val="both"/>
        <w:rPr>
          <w:rFonts w:ascii="Times New Roman" w:hAnsi="Times New Roman" w:cs="Times New Roman"/>
          <w:i/>
          <w:sz w:val="24"/>
          <w:szCs w:val="24"/>
        </w:rPr>
      </w:pPr>
      <w:r>
        <w:rPr>
          <w:rFonts w:ascii="Times New Roman" w:hAnsi="Times New Roman" w:cs="Times New Roman"/>
          <w:sz w:val="24"/>
          <w:szCs w:val="24"/>
        </w:rPr>
        <w:t>To know the performance of banking sector in Bangladesh</w:t>
      </w:r>
    </w:p>
    <w:p w:rsidR="00D86DC3" w:rsidRDefault="00D86DC3" w:rsidP="00D86DC3">
      <w:pPr>
        <w:jc w:val="both"/>
        <w:rPr>
          <w:rFonts w:ascii="Times New Roman" w:hAnsi="Times New Roman" w:cs="Times New Roman"/>
          <w:i/>
          <w:sz w:val="24"/>
          <w:szCs w:val="24"/>
        </w:rPr>
      </w:pPr>
      <w:r>
        <w:rPr>
          <w:rFonts w:ascii="Times New Roman" w:hAnsi="Times New Roman" w:cs="Times New Roman"/>
          <w:sz w:val="24"/>
          <w:szCs w:val="24"/>
        </w:rPr>
        <w:t>To identify the problems and solution of banking sector in Bangladesh</w:t>
      </w:r>
    </w:p>
    <w:p w:rsidR="00D86DC3" w:rsidRDefault="00D86DC3" w:rsidP="00D86DC3">
      <w:pPr>
        <w:jc w:val="both"/>
        <w:rPr>
          <w:rFonts w:ascii="Times New Roman" w:hAnsi="Times New Roman" w:cs="Times New Roman"/>
          <w:i/>
          <w:sz w:val="24"/>
          <w:szCs w:val="24"/>
        </w:rPr>
      </w:pPr>
    </w:p>
    <w:p w:rsidR="00D86DC3" w:rsidRPr="000F7829" w:rsidRDefault="00CA6150" w:rsidP="00653FB0">
      <w:pPr>
        <w:pStyle w:val="Heading2"/>
        <w:rPr>
          <w:i/>
        </w:rPr>
      </w:pPr>
      <w:bookmarkStart w:id="4" w:name="_Toc12896551"/>
      <w:r w:rsidRPr="000F7829">
        <w:t>Methodology of the study:</w:t>
      </w:r>
      <w:bookmarkEnd w:id="4"/>
    </w:p>
    <w:p w:rsidR="00CA6150" w:rsidRDefault="00CA6150" w:rsidP="00D86DC3">
      <w:pPr>
        <w:jc w:val="both"/>
        <w:rPr>
          <w:rFonts w:ascii="Times New Roman" w:hAnsi="Times New Roman" w:cs="Times New Roman"/>
          <w:i/>
          <w:sz w:val="24"/>
          <w:szCs w:val="24"/>
        </w:rPr>
      </w:pPr>
      <w:r>
        <w:rPr>
          <w:rFonts w:ascii="Times New Roman" w:hAnsi="Times New Roman" w:cs="Times New Roman"/>
          <w:sz w:val="24"/>
          <w:szCs w:val="24"/>
        </w:rPr>
        <w:t>This report based upon the bank’s annual report that was collected from website and online articles and financial journal in Bangladesh.</w:t>
      </w:r>
    </w:p>
    <w:p w:rsidR="00CA6150" w:rsidRDefault="00CA6150" w:rsidP="00D86DC3">
      <w:pPr>
        <w:jc w:val="both"/>
        <w:rPr>
          <w:rFonts w:ascii="Times New Roman" w:hAnsi="Times New Roman" w:cs="Times New Roman"/>
          <w:i/>
          <w:sz w:val="24"/>
          <w:szCs w:val="24"/>
        </w:rPr>
      </w:pPr>
    </w:p>
    <w:p w:rsidR="00CA6150" w:rsidRPr="000F7829" w:rsidRDefault="00CA6150" w:rsidP="00653FB0">
      <w:pPr>
        <w:pStyle w:val="Heading2"/>
        <w:rPr>
          <w:i/>
        </w:rPr>
      </w:pPr>
      <w:bookmarkStart w:id="5" w:name="_Toc12896552"/>
      <w:r w:rsidRPr="000F7829">
        <w:t>Scope of the study:</w:t>
      </w:r>
      <w:bookmarkEnd w:id="5"/>
    </w:p>
    <w:p w:rsidR="00CA6150" w:rsidRDefault="00CA6150" w:rsidP="00D86DC3">
      <w:pPr>
        <w:jc w:val="both"/>
        <w:rPr>
          <w:rFonts w:ascii="Times New Roman" w:hAnsi="Times New Roman" w:cs="Times New Roman"/>
          <w:i/>
          <w:sz w:val="24"/>
          <w:szCs w:val="24"/>
        </w:rPr>
      </w:pPr>
      <w:r>
        <w:rPr>
          <w:rFonts w:ascii="Times New Roman" w:hAnsi="Times New Roman" w:cs="Times New Roman"/>
          <w:sz w:val="24"/>
          <w:szCs w:val="24"/>
        </w:rPr>
        <w:t xml:space="preserve">This study will be helpful for the general people and students. They can easily understand how bank works, </w:t>
      </w:r>
      <w:r w:rsidR="00237CD7">
        <w:rPr>
          <w:rFonts w:ascii="Times New Roman" w:hAnsi="Times New Roman" w:cs="Times New Roman"/>
          <w:sz w:val="24"/>
          <w:szCs w:val="24"/>
        </w:rPr>
        <w:t>which</w:t>
      </w:r>
      <w:r>
        <w:rPr>
          <w:rFonts w:ascii="Times New Roman" w:hAnsi="Times New Roman" w:cs="Times New Roman"/>
          <w:sz w:val="24"/>
          <w:szCs w:val="24"/>
        </w:rPr>
        <w:t xml:space="preserve"> bank is more profitable than other banks. This also provides the </w:t>
      </w:r>
      <w:r w:rsidR="001D1C2F">
        <w:rPr>
          <w:rFonts w:ascii="Times New Roman" w:hAnsi="Times New Roman" w:cs="Times New Roman"/>
          <w:sz w:val="24"/>
          <w:szCs w:val="24"/>
        </w:rPr>
        <w:t>economic</w:t>
      </w:r>
      <w:r>
        <w:rPr>
          <w:rFonts w:ascii="Times New Roman" w:hAnsi="Times New Roman" w:cs="Times New Roman"/>
          <w:sz w:val="24"/>
          <w:szCs w:val="24"/>
        </w:rPr>
        <w:t xml:space="preserve"> information of Bangladesh.</w:t>
      </w:r>
    </w:p>
    <w:p w:rsidR="00CA6150" w:rsidRDefault="00CA6150" w:rsidP="00D86DC3">
      <w:pPr>
        <w:jc w:val="both"/>
        <w:rPr>
          <w:rFonts w:ascii="Times New Roman" w:hAnsi="Times New Roman" w:cs="Times New Roman"/>
          <w:i/>
          <w:sz w:val="24"/>
          <w:szCs w:val="24"/>
        </w:rPr>
      </w:pPr>
    </w:p>
    <w:p w:rsidR="00CA6150" w:rsidRPr="000F7829" w:rsidRDefault="00CA6150" w:rsidP="00653FB0">
      <w:pPr>
        <w:pStyle w:val="Heading2"/>
        <w:rPr>
          <w:i/>
        </w:rPr>
      </w:pPr>
      <w:bookmarkStart w:id="6" w:name="_Toc12896553"/>
      <w:r w:rsidRPr="000F7829">
        <w:t>Limitation of the study:</w:t>
      </w:r>
      <w:bookmarkEnd w:id="6"/>
    </w:p>
    <w:p w:rsidR="00CA6150" w:rsidRDefault="00CA6150" w:rsidP="00D86DC3">
      <w:pPr>
        <w:jc w:val="both"/>
        <w:rPr>
          <w:rFonts w:ascii="Times New Roman" w:hAnsi="Times New Roman" w:cs="Times New Roman"/>
          <w:i/>
          <w:sz w:val="24"/>
          <w:szCs w:val="24"/>
        </w:rPr>
      </w:pPr>
      <w:r>
        <w:rPr>
          <w:rFonts w:ascii="Times New Roman" w:hAnsi="Times New Roman" w:cs="Times New Roman"/>
          <w:sz w:val="24"/>
          <w:szCs w:val="24"/>
        </w:rPr>
        <w:t>This is some limitation to complete my project paper. Such as</w:t>
      </w:r>
    </w:p>
    <w:p w:rsidR="00CA6150" w:rsidRDefault="00CA6150" w:rsidP="00CA6150">
      <w:pPr>
        <w:pStyle w:val="ListParagraph"/>
        <w:numPr>
          <w:ilvl w:val="0"/>
          <w:numId w:val="1"/>
        </w:numPr>
        <w:jc w:val="both"/>
        <w:rPr>
          <w:rFonts w:ascii="Times New Roman" w:hAnsi="Times New Roman" w:cs="Times New Roman"/>
          <w:i/>
          <w:sz w:val="24"/>
          <w:szCs w:val="24"/>
        </w:rPr>
      </w:pPr>
      <w:r>
        <w:rPr>
          <w:rFonts w:ascii="Times New Roman" w:hAnsi="Times New Roman" w:cs="Times New Roman"/>
          <w:sz w:val="24"/>
          <w:szCs w:val="24"/>
        </w:rPr>
        <w:t xml:space="preserve">It is very difficult to find out the data of </w:t>
      </w:r>
      <w:r w:rsidR="00237CD7">
        <w:rPr>
          <w:rFonts w:ascii="Times New Roman" w:hAnsi="Times New Roman" w:cs="Times New Roman"/>
          <w:sz w:val="24"/>
          <w:szCs w:val="24"/>
        </w:rPr>
        <w:t>banking</w:t>
      </w:r>
      <w:r>
        <w:rPr>
          <w:rFonts w:ascii="Times New Roman" w:hAnsi="Times New Roman" w:cs="Times New Roman"/>
          <w:sz w:val="24"/>
          <w:szCs w:val="24"/>
        </w:rPr>
        <w:t xml:space="preserve"> sector in Bangladesh. All information are not providing in the website.</w:t>
      </w:r>
    </w:p>
    <w:p w:rsidR="00CA6150" w:rsidRDefault="00CA6150" w:rsidP="00D133C9">
      <w:pPr>
        <w:pStyle w:val="ListParagraph"/>
        <w:numPr>
          <w:ilvl w:val="0"/>
          <w:numId w:val="1"/>
        </w:numPr>
        <w:spacing w:line="360" w:lineRule="auto"/>
        <w:jc w:val="both"/>
        <w:rPr>
          <w:rFonts w:ascii="Times New Roman" w:hAnsi="Times New Roman" w:cs="Times New Roman"/>
          <w:i/>
          <w:sz w:val="24"/>
          <w:szCs w:val="24"/>
        </w:rPr>
      </w:pPr>
      <w:r>
        <w:rPr>
          <w:rFonts w:ascii="Times New Roman" w:hAnsi="Times New Roman" w:cs="Times New Roman"/>
          <w:sz w:val="24"/>
          <w:szCs w:val="24"/>
        </w:rPr>
        <w:t>Sometimes bank calculate their annual report on the quarterly basis.</w:t>
      </w:r>
    </w:p>
    <w:p w:rsidR="00CA6150" w:rsidRDefault="00D133C9" w:rsidP="00D133C9">
      <w:pPr>
        <w:pStyle w:val="ListParagraph"/>
        <w:numPr>
          <w:ilvl w:val="0"/>
          <w:numId w:val="1"/>
        </w:numPr>
        <w:spacing w:line="360" w:lineRule="auto"/>
        <w:jc w:val="both"/>
        <w:rPr>
          <w:rFonts w:ascii="Times New Roman" w:hAnsi="Times New Roman" w:cs="Times New Roman"/>
          <w:i/>
          <w:sz w:val="24"/>
          <w:szCs w:val="24"/>
        </w:rPr>
      </w:pPr>
      <w:r>
        <w:rPr>
          <w:rFonts w:ascii="Times New Roman" w:hAnsi="Times New Roman" w:cs="Times New Roman"/>
          <w:sz w:val="24"/>
          <w:szCs w:val="24"/>
        </w:rPr>
        <w:t>sometimes all information is not correct in the website</w:t>
      </w:r>
    </w:p>
    <w:p w:rsidR="00D133C9" w:rsidRPr="001D1C2F" w:rsidRDefault="00D133C9" w:rsidP="00D133C9">
      <w:pPr>
        <w:pStyle w:val="ListParagraph"/>
        <w:numPr>
          <w:ilvl w:val="0"/>
          <w:numId w:val="1"/>
        </w:numPr>
        <w:spacing w:line="360" w:lineRule="auto"/>
        <w:jc w:val="both"/>
        <w:rPr>
          <w:rFonts w:ascii="Times New Roman" w:hAnsi="Times New Roman" w:cs="Times New Roman"/>
          <w:i/>
          <w:sz w:val="24"/>
          <w:szCs w:val="24"/>
        </w:rPr>
      </w:pPr>
      <w:r>
        <w:rPr>
          <w:rFonts w:ascii="Times New Roman" w:hAnsi="Times New Roman" w:cs="Times New Roman"/>
          <w:sz w:val="24"/>
          <w:szCs w:val="24"/>
        </w:rPr>
        <w:t>It is very difficult to collect information from the internet</w:t>
      </w:r>
    </w:p>
    <w:p w:rsidR="001D1C2F" w:rsidRDefault="001D1C2F" w:rsidP="001D1C2F">
      <w:pPr>
        <w:pStyle w:val="ListParagraph"/>
        <w:spacing w:line="360" w:lineRule="auto"/>
        <w:jc w:val="both"/>
        <w:rPr>
          <w:rFonts w:ascii="Times New Roman" w:hAnsi="Times New Roman" w:cs="Times New Roman"/>
          <w:sz w:val="24"/>
          <w:szCs w:val="24"/>
        </w:rPr>
      </w:pPr>
    </w:p>
    <w:p w:rsidR="001D1C2F" w:rsidRDefault="001D1C2F" w:rsidP="001D1C2F">
      <w:pPr>
        <w:pStyle w:val="ListParagraph"/>
        <w:spacing w:line="360" w:lineRule="auto"/>
        <w:jc w:val="both"/>
        <w:rPr>
          <w:rFonts w:ascii="Times New Roman" w:hAnsi="Times New Roman" w:cs="Times New Roman"/>
          <w:i/>
          <w:sz w:val="24"/>
          <w:szCs w:val="24"/>
        </w:rPr>
      </w:pPr>
    </w:p>
    <w:p w:rsidR="00D133C9" w:rsidRPr="00DC506A" w:rsidRDefault="00D133C9" w:rsidP="00653FB0">
      <w:pPr>
        <w:pStyle w:val="Heading1"/>
        <w:rPr>
          <w:i/>
        </w:rPr>
      </w:pPr>
      <w:bookmarkStart w:id="7" w:name="_Toc12896554"/>
      <w:r w:rsidRPr="00DC506A">
        <w:lastRenderedPageBreak/>
        <w:t>Short overview of banks</w:t>
      </w:r>
      <w:bookmarkEnd w:id="7"/>
    </w:p>
    <w:p w:rsidR="00D133C9" w:rsidRPr="00D133C9" w:rsidRDefault="00D133C9" w:rsidP="00D133C9">
      <w:pPr>
        <w:spacing w:line="360" w:lineRule="auto"/>
        <w:jc w:val="both"/>
        <w:rPr>
          <w:rFonts w:ascii="Times New Roman" w:hAnsi="Times New Roman" w:cs="Times New Roman"/>
          <w:i/>
          <w:sz w:val="24"/>
          <w:szCs w:val="24"/>
        </w:rPr>
      </w:pPr>
      <w:r>
        <w:rPr>
          <w:rFonts w:ascii="Times New Roman" w:hAnsi="Times New Roman" w:cs="Times New Roman"/>
          <w:sz w:val="24"/>
          <w:szCs w:val="24"/>
        </w:rPr>
        <w:t>Before independence, the 1</w:t>
      </w:r>
      <w:r w:rsidRPr="00D133C9">
        <w:rPr>
          <w:rFonts w:ascii="Times New Roman" w:hAnsi="Times New Roman" w:cs="Times New Roman"/>
          <w:sz w:val="24"/>
          <w:szCs w:val="24"/>
          <w:vertAlign w:val="superscript"/>
        </w:rPr>
        <w:t>st</w:t>
      </w:r>
      <w:r>
        <w:rPr>
          <w:rFonts w:ascii="Times New Roman" w:hAnsi="Times New Roman" w:cs="Times New Roman"/>
          <w:sz w:val="24"/>
          <w:szCs w:val="24"/>
        </w:rPr>
        <w:t xml:space="preserve"> modern bank was Bank of Hindustan. This bank established in Kolkata in 1770. This banks working process was 1770-1832. In 19</w:t>
      </w:r>
      <w:r w:rsidRPr="00D133C9">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three banks “Bank of Bombay”, </w:t>
      </w:r>
      <w:r w:rsidR="00FC01A5">
        <w:rPr>
          <w:rFonts w:ascii="Times New Roman" w:hAnsi="Times New Roman" w:cs="Times New Roman"/>
          <w:sz w:val="24"/>
          <w:szCs w:val="24"/>
        </w:rPr>
        <w:t>“Bank</w:t>
      </w:r>
      <w:r>
        <w:rPr>
          <w:rFonts w:ascii="Times New Roman" w:hAnsi="Times New Roman" w:cs="Times New Roman"/>
          <w:sz w:val="24"/>
          <w:szCs w:val="24"/>
        </w:rPr>
        <w:t xml:space="preserve"> of Madras” and “Bank of Bengal” are controlled under the </w:t>
      </w:r>
      <w:r w:rsidR="00FC01A5">
        <w:rPr>
          <w:rFonts w:ascii="Times New Roman" w:hAnsi="Times New Roman" w:cs="Times New Roman"/>
          <w:sz w:val="24"/>
          <w:szCs w:val="24"/>
        </w:rPr>
        <w:t>“</w:t>
      </w:r>
      <w:r>
        <w:rPr>
          <w:rFonts w:ascii="Times New Roman" w:hAnsi="Times New Roman" w:cs="Times New Roman"/>
          <w:sz w:val="24"/>
          <w:szCs w:val="24"/>
        </w:rPr>
        <w:t xml:space="preserve">Imperial bank of </w:t>
      </w:r>
      <w:r w:rsidR="00FC01A5">
        <w:rPr>
          <w:rFonts w:ascii="Times New Roman" w:hAnsi="Times New Roman" w:cs="Times New Roman"/>
          <w:sz w:val="24"/>
          <w:szCs w:val="24"/>
        </w:rPr>
        <w:t xml:space="preserve">India”. In 1947 British India country was divided as two independent country which was India as a Hindu country and Pakistan as a Muslim country. That time Bangladesh was controlled by the Pakistan. Than their central bank was state bank of Pakistan. After ending of the liberation war Bangladesh central bank renamed as Bangladesh Bank. Advance and development of </w:t>
      </w:r>
      <w:r w:rsidR="00DC506A">
        <w:rPr>
          <w:rFonts w:ascii="Times New Roman" w:hAnsi="Times New Roman" w:cs="Times New Roman"/>
          <w:sz w:val="24"/>
          <w:szCs w:val="24"/>
        </w:rPr>
        <w:t xml:space="preserve">banking sector Government permitted the set up the private bank in 1983. In 1986uttara bank </w:t>
      </w:r>
      <w:proofErr w:type="spellStart"/>
      <w:r w:rsidR="00DC506A">
        <w:rPr>
          <w:rFonts w:ascii="Times New Roman" w:hAnsi="Times New Roman" w:cs="Times New Roman"/>
          <w:sz w:val="24"/>
          <w:szCs w:val="24"/>
        </w:rPr>
        <w:t>Pubali</w:t>
      </w:r>
      <w:proofErr w:type="spellEnd"/>
      <w:r w:rsidR="00DC506A">
        <w:rPr>
          <w:rFonts w:ascii="Times New Roman" w:hAnsi="Times New Roman" w:cs="Times New Roman"/>
          <w:sz w:val="24"/>
          <w:szCs w:val="24"/>
        </w:rPr>
        <w:t xml:space="preserve"> bank and </w:t>
      </w:r>
      <w:proofErr w:type="spellStart"/>
      <w:r w:rsidR="00DC506A">
        <w:rPr>
          <w:rFonts w:ascii="Times New Roman" w:hAnsi="Times New Roman" w:cs="Times New Roman"/>
          <w:sz w:val="24"/>
          <w:szCs w:val="24"/>
        </w:rPr>
        <w:t>rupali</w:t>
      </w:r>
      <w:proofErr w:type="spellEnd"/>
      <w:r w:rsidR="00DC506A">
        <w:rPr>
          <w:rFonts w:ascii="Times New Roman" w:hAnsi="Times New Roman" w:cs="Times New Roman"/>
          <w:sz w:val="24"/>
          <w:szCs w:val="24"/>
        </w:rPr>
        <w:t xml:space="preserve"> bank started their working process. In 1983, 1</w:t>
      </w:r>
      <w:r w:rsidR="00DC506A" w:rsidRPr="00DC506A">
        <w:rPr>
          <w:rFonts w:ascii="Times New Roman" w:hAnsi="Times New Roman" w:cs="Times New Roman"/>
          <w:sz w:val="24"/>
          <w:szCs w:val="24"/>
          <w:vertAlign w:val="superscript"/>
        </w:rPr>
        <w:t>st</w:t>
      </w:r>
      <w:r w:rsidR="00DC506A">
        <w:rPr>
          <w:rFonts w:ascii="Times New Roman" w:hAnsi="Times New Roman" w:cs="Times New Roman"/>
          <w:sz w:val="24"/>
          <w:szCs w:val="24"/>
        </w:rPr>
        <w:t xml:space="preserve"> private commercial bank was Arab-Bangladesh bank </w:t>
      </w:r>
      <w:proofErr w:type="gramStart"/>
      <w:r w:rsidR="00DC506A">
        <w:rPr>
          <w:rFonts w:ascii="Times New Roman" w:hAnsi="Times New Roman" w:cs="Times New Roman"/>
          <w:sz w:val="24"/>
          <w:szCs w:val="24"/>
        </w:rPr>
        <w:t>( AB</w:t>
      </w:r>
      <w:proofErr w:type="gramEnd"/>
      <w:r w:rsidR="00DC506A">
        <w:rPr>
          <w:rFonts w:ascii="Times New Roman" w:hAnsi="Times New Roman" w:cs="Times New Roman"/>
          <w:sz w:val="24"/>
          <w:szCs w:val="24"/>
        </w:rPr>
        <w:t xml:space="preserve"> bank). After came up AB bank other bank was interested to lunch their business.</w:t>
      </w:r>
    </w:p>
    <w:p w:rsidR="00D133C9" w:rsidRDefault="00D133C9" w:rsidP="00DC506A">
      <w:pPr>
        <w:spacing w:line="360" w:lineRule="auto"/>
        <w:jc w:val="both"/>
        <w:rPr>
          <w:rFonts w:ascii="Times New Roman" w:hAnsi="Times New Roman" w:cs="Times New Roman"/>
          <w:i/>
          <w:sz w:val="24"/>
          <w:szCs w:val="24"/>
        </w:rPr>
      </w:pPr>
    </w:p>
    <w:p w:rsidR="00DC506A" w:rsidRPr="000F7829" w:rsidRDefault="00DC506A" w:rsidP="00653FB0">
      <w:pPr>
        <w:pStyle w:val="Heading2"/>
        <w:rPr>
          <w:i/>
        </w:rPr>
      </w:pPr>
      <w:bookmarkStart w:id="8" w:name="_Toc12896555"/>
      <w:r w:rsidRPr="000F7829">
        <w:t>Banking industry in Bangladesh:</w:t>
      </w:r>
      <w:bookmarkEnd w:id="8"/>
    </w:p>
    <w:p w:rsidR="00DC506A" w:rsidRDefault="00DC506A" w:rsidP="00DC506A">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After freedom, Bangladesh meditated in the government bank. All of the banks working process </w:t>
      </w:r>
      <w:r w:rsidR="009F3A41">
        <w:rPr>
          <w:rFonts w:ascii="Times New Roman" w:hAnsi="Times New Roman" w:cs="Times New Roman"/>
          <w:sz w:val="24"/>
          <w:szCs w:val="24"/>
        </w:rPr>
        <w:t>are</w:t>
      </w:r>
      <w:r>
        <w:rPr>
          <w:rFonts w:ascii="Times New Roman" w:hAnsi="Times New Roman" w:cs="Times New Roman"/>
          <w:sz w:val="24"/>
          <w:szCs w:val="24"/>
        </w:rPr>
        <w:t xml:space="preserve"> nationalized. In 1985, Government gives the permission for the private bank. Besides, at </w:t>
      </w:r>
      <w:r w:rsidR="009F3A41">
        <w:rPr>
          <w:rFonts w:ascii="Times New Roman" w:hAnsi="Times New Roman" w:cs="Times New Roman"/>
          <w:sz w:val="24"/>
          <w:szCs w:val="24"/>
        </w:rPr>
        <w:t>exhibits</w:t>
      </w:r>
      <w:r>
        <w:rPr>
          <w:rFonts w:ascii="Times New Roman" w:hAnsi="Times New Roman" w:cs="Times New Roman"/>
          <w:sz w:val="24"/>
          <w:szCs w:val="24"/>
        </w:rPr>
        <w:t xml:space="preserve"> there are 51 scheduled banks working all over the nation. Out of these, </w:t>
      </w:r>
      <w:r w:rsidR="002B7EA8">
        <w:rPr>
          <w:rFonts w:ascii="Times New Roman" w:hAnsi="Times New Roman" w:cs="Times New Roman"/>
          <w:sz w:val="24"/>
          <w:szCs w:val="24"/>
        </w:rPr>
        <w:t xml:space="preserve">9 are state-processed (including five specialized banks), 30 are private commercial banks </w:t>
      </w:r>
      <w:r w:rsidR="00E84A8C">
        <w:rPr>
          <w:rFonts w:ascii="Times New Roman" w:hAnsi="Times New Roman" w:cs="Times New Roman"/>
          <w:sz w:val="24"/>
          <w:szCs w:val="24"/>
        </w:rPr>
        <w:t>(including</w:t>
      </w:r>
      <w:r w:rsidR="002B7EA8">
        <w:rPr>
          <w:rFonts w:ascii="Times New Roman" w:hAnsi="Times New Roman" w:cs="Times New Roman"/>
          <w:sz w:val="24"/>
          <w:szCs w:val="24"/>
        </w:rPr>
        <w:t xml:space="preserve"> four </w:t>
      </w:r>
      <w:r w:rsidR="009F3A41">
        <w:rPr>
          <w:rFonts w:ascii="Times New Roman" w:hAnsi="Times New Roman" w:cs="Times New Roman"/>
          <w:sz w:val="24"/>
          <w:szCs w:val="24"/>
        </w:rPr>
        <w:t>Islamic</w:t>
      </w:r>
      <w:r w:rsidR="002B7EA8">
        <w:rPr>
          <w:rFonts w:ascii="Times New Roman" w:hAnsi="Times New Roman" w:cs="Times New Roman"/>
          <w:sz w:val="24"/>
          <w:szCs w:val="24"/>
        </w:rPr>
        <w:t xml:space="preserve"> banks) and the rest of the 12 are </w:t>
      </w:r>
      <w:r w:rsidR="00E84A8C">
        <w:rPr>
          <w:rFonts w:ascii="Times New Roman" w:hAnsi="Times New Roman" w:cs="Times New Roman"/>
          <w:sz w:val="24"/>
          <w:szCs w:val="24"/>
        </w:rPr>
        <w:t>remote</w:t>
      </w:r>
      <w:r w:rsidR="002B7EA8">
        <w:rPr>
          <w:rFonts w:ascii="Times New Roman" w:hAnsi="Times New Roman" w:cs="Times New Roman"/>
          <w:sz w:val="24"/>
          <w:szCs w:val="24"/>
        </w:rPr>
        <w:t xml:space="preserve"> business banks </w:t>
      </w:r>
      <w:r w:rsidR="00E84A8C">
        <w:rPr>
          <w:rFonts w:ascii="Times New Roman" w:hAnsi="Times New Roman" w:cs="Times New Roman"/>
          <w:sz w:val="24"/>
          <w:szCs w:val="24"/>
        </w:rPr>
        <w:t>(including</w:t>
      </w:r>
      <w:r w:rsidR="002B7EA8">
        <w:rPr>
          <w:rFonts w:ascii="Times New Roman" w:hAnsi="Times New Roman" w:cs="Times New Roman"/>
          <w:sz w:val="24"/>
          <w:szCs w:val="24"/>
        </w:rPr>
        <w:t xml:space="preserve"> one </w:t>
      </w:r>
      <w:r w:rsidR="009F3A41">
        <w:rPr>
          <w:rFonts w:ascii="Times New Roman" w:hAnsi="Times New Roman" w:cs="Times New Roman"/>
          <w:sz w:val="24"/>
          <w:szCs w:val="24"/>
        </w:rPr>
        <w:t>Islamic</w:t>
      </w:r>
      <w:r w:rsidR="002B7EA8">
        <w:rPr>
          <w:rFonts w:ascii="Times New Roman" w:hAnsi="Times New Roman" w:cs="Times New Roman"/>
          <w:sz w:val="24"/>
          <w:szCs w:val="24"/>
        </w:rPr>
        <w:t xml:space="preserve"> bank). The name of the banks operating in Bangladesh and their year of incorporation are given in table</w:t>
      </w:r>
    </w:p>
    <w:p w:rsidR="002B7EA8" w:rsidRPr="00DC506A" w:rsidRDefault="002B7EA8" w:rsidP="00DC506A">
      <w:pPr>
        <w:spacing w:line="360" w:lineRule="auto"/>
        <w:jc w:val="both"/>
        <w:rPr>
          <w:rFonts w:ascii="Times New Roman" w:hAnsi="Times New Roman" w:cs="Times New Roman"/>
          <w:i/>
          <w:sz w:val="24"/>
          <w:szCs w:val="24"/>
        </w:rPr>
      </w:pPr>
      <w:r w:rsidRPr="002B7EA8">
        <w:rPr>
          <w:rFonts w:ascii="Times New Roman" w:hAnsi="Times New Roman" w:cs="Times New Roman"/>
          <w:i/>
          <w:noProof/>
          <w:sz w:val="24"/>
          <w:szCs w:val="24"/>
        </w:rPr>
        <w:lastRenderedPageBreak/>
        <w:drawing>
          <wp:inline distT="0" distB="0" distL="0" distR="0">
            <wp:extent cx="5732145" cy="5705032"/>
            <wp:effectExtent l="19050" t="0" r="190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32145" cy="5705032"/>
                    </a:xfrm>
                    <a:prstGeom prst="rect">
                      <a:avLst/>
                    </a:prstGeom>
                    <a:noFill/>
                    <a:ln w="9525">
                      <a:noFill/>
                      <a:miter lim="800000"/>
                      <a:headEnd/>
                      <a:tailEnd/>
                    </a:ln>
                  </pic:spPr>
                </pic:pic>
              </a:graphicData>
            </a:graphic>
          </wp:inline>
        </w:drawing>
      </w:r>
    </w:p>
    <w:p w:rsidR="0066468A" w:rsidRDefault="002B7EA8" w:rsidP="002B7EA8">
      <w:pPr>
        <w:rPr>
          <w:rFonts w:ascii="Times New Roman" w:hAnsi="Times New Roman" w:cs="Times New Roman"/>
          <w:sz w:val="24"/>
          <w:szCs w:val="24"/>
        </w:rPr>
      </w:pPr>
      <w:r w:rsidRPr="002B7EA8">
        <w:rPr>
          <w:rFonts w:ascii="Times New Roman" w:hAnsi="Times New Roman" w:cs="Times New Roman"/>
          <w:noProof/>
          <w:sz w:val="24"/>
          <w:szCs w:val="24"/>
        </w:rPr>
        <w:drawing>
          <wp:inline distT="0" distB="0" distL="0" distR="0">
            <wp:extent cx="5732145" cy="1519092"/>
            <wp:effectExtent l="19050" t="0" r="1905"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5732145" cy="1519092"/>
                    </a:xfrm>
                    <a:prstGeom prst="rect">
                      <a:avLst/>
                    </a:prstGeom>
                    <a:noFill/>
                    <a:ln w="9525">
                      <a:noFill/>
                      <a:miter lim="800000"/>
                      <a:headEnd/>
                      <a:tailEnd/>
                    </a:ln>
                  </pic:spPr>
                </pic:pic>
              </a:graphicData>
            </a:graphic>
          </wp:inline>
        </w:drawing>
      </w:r>
    </w:p>
    <w:p w:rsidR="0066468A" w:rsidRDefault="0066468A" w:rsidP="002B7EA8">
      <w:pPr>
        <w:rPr>
          <w:rFonts w:ascii="Times New Roman" w:hAnsi="Times New Roman" w:cs="Times New Roman"/>
          <w:sz w:val="24"/>
          <w:szCs w:val="24"/>
        </w:rPr>
      </w:pPr>
    </w:p>
    <w:p w:rsidR="002B7EA8" w:rsidRDefault="002B7EA8" w:rsidP="002B7EA8">
      <w:pPr>
        <w:rPr>
          <w:rFonts w:ascii="Times New Roman" w:hAnsi="Times New Roman" w:cs="Times New Roman"/>
          <w:sz w:val="24"/>
          <w:szCs w:val="24"/>
        </w:rPr>
      </w:pPr>
      <w:r w:rsidRPr="002B7EA8">
        <w:rPr>
          <w:rFonts w:ascii="Times New Roman" w:hAnsi="Times New Roman" w:cs="Times New Roman"/>
          <w:noProof/>
          <w:sz w:val="24"/>
          <w:szCs w:val="24"/>
        </w:rPr>
        <w:lastRenderedPageBreak/>
        <w:drawing>
          <wp:inline distT="0" distB="0" distL="0" distR="0">
            <wp:extent cx="5732145" cy="4527930"/>
            <wp:effectExtent l="19050" t="0" r="190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732145" cy="4527930"/>
                    </a:xfrm>
                    <a:prstGeom prst="rect">
                      <a:avLst/>
                    </a:prstGeom>
                    <a:noFill/>
                    <a:ln w="9525">
                      <a:noFill/>
                      <a:miter lim="800000"/>
                      <a:headEnd/>
                      <a:tailEnd/>
                    </a:ln>
                  </pic:spPr>
                </pic:pic>
              </a:graphicData>
            </a:graphic>
          </wp:inline>
        </w:drawing>
      </w:r>
    </w:p>
    <w:p w:rsidR="002B7EA8" w:rsidRDefault="002B7EA8" w:rsidP="002B7EA8">
      <w:pPr>
        <w:rPr>
          <w:rFonts w:ascii="Times New Roman" w:hAnsi="Times New Roman" w:cs="Times New Roman"/>
          <w:sz w:val="24"/>
          <w:szCs w:val="24"/>
        </w:rPr>
      </w:pPr>
    </w:p>
    <w:p w:rsidR="00E84A8C" w:rsidRPr="005357A7" w:rsidRDefault="00E84A8C" w:rsidP="00653FB0">
      <w:pPr>
        <w:pStyle w:val="Heading2"/>
        <w:rPr>
          <w:i/>
        </w:rPr>
      </w:pPr>
      <w:bookmarkStart w:id="9" w:name="_Toc12896556"/>
      <w:r w:rsidRPr="005357A7">
        <w:t>State owned commercial bank:</w:t>
      </w:r>
      <w:bookmarkEnd w:id="9"/>
    </w:p>
    <w:p w:rsidR="00173500" w:rsidRPr="005357A7" w:rsidRDefault="00E84A8C" w:rsidP="00E84A8C">
      <w:pPr>
        <w:spacing w:line="360" w:lineRule="auto"/>
        <w:jc w:val="both"/>
        <w:rPr>
          <w:rFonts w:ascii="Times New Roman" w:hAnsi="Times New Roman" w:cs="Times New Roman"/>
          <w:i/>
          <w:sz w:val="28"/>
          <w:szCs w:val="24"/>
        </w:rPr>
      </w:pPr>
      <w:proofErr w:type="spellStart"/>
      <w:r w:rsidRPr="005357A7">
        <w:rPr>
          <w:rFonts w:ascii="Times New Roman" w:hAnsi="Times New Roman" w:cs="Times New Roman"/>
          <w:b/>
          <w:sz w:val="28"/>
          <w:szCs w:val="24"/>
        </w:rPr>
        <w:t>Agrani</w:t>
      </w:r>
      <w:proofErr w:type="spellEnd"/>
      <w:r w:rsidRPr="005357A7">
        <w:rPr>
          <w:rFonts w:ascii="Times New Roman" w:hAnsi="Times New Roman" w:cs="Times New Roman"/>
          <w:b/>
          <w:sz w:val="28"/>
          <w:szCs w:val="24"/>
        </w:rPr>
        <w:t xml:space="preserve"> bank</w:t>
      </w:r>
      <w:r w:rsidRPr="005357A7">
        <w:rPr>
          <w:rFonts w:ascii="Times New Roman" w:hAnsi="Times New Roman" w:cs="Times New Roman"/>
          <w:sz w:val="28"/>
          <w:szCs w:val="24"/>
        </w:rPr>
        <w:t xml:space="preserve">: </w:t>
      </w:r>
    </w:p>
    <w:p w:rsidR="00E84A8C" w:rsidRDefault="00E84A8C" w:rsidP="00E84A8C">
      <w:pPr>
        <w:spacing w:line="360" w:lineRule="auto"/>
        <w:jc w:val="both"/>
        <w:rPr>
          <w:rFonts w:ascii="Times New Roman" w:hAnsi="Times New Roman" w:cs="Times New Roman"/>
          <w:i/>
          <w:sz w:val="24"/>
          <w:szCs w:val="24"/>
        </w:rPr>
      </w:pPr>
      <w:proofErr w:type="spellStart"/>
      <w:r>
        <w:rPr>
          <w:rFonts w:ascii="Times New Roman" w:hAnsi="Times New Roman" w:cs="Times New Roman"/>
          <w:sz w:val="24"/>
          <w:szCs w:val="24"/>
        </w:rPr>
        <w:t>Agrani</w:t>
      </w:r>
      <w:proofErr w:type="spellEnd"/>
      <w:r>
        <w:rPr>
          <w:rFonts w:ascii="Times New Roman" w:hAnsi="Times New Roman" w:cs="Times New Roman"/>
          <w:sz w:val="24"/>
          <w:szCs w:val="24"/>
        </w:rPr>
        <w:t xml:space="preserve"> bank is a state owned commercial bank in Bangladesh. It has 956 outlets which are situated in commercial areas.</w:t>
      </w:r>
      <w:r w:rsidR="00173500">
        <w:rPr>
          <w:rFonts w:ascii="Times New Roman" w:hAnsi="Times New Roman" w:cs="Times New Roman"/>
          <w:sz w:val="24"/>
          <w:szCs w:val="24"/>
        </w:rPr>
        <w:t xml:space="preserve"> After freedom, </w:t>
      </w:r>
      <w:proofErr w:type="spellStart"/>
      <w:r w:rsidR="00173500">
        <w:rPr>
          <w:rFonts w:ascii="Times New Roman" w:hAnsi="Times New Roman" w:cs="Times New Roman"/>
          <w:sz w:val="24"/>
          <w:szCs w:val="24"/>
        </w:rPr>
        <w:t>Agrani</w:t>
      </w:r>
      <w:proofErr w:type="spellEnd"/>
      <w:r w:rsidR="00173500">
        <w:rPr>
          <w:rFonts w:ascii="Times New Roman" w:hAnsi="Times New Roman" w:cs="Times New Roman"/>
          <w:sz w:val="24"/>
          <w:szCs w:val="24"/>
        </w:rPr>
        <w:t xml:space="preserve"> bank was nationalized. In 1972, it started its work as a commercial bank. </w:t>
      </w:r>
      <w:proofErr w:type="spellStart"/>
      <w:proofErr w:type="gramStart"/>
      <w:r w:rsidR="00173500">
        <w:rPr>
          <w:rFonts w:ascii="Times New Roman" w:hAnsi="Times New Roman" w:cs="Times New Roman"/>
          <w:sz w:val="24"/>
          <w:szCs w:val="24"/>
        </w:rPr>
        <w:t>Its</w:t>
      </w:r>
      <w:proofErr w:type="spellEnd"/>
      <w:proofErr w:type="gramEnd"/>
      <w:r w:rsidR="00173500">
        <w:rPr>
          <w:rFonts w:ascii="Times New Roman" w:hAnsi="Times New Roman" w:cs="Times New Roman"/>
          <w:sz w:val="24"/>
          <w:szCs w:val="24"/>
        </w:rPr>
        <w:t xml:space="preserve"> mainly combined by abandoned two banks such as commerce bank and </w:t>
      </w:r>
      <w:proofErr w:type="spellStart"/>
      <w:r w:rsidR="00173500">
        <w:rPr>
          <w:rFonts w:ascii="Times New Roman" w:hAnsi="Times New Roman" w:cs="Times New Roman"/>
          <w:sz w:val="24"/>
          <w:szCs w:val="24"/>
        </w:rPr>
        <w:t>Habib</w:t>
      </w:r>
      <w:proofErr w:type="spellEnd"/>
      <w:r w:rsidR="00173500">
        <w:rPr>
          <w:rFonts w:ascii="Times New Roman" w:hAnsi="Times New Roman" w:cs="Times New Roman"/>
          <w:sz w:val="24"/>
          <w:szCs w:val="24"/>
        </w:rPr>
        <w:t xml:space="preserve"> Bank. It is governed by a Board of directors which has 12 members and one chairman. The Managing Director and ch</w:t>
      </w:r>
      <w:r w:rsidR="005357A7">
        <w:rPr>
          <w:rFonts w:ascii="Times New Roman" w:hAnsi="Times New Roman" w:cs="Times New Roman"/>
          <w:sz w:val="24"/>
          <w:szCs w:val="24"/>
        </w:rPr>
        <w:t xml:space="preserve">ief Executive officer, Managing Director is assisted by Deputy Managing Directors and General Managers who is governed on this bank. </w:t>
      </w:r>
      <w:proofErr w:type="gramStart"/>
      <w:r w:rsidR="005357A7">
        <w:rPr>
          <w:rFonts w:ascii="Times New Roman" w:hAnsi="Times New Roman" w:cs="Times New Roman"/>
          <w:sz w:val="24"/>
          <w:szCs w:val="24"/>
        </w:rPr>
        <w:t>the</w:t>
      </w:r>
      <w:proofErr w:type="gramEnd"/>
      <w:r w:rsidR="005357A7">
        <w:rPr>
          <w:rFonts w:ascii="Times New Roman" w:hAnsi="Times New Roman" w:cs="Times New Roman"/>
          <w:sz w:val="24"/>
          <w:szCs w:val="24"/>
        </w:rPr>
        <w:t xml:space="preserve"> bank has 15 Circle offices, 39 Divisions in head office, 62 zonal offices and 941 branches including 27 corporate and 48 AD authorized dealer branches.</w:t>
      </w:r>
    </w:p>
    <w:p w:rsidR="005357A7" w:rsidRDefault="005357A7" w:rsidP="00E84A8C">
      <w:pPr>
        <w:spacing w:line="360" w:lineRule="auto"/>
        <w:jc w:val="both"/>
        <w:rPr>
          <w:rFonts w:ascii="Times New Roman" w:hAnsi="Times New Roman" w:cs="Times New Roman"/>
          <w:b/>
          <w:i/>
          <w:sz w:val="28"/>
          <w:szCs w:val="24"/>
        </w:rPr>
      </w:pPr>
      <w:proofErr w:type="spellStart"/>
      <w:r w:rsidRPr="005357A7">
        <w:rPr>
          <w:rFonts w:ascii="Times New Roman" w:hAnsi="Times New Roman" w:cs="Times New Roman"/>
          <w:b/>
          <w:sz w:val="28"/>
          <w:szCs w:val="24"/>
        </w:rPr>
        <w:t>Rupali</w:t>
      </w:r>
      <w:proofErr w:type="spellEnd"/>
      <w:r w:rsidRPr="005357A7">
        <w:rPr>
          <w:rFonts w:ascii="Times New Roman" w:hAnsi="Times New Roman" w:cs="Times New Roman"/>
          <w:b/>
          <w:sz w:val="28"/>
          <w:szCs w:val="24"/>
        </w:rPr>
        <w:t xml:space="preserve"> Bank:</w:t>
      </w:r>
    </w:p>
    <w:p w:rsidR="005357A7" w:rsidRDefault="005357A7" w:rsidP="00E84A8C">
      <w:pPr>
        <w:spacing w:line="360" w:lineRule="auto"/>
        <w:jc w:val="both"/>
        <w:rPr>
          <w:rFonts w:ascii="Times New Roman" w:hAnsi="Times New Roman" w:cs="Times New Roman"/>
          <w:i/>
          <w:sz w:val="24"/>
          <w:szCs w:val="24"/>
        </w:rPr>
      </w:pPr>
      <w:proofErr w:type="spellStart"/>
      <w:r>
        <w:rPr>
          <w:rFonts w:ascii="Times New Roman" w:hAnsi="Times New Roman" w:cs="Times New Roman"/>
          <w:sz w:val="24"/>
          <w:szCs w:val="24"/>
        </w:rPr>
        <w:t>Rupali</w:t>
      </w:r>
      <w:proofErr w:type="spellEnd"/>
      <w:r>
        <w:rPr>
          <w:rFonts w:ascii="Times New Roman" w:hAnsi="Times New Roman" w:cs="Times New Roman"/>
          <w:sz w:val="24"/>
          <w:szCs w:val="24"/>
        </w:rPr>
        <w:t xml:space="preserve"> bank mainly constituted by the 3 banks such as Muslim Commercial Bank Limited, American Limited a</w:t>
      </w:r>
      <w:r w:rsidR="00D02DCF">
        <w:rPr>
          <w:rFonts w:ascii="Times New Roman" w:hAnsi="Times New Roman" w:cs="Times New Roman"/>
          <w:sz w:val="24"/>
          <w:szCs w:val="24"/>
        </w:rPr>
        <w:t>nd Standar</w:t>
      </w:r>
      <w:r>
        <w:rPr>
          <w:rFonts w:ascii="Times New Roman" w:hAnsi="Times New Roman" w:cs="Times New Roman"/>
          <w:sz w:val="24"/>
          <w:szCs w:val="24"/>
        </w:rPr>
        <w:t>d Bank Limited in 1972 which wa</w:t>
      </w:r>
      <w:r w:rsidR="00AA313C">
        <w:rPr>
          <w:rFonts w:ascii="Times New Roman" w:hAnsi="Times New Roman" w:cs="Times New Roman"/>
          <w:sz w:val="24"/>
          <w:szCs w:val="24"/>
        </w:rPr>
        <w:t xml:space="preserve">s operated in East Pakistan. </w:t>
      </w:r>
      <w:r w:rsidR="00D02DCF">
        <w:rPr>
          <w:rFonts w:ascii="Times New Roman" w:hAnsi="Times New Roman" w:cs="Times New Roman"/>
          <w:sz w:val="24"/>
          <w:szCs w:val="24"/>
        </w:rPr>
        <w:lastRenderedPageBreak/>
        <w:t>It nationalized</w:t>
      </w:r>
      <w:r>
        <w:rPr>
          <w:rFonts w:ascii="Times New Roman" w:hAnsi="Times New Roman" w:cs="Times New Roman"/>
          <w:sz w:val="24"/>
          <w:szCs w:val="24"/>
        </w:rPr>
        <w:t xml:space="preserve"> in 1986. Its approved capital is Tk</w:t>
      </w:r>
      <w:r w:rsidR="00AA313C">
        <w:rPr>
          <w:rFonts w:ascii="Times New Roman" w:hAnsi="Times New Roman" w:cs="Times New Roman"/>
          <w:sz w:val="24"/>
          <w:szCs w:val="24"/>
        </w:rPr>
        <w:t>.</w:t>
      </w:r>
      <w:r>
        <w:rPr>
          <w:rFonts w:ascii="Times New Roman" w:hAnsi="Times New Roman" w:cs="Times New Roman"/>
          <w:sz w:val="24"/>
          <w:szCs w:val="24"/>
        </w:rPr>
        <w:t xml:space="preserve"> 7006 million </w:t>
      </w:r>
      <w:r w:rsidR="00AA313C">
        <w:rPr>
          <w:rFonts w:ascii="Times New Roman" w:hAnsi="Times New Roman" w:cs="Times New Roman"/>
          <w:sz w:val="24"/>
          <w:szCs w:val="24"/>
        </w:rPr>
        <w:t>(us</w:t>
      </w:r>
      <w:r>
        <w:rPr>
          <w:rFonts w:ascii="Times New Roman" w:hAnsi="Times New Roman" w:cs="Times New Roman"/>
          <w:sz w:val="24"/>
          <w:szCs w:val="24"/>
        </w:rPr>
        <w:t xml:space="preserve"> $ 88.67 million)</w:t>
      </w:r>
      <w:r w:rsidR="00AA313C">
        <w:rPr>
          <w:rFonts w:ascii="Times New Roman" w:hAnsi="Times New Roman" w:cs="Times New Roman"/>
          <w:sz w:val="24"/>
          <w:szCs w:val="24"/>
        </w:rPr>
        <w:t xml:space="preserve"> and paid up capital Tk. 2760.49 million (us $35.49 million). Its number of share is 2760388154. It has 569 branches.</w:t>
      </w:r>
    </w:p>
    <w:p w:rsidR="00AA313C" w:rsidRPr="00AA313C" w:rsidRDefault="00AA313C" w:rsidP="00E84A8C">
      <w:pPr>
        <w:spacing w:line="360" w:lineRule="auto"/>
        <w:jc w:val="both"/>
        <w:rPr>
          <w:rFonts w:ascii="Times New Roman" w:hAnsi="Times New Roman" w:cs="Times New Roman"/>
          <w:b/>
          <w:i/>
          <w:sz w:val="28"/>
          <w:szCs w:val="24"/>
        </w:rPr>
      </w:pPr>
      <w:proofErr w:type="spellStart"/>
      <w:r w:rsidRPr="00AA313C">
        <w:rPr>
          <w:rFonts w:ascii="Times New Roman" w:hAnsi="Times New Roman" w:cs="Times New Roman"/>
          <w:b/>
          <w:sz w:val="28"/>
          <w:szCs w:val="24"/>
        </w:rPr>
        <w:t>Sonali</w:t>
      </w:r>
      <w:proofErr w:type="spellEnd"/>
      <w:r w:rsidRPr="00AA313C">
        <w:rPr>
          <w:rFonts w:ascii="Times New Roman" w:hAnsi="Times New Roman" w:cs="Times New Roman"/>
          <w:b/>
          <w:sz w:val="28"/>
          <w:szCs w:val="24"/>
        </w:rPr>
        <w:t xml:space="preserve"> Bank: </w:t>
      </w:r>
    </w:p>
    <w:p w:rsidR="00AA313C" w:rsidRDefault="00AA313C" w:rsidP="00E84A8C">
      <w:pPr>
        <w:spacing w:line="360" w:lineRule="auto"/>
        <w:jc w:val="both"/>
        <w:rPr>
          <w:rFonts w:ascii="Times New Roman" w:hAnsi="Times New Roman" w:cs="Times New Roman"/>
          <w:i/>
          <w:sz w:val="24"/>
          <w:szCs w:val="24"/>
        </w:rPr>
      </w:pPr>
      <w:r>
        <w:rPr>
          <w:rFonts w:ascii="Times New Roman" w:hAnsi="Times New Roman" w:cs="Times New Roman"/>
          <w:sz w:val="24"/>
          <w:szCs w:val="24"/>
        </w:rPr>
        <w:t>It was established at 1972. It is mainly combined by the Bank of Bahawalpur and Eastern Bank branches located in East Pakistan until the 1971 Bangladesh independ</w:t>
      </w:r>
      <w:r w:rsidR="00D02DCF">
        <w:rPr>
          <w:rFonts w:ascii="Times New Roman" w:hAnsi="Times New Roman" w:cs="Times New Roman"/>
          <w:sz w:val="24"/>
          <w:szCs w:val="24"/>
        </w:rPr>
        <w:t>ent</w:t>
      </w:r>
      <w:r>
        <w:rPr>
          <w:rFonts w:ascii="Times New Roman" w:hAnsi="Times New Roman" w:cs="Times New Roman"/>
          <w:sz w:val="24"/>
          <w:szCs w:val="24"/>
        </w:rPr>
        <w:t xml:space="preserve"> war. Its </w:t>
      </w:r>
      <w:r w:rsidR="00D02DCF">
        <w:rPr>
          <w:rFonts w:ascii="Times New Roman" w:hAnsi="Times New Roman" w:cs="Times New Roman"/>
          <w:sz w:val="24"/>
          <w:szCs w:val="24"/>
        </w:rPr>
        <w:t>authorized</w:t>
      </w:r>
      <w:r>
        <w:rPr>
          <w:rFonts w:ascii="Times New Roman" w:hAnsi="Times New Roman" w:cs="Times New Roman"/>
          <w:sz w:val="24"/>
          <w:szCs w:val="24"/>
        </w:rPr>
        <w:t xml:space="preserve"> capital is tk. 7090 million </w:t>
      </w:r>
      <w:r w:rsidR="00EA6870">
        <w:rPr>
          <w:rFonts w:ascii="Times New Roman" w:hAnsi="Times New Roman" w:cs="Times New Roman"/>
          <w:sz w:val="24"/>
          <w:szCs w:val="24"/>
        </w:rPr>
        <w:t>(us</w:t>
      </w:r>
      <w:r>
        <w:rPr>
          <w:rFonts w:ascii="Times New Roman" w:hAnsi="Times New Roman" w:cs="Times New Roman"/>
          <w:sz w:val="24"/>
          <w:szCs w:val="24"/>
        </w:rPr>
        <w:t xml:space="preserve"> $ 88.64 million) and paid up capital Tk. 2764.39 </w:t>
      </w:r>
      <w:proofErr w:type="spellStart"/>
      <w:r>
        <w:rPr>
          <w:rFonts w:ascii="Times New Roman" w:hAnsi="Times New Roman" w:cs="Times New Roman"/>
          <w:sz w:val="24"/>
          <w:szCs w:val="24"/>
        </w:rPr>
        <w:t>millions</w:t>
      </w:r>
      <w:proofErr w:type="spellEnd"/>
      <w:r>
        <w:rPr>
          <w:rFonts w:ascii="Times New Roman" w:hAnsi="Times New Roman" w:cs="Times New Roman"/>
          <w:sz w:val="24"/>
          <w:szCs w:val="24"/>
        </w:rPr>
        <w:t xml:space="preserve"> (us $ 35.64 million). Its number of share is 276038812. It has 559 branches.</w:t>
      </w:r>
    </w:p>
    <w:p w:rsidR="00AA313C" w:rsidRDefault="00AA313C" w:rsidP="00E84A8C">
      <w:pPr>
        <w:spacing w:line="360" w:lineRule="auto"/>
        <w:jc w:val="both"/>
        <w:rPr>
          <w:rFonts w:ascii="Times New Roman" w:hAnsi="Times New Roman" w:cs="Times New Roman"/>
          <w:b/>
          <w:i/>
          <w:sz w:val="28"/>
          <w:szCs w:val="24"/>
        </w:rPr>
      </w:pPr>
      <w:proofErr w:type="spellStart"/>
      <w:r w:rsidRPr="00AA313C">
        <w:rPr>
          <w:rFonts w:ascii="Times New Roman" w:hAnsi="Times New Roman" w:cs="Times New Roman"/>
          <w:b/>
          <w:sz w:val="28"/>
          <w:szCs w:val="24"/>
        </w:rPr>
        <w:t>Janata</w:t>
      </w:r>
      <w:proofErr w:type="spellEnd"/>
      <w:r w:rsidRPr="00AA313C">
        <w:rPr>
          <w:rFonts w:ascii="Times New Roman" w:hAnsi="Times New Roman" w:cs="Times New Roman"/>
          <w:b/>
          <w:sz w:val="28"/>
          <w:szCs w:val="24"/>
        </w:rPr>
        <w:t xml:space="preserve"> Bank:</w:t>
      </w:r>
    </w:p>
    <w:p w:rsidR="00AA313C" w:rsidRDefault="00AA313C" w:rsidP="00E84A8C">
      <w:pPr>
        <w:spacing w:line="360" w:lineRule="auto"/>
        <w:jc w:val="both"/>
        <w:rPr>
          <w:rFonts w:ascii="Times New Roman" w:hAnsi="Times New Roman" w:cs="Times New Roman"/>
          <w:i/>
          <w:sz w:val="24"/>
          <w:szCs w:val="24"/>
        </w:rPr>
      </w:pPr>
      <w:r w:rsidRPr="00AA313C">
        <w:rPr>
          <w:rFonts w:ascii="Times New Roman" w:hAnsi="Times New Roman" w:cs="Times New Roman"/>
          <w:sz w:val="24"/>
          <w:szCs w:val="24"/>
        </w:rPr>
        <w:t xml:space="preserve">After freedom, in 1972 </w:t>
      </w:r>
      <w:proofErr w:type="spellStart"/>
      <w:r w:rsidRPr="00AA313C">
        <w:rPr>
          <w:rFonts w:ascii="Times New Roman" w:hAnsi="Times New Roman" w:cs="Times New Roman"/>
          <w:sz w:val="24"/>
          <w:szCs w:val="24"/>
        </w:rPr>
        <w:t>janata</w:t>
      </w:r>
      <w:proofErr w:type="spellEnd"/>
      <w:r w:rsidRPr="00AA313C">
        <w:rPr>
          <w:rFonts w:ascii="Times New Roman" w:hAnsi="Times New Roman" w:cs="Times New Roman"/>
          <w:sz w:val="24"/>
          <w:szCs w:val="24"/>
        </w:rPr>
        <w:t xml:space="preserve"> bank is nationalized</w:t>
      </w:r>
      <w:r>
        <w:rPr>
          <w:rFonts w:ascii="Times New Roman" w:hAnsi="Times New Roman" w:cs="Times New Roman"/>
          <w:sz w:val="24"/>
          <w:szCs w:val="24"/>
        </w:rPr>
        <w:t>. It is mainly established by combining United Bank Limited and Uni</w:t>
      </w:r>
      <w:r w:rsidR="00D02DCF">
        <w:rPr>
          <w:rFonts w:ascii="Times New Roman" w:hAnsi="Times New Roman" w:cs="Times New Roman"/>
          <w:sz w:val="24"/>
          <w:szCs w:val="24"/>
        </w:rPr>
        <w:t>on Ba</w:t>
      </w:r>
      <w:r>
        <w:rPr>
          <w:rFonts w:ascii="Times New Roman" w:hAnsi="Times New Roman" w:cs="Times New Roman"/>
          <w:sz w:val="24"/>
          <w:szCs w:val="24"/>
        </w:rPr>
        <w:t>nk Limited. It has 913 branches across the country.</w:t>
      </w:r>
      <w:r w:rsidR="00D92BEA">
        <w:rPr>
          <w:rFonts w:ascii="Times New Roman" w:hAnsi="Times New Roman" w:cs="Times New Roman"/>
          <w:sz w:val="24"/>
          <w:szCs w:val="24"/>
        </w:rPr>
        <w:t xml:space="preserve"> Its head office is situated in </w:t>
      </w:r>
      <w:proofErr w:type="spellStart"/>
      <w:r w:rsidR="00D92BEA">
        <w:rPr>
          <w:rFonts w:ascii="Times New Roman" w:hAnsi="Times New Roman" w:cs="Times New Roman"/>
          <w:sz w:val="24"/>
          <w:szCs w:val="24"/>
        </w:rPr>
        <w:t>Motijheel</w:t>
      </w:r>
      <w:proofErr w:type="spellEnd"/>
      <w:r w:rsidR="00D92BEA">
        <w:rPr>
          <w:rFonts w:ascii="Times New Roman" w:hAnsi="Times New Roman" w:cs="Times New Roman"/>
          <w:sz w:val="24"/>
          <w:szCs w:val="24"/>
        </w:rPr>
        <w:t xml:space="preserve">, Dhaka. It has around 11849 </w:t>
      </w:r>
      <w:r w:rsidR="00D02DCF">
        <w:rPr>
          <w:rFonts w:ascii="Times New Roman" w:hAnsi="Times New Roman" w:cs="Times New Roman"/>
          <w:sz w:val="24"/>
          <w:szCs w:val="24"/>
        </w:rPr>
        <w:t>(as</w:t>
      </w:r>
      <w:r w:rsidR="00D92BEA">
        <w:rPr>
          <w:rFonts w:ascii="Times New Roman" w:hAnsi="Times New Roman" w:cs="Times New Roman"/>
          <w:sz w:val="24"/>
          <w:szCs w:val="24"/>
        </w:rPr>
        <w:t xml:space="preserve"> on 01.02.2019) employees. After beginning the 2018 the bank deposit BDT 649,470.78 million, Advance BDT 459684.04 million with Authorized capital BDT 40000 million and  paid up capital BDT 23,440 million.</w:t>
      </w:r>
    </w:p>
    <w:p w:rsidR="00D92BEA" w:rsidRDefault="00D92BEA" w:rsidP="00653FB0">
      <w:pPr>
        <w:pStyle w:val="Heading2"/>
        <w:rPr>
          <w:i/>
        </w:rPr>
      </w:pPr>
      <w:bookmarkStart w:id="10" w:name="_Toc12896557"/>
      <w:r w:rsidRPr="00D92BEA">
        <w:t>Private commercial bank:</w:t>
      </w:r>
      <w:bookmarkEnd w:id="10"/>
    </w:p>
    <w:p w:rsidR="00D92BEA" w:rsidRDefault="00D92BEA" w:rsidP="00E84A8C">
      <w:pPr>
        <w:spacing w:line="360" w:lineRule="auto"/>
        <w:jc w:val="both"/>
        <w:rPr>
          <w:rFonts w:ascii="Times New Roman" w:hAnsi="Times New Roman" w:cs="Times New Roman"/>
          <w:b/>
          <w:i/>
          <w:sz w:val="28"/>
          <w:szCs w:val="24"/>
        </w:rPr>
      </w:pPr>
      <w:r>
        <w:rPr>
          <w:rFonts w:ascii="Times New Roman" w:hAnsi="Times New Roman" w:cs="Times New Roman"/>
          <w:b/>
          <w:sz w:val="28"/>
          <w:szCs w:val="24"/>
        </w:rPr>
        <w:t xml:space="preserve">Prime bank: </w:t>
      </w:r>
    </w:p>
    <w:p w:rsidR="00D92BEA" w:rsidRDefault="00D92BEA" w:rsidP="00E84A8C">
      <w:pPr>
        <w:spacing w:line="360" w:lineRule="auto"/>
        <w:jc w:val="both"/>
        <w:rPr>
          <w:rFonts w:ascii="Times New Roman" w:hAnsi="Times New Roman" w:cs="Times New Roman"/>
          <w:i/>
          <w:sz w:val="24"/>
          <w:szCs w:val="24"/>
        </w:rPr>
      </w:pPr>
      <w:r w:rsidRPr="000B5DA2">
        <w:rPr>
          <w:rFonts w:ascii="Times New Roman" w:hAnsi="Times New Roman" w:cs="Times New Roman"/>
          <w:sz w:val="24"/>
          <w:szCs w:val="24"/>
        </w:rPr>
        <w:t>Prime bank</w:t>
      </w:r>
      <w:r w:rsidR="000B5DA2">
        <w:rPr>
          <w:rFonts w:ascii="Times New Roman" w:hAnsi="Times New Roman" w:cs="Times New Roman"/>
          <w:sz w:val="24"/>
          <w:szCs w:val="24"/>
        </w:rPr>
        <w:t xml:space="preserve"> started its business on 17 April 1995. It is enrolled by the company act 1994. Its head</w:t>
      </w:r>
      <w:r w:rsidR="00D02DCF">
        <w:rPr>
          <w:rFonts w:ascii="Times New Roman" w:hAnsi="Times New Roman" w:cs="Times New Roman"/>
          <w:sz w:val="24"/>
          <w:szCs w:val="24"/>
        </w:rPr>
        <w:t>-</w:t>
      </w:r>
      <w:r w:rsidR="000B5DA2">
        <w:rPr>
          <w:rFonts w:ascii="Times New Roman" w:hAnsi="Times New Roman" w:cs="Times New Roman"/>
          <w:sz w:val="24"/>
          <w:szCs w:val="24"/>
        </w:rPr>
        <w:t xml:space="preserve">quarter is located in </w:t>
      </w:r>
      <w:proofErr w:type="spellStart"/>
      <w:r w:rsidR="000B5DA2">
        <w:rPr>
          <w:rFonts w:ascii="Times New Roman" w:hAnsi="Times New Roman" w:cs="Times New Roman"/>
          <w:sz w:val="24"/>
          <w:szCs w:val="24"/>
        </w:rPr>
        <w:t>Motijheel</w:t>
      </w:r>
      <w:proofErr w:type="spellEnd"/>
      <w:r w:rsidR="000B5DA2">
        <w:rPr>
          <w:rFonts w:ascii="Times New Roman" w:hAnsi="Times New Roman" w:cs="Times New Roman"/>
          <w:sz w:val="24"/>
          <w:szCs w:val="24"/>
        </w:rPr>
        <w:t xml:space="preserve">. It contributes the economic development in our country. Recently the bank has 200 branches. The equity capital and total assets are tk. 3855.41 million and tk. 908972.21 million. The deposit of NBL stood at TK. 556240.80 million. In addition the default rate is only 2.52%and the loan execute at the end of 2007 is 450412.18 million. </w:t>
      </w:r>
      <w:r w:rsidR="00EA6870">
        <w:rPr>
          <w:rFonts w:ascii="Times New Roman" w:hAnsi="Times New Roman" w:cs="Times New Roman"/>
          <w:sz w:val="24"/>
          <w:szCs w:val="24"/>
        </w:rPr>
        <w:t>The</w:t>
      </w:r>
      <w:r w:rsidR="000B5DA2">
        <w:rPr>
          <w:rFonts w:ascii="Times New Roman" w:hAnsi="Times New Roman" w:cs="Times New Roman"/>
          <w:sz w:val="24"/>
          <w:szCs w:val="24"/>
        </w:rPr>
        <w:t xml:space="preserve"> return on asset and equity for the last three year were 1.36% and 1.72% and 20</w:t>
      </w:r>
      <w:r w:rsidR="00ED67FC">
        <w:rPr>
          <w:rFonts w:ascii="Times New Roman" w:hAnsi="Times New Roman" w:cs="Times New Roman"/>
          <w:sz w:val="24"/>
          <w:szCs w:val="24"/>
        </w:rPr>
        <w:t xml:space="preserve">.23% and 27.25% which indicate </w:t>
      </w:r>
      <w:r w:rsidR="000B5DA2">
        <w:rPr>
          <w:rFonts w:ascii="Times New Roman" w:hAnsi="Times New Roman" w:cs="Times New Roman"/>
          <w:sz w:val="24"/>
          <w:szCs w:val="24"/>
        </w:rPr>
        <w:t>the efficient management of the bank.</w:t>
      </w:r>
    </w:p>
    <w:p w:rsidR="000B5DA2" w:rsidRDefault="000B5DA2" w:rsidP="00E84A8C">
      <w:pPr>
        <w:spacing w:line="360" w:lineRule="auto"/>
        <w:jc w:val="both"/>
        <w:rPr>
          <w:rFonts w:ascii="Times New Roman" w:hAnsi="Times New Roman" w:cs="Times New Roman"/>
          <w:b/>
          <w:i/>
          <w:sz w:val="28"/>
          <w:szCs w:val="24"/>
        </w:rPr>
      </w:pPr>
      <w:r w:rsidRPr="000B5DA2">
        <w:rPr>
          <w:rFonts w:ascii="Times New Roman" w:hAnsi="Times New Roman" w:cs="Times New Roman"/>
          <w:b/>
          <w:sz w:val="28"/>
          <w:szCs w:val="24"/>
        </w:rPr>
        <w:t>Mutual Trust Bank Limited:</w:t>
      </w:r>
    </w:p>
    <w:p w:rsidR="000B5DA2" w:rsidRDefault="000B5DA2" w:rsidP="00E84A8C">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It originated in 1998, under the company act 1994. The working process of the bank divided into a section </w:t>
      </w:r>
      <w:r w:rsidR="00DA0359">
        <w:rPr>
          <w:rFonts w:ascii="Times New Roman" w:hAnsi="Times New Roman" w:cs="Times New Roman"/>
          <w:sz w:val="24"/>
          <w:szCs w:val="24"/>
        </w:rPr>
        <w:t xml:space="preserve">such as one is common Banking Section, two is cash section, </w:t>
      </w:r>
      <w:proofErr w:type="gramStart"/>
      <w:r w:rsidR="00DA0359">
        <w:rPr>
          <w:rFonts w:ascii="Times New Roman" w:hAnsi="Times New Roman" w:cs="Times New Roman"/>
          <w:sz w:val="24"/>
          <w:szCs w:val="24"/>
        </w:rPr>
        <w:t>the</w:t>
      </w:r>
      <w:proofErr w:type="gramEnd"/>
      <w:r w:rsidR="00DA0359">
        <w:rPr>
          <w:rFonts w:ascii="Times New Roman" w:hAnsi="Times New Roman" w:cs="Times New Roman"/>
          <w:sz w:val="24"/>
          <w:szCs w:val="24"/>
        </w:rPr>
        <w:t xml:space="preserve"> third is loans and advance section and forth is Foreign Trade Section. Our </w:t>
      </w:r>
      <w:r w:rsidR="009C2200">
        <w:rPr>
          <w:rFonts w:ascii="Times New Roman" w:hAnsi="Times New Roman" w:cs="Times New Roman"/>
          <w:sz w:val="24"/>
          <w:szCs w:val="24"/>
        </w:rPr>
        <w:t>focus and</w:t>
      </w:r>
      <w:r w:rsidR="00DA0359">
        <w:rPr>
          <w:rFonts w:ascii="Times New Roman" w:hAnsi="Times New Roman" w:cs="Times New Roman"/>
          <w:sz w:val="24"/>
          <w:szCs w:val="24"/>
        </w:rPr>
        <w:t xml:space="preserve"> discussion will be concentrated mainly on General Banking Section. Banks authorized capital was tk. </w:t>
      </w:r>
      <w:r w:rsidR="00DA0359">
        <w:rPr>
          <w:rFonts w:ascii="Times New Roman" w:hAnsi="Times New Roman" w:cs="Times New Roman"/>
          <w:sz w:val="24"/>
          <w:szCs w:val="24"/>
        </w:rPr>
        <w:lastRenderedPageBreak/>
        <w:t xml:space="preserve">3900000000 divided into 39000000 ordinary share of TK.200 each. Shareholders agents are board of </w:t>
      </w:r>
      <w:r w:rsidR="009C2200">
        <w:rPr>
          <w:rFonts w:ascii="Times New Roman" w:hAnsi="Times New Roman" w:cs="Times New Roman"/>
          <w:sz w:val="24"/>
          <w:szCs w:val="24"/>
        </w:rPr>
        <w:t>directors who</w:t>
      </w:r>
      <w:r w:rsidR="00DA0359">
        <w:rPr>
          <w:rFonts w:ascii="Times New Roman" w:hAnsi="Times New Roman" w:cs="Times New Roman"/>
          <w:sz w:val="24"/>
          <w:szCs w:val="24"/>
        </w:rPr>
        <w:t xml:space="preserve"> monitors the activities of the bank whether it is accomplished efficiently or not and if the problems occur, this thing will be solved by them. The figure of branches of this bank is 121. In the equivalent day company</w:t>
      </w:r>
      <w:r w:rsidR="006A6A31">
        <w:rPr>
          <w:rFonts w:ascii="Times New Roman" w:hAnsi="Times New Roman" w:cs="Times New Roman"/>
          <w:sz w:val="24"/>
          <w:szCs w:val="24"/>
        </w:rPr>
        <w:t xml:space="preserve"> was again issue certificate for</w:t>
      </w:r>
      <w:r w:rsidR="009C2200">
        <w:rPr>
          <w:rFonts w:ascii="Times New Roman" w:hAnsi="Times New Roman" w:cs="Times New Roman"/>
          <w:sz w:val="24"/>
          <w:szCs w:val="24"/>
        </w:rPr>
        <w:t xml:space="preserve"> lunching of business and was Applause license on October 07, 1998 by Bangladesh Bank according to the banking companies Act 1992 and started its banking activities on October 25, 1998. The bank managed all types of commercial banking operations including foreign exchange business and other financial services. Banks main objective was to delivery of individual customer service and increase foreign exchange in three years of the operations.</w:t>
      </w:r>
    </w:p>
    <w:p w:rsidR="009C2200" w:rsidRDefault="009C2200" w:rsidP="00E84A8C">
      <w:pPr>
        <w:spacing w:line="360" w:lineRule="auto"/>
        <w:jc w:val="both"/>
        <w:rPr>
          <w:rFonts w:ascii="Times New Roman" w:hAnsi="Times New Roman" w:cs="Times New Roman"/>
          <w:b/>
          <w:i/>
          <w:sz w:val="28"/>
          <w:szCs w:val="24"/>
        </w:rPr>
      </w:pPr>
      <w:proofErr w:type="spellStart"/>
      <w:r w:rsidRPr="009C2200">
        <w:rPr>
          <w:rFonts w:ascii="Times New Roman" w:hAnsi="Times New Roman" w:cs="Times New Roman"/>
          <w:b/>
          <w:sz w:val="28"/>
          <w:szCs w:val="24"/>
        </w:rPr>
        <w:t>Brac</w:t>
      </w:r>
      <w:proofErr w:type="spellEnd"/>
      <w:r w:rsidRPr="009C2200">
        <w:rPr>
          <w:rFonts w:ascii="Times New Roman" w:hAnsi="Times New Roman" w:cs="Times New Roman"/>
          <w:b/>
          <w:sz w:val="28"/>
          <w:szCs w:val="24"/>
        </w:rPr>
        <w:t xml:space="preserve"> Bank Limited:</w:t>
      </w:r>
    </w:p>
    <w:p w:rsidR="009C2200" w:rsidRDefault="009C2200" w:rsidP="00E84A8C">
      <w:pPr>
        <w:spacing w:line="360" w:lineRule="auto"/>
        <w:jc w:val="both"/>
        <w:rPr>
          <w:rFonts w:ascii="Times New Roman" w:hAnsi="Times New Roman" w:cs="Times New Roman"/>
          <w:i/>
          <w:sz w:val="24"/>
          <w:szCs w:val="24"/>
        </w:rPr>
      </w:pPr>
      <w:r w:rsidRPr="009C2200">
        <w:rPr>
          <w:rFonts w:ascii="Times New Roman" w:hAnsi="Times New Roman" w:cs="Times New Roman"/>
          <w:sz w:val="24"/>
          <w:szCs w:val="24"/>
        </w:rPr>
        <w:t>It started its business July 04, 2001 according to the company act 1999.</w:t>
      </w:r>
      <w:r>
        <w:rPr>
          <w:rFonts w:ascii="Times New Roman" w:hAnsi="Times New Roman" w:cs="Times New Roman"/>
          <w:sz w:val="24"/>
          <w:szCs w:val="24"/>
        </w:rPr>
        <w:t xml:space="preserve"> First they cannot fulfill their obligation for opening bank that’s why they fail to open banking</w:t>
      </w:r>
      <w:r w:rsidR="00EC619D">
        <w:rPr>
          <w:rFonts w:ascii="Times New Roman" w:hAnsi="Times New Roman" w:cs="Times New Roman"/>
          <w:sz w:val="24"/>
          <w:szCs w:val="24"/>
        </w:rPr>
        <w:t xml:space="preserve"> activities in </w:t>
      </w:r>
      <w:proofErr w:type="spellStart"/>
      <w:proofErr w:type="gramStart"/>
      <w:r w:rsidR="00EC619D">
        <w:rPr>
          <w:rFonts w:ascii="Times New Roman" w:hAnsi="Times New Roman" w:cs="Times New Roman"/>
          <w:sz w:val="24"/>
          <w:szCs w:val="24"/>
        </w:rPr>
        <w:t>june</w:t>
      </w:r>
      <w:proofErr w:type="spellEnd"/>
      <w:proofErr w:type="gramEnd"/>
      <w:r w:rsidR="00EC619D">
        <w:rPr>
          <w:rFonts w:ascii="Times New Roman" w:hAnsi="Times New Roman" w:cs="Times New Roman"/>
          <w:sz w:val="24"/>
          <w:szCs w:val="24"/>
        </w:rPr>
        <w:t xml:space="preserve"> 2001. After fulfill all the banking obligations they got the permission from high court and then they started their activity. Its main goal is huge financing, huge production, huge consumption &amp; huge contribution to development in Bangladesh. </w:t>
      </w:r>
      <w:proofErr w:type="spellStart"/>
      <w:r w:rsidR="00EC619D">
        <w:rPr>
          <w:rFonts w:ascii="Times New Roman" w:hAnsi="Times New Roman" w:cs="Times New Roman"/>
          <w:sz w:val="24"/>
          <w:szCs w:val="24"/>
        </w:rPr>
        <w:t>Brac</w:t>
      </w:r>
      <w:proofErr w:type="spellEnd"/>
      <w:r w:rsidR="00EC619D">
        <w:rPr>
          <w:rFonts w:ascii="Times New Roman" w:hAnsi="Times New Roman" w:cs="Times New Roman"/>
          <w:sz w:val="24"/>
          <w:szCs w:val="24"/>
        </w:rPr>
        <w:t xml:space="preserve"> Bank is now leading bank among all other banks. It has distributed over BDT 1115815 million in loans to nearly 70000 small and average businessman. Science inception in July 2002, the banks footprint has grown to 36 branches, 416 SME unit offices and 49 ATM sites across the country and the customer base has increased to 258601 deposits around 2008.</w:t>
      </w:r>
    </w:p>
    <w:p w:rsidR="00EC619D" w:rsidRDefault="00EC619D" w:rsidP="00E84A8C">
      <w:pPr>
        <w:spacing w:line="360" w:lineRule="auto"/>
        <w:jc w:val="both"/>
        <w:rPr>
          <w:rFonts w:ascii="Times New Roman" w:hAnsi="Times New Roman" w:cs="Times New Roman"/>
          <w:b/>
          <w:i/>
          <w:sz w:val="28"/>
          <w:szCs w:val="28"/>
        </w:rPr>
      </w:pPr>
      <w:r w:rsidRPr="00EC619D">
        <w:rPr>
          <w:rFonts w:ascii="Times New Roman" w:hAnsi="Times New Roman" w:cs="Times New Roman"/>
          <w:b/>
          <w:sz w:val="28"/>
          <w:szCs w:val="28"/>
        </w:rPr>
        <w:t xml:space="preserve">Mercantile Bank Limited: </w:t>
      </w:r>
    </w:p>
    <w:p w:rsidR="007827F8" w:rsidRDefault="00146A37" w:rsidP="00E84A8C">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It provide quality full service which is related to the </w:t>
      </w:r>
      <w:r w:rsidR="006F7F20">
        <w:rPr>
          <w:rFonts w:ascii="Times New Roman" w:hAnsi="Times New Roman" w:cs="Times New Roman"/>
          <w:sz w:val="24"/>
          <w:szCs w:val="28"/>
        </w:rPr>
        <w:t>different</w:t>
      </w:r>
      <w:r>
        <w:rPr>
          <w:rFonts w:ascii="Times New Roman" w:hAnsi="Times New Roman" w:cs="Times New Roman"/>
          <w:sz w:val="24"/>
          <w:szCs w:val="28"/>
        </w:rPr>
        <w:t xml:space="preserve"> financial products and profitable utilization of fund and contribute to the growth of GDP of the country by financing trade and commerce, helping industrialization, boosting export, creating employment opportunities for the educated youth and encouraging micro – credit leading to </w:t>
      </w:r>
      <w:r w:rsidR="006F7F20">
        <w:rPr>
          <w:rFonts w:ascii="Times New Roman" w:hAnsi="Times New Roman" w:cs="Times New Roman"/>
          <w:sz w:val="24"/>
          <w:szCs w:val="28"/>
        </w:rPr>
        <w:t>poverty</w:t>
      </w:r>
      <w:r>
        <w:rPr>
          <w:rFonts w:ascii="Times New Roman" w:hAnsi="Times New Roman" w:cs="Times New Roman"/>
          <w:sz w:val="24"/>
          <w:szCs w:val="28"/>
        </w:rPr>
        <w:t xml:space="preserve"> alleviation and improving the quality of life of people and thereby contributing to the overall socio – economic development of the country. They got lic</w:t>
      </w:r>
      <w:r w:rsidR="007827F8">
        <w:rPr>
          <w:rFonts w:ascii="Times New Roman" w:hAnsi="Times New Roman" w:cs="Times New Roman"/>
          <w:sz w:val="24"/>
          <w:szCs w:val="28"/>
        </w:rPr>
        <w:t>ense in 1999 from Bangladesh bank. After getting license they mainly started their business on June 2, 201. In 2001 their paid up capital was 596.5 million. It has 5branches all over the country in 2009.</w:t>
      </w:r>
    </w:p>
    <w:p w:rsidR="001D1C2F" w:rsidRDefault="001D1C2F" w:rsidP="00E84A8C">
      <w:pPr>
        <w:spacing w:line="360" w:lineRule="auto"/>
        <w:jc w:val="both"/>
        <w:rPr>
          <w:rFonts w:ascii="Times New Roman" w:hAnsi="Times New Roman" w:cs="Times New Roman"/>
          <w:sz w:val="24"/>
          <w:szCs w:val="28"/>
        </w:rPr>
      </w:pPr>
    </w:p>
    <w:p w:rsidR="001D1C2F" w:rsidRDefault="001D1C2F" w:rsidP="00E84A8C">
      <w:pPr>
        <w:spacing w:line="360" w:lineRule="auto"/>
        <w:jc w:val="both"/>
        <w:rPr>
          <w:rFonts w:ascii="Times New Roman" w:hAnsi="Times New Roman" w:cs="Times New Roman"/>
          <w:i/>
          <w:sz w:val="24"/>
          <w:szCs w:val="28"/>
        </w:rPr>
      </w:pPr>
    </w:p>
    <w:p w:rsidR="007827F8" w:rsidRDefault="007827F8" w:rsidP="00E84A8C">
      <w:pPr>
        <w:spacing w:line="360" w:lineRule="auto"/>
        <w:jc w:val="both"/>
        <w:rPr>
          <w:rFonts w:ascii="Times New Roman" w:hAnsi="Times New Roman" w:cs="Times New Roman"/>
          <w:b/>
          <w:i/>
          <w:sz w:val="28"/>
          <w:szCs w:val="28"/>
        </w:rPr>
      </w:pPr>
      <w:r w:rsidRPr="007827F8">
        <w:rPr>
          <w:rFonts w:ascii="Times New Roman" w:hAnsi="Times New Roman" w:cs="Times New Roman"/>
          <w:b/>
          <w:sz w:val="28"/>
          <w:szCs w:val="28"/>
        </w:rPr>
        <w:lastRenderedPageBreak/>
        <w:t>Bank Asia Limited:</w:t>
      </w:r>
    </w:p>
    <w:p w:rsidR="007827F8" w:rsidRDefault="007827F8" w:rsidP="00E84A8C">
      <w:pPr>
        <w:spacing w:line="360" w:lineRule="auto"/>
        <w:jc w:val="both"/>
        <w:rPr>
          <w:rFonts w:ascii="Times New Roman" w:hAnsi="Times New Roman" w:cs="Times New Roman"/>
          <w:i/>
          <w:sz w:val="24"/>
          <w:szCs w:val="28"/>
        </w:rPr>
      </w:pPr>
      <w:r w:rsidRPr="007827F8">
        <w:rPr>
          <w:rFonts w:ascii="Times New Roman" w:hAnsi="Times New Roman" w:cs="Times New Roman"/>
          <w:sz w:val="24"/>
          <w:szCs w:val="28"/>
        </w:rPr>
        <w:t>Now Bangladesh is tending to the modern banking system. After liberation public bank is contributing an important role in the banking sector.</w:t>
      </w:r>
    </w:p>
    <w:p w:rsidR="007827F8" w:rsidRDefault="007827F8"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But now private bank contributes in many development sectors. Bank Asia started its business in September 1, 2000. Top management ably supported their employee for more development in financial sector.</w:t>
      </w:r>
    </w:p>
    <w:p w:rsidR="007827F8" w:rsidRDefault="007827F8" w:rsidP="00E84A8C">
      <w:pPr>
        <w:spacing w:line="360" w:lineRule="auto"/>
        <w:jc w:val="both"/>
        <w:rPr>
          <w:rFonts w:ascii="Times New Roman" w:hAnsi="Times New Roman" w:cs="Times New Roman"/>
          <w:b/>
          <w:i/>
          <w:sz w:val="28"/>
          <w:szCs w:val="28"/>
        </w:rPr>
      </w:pPr>
      <w:proofErr w:type="spellStart"/>
      <w:r w:rsidRPr="007827F8">
        <w:rPr>
          <w:rFonts w:ascii="Times New Roman" w:hAnsi="Times New Roman" w:cs="Times New Roman"/>
          <w:b/>
          <w:sz w:val="28"/>
          <w:szCs w:val="28"/>
        </w:rPr>
        <w:t>Jamuna</w:t>
      </w:r>
      <w:proofErr w:type="spellEnd"/>
      <w:r w:rsidRPr="007827F8">
        <w:rPr>
          <w:rFonts w:ascii="Times New Roman" w:hAnsi="Times New Roman" w:cs="Times New Roman"/>
          <w:b/>
          <w:sz w:val="28"/>
          <w:szCs w:val="28"/>
        </w:rPr>
        <w:t xml:space="preserve"> Bank:</w:t>
      </w:r>
    </w:p>
    <w:p w:rsidR="007827F8" w:rsidRDefault="007827F8" w:rsidP="00E84A8C">
      <w:pPr>
        <w:spacing w:line="360" w:lineRule="auto"/>
        <w:jc w:val="both"/>
        <w:rPr>
          <w:rFonts w:ascii="Times New Roman" w:hAnsi="Times New Roman" w:cs="Times New Roman"/>
          <w:i/>
          <w:sz w:val="24"/>
          <w:szCs w:val="28"/>
        </w:rPr>
      </w:pPr>
      <w:proofErr w:type="spellStart"/>
      <w:r>
        <w:rPr>
          <w:rFonts w:ascii="Times New Roman" w:hAnsi="Times New Roman" w:cs="Times New Roman"/>
          <w:sz w:val="24"/>
          <w:szCs w:val="28"/>
        </w:rPr>
        <w:t>Jamuna</w:t>
      </w:r>
      <w:proofErr w:type="spellEnd"/>
      <w:r>
        <w:rPr>
          <w:rFonts w:ascii="Times New Roman" w:hAnsi="Times New Roman" w:cs="Times New Roman"/>
          <w:sz w:val="24"/>
          <w:szCs w:val="28"/>
        </w:rPr>
        <w:t xml:space="preserve"> Bank Limited is a highly capitalized bank with an Authorized capital and paid up capital</w:t>
      </w:r>
      <w:r w:rsidR="001611A8">
        <w:rPr>
          <w:rFonts w:ascii="Times New Roman" w:hAnsi="Times New Roman" w:cs="Times New Roman"/>
          <w:sz w:val="24"/>
          <w:szCs w:val="28"/>
        </w:rPr>
        <w:t xml:space="preserve"> of tk. 1600.00 million and tk. 390.0 million respectively. The paid up capital has been increased to 429.00 million and the total equity of the bank stands at 725.00 million as o</w:t>
      </w:r>
      <w:r w:rsidR="006F7F20">
        <w:rPr>
          <w:rFonts w:ascii="Times New Roman" w:hAnsi="Times New Roman" w:cs="Times New Roman"/>
          <w:sz w:val="24"/>
          <w:szCs w:val="28"/>
        </w:rPr>
        <w:t xml:space="preserve">n </w:t>
      </w:r>
      <w:proofErr w:type="spellStart"/>
      <w:proofErr w:type="gramStart"/>
      <w:r w:rsidR="006F7F20">
        <w:rPr>
          <w:rFonts w:ascii="Times New Roman" w:hAnsi="Times New Roman" w:cs="Times New Roman"/>
          <w:sz w:val="24"/>
          <w:szCs w:val="28"/>
        </w:rPr>
        <w:t>jun</w:t>
      </w:r>
      <w:proofErr w:type="spellEnd"/>
      <w:proofErr w:type="gramEnd"/>
      <w:r w:rsidR="006F7F20">
        <w:rPr>
          <w:rFonts w:ascii="Times New Roman" w:hAnsi="Times New Roman" w:cs="Times New Roman"/>
          <w:sz w:val="24"/>
          <w:szCs w:val="28"/>
        </w:rPr>
        <w:t xml:space="preserve"> 30, 2005. Currently the ba</w:t>
      </w:r>
      <w:r w:rsidR="001611A8">
        <w:rPr>
          <w:rFonts w:ascii="Times New Roman" w:hAnsi="Times New Roman" w:cs="Times New Roman"/>
          <w:sz w:val="24"/>
          <w:szCs w:val="28"/>
        </w:rPr>
        <w:t xml:space="preserve">nk has 35 branches 14 in Dhaka, 6 in Chittagong, 2 in </w:t>
      </w:r>
      <w:proofErr w:type="spellStart"/>
      <w:r w:rsidR="001611A8">
        <w:rPr>
          <w:rFonts w:ascii="Times New Roman" w:hAnsi="Times New Roman" w:cs="Times New Roman"/>
          <w:sz w:val="24"/>
          <w:szCs w:val="28"/>
        </w:rPr>
        <w:t>Gazipur</w:t>
      </w:r>
      <w:proofErr w:type="spellEnd"/>
      <w:r w:rsidR="001611A8">
        <w:rPr>
          <w:rFonts w:ascii="Times New Roman" w:hAnsi="Times New Roman" w:cs="Times New Roman"/>
          <w:sz w:val="24"/>
          <w:szCs w:val="28"/>
        </w:rPr>
        <w:t xml:space="preserve">, 3 in </w:t>
      </w:r>
      <w:proofErr w:type="spellStart"/>
      <w:r w:rsidR="001611A8">
        <w:rPr>
          <w:rFonts w:ascii="Times New Roman" w:hAnsi="Times New Roman" w:cs="Times New Roman"/>
          <w:sz w:val="24"/>
          <w:szCs w:val="28"/>
        </w:rPr>
        <w:t>Syh</w:t>
      </w:r>
      <w:r w:rsidR="006F7F20">
        <w:rPr>
          <w:rFonts w:ascii="Times New Roman" w:hAnsi="Times New Roman" w:cs="Times New Roman"/>
          <w:sz w:val="24"/>
          <w:szCs w:val="28"/>
        </w:rPr>
        <w:t>l</w:t>
      </w:r>
      <w:r w:rsidR="001611A8">
        <w:rPr>
          <w:rFonts w:ascii="Times New Roman" w:hAnsi="Times New Roman" w:cs="Times New Roman"/>
          <w:sz w:val="24"/>
          <w:szCs w:val="28"/>
        </w:rPr>
        <w:t>et</w:t>
      </w:r>
      <w:proofErr w:type="spellEnd"/>
      <w:r w:rsidR="001611A8">
        <w:rPr>
          <w:rFonts w:ascii="Times New Roman" w:hAnsi="Times New Roman" w:cs="Times New Roman"/>
          <w:sz w:val="24"/>
          <w:szCs w:val="28"/>
        </w:rPr>
        <w:t xml:space="preserve">, 1 in </w:t>
      </w:r>
      <w:proofErr w:type="spellStart"/>
      <w:r w:rsidR="001611A8">
        <w:rPr>
          <w:rFonts w:ascii="Times New Roman" w:hAnsi="Times New Roman" w:cs="Times New Roman"/>
          <w:sz w:val="24"/>
          <w:szCs w:val="28"/>
        </w:rPr>
        <w:t>Bogura</w:t>
      </w:r>
      <w:proofErr w:type="spellEnd"/>
      <w:r w:rsidR="001611A8">
        <w:rPr>
          <w:rFonts w:ascii="Times New Roman" w:hAnsi="Times New Roman" w:cs="Times New Roman"/>
          <w:sz w:val="24"/>
          <w:szCs w:val="28"/>
        </w:rPr>
        <w:t xml:space="preserve">, 2 in </w:t>
      </w:r>
      <w:proofErr w:type="spellStart"/>
      <w:r w:rsidR="001611A8">
        <w:rPr>
          <w:rFonts w:ascii="Times New Roman" w:hAnsi="Times New Roman" w:cs="Times New Roman"/>
          <w:sz w:val="24"/>
          <w:szCs w:val="28"/>
        </w:rPr>
        <w:t>Naogaon</w:t>
      </w:r>
      <w:proofErr w:type="spellEnd"/>
      <w:r w:rsidR="001611A8">
        <w:rPr>
          <w:rFonts w:ascii="Times New Roman" w:hAnsi="Times New Roman" w:cs="Times New Roman"/>
          <w:sz w:val="24"/>
          <w:szCs w:val="28"/>
        </w:rPr>
        <w:t xml:space="preserve">, 1 in </w:t>
      </w:r>
      <w:proofErr w:type="spellStart"/>
      <w:r w:rsidR="001611A8">
        <w:rPr>
          <w:rFonts w:ascii="Times New Roman" w:hAnsi="Times New Roman" w:cs="Times New Roman"/>
          <w:sz w:val="24"/>
          <w:szCs w:val="28"/>
        </w:rPr>
        <w:t>Munshigang</w:t>
      </w:r>
      <w:proofErr w:type="spellEnd"/>
      <w:r w:rsidR="001611A8">
        <w:rPr>
          <w:rFonts w:ascii="Times New Roman" w:hAnsi="Times New Roman" w:cs="Times New Roman"/>
          <w:sz w:val="24"/>
          <w:szCs w:val="28"/>
        </w:rPr>
        <w:t xml:space="preserve">, 1 in </w:t>
      </w:r>
      <w:proofErr w:type="spellStart"/>
      <w:r w:rsidR="001611A8">
        <w:rPr>
          <w:rFonts w:ascii="Times New Roman" w:hAnsi="Times New Roman" w:cs="Times New Roman"/>
          <w:sz w:val="24"/>
          <w:szCs w:val="28"/>
        </w:rPr>
        <w:t>Shairajganj</w:t>
      </w:r>
      <w:proofErr w:type="spellEnd"/>
      <w:r w:rsidR="001611A8">
        <w:rPr>
          <w:rFonts w:ascii="Times New Roman" w:hAnsi="Times New Roman" w:cs="Times New Roman"/>
          <w:sz w:val="24"/>
          <w:szCs w:val="28"/>
        </w:rPr>
        <w:t xml:space="preserve">, 1 in </w:t>
      </w:r>
      <w:proofErr w:type="spellStart"/>
      <w:r w:rsidR="001611A8">
        <w:rPr>
          <w:rFonts w:ascii="Times New Roman" w:hAnsi="Times New Roman" w:cs="Times New Roman"/>
          <w:sz w:val="24"/>
          <w:szCs w:val="28"/>
        </w:rPr>
        <w:t>RAjshahi</w:t>
      </w:r>
      <w:proofErr w:type="spellEnd"/>
      <w:r w:rsidR="001611A8">
        <w:rPr>
          <w:rFonts w:ascii="Times New Roman" w:hAnsi="Times New Roman" w:cs="Times New Roman"/>
          <w:sz w:val="24"/>
          <w:szCs w:val="28"/>
        </w:rPr>
        <w:t xml:space="preserve"> and in </w:t>
      </w:r>
      <w:proofErr w:type="spellStart"/>
      <w:r w:rsidR="001611A8">
        <w:rPr>
          <w:rFonts w:ascii="Times New Roman" w:hAnsi="Times New Roman" w:cs="Times New Roman"/>
          <w:sz w:val="24"/>
          <w:szCs w:val="28"/>
        </w:rPr>
        <w:t>Narayanganj</w:t>
      </w:r>
      <w:proofErr w:type="spellEnd"/>
      <w:r w:rsidR="001611A8">
        <w:rPr>
          <w:rFonts w:ascii="Times New Roman" w:hAnsi="Times New Roman" w:cs="Times New Roman"/>
          <w:sz w:val="24"/>
          <w:szCs w:val="28"/>
        </w:rPr>
        <w:t xml:space="preserve"> (including nine Rural Branches). It mainly lunched in 2003.</w:t>
      </w:r>
    </w:p>
    <w:p w:rsidR="001611A8" w:rsidRDefault="001611A8"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Eastern Bank Limited:</w:t>
      </w:r>
    </w:p>
    <w:p w:rsidR="001611A8" w:rsidRDefault="001611A8" w:rsidP="00E84A8C">
      <w:pPr>
        <w:spacing w:line="360" w:lineRule="auto"/>
        <w:jc w:val="both"/>
        <w:rPr>
          <w:rFonts w:ascii="Times New Roman" w:hAnsi="Times New Roman" w:cs="Times New Roman"/>
          <w:i/>
          <w:sz w:val="24"/>
          <w:szCs w:val="28"/>
        </w:rPr>
      </w:pPr>
      <w:r w:rsidRPr="001611A8">
        <w:rPr>
          <w:rFonts w:ascii="Times New Roman" w:hAnsi="Times New Roman" w:cs="Times New Roman"/>
          <w:sz w:val="24"/>
          <w:szCs w:val="28"/>
        </w:rPr>
        <w:t xml:space="preserve">It begins its journey in 1992. </w:t>
      </w:r>
      <w:r>
        <w:rPr>
          <w:rFonts w:ascii="Times New Roman" w:hAnsi="Times New Roman" w:cs="Times New Roman"/>
          <w:sz w:val="24"/>
          <w:szCs w:val="28"/>
        </w:rPr>
        <w:t xml:space="preserve"> EBL stand itself as a prominent private commercial bank in country</w:t>
      </w:r>
      <w:r w:rsidR="00FA5A2B">
        <w:rPr>
          <w:rFonts w:ascii="Times New Roman" w:hAnsi="Times New Roman" w:cs="Times New Roman"/>
          <w:sz w:val="24"/>
          <w:szCs w:val="28"/>
        </w:rPr>
        <w:t xml:space="preserve"> with unopposed leadership in corporate Banking and a strong consumer and SME growth engines. EBLs aim is to be the number one financial services provider, creating permanent value for its </w:t>
      </w:r>
      <w:r w:rsidR="006F7F20">
        <w:rPr>
          <w:rFonts w:ascii="Times New Roman" w:hAnsi="Times New Roman" w:cs="Times New Roman"/>
          <w:sz w:val="24"/>
          <w:szCs w:val="28"/>
        </w:rPr>
        <w:t>clients</w:t>
      </w:r>
      <w:r w:rsidR="00FA5A2B">
        <w:rPr>
          <w:rFonts w:ascii="Times New Roman" w:hAnsi="Times New Roman" w:cs="Times New Roman"/>
          <w:sz w:val="24"/>
          <w:szCs w:val="28"/>
        </w:rPr>
        <w:t>, shareholder and employees and above all for the society it operates in. As of June 30, 2010, it had 39 branches, 26 SME centers, 60 ATMs and 4 active kiosks. It provides different types of service to the clients, Such as offshore Banking Services, Trade Advisory Services, Guarantee Services, Export Services, and Import Services.</w:t>
      </w:r>
    </w:p>
    <w:p w:rsidR="001064D8" w:rsidRDefault="001064D8" w:rsidP="00E84A8C">
      <w:pPr>
        <w:spacing w:line="360" w:lineRule="auto"/>
        <w:jc w:val="both"/>
        <w:rPr>
          <w:rFonts w:ascii="Times New Roman" w:hAnsi="Times New Roman" w:cs="Times New Roman"/>
          <w:b/>
          <w:i/>
          <w:sz w:val="28"/>
          <w:szCs w:val="28"/>
        </w:rPr>
      </w:pPr>
      <w:r w:rsidRPr="001064D8">
        <w:rPr>
          <w:rFonts w:ascii="Times New Roman" w:hAnsi="Times New Roman" w:cs="Times New Roman"/>
          <w:b/>
          <w:sz w:val="28"/>
          <w:szCs w:val="28"/>
        </w:rPr>
        <w:t>The City Bank Limited:</w:t>
      </w:r>
    </w:p>
    <w:p w:rsidR="001064D8" w:rsidRDefault="001064D8" w:rsidP="00E84A8C">
      <w:pPr>
        <w:spacing w:line="360" w:lineRule="auto"/>
        <w:jc w:val="both"/>
        <w:rPr>
          <w:rFonts w:ascii="Times New Roman" w:hAnsi="Times New Roman" w:cs="Times New Roman"/>
          <w:i/>
          <w:sz w:val="24"/>
          <w:szCs w:val="28"/>
        </w:rPr>
      </w:pPr>
      <w:r w:rsidRPr="001064D8">
        <w:rPr>
          <w:rFonts w:ascii="Times New Roman" w:hAnsi="Times New Roman" w:cs="Times New Roman"/>
          <w:sz w:val="24"/>
          <w:szCs w:val="28"/>
        </w:rPr>
        <w:t>It is the most dominant bank in our country. In different time it is awarded for the top ranking bank in Bangladesh</w:t>
      </w:r>
      <w:r>
        <w:rPr>
          <w:rFonts w:ascii="Times New Roman" w:hAnsi="Times New Roman" w:cs="Times New Roman"/>
          <w:sz w:val="24"/>
          <w:szCs w:val="28"/>
        </w:rPr>
        <w:t>. The Bank commences its journey on 27</w:t>
      </w:r>
      <w:r w:rsidRPr="001064D8">
        <w:rPr>
          <w:rFonts w:ascii="Times New Roman" w:hAnsi="Times New Roman" w:cs="Times New Roman"/>
          <w:sz w:val="24"/>
          <w:szCs w:val="28"/>
          <w:vertAlign w:val="superscript"/>
        </w:rPr>
        <w:t>th</w:t>
      </w:r>
      <w:r>
        <w:rPr>
          <w:rFonts w:ascii="Times New Roman" w:hAnsi="Times New Roman" w:cs="Times New Roman"/>
          <w:sz w:val="24"/>
          <w:szCs w:val="28"/>
        </w:rPr>
        <w:t xml:space="preserve"> March 1983 through lunched its first branch at B.B Avenue Branch in the capital, Dhaka city. It was establish by 13 entrepreneur businessmen who has brave mentality and take the uncertainty, courage that thing was possible.</w:t>
      </w:r>
    </w:p>
    <w:p w:rsidR="001064D8" w:rsidRDefault="001064D8"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lastRenderedPageBreak/>
        <w:t xml:space="preserve">Those sponsor directors began the journey with only taka 3.4 </w:t>
      </w:r>
      <w:proofErr w:type="spellStart"/>
      <w:r>
        <w:rPr>
          <w:rFonts w:ascii="Times New Roman" w:hAnsi="Times New Roman" w:cs="Times New Roman"/>
          <w:sz w:val="24"/>
          <w:szCs w:val="28"/>
        </w:rPr>
        <w:t>crore</w:t>
      </w:r>
      <w:proofErr w:type="spellEnd"/>
      <w:r>
        <w:rPr>
          <w:rFonts w:ascii="Times New Roman" w:hAnsi="Times New Roman" w:cs="Times New Roman"/>
          <w:sz w:val="24"/>
          <w:szCs w:val="28"/>
        </w:rPr>
        <w:t xml:space="preserve"> worth of capital, which now is an aristocratic Taka 330.77 core as capital and rese</w:t>
      </w:r>
      <w:r w:rsidR="00242393">
        <w:rPr>
          <w:rFonts w:ascii="Times New Roman" w:hAnsi="Times New Roman" w:cs="Times New Roman"/>
          <w:sz w:val="24"/>
          <w:szCs w:val="28"/>
        </w:rPr>
        <w:t xml:space="preserve">rve. The bank currently has 87 online branches. It currently has 43 ATMs in place of its own, and ATM sharing arrangement with a partner bank that has more than 500 ATMs in place, SMS Banking, Customer call center is going to start </w:t>
      </w:r>
      <w:r w:rsidR="00D02DCF">
        <w:rPr>
          <w:rFonts w:ascii="Times New Roman" w:hAnsi="Times New Roman" w:cs="Times New Roman"/>
          <w:sz w:val="24"/>
          <w:szCs w:val="28"/>
        </w:rPr>
        <w:t>operation. The</w:t>
      </w:r>
      <w:r w:rsidR="00242393">
        <w:rPr>
          <w:rFonts w:ascii="Times New Roman" w:hAnsi="Times New Roman" w:cs="Times New Roman"/>
          <w:sz w:val="24"/>
          <w:szCs w:val="28"/>
        </w:rPr>
        <w:t xml:space="preserve"> bank has a plan to end the current year with 50 own ATMs.</w:t>
      </w:r>
    </w:p>
    <w:p w:rsidR="00242393" w:rsidRPr="00242393" w:rsidRDefault="00242393" w:rsidP="00653FB0">
      <w:pPr>
        <w:pStyle w:val="Heading2"/>
        <w:rPr>
          <w:i/>
        </w:rPr>
      </w:pPr>
      <w:bookmarkStart w:id="11" w:name="_Toc12896558"/>
      <w:r w:rsidRPr="00242393">
        <w:t>Islamic Commercial Private Banks of Bangladesh:</w:t>
      </w:r>
      <w:bookmarkEnd w:id="11"/>
    </w:p>
    <w:p w:rsidR="00FA5A2B" w:rsidRDefault="00242393" w:rsidP="00E84A8C">
      <w:pPr>
        <w:spacing w:line="360" w:lineRule="auto"/>
        <w:jc w:val="both"/>
        <w:rPr>
          <w:rFonts w:ascii="Times New Roman" w:hAnsi="Times New Roman" w:cs="Times New Roman"/>
          <w:b/>
          <w:i/>
          <w:sz w:val="28"/>
          <w:szCs w:val="28"/>
        </w:rPr>
      </w:pPr>
      <w:r w:rsidRPr="00242393">
        <w:rPr>
          <w:rFonts w:ascii="Times New Roman" w:hAnsi="Times New Roman" w:cs="Times New Roman"/>
          <w:b/>
          <w:sz w:val="28"/>
          <w:szCs w:val="28"/>
        </w:rPr>
        <w:t>Islamic Bank Bangladesh Limited:</w:t>
      </w:r>
    </w:p>
    <w:p w:rsidR="00380723" w:rsidRDefault="00380723"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 xml:space="preserve">It started its operation on March 30, 1983 under the company act 1991 as the first interest free </w:t>
      </w:r>
      <w:proofErr w:type="spellStart"/>
      <w:r>
        <w:rPr>
          <w:rFonts w:ascii="Times New Roman" w:hAnsi="Times New Roman" w:cs="Times New Roman"/>
          <w:sz w:val="24"/>
          <w:szCs w:val="28"/>
        </w:rPr>
        <w:t>Shariah</w:t>
      </w:r>
      <w:proofErr w:type="spellEnd"/>
      <w:r>
        <w:rPr>
          <w:rFonts w:ascii="Times New Roman" w:hAnsi="Times New Roman" w:cs="Times New Roman"/>
          <w:sz w:val="24"/>
          <w:szCs w:val="28"/>
        </w:rPr>
        <w:t xml:space="preserve"> based commercial bank Islamic </w:t>
      </w:r>
      <w:proofErr w:type="spellStart"/>
      <w:r>
        <w:rPr>
          <w:rFonts w:ascii="Times New Roman" w:hAnsi="Times New Roman" w:cs="Times New Roman"/>
          <w:sz w:val="24"/>
          <w:szCs w:val="28"/>
        </w:rPr>
        <w:t>Shariah</w:t>
      </w:r>
      <w:proofErr w:type="spellEnd"/>
      <w:r>
        <w:rPr>
          <w:rFonts w:ascii="Times New Roman" w:hAnsi="Times New Roman" w:cs="Times New Roman"/>
          <w:sz w:val="24"/>
          <w:szCs w:val="28"/>
        </w:rPr>
        <w:t xml:space="preserve"> based financial products. At present IBBL is operating with 207 Branch different areas of the country. It is joint venture public limited company. That engaged in commercial banking business which had 63.09% foreign share hold. It has largest branch network (246 Branches and 30 SME/</w:t>
      </w:r>
      <w:proofErr w:type="spellStart"/>
      <w:r>
        <w:rPr>
          <w:rFonts w:ascii="Times New Roman" w:hAnsi="Times New Roman" w:cs="Times New Roman"/>
          <w:sz w:val="24"/>
          <w:szCs w:val="28"/>
        </w:rPr>
        <w:t>Krishi</w:t>
      </w:r>
      <w:proofErr w:type="spellEnd"/>
      <w:r>
        <w:rPr>
          <w:rFonts w:ascii="Times New Roman" w:hAnsi="Times New Roman" w:cs="Times New Roman"/>
          <w:sz w:val="24"/>
          <w:szCs w:val="28"/>
        </w:rPr>
        <w:t xml:space="preserve"> Branches </w:t>
      </w:r>
      <w:r w:rsidR="005E2909">
        <w:rPr>
          <w:rFonts w:ascii="Times New Roman" w:hAnsi="Times New Roman" w:cs="Times New Roman"/>
          <w:sz w:val="24"/>
          <w:szCs w:val="28"/>
        </w:rPr>
        <w:t>i.e.</w:t>
      </w:r>
      <w:r>
        <w:rPr>
          <w:rFonts w:ascii="Times New Roman" w:hAnsi="Times New Roman" w:cs="Times New Roman"/>
          <w:sz w:val="24"/>
          <w:szCs w:val="28"/>
        </w:rPr>
        <w:t xml:space="preserve"> total 276 Branches) among the private sector Bank in Bangladesh.</w:t>
      </w:r>
    </w:p>
    <w:p w:rsidR="00380723" w:rsidRDefault="00380723"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It is listed with Dhaka Sto</w:t>
      </w:r>
      <w:r w:rsidR="005E2909">
        <w:rPr>
          <w:rFonts w:ascii="Times New Roman" w:hAnsi="Times New Roman" w:cs="Times New Roman"/>
          <w:sz w:val="24"/>
          <w:szCs w:val="28"/>
        </w:rPr>
        <w:t>ck Exchange and Chittagong stock</w:t>
      </w:r>
      <w:r>
        <w:rPr>
          <w:rFonts w:ascii="Times New Roman" w:hAnsi="Times New Roman" w:cs="Times New Roman"/>
          <w:sz w:val="24"/>
          <w:szCs w:val="28"/>
        </w:rPr>
        <w:t xml:space="preserve"> exchange Limited. Authorized capital of the Bank is tk</w:t>
      </w:r>
      <w:r w:rsidR="005E2909">
        <w:rPr>
          <w:rFonts w:ascii="Times New Roman" w:hAnsi="Times New Roman" w:cs="Times New Roman"/>
          <w:sz w:val="24"/>
          <w:szCs w:val="28"/>
        </w:rPr>
        <w:t>.</w:t>
      </w:r>
      <w:r>
        <w:rPr>
          <w:rFonts w:ascii="Times New Roman" w:hAnsi="Times New Roman" w:cs="Times New Roman"/>
          <w:sz w:val="24"/>
          <w:szCs w:val="28"/>
        </w:rPr>
        <w:t xml:space="preserve"> 20000.00 Million ($ 250.47million) and paid up capital is tk. 12509.64 Million (</w:t>
      </w:r>
      <w:r w:rsidR="005E2909">
        <w:rPr>
          <w:rFonts w:ascii="Times New Roman" w:hAnsi="Times New Roman" w:cs="Times New Roman"/>
          <w:sz w:val="24"/>
          <w:szCs w:val="28"/>
        </w:rPr>
        <w:t>$ 156.66 Million) having 60302 shareholders as on 31</w:t>
      </w:r>
      <w:r w:rsidR="005E2909" w:rsidRPr="005E2909">
        <w:rPr>
          <w:rFonts w:ascii="Times New Roman" w:hAnsi="Times New Roman" w:cs="Times New Roman"/>
          <w:sz w:val="24"/>
          <w:szCs w:val="28"/>
          <w:vertAlign w:val="superscript"/>
        </w:rPr>
        <w:t>st</w:t>
      </w:r>
      <w:r w:rsidR="005E2909">
        <w:rPr>
          <w:rFonts w:ascii="Times New Roman" w:hAnsi="Times New Roman" w:cs="Times New Roman"/>
          <w:sz w:val="24"/>
          <w:szCs w:val="28"/>
        </w:rPr>
        <w:t xml:space="preserve"> December 2012.It mainly provides interest free any types of service because interest reinjection is forbidden in the Islam.</w:t>
      </w:r>
    </w:p>
    <w:p w:rsidR="005E2909" w:rsidRPr="005E2909" w:rsidRDefault="005E2909" w:rsidP="00E84A8C">
      <w:pPr>
        <w:spacing w:line="360" w:lineRule="auto"/>
        <w:jc w:val="both"/>
        <w:rPr>
          <w:rFonts w:ascii="Times New Roman" w:hAnsi="Times New Roman" w:cs="Times New Roman"/>
          <w:b/>
          <w:i/>
          <w:sz w:val="28"/>
          <w:szCs w:val="28"/>
        </w:rPr>
      </w:pPr>
      <w:proofErr w:type="spellStart"/>
      <w:r w:rsidRPr="005E2909">
        <w:rPr>
          <w:rFonts w:ascii="Times New Roman" w:hAnsi="Times New Roman" w:cs="Times New Roman"/>
          <w:b/>
          <w:sz w:val="28"/>
          <w:szCs w:val="28"/>
        </w:rPr>
        <w:t>ShahajalalIslami</w:t>
      </w:r>
      <w:proofErr w:type="spellEnd"/>
      <w:r w:rsidRPr="005E2909">
        <w:rPr>
          <w:rFonts w:ascii="Times New Roman" w:hAnsi="Times New Roman" w:cs="Times New Roman"/>
          <w:b/>
          <w:sz w:val="28"/>
          <w:szCs w:val="28"/>
        </w:rPr>
        <w:t xml:space="preserve"> Bank Limited:</w:t>
      </w:r>
    </w:p>
    <w:p w:rsidR="005E2909" w:rsidRDefault="005E2909" w:rsidP="00E84A8C">
      <w:pPr>
        <w:spacing w:line="360" w:lineRule="auto"/>
        <w:jc w:val="both"/>
        <w:rPr>
          <w:rFonts w:ascii="Times New Roman" w:hAnsi="Times New Roman" w:cs="Times New Roman"/>
          <w:i/>
          <w:sz w:val="24"/>
          <w:szCs w:val="28"/>
        </w:rPr>
      </w:pPr>
      <w:r w:rsidRPr="005E2909">
        <w:rPr>
          <w:rFonts w:ascii="Times New Roman" w:hAnsi="Times New Roman" w:cs="Times New Roman"/>
          <w:sz w:val="24"/>
          <w:szCs w:val="28"/>
        </w:rPr>
        <w:t>It commences its operation under the company act 1991, based</w:t>
      </w:r>
      <w:r>
        <w:rPr>
          <w:rFonts w:ascii="Times New Roman" w:hAnsi="Times New Roman" w:cs="Times New Roman"/>
          <w:sz w:val="24"/>
          <w:szCs w:val="28"/>
        </w:rPr>
        <w:t xml:space="preserve"> on Islamic </w:t>
      </w:r>
      <w:proofErr w:type="spellStart"/>
      <w:r>
        <w:rPr>
          <w:rFonts w:ascii="Times New Roman" w:hAnsi="Times New Roman" w:cs="Times New Roman"/>
          <w:sz w:val="24"/>
          <w:szCs w:val="28"/>
        </w:rPr>
        <w:t>Shariah</w:t>
      </w:r>
      <w:proofErr w:type="spellEnd"/>
      <w:r>
        <w:rPr>
          <w:rFonts w:ascii="Times New Roman" w:hAnsi="Times New Roman" w:cs="Times New Roman"/>
          <w:sz w:val="24"/>
          <w:szCs w:val="28"/>
        </w:rPr>
        <w:t xml:space="preserve"> on the 10</w:t>
      </w:r>
      <w:r w:rsidRPr="005E2909">
        <w:rPr>
          <w:rFonts w:ascii="Times New Roman" w:hAnsi="Times New Roman" w:cs="Times New Roman"/>
          <w:sz w:val="24"/>
          <w:szCs w:val="28"/>
          <w:vertAlign w:val="superscript"/>
        </w:rPr>
        <w:t>th</w:t>
      </w:r>
      <w:r>
        <w:rPr>
          <w:rFonts w:ascii="Times New Roman" w:hAnsi="Times New Roman" w:cs="Times New Roman"/>
          <w:sz w:val="24"/>
          <w:szCs w:val="28"/>
        </w:rPr>
        <w:t xml:space="preserve"> May 201. It always tried opening new branches providing for the different service in important location across the country and offering various service products both investment and deposit. SJIBL wants to be the unique modern Islamic Bank in Bangladesh and to contribute significant contribution to the national economy and increase customers trust and wealth, quality investment, </w:t>
      </w:r>
      <w:r w:rsidR="00CE4C1D">
        <w:rPr>
          <w:rFonts w:ascii="Times New Roman" w:hAnsi="Times New Roman" w:cs="Times New Roman"/>
          <w:sz w:val="24"/>
          <w:szCs w:val="28"/>
        </w:rPr>
        <w:t>employee’s</w:t>
      </w:r>
      <w:r>
        <w:rPr>
          <w:rFonts w:ascii="Times New Roman" w:hAnsi="Times New Roman" w:cs="Times New Roman"/>
          <w:sz w:val="24"/>
          <w:szCs w:val="28"/>
        </w:rPr>
        <w:t xml:space="preserve"> va</w:t>
      </w:r>
      <w:r w:rsidR="00CE4C1D">
        <w:rPr>
          <w:rFonts w:ascii="Times New Roman" w:hAnsi="Times New Roman" w:cs="Times New Roman"/>
          <w:sz w:val="24"/>
          <w:szCs w:val="28"/>
        </w:rPr>
        <w:t>lue and rapid growth in shareholders’ equity. Islamic Banking in substance is not only interest free banking business it carries deal wise business product thereby generating real income and thus developing GDP of the economy.</w:t>
      </w:r>
    </w:p>
    <w:p w:rsidR="00CE4C1D" w:rsidRDefault="00CE4C1D"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 xml:space="preserve">It also involves export and import trades business. The imported commodities are pulses, raw cotton, spices, fruits, dry chilies, onion, garlic, alums oilcake food grains, fertilizer, electronic </w:t>
      </w:r>
      <w:r>
        <w:rPr>
          <w:rFonts w:ascii="Times New Roman" w:hAnsi="Times New Roman" w:cs="Times New Roman"/>
          <w:sz w:val="24"/>
          <w:szCs w:val="28"/>
        </w:rPr>
        <w:lastRenderedPageBreak/>
        <w:t xml:space="preserve">goods, machinery and others. The export commodities are </w:t>
      </w:r>
      <w:r w:rsidR="00AA28A9">
        <w:rPr>
          <w:rFonts w:ascii="Times New Roman" w:hAnsi="Times New Roman" w:cs="Times New Roman"/>
          <w:sz w:val="24"/>
          <w:szCs w:val="28"/>
        </w:rPr>
        <w:t>Garments</w:t>
      </w:r>
      <w:r>
        <w:rPr>
          <w:rFonts w:ascii="Times New Roman" w:hAnsi="Times New Roman" w:cs="Times New Roman"/>
          <w:sz w:val="24"/>
          <w:szCs w:val="28"/>
        </w:rPr>
        <w:t xml:space="preserve">, Knitwear, Shrimp, Jute and jute goods, rice bran, frozen fish, saw dust coconut shell, cotton rags etc. Its corporate office located at, </w:t>
      </w:r>
      <w:proofErr w:type="spellStart"/>
      <w:r>
        <w:rPr>
          <w:rFonts w:ascii="Times New Roman" w:hAnsi="Times New Roman" w:cs="Times New Roman"/>
          <w:sz w:val="24"/>
          <w:szCs w:val="28"/>
        </w:rPr>
        <w:t>Dikusha</w:t>
      </w:r>
      <w:proofErr w:type="spellEnd"/>
      <w:r>
        <w:rPr>
          <w:rFonts w:ascii="Times New Roman" w:hAnsi="Times New Roman" w:cs="Times New Roman"/>
          <w:sz w:val="24"/>
          <w:szCs w:val="28"/>
        </w:rPr>
        <w:t xml:space="preserve"> Commercial Area, </w:t>
      </w:r>
      <w:proofErr w:type="spellStart"/>
      <w:r>
        <w:rPr>
          <w:rFonts w:ascii="Times New Roman" w:hAnsi="Times New Roman" w:cs="Times New Roman"/>
          <w:sz w:val="24"/>
          <w:szCs w:val="28"/>
        </w:rPr>
        <w:t>Jibon</w:t>
      </w:r>
      <w:proofErr w:type="spellEnd"/>
      <w:r w:rsidR="00D02DCF">
        <w:rPr>
          <w:rFonts w:ascii="Times New Roman" w:hAnsi="Times New Roman" w:cs="Times New Roman"/>
          <w:sz w:val="24"/>
          <w:szCs w:val="28"/>
        </w:rPr>
        <w:t xml:space="preserve"> </w:t>
      </w:r>
      <w:proofErr w:type="spellStart"/>
      <w:r>
        <w:rPr>
          <w:rFonts w:ascii="Times New Roman" w:hAnsi="Times New Roman" w:cs="Times New Roman"/>
          <w:sz w:val="24"/>
          <w:szCs w:val="28"/>
        </w:rPr>
        <w:t>BIma</w:t>
      </w:r>
      <w:proofErr w:type="spellEnd"/>
      <w:r w:rsidR="00D02DCF">
        <w:rPr>
          <w:rFonts w:ascii="Times New Roman" w:hAnsi="Times New Roman" w:cs="Times New Roman"/>
          <w:sz w:val="24"/>
          <w:szCs w:val="28"/>
        </w:rPr>
        <w:t xml:space="preserve"> </w:t>
      </w:r>
      <w:proofErr w:type="spellStart"/>
      <w:r>
        <w:rPr>
          <w:rFonts w:ascii="Times New Roman" w:hAnsi="Times New Roman" w:cs="Times New Roman"/>
          <w:sz w:val="24"/>
          <w:szCs w:val="28"/>
        </w:rPr>
        <w:t>Bhaban</w:t>
      </w:r>
      <w:proofErr w:type="spellEnd"/>
      <w:r>
        <w:rPr>
          <w:rFonts w:ascii="Times New Roman" w:hAnsi="Times New Roman" w:cs="Times New Roman"/>
          <w:sz w:val="24"/>
          <w:szCs w:val="28"/>
        </w:rPr>
        <w:t>, Dhaka- 1000, Bangladesh</w:t>
      </w:r>
      <w:r w:rsidR="00AA28A9">
        <w:rPr>
          <w:rFonts w:ascii="Times New Roman" w:hAnsi="Times New Roman" w:cs="Times New Roman"/>
          <w:sz w:val="24"/>
          <w:szCs w:val="28"/>
        </w:rPr>
        <w:t>. Authorized capital of SJIBL is TK. 2000 million and paid up capital is TK. 1,872 million.</w:t>
      </w:r>
    </w:p>
    <w:p w:rsidR="00AA28A9" w:rsidRDefault="00AA28A9" w:rsidP="00E84A8C">
      <w:pPr>
        <w:spacing w:line="360" w:lineRule="auto"/>
        <w:jc w:val="both"/>
        <w:rPr>
          <w:rFonts w:ascii="Times New Roman" w:hAnsi="Times New Roman" w:cs="Times New Roman"/>
          <w:b/>
          <w:i/>
          <w:sz w:val="28"/>
          <w:szCs w:val="28"/>
        </w:rPr>
      </w:pPr>
      <w:r w:rsidRPr="00AA28A9">
        <w:rPr>
          <w:rFonts w:ascii="Times New Roman" w:hAnsi="Times New Roman" w:cs="Times New Roman"/>
          <w:b/>
          <w:sz w:val="28"/>
          <w:szCs w:val="28"/>
        </w:rPr>
        <w:t>EXIM Bank:</w:t>
      </w:r>
    </w:p>
    <w:p w:rsidR="00AA28A9" w:rsidRDefault="00AA28A9" w:rsidP="00E84A8C">
      <w:pPr>
        <w:spacing w:line="360" w:lineRule="auto"/>
        <w:jc w:val="both"/>
        <w:rPr>
          <w:rFonts w:ascii="Times New Roman" w:hAnsi="Times New Roman" w:cs="Times New Roman"/>
          <w:i/>
          <w:sz w:val="24"/>
          <w:szCs w:val="28"/>
        </w:rPr>
      </w:pPr>
      <w:r w:rsidRPr="00AA28A9">
        <w:rPr>
          <w:rFonts w:ascii="Times New Roman" w:hAnsi="Times New Roman" w:cs="Times New Roman"/>
          <w:sz w:val="24"/>
          <w:szCs w:val="28"/>
        </w:rPr>
        <w:t>It establish</w:t>
      </w:r>
      <w:r>
        <w:rPr>
          <w:rFonts w:ascii="Times New Roman" w:hAnsi="Times New Roman" w:cs="Times New Roman"/>
          <w:sz w:val="24"/>
          <w:szCs w:val="28"/>
        </w:rPr>
        <w:t>ed</w:t>
      </w:r>
      <w:r w:rsidRPr="00AA28A9">
        <w:rPr>
          <w:rFonts w:ascii="Times New Roman" w:hAnsi="Times New Roman" w:cs="Times New Roman"/>
          <w:sz w:val="24"/>
          <w:szCs w:val="28"/>
        </w:rPr>
        <w:t xml:space="preserve"> on June 023 in 1999, the bank has already placed a strong position among the private banks. Its full name is Export Import Bank of Bangladesh Limited but in 1999 its name was BEXIM Bank Limited (acronym for “Bengal Export Import Bank Limited’’)</w:t>
      </w:r>
      <w:r>
        <w:rPr>
          <w:rFonts w:ascii="Times New Roman" w:hAnsi="Times New Roman" w:cs="Times New Roman"/>
          <w:sz w:val="24"/>
          <w:szCs w:val="28"/>
        </w:rPr>
        <w:t xml:space="preserve"> but that time BEXIMCO group give the objection about this name that time bank change its name.</w:t>
      </w:r>
    </w:p>
    <w:p w:rsidR="00AA28A9" w:rsidRDefault="00AA28A9"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 xml:space="preserve">There are 55 branches of EXIM Bank LTD operating the business </w:t>
      </w:r>
      <w:r w:rsidR="006E0531">
        <w:rPr>
          <w:rFonts w:ascii="Times New Roman" w:hAnsi="Times New Roman" w:cs="Times New Roman"/>
          <w:sz w:val="24"/>
          <w:szCs w:val="28"/>
        </w:rPr>
        <w:t>activities</w:t>
      </w:r>
      <w:r>
        <w:rPr>
          <w:rFonts w:ascii="Times New Roman" w:hAnsi="Times New Roman" w:cs="Times New Roman"/>
          <w:sz w:val="24"/>
          <w:szCs w:val="28"/>
        </w:rPr>
        <w:t xml:space="preserve"> in Bangladesh. Its Authorized capital is 100000.00 paid up </w:t>
      </w:r>
      <w:r w:rsidR="006E0531">
        <w:rPr>
          <w:rFonts w:ascii="Times New Roman" w:hAnsi="Times New Roman" w:cs="Times New Roman"/>
          <w:sz w:val="24"/>
          <w:szCs w:val="28"/>
        </w:rPr>
        <w:t>capital is</w:t>
      </w:r>
      <w:r>
        <w:rPr>
          <w:rFonts w:ascii="Times New Roman" w:hAnsi="Times New Roman" w:cs="Times New Roman"/>
          <w:sz w:val="24"/>
          <w:szCs w:val="28"/>
        </w:rPr>
        <w:t xml:space="preserve"> 3373</w:t>
      </w:r>
      <w:r w:rsidR="006E0531">
        <w:rPr>
          <w:rFonts w:ascii="Times New Roman" w:hAnsi="Times New Roman" w:cs="Times New Roman"/>
          <w:sz w:val="24"/>
          <w:szCs w:val="28"/>
        </w:rPr>
        <w:t>.76, Reserve fund is 2092.97, Deposits is 73835.46, Investment (General) is 68609.91, Investment (Share on Bond) is 2169, Foreign Exchange Business is 162604.61, Import Business is 83911.5, Export Business is 76240.77, Remittance is 2452.33, Operating Profit is 3181.78 million, Number of Foreign correspondent is 333, Number of Employees is 1440, Number of Branches is 52, Return on Assets is 4.41%.</w:t>
      </w:r>
    </w:p>
    <w:p w:rsidR="006E0531" w:rsidRDefault="006E0531" w:rsidP="00E84A8C">
      <w:pPr>
        <w:spacing w:line="360" w:lineRule="auto"/>
        <w:jc w:val="both"/>
        <w:rPr>
          <w:rFonts w:ascii="Times New Roman" w:hAnsi="Times New Roman" w:cs="Times New Roman"/>
          <w:b/>
          <w:i/>
          <w:sz w:val="28"/>
          <w:szCs w:val="28"/>
        </w:rPr>
      </w:pPr>
      <w:r w:rsidRPr="006E0531">
        <w:rPr>
          <w:rFonts w:ascii="Times New Roman" w:hAnsi="Times New Roman" w:cs="Times New Roman"/>
          <w:b/>
          <w:sz w:val="28"/>
          <w:szCs w:val="28"/>
        </w:rPr>
        <w:t xml:space="preserve">First Security </w:t>
      </w:r>
      <w:proofErr w:type="spellStart"/>
      <w:r w:rsidRPr="006E0531">
        <w:rPr>
          <w:rFonts w:ascii="Times New Roman" w:hAnsi="Times New Roman" w:cs="Times New Roman"/>
          <w:b/>
          <w:sz w:val="28"/>
          <w:szCs w:val="28"/>
        </w:rPr>
        <w:t>Islami</w:t>
      </w:r>
      <w:proofErr w:type="spellEnd"/>
      <w:r w:rsidRPr="006E0531">
        <w:rPr>
          <w:rFonts w:ascii="Times New Roman" w:hAnsi="Times New Roman" w:cs="Times New Roman"/>
          <w:b/>
          <w:sz w:val="28"/>
          <w:szCs w:val="28"/>
        </w:rPr>
        <w:t xml:space="preserve"> Bank </w:t>
      </w:r>
      <w:proofErr w:type="spellStart"/>
      <w:r w:rsidRPr="006E0531">
        <w:rPr>
          <w:rFonts w:ascii="Times New Roman" w:hAnsi="Times New Roman" w:cs="Times New Roman"/>
          <w:b/>
          <w:sz w:val="28"/>
          <w:szCs w:val="28"/>
        </w:rPr>
        <w:t>LimiIted</w:t>
      </w:r>
      <w:proofErr w:type="spellEnd"/>
      <w:r w:rsidRPr="006E0531">
        <w:rPr>
          <w:rFonts w:ascii="Times New Roman" w:hAnsi="Times New Roman" w:cs="Times New Roman"/>
          <w:b/>
          <w:sz w:val="28"/>
          <w:szCs w:val="28"/>
        </w:rPr>
        <w:t>:</w:t>
      </w:r>
    </w:p>
    <w:p w:rsidR="006E0531" w:rsidRDefault="006E0531" w:rsidP="00E84A8C">
      <w:pPr>
        <w:spacing w:line="360" w:lineRule="auto"/>
        <w:jc w:val="both"/>
        <w:rPr>
          <w:rFonts w:ascii="Times New Roman" w:hAnsi="Times New Roman" w:cs="Times New Roman"/>
          <w:i/>
          <w:sz w:val="24"/>
          <w:szCs w:val="28"/>
        </w:rPr>
      </w:pPr>
      <w:r w:rsidRPr="006E0531">
        <w:rPr>
          <w:rFonts w:ascii="Times New Roman" w:hAnsi="Times New Roman" w:cs="Times New Roman"/>
          <w:sz w:val="24"/>
          <w:szCs w:val="28"/>
        </w:rPr>
        <w:t xml:space="preserve">It </w:t>
      </w:r>
      <w:r w:rsidR="000A218C">
        <w:rPr>
          <w:rFonts w:ascii="Times New Roman" w:hAnsi="Times New Roman" w:cs="Times New Roman"/>
          <w:sz w:val="24"/>
          <w:szCs w:val="28"/>
        </w:rPr>
        <w:t xml:space="preserve"> started its operation on 29 August 1999 as a banking company under companies Act 1994.It surrounded by the economical banking activities such as, accepting deposits, making loans, discounting bills, conducting money transfer and foreign exchange </w:t>
      </w:r>
      <w:r w:rsidR="00D02DCF">
        <w:rPr>
          <w:rFonts w:ascii="Times New Roman" w:hAnsi="Times New Roman" w:cs="Times New Roman"/>
          <w:sz w:val="24"/>
          <w:szCs w:val="28"/>
        </w:rPr>
        <w:t>transaction</w:t>
      </w:r>
      <w:r w:rsidR="000A218C">
        <w:rPr>
          <w:rFonts w:ascii="Times New Roman" w:hAnsi="Times New Roman" w:cs="Times New Roman"/>
          <w:sz w:val="24"/>
          <w:szCs w:val="28"/>
        </w:rPr>
        <w:t xml:space="preserve">, and performing other related services such as safe keeping, collections and issuing guarantees, acceptance and letter of credit. The company views is a step ahead in time &amp; substances of the legend of </w:t>
      </w:r>
      <w:r w:rsidR="00D02DCF">
        <w:rPr>
          <w:rFonts w:ascii="Times New Roman" w:hAnsi="Times New Roman" w:cs="Times New Roman"/>
          <w:sz w:val="24"/>
          <w:szCs w:val="28"/>
        </w:rPr>
        <w:t>Asian</w:t>
      </w:r>
      <w:r w:rsidR="000A218C">
        <w:rPr>
          <w:rFonts w:ascii="Times New Roman" w:hAnsi="Times New Roman" w:cs="Times New Roman"/>
          <w:sz w:val="24"/>
          <w:szCs w:val="28"/>
        </w:rPr>
        <w:t xml:space="preserve"> success, the bank has been running with talented and brilliant employee, equipment with modern technology so as to make it most efficient to meet the challenges of 21</w:t>
      </w:r>
      <w:r w:rsidR="000A218C" w:rsidRPr="000A218C">
        <w:rPr>
          <w:rFonts w:ascii="Times New Roman" w:hAnsi="Times New Roman" w:cs="Times New Roman"/>
          <w:sz w:val="24"/>
          <w:szCs w:val="28"/>
          <w:vertAlign w:val="superscript"/>
        </w:rPr>
        <w:t>st</w:t>
      </w:r>
      <w:r w:rsidR="000A218C">
        <w:rPr>
          <w:rFonts w:ascii="Times New Roman" w:hAnsi="Times New Roman" w:cs="Times New Roman"/>
          <w:sz w:val="24"/>
          <w:szCs w:val="28"/>
        </w:rPr>
        <w:t xml:space="preserve"> century. In 1999 when it started its journey its 1</w:t>
      </w:r>
      <w:r w:rsidR="000A218C" w:rsidRPr="000A218C">
        <w:rPr>
          <w:rFonts w:ascii="Times New Roman" w:hAnsi="Times New Roman" w:cs="Times New Roman"/>
          <w:sz w:val="24"/>
          <w:szCs w:val="28"/>
          <w:vertAlign w:val="superscript"/>
        </w:rPr>
        <w:t>st</w:t>
      </w:r>
      <w:r w:rsidR="000A218C">
        <w:rPr>
          <w:rFonts w:ascii="Times New Roman" w:hAnsi="Times New Roman" w:cs="Times New Roman"/>
          <w:sz w:val="24"/>
          <w:szCs w:val="28"/>
        </w:rPr>
        <w:t xml:space="preserve"> name was first Security Bank Limited</w:t>
      </w:r>
      <w:r w:rsidR="00713D38">
        <w:rPr>
          <w:rFonts w:ascii="Times New Roman" w:hAnsi="Times New Roman" w:cs="Times New Roman"/>
          <w:sz w:val="24"/>
          <w:szCs w:val="28"/>
        </w:rPr>
        <w:t>.</w:t>
      </w:r>
    </w:p>
    <w:p w:rsidR="00713D38" w:rsidRDefault="00713D38" w:rsidP="00E84A8C">
      <w:pPr>
        <w:spacing w:line="360" w:lineRule="auto"/>
        <w:jc w:val="both"/>
        <w:rPr>
          <w:rFonts w:ascii="Times New Roman" w:hAnsi="Times New Roman" w:cs="Times New Roman"/>
          <w:i/>
          <w:sz w:val="24"/>
          <w:szCs w:val="28"/>
        </w:rPr>
      </w:pPr>
    </w:p>
    <w:p w:rsidR="001D1C2F" w:rsidRDefault="001D1C2F" w:rsidP="00E84A8C">
      <w:pPr>
        <w:spacing w:line="360" w:lineRule="auto"/>
        <w:jc w:val="both"/>
        <w:rPr>
          <w:rFonts w:ascii="Times New Roman" w:hAnsi="Times New Roman" w:cs="Times New Roman"/>
          <w:i/>
          <w:sz w:val="24"/>
          <w:szCs w:val="28"/>
        </w:rPr>
      </w:pPr>
    </w:p>
    <w:p w:rsidR="00713D38" w:rsidRDefault="00713D38" w:rsidP="00E84A8C">
      <w:pPr>
        <w:spacing w:line="360" w:lineRule="auto"/>
        <w:jc w:val="both"/>
        <w:rPr>
          <w:rFonts w:ascii="Times New Roman" w:hAnsi="Times New Roman" w:cs="Times New Roman"/>
          <w:i/>
          <w:sz w:val="24"/>
          <w:szCs w:val="28"/>
        </w:rPr>
      </w:pPr>
    </w:p>
    <w:p w:rsidR="00713D38" w:rsidRDefault="00E741EC" w:rsidP="00653FB0">
      <w:pPr>
        <w:pStyle w:val="Heading2"/>
        <w:rPr>
          <w:i/>
        </w:rPr>
      </w:pPr>
      <w:bookmarkStart w:id="12" w:name="_Toc12896559"/>
      <w:r>
        <w:lastRenderedPageBreak/>
        <w:t>Multinational</w:t>
      </w:r>
      <w:r w:rsidR="00713D38" w:rsidRPr="00713D38">
        <w:t xml:space="preserve"> bank:</w:t>
      </w:r>
      <w:bookmarkEnd w:id="12"/>
    </w:p>
    <w:p w:rsidR="00713D38" w:rsidRDefault="00713D38"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Standard Chartered Bank (SCB):</w:t>
      </w:r>
    </w:p>
    <w:p w:rsidR="00713D38" w:rsidRDefault="00BD4223"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It is an informational bank which commences its journey in 1853 from UK with its Headquarters at 1 Alderman buries Square, London. It mainly concentrates in Asia, Africa and the Middle East. Its activity is divided into 6 zones such as LTK, Europe, Middle East, Sout</w:t>
      </w:r>
      <w:r w:rsidR="00D02DCF">
        <w:rPr>
          <w:rFonts w:ascii="Times New Roman" w:hAnsi="Times New Roman" w:cs="Times New Roman"/>
          <w:sz w:val="24"/>
          <w:szCs w:val="28"/>
        </w:rPr>
        <w:t>h Asia, South East Asia and the USA</w:t>
      </w:r>
      <w:r>
        <w:rPr>
          <w:rFonts w:ascii="Times New Roman" w:hAnsi="Times New Roman" w:cs="Times New Roman"/>
          <w:sz w:val="24"/>
          <w:szCs w:val="28"/>
        </w:rPr>
        <w:t>. It has 600 offices all over the world.</w:t>
      </w:r>
    </w:p>
    <w:p w:rsidR="00BD4223" w:rsidRDefault="00BD4223"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 xml:space="preserve">In 150years ago, the name of standard earring </w:t>
      </w:r>
      <w:r w:rsidR="0058081A">
        <w:rPr>
          <w:rFonts w:ascii="Times New Roman" w:hAnsi="Times New Roman" w:cs="Times New Roman"/>
          <w:sz w:val="24"/>
          <w:szCs w:val="28"/>
        </w:rPr>
        <w:t xml:space="preserve">was </w:t>
      </w:r>
      <w:r>
        <w:rPr>
          <w:rFonts w:ascii="Times New Roman" w:hAnsi="Times New Roman" w:cs="Times New Roman"/>
          <w:sz w:val="24"/>
          <w:szCs w:val="28"/>
        </w:rPr>
        <w:t>from the two original banks, that was founded Chartered bank”</w:t>
      </w:r>
      <w:r w:rsidR="00E741EC">
        <w:rPr>
          <w:rFonts w:ascii="Times New Roman" w:hAnsi="Times New Roman" w:cs="Times New Roman"/>
          <w:sz w:val="24"/>
          <w:szCs w:val="28"/>
        </w:rPr>
        <w:t xml:space="preserve"> of India, Australia and China and </w:t>
      </w:r>
      <w:r w:rsidR="0058081A">
        <w:rPr>
          <w:rFonts w:ascii="Times New Roman" w:hAnsi="Times New Roman" w:cs="Times New Roman"/>
          <w:sz w:val="24"/>
          <w:szCs w:val="28"/>
        </w:rPr>
        <w:t>“Standard</w:t>
      </w:r>
      <w:r w:rsidR="00E741EC">
        <w:rPr>
          <w:rFonts w:ascii="Times New Roman" w:hAnsi="Times New Roman" w:cs="Times New Roman"/>
          <w:sz w:val="24"/>
          <w:szCs w:val="28"/>
        </w:rPr>
        <w:t xml:space="preserve"> Bank” of British South Africa. Chartered bank was established in 1853 by a Royal Charter granted by Queen Victoria of England. But the main person behind the Chartered Bank was a Scot, James Wilson who had also commenced “the Economist” still one of the most Prominent publication today.</w:t>
      </w:r>
    </w:p>
    <w:p w:rsidR="00E741EC" w:rsidRPr="00E741EC" w:rsidRDefault="00E741EC" w:rsidP="00E84A8C">
      <w:pPr>
        <w:spacing w:line="360" w:lineRule="auto"/>
        <w:jc w:val="both"/>
        <w:rPr>
          <w:rFonts w:ascii="Times New Roman" w:hAnsi="Times New Roman" w:cs="Times New Roman"/>
          <w:b/>
          <w:i/>
          <w:sz w:val="28"/>
          <w:szCs w:val="28"/>
        </w:rPr>
      </w:pPr>
      <w:r w:rsidRPr="00E741EC">
        <w:rPr>
          <w:rFonts w:ascii="Times New Roman" w:hAnsi="Times New Roman" w:cs="Times New Roman"/>
          <w:b/>
          <w:sz w:val="28"/>
          <w:szCs w:val="28"/>
        </w:rPr>
        <w:t>Citibank, NA:</w:t>
      </w:r>
    </w:p>
    <w:p w:rsidR="00E741EC" w:rsidRDefault="00E741EC"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It started its journey known as the First National City Corporation, American Holding company incorporated in 1967, with the city Bank of New York, National Association (a bank tracing to 1812), as its principal subsidiary.</w:t>
      </w:r>
    </w:p>
    <w:p w:rsidR="0058081A" w:rsidRDefault="0058081A"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In 1968, its name was changed successfully as a Citibank. The company secured an important share of the American credit card business by purchasing Carte Blanche Corporation in 1978 and Diners Club Inc., in 1981. In 1982 and 1983 Citicorp created three major acquisitions-Fidelity savings and loans Association of San Francisco, First Federal Saving and Loan of Chicago and new Biscayne and Loan Association of Florida- which enhanced its assets by more than $8,500,000,000 and stretched its interstate banking operations significantly. By</w:t>
      </w:r>
      <w:r w:rsidR="00A94B45">
        <w:rPr>
          <w:rFonts w:ascii="Times New Roman" w:hAnsi="Times New Roman" w:cs="Times New Roman"/>
          <w:sz w:val="24"/>
          <w:szCs w:val="28"/>
        </w:rPr>
        <w:t xml:space="preserve"> the late 20</w:t>
      </w:r>
      <w:r w:rsidR="00A94B45" w:rsidRPr="00A94B45">
        <w:rPr>
          <w:rFonts w:ascii="Times New Roman" w:hAnsi="Times New Roman" w:cs="Times New Roman"/>
          <w:sz w:val="24"/>
          <w:szCs w:val="28"/>
          <w:vertAlign w:val="superscript"/>
        </w:rPr>
        <w:t>th</w:t>
      </w:r>
      <w:r w:rsidR="00A94B45">
        <w:rPr>
          <w:rFonts w:ascii="Times New Roman" w:hAnsi="Times New Roman" w:cs="Times New Roman"/>
          <w:sz w:val="24"/>
          <w:szCs w:val="28"/>
        </w:rPr>
        <w:t xml:space="preserve"> century Citicorp was the largest American Bank and one of the largest financial companies in the world, with about 3000 branches offices worldwide.</w:t>
      </w:r>
    </w:p>
    <w:p w:rsidR="00284B66" w:rsidRDefault="00284B66" w:rsidP="00E84A8C">
      <w:pPr>
        <w:spacing w:line="360" w:lineRule="auto"/>
        <w:jc w:val="both"/>
        <w:rPr>
          <w:rFonts w:ascii="Times New Roman" w:hAnsi="Times New Roman" w:cs="Times New Roman"/>
          <w:b/>
          <w:i/>
          <w:sz w:val="28"/>
          <w:szCs w:val="28"/>
        </w:rPr>
      </w:pPr>
    </w:p>
    <w:p w:rsidR="00A94B45" w:rsidRDefault="00A94B45" w:rsidP="00E84A8C">
      <w:pPr>
        <w:spacing w:line="360" w:lineRule="auto"/>
        <w:jc w:val="both"/>
        <w:rPr>
          <w:rFonts w:ascii="Times New Roman" w:hAnsi="Times New Roman" w:cs="Times New Roman"/>
          <w:b/>
          <w:i/>
          <w:sz w:val="28"/>
          <w:szCs w:val="28"/>
        </w:rPr>
      </w:pPr>
      <w:r w:rsidRPr="00A94B45">
        <w:rPr>
          <w:rFonts w:ascii="Times New Roman" w:hAnsi="Times New Roman" w:cs="Times New Roman"/>
          <w:b/>
          <w:sz w:val="28"/>
          <w:szCs w:val="28"/>
        </w:rPr>
        <w:t>AB Bank Limited:</w:t>
      </w:r>
    </w:p>
    <w:p w:rsidR="00AA28A9" w:rsidRDefault="00A94B45" w:rsidP="00E84A8C">
      <w:pPr>
        <w:spacing w:line="360" w:lineRule="auto"/>
        <w:jc w:val="both"/>
        <w:rPr>
          <w:rFonts w:ascii="Times New Roman" w:hAnsi="Times New Roman" w:cs="Times New Roman"/>
          <w:i/>
          <w:sz w:val="24"/>
          <w:szCs w:val="28"/>
        </w:rPr>
      </w:pPr>
      <w:r w:rsidRPr="00A94B45">
        <w:rPr>
          <w:rFonts w:ascii="Times New Roman" w:hAnsi="Times New Roman" w:cs="Times New Roman"/>
          <w:sz w:val="24"/>
          <w:szCs w:val="28"/>
        </w:rPr>
        <w:t>AB Bank LTD</w:t>
      </w:r>
      <w:r>
        <w:rPr>
          <w:rFonts w:ascii="Times New Roman" w:hAnsi="Times New Roman" w:cs="Times New Roman"/>
          <w:sz w:val="24"/>
          <w:szCs w:val="28"/>
        </w:rPr>
        <w:t xml:space="preserve"> is the 1</w:t>
      </w:r>
      <w:r w:rsidRPr="00A94B45">
        <w:rPr>
          <w:rFonts w:ascii="Times New Roman" w:hAnsi="Times New Roman" w:cs="Times New Roman"/>
          <w:sz w:val="24"/>
          <w:szCs w:val="28"/>
          <w:vertAlign w:val="superscript"/>
        </w:rPr>
        <w:t>st</w:t>
      </w:r>
      <w:r>
        <w:rPr>
          <w:rFonts w:ascii="Times New Roman" w:hAnsi="Times New Roman" w:cs="Times New Roman"/>
          <w:sz w:val="24"/>
          <w:szCs w:val="28"/>
        </w:rPr>
        <w:t xml:space="preserve"> private bank in Banglade</w:t>
      </w:r>
      <w:r w:rsidR="00D02DCF">
        <w:rPr>
          <w:rFonts w:ascii="Times New Roman" w:hAnsi="Times New Roman" w:cs="Times New Roman"/>
          <w:sz w:val="24"/>
          <w:szCs w:val="28"/>
        </w:rPr>
        <w:t>s</w:t>
      </w:r>
      <w:r>
        <w:rPr>
          <w:rFonts w:ascii="Times New Roman" w:hAnsi="Times New Roman" w:cs="Times New Roman"/>
          <w:sz w:val="24"/>
          <w:szCs w:val="28"/>
        </w:rPr>
        <w:t>h who started its journey on 31</w:t>
      </w:r>
      <w:r w:rsidRPr="00A94B45">
        <w:rPr>
          <w:rFonts w:ascii="Times New Roman" w:hAnsi="Times New Roman" w:cs="Times New Roman"/>
          <w:sz w:val="24"/>
          <w:szCs w:val="28"/>
          <w:vertAlign w:val="superscript"/>
        </w:rPr>
        <w:t>st</w:t>
      </w:r>
      <w:r>
        <w:rPr>
          <w:rFonts w:ascii="Times New Roman" w:hAnsi="Times New Roman" w:cs="Times New Roman"/>
          <w:sz w:val="24"/>
          <w:szCs w:val="28"/>
        </w:rPr>
        <w:t xml:space="preserve"> December 1981 as Arab Bangladesh Bank Limited. But it commences their operation from April 12, 1982. During the 28 years they establish their bank as a top ranking bank in Bangladesh. Now </w:t>
      </w:r>
      <w:r>
        <w:rPr>
          <w:rFonts w:ascii="Times New Roman" w:hAnsi="Times New Roman" w:cs="Times New Roman"/>
          <w:sz w:val="24"/>
          <w:szCs w:val="28"/>
        </w:rPr>
        <w:lastRenderedPageBreak/>
        <w:t xml:space="preserve">it has 100 branches in our country. They operate their business above 58 countries. ITs main office is located in BCIC </w:t>
      </w:r>
      <w:proofErr w:type="spellStart"/>
      <w:r>
        <w:rPr>
          <w:rFonts w:ascii="Times New Roman" w:hAnsi="Times New Roman" w:cs="Times New Roman"/>
          <w:sz w:val="24"/>
          <w:szCs w:val="28"/>
        </w:rPr>
        <w:t>Bhaban</w:t>
      </w:r>
      <w:proofErr w:type="spellEnd"/>
      <w:r>
        <w:rPr>
          <w:rFonts w:ascii="Times New Roman" w:hAnsi="Times New Roman" w:cs="Times New Roman"/>
          <w:sz w:val="24"/>
          <w:szCs w:val="28"/>
        </w:rPr>
        <w:t xml:space="preserve">, 30-31, </w:t>
      </w:r>
      <w:proofErr w:type="spellStart"/>
      <w:r>
        <w:rPr>
          <w:rFonts w:ascii="Times New Roman" w:hAnsi="Times New Roman" w:cs="Times New Roman"/>
          <w:sz w:val="24"/>
          <w:szCs w:val="28"/>
        </w:rPr>
        <w:t>Dikusha</w:t>
      </w:r>
      <w:proofErr w:type="spellEnd"/>
      <w:r>
        <w:rPr>
          <w:rFonts w:ascii="Times New Roman" w:hAnsi="Times New Roman" w:cs="Times New Roman"/>
          <w:sz w:val="24"/>
          <w:szCs w:val="28"/>
        </w:rPr>
        <w:t xml:space="preserve"> C/A Dhaka 1000, and Bangladesh. Its Authorized capital is TK</w:t>
      </w:r>
      <w:r w:rsidR="00284B66">
        <w:rPr>
          <w:rFonts w:ascii="Times New Roman" w:hAnsi="Times New Roman" w:cs="Times New Roman"/>
          <w:sz w:val="24"/>
          <w:szCs w:val="28"/>
        </w:rPr>
        <w:t xml:space="preserve"> 60 corer, Paid up capital is TK. 256.43 corer, Number of shareholders in 58,558 (record date-20.05.2010), total manpower is 1952, Number of brunches is 78, Number of SME centers is 10, Total assets is TK. 10691.23 corer, Earning per share (EPS) is TK. 131.13, Net Asset value per share is TK.  339.35, Market Capitalization is TK. 3018 corer. In 1981 AB Bank combined their operation with the Dubai Bank then lunch in Banglade</w:t>
      </w:r>
      <w:r w:rsidR="00D02DCF">
        <w:rPr>
          <w:rFonts w:ascii="Times New Roman" w:hAnsi="Times New Roman" w:cs="Times New Roman"/>
          <w:sz w:val="24"/>
          <w:szCs w:val="28"/>
        </w:rPr>
        <w:t>s</w:t>
      </w:r>
      <w:r w:rsidR="00284B66">
        <w:rPr>
          <w:rFonts w:ascii="Times New Roman" w:hAnsi="Times New Roman" w:cs="Times New Roman"/>
          <w:sz w:val="24"/>
          <w:szCs w:val="28"/>
        </w:rPr>
        <w:t>h.</w:t>
      </w:r>
    </w:p>
    <w:p w:rsidR="00284B66" w:rsidRDefault="00284B66"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IFIC Bank Limited</w:t>
      </w:r>
    </w:p>
    <w:p w:rsidR="00EC619D" w:rsidRDefault="00284B66" w:rsidP="00E84A8C">
      <w:pPr>
        <w:spacing w:line="360" w:lineRule="auto"/>
        <w:jc w:val="both"/>
        <w:rPr>
          <w:rFonts w:ascii="Times New Roman" w:hAnsi="Times New Roman" w:cs="Times New Roman"/>
          <w:i/>
          <w:sz w:val="24"/>
          <w:szCs w:val="28"/>
        </w:rPr>
      </w:pPr>
      <w:r w:rsidRPr="00284B66">
        <w:rPr>
          <w:rFonts w:ascii="Times New Roman" w:hAnsi="Times New Roman" w:cs="Times New Roman"/>
          <w:sz w:val="24"/>
          <w:szCs w:val="28"/>
        </w:rPr>
        <w:t>Bank</w:t>
      </w:r>
      <w:r>
        <w:rPr>
          <w:rFonts w:ascii="Times New Roman" w:hAnsi="Times New Roman" w:cs="Times New Roman"/>
          <w:sz w:val="24"/>
          <w:szCs w:val="28"/>
        </w:rPr>
        <w:t xml:space="preserve"> has major contribution to development of economy in any country. IFIC Bank Limited plays an </w:t>
      </w:r>
      <w:r w:rsidR="003E6B0E">
        <w:rPr>
          <w:rFonts w:ascii="Times New Roman" w:hAnsi="Times New Roman" w:cs="Times New Roman"/>
          <w:sz w:val="24"/>
          <w:szCs w:val="28"/>
        </w:rPr>
        <w:t>important role for increasing GDP in our country. It came in 1976 as a Joint venture with the government of Bangladesh and run as a commercial bank in Bangladesh. It started its operation from February 28, 1977. IN Bangladesh it has 93 branches. It mainly focuses the Asian country. Its Authorized Capital is TK 1600 million, paid up capital is TK 1,341 million. It offers different types of product and services to the customers.</w:t>
      </w:r>
    </w:p>
    <w:p w:rsidR="003E6B0E" w:rsidRDefault="003E6B0E"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Dutch Bangla Bank Limited:</w:t>
      </w:r>
    </w:p>
    <w:p w:rsidR="003E6B0E" w:rsidRDefault="00CB3448" w:rsidP="00E84A8C">
      <w:pPr>
        <w:spacing w:line="360" w:lineRule="auto"/>
        <w:jc w:val="both"/>
        <w:rPr>
          <w:rFonts w:ascii="Times New Roman" w:hAnsi="Times New Roman" w:cs="Times New Roman"/>
          <w:i/>
          <w:sz w:val="24"/>
          <w:szCs w:val="24"/>
        </w:rPr>
      </w:pPr>
      <w:r>
        <w:rPr>
          <w:rFonts w:ascii="Times New Roman" w:hAnsi="Times New Roman" w:cs="Times New Roman"/>
          <w:sz w:val="24"/>
          <w:szCs w:val="24"/>
        </w:rPr>
        <w:t>It formed</w:t>
      </w:r>
      <w:r w:rsidR="003E6B0E">
        <w:rPr>
          <w:rFonts w:ascii="Times New Roman" w:hAnsi="Times New Roman" w:cs="Times New Roman"/>
          <w:sz w:val="24"/>
          <w:szCs w:val="24"/>
        </w:rPr>
        <w:t xml:space="preserve"> under the company act 1994 and the bank company act 1991 in Bangladesh and started their operation on June 3,</w:t>
      </w:r>
      <w:r>
        <w:rPr>
          <w:rFonts w:ascii="Times New Roman" w:hAnsi="Times New Roman" w:cs="Times New Roman"/>
          <w:sz w:val="24"/>
          <w:szCs w:val="24"/>
        </w:rPr>
        <w:t xml:space="preserve"> 1996. The Bank is listed with </w:t>
      </w:r>
      <w:r w:rsidR="003E6B0E">
        <w:rPr>
          <w:rFonts w:ascii="Times New Roman" w:hAnsi="Times New Roman" w:cs="Times New Roman"/>
          <w:sz w:val="24"/>
          <w:szCs w:val="24"/>
        </w:rPr>
        <w:t xml:space="preserve">the Dhaka Stock Exchanged limited and </w:t>
      </w:r>
      <w:r>
        <w:rPr>
          <w:rFonts w:ascii="Times New Roman" w:hAnsi="Times New Roman" w:cs="Times New Roman"/>
          <w:sz w:val="24"/>
          <w:szCs w:val="24"/>
        </w:rPr>
        <w:t>Chittagong Stock exchange limited.</w:t>
      </w:r>
      <w:r w:rsidR="002045DD">
        <w:rPr>
          <w:rFonts w:ascii="Times New Roman" w:hAnsi="Times New Roman" w:cs="Times New Roman"/>
          <w:sz w:val="24"/>
          <w:szCs w:val="24"/>
        </w:rPr>
        <w:t xml:space="preserve"> This bank was formed by the Md. </w:t>
      </w:r>
      <w:proofErr w:type="spellStart"/>
      <w:r w:rsidR="002045DD">
        <w:rPr>
          <w:rFonts w:ascii="Times New Roman" w:hAnsi="Times New Roman" w:cs="Times New Roman"/>
          <w:sz w:val="24"/>
          <w:szCs w:val="24"/>
        </w:rPr>
        <w:t>Sahabuddin</w:t>
      </w:r>
      <w:proofErr w:type="spellEnd"/>
      <w:r w:rsidR="002045DD">
        <w:rPr>
          <w:rFonts w:ascii="Times New Roman" w:hAnsi="Times New Roman" w:cs="Times New Roman"/>
          <w:sz w:val="24"/>
          <w:szCs w:val="24"/>
        </w:rPr>
        <w:t xml:space="preserve"> Ahmed </w:t>
      </w:r>
      <w:r w:rsidR="00274A73">
        <w:rPr>
          <w:rFonts w:ascii="Times New Roman" w:hAnsi="Times New Roman" w:cs="Times New Roman"/>
          <w:sz w:val="24"/>
          <w:szCs w:val="24"/>
        </w:rPr>
        <w:t>(Founder</w:t>
      </w:r>
      <w:r w:rsidR="002045DD">
        <w:rPr>
          <w:rFonts w:ascii="Times New Roman" w:hAnsi="Times New Roman" w:cs="Times New Roman"/>
          <w:sz w:val="24"/>
          <w:szCs w:val="24"/>
        </w:rPr>
        <w:t xml:space="preserve"> Chairman) and the Dutch company FMO. Its ambition is on financing high growth manufacturing industries and developing the </w:t>
      </w:r>
      <w:r w:rsidR="00576110">
        <w:rPr>
          <w:rFonts w:ascii="Times New Roman" w:hAnsi="Times New Roman" w:cs="Times New Roman"/>
          <w:sz w:val="24"/>
          <w:szCs w:val="24"/>
        </w:rPr>
        <w:t>country’s</w:t>
      </w:r>
      <w:r w:rsidR="002045DD">
        <w:rPr>
          <w:rFonts w:ascii="Times New Roman" w:hAnsi="Times New Roman" w:cs="Times New Roman"/>
          <w:sz w:val="24"/>
          <w:szCs w:val="24"/>
        </w:rPr>
        <w:t xml:space="preserve"> economy. The bank won different international awards because of its unique contribution in the country. In 2002 it established the electronic banking sector which creates a vast population among the customers because people can easily transaction with it from anywhere.</w:t>
      </w:r>
    </w:p>
    <w:p w:rsidR="002045DD" w:rsidRDefault="002045DD" w:rsidP="00E84A8C">
      <w:pPr>
        <w:spacing w:line="360" w:lineRule="auto"/>
        <w:jc w:val="both"/>
        <w:rPr>
          <w:rFonts w:ascii="Times New Roman" w:hAnsi="Times New Roman" w:cs="Times New Roman"/>
          <w:b/>
          <w:i/>
          <w:sz w:val="28"/>
          <w:szCs w:val="28"/>
        </w:rPr>
      </w:pPr>
      <w:r w:rsidRPr="002045DD">
        <w:rPr>
          <w:rFonts w:ascii="Times New Roman" w:hAnsi="Times New Roman" w:cs="Times New Roman"/>
          <w:b/>
          <w:sz w:val="28"/>
          <w:szCs w:val="28"/>
        </w:rPr>
        <w:t xml:space="preserve">Bank Al </w:t>
      </w:r>
      <w:proofErr w:type="spellStart"/>
      <w:r w:rsidRPr="002045DD">
        <w:rPr>
          <w:rFonts w:ascii="Times New Roman" w:hAnsi="Times New Roman" w:cs="Times New Roman"/>
          <w:b/>
          <w:sz w:val="28"/>
          <w:szCs w:val="28"/>
        </w:rPr>
        <w:t>Falah</w:t>
      </w:r>
      <w:proofErr w:type="spellEnd"/>
      <w:r w:rsidRPr="002045DD">
        <w:rPr>
          <w:rFonts w:ascii="Times New Roman" w:hAnsi="Times New Roman" w:cs="Times New Roman"/>
          <w:b/>
          <w:sz w:val="28"/>
          <w:szCs w:val="28"/>
        </w:rPr>
        <w:t xml:space="preserve"> Limited:</w:t>
      </w:r>
    </w:p>
    <w:p w:rsidR="002045DD" w:rsidRDefault="002045DD"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t xml:space="preserve">Bank Al </w:t>
      </w:r>
      <w:proofErr w:type="spellStart"/>
      <w:r>
        <w:rPr>
          <w:rFonts w:ascii="Times New Roman" w:hAnsi="Times New Roman" w:cs="Times New Roman"/>
          <w:sz w:val="24"/>
          <w:szCs w:val="28"/>
        </w:rPr>
        <w:t>Falah</w:t>
      </w:r>
      <w:proofErr w:type="spellEnd"/>
      <w:r>
        <w:rPr>
          <w:rFonts w:ascii="Times New Roman" w:hAnsi="Times New Roman" w:cs="Times New Roman"/>
          <w:sz w:val="24"/>
          <w:szCs w:val="28"/>
        </w:rPr>
        <w:t xml:space="preserve"> Ltd is a private company which is </w:t>
      </w:r>
      <w:r w:rsidR="00576110">
        <w:rPr>
          <w:rFonts w:ascii="Times New Roman" w:hAnsi="Times New Roman" w:cs="Times New Roman"/>
          <w:sz w:val="24"/>
          <w:szCs w:val="28"/>
        </w:rPr>
        <w:t>owned</w:t>
      </w:r>
      <w:r>
        <w:rPr>
          <w:rFonts w:ascii="Times New Roman" w:hAnsi="Times New Roman" w:cs="Times New Roman"/>
          <w:sz w:val="24"/>
          <w:szCs w:val="28"/>
        </w:rPr>
        <w:t xml:space="preserve"> by the Abu Dhabi </w:t>
      </w:r>
      <w:r w:rsidR="00576110">
        <w:rPr>
          <w:rFonts w:ascii="Times New Roman" w:hAnsi="Times New Roman" w:cs="Times New Roman"/>
          <w:sz w:val="24"/>
          <w:szCs w:val="28"/>
        </w:rPr>
        <w:t>Group that is located in Pakistan. It began its business on June 21, 1997 as a public limited company under the company’s ordinance 1984.</w:t>
      </w:r>
    </w:p>
    <w:p w:rsidR="00576110" w:rsidRDefault="00576110" w:rsidP="00E84A8C">
      <w:pPr>
        <w:spacing w:line="360" w:lineRule="auto"/>
        <w:jc w:val="both"/>
        <w:rPr>
          <w:rFonts w:ascii="Times New Roman" w:hAnsi="Times New Roman" w:cs="Times New Roman"/>
          <w:i/>
          <w:sz w:val="24"/>
          <w:szCs w:val="28"/>
        </w:rPr>
      </w:pPr>
      <w:r>
        <w:rPr>
          <w:rFonts w:ascii="Times New Roman" w:hAnsi="Times New Roman" w:cs="Times New Roman"/>
          <w:sz w:val="24"/>
          <w:szCs w:val="28"/>
        </w:rPr>
        <w:lastRenderedPageBreak/>
        <w:t>Its banking activity ran from November 1, 1997. Its banking activity depends on the basis of company’s ordinance, 1962. It presents the different types of financial solution to the customers through the Varity product and services.</w:t>
      </w:r>
    </w:p>
    <w:p w:rsidR="00576110" w:rsidRDefault="00576110"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HSBC Bank Bangladesh:</w:t>
      </w:r>
    </w:p>
    <w:p w:rsidR="00576110" w:rsidRDefault="00576110" w:rsidP="00E84A8C">
      <w:pPr>
        <w:spacing w:line="360" w:lineRule="auto"/>
        <w:jc w:val="both"/>
        <w:rPr>
          <w:rFonts w:ascii="Times New Roman" w:hAnsi="Times New Roman" w:cs="Times New Roman"/>
          <w:i/>
          <w:sz w:val="24"/>
          <w:szCs w:val="24"/>
        </w:rPr>
      </w:pPr>
      <w:r>
        <w:rPr>
          <w:rFonts w:ascii="Times New Roman" w:hAnsi="Times New Roman" w:cs="Times New Roman"/>
          <w:sz w:val="24"/>
          <w:szCs w:val="24"/>
        </w:rPr>
        <w:t>On 17 December 1996</w:t>
      </w:r>
      <w:r w:rsidR="001D1C2F">
        <w:rPr>
          <w:rFonts w:ascii="Times New Roman" w:hAnsi="Times New Roman" w:cs="Times New Roman"/>
          <w:sz w:val="24"/>
          <w:szCs w:val="24"/>
        </w:rPr>
        <w:t>, it</w:t>
      </w:r>
      <w:r>
        <w:rPr>
          <w:rFonts w:ascii="Times New Roman" w:hAnsi="Times New Roman" w:cs="Times New Roman"/>
          <w:sz w:val="24"/>
          <w:szCs w:val="24"/>
        </w:rPr>
        <w:t xml:space="preserve"> was incorporated in Dhaka under the company act 1994. Its ambition is to satisfying the customer</w:t>
      </w:r>
      <w:r w:rsidR="005B0156">
        <w:rPr>
          <w:rFonts w:ascii="Times New Roman" w:hAnsi="Times New Roman" w:cs="Times New Roman"/>
          <w:sz w:val="24"/>
          <w:szCs w:val="24"/>
        </w:rPr>
        <w:t xml:space="preserve"> by giving the high quality service. They opened their 1</w:t>
      </w:r>
      <w:r w:rsidR="005B0156" w:rsidRPr="005B0156">
        <w:rPr>
          <w:rFonts w:ascii="Times New Roman" w:hAnsi="Times New Roman" w:cs="Times New Roman"/>
          <w:sz w:val="24"/>
          <w:szCs w:val="24"/>
          <w:vertAlign w:val="superscript"/>
        </w:rPr>
        <w:t>st</w:t>
      </w:r>
      <w:r w:rsidR="005B0156">
        <w:rPr>
          <w:rFonts w:ascii="Times New Roman" w:hAnsi="Times New Roman" w:cs="Times New Roman"/>
          <w:sz w:val="24"/>
          <w:szCs w:val="24"/>
        </w:rPr>
        <w:t xml:space="preserve"> branch in 1999 in Chittagong and then 2</w:t>
      </w:r>
      <w:r w:rsidR="005B0156" w:rsidRPr="005B0156">
        <w:rPr>
          <w:rFonts w:ascii="Times New Roman" w:hAnsi="Times New Roman" w:cs="Times New Roman"/>
          <w:sz w:val="24"/>
          <w:szCs w:val="24"/>
          <w:vertAlign w:val="superscript"/>
        </w:rPr>
        <w:t>nd</w:t>
      </w:r>
      <w:r w:rsidR="005B0156">
        <w:rPr>
          <w:rFonts w:ascii="Times New Roman" w:hAnsi="Times New Roman" w:cs="Times New Roman"/>
          <w:sz w:val="24"/>
          <w:szCs w:val="24"/>
        </w:rPr>
        <w:t xml:space="preserve"> branch opened in </w:t>
      </w:r>
      <w:proofErr w:type="spellStart"/>
      <w:r w:rsidR="005B0156">
        <w:rPr>
          <w:rFonts w:ascii="Times New Roman" w:hAnsi="Times New Roman" w:cs="Times New Roman"/>
          <w:sz w:val="24"/>
          <w:szCs w:val="24"/>
        </w:rPr>
        <w:t>Motijeel</w:t>
      </w:r>
      <w:proofErr w:type="spellEnd"/>
      <w:r w:rsidR="005B0156">
        <w:rPr>
          <w:rFonts w:ascii="Times New Roman" w:hAnsi="Times New Roman" w:cs="Times New Roman"/>
          <w:sz w:val="24"/>
          <w:szCs w:val="24"/>
        </w:rPr>
        <w:t>. From 1999 to 2003 this branch was founded by the Mr. David G. Eldon Chairman of HSBC Asia Pacific. It also gives the offshore banking facility to the customer; it is based on the Dhaka and Chittagong in export import process. It also introduced us the ATM and mobile banking business.</w:t>
      </w:r>
    </w:p>
    <w:p w:rsidR="005B0156" w:rsidRDefault="005B0156" w:rsidP="00E84A8C">
      <w:pPr>
        <w:spacing w:line="360" w:lineRule="auto"/>
        <w:jc w:val="both"/>
        <w:rPr>
          <w:rFonts w:ascii="Times New Roman" w:hAnsi="Times New Roman" w:cs="Times New Roman"/>
          <w:i/>
          <w:sz w:val="24"/>
          <w:szCs w:val="24"/>
        </w:rPr>
      </w:pPr>
    </w:p>
    <w:p w:rsidR="005B0156" w:rsidRPr="00274A73" w:rsidRDefault="005B0156" w:rsidP="00653FB0">
      <w:pPr>
        <w:pStyle w:val="Heading1"/>
        <w:rPr>
          <w:i/>
        </w:rPr>
      </w:pPr>
      <w:bookmarkStart w:id="13" w:name="_Toc12896560"/>
      <w:r w:rsidRPr="00274A73">
        <w:t>Credit Risk Analysis</w:t>
      </w:r>
      <w:bookmarkEnd w:id="13"/>
    </w:p>
    <w:p w:rsidR="005B0156" w:rsidRDefault="005B0156" w:rsidP="005B0156">
      <w:pPr>
        <w:spacing w:line="360" w:lineRule="auto"/>
        <w:jc w:val="center"/>
        <w:rPr>
          <w:rFonts w:ascii="Times New Roman" w:hAnsi="Times New Roman" w:cs="Times New Roman"/>
          <w:b/>
          <w:i/>
          <w:sz w:val="32"/>
          <w:szCs w:val="32"/>
        </w:rPr>
      </w:pPr>
    </w:p>
    <w:p w:rsidR="005B0156" w:rsidRDefault="005B0156" w:rsidP="00653FB0">
      <w:pPr>
        <w:pStyle w:val="Heading2"/>
        <w:rPr>
          <w:i/>
        </w:rPr>
      </w:pPr>
      <w:bookmarkStart w:id="14" w:name="_Toc12896561"/>
      <w:r w:rsidRPr="005B0156">
        <w:t>Multiple Discriminate Analyses:</w:t>
      </w:r>
      <w:bookmarkEnd w:id="14"/>
    </w:p>
    <w:p w:rsidR="005B0156" w:rsidRDefault="005B0156" w:rsidP="005B0156">
      <w:pPr>
        <w:spacing w:line="360" w:lineRule="auto"/>
        <w:jc w:val="both"/>
        <w:rPr>
          <w:rFonts w:ascii="Times New Roman" w:hAnsi="Times New Roman" w:cs="Times New Roman"/>
          <w:i/>
          <w:sz w:val="24"/>
          <w:szCs w:val="28"/>
        </w:rPr>
      </w:pPr>
      <w:r w:rsidRPr="005B0156">
        <w:rPr>
          <w:rFonts w:ascii="Times New Roman" w:hAnsi="Times New Roman" w:cs="Times New Roman"/>
          <w:sz w:val="24"/>
          <w:szCs w:val="28"/>
        </w:rPr>
        <w:t>A technique used to measure the solvency</w:t>
      </w:r>
      <w:r>
        <w:rPr>
          <w:rFonts w:ascii="Times New Roman" w:hAnsi="Times New Roman" w:cs="Times New Roman"/>
          <w:sz w:val="24"/>
          <w:szCs w:val="28"/>
        </w:rPr>
        <w:t xml:space="preserve"> of the firm</w:t>
      </w:r>
      <w:r w:rsidR="00101AF5">
        <w:rPr>
          <w:rFonts w:ascii="Times New Roman" w:hAnsi="Times New Roman" w:cs="Times New Roman"/>
          <w:sz w:val="24"/>
          <w:szCs w:val="28"/>
        </w:rPr>
        <w:t xml:space="preserve">, sometimes called Z score – Edward Altman developed a z- score formula that is able to identify bankrupt firm </w:t>
      </w:r>
      <w:proofErr w:type="spellStart"/>
      <w:r w:rsidR="00101AF5">
        <w:rPr>
          <w:rFonts w:ascii="Times New Roman" w:hAnsi="Times New Roman" w:cs="Times New Roman"/>
          <w:sz w:val="24"/>
          <w:szCs w:val="28"/>
        </w:rPr>
        <w:t>approx</w:t>
      </w:r>
      <w:proofErr w:type="spellEnd"/>
      <w:r w:rsidR="00101AF5">
        <w:rPr>
          <w:rFonts w:ascii="Times New Roman" w:hAnsi="Times New Roman" w:cs="Times New Roman"/>
          <w:sz w:val="24"/>
          <w:szCs w:val="28"/>
        </w:rPr>
        <w:t xml:space="preserve"> 95% of the time. We use the z-score to measure the financial condition of the bank. This formula incorporates the firm’s financial condition of asset and liability which measure the transparency of the calculation model.</w:t>
      </w:r>
      <w:r w:rsidR="006412BE">
        <w:rPr>
          <w:rFonts w:ascii="Times New Roman" w:hAnsi="Times New Roman" w:cs="Times New Roman"/>
          <w:sz w:val="24"/>
          <w:szCs w:val="28"/>
        </w:rPr>
        <w:t xml:space="preserve"> Credit risk may result from the inability of a borrower to repay a mortgage or fulfill contractual commitments. Traditionally, it relates to the danger that the entrusted principal and interest may not be received by a lender resulting in a disruption of money flows and enhanced collection </w:t>
      </w:r>
      <w:r w:rsidR="00860A00">
        <w:rPr>
          <w:rFonts w:ascii="Times New Roman" w:hAnsi="Times New Roman" w:cs="Times New Roman"/>
          <w:sz w:val="24"/>
          <w:szCs w:val="28"/>
        </w:rPr>
        <w:t>expenses</w:t>
      </w:r>
      <w:r w:rsidR="006412BE">
        <w:rPr>
          <w:rFonts w:ascii="Times New Roman" w:hAnsi="Times New Roman" w:cs="Times New Roman"/>
          <w:sz w:val="24"/>
          <w:szCs w:val="28"/>
        </w:rPr>
        <w:t>. While it is difficult to understand preci</w:t>
      </w:r>
      <w:r w:rsidR="00860A00">
        <w:rPr>
          <w:rFonts w:ascii="Times New Roman" w:hAnsi="Times New Roman" w:cs="Times New Roman"/>
          <w:sz w:val="24"/>
          <w:szCs w:val="28"/>
        </w:rPr>
        <w:t>sely who will default on bonds, proper loan risk assessment and management may reduce the seriousness of failure. Interest payment from a loan borrower or issuer is a bonus for assuming loan danger from</w:t>
      </w:r>
      <w:r w:rsidR="000E5CCC">
        <w:rPr>
          <w:rFonts w:ascii="Times New Roman" w:hAnsi="Times New Roman" w:cs="Times New Roman"/>
          <w:sz w:val="24"/>
          <w:szCs w:val="28"/>
        </w:rPr>
        <w:t xml:space="preserve"> a lender or investor. Most clearly, loan risk is described as the inability for a bank borrower or counterparty to fail under accepted conditions to meet their commitments. The objective of loan risk leadership is to maximize the risk adjusted return level of </w:t>
      </w:r>
      <w:r w:rsidR="00EA1658">
        <w:rPr>
          <w:rFonts w:ascii="Times New Roman" w:hAnsi="Times New Roman" w:cs="Times New Roman"/>
          <w:sz w:val="24"/>
          <w:szCs w:val="28"/>
        </w:rPr>
        <w:t>a bank</w:t>
      </w:r>
      <w:r w:rsidR="000E5CCC">
        <w:rPr>
          <w:rFonts w:ascii="Times New Roman" w:hAnsi="Times New Roman" w:cs="Times New Roman"/>
          <w:sz w:val="24"/>
          <w:szCs w:val="28"/>
        </w:rPr>
        <w:t xml:space="preserve"> by keeping exposure to </w:t>
      </w:r>
      <w:r w:rsidR="00EA1658">
        <w:rPr>
          <w:rFonts w:ascii="Times New Roman" w:hAnsi="Times New Roman" w:cs="Times New Roman"/>
          <w:sz w:val="24"/>
          <w:szCs w:val="28"/>
        </w:rPr>
        <w:t xml:space="preserve">loan risk with is reasonable parameters. Banks need to handle the loan risk associated with the full portfolio as well as the risk associated with personal loans or activities. Banks should also consider the loan risk interactions with </w:t>
      </w:r>
      <w:r w:rsidR="00EA1658">
        <w:rPr>
          <w:rFonts w:ascii="Times New Roman" w:hAnsi="Times New Roman" w:cs="Times New Roman"/>
          <w:sz w:val="24"/>
          <w:szCs w:val="28"/>
        </w:rPr>
        <w:lastRenderedPageBreak/>
        <w:t>other hazard. Effective loan risk management is a critical element of an extensive risk leadership strategy and is crucial to any financial organizations long term achievement.</w:t>
      </w:r>
    </w:p>
    <w:p w:rsidR="004C2375" w:rsidRPr="004847DE" w:rsidRDefault="004C2375" w:rsidP="005B0156">
      <w:pPr>
        <w:spacing w:line="360" w:lineRule="auto"/>
        <w:jc w:val="both"/>
        <w:rPr>
          <w:rFonts w:ascii="Times New Roman" w:hAnsi="Times New Roman" w:cs="Times New Roman"/>
          <w:b/>
          <w:i/>
          <w:sz w:val="28"/>
          <w:szCs w:val="28"/>
        </w:rPr>
      </w:pPr>
      <w:r w:rsidRPr="004847DE">
        <w:rPr>
          <w:rFonts w:ascii="Times New Roman" w:hAnsi="Times New Roman" w:cs="Times New Roman"/>
          <w:b/>
          <w:sz w:val="28"/>
          <w:szCs w:val="28"/>
        </w:rPr>
        <w:t>5cs of credit:</w:t>
      </w:r>
    </w:p>
    <w:p w:rsidR="004C2375" w:rsidRPr="00AE488A" w:rsidRDefault="004C2375"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The five Cs of credit is a scheme that lenders use to assess prospective borrowers creditworthiness. The scheme lists five features of the borrower and lending circumstances, trying to predict the lenders opportunity of default and, subsequently the lenders likelihood of economic failure. Character, capacity collateral, capital and conditions are the five Cs of credit.</w:t>
      </w:r>
    </w:p>
    <w:p w:rsidR="000D5C5B" w:rsidRPr="004847DE" w:rsidRDefault="000D5C5B" w:rsidP="005B0156">
      <w:pPr>
        <w:spacing w:line="360" w:lineRule="auto"/>
        <w:jc w:val="both"/>
        <w:rPr>
          <w:rFonts w:ascii="Times New Roman" w:hAnsi="Times New Roman" w:cs="Times New Roman"/>
          <w:b/>
          <w:i/>
          <w:sz w:val="28"/>
          <w:szCs w:val="28"/>
        </w:rPr>
      </w:pPr>
      <w:r w:rsidRPr="004847DE">
        <w:rPr>
          <w:rFonts w:ascii="Times New Roman" w:hAnsi="Times New Roman" w:cs="Times New Roman"/>
          <w:b/>
          <w:sz w:val="28"/>
          <w:szCs w:val="28"/>
        </w:rPr>
        <w:t>Character:</w:t>
      </w:r>
    </w:p>
    <w:p w:rsidR="000D5C5B" w:rsidRPr="00AE488A" w:rsidRDefault="00EA5294"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Sometimes referred to as loan history, the first C relates to the reputation or track record of a borrower for debt repayment. This data appears on the loan accounts of the borrower. The loan records generated by the three main loan offices- Experian, Trans Union and Equifax_ comprise comprehensive data on how much a customer has lent in the past and whether it has repaid debts on time. These reports also comprise data about inventory accounts and bankruptcies and for seven to 10 years they maintain most data.</w:t>
      </w:r>
    </w:p>
    <w:p w:rsidR="00F56249" w:rsidRPr="00AE488A" w:rsidRDefault="00EA5294"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 xml:space="preserve">These </w:t>
      </w:r>
      <w:r w:rsidR="00EA6870" w:rsidRPr="00AE488A">
        <w:rPr>
          <w:rFonts w:ascii="Times New Roman" w:hAnsi="Times New Roman" w:cs="Times New Roman"/>
          <w:sz w:val="24"/>
          <w:szCs w:val="24"/>
        </w:rPr>
        <w:t>reports</w:t>
      </w:r>
      <w:r w:rsidRPr="00AE488A">
        <w:rPr>
          <w:rFonts w:ascii="Times New Roman" w:hAnsi="Times New Roman" w:cs="Times New Roman"/>
          <w:sz w:val="24"/>
          <w:szCs w:val="24"/>
        </w:rPr>
        <w:t xml:space="preserve"> help lenders assess the lending risk of the borrower. The FICO, a major loan assessment company, utilizes data from the loan report </w:t>
      </w:r>
      <w:r w:rsidR="00F56249" w:rsidRPr="00AE488A">
        <w:rPr>
          <w:rFonts w:ascii="Times New Roman" w:hAnsi="Times New Roman" w:cs="Times New Roman"/>
          <w:sz w:val="24"/>
          <w:szCs w:val="24"/>
        </w:rPr>
        <w:t>to produce a banknote, a loan lender instrument to quickly view creditworthiness, for instance. Before examining loan accounts FICO utilizes the loan rating of a consumer study. For instance FICO scores range from 300 to 850 and aimed at helping lenders to predict the likelihood of an applicant having an obligation of 90 or more days in advance within the next 24 months.</w:t>
      </w:r>
    </w:p>
    <w:p w:rsidR="00F56249" w:rsidRPr="004847DE" w:rsidRDefault="00F56249" w:rsidP="005B0156">
      <w:pPr>
        <w:spacing w:line="360" w:lineRule="auto"/>
        <w:jc w:val="both"/>
        <w:rPr>
          <w:rFonts w:ascii="Times New Roman" w:hAnsi="Times New Roman" w:cs="Times New Roman"/>
          <w:b/>
          <w:i/>
          <w:sz w:val="28"/>
          <w:szCs w:val="28"/>
        </w:rPr>
      </w:pPr>
      <w:r w:rsidRPr="004847DE">
        <w:rPr>
          <w:rFonts w:ascii="Times New Roman" w:hAnsi="Times New Roman" w:cs="Times New Roman"/>
          <w:b/>
          <w:sz w:val="28"/>
          <w:szCs w:val="28"/>
        </w:rPr>
        <w:t>Capacity:</w:t>
      </w:r>
    </w:p>
    <w:p w:rsidR="00EA5294" w:rsidRPr="00AE488A" w:rsidRDefault="00F5624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Capacity estimates the capacity of the borrower to afford a mortgage by comparing revenue to recurring loans and evaluating the debt to income percentage (DTI) of the borrower. Lenders calculate DTI by adding the com</w:t>
      </w:r>
      <w:r w:rsidR="006D44F0" w:rsidRPr="00AE488A">
        <w:rPr>
          <w:rFonts w:ascii="Times New Roman" w:hAnsi="Times New Roman" w:cs="Times New Roman"/>
          <w:sz w:val="24"/>
          <w:szCs w:val="24"/>
        </w:rPr>
        <w:t xml:space="preserve">plete monthly equity payment of a borrower together and separating them by the actual monthly revenue of the borrower. The reduced the DTI of </w:t>
      </w:r>
      <w:proofErr w:type="spellStart"/>
      <w:r w:rsidR="006D44F0" w:rsidRPr="00AE488A">
        <w:rPr>
          <w:rFonts w:ascii="Times New Roman" w:hAnsi="Times New Roman" w:cs="Times New Roman"/>
          <w:sz w:val="24"/>
          <w:szCs w:val="24"/>
        </w:rPr>
        <w:t>anapplicant</w:t>
      </w:r>
      <w:proofErr w:type="spellEnd"/>
      <w:r w:rsidR="006D44F0" w:rsidRPr="00AE488A">
        <w:rPr>
          <w:rFonts w:ascii="Times New Roman" w:hAnsi="Times New Roman" w:cs="Times New Roman"/>
          <w:sz w:val="24"/>
          <w:szCs w:val="24"/>
        </w:rPr>
        <w:t xml:space="preserve"> to be about 35% or less before approving a fresh funding request.</w:t>
      </w:r>
    </w:p>
    <w:p w:rsidR="006D44F0" w:rsidRPr="00AE488A" w:rsidRDefault="006D44F0"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 xml:space="preserve">It should be noted that lenders are also sometimes forbidden to issue debts to customers with greater DTIs. According to the Consumer Financial Protection Bureau, qualifying for a new </w:t>
      </w:r>
      <w:r w:rsidRPr="00AE488A">
        <w:rPr>
          <w:rFonts w:ascii="Times New Roman" w:hAnsi="Times New Roman" w:cs="Times New Roman"/>
          <w:sz w:val="24"/>
          <w:szCs w:val="24"/>
        </w:rPr>
        <w:lastRenderedPageBreak/>
        <w:t xml:space="preserve">mortgage, for example, typically requires a borrower to have a DTI of 43% or </w:t>
      </w:r>
      <w:r w:rsidR="00A316E9" w:rsidRPr="00AE488A">
        <w:rPr>
          <w:rFonts w:ascii="Times New Roman" w:hAnsi="Times New Roman" w:cs="Times New Roman"/>
          <w:sz w:val="24"/>
          <w:szCs w:val="24"/>
        </w:rPr>
        <w:t>less to</w:t>
      </w:r>
      <w:r w:rsidRPr="00AE488A">
        <w:rPr>
          <w:rFonts w:ascii="Times New Roman" w:hAnsi="Times New Roman" w:cs="Times New Roman"/>
          <w:sz w:val="24"/>
          <w:szCs w:val="24"/>
        </w:rPr>
        <w:t xml:space="preserve"> ensure that the borrower can afford the monthly payments for the new loan comfortably. Besides examining revenue, lenders look at the duration of moment an employee has been engaged in his present position and potential work stabilization.</w:t>
      </w:r>
    </w:p>
    <w:p w:rsidR="006D44F0" w:rsidRPr="004847DE" w:rsidRDefault="00F068D5" w:rsidP="005B0156">
      <w:pPr>
        <w:spacing w:line="360" w:lineRule="auto"/>
        <w:jc w:val="both"/>
        <w:rPr>
          <w:rFonts w:ascii="Times New Roman" w:hAnsi="Times New Roman" w:cs="Times New Roman"/>
          <w:b/>
          <w:i/>
          <w:sz w:val="28"/>
          <w:szCs w:val="28"/>
        </w:rPr>
      </w:pPr>
      <w:r w:rsidRPr="004847DE">
        <w:rPr>
          <w:rFonts w:ascii="Times New Roman" w:hAnsi="Times New Roman" w:cs="Times New Roman"/>
          <w:b/>
          <w:sz w:val="28"/>
          <w:szCs w:val="28"/>
        </w:rPr>
        <w:t>Capital:</w:t>
      </w:r>
    </w:p>
    <w:p w:rsidR="00F068D5" w:rsidRPr="00AE488A" w:rsidRDefault="00F068D5"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Lenders also consider any money put to a prospective investment by the borrower. The borrowers big input reduces the default opportunity. For instance, borrowers who can put a down payment on a house typically discover it simpler to get a loan. Even unique mortgages intended to create house ownership available to more individual</w:t>
      </w:r>
      <w:r w:rsidR="004B2193" w:rsidRPr="00AE488A">
        <w:rPr>
          <w:rFonts w:ascii="Times New Roman" w:hAnsi="Times New Roman" w:cs="Times New Roman"/>
          <w:sz w:val="24"/>
          <w:szCs w:val="24"/>
        </w:rPr>
        <w:t>. Down fees show the amount of severity of the borrower, which can render it easier for lenders to extend credit.</w:t>
      </w:r>
    </w:p>
    <w:p w:rsidR="004B2193" w:rsidRPr="00AE488A" w:rsidRDefault="004B2193"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Down deposit amount may also influence a borrower’s credit prices and conditions. In general, higher down payments lead to better prices and conditions. For example, with mortgage loans a 20 percent or more down payment should help a borrower avoid the need to buy additional private mortgage insurance (PMI).</w:t>
      </w:r>
    </w:p>
    <w:p w:rsidR="000F77FB" w:rsidRPr="00AE488A" w:rsidRDefault="000F77FB" w:rsidP="005B0156">
      <w:pPr>
        <w:spacing w:line="360" w:lineRule="auto"/>
        <w:jc w:val="both"/>
        <w:rPr>
          <w:rFonts w:ascii="Times New Roman" w:hAnsi="Times New Roman" w:cs="Times New Roman"/>
          <w:i/>
          <w:sz w:val="24"/>
          <w:szCs w:val="24"/>
        </w:rPr>
      </w:pPr>
    </w:p>
    <w:p w:rsidR="004B2193" w:rsidRPr="004847DE" w:rsidRDefault="004B2193" w:rsidP="005B0156">
      <w:pPr>
        <w:spacing w:line="360" w:lineRule="auto"/>
        <w:jc w:val="both"/>
        <w:rPr>
          <w:rFonts w:ascii="Times New Roman" w:hAnsi="Times New Roman" w:cs="Times New Roman"/>
          <w:b/>
          <w:i/>
          <w:sz w:val="28"/>
          <w:szCs w:val="28"/>
        </w:rPr>
      </w:pPr>
      <w:r w:rsidRPr="004847DE">
        <w:rPr>
          <w:rFonts w:ascii="Times New Roman" w:hAnsi="Times New Roman" w:cs="Times New Roman"/>
          <w:b/>
          <w:sz w:val="28"/>
          <w:szCs w:val="28"/>
        </w:rPr>
        <w:t>Collateral:</w:t>
      </w:r>
    </w:p>
    <w:p w:rsidR="000F77FB" w:rsidRPr="00AE488A" w:rsidRDefault="000F77FB"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Collateral can assist to obtain credit for a borrower. Ii provides the lender the guarantee that the lender can repossess the property if the borrower on the grant. For example, Car loan are guaranteed by vehicles, and households secure mortgages. Collateral-backed loans are usually regarded less dangerous for lenders to issue, sometimes referred to as guaranteed debts. As a consequence, credits provided by some types of collateral are generally provided at reduced interest prices and stronger conditions than unsecured types of funding.</w:t>
      </w:r>
    </w:p>
    <w:p w:rsidR="000F77FB" w:rsidRPr="004847DE" w:rsidRDefault="000F77FB" w:rsidP="005B0156">
      <w:pPr>
        <w:spacing w:line="360" w:lineRule="auto"/>
        <w:jc w:val="both"/>
        <w:rPr>
          <w:rFonts w:ascii="Times New Roman" w:hAnsi="Times New Roman" w:cs="Times New Roman"/>
          <w:b/>
          <w:i/>
          <w:sz w:val="28"/>
          <w:szCs w:val="28"/>
        </w:rPr>
      </w:pPr>
      <w:r w:rsidRPr="004847DE">
        <w:rPr>
          <w:rFonts w:ascii="Times New Roman" w:hAnsi="Times New Roman" w:cs="Times New Roman"/>
          <w:b/>
          <w:sz w:val="28"/>
          <w:szCs w:val="28"/>
        </w:rPr>
        <w:t>Conditions:</w:t>
      </w:r>
    </w:p>
    <w:p w:rsidR="000F77FB" w:rsidRPr="00AE488A" w:rsidRDefault="000F77FB"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 xml:space="preserve">The terms of the credit, such as its </w:t>
      </w:r>
      <w:r w:rsidR="0065050D" w:rsidRPr="00AE488A">
        <w:rPr>
          <w:rFonts w:ascii="Times New Roman" w:hAnsi="Times New Roman" w:cs="Times New Roman"/>
          <w:sz w:val="24"/>
          <w:szCs w:val="24"/>
        </w:rPr>
        <w:t>interest</w:t>
      </w:r>
      <w:r w:rsidRPr="00AE488A">
        <w:rPr>
          <w:rFonts w:ascii="Times New Roman" w:hAnsi="Times New Roman" w:cs="Times New Roman"/>
          <w:sz w:val="24"/>
          <w:szCs w:val="24"/>
        </w:rPr>
        <w:t xml:space="preserve"> level and main sum, affect the willingness of the lender to fund the borrower. Conditions may refer to how the cash will be used by a borrower. Consider a borrower </w:t>
      </w:r>
      <w:r w:rsidR="0065050D" w:rsidRPr="00AE488A">
        <w:rPr>
          <w:rFonts w:ascii="Times New Roman" w:hAnsi="Times New Roman" w:cs="Times New Roman"/>
          <w:sz w:val="24"/>
          <w:szCs w:val="24"/>
        </w:rPr>
        <w:t>applying</w:t>
      </w:r>
      <w:r w:rsidRPr="00AE488A">
        <w:rPr>
          <w:rFonts w:ascii="Times New Roman" w:hAnsi="Times New Roman" w:cs="Times New Roman"/>
          <w:sz w:val="24"/>
          <w:szCs w:val="24"/>
        </w:rPr>
        <w:t xml:space="preserve"> for </w:t>
      </w:r>
      <w:r w:rsidR="0065050D" w:rsidRPr="00AE488A">
        <w:rPr>
          <w:rFonts w:ascii="Times New Roman" w:hAnsi="Times New Roman" w:cs="Times New Roman"/>
          <w:sz w:val="24"/>
          <w:szCs w:val="24"/>
        </w:rPr>
        <w:t>a loan</w:t>
      </w:r>
      <w:r w:rsidRPr="00AE488A">
        <w:rPr>
          <w:rFonts w:ascii="Times New Roman" w:hAnsi="Times New Roman" w:cs="Times New Roman"/>
          <w:sz w:val="24"/>
          <w:szCs w:val="24"/>
        </w:rPr>
        <w:t xml:space="preserve"> to a v</w:t>
      </w:r>
      <w:r w:rsidR="0065050D" w:rsidRPr="00AE488A">
        <w:rPr>
          <w:rFonts w:ascii="Times New Roman" w:hAnsi="Times New Roman" w:cs="Times New Roman"/>
          <w:sz w:val="24"/>
          <w:szCs w:val="24"/>
        </w:rPr>
        <w:t xml:space="preserve">ehicle or a loan to improve a house. Because of their particular intent, a lender may be more inclined to approve those debts than a signature credit that could be used for anything. In addition, lenders may find circumstances </w:t>
      </w:r>
      <w:r w:rsidR="0065050D" w:rsidRPr="00AE488A">
        <w:rPr>
          <w:rFonts w:ascii="Times New Roman" w:hAnsi="Times New Roman" w:cs="Times New Roman"/>
          <w:sz w:val="24"/>
          <w:szCs w:val="24"/>
        </w:rPr>
        <w:lastRenderedPageBreak/>
        <w:t>beyond the reach of the borrower, such as the condition of the environment, developments in sector, or pending parliamentary modifications.</w:t>
      </w:r>
    </w:p>
    <w:p w:rsidR="0065050D" w:rsidRPr="00AE488A" w:rsidRDefault="003A0F6D" w:rsidP="005B0156">
      <w:pPr>
        <w:spacing w:line="360" w:lineRule="auto"/>
        <w:jc w:val="both"/>
        <w:rPr>
          <w:rFonts w:ascii="Times New Roman" w:hAnsi="Times New Roman" w:cs="Times New Roman"/>
          <w:b/>
          <w:i/>
          <w:sz w:val="24"/>
          <w:szCs w:val="24"/>
        </w:rPr>
      </w:pPr>
      <w:r w:rsidRPr="00AE488A">
        <w:rPr>
          <w:rFonts w:ascii="Times New Roman" w:hAnsi="Times New Roman" w:cs="Times New Roman"/>
          <w:b/>
          <w:sz w:val="24"/>
          <w:szCs w:val="24"/>
        </w:rPr>
        <w:t>Background of Z score:</w:t>
      </w:r>
    </w:p>
    <w:p w:rsidR="009C092B" w:rsidRPr="00AE488A" w:rsidRDefault="003A0F6D"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This formula developed by the NYU Professor Edward Altman. It provides the better information of financial condition of</w:t>
      </w:r>
      <w:r w:rsidR="009C092B" w:rsidRPr="00AE488A">
        <w:rPr>
          <w:rFonts w:ascii="Times New Roman" w:hAnsi="Times New Roman" w:cs="Times New Roman"/>
          <w:sz w:val="24"/>
          <w:szCs w:val="24"/>
        </w:rPr>
        <w:t xml:space="preserve"> the business for the credit risk analyst and lenders. If the condition of the business is effective or good then financial analyst grant them a good rating that’s why they can get the loan from any financial institution. These things reduce the risk in debt portfolio and by lender to increase the granting loan for those institutions. It is very useful because in the measurement they using many variables from the current balance sheet and income statement to measure financial health of the borrower. In this formula we are avoiding the all the mysteries and added cost of proprietary black box systems and reflect the strong financial condition of the business.</w:t>
      </w:r>
    </w:p>
    <w:p w:rsidR="009C092B" w:rsidRPr="00AE488A" w:rsidRDefault="0067411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Z-score</w:t>
      </w:r>
      <w:r w:rsidR="009C092B" w:rsidRPr="00AE488A">
        <w:rPr>
          <w:rFonts w:ascii="Times New Roman" w:hAnsi="Times New Roman" w:cs="Times New Roman"/>
          <w:sz w:val="24"/>
          <w:szCs w:val="24"/>
        </w:rPr>
        <w:t xml:space="preserve"> formula:</w:t>
      </w:r>
    </w:p>
    <w:p w:rsidR="003A0F6D" w:rsidRPr="00AE488A" w:rsidRDefault="009C092B"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 xml:space="preserve">Liquidity, </w:t>
      </w:r>
      <w:r w:rsidR="00674119" w:rsidRPr="00AE488A">
        <w:rPr>
          <w:rFonts w:ascii="Times New Roman" w:hAnsi="Times New Roman" w:cs="Times New Roman"/>
          <w:sz w:val="24"/>
          <w:szCs w:val="24"/>
        </w:rPr>
        <w:t>profitability, reinvested earnings and leverage are tested by the Z score formula which provides us a better competitive score of the financial health of the business. Here we can use the current past &amp; predicted data of the annual report.</w:t>
      </w:r>
    </w:p>
    <w:p w:rsidR="00674119" w:rsidRPr="00AE488A" w:rsidRDefault="00674119" w:rsidP="005B0156">
      <w:pPr>
        <w:spacing w:line="360" w:lineRule="auto"/>
        <w:jc w:val="both"/>
        <w:rPr>
          <w:rFonts w:ascii="Times New Roman" w:hAnsi="Times New Roman" w:cs="Times New Roman"/>
          <w:i/>
          <w:sz w:val="24"/>
          <w:szCs w:val="24"/>
        </w:rPr>
      </w:pPr>
    </w:p>
    <w:p w:rsidR="00674119" w:rsidRPr="00AE488A" w:rsidRDefault="0067411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Z – Score =3.25+6.56(X1</w:t>
      </w:r>
      <w:r w:rsidR="00D450D9" w:rsidRPr="00AE488A">
        <w:rPr>
          <w:rFonts w:ascii="Times New Roman" w:hAnsi="Times New Roman" w:cs="Times New Roman"/>
          <w:sz w:val="24"/>
          <w:szCs w:val="24"/>
        </w:rPr>
        <w:t xml:space="preserve">) + </w:t>
      </w:r>
      <w:r w:rsidRPr="00AE488A">
        <w:rPr>
          <w:rFonts w:ascii="Times New Roman" w:hAnsi="Times New Roman" w:cs="Times New Roman"/>
          <w:sz w:val="24"/>
          <w:szCs w:val="24"/>
        </w:rPr>
        <w:t>3.26(X2</w:t>
      </w:r>
      <w:r w:rsidR="00D450D9" w:rsidRPr="00AE488A">
        <w:rPr>
          <w:rFonts w:ascii="Times New Roman" w:hAnsi="Times New Roman" w:cs="Times New Roman"/>
          <w:sz w:val="24"/>
          <w:szCs w:val="24"/>
        </w:rPr>
        <w:t>) +</w:t>
      </w:r>
      <w:r w:rsidRPr="00AE488A">
        <w:rPr>
          <w:rFonts w:ascii="Times New Roman" w:hAnsi="Times New Roman" w:cs="Times New Roman"/>
          <w:sz w:val="24"/>
          <w:szCs w:val="24"/>
        </w:rPr>
        <w:t xml:space="preserve"> 6.72(X3</w:t>
      </w:r>
      <w:r w:rsidR="00D450D9" w:rsidRPr="00AE488A">
        <w:rPr>
          <w:rFonts w:ascii="Times New Roman" w:hAnsi="Times New Roman" w:cs="Times New Roman"/>
          <w:sz w:val="24"/>
          <w:szCs w:val="24"/>
        </w:rPr>
        <w:t>) +</w:t>
      </w:r>
      <w:r w:rsidRPr="00AE488A">
        <w:rPr>
          <w:rFonts w:ascii="Times New Roman" w:hAnsi="Times New Roman" w:cs="Times New Roman"/>
          <w:sz w:val="24"/>
          <w:szCs w:val="24"/>
        </w:rPr>
        <w:t xml:space="preserve"> 1.05(X4) where,</w:t>
      </w:r>
    </w:p>
    <w:p w:rsidR="00674119" w:rsidRPr="00AE488A" w:rsidRDefault="0067411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X1= Current asset / Total assets</w:t>
      </w:r>
    </w:p>
    <w:p w:rsidR="00674119" w:rsidRPr="00AE488A" w:rsidRDefault="0067411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X2= Retained earnings/ Total assets</w:t>
      </w:r>
    </w:p>
    <w:p w:rsidR="00674119" w:rsidRPr="00AE488A" w:rsidRDefault="0067411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X3= Earnings before interest and tax / Total assets</w:t>
      </w:r>
    </w:p>
    <w:p w:rsidR="00674119" w:rsidRPr="00AE488A" w:rsidRDefault="0067411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X4= Total book equity / Total liabilities</w:t>
      </w:r>
    </w:p>
    <w:p w:rsidR="00674119" w:rsidRPr="00AE488A" w:rsidRDefault="0067411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This X1</w:t>
      </w:r>
      <w:r w:rsidR="00D450D9" w:rsidRPr="00AE488A">
        <w:rPr>
          <w:rFonts w:ascii="Times New Roman" w:hAnsi="Times New Roman" w:cs="Times New Roman"/>
          <w:sz w:val="24"/>
          <w:szCs w:val="24"/>
        </w:rPr>
        <w:t>, X3, X4</w:t>
      </w:r>
      <w:r w:rsidRPr="00AE488A">
        <w:rPr>
          <w:rFonts w:ascii="Times New Roman" w:hAnsi="Times New Roman" w:cs="Times New Roman"/>
          <w:sz w:val="24"/>
          <w:szCs w:val="24"/>
        </w:rPr>
        <w:t xml:space="preserve"> are calculated by t</w:t>
      </w:r>
      <w:r w:rsidR="00D450D9" w:rsidRPr="00AE488A">
        <w:rPr>
          <w:rFonts w:ascii="Times New Roman" w:hAnsi="Times New Roman" w:cs="Times New Roman"/>
          <w:sz w:val="24"/>
          <w:szCs w:val="24"/>
        </w:rPr>
        <w:t>he annual report data on the respective year. Z score rating has a classification. Such as:</w:t>
      </w:r>
    </w:p>
    <w:p w:rsidR="004B2193"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AAA= 8.15</w:t>
      </w:r>
    </w:p>
    <w:p w:rsidR="00D450D9"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AA= 7.30</w:t>
      </w:r>
    </w:p>
    <w:p w:rsidR="00D450D9"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BBB= 5.85</w:t>
      </w:r>
    </w:p>
    <w:p w:rsidR="00D450D9"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lastRenderedPageBreak/>
        <w:t>BB= 4.95</w:t>
      </w:r>
    </w:p>
    <w:p w:rsidR="00D450D9"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CCC= 3.20</w:t>
      </w:r>
    </w:p>
    <w:p w:rsidR="00D450D9"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D= 3.19</w:t>
      </w:r>
    </w:p>
    <w:p w:rsidR="00D450D9" w:rsidRPr="00AE488A" w:rsidRDefault="00D450D9" w:rsidP="005B0156">
      <w:pPr>
        <w:spacing w:line="360" w:lineRule="auto"/>
        <w:jc w:val="both"/>
        <w:rPr>
          <w:rFonts w:ascii="Times New Roman" w:hAnsi="Times New Roman" w:cs="Times New Roman"/>
          <w:i/>
          <w:sz w:val="24"/>
          <w:szCs w:val="24"/>
        </w:rPr>
      </w:pPr>
    </w:p>
    <w:p w:rsidR="00D450D9"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Credit worthiness and cost of capital:</w:t>
      </w:r>
    </w:p>
    <w:p w:rsidR="00D450D9" w:rsidRPr="00AE488A" w:rsidRDefault="00D450D9" w:rsidP="005B0156">
      <w:p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Lenders examined the Z score because it is an effective indicator of the credit worthiness and financial condition.</w:t>
      </w:r>
    </w:p>
    <w:p w:rsidR="00D450D9" w:rsidRPr="00AE488A" w:rsidRDefault="00D450D9" w:rsidP="00D450D9">
      <w:pPr>
        <w:pStyle w:val="ListParagraph"/>
        <w:numPr>
          <w:ilvl w:val="0"/>
          <w:numId w:val="2"/>
        </w:num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Z &gt; 2.6 indicates “Safe” The bank is financially sound and there is least possibility that the bank will face financial distress. It can be said that the bank is financially healthy.</w:t>
      </w:r>
    </w:p>
    <w:p w:rsidR="00D450D9" w:rsidRPr="00AE488A" w:rsidRDefault="00D450D9" w:rsidP="00D450D9">
      <w:pPr>
        <w:pStyle w:val="ListParagraph"/>
        <w:numPr>
          <w:ilvl w:val="0"/>
          <w:numId w:val="2"/>
        </w:num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 xml:space="preserve">≤ Z ≤ 2.6 indicates </w:t>
      </w:r>
      <w:r w:rsidR="00FE0EA1" w:rsidRPr="00AE488A">
        <w:rPr>
          <w:rFonts w:ascii="Times New Roman" w:hAnsi="Times New Roman" w:cs="Times New Roman"/>
          <w:sz w:val="24"/>
          <w:szCs w:val="24"/>
        </w:rPr>
        <w:t>“Gray” The bank falls in the gray area that means there is less possibility that the bank will face financial distress in the near future.</w:t>
      </w:r>
    </w:p>
    <w:p w:rsidR="00FE0EA1" w:rsidRPr="00AE488A" w:rsidRDefault="00FE0EA1" w:rsidP="00FE0EA1">
      <w:pPr>
        <w:pStyle w:val="ListParagraph"/>
        <w:numPr>
          <w:ilvl w:val="0"/>
          <w:numId w:val="2"/>
        </w:numPr>
        <w:spacing w:line="360" w:lineRule="auto"/>
        <w:jc w:val="both"/>
        <w:rPr>
          <w:rFonts w:ascii="Times New Roman" w:hAnsi="Times New Roman" w:cs="Times New Roman"/>
          <w:i/>
          <w:sz w:val="24"/>
          <w:szCs w:val="24"/>
        </w:rPr>
      </w:pPr>
      <w:r w:rsidRPr="00AE488A">
        <w:rPr>
          <w:rFonts w:ascii="Times New Roman" w:hAnsi="Times New Roman" w:cs="Times New Roman"/>
          <w:sz w:val="24"/>
          <w:szCs w:val="24"/>
        </w:rPr>
        <w:t>Z &lt; 1.1 indicates “Distress” There is a high possibility that the bank will face financial distress even bankruptcy in near future. It can be said the bank is in vulnerable position.</w:t>
      </w:r>
    </w:p>
    <w:p w:rsidR="00FE0EA1" w:rsidRPr="00AE488A" w:rsidRDefault="00FE0EA1" w:rsidP="00FE0EA1">
      <w:pPr>
        <w:spacing w:line="360" w:lineRule="auto"/>
        <w:jc w:val="both"/>
        <w:rPr>
          <w:rFonts w:ascii="Times New Roman" w:hAnsi="Times New Roman" w:cs="Times New Roman"/>
          <w:i/>
          <w:sz w:val="24"/>
          <w:szCs w:val="24"/>
        </w:rPr>
      </w:pPr>
    </w:p>
    <w:p w:rsidR="00FE0EA1" w:rsidRDefault="00FE0EA1" w:rsidP="00FE0EA1">
      <w:pPr>
        <w:spacing w:line="360" w:lineRule="auto"/>
        <w:jc w:val="both"/>
        <w:rPr>
          <w:rFonts w:ascii="Times New Roman" w:hAnsi="Times New Roman" w:cs="Times New Roman"/>
          <w:sz w:val="24"/>
          <w:szCs w:val="24"/>
        </w:rPr>
      </w:pPr>
      <w:r w:rsidRPr="00AE488A">
        <w:rPr>
          <w:rFonts w:ascii="Times New Roman" w:hAnsi="Times New Roman" w:cs="Times New Roman"/>
          <w:sz w:val="24"/>
          <w:szCs w:val="24"/>
        </w:rPr>
        <w:t>If the Z score is strong then borrower can easily borrow the money and interest rate is low than other firm who has poor Z score. Lenders will get the greater confidence about returning the capital and interest. But which banks financial health is poor they cannot get money from lender. Even if he gets the loan from the lender the charge of the interest rate will be high because they seem that default chance is high.</w:t>
      </w:r>
    </w:p>
    <w:p w:rsidR="001D1C2F" w:rsidRDefault="001D1C2F" w:rsidP="00FE0EA1">
      <w:pPr>
        <w:spacing w:line="360" w:lineRule="auto"/>
        <w:jc w:val="both"/>
        <w:rPr>
          <w:rFonts w:ascii="Times New Roman" w:hAnsi="Times New Roman" w:cs="Times New Roman"/>
          <w:sz w:val="24"/>
          <w:szCs w:val="24"/>
        </w:rPr>
      </w:pPr>
    </w:p>
    <w:p w:rsidR="001D1C2F" w:rsidRDefault="001D1C2F" w:rsidP="00FE0EA1">
      <w:pPr>
        <w:spacing w:line="360" w:lineRule="auto"/>
        <w:jc w:val="both"/>
        <w:rPr>
          <w:rFonts w:ascii="Times New Roman" w:hAnsi="Times New Roman" w:cs="Times New Roman"/>
          <w:sz w:val="24"/>
          <w:szCs w:val="24"/>
        </w:rPr>
      </w:pPr>
    </w:p>
    <w:p w:rsidR="001D1C2F" w:rsidRDefault="001D1C2F" w:rsidP="00FE0EA1">
      <w:pPr>
        <w:spacing w:line="360" w:lineRule="auto"/>
        <w:jc w:val="both"/>
        <w:rPr>
          <w:rFonts w:ascii="Times New Roman" w:hAnsi="Times New Roman" w:cs="Times New Roman"/>
          <w:sz w:val="24"/>
          <w:szCs w:val="24"/>
        </w:rPr>
      </w:pPr>
    </w:p>
    <w:p w:rsidR="001D1C2F" w:rsidRDefault="001D1C2F" w:rsidP="00FE0EA1">
      <w:pPr>
        <w:spacing w:line="360" w:lineRule="auto"/>
        <w:jc w:val="both"/>
        <w:rPr>
          <w:rFonts w:ascii="Times New Roman" w:hAnsi="Times New Roman" w:cs="Times New Roman"/>
          <w:sz w:val="24"/>
          <w:szCs w:val="24"/>
        </w:rPr>
      </w:pPr>
    </w:p>
    <w:p w:rsidR="001D1C2F" w:rsidRDefault="001D1C2F" w:rsidP="00FE0EA1">
      <w:pPr>
        <w:spacing w:line="360" w:lineRule="auto"/>
        <w:jc w:val="both"/>
        <w:rPr>
          <w:rFonts w:ascii="Times New Roman" w:hAnsi="Times New Roman" w:cs="Times New Roman"/>
          <w:sz w:val="24"/>
          <w:szCs w:val="24"/>
        </w:rPr>
      </w:pPr>
    </w:p>
    <w:p w:rsidR="001D1C2F" w:rsidRPr="00AE488A" w:rsidRDefault="001D1C2F" w:rsidP="00FE0EA1">
      <w:pPr>
        <w:spacing w:line="360" w:lineRule="auto"/>
        <w:jc w:val="both"/>
        <w:rPr>
          <w:rFonts w:ascii="Times New Roman" w:hAnsi="Times New Roman" w:cs="Times New Roman"/>
          <w:i/>
          <w:sz w:val="24"/>
          <w:szCs w:val="24"/>
        </w:rPr>
      </w:pPr>
    </w:p>
    <w:p w:rsidR="00FE0EA1" w:rsidRPr="004847DE" w:rsidRDefault="00FE0EA1" w:rsidP="00653FB0">
      <w:pPr>
        <w:pStyle w:val="Heading2"/>
        <w:rPr>
          <w:i/>
        </w:rPr>
      </w:pPr>
      <w:bookmarkStart w:id="15" w:name="_Toc12896562"/>
      <w:r w:rsidRPr="004847DE">
        <w:lastRenderedPageBreak/>
        <w:t xml:space="preserve">Credit Worthiness </w:t>
      </w:r>
      <w:r w:rsidR="00274A73" w:rsidRPr="004847DE">
        <w:t>c</w:t>
      </w:r>
      <w:r w:rsidRPr="004847DE">
        <w:t>alculation:</w:t>
      </w:r>
      <w:bookmarkEnd w:id="15"/>
    </w:p>
    <w:p w:rsidR="00FE0EA1" w:rsidRPr="001D1C2F" w:rsidRDefault="00FE0EA1" w:rsidP="001D1C2F">
      <w:pPr>
        <w:spacing w:line="360" w:lineRule="auto"/>
        <w:jc w:val="center"/>
        <w:rPr>
          <w:rFonts w:ascii="Times New Roman" w:hAnsi="Times New Roman" w:cs="Times New Roman"/>
          <w:b/>
          <w:i/>
          <w:sz w:val="28"/>
          <w:szCs w:val="28"/>
        </w:rPr>
      </w:pPr>
      <w:r w:rsidRPr="00E339F6">
        <w:rPr>
          <w:rFonts w:ascii="Times New Roman" w:hAnsi="Times New Roman" w:cs="Times New Roman"/>
          <w:b/>
          <w:sz w:val="28"/>
          <w:szCs w:val="28"/>
        </w:rPr>
        <w:t>Private Commercial bank in Bangladesh</w:t>
      </w:r>
    </w:p>
    <w:tbl>
      <w:tblPr>
        <w:tblW w:w="8640" w:type="dxa"/>
        <w:tblInd w:w="92" w:type="dxa"/>
        <w:tblLook w:val="04A0" w:firstRow="1" w:lastRow="0" w:firstColumn="1" w:lastColumn="0" w:noHBand="0" w:noVBand="1"/>
      </w:tblPr>
      <w:tblGrid>
        <w:gridCol w:w="2880"/>
        <w:gridCol w:w="908"/>
        <w:gridCol w:w="908"/>
        <w:gridCol w:w="1012"/>
        <w:gridCol w:w="1012"/>
        <w:gridCol w:w="1012"/>
        <w:gridCol w:w="908"/>
      </w:tblGrid>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1B77BE" w:rsidRDefault="001B77BE" w:rsidP="001B77BE">
            <w:pPr>
              <w:spacing w:after="0" w:line="360" w:lineRule="auto"/>
              <w:jc w:val="center"/>
              <w:rPr>
                <w:rFonts w:ascii="Times New Roman" w:eastAsia="Times New Roman" w:hAnsi="Times New Roman" w:cs="Times New Roman"/>
                <w:i/>
                <w:iCs/>
                <w:color w:val="000000"/>
                <w:sz w:val="24"/>
                <w:szCs w:val="24"/>
              </w:rPr>
            </w:pPr>
          </w:p>
          <w:p w:rsidR="000A405D" w:rsidRPr="001B77BE" w:rsidRDefault="000A405D" w:rsidP="001B77BE">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Bank name</w:t>
            </w:r>
          </w:p>
        </w:tc>
        <w:tc>
          <w:tcPr>
            <w:tcW w:w="5760" w:type="dxa"/>
            <w:gridSpan w:val="6"/>
            <w:tcBorders>
              <w:top w:val="nil"/>
              <w:left w:val="nil"/>
              <w:bottom w:val="nil"/>
              <w:right w:val="nil"/>
            </w:tcBorders>
            <w:shd w:val="clear" w:color="auto" w:fill="auto"/>
            <w:noWrap/>
            <w:vAlign w:val="bottom"/>
            <w:hideMark/>
          </w:tcPr>
          <w:p w:rsidR="001B77BE" w:rsidRDefault="001B77BE" w:rsidP="001B77BE">
            <w:pPr>
              <w:spacing w:after="0" w:line="360" w:lineRule="auto"/>
              <w:jc w:val="center"/>
              <w:rPr>
                <w:rFonts w:ascii="Times New Roman" w:eastAsia="Times New Roman" w:hAnsi="Times New Roman" w:cs="Times New Roman"/>
                <w:i/>
                <w:iCs/>
                <w:color w:val="000000"/>
                <w:sz w:val="24"/>
                <w:szCs w:val="24"/>
              </w:rPr>
            </w:pPr>
          </w:p>
          <w:p w:rsidR="000A405D" w:rsidRPr="001B77BE" w:rsidRDefault="000A405D" w:rsidP="001B77BE">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Year</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2012</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2013</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2014</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2015</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2016</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2017</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Prime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4.15</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5.21</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4.81</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14.87</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4.93</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5</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proofErr w:type="spellStart"/>
            <w:r w:rsidRPr="001B77BE">
              <w:rPr>
                <w:rFonts w:ascii="Times New Roman" w:eastAsia="Times New Roman" w:hAnsi="Times New Roman" w:cs="Times New Roman"/>
                <w:color w:val="000000"/>
                <w:sz w:val="24"/>
                <w:szCs w:val="24"/>
              </w:rPr>
              <w:t>Brac</w:t>
            </w:r>
            <w:proofErr w:type="spellEnd"/>
            <w:r w:rsidRPr="001B77BE">
              <w:rPr>
                <w:rFonts w:ascii="Times New Roman" w:eastAsia="Times New Roman" w:hAnsi="Times New Roman" w:cs="Times New Roman"/>
                <w:color w:val="000000"/>
                <w:sz w:val="24"/>
                <w:szCs w:val="24"/>
              </w:rPr>
              <w:t xml:space="preserve">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4.36</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4.2</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5.16</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5.53</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14.09</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Mutual trust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3.87</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3.91</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3.98</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3.89</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3.91</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proofErr w:type="spellStart"/>
            <w:r w:rsidRPr="001B77BE">
              <w:rPr>
                <w:rFonts w:ascii="Times New Roman" w:eastAsia="Times New Roman" w:hAnsi="Times New Roman" w:cs="Times New Roman"/>
                <w:color w:val="000000"/>
                <w:sz w:val="24"/>
                <w:szCs w:val="24"/>
              </w:rPr>
              <w:t>Mercentil</w:t>
            </w:r>
            <w:proofErr w:type="spellEnd"/>
            <w:r w:rsidRPr="001B77BE">
              <w:rPr>
                <w:rFonts w:ascii="Times New Roman" w:eastAsia="Times New Roman" w:hAnsi="Times New Roman" w:cs="Times New Roman"/>
                <w:color w:val="000000"/>
                <w:sz w:val="24"/>
                <w:szCs w:val="24"/>
              </w:rPr>
              <w:t xml:space="preserve">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5.12</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4.02</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13.85</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3.97</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17.35</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4.85</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Asia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3.92</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3.98</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3.98</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4.08</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4.66</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Dhaka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3.65</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4.09</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4.04</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2.05</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2.04</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3.26</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proofErr w:type="spellStart"/>
            <w:r w:rsidRPr="001B77BE">
              <w:rPr>
                <w:rFonts w:ascii="Times New Roman" w:eastAsia="Times New Roman" w:hAnsi="Times New Roman" w:cs="Times New Roman"/>
                <w:color w:val="000000"/>
                <w:sz w:val="24"/>
                <w:szCs w:val="24"/>
              </w:rPr>
              <w:t>Jamuna</w:t>
            </w:r>
            <w:proofErr w:type="spellEnd"/>
            <w:r w:rsidRPr="001B77BE">
              <w:rPr>
                <w:rFonts w:ascii="Times New Roman" w:eastAsia="Times New Roman" w:hAnsi="Times New Roman" w:cs="Times New Roman"/>
                <w:color w:val="000000"/>
                <w:sz w:val="24"/>
                <w:szCs w:val="24"/>
              </w:rPr>
              <w:t xml:space="preserve">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2.95</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9.91</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3.98</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4.12</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4.17</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2.98</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Eastern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3.1</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6.24</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4.04</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3.99</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4.4</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4.24</w:t>
            </w:r>
          </w:p>
        </w:tc>
      </w:tr>
      <w:tr w:rsidR="000A405D" w:rsidRPr="000A405D" w:rsidTr="000A405D">
        <w:trPr>
          <w:trHeight w:val="300"/>
        </w:trPr>
        <w:tc>
          <w:tcPr>
            <w:tcW w:w="2880"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City bank</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4.31</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4.12</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4.1</w:t>
            </w:r>
          </w:p>
        </w:tc>
        <w:tc>
          <w:tcPr>
            <w:tcW w:w="1012"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4.21</w:t>
            </w:r>
          </w:p>
        </w:tc>
        <w:tc>
          <w:tcPr>
            <w:tcW w:w="908" w:type="dxa"/>
            <w:tcBorders>
              <w:top w:val="nil"/>
              <w:left w:val="nil"/>
              <w:bottom w:val="nil"/>
              <w:right w:val="nil"/>
            </w:tcBorders>
            <w:shd w:val="clear" w:color="auto" w:fill="auto"/>
            <w:noWrap/>
            <w:vAlign w:val="bottom"/>
            <w:hideMark/>
          </w:tcPr>
          <w:p w:rsidR="000A405D" w:rsidRPr="001B77BE" w:rsidRDefault="000A405D" w:rsidP="001B77BE">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3.12</w:t>
            </w:r>
          </w:p>
        </w:tc>
      </w:tr>
    </w:tbl>
    <w:p w:rsidR="000A405D" w:rsidRDefault="000A405D" w:rsidP="000A405D">
      <w:pPr>
        <w:tabs>
          <w:tab w:val="left" w:pos="438"/>
        </w:tabs>
        <w:spacing w:line="360" w:lineRule="auto"/>
        <w:jc w:val="both"/>
        <w:rPr>
          <w:rFonts w:ascii="Times New Roman" w:hAnsi="Times New Roman" w:cs="Times New Roman"/>
          <w:i/>
          <w:sz w:val="28"/>
          <w:szCs w:val="28"/>
        </w:rPr>
      </w:pPr>
    </w:p>
    <w:p w:rsidR="000A405D" w:rsidRDefault="001B77BE" w:rsidP="000A405D">
      <w:pPr>
        <w:tabs>
          <w:tab w:val="left" w:pos="438"/>
        </w:tabs>
        <w:spacing w:line="360" w:lineRule="auto"/>
        <w:jc w:val="both"/>
        <w:rPr>
          <w:rFonts w:ascii="Times New Roman" w:hAnsi="Times New Roman" w:cs="Times New Roman"/>
          <w:i/>
          <w:sz w:val="28"/>
          <w:szCs w:val="28"/>
        </w:rPr>
      </w:pPr>
      <w:r>
        <w:rPr>
          <w:rFonts w:ascii="Times New Roman" w:hAnsi="Times New Roman" w:cs="Times New Roman"/>
          <w:sz w:val="28"/>
          <w:szCs w:val="28"/>
        </w:rPr>
        <w:t>Explanation:</w:t>
      </w:r>
    </w:p>
    <w:p w:rsidR="000A405D" w:rsidRDefault="000A405D" w:rsidP="000A405D">
      <w:pPr>
        <w:tabs>
          <w:tab w:val="left" w:pos="438"/>
        </w:tabs>
        <w:spacing w:line="360" w:lineRule="auto"/>
        <w:jc w:val="both"/>
        <w:rPr>
          <w:rFonts w:ascii="Times New Roman" w:hAnsi="Times New Roman" w:cs="Times New Roman"/>
          <w:i/>
          <w:sz w:val="24"/>
          <w:szCs w:val="24"/>
        </w:rPr>
      </w:pPr>
      <w:r w:rsidRPr="00263965">
        <w:rPr>
          <w:rFonts w:ascii="Times New Roman" w:hAnsi="Times New Roman" w:cs="Times New Roman"/>
          <w:sz w:val="24"/>
          <w:szCs w:val="24"/>
        </w:rPr>
        <w:t xml:space="preserve">According to the chart, we can see that overall financial performance of prime bank and mercantile bank was good </w:t>
      </w:r>
      <w:r w:rsidR="006F7F20" w:rsidRPr="00263965">
        <w:rPr>
          <w:rFonts w:ascii="Times New Roman" w:hAnsi="Times New Roman" w:cs="Times New Roman"/>
          <w:sz w:val="24"/>
          <w:szCs w:val="24"/>
        </w:rPr>
        <w:t>but</w:t>
      </w:r>
      <w:r w:rsidRPr="00263965">
        <w:rPr>
          <w:rFonts w:ascii="Times New Roman" w:hAnsi="Times New Roman" w:cs="Times New Roman"/>
          <w:sz w:val="24"/>
          <w:szCs w:val="24"/>
        </w:rPr>
        <w:t xml:space="preserve"> among all of the private banks Dhaka banks performance was so bad. In year 2015 to 2016 their performance was 2.04 and 2.05. That year this banks Z score was low than the safe one. They have some possibility fall in distress position. Most of the time lenders want to get some extra charge from the b</w:t>
      </w:r>
      <w:r w:rsidR="000B690F" w:rsidRPr="00263965">
        <w:rPr>
          <w:rFonts w:ascii="Times New Roman" w:hAnsi="Times New Roman" w:cs="Times New Roman"/>
          <w:sz w:val="24"/>
          <w:szCs w:val="24"/>
        </w:rPr>
        <w:t>orrower. But there had no distress situation. In 2016 mercantile banks financial position was so good. In this chart they had no distress in that year.</w:t>
      </w:r>
    </w:p>
    <w:p w:rsidR="00DE6441" w:rsidRDefault="00DE6441" w:rsidP="000A405D">
      <w:pPr>
        <w:tabs>
          <w:tab w:val="left" w:pos="438"/>
        </w:tabs>
        <w:spacing w:line="360" w:lineRule="auto"/>
        <w:jc w:val="both"/>
        <w:rPr>
          <w:rFonts w:ascii="Times New Roman" w:hAnsi="Times New Roman" w:cs="Times New Roman"/>
          <w:i/>
          <w:sz w:val="24"/>
          <w:szCs w:val="24"/>
        </w:rPr>
      </w:pPr>
    </w:p>
    <w:p w:rsidR="001D1C2F" w:rsidRDefault="001D1C2F" w:rsidP="000A405D">
      <w:pPr>
        <w:tabs>
          <w:tab w:val="left" w:pos="438"/>
        </w:tabs>
        <w:spacing w:line="360" w:lineRule="auto"/>
        <w:jc w:val="both"/>
        <w:rPr>
          <w:rFonts w:ascii="Times New Roman" w:hAnsi="Times New Roman" w:cs="Times New Roman"/>
          <w:i/>
          <w:sz w:val="24"/>
          <w:szCs w:val="24"/>
        </w:rPr>
      </w:pPr>
    </w:p>
    <w:p w:rsidR="001D1C2F" w:rsidRDefault="001D1C2F" w:rsidP="000A405D">
      <w:pPr>
        <w:tabs>
          <w:tab w:val="left" w:pos="438"/>
        </w:tabs>
        <w:spacing w:line="360" w:lineRule="auto"/>
        <w:jc w:val="both"/>
        <w:rPr>
          <w:rFonts w:ascii="Times New Roman" w:hAnsi="Times New Roman" w:cs="Times New Roman"/>
          <w:i/>
          <w:sz w:val="24"/>
          <w:szCs w:val="24"/>
        </w:rPr>
      </w:pPr>
    </w:p>
    <w:p w:rsidR="001D1C2F" w:rsidRDefault="001D1C2F" w:rsidP="000A405D">
      <w:pPr>
        <w:tabs>
          <w:tab w:val="left" w:pos="438"/>
        </w:tabs>
        <w:spacing w:line="360" w:lineRule="auto"/>
        <w:jc w:val="both"/>
        <w:rPr>
          <w:rFonts w:ascii="Times New Roman" w:hAnsi="Times New Roman" w:cs="Times New Roman"/>
          <w:i/>
          <w:sz w:val="24"/>
          <w:szCs w:val="24"/>
        </w:rPr>
      </w:pPr>
    </w:p>
    <w:p w:rsidR="001D1C2F" w:rsidRDefault="001D1C2F" w:rsidP="000A405D">
      <w:pPr>
        <w:tabs>
          <w:tab w:val="left" w:pos="438"/>
        </w:tabs>
        <w:spacing w:line="360" w:lineRule="auto"/>
        <w:jc w:val="both"/>
        <w:rPr>
          <w:rFonts w:ascii="Times New Roman" w:hAnsi="Times New Roman" w:cs="Times New Roman"/>
          <w:i/>
          <w:sz w:val="24"/>
          <w:szCs w:val="24"/>
        </w:rPr>
      </w:pPr>
    </w:p>
    <w:p w:rsidR="001D1C2F" w:rsidRDefault="001D1C2F" w:rsidP="000A405D">
      <w:pPr>
        <w:tabs>
          <w:tab w:val="left" w:pos="438"/>
        </w:tabs>
        <w:spacing w:line="360" w:lineRule="auto"/>
        <w:jc w:val="both"/>
        <w:rPr>
          <w:rFonts w:ascii="Times New Roman" w:hAnsi="Times New Roman" w:cs="Times New Roman"/>
          <w:i/>
          <w:sz w:val="24"/>
          <w:szCs w:val="24"/>
        </w:rPr>
      </w:pPr>
    </w:p>
    <w:p w:rsidR="00DE6441" w:rsidRPr="00E339F6" w:rsidRDefault="00DE6441" w:rsidP="00DE6441">
      <w:pPr>
        <w:tabs>
          <w:tab w:val="left" w:pos="438"/>
        </w:tabs>
        <w:spacing w:line="360" w:lineRule="auto"/>
        <w:jc w:val="center"/>
        <w:rPr>
          <w:rFonts w:ascii="Times New Roman" w:hAnsi="Times New Roman" w:cs="Times New Roman"/>
          <w:b/>
          <w:i/>
          <w:sz w:val="28"/>
          <w:szCs w:val="28"/>
        </w:rPr>
      </w:pPr>
      <w:r w:rsidRPr="00E339F6">
        <w:rPr>
          <w:rFonts w:ascii="Times New Roman" w:hAnsi="Times New Roman" w:cs="Times New Roman"/>
          <w:b/>
          <w:sz w:val="28"/>
          <w:szCs w:val="28"/>
        </w:rPr>
        <w:lastRenderedPageBreak/>
        <w:t>Multinational Bank in Bangladesh</w:t>
      </w:r>
    </w:p>
    <w:p w:rsidR="00DE6441" w:rsidRPr="00DE6441" w:rsidRDefault="00DE6441" w:rsidP="00DE6441">
      <w:pPr>
        <w:tabs>
          <w:tab w:val="left" w:pos="438"/>
        </w:tabs>
        <w:spacing w:line="360" w:lineRule="auto"/>
        <w:jc w:val="both"/>
        <w:rPr>
          <w:rFonts w:ascii="Times New Roman" w:hAnsi="Times New Roman" w:cs="Times New Roman"/>
          <w:i/>
          <w:sz w:val="28"/>
          <w:szCs w:val="28"/>
        </w:rPr>
      </w:pPr>
    </w:p>
    <w:tbl>
      <w:tblPr>
        <w:tblW w:w="9300" w:type="dxa"/>
        <w:tblInd w:w="92" w:type="dxa"/>
        <w:tblLook w:val="04A0" w:firstRow="1" w:lastRow="0" w:firstColumn="1" w:lastColumn="0" w:noHBand="0" w:noVBand="1"/>
      </w:tblPr>
      <w:tblGrid>
        <w:gridCol w:w="3540"/>
        <w:gridCol w:w="960"/>
        <w:gridCol w:w="960"/>
        <w:gridCol w:w="960"/>
        <w:gridCol w:w="960"/>
        <w:gridCol w:w="960"/>
        <w:gridCol w:w="960"/>
      </w:tblGrid>
      <w:tr w:rsidR="001B77BE" w:rsidRPr="001B77BE" w:rsidTr="001B77BE">
        <w:trPr>
          <w:trHeight w:val="315"/>
        </w:trPr>
        <w:tc>
          <w:tcPr>
            <w:tcW w:w="354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Bank name</w:t>
            </w:r>
          </w:p>
        </w:tc>
        <w:tc>
          <w:tcPr>
            <w:tcW w:w="5760" w:type="dxa"/>
            <w:gridSpan w:val="6"/>
            <w:tcBorders>
              <w:top w:val="nil"/>
              <w:left w:val="nil"/>
              <w:bottom w:val="nil"/>
              <w:right w:val="nil"/>
            </w:tcBorders>
            <w:shd w:val="clear" w:color="auto" w:fill="auto"/>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Year</w:t>
            </w:r>
          </w:p>
        </w:tc>
      </w:tr>
      <w:tr w:rsidR="001B77BE" w:rsidRPr="001B77BE" w:rsidTr="001B77BE">
        <w:trPr>
          <w:trHeight w:val="315"/>
        </w:trPr>
        <w:tc>
          <w:tcPr>
            <w:tcW w:w="354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2012</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2013</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2014</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2016</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center"/>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2017</w:t>
            </w:r>
          </w:p>
        </w:tc>
      </w:tr>
      <w:tr w:rsidR="001B77BE" w:rsidRPr="001B77BE" w:rsidTr="001B77BE">
        <w:trPr>
          <w:trHeight w:val="315"/>
        </w:trPr>
        <w:tc>
          <w:tcPr>
            <w:tcW w:w="3540" w:type="dxa"/>
            <w:tcBorders>
              <w:top w:val="nil"/>
              <w:left w:val="nil"/>
              <w:bottom w:val="nil"/>
              <w:right w:val="nil"/>
            </w:tcBorders>
            <w:shd w:val="clear" w:color="auto" w:fill="auto"/>
            <w:noWrap/>
            <w:vAlign w:val="bottom"/>
            <w:hideMark/>
          </w:tcPr>
          <w:p w:rsidR="001B77BE" w:rsidRPr="001B77BE" w:rsidRDefault="00D02DCF" w:rsidP="000C5398">
            <w:pPr>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Standa</w:t>
            </w:r>
            <w:r w:rsidR="001B77BE" w:rsidRPr="001B77BE">
              <w:rPr>
                <w:rFonts w:ascii="Times New Roman" w:eastAsia="Times New Roman" w:hAnsi="Times New Roman" w:cs="Times New Roman"/>
                <w:color w:val="000000"/>
                <w:sz w:val="24"/>
                <w:szCs w:val="24"/>
              </w:rPr>
              <w:t>rd Charter Bank</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4.55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3.26</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2.98</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2.44</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3.12</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4.1</w:t>
            </w:r>
          </w:p>
        </w:tc>
      </w:tr>
      <w:tr w:rsidR="001B77BE" w:rsidRPr="001B77BE" w:rsidTr="001B77BE">
        <w:trPr>
          <w:trHeight w:val="315"/>
        </w:trPr>
        <w:tc>
          <w:tcPr>
            <w:tcW w:w="354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IFIC bank</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3.87</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4.88</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4.02</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3.33</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3.18</w:t>
            </w:r>
          </w:p>
        </w:tc>
      </w:tr>
      <w:tr w:rsidR="001B77BE" w:rsidRPr="001B77BE" w:rsidTr="001B77BE">
        <w:trPr>
          <w:trHeight w:val="315"/>
        </w:trPr>
        <w:tc>
          <w:tcPr>
            <w:tcW w:w="354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Arab Bangladesh Bank Limited</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5.53</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4.17</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3.26</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4.85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4.08</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4.34</w:t>
            </w:r>
          </w:p>
        </w:tc>
      </w:tr>
      <w:tr w:rsidR="001B77BE" w:rsidRPr="001B77BE" w:rsidTr="001B77BE">
        <w:trPr>
          <w:trHeight w:val="315"/>
        </w:trPr>
        <w:tc>
          <w:tcPr>
            <w:tcW w:w="354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Dutch Bangla Bank</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2.99</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3.45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3.15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4.77</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4.25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3.56</w:t>
            </w:r>
          </w:p>
        </w:tc>
      </w:tr>
      <w:tr w:rsidR="001B77BE" w:rsidRPr="001B77BE" w:rsidTr="001B77BE">
        <w:trPr>
          <w:trHeight w:val="315"/>
        </w:trPr>
        <w:tc>
          <w:tcPr>
            <w:tcW w:w="354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 xml:space="preserve">Bank Al </w:t>
            </w:r>
            <w:proofErr w:type="spellStart"/>
            <w:r w:rsidRPr="001B77BE">
              <w:rPr>
                <w:rFonts w:ascii="Times New Roman" w:eastAsia="Times New Roman" w:hAnsi="Times New Roman" w:cs="Times New Roman"/>
                <w:color w:val="000000"/>
                <w:sz w:val="24"/>
                <w:szCs w:val="24"/>
              </w:rPr>
              <w:t>Fala</w:t>
            </w:r>
            <w:proofErr w:type="spellEnd"/>
            <w:r w:rsidRPr="001B77BE">
              <w:rPr>
                <w:rFonts w:ascii="Times New Roman" w:eastAsia="Times New Roman" w:hAnsi="Times New Roman" w:cs="Times New Roman"/>
                <w:color w:val="000000"/>
                <w:sz w:val="24"/>
                <w:szCs w:val="24"/>
              </w:rPr>
              <w:t xml:space="preserve"> Limited</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3.75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4.55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4.95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4.65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4.85</w:t>
            </w:r>
          </w:p>
        </w:tc>
        <w:tc>
          <w:tcPr>
            <w:tcW w:w="960" w:type="dxa"/>
            <w:tcBorders>
              <w:top w:val="nil"/>
              <w:left w:val="nil"/>
              <w:bottom w:val="nil"/>
              <w:right w:val="nil"/>
            </w:tcBorders>
            <w:shd w:val="clear" w:color="auto" w:fill="auto"/>
            <w:noWrap/>
            <w:vAlign w:val="bottom"/>
            <w:hideMark/>
          </w:tcPr>
          <w:p w:rsidR="001B77BE" w:rsidRPr="001B77BE" w:rsidRDefault="001B77BE" w:rsidP="000C5398">
            <w:pPr>
              <w:spacing w:after="0" w:line="360" w:lineRule="auto"/>
              <w:jc w:val="right"/>
              <w:rPr>
                <w:rFonts w:ascii="Times New Roman" w:eastAsia="Times New Roman" w:hAnsi="Times New Roman" w:cs="Times New Roman"/>
                <w:i/>
                <w:iCs/>
                <w:color w:val="000000"/>
                <w:sz w:val="24"/>
                <w:szCs w:val="24"/>
              </w:rPr>
            </w:pPr>
            <w:r w:rsidRPr="001B77BE">
              <w:rPr>
                <w:rFonts w:ascii="Times New Roman" w:eastAsia="Times New Roman" w:hAnsi="Times New Roman" w:cs="Times New Roman"/>
                <w:color w:val="000000"/>
                <w:sz w:val="24"/>
                <w:szCs w:val="24"/>
              </w:rPr>
              <w:t>4.95</w:t>
            </w:r>
          </w:p>
        </w:tc>
      </w:tr>
    </w:tbl>
    <w:p w:rsidR="00DE6441" w:rsidRDefault="00DE6441" w:rsidP="000A405D">
      <w:pPr>
        <w:tabs>
          <w:tab w:val="left" w:pos="438"/>
        </w:tabs>
        <w:spacing w:line="360" w:lineRule="auto"/>
        <w:jc w:val="both"/>
        <w:rPr>
          <w:rFonts w:ascii="Times New Roman" w:hAnsi="Times New Roman" w:cs="Times New Roman"/>
          <w:i/>
          <w:sz w:val="24"/>
          <w:szCs w:val="24"/>
        </w:rPr>
      </w:pPr>
    </w:p>
    <w:p w:rsidR="004847DE" w:rsidRDefault="001B77BE" w:rsidP="000A405D">
      <w:pPr>
        <w:tabs>
          <w:tab w:val="left" w:pos="438"/>
        </w:tabs>
        <w:spacing w:line="360" w:lineRule="auto"/>
        <w:jc w:val="both"/>
        <w:rPr>
          <w:rFonts w:ascii="Times New Roman" w:hAnsi="Times New Roman" w:cs="Times New Roman"/>
          <w:i/>
          <w:sz w:val="28"/>
          <w:szCs w:val="28"/>
        </w:rPr>
      </w:pPr>
      <w:r w:rsidRPr="001B77BE">
        <w:rPr>
          <w:rFonts w:ascii="Times New Roman" w:hAnsi="Times New Roman" w:cs="Times New Roman"/>
          <w:sz w:val="28"/>
          <w:szCs w:val="28"/>
        </w:rPr>
        <w:t>Explanation:</w:t>
      </w:r>
    </w:p>
    <w:p w:rsidR="001B77BE" w:rsidRDefault="001B77BE" w:rsidP="000A405D">
      <w:pPr>
        <w:tabs>
          <w:tab w:val="left" w:pos="438"/>
        </w:tabs>
        <w:spacing w:line="360" w:lineRule="auto"/>
        <w:jc w:val="both"/>
        <w:rPr>
          <w:rFonts w:ascii="Times New Roman" w:hAnsi="Times New Roman" w:cs="Times New Roman"/>
          <w:i/>
          <w:sz w:val="24"/>
          <w:szCs w:val="24"/>
        </w:rPr>
      </w:pPr>
      <w:r w:rsidRPr="006B75CC">
        <w:rPr>
          <w:rFonts w:ascii="Times New Roman" w:hAnsi="Times New Roman" w:cs="Times New Roman"/>
          <w:sz w:val="24"/>
          <w:szCs w:val="24"/>
        </w:rPr>
        <w:t xml:space="preserve">In this chart we can see that All Multinational Banks performance was so good. But in 2015 </w:t>
      </w:r>
      <w:r w:rsidR="006B75CC" w:rsidRPr="006B75CC">
        <w:rPr>
          <w:rFonts w:ascii="Times New Roman" w:hAnsi="Times New Roman" w:cs="Times New Roman"/>
          <w:sz w:val="24"/>
          <w:szCs w:val="24"/>
        </w:rPr>
        <w:t>Standard</w:t>
      </w:r>
      <w:r w:rsidRPr="006B75CC">
        <w:rPr>
          <w:rFonts w:ascii="Times New Roman" w:hAnsi="Times New Roman" w:cs="Times New Roman"/>
          <w:sz w:val="24"/>
          <w:szCs w:val="24"/>
        </w:rPr>
        <w:t xml:space="preserve"> chartered banks </w:t>
      </w:r>
      <w:proofErr w:type="gramStart"/>
      <w:r w:rsidRPr="006B75CC">
        <w:rPr>
          <w:rFonts w:ascii="Times New Roman" w:hAnsi="Times New Roman" w:cs="Times New Roman"/>
          <w:sz w:val="24"/>
          <w:szCs w:val="24"/>
        </w:rPr>
        <w:t>z</w:t>
      </w:r>
      <w:proofErr w:type="gramEnd"/>
      <w:r w:rsidRPr="006B75CC">
        <w:rPr>
          <w:rFonts w:ascii="Times New Roman" w:hAnsi="Times New Roman" w:cs="Times New Roman"/>
          <w:sz w:val="24"/>
          <w:szCs w:val="24"/>
        </w:rPr>
        <w:t xml:space="preserve"> score was gray</w:t>
      </w:r>
      <w:r w:rsidR="006B75CC" w:rsidRPr="006B75CC">
        <w:rPr>
          <w:rFonts w:ascii="Times New Roman" w:hAnsi="Times New Roman" w:cs="Times New Roman"/>
          <w:sz w:val="24"/>
          <w:szCs w:val="24"/>
        </w:rPr>
        <w:t xml:space="preserve"> it means this bank will near possibility of distress situation or not possibility of distress situation. It has some equal possibility for the financial sector. But Averagely Bank Al-</w:t>
      </w:r>
      <w:proofErr w:type="spellStart"/>
      <w:r w:rsidR="006B75CC" w:rsidRPr="006B75CC">
        <w:rPr>
          <w:rFonts w:ascii="Times New Roman" w:hAnsi="Times New Roman" w:cs="Times New Roman"/>
          <w:sz w:val="24"/>
          <w:szCs w:val="24"/>
        </w:rPr>
        <w:t>Fala</w:t>
      </w:r>
      <w:proofErr w:type="spellEnd"/>
      <w:r w:rsidR="006B75CC" w:rsidRPr="006B75CC">
        <w:rPr>
          <w:rFonts w:ascii="Times New Roman" w:hAnsi="Times New Roman" w:cs="Times New Roman"/>
          <w:sz w:val="24"/>
          <w:szCs w:val="24"/>
        </w:rPr>
        <w:t xml:space="preserve"> Limited’s credit worthiness was good than other banks.</w:t>
      </w:r>
    </w:p>
    <w:p w:rsidR="006B75CC" w:rsidRDefault="006B75CC" w:rsidP="000A405D">
      <w:pPr>
        <w:tabs>
          <w:tab w:val="left" w:pos="438"/>
        </w:tabs>
        <w:spacing w:line="360" w:lineRule="auto"/>
        <w:jc w:val="both"/>
        <w:rPr>
          <w:rFonts w:ascii="Times New Roman" w:hAnsi="Times New Roman" w:cs="Times New Roman"/>
          <w:i/>
          <w:sz w:val="24"/>
          <w:szCs w:val="24"/>
        </w:rPr>
      </w:pPr>
    </w:p>
    <w:p w:rsidR="001D1C2F" w:rsidRDefault="001D1C2F" w:rsidP="000A405D">
      <w:pPr>
        <w:tabs>
          <w:tab w:val="left" w:pos="438"/>
        </w:tabs>
        <w:spacing w:line="360" w:lineRule="auto"/>
        <w:jc w:val="both"/>
        <w:rPr>
          <w:rFonts w:ascii="Times New Roman" w:hAnsi="Times New Roman" w:cs="Times New Roman"/>
          <w:i/>
          <w:sz w:val="24"/>
          <w:szCs w:val="24"/>
        </w:rPr>
      </w:pPr>
    </w:p>
    <w:p w:rsidR="001D1C2F" w:rsidRDefault="001D1C2F" w:rsidP="000A405D">
      <w:pPr>
        <w:tabs>
          <w:tab w:val="left" w:pos="438"/>
        </w:tabs>
        <w:spacing w:line="360" w:lineRule="auto"/>
        <w:jc w:val="both"/>
        <w:rPr>
          <w:rFonts w:ascii="Times New Roman" w:hAnsi="Times New Roman" w:cs="Times New Roman"/>
          <w:i/>
          <w:sz w:val="24"/>
          <w:szCs w:val="24"/>
        </w:rPr>
      </w:pPr>
    </w:p>
    <w:p w:rsidR="006B75CC" w:rsidRDefault="006B75CC" w:rsidP="006B75CC">
      <w:pPr>
        <w:tabs>
          <w:tab w:val="left" w:pos="438"/>
        </w:tabs>
        <w:spacing w:line="360" w:lineRule="auto"/>
        <w:jc w:val="center"/>
        <w:rPr>
          <w:rFonts w:ascii="Times New Roman" w:hAnsi="Times New Roman" w:cs="Times New Roman"/>
          <w:b/>
          <w:i/>
          <w:sz w:val="28"/>
          <w:szCs w:val="28"/>
        </w:rPr>
      </w:pPr>
      <w:proofErr w:type="spellStart"/>
      <w:r w:rsidRPr="00E339F6">
        <w:rPr>
          <w:rFonts w:ascii="Times New Roman" w:hAnsi="Times New Roman" w:cs="Times New Roman"/>
          <w:b/>
          <w:sz w:val="28"/>
          <w:szCs w:val="28"/>
        </w:rPr>
        <w:t>Islami</w:t>
      </w:r>
      <w:proofErr w:type="spellEnd"/>
      <w:r w:rsidRPr="00E339F6">
        <w:rPr>
          <w:rFonts w:ascii="Times New Roman" w:hAnsi="Times New Roman" w:cs="Times New Roman"/>
          <w:b/>
          <w:sz w:val="28"/>
          <w:szCs w:val="28"/>
        </w:rPr>
        <w:t xml:space="preserve"> Bank in Bangladesh</w:t>
      </w:r>
    </w:p>
    <w:tbl>
      <w:tblPr>
        <w:tblW w:w="9300" w:type="dxa"/>
        <w:tblInd w:w="92" w:type="dxa"/>
        <w:tblLook w:val="04A0" w:firstRow="1" w:lastRow="0" w:firstColumn="1" w:lastColumn="0" w:noHBand="0" w:noVBand="1"/>
      </w:tblPr>
      <w:tblGrid>
        <w:gridCol w:w="3540"/>
        <w:gridCol w:w="960"/>
        <w:gridCol w:w="960"/>
        <w:gridCol w:w="960"/>
        <w:gridCol w:w="960"/>
        <w:gridCol w:w="960"/>
        <w:gridCol w:w="960"/>
      </w:tblGrid>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Bank Name</w:t>
            </w:r>
          </w:p>
        </w:tc>
        <w:tc>
          <w:tcPr>
            <w:tcW w:w="5760" w:type="dxa"/>
            <w:gridSpan w:val="6"/>
            <w:tcBorders>
              <w:top w:val="nil"/>
              <w:left w:val="nil"/>
              <w:bottom w:val="nil"/>
              <w:right w:val="nil"/>
            </w:tcBorders>
            <w:shd w:val="clear" w:color="auto" w:fill="auto"/>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Year</w:t>
            </w:r>
          </w:p>
        </w:tc>
      </w:tr>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2012</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2013</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2014</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2015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2016</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center"/>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2017</w:t>
            </w:r>
          </w:p>
        </w:tc>
      </w:tr>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 xml:space="preserve">Al </w:t>
            </w:r>
            <w:proofErr w:type="spellStart"/>
            <w:r w:rsidRPr="008359D1">
              <w:rPr>
                <w:rFonts w:ascii="Times New Roman" w:eastAsia="Times New Roman" w:hAnsi="Times New Roman" w:cs="Times New Roman"/>
                <w:color w:val="000000"/>
                <w:sz w:val="24"/>
                <w:szCs w:val="24"/>
              </w:rPr>
              <w:t>ArafahIslami</w:t>
            </w:r>
            <w:proofErr w:type="spellEnd"/>
            <w:r w:rsidRPr="008359D1">
              <w:rPr>
                <w:rFonts w:ascii="Times New Roman" w:eastAsia="Times New Roman" w:hAnsi="Times New Roman" w:cs="Times New Roman"/>
                <w:color w:val="000000"/>
                <w:sz w:val="24"/>
                <w:szCs w:val="24"/>
              </w:rPr>
              <w:t xml:space="preserve"> Bank Ltd</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3.98</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4.12</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4.05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4.45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4.56</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4.83</w:t>
            </w:r>
          </w:p>
        </w:tc>
      </w:tr>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EXIM Bank</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2.84</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3.26</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3.65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3.86</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3.44</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3.78</w:t>
            </w:r>
          </w:p>
        </w:tc>
      </w:tr>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rPr>
                <w:rFonts w:ascii="Times New Roman" w:eastAsia="Times New Roman" w:hAnsi="Times New Roman" w:cs="Times New Roman"/>
                <w:i/>
                <w:iCs/>
                <w:color w:val="000000"/>
                <w:sz w:val="24"/>
                <w:szCs w:val="24"/>
              </w:rPr>
            </w:pPr>
            <w:proofErr w:type="spellStart"/>
            <w:r w:rsidRPr="008359D1">
              <w:rPr>
                <w:rFonts w:ascii="Times New Roman" w:eastAsia="Times New Roman" w:hAnsi="Times New Roman" w:cs="Times New Roman"/>
                <w:color w:val="000000"/>
                <w:sz w:val="24"/>
                <w:szCs w:val="24"/>
              </w:rPr>
              <w:t>Islami</w:t>
            </w:r>
            <w:proofErr w:type="spellEnd"/>
            <w:r w:rsidRPr="008359D1">
              <w:rPr>
                <w:rFonts w:ascii="Times New Roman" w:eastAsia="Times New Roman" w:hAnsi="Times New Roman" w:cs="Times New Roman"/>
                <w:color w:val="000000"/>
                <w:sz w:val="24"/>
                <w:szCs w:val="24"/>
              </w:rPr>
              <w:t xml:space="preserve"> Bank Bangladesh Ltd</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3.45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4.22</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4.12</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4.66</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4.67</w:t>
            </w:r>
          </w:p>
        </w:tc>
      </w:tr>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 xml:space="preserve">First Security </w:t>
            </w:r>
            <w:proofErr w:type="spellStart"/>
            <w:r w:rsidRPr="008359D1">
              <w:rPr>
                <w:rFonts w:ascii="Times New Roman" w:eastAsia="Times New Roman" w:hAnsi="Times New Roman" w:cs="Times New Roman"/>
                <w:color w:val="000000"/>
                <w:sz w:val="24"/>
                <w:szCs w:val="24"/>
              </w:rPr>
              <w:t>Islami</w:t>
            </w:r>
            <w:proofErr w:type="spellEnd"/>
            <w:r w:rsidRPr="008359D1">
              <w:rPr>
                <w:rFonts w:ascii="Times New Roman" w:eastAsia="Times New Roman" w:hAnsi="Times New Roman" w:cs="Times New Roman"/>
                <w:color w:val="000000"/>
                <w:sz w:val="24"/>
                <w:szCs w:val="24"/>
              </w:rPr>
              <w:t xml:space="preserve"> Bank Ltd</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3.52</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3.92</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3.65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3.47</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4.04</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4.24</w:t>
            </w:r>
          </w:p>
        </w:tc>
      </w:tr>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rPr>
                <w:rFonts w:ascii="Times New Roman" w:eastAsia="Times New Roman" w:hAnsi="Times New Roman" w:cs="Times New Roman"/>
                <w:i/>
                <w:iCs/>
                <w:color w:val="000000"/>
                <w:sz w:val="24"/>
                <w:szCs w:val="24"/>
              </w:rPr>
            </w:pPr>
            <w:proofErr w:type="spellStart"/>
            <w:r w:rsidRPr="008359D1">
              <w:rPr>
                <w:rFonts w:ascii="Times New Roman" w:eastAsia="Times New Roman" w:hAnsi="Times New Roman" w:cs="Times New Roman"/>
                <w:color w:val="000000"/>
                <w:sz w:val="24"/>
                <w:szCs w:val="24"/>
              </w:rPr>
              <w:t>ShahjalalIslami</w:t>
            </w:r>
            <w:proofErr w:type="spellEnd"/>
            <w:r w:rsidRPr="008359D1">
              <w:rPr>
                <w:rFonts w:ascii="Times New Roman" w:eastAsia="Times New Roman" w:hAnsi="Times New Roman" w:cs="Times New Roman"/>
                <w:color w:val="000000"/>
                <w:sz w:val="24"/>
                <w:szCs w:val="24"/>
              </w:rPr>
              <w:t xml:space="preserve"> Bank Ltd</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2.95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3.26</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3.45</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3.33</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4.01</w:t>
            </w: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r w:rsidRPr="008359D1">
              <w:rPr>
                <w:rFonts w:ascii="Times New Roman" w:eastAsia="Times New Roman" w:hAnsi="Times New Roman" w:cs="Times New Roman"/>
                <w:color w:val="000000"/>
                <w:sz w:val="24"/>
                <w:szCs w:val="24"/>
              </w:rPr>
              <w:t>4.53</w:t>
            </w:r>
          </w:p>
        </w:tc>
      </w:tr>
      <w:tr w:rsidR="008359D1" w:rsidRPr="008359D1" w:rsidTr="008359D1">
        <w:trPr>
          <w:trHeight w:val="315"/>
        </w:trPr>
        <w:tc>
          <w:tcPr>
            <w:tcW w:w="354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shd w:val="clear" w:color="auto" w:fill="auto"/>
            <w:noWrap/>
            <w:vAlign w:val="bottom"/>
            <w:hideMark/>
          </w:tcPr>
          <w:p w:rsidR="008359D1" w:rsidRPr="008359D1" w:rsidRDefault="008359D1" w:rsidP="008359D1">
            <w:pPr>
              <w:spacing w:after="0" w:line="360" w:lineRule="auto"/>
              <w:jc w:val="right"/>
              <w:rPr>
                <w:rFonts w:ascii="Times New Roman" w:eastAsia="Times New Roman" w:hAnsi="Times New Roman" w:cs="Times New Roman"/>
                <w:i/>
                <w:iCs/>
                <w:color w:val="000000"/>
                <w:sz w:val="24"/>
                <w:szCs w:val="24"/>
              </w:rPr>
            </w:pPr>
          </w:p>
        </w:tc>
      </w:tr>
    </w:tbl>
    <w:p w:rsidR="00725A16" w:rsidRPr="00725A16" w:rsidRDefault="00725A16" w:rsidP="00725A16">
      <w:pPr>
        <w:tabs>
          <w:tab w:val="left" w:pos="438"/>
        </w:tabs>
        <w:spacing w:line="360" w:lineRule="auto"/>
        <w:jc w:val="both"/>
        <w:rPr>
          <w:rFonts w:ascii="Times New Roman" w:hAnsi="Times New Roman" w:cs="Times New Roman"/>
          <w:i/>
          <w:sz w:val="28"/>
          <w:szCs w:val="28"/>
        </w:rPr>
      </w:pPr>
    </w:p>
    <w:p w:rsidR="00E339F6" w:rsidRDefault="008359D1" w:rsidP="00E339F6">
      <w:pPr>
        <w:tabs>
          <w:tab w:val="left" w:pos="438"/>
        </w:tabs>
        <w:spacing w:line="360" w:lineRule="auto"/>
        <w:jc w:val="both"/>
        <w:rPr>
          <w:rFonts w:ascii="Times New Roman" w:hAnsi="Times New Roman" w:cs="Times New Roman"/>
          <w:b/>
          <w:i/>
          <w:sz w:val="28"/>
          <w:szCs w:val="28"/>
        </w:rPr>
      </w:pPr>
      <w:r>
        <w:rPr>
          <w:rFonts w:ascii="Times New Roman" w:hAnsi="Times New Roman" w:cs="Times New Roman"/>
          <w:b/>
          <w:sz w:val="28"/>
          <w:szCs w:val="28"/>
        </w:rPr>
        <w:lastRenderedPageBreak/>
        <w:t>Explanation:</w:t>
      </w:r>
    </w:p>
    <w:p w:rsidR="008359D1" w:rsidRPr="008359D1" w:rsidRDefault="008359D1" w:rsidP="00E339F6">
      <w:pPr>
        <w:tabs>
          <w:tab w:val="left" w:pos="438"/>
        </w:tabs>
        <w:spacing w:line="360" w:lineRule="auto"/>
        <w:jc w:val="both"/>
        <w:rPr>
          <w:rFonts w:ascii="Times New Roman" w:hAnsi="Times New Roman" w:cs="Times New Roman"/>
          <w:i/>
          <w:sz w:val="24"/>
          <w:szCs w:val="24"/>
        </w:rPr>
      </w:pPr>
      <w:r w:rsidRPr="008359D1">
        <w:rPr>
          <w:rFonts w:ascii="Times New Roman" w:hAnsi="Times New Roman" w:cs="Times New Roman"/>
          <w:sz w:val="24"/>
          <w:szCs w:val="24"/>
        </w:rPr>
        <w:t xml:space="preserve">In 2012 to 2017 Al </w:t>
      </w:r>
      <w:proofErr w:type="spellStart"/>
      <w:r w:rsidRPr="008359D1">
        <w:rPr>
          <w:rFonts w:ascii="Times New Roman" w:hAnsi="Times New Roman" w:cs="Times New Roman"/>
          <w:sz w:val="24"/>
          <w:szCs w:val="24"/>
        </w:rPr>
        <w:t>Arafah</w:t>
      </w:r>
      <w:proofErr w:type="spellEnd"/>
      <w:r w:rsidR="00D02DCF">
        <w:rPr>
          <w:rFonts w:ascii="Times New Roman" w:hAnsi="Times New Roman" w:cs="Times New Roman"/>
          <w:sz w:val="24"/>
          <w:szCs w:val="24"/>
        </w:rPr>
        <w:t xml:space="preserve"> </w:t>
      </w:r>
      <w:proofErr w:type="spellStart"/>
      <w:r w:rsidRPr="008359D1">
        <w:rPr>
          <w:rFonts w:ascii="Times New Roman" w:hAnsi="Times New Roman" w:cs="Times New Roman"/>
          <w:sz w:val="24"/>
          <w:szCs w:val="24"/>
        </w:rPr>
        <w:t>Islami</w:t>
      </w:r>
      <w:proofErr w:type="spellEnd"/>
      <w:r w:rsidRPr="008359D1">
        <w:rPr>
          <w:rFonts w:ascii="Times New Roman" w:hAnsi="Times New Roman" w:cs="Times New Roman"/>
          <w:sz w:val="24"/>
          <w:szCs w:val="24"/>
        </w:rPr>
        <w:t xml:space="preserve"> Bank Ltd and </w:t>
      </w:r>
      <w:proofErr w:type="spellStart"/>
      <w:r w:rsidRPr="008359D1">
        <w:rPr>
          <w:rFonts w:ascii="Times New Roman" w:hAnsi="Times New Roman" w:cs="Times New Roman"/>
          <w:sz w:val="24"/>
          <w:szCs w:val="24"/>
        </w:rPr>
        <w:t>Islami</w:t>
      </w:r>
      <w:proofErr w:type="spellEnd"/>
      <w:r w:rsidRPr="008359D1">
        <w:rPr>
          <w:rFonts w:ascii="Times New Roman" w:hAnsi="Times New Roman" w:cs="Times New Roman"/>
          <w:sz w:val="24"/>
          <w:szCs w:val="24"/>
        </w:rPr>
        <w:t xml:space="preserve"> Bank Bangladesh Ltd credit worthiness were better than other banks. All banks were financially healthy. They can easily borrow from other banks</w:t>
      </w:r>
      <w:r>
        <w:rPr>
          <w:rFonts w:ascii="Times New Roman" w:hAnsi="Times New Roman" w:cs="Times New Roman"/>
          <w:sz w:val="24"/>
          <w:szCs w:val="24"/>
        </w:rPr>
        <w:t>. They had no distress and grey position.</w:t>
      </w:r>
    </w:p>
    <w:p w:rsidR="004847DE" w:rsidRPr="00653FB0" w:rsidRDefault="00653FB0" w:rsidP="00653FB0">
      <w:pPr>
        <w:pStyle w:val="Heading1"/>
      </w:pPr>
      <w:bookmarkStart w:id="16" w:name="_Toc12896563"/>
      <w:r w:rsidRPr="00653FB0">
        <w:t>Ratio analysis:</w:t>
      </w:r>
      <w:bookmarkEnd w:id="16"/>
    </w:p>
    <w:p w:rsidR="00FE0EA1" w:rsidRPr="00FE0EA1" w:rsidRDefault="00FE0EA1" w:rsidP="00FE0EA1">
      <w:pPr>
        <w:spacing w:line="360" w:lineRule="auto"/>
        <w:jc w:val="both"/>
        <w:rPr>
          <w:rFonts w:ascii="Times New Roman" w:hAnsi="Times New Roman" w:cs="Times New Roman"/>
          <w:i/>
          <w:sz w:val="28"/>
          <w:szCs w:val="28"/>
        </w:rPr>
      </w:pPr>
    </w:p>
    <w:p w:rsidR="002066F5" w:rsidRPr="00274A73" w:rsidRDefault="002066F5" w:rsidP="00653FB0">
      <w:pPr>
        <w:pStyle w:val="Heading2"/>
        <w:rPr>
          <w:i/>
        </w:rPr>
      </w:pPr>
      <w:bookmarkStart w:id="17" w:name="_Toc12896564"/>
      <w:r w:rsidRPr="00274A73">
        <w:t>Performance analysis of private commercial</w:t>
      </w:r>
      <w:r w:rsidR="004C5E45">
        <w:t xml:space="preserve"> of local</w:t>
      </w:r>
      <w:r w:rsidRPr="00274A73">
        <w:t xml:space="preserve"> bank:</w:t>
      </w:r>
      <w:bookmarkEnd w:id="17"/>
    </w:p>
    <w:p w:rsidR="002066F5" w:rsidRPr="00263965" w:rsidRDefault="002066F5" w:rsidP="00E84A8C">
      <w:pPr>
        <w:spacing w:line="360" w:lineRule="auto"/>
        <w:jc w:val="both"/>
        <w:rPr>
          <w:rFonts w:ascii="Times New Roman" w:hAnsi="Times New Roman" w:cs="Times New Roman"/>
          <w:i/>
          <w:sz w:val="24"/>
          <w:szCs w:val="24"/>
        </w:rPr>
      </w:pPr>
      <w:r w:rsidRPr="00263965">
        <w:rPr>
          <w:rFonts w:ascii="Times New Roman" w:hAnsi="Times New Roman" w:cs="Times New Roman"/>
          <w:sz w:val="24"/>
          <w:szCs w:val="24"/>
        </w:rPr>
        <w:t>Here we take the 9 local banks for measuring the performance which is best among them. I calculate the debt ratio, debt to equity ratio, timed interest ear</w:t>
      </w:r>
      <w:r w:rsidR="00734AB0" w:rsidRPr="00263965">
        <w:rPr>
          <w:rFonts w:ascii="Times New Roman" w:hAnsi="Times New Roman" w:cs="Times New Roman"/>
          <w:sz w:val="24"/>
          <w:szCs w:val="24"/>
        </w:rPr>
        <w:t xml:space="preserve">ned ratio, return on asset ratio, return on equity ratio, earning per share ratio, asset turnover ratio, net profit margin ratio of prime bank, BRAC bank, Mutual trust bank, Bank Asia limited, Dhaka bank </w:t>
      </w:r>
      <w:proofErr w:type="spellStart"/>
      <w:r w:rsidR="00734AB0" w:rsidRPr="00263965">
        <w:rPr>
          <w:rFonts w:ascii="Times New Roman" w:hAnsi="Times New Roman" w:cs="Times New Roman"/>
          <w:sz w:val="24"/>
          <w:szCs w:val="24"/>
        </w:rPr>
        <w:t>Jamuna</w:t>
      </w:r>
      <w:proofErr w:type="spellEnd"/>
      <w:r w:rsidR="00734AB0" w:rsidRPr="00263965">
        <w:rPr>
          <w:rFonts w:ascii="Times New Roman" w:hAnsi="Times New Roman" w:cs="Times New Roman"/>
          <w:sz w:val="24"/>
          <w:szCs w:val="24"/>
        </w:rPr>
        <w:t xml:space="preserve"> bank, Eastern bank limited and city Bank Limited in excel sheet and interpret them in the Microsoft-word. By calculating this ratio analysis we can find the present situation of the private commercial bank in Bangladesh.</w:t>
      </w:r>
    </w:p>
    <w:p w:rsidR="00734AB0" w:rsidRPr="00263965" w:rsidRDefault="00734AB0" w:rsidP="00E84A8C">
      <w:pPr>
        <w:spacing w:line="360" w:lineRule="auto"/>
        <w:jc w:val="both"/>
        <w:rPr>
          <w:rFonts w:ascii="Times New Roman" w:hAnsi="Times New Roman" w:cs="Times New Roman"/>
          <w:i/>
          <w:sz w:val="24"/>
          <w:szCs w:val="24"/>
        </w:rPr>
      </w:pPr>
      <w:r w:rsidRPr="00263965">
        <w:rPr>
          <w:rFonts w:ascii="Times New Roman" w:hAnsi="Times New Roman" w:cs="Times New Roman"/>
          <w:sz w:val="24"/>
          <w:szCs w:val="24"/>
        </w:rPr>
        <w:t>Which as follow:</w:t>
      </w:r>
    </w:p>
    <w:p w:rsidR="00734AB0" w:rsidRPr="00274A73" w:rsidRDefault="00734AB0" w:rsidP="00653FB0">
      <w:pPr>
        <w:pStyle w:val="Heading3"/>
        <w:rPr>
          <w:i/>
        </w:rPr>
      </w:pPr>
      <w:bookmarkStart w:id="18" w:name="_Toc12896565"/>
      <w:r w:rsidRPr="00274A73">
        <w:t>Debt ratio:</w:t>
      </w:r>
      <w:bookmarkEnd w:id="18"/>
    </w:p>
    <w:p w:rsidR="00734AB0" w:rsidRPr="00263965" w:rsidRDefault="00734AB0" w:rsidP="00E84A8C">
      <w:pPr>
        <w:spacing w:line="360" w:lineRule="auto"/>
        <w:jc w:val="both"/>
        <w:rPr>
          <w:rFonts w:ascii="Times New Roman" w:hAnsi="Times New Roman" w:cs="Times New Roman"/>
          <w:i/>
          <w:sz w:val="24"/>
          <w:szCs w:val="24"/>
        </w:rPr>
      </w:pPr>
      <w:r w:rsidRPr="00263965">
        <w:rPr>
          <w:rFonts w:ascii="Times New Roman" w:hAnsi="Times New Roman" w:cs="Times New Roman"/>
          <w:sz w:val="24"/>
          <w:szCs w:val="24"/>
        </w:rPr>
        <w:t xml:space="preserve">Debt to asset ratio means how contribution on asset which is financed by the creditors. It also </w:t>
      </w:r>
      <w:r w:rsidR="00C22064" w:rsidRPr="00263965">
        <w:rPr>
          <w:rFonts w:ascii="Times New Roman" w:hAnsi="Times New Roman" w:cs="Times New Roman"/>
          <w:sz w:val="24"/>
          <w:szCs w:val="24"/>
        </w:rPr>
        <w:t>compare</w:t>
      </w:r>
      <w:r w:rsidRPr="00263965">
        <w:rPr>
          <w:rFonts w:ascii="Times New Roman" w:hAnsi="Times New Roman" w:cs="Times New Roman"/>
          <w:sz w:val="24"/>
          <w:szCs w:val="24"/>
        </w:rPr>
        <w:t xml:space="preserve"> betw</w:t>
      </w:r>
      <w:r w:rsidR="00C22064" w:rsidRPr="00263965">
        <w:rPr>
          <w:rFonts w:ascii="Times New Roman" w:hAnsi="Times New Roman" w:cs="Times New Roman"/>
          <w:sz w:val="24"/>
          <w:szCs w:val="24"/>
        </w:rPr>
        <w:t>een how much financing borrow from</w:t>
      </w:r>
      <w:r w:rsidRPr="00263965">
        <w:rPr>
          <w:rFonts w:ascii="Times New Roman" w:hAnsi="Times New Roman" w:cs="Times New Roman"/>
          <w:sz w:val="24"/>
          <w:szCs w:val="24"/>
        </w:rPr>
        <w:t xml:space="preserve"> the credito</w:t>
      </w:r>
      <w:r w:rsidR="00C22064" w:rsidRPr="00263965">
        <w:rPr>
          <w:rFonts w:ascii="Times New Roman" w:hAnsi="Times New Roman" w:cs="Times New Roman"/>
          <w:sz w:val="24"/>
          <w:szCs w:val="24"/>
        </w:rPr>
        <w:t>rs against asset. In the certain loan should be repaid with the interest. Company uses the finance in their business then generates the profit. Higher the ratio is indicating company has a risky position because all of the finance make by the creditors. Their debt portion is greater than the asset. When they will need some emergency finance, they will not get their expected borrowed fund. Creditors want some extra benefit on that company that means the interest expense is high. If the ratio is greater than 1 it means companies liabilities is high than the asset portion which is very stressful situation</w:t>
      </w:r>
      <w:r w:rsidR="00521A4F" w:rsidRPr="00263965">
        <w:rPr>
          <w:rFonts w:ascii="Times New Roman" w:hAnsi="Times New Roman" w:cs="Times New Roman"/>
          <w:sz w:val="24"/>
          <w:szCs w:val="24"/>
        </w:rPr>
        <w:t xml:space="preserve"> for the bank. No one try to invest in that type of bank.</w:t>
      </w:r>
    </w:p>
    <w:p w:rsidR="003A0998" w:rsidRPr="00263965" w:rsidRDefault="003A0998" w:rsidP="00E84A8C">
      <w:pPr>
        <w:spacing w:line="360" w:lineRule="auto"/>
        <w:jc w:val="both"/>
        <w:rPr>
          <w:rFonts w:ascii="Times New Roman" w:hAnsi="Times New Roman" w:cs="Times New Roman"/>
          <w:i/>
          <w:sz w:val="24"/>
          <w:szCs w:val="24"/>
        </w:rPr>
      </w:pPr>
      <w:r w:rsidRPr="00263965">
        <w:rPr>
          <w:noProof/>
          <w:sz w:val="24"/>
          <w:szCs w:val="24"/>
        </w:rPr>
        <w:drawing>
          <wp:inline distT="0" distB="0" distL="0" distR="0">
            <wp:extent cx="5725455" cy="1152940"/>
            <wp:effectExtent l="19050" t="0" r="8595" b="0"/>
            <wp:docPr id="2" name="Picture 1" descr="Debt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t Ratio"/>
                    <pic:cNvPicPr>
                      <a:picLocks noChangeAspect="1" noChangeArrowheads="1"/>
                    </pic:cNvPicPr>
                  </pic:nvPicPr>
                  <pic:blipFill>
                    <a:blip r:embed="rId16"/>
                    <a:srcRect/>
                    <a:stretch>
                      <a:fillRect/>
                    </a:stretch>
                  </pic:blipFill>
                  <pic:spPr bwMode="auto">
                    <a:xfrm>
                      <a:off x="0" y="0"/>
                      <a:ext cx="5732145" cy="1154287"/>
                    </a:xfrm>
                    <a:prstGeom prst="rect">
                      <a:avLst/>
                    </a:prstGeom>
                    <a:noFill/>
                    <a:ln w="9525">
                      <a:noFill/>
                      <a:miter lim="800000"/>
                      <a:headEnd/>
                      <a:tailEnd/>
                    </a:ln>
                  </pic:spPr>
                </pic:pic>
              </a:graphicData>
            </a:graphic>
          </wp:inline>
        </w:drawing>
      </w:r>
    </w:p>
    <w:p w:rsidR="003A0998" w:rsidRDefault="003A0998" w:rsidP="00E84A8C">
      <w:pPr>
        <w:spacing w:line="360" w:lineRule="auto"/>
        <w:jc w:val="both"/>
        <w:rPr>
          <w:rFonts w:ascii="Times New Roman" w:hAnsi="Times New Roman" w:cs="Times New Roman"/>
          <w:i/>
          <w:sz w:val="24"/>
          <w:szCs w:val="24"/>
        </w:rPr>
      </w:pPr>
      <w:r w:rsidRPr="00263965">
        <w:rPr>
          <w:rFonts w:ascii="Times New Roman" w:hAnsi="Times New Roman" w:cs="Times New Roman"/>
          <w:sz w:val="24"/>
          <w:szCs w:val="24"/>
        </w:rPr>
        <w:lastRenderedPageBreak/>
        <w:t>In this rat</w:t>
      </w:r>
      <w:r w:rsidR="00F2558F" w:rsidRPr="00263965">
        <w:rPr>
          <w:rFonts w:ascii="Times New Roman" w:hAnsi="Times New Roman" w:cs="Times New Roman"/>
          <w:sz w:val="24"/>
          <w:szCs w:val="24"/>
        </w:rPr>
        <w:t>i</w:t>
      </w:r>
      <w:r w:rsidRPr="00263965">
        <w:rPr>
          <w:rFonts w:ascii="Times New Roman" w:hAnsi="Times New Roman" w:cs="Times New Roman"/>
          <w:sz w:val="24"/>
          <w:szCs w:val="24"/>
        </w:rPr>
        <w:t>o total debt means short term debt + long term debt. This total Liabilities indicates loan, short term and long term liabilities such as Trade accounts payable, accrued expenses,</w:t>
      </w:r>
      <w:r w:rsidR="00F2558F" w:rsidRPr="00263965">
        <w:rPr>
          <w:rFonts w:ascii="Times New Roman" w:hAnsi="Times New Roman" w:cs="Times New Roman"/>
          <w:sz w:val="24"/>
          <w:szCs w:val="24"/>
        </w:rPr>
        <w:t xml:space="preserve"> Taxes payable, Dividends payable, customer deposits, short- term debt, current portion of long- term debt, other accounts payable, bonds payable, long- term loans, pension liabilities, deferred compensation, deferred revenues, deferred income taxes etc.</w:t>
      </w:r>
    </w:p>
    <w:p w:rsidR="002C5278" w:rsidRDefault="002C5278" w:rsidP="00E84A8C">
      <w:pPr>
        <w:spacing w:line="360" w:lineRule="auto"/>
        <w:jc w:val="both"/>
        <w:rPr>
          <w:rFonts w:ascii="Times New Roman" w:hAnsi="Times New Roman" w:cs="Times New Roman"/>
          <w:i/>
          <w:sz w:val="24"/>
          <w:szCs w:val="24"/>
        </w:rPr>
      </w:pPr>
    </w:p>
    <w:p w:rsidR="002C5278" w:rsidRDefault="002C5278" w:rsidP="00E84A8C">
      <w:pPr>
        <w:spacing w:line="360" w:lineRule="auto"/>
        <w:jc w:val="both"/>
        <w:rPr>
          <w:rFonts w:ascii="Times New Roman" w:hAnsi="Times New Roman" w:cs="Times New Roman"/>
          <w:i/>
          <w:sz w:val="24"/>
          <w:szCs w:val="24"/>
        </w:rPr>
      </w:pPr>
    </w:p>
    <w:tbl>
      <w:tblPr>
        <w:tblW w:w="9920" w:type="dxa"/>
        <w:tblInd w:w="103" w:type="dxa"/>
        <w:tblLook w:val="04A0" w:firstRow="1" w:lastRow="0" w:firstColumn="1" w:lastColumn="0" w:noHBand="0" w:noVBand="1"/>
      </w:tblPr>
      <w:tblGrid>
        <w:gridCol w:w="3564"/>
        <w:gridCol w:w="1060"/>
        <w:gridCol w:w="1060"/>
        <w:gridCol w:w="1059"/>
        <w:gridCol w:w="1059"/>
        <w:gridCol w:w="1059"/>
        <w:gridCol w:w="1059"/>
      </w:tblGrid>
      <w:tr w:rsidR="002C5278" w:rsidRPr="002C5278" w:rsidTr="002C5278">
        <w:trPr>
          <w:trHeight w:val="315"/>
        </w:trPr>
        <w:tc>
          <w:tcPr>
            <w:tcW w:w="992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2C5278" w:rsidRPr="002C5278" w:rsidRDefault="002C5278" w:rsidP="00C00251">
            <w:pPr>
              <w:spacing w:after="0" w:line="360" w:lineRule="auto"/>
              <w:jc w:val="center"/>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Debt ratio</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center"/>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2012</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center"/>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2013</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center"/>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2014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center"/>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2015</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center"/>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2016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center"/>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2017</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City Bank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0.87147</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0.87676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0.87396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0.89523</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0.92206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0.90585</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Bank Asia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0.70715</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0.92181</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0.90982</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0.91715</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0.72599</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0.92805</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proofErr w:type="spellStart"/>
            <w:r w:rsidRPr="002C5278">
              <w:rPr>
                <w:rFonts w:ascii="Times New Roman" w:eastAsia="Times New Roman" w:hAnsi="Times New Roman" w:cs="Times New Roman"/>
                <w:color w:val="000000"/>
                <w:sz w:val="24"/>
                <w:szCs w:val="24"/>
              </w:rPr>
              <w:t>Brac</w:t>
            </w:r>
            <w:proofErr w:type="spellEnd"/>
            <w:r w:rsidRPr="002C5278">
              <w:rPr>
                <w:rFonts w:ascii="Times New Roman" w:eastAsia="Times New Roman" w:hAnsi="Times New Roman" w:cs="Times New Roman"/>
                <w:color w:val="000000"/>
                <w:sz w:val="24"/>
                <w:szCs w:val="24"/>
              </w:rPr>
              <w:t xml:space="preserve"> Bank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0.83639</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0.91522</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0.90173</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0.80732</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0.91153</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0.91103</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Eastern Bank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0.88269</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0.82266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0.88334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0.89164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0.90191</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0.58589</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Mutual Trust Bank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0.94812</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0.64629</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0.94178</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0.93887</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0.94213</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0.91456</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Dhaka Bank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0.93676</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0.83716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0.95886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0.72274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0.96663</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0.93143</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Prime Bank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0.92199</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0.80486</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0.91411</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0.84544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0.85021</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0.91213</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Mercantile Bank Limited</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0.82812</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0.92294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0.81984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0.61529</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0.91772</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0.93254</w:t>
            </w:r>
          </w:p>
        </w:tc>
      </w:tr>
      <w:tr w:rsidR="002C5278" w:rsidRPr="002C5278" w:rsidTr="002C5278">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rPr>
                <w:rFonts w:ascii="Times New Roman" w:eastAsia="Times New Roman" w:hAnsi="Times New Roman" w:cs="Times New Roman"/>
                <w:i/>
                <w:iCs/>
                <w:color w:val="000000"/>
                <w:sz w:val="24"/>
                <w:szCs w:val="24"/>
              </w:rPr>
            </w:pPr>
            <w:proofErr w:type="spellStart"/>
            <w:r w:rsidRPr="002C5278">
              <w:rPr>
                <w:rFonts w:ascii="Times New Roman" w:eastAsia="Times New Roman" w:hAnsi="Times New Roman" w:cs="Times New Roman"/>
                <w:color w:val="000000"/>
                <w:sz w:val="24"/>
                <w:szCs w:val="24"/>
              </w:rPr>
              <w:t>Jamuna</w:t>
            </w:r>
            <w:proofErr w:type="spellEnd"/>
            <w:r w:rsidRPr="002C5278">
              <w:rPr>
                <w:rFonts w:ascii="Times New Roman" w:eastAsia="Times New Roman" w:hAnsi="Times New Roman" w:cs="Times New Roman"/>
                <w:color w:val="000000"/>
                <w:sz w:val="24"/>
                <w:szCs w:val="24"/>
              </w:rPr>
              <w:t xml:space="preserve"> Bank </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0.90376</w:t>
            </w:r>
          </w:p>
        </w:tc>
        <w:tc>
          <w:tcPr>
            <w:tcW w:w="1060"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0.92308</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0.82258</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0.89034</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0.90675</w:t>
            </w:r>
          </w:p>
        </w:tc>
        <w:tc>
          <w:tcPr>
            <w:tcW w:w="1059" w:type="dxa"/>
            <w:tcBorders>
              <w:top w:val="nil"/>
              <w:left w:val="nil"/>
              <w:bottom w:val="single" w:sz="4" w:space="0" w:color="auto"/>
              <w:right w:val="single" w:sz="4" w:space="0" w:color="auto"/>
            </w:tcBorders>
            <w:shd w:val="clear" w:color="auto" w:fill="auto"/>
            <w:noWrap/>
            <w:vAlign w:val="bottom"/>
            <w:hideMark/>
          </w:tcPr>
          <w:p w:rsidR="002C5278" w:rsidRPr="002C5278" w:rsidRDefault="002C5278" w:rsidP="00C00251">
            <w:pPr>
              <w:spacing w:after="0" w:line="360" w:lineRule="auto"/>
              <w:jc w:val="right"/>
              <w:rPr>
                <w:rFonts w:ascii="Times New Roman" w:eastAsia="Times New Roman" w:hAnsi="Times New Roman" w:cs="Times New Roman"/>
                <w:i/>
                <w:iCs/>
                <w:color w:val="000000"/>
                <w:sz w:val="24"/>
                <w:szCs w:val="24"/>
              </w:rPr>
            </w:pPr>
            <w:r w:rsidRPr="002C5278">
              <w:rPr>
                <w:rFonts w:ascii="Times New Roman" w:eastAsia="Times New Roman" w:hAnsi="Times New Roman" w:cs="Times New Roman"/>
                <w:color w:val="000000"/>
                <w:sz w:val="24"/>
                <w:szCs w:val="24"/>
              </w:rPr>
              <w:t>0.92197</w:t>
            </w:r>
          </w:p>
        </w:tc>
      </w:tr>
    </w:tbl>
    <w:p w:rsidR="002C5278" w:rsidRDefault="002C5278" w:rsidP="00C00251">
      <w:pPr>
        <w:spacing w:line="360" w:lineRule="auto"/>
        <w:jc w:val="both"/>
        <w:rPr>
          <w:rFonts w:ascii="Times New Roman" w:hAnsi="Times New Roman" w:cs="Times New Roman"/>
          <w:i/>
          <w:sz w:val="24"/>
          <w:szCs w:val="24"/>
        </w:rPr>
      </w:pPr>
    </w:p>
    <w:p w:rsidR="002C5278" w:rsidRDefault="002C5278" w:rsidP="00E84A8C">
      <w:pPr>
        <w:spacing w:line="360" w:lineRule="auto"/>
        <w:jc w:val="both"/>
        <w:rPr>
          <w:rFonts w:ascii="Times New Roman" w:hAnsi="Times New Roman" w:cs="Times New Roman"/>
          <w:i/>
          <w:sz w:val="24"/>
          <w:szCs w:val="24"/>
        </w:rPr>
      </w:pPr>
      <w:r w:rsidRPr="002C5278">
        <w:rPr>
          <w:rFonts w:ascii="Times New Roman" w:hAnsi="Times New Roman" w:cs="Times New Roman"/>
          <w:i/>
          <w:noProof/>
          <w:sz w:val="24"/>
          <w:szCs w:val="24"/>
        </w:rPr>
        <w:drawing>
          <wp:inline distT="0" distB="0" distL="0" distR="0">
            <wp:extent cx="5732145" cy="2524961"/>
            <wp:effectExtent l="19050" t="0" r="20955" b="8689"/>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D1C2F" w:rsidRDefault="001D1C2F" w:rsidP="00E84A8C">
      <w:pPr>
        <w:spacing w:line="360" w:lineRule="auto"/>
        <w:jc w:val="both"/>
        <w:rPr>
          <w:rFonts w:ascii="Times New Roman" w:hAnsi="Times New Roman" w:cs="Times New Roman"/>
          <w:sz w:val="28"/>
          <w:szCs w:val="28"/>
        </w:rPr>
      </w:pPr>
    </w:p>
    <w:p w:rsidR="002C5278" w:rsidRPr="002C5278" w:rsidRDefault="002C5278" w:rsidP="00E84A8C">
      <w:pPr>
        <w:spacing w:line="360" w:lineRule="auto"/>
        <w:jc w:val="both"/>
        <w:rPr>
          <w:rFonts w:ascii="Times New Roman" w:hAnsi="Times New Roman" w:cs="Times New Roman"/>
          <w:i/>
          <w:sz w:val="28"/>
          <w:szCs w:val="28"/>
        </w:rPr>
      </w:pPr>
      <w:r w:rsidRPr="002C5278">
        <w:rPr>
          <w:rFonts w:ascii="Times New Roman" w:hAnsi="Times New Roman" w:cs="Times New Roman"/>
          <w:sz w:val="28"/>
          <w:szCs w:val="28"/>
        </w:rPr>
        <w:lastRenderedPageBreak/>
        <w:t>Explanation:</w:t>
      </w:r>
    </w:p>
    <w:p w:rsidR="00F2558F" w:rsidRDefault="002C5278" w:rsidP="00E84A8C">
      <w:pPr>
        <w:spacing w:line="360" w:lineRule="auto"/>
        <w:jc w:val="both"/>
        <w:rPr>
          <w:rFonts w:ascii="Times New Roman" w:hAnsi="Times New Roman" w:cs="Times New Roman"/>
          <w:sz w:val="24"/>
          <w:szCs w:val="24"/>
        </w:rPr>
      </w:pPr>
      <w:r>
        <w:rPr>
          <w:rFonts w:ascii="Times New Roman" w:hAnsi="Times New Roman" w:cs="Times New Roman"/>
          <w:sz w:val="24"/>
          <w:szCs w:val="24"/>
        </w:rPr>
        <w:t>In this graph we can see that in 2017 Eastern bank was in good position. Their debt ratio was very much low than 1. All of investor try to invest in such types of bank. But mutual trust bank</w:t>
      </w:r>
      <w:r w:rsidR="00DB1A9D">
        <w:rPr>
          <w:rFonts w:ascii="Times New Roman" w:hAnsi="Times New Roman" w:cs="Times New Roman"/>
          <w:sz w:val="24"/>
          <w:szCs w:val="24"/>
        </w:rPr>
        <w:t>s debt ratio is close to 1 from 2012 to 2017 that means bank should sell off all his assets in order to pay off its liability. It is too risky situation for bank</w:t>
      </w:r>
    </w:p>
    <w:p w:rsidR="001D1C2F" w:rsidRDefault="001D1C2F" w:rsidP="00E84A8C">
      <w:pPr>
        <w:spacing w:line="360" w:lineRule="auto"/>
        <w:jc w:val="both"/>
        <w:rPr>
          <w:rFonts w:ascii="Times New Roman" w:hAnsi="Times New Roman" w:cs="Times New Roman"/>
          <w:sz w:val="24"/>
          <w:szCs w:val="24"/>
        </w:rPr>
      </w:pPr>
    </w:p>
    <w:p w:rsidR="001D1C2F" w:rsidRDefault="001D1C2F" w:rsidP="00E84A8C">
      <w:pPr>
        <w:spacing w:line="360" w:lineRule="auto"/>
        <w:jc w:val="both"/>
        <w:rPr>
          <w:rFonts w:ascii="Times New Roman" w:hAnsi="Times New Roman" w:cs="Times New Roman"/>
          <w:i/>
          <w:sz w:val="24"/>
          <w:szCs w:val="24"/>
        </w:rPr>
      </w:pPr>
    </w:p>
    <w:p w:rsidR="00DB1A9D" w:rsidRDefault="00DB1A9D" w:rsidP="00653FB0">
      <w:pPr>
        <w:pStyle w:val="Heading3"/>
        <w:rPr>
          <w:i/>
        </w:rPr>
      </w:pPr>
      <w:bookmarkStart w:id="19" w:name="_Toc12896566"/>
      <w:r w:rsidRPr="00DB1A9D">
        <w:t>Interest coverage ratio</w:t>
      </w:r>
      <w:r>
        <w:t>:</w:t>
      </w:r>
      <w:bookmarkEnd w:id="19"/>
    </w:p>
    <w:p w:rsidR="00DB1A9D" w:rsidRPr="00274A73" w:rsidRDefault="00DB1A9D" w:rsidP="00E84A8C">
      <w:pPr>
        <w:spacing w:line="360" w:lineRule="auto"/>
        <w:jc w:val="both"/>
        <w:rPr>
          <w:rFonts w:ascii="Times New Roman" w:hAnsi="Times New Roman" w:cs="Times New Roman"/>
          <w:i/>
          <w:sz w:val="24"/>
          <w:szCs w:val="24"/>
        </w:rPr>
      </w:pPr>
      <w:r w:rsidRPr="00274A73">
        <w:rPr>
          <w:rFonts w:ascii="Times New Roman" w:hAnsi="Times New Roman" w:cs="Times New Roman"/>
          <w:sz w:val="24"/>
          <w:szCs w:val="24"/>
        </w:rPr>
        <w:t xml:space="preserve">This ratio is divided by company earnings before interest (EBIT) and the company’s interest in the same period. This ratio indicate how a company able to pay its outstanding debts by using its annual earning. Debt obligation is the key factor to determine company’s solvency and it is also important analysis for investors and shareholders. The formula is </w:t>
      </w:r>
    </w:p>
    <w:p w:rsidR="00835B37" w:rsidRDefault="00835B37" w:rsidP="00835B37">
      <w:pPr>
        <w:pStyle w:val="NormalWeb"/>
      </w:pPr>
      <w:r>
        <w:rPr>
          <w:noProof/>
        </w:rPr>
        <w:drawing>
          <wp:inline distT="0" distB="0" distL="0" distR="0">
            <wp:extent cx="5953760" cy="854710"/>
            <wp:effectExtent l="19050" t="0" r="8890" b="0"/>
            <wp:docPr id="4" name="Picture 1" descr="Interest Coverage Ratio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est Coverage Ratio Formula"/>
                    <pic:cNvPicPr>
                      <a:picLocks noChangeAspect="1" noChangeArrowheads="1"/>
                    </pic:cNvPicPr>
                  </pic:nvPicPr>
                  <pic:blipFill>
                    <a:blip r:embed="rId18"/>
                    <a:srcRect/>
                    <a:stretch>
                      <a:fillRect/>
                    </a:stretch>
                  </pic:blipFill>
                  <pic:spPr bwMode="auto">
                    <a:xfrm>
                      <a:off x="0" y="0"/>
                      <a:ext cx="5953760" cy="854710"/>
                    </a:xfrm>
                    <a:prstGeom prst="rect">
                      <a:avLst/>
                    </a:prstGeom>
                    <a:noFill/>
                    <a:ln w="9525">
                      <a:noFill/>
                      <a:miter lim="800000"/>
                      <a:headEnd/>
                      <a:tailEnd/>
                    </a:ln>
                  </pic:spPr>
                </pic:pic>
              </a:graphicData>
            </a:graphic>
          </wp:inline>
        </w:drawing>
      </w:r>
    </w:p>
    <w:p w:rsidR="00835B37" w:rsidRDefault="00835B37" w:rsidP="00E84A8C">
      <w:pPr>
        <w:spacing w:line="360" w:lineRule="auto"/>
        <w:jc w:val="both"/>
        <w:rPr>
          <w:rFonts w:ascii="Times New Roman" w:hAnsi="Times New Roman" w:cs="Times New Roman"/>
          <w:i/>
          <w:sz w:val="28"/>
          <w:szCs w:val="28"/>
        </w:rPr>
      </w:pPr>
    </w:p>
    <w:p w:rsidR="00835B37" w:rsidRDefault="00835B37" w:rsidP="00E84A8C">
      <w:pPr>
        <w:spacing w:line="360" w:lineRule="auto"/>
        <w:jc w:val="both"/>
        <w:rPr>
          <w:rFonts w:ascii="Times New Roman" w:hAnsi="Times New Roman" w:cs="Times New Roman"/>
          <w:sz w:val="24"/>
          <w:szCs w:val="24"/>
        </w:rPr>
      </w:pPr>
      <w:r w:rsidRPr="00274A73">
        <w:rPr>
          <w:rFonts w:ascii="Times New Roman" w:hAnsi="Times New Roman" w:cs="Times New Roman"/>
          <w:sz w:val="24"/>
          <w:szCs w:val="24"/>
        </w:rPr>
        <w:t>If the ratio is less than 1 then it means that the company has not enough money to pay its interest expense. So these types of company are risky and provably would never get bank finance. If the ratio is equal to 1 than it means that company has enough money to pay its interest. In the position company can able to pay its interest but are not able to pay its principle. On the other hand it is higher than other banks that mean the company has enough money to cover that expense. Investors are more willingly to give big amount of loan for this type of companies because they have much more ability to pay the interest on this loan.</w:t>
      </w:r>
    </w:p>
    <w:p w:rsidR="001D1C2F" w:rsidRDefault="001D1C2F" w:rsidP="00E84A8C">
      <w:pPr>
        <w:spacing w:line="360" w:lineRule="auto"/>
        <w:jc w:val="both"/>
        <w:rPr>
          <w:rFonts w:ascii="Times New Roman" w:hAnsi="Times New Roman" w:cs="Times New Roman"/>
          <w:sz w:val="24"/>
          <w:szCs w:val="24"/>
        </w:rPr>
      </w:pPr>
    </w:p>
    <w:p w:rsidR="001D1C2F" w:rsidRDefault="001D1C2F" w:rsidP="00E84A8C">
      <w:pPr>
        <w:spacing w:line="360" w:lineRule="auto"/>
        <w:jc w:val="both"/>
        <w:rPr>
          <w:rFonts w:ascii="Times New Roman" w:hAnsi="Times New Roman" w:cs="Times New Roman"/>
          <w:sz w:val="24"/>
          <w:szCs w:val="24"/>
        </w:rPr>
      </w:pPr>
    </w:p>
    <w:p w:rsidR="001D1C2F" w:rsidRDefault="001D1C2F" w:rsidP="00E84A8C">
      <w:pPr>
        <w:spacing w:line="360" w:lineRule="auto"/>
        <w:jc w:val="both"/>
        <w:rPr>
          <w:rFonts w:ascii="Times New Roman" w:hAnsi="Times New Roman" w:cs="Times New Roman"/>
          <w:sz w:val="24"/>
          <w:szCs w:val="24"/>
        </w:rPr>
      </w:pPr>
    </w:p>
    <w:p w:rsidR="001D1C2F" w:rsidRPr="00274A73" w:rsidRDefault="001D1C2F" w:rsidP="00E84A8C">
      <w:pPr>
        <w:spacing w:line="360" w:lineRule="auto"/>
        <w:jc w:val="both"/>
        <w:rPr>
          <w:rFonts w:ascii="Times New Roman" w:hAnsi="Times New Roman" w:cs="Times New Roman"/>
          <w:i/>
          <w:sz w:val="24"/>
          <w:szCs w:val="24"/>
        </w:rPr>
      </w:pPr>
    </w:p>
    <w:tbl>
      <w:tblPr>
        <w:tblW w:w="10240" w:type="dxa"/>
        <w:tblInd w:w="103" w:type="dxa"/>
        <w:tblLook w:val="04A0" w:firstRow="1" w:lastRow="0" w:firstColumn="1" w:lastColumn="0" w:noHBand="0" w:noVBand="1"/>
      </w:tblPr>
      <w:tblGrid>
        <w:gridCol w:w="3564"/>
        <w:gridCol w:w="1381"/>
        <w:gridCol w:w="1059"/>
        <w:gridCol w:w="1059"/>
        <w:gridCol w:w="1059"/>
        <w:gridCol w:w="1059"/>
        <w:gridCol w:w="1059"/>
      </w:tblGrid>
      <w:tr w:rsidR="00BF4CE2" w:rsidRPr="0039705C" w:rsidTr="00BF4CE2">
        <w:trPr>
          <w:trHeight w:val="315"/>
        </w:trPr>
        <w:tc>
          <w:tcPr>
            <w:tcW w:w="1024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BF4CE2" w:rsidRPr="0039705C" w:rsidRDefault="00BF4CE2"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lastRenderedPageBreak/>
              <w:t>Interest coverage</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 </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2012</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2013</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2014</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2015</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2016</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2017</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City Bank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0.236037</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0.16467</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0.35237</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0.46441</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0.58394</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0.55107</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Bank Asia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0.2632862</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0.29168</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0.37437</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0.36756</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0.32448</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0.38667</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proofErr w:type="spellStart"/>
            <w:r w:rsidRPr="0039705C">
              <w:rPr>
                <w:rFonts w:ascii="Times New Roman" w:eastAsia="Times New Roman" w:hAnsi="Times New Roman" w:cs="Times New Roman"/>
                <w:color w:val="000000"/>
                <w:sz w:val="24"/>
                <w:szCs w:val="24"/>
              </w:rPr>
              <w:t>Brac</w:t>
            </w:r>
            <w:proofErr w:type="spellEnd"/>
            <w:r w:rsidRPr="0039705C">
              <w:rPr>
                <w:rFonts w:ascii="Times New Roman" w:eastAsia="Times New Roman" w:hAnsi="Times New Roman" w:cs="Times New Roman"/>
                <w:color w:val="000000"/>
                <w:sz w:val="24"/>
                <w:szCs w:val="24"/>
              </w:rPr>
              <w:t xml:space="preserve"> Bank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0.2033068</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0.28189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0.32335</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0.58376</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1.07182</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1.01018</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Eastern Bank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0.4815546</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0.48875</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0.44025</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0.35712</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0.56075</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0.48866</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Mutual Trust Bank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0.1120879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0.22379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0.24466</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0.27557</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0.28149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0.29963</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Dhaka Bank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0.1504079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0.26628</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0.30767</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0.24578</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0.30378</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0.29203</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Prime Bank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0.3066491</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0.20256</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0.20169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0.19634</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0.22001</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0.20197</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Mercantile Bank Limited</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0.2252051</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0.27421</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0.20042</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0.22539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0.32699</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0.33697</w:t>
            </w:r>
          </w:p>
        </w:tc>
      </w:tr>
      <w:tr w:rsidR="00BF4CE2" w:rsidRPr="0039705C" w:rsidTr="00BF4CE2">
        <w:trPr>
          <w:trHeight w:val="315"/>
        </w:trPr>
        <w:tc>
          <w:tcPr>
            <w:tcW w:w="3564" w:type="dxa"/>
            <w:tcBorders>
              <w:top w:val="nil"/>
              <w:left w:val="single" w:sz="4" w:space="0" w:color="auto"/>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rPr>
                <w:rFonts w:ascii="Times New Roman" w:eastAsia="Times New Roman" w:hAnsi="Times New Roman" w:cs="Times New Roman"/>
                <w:i/>
                <w:iCs/>
                <w:color w:val="000000"/>
                <w:sz w:val="24"/>
                <w:szCs w:val="24"/>
              </w:rPr>
            </w:pPr>
            <w:proofErr w:type="spellStart"/>
            <w:r w:rsidRPr="0039705C">
              <w:rPr>
                <w:rFonts w:ascii="Times New Roman" w:eastAsia="Times New Roman" w:hAnsi="Times New Roman" w:cs="Times New Roman"/>
                <w:color w:val="000000"/>
                <w:sz w:val="24"/>
                <w:szCs w:val="24"/>
              </w:rPr>
              <w:t>Jamuna</w:t>
            </w:r>
            <w:proofErr w:type="spellEnd"/>
            <w:r w:rsidRPr="0039705C">
              <w:rPr>
                <w:rFonts w:ascii="Times New Roman" w:eastAsia="Times New Roman" w:hAnsi="Times New Roman" w:cs="Times New Roman"/>
                <w:color w:val="000000"/>
                <w:sz w:val="24"/>
                <w:szCs w:val="24"/>
              </w:rPr>
              <w:t xml:space="preserve"> Bank </w:t>
            </w:r>
          </w:p>
        </w:tc>
        <w:tc>
          <w:tcPr>
            <w:tcW w:w="1381"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0.2719655</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0.26891</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0.21483</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0.26695</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0.41648</w:t>
            </w:r>
          </w:p>
        </w:tc>
        <w:tc>
          <w:tcPr>
            <w:tcW w:w="1059" w:type="dxa"/>
            <w:tcBorders>
              <w:top w:val="nil"/>
              <w:left w:val="nil"/>
              <w:bottom w:val="single" w:sz="4" w:space="0" w:color="auto"/>
              <w:right w:val="single" w:sz="4" w:space="0" w:color="auto"/>
            </w:tcBorders>
            <w:shd w:val="clear" w:color="auto" w:fill="auto"/>
            <w:noWrap/>
            <w:vAlign w:val="bottom"/>
            <w:hideMark/>
          </w:tcPr>
          <w:p w:rsidR="00BF4CE2" w:rsidRPr="0039705C" w:rsidRDefault="00BF4CE2"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0.45851</w:t>
            </w:r>
          </w:p>
        </w:tc>
      </w:tr>
    </w:tbl>
    <w:p w:rsidR="00835B37" w:rsidRDefault="00835B37" w:rsidP="00E84A8C">
      <w:pPr>
        <w:spacing w:line="360" w:lineRule="auto"/>
        <w:jc w:val="both"/>
        <w:rPr>
          <w:rFonts w:ascii="Times New Roman" w:hAnsi="Times New Roman" w:cs="Times New Roman"/>
          <w:i/>
          <w:sz w:val="28"/>
          <w:szCs w:val="28"/>
        </w:rPr>
      </w:pPr>
    </w:p>
    <w:p w:rsidR="00BF4CE2" w:rsidRDefault="00BF4CE2" w:rsidP="00E84A8C">
      <w:pPr>
        <w:spacing w:line="360" w:lineRule="auto"/>
        <w:jc w:val="both"/>
        <w:rPr>
          <w:rFonts w:ascii="Times New Roman" w:hAnsi="Times New Roman" w:cs="Times New Roman"/>
          <w:i/>
          <w:sz w:val="28"/>
          <w:szCs w:val="28"/>
        </w:rPr>
      </w:pPr>
      <w:r w:rsidRPr="00BF4CE2">
        <w:rPr>
          <w:rFonts w:ascii="Times New Roman" w:hAnsi="Times New Roman" w:cs="Times New Roman"/>
          <w:i/>
          <w:noProof/>
          <w:sz w:val="28"/>
          <w:szCs w:val="28"/>
        </w:rPr>
        <w:drawing>
          <wp:inline distT="0" distB="0" distL="0" distR="0">
            <wp:extent cx="5732145" cy="2926460"/>
            <wp:effectExtent l="19050" t="0" r="20955" b="724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F4CE2" w:rsidRDefault="00BF4CE2" w:rsidP="00E84A8C">
      <w:pPr>
        <w:spacing w:line="360" w:lineRule="auto"/>
        <w:jc w:val="both"/>
        <w:rPr>
          <w:rFonts w:ascii="Times New Roman" w:hAnsi="Times New Roman" w:cs="Times New Roman"/>
          <w:i/>
          <w:sz w:val="28"/>
          <w:szCs w:val="28"/>
        </w:rPr>
      </w:pPr>
    </w:p>
    <w:p w:rsidR="00BF4CE2" w:rsidRPr="0039705C" w:rsidRDefault="00BF4CE2" w:rsidP="00E84A8C">
      <w:pPr>
        <w:spacing w:line="360" w:lineRule="auto"/>
        <w:jc w:val="both"/>
        <w:rPr>
          <w:rFonts w:ascii="Times New Roman" w:hAnsi="Times New Roman" w:cs="Times New Roman"/>
          <w:b/>
          <w:i/>
          <w:sz w:val="28"/>
          <w:szCs w:val="28"/>
        </w:rPr>
      </w:pPr>
      <w:r w:rsidRPr="0039705C">
        <w:rPr>
          <w:rFonts w:ascii="Times New Roman" w:hAnsi="Times New Roman" w:cs="Times New Roman"/>
          <w:b/>
          <w:sz w:val="28"/>
          <w:szCs w:val="28"/>
        </w:rPr>
        <w:t>Explanation:</w:t>
      </w:r>
    </w:p>
    <w:p w:rsidR="00BF4CE2" w:rsidRPr="0039705C" w:rsidRDefault="00BF4CE2" w:rsidP="0039705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 xml:space="preserve">In this graph we can see that 2016 to 2017 </w:t>
      </w:r>
      <w:proofErr w:type="spellStart"/>
      <w:r w:rsidRPr="0039705C">
        <w:rPr>
          <w:rFonts w:ascii="Times New Roman" w:hAnsi="Times New Roman" w:cs="Times New Roman"/>
          <w:sz w:val="24"/>
          <w:szCs w:val="24"/>
        </w:rPr>
        <w:t>Brac</w:t>
      </w:r>
      <w:proofErr w:type="spellEnd"/>
      <w:r w:rsidRPr="0039705C">
        <w:rPr>
          <w:rFonts w:ascii="Times New Roman" w:hAnsi="Times New Roman" w:cs="Times New Roman"/>
          <w:sz w:val="24"/>
          <w:szCs w:val="24"/>
        </w:rPr>
        <w:t xml:space="preserve"> banks interest coverage ratio is high than other banks they are able to pay the interest expense</w:t>
      </w:r>
    </w:p>
    <w:p w:rsidR="00BF4CE2" w:rsidRDefault="00BF4CE2" w:rsidP="00653FB0">
      <w:pPr>
        <w:pStyle w:val="Heading3"/>
        <w:rPr>
          <w:i/>
        </w:rPr>
      </w:pPr>
      <w:bookmarkStart w:id="20" w:name="_Toc12896567"/>
      <w:r>
        <w:t>ROA:</w:t>
      </w:r>
      <w:bookmarkEnd w:id="20"/>
    </w:p>
    <w:p w:rsidR="00BF4CE2" w:rsidRPr="0039705C" w:rsidRDefault="00BF4CE2"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 xml:space="preserve">Return on asset indicates that how earnings gain from the asset generating. It indicates the profitable ratio here investors can see how efficiently managing the asset to generate the </w:t>
      </w:r>
      <w:r w:rsidRPr="0039705C">
        <w:rPr>
          <w:rFonts w:ascii="Times New Roman" w:hAnsi="Times New Roman" w:cs="Times New Roman"/>
          <w:sz w:val="24"/>
          <w:szCs w:val="24"/>
        </w:rPr>
        <w:lastRenderedPageBreak/>
        <w:t>profit. Return on asset is very useful when we are using that</w:t>
      </w:r>
      <w:r w:rsidR="001449A3" w:rsidRPr="0039705C">
        <w:rPr>
          <w:rFonts w:ascii="Times New Roman" w:hAnsi="Times New Roman" w:cs="Times New Roman"/>
          <w:sz w:val="24"/>
          <w:szCs w:val="24"/>
        </w:rPr>
        <w:t xml:space="preserve"> the same service companies such as bank. Higher ratio indicates the higher profitability generate from the asset tan the other companies. Lower ratio indicates that profitability level is so bad. </w:t>
      </w:r>
      <w:proofErr w:type="spellStart"/>
      <w:r w:rsidR="001449A3" w:rsidRPr="0039705C">
        <w:rPr>
          <w:rFonts w:ascii="Times New Roman" w:hAnsi="Times New Roman" w:cs="Times New Roman"/>
          <w:sz w:val="24"/>
          <w:szCs w:val="24"/>
        </w:rPr>
        <w:t>Roa</w:t>
      </w:r>
      <w:proofErr w:type="spellEnd"/>
      <w:r w:rsidR="001449A3" w:rsidRPr="0039705C">
        <w:rPr>
          <w:rFonts w:ascii="Times New Roman" w:hAnsi="Times New Roman" w:cs="Times New Roman"/>
          <w:sz w:val="24"/>
          <w:szCs w:val="24"/>
        </w:rPr>
        <w:t xml:space="preserve"> gives an idea about how efficiently manager using the firms asset for their earnings. It shows as a percentage.</w:t>
      </w:r>
    </w:p>
    <w:p w:rsidR="001449A3" w:rsidRDefault="001449A3" w:rsidP="001449A3">
      <w:pPr>
        <w:pStyle w:val="NormalWeb"/>
      </w:pPr>
      <w:r>
        <w:rPr>
          <w:noProof/>
        </w:rPr>
        <w:drawing>
          <wp:inline distT="0" distB="0" distL="0" distR="0">
            <wp:extent cx="5953760" cy="785495"/>
            <wp:effectExtent l="19050" t="0" r="8890" b="0"/>
            <wp:docPr id="6" name="Picture 4" descr="Return on Assets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on Assets Ratio"/>
                    <pic:cNvPicPr>
                      <a:picLocks noChangeAspect="1" noChangeArrowheads="1"/>
                    </pic:cNvPicPr>
                  </pic:nvPicPr>
                  <pic:blipFill>
                    <a:blip r:embed="rId20"/>
                    <a:srcRect/>
                    <a:stretch>
                      <a:fillRect/>
                    </a:stretch>
                  </pic:blipFill>
                  <pic:spPr bwMode="auto">
                    <a:xfrm>
                      <a:off x="0" y="0"/>
                      <a:ext cx="5953760" cy="785495"/>
                    </a:xfrm>
                    <a:prstGeom prst="rect">
                      <a:avLst/>
                    </a:prstGeom>
                    <a:noFill/>
                    <a:ln w="9525">
                      <a:noFill/>
                      <a:miter lim="800000"/>
                      <a:headEnd/>
                      <a:tailEnd/>
                    </a:ln>
                  </pic:spPr>
                </pic:pic>
              </a:graphicData>
            </a:graphic>
          </wp:inline>
        </w:drawing>
      </w:r>
    </w:p>
    <w:p w:rsidR="001449A3" w:rsidRPr="0039705C" w:rsidRDefault="001449A3"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Net income = revenue - cost of goods sold – operating expenses – interest expense – tax expense.</w:t>
      </w:r>
    </w:p>
    <w:p w:rsidR="00BF4CE2" w:rsidRPr="0039705C" w:rsidRDefault="00BF4CE2" w:rsidP="00E84A8C">
      <w:pPr>
        <w:spacing w:line="360" w:lineRule="auto"/>
        <w:jc w:val="both"/>
        <w:rPr>
          <w:rFonts w:ascii="Times New Roman" w:hAnsi="Times New Roman" w:cs="Times New Roman"/>
          <w:i/>
          <w:sz w:val="24"/>
          <w:szCs w:val="24"/>
        </w:rPr>
      </w:pPr>
    </w:p>
    <w:tbl>
      <w:tblPr>
        <w:tblW w:w="9095" w:type="dxa"/>
        <w:tblInd w:w="103" w:type="dxa"/>
        <w:tblLook w:val="04A0" w:firstRow="1" w:lastRow="0" w:firstColumn="1" w:lastColumn="0" w:noHBand="0" w:noVBand="1"/>
      </w:tblPr>
      <w:tblGrid>
        <w:gridCol w:w="3460"/>
        <w:gridCol w:w="955"/>
        <w:gridCol w:w="836"/>
        <w:gridCol w:w="900"/>
        <w:gridCol w:w="990"/>
        <w:gridCol w:w="990"/>
        <w:gridCol w:w="990"/>
      </w:tblGrid>
      <w:tr w:rsidR="001449A3" w:rsidRPr="001449A3" w:rsidTr="001449A3">
        <w:trPr>
          <w:trHeight w:val="315"/>
        </w:trPr>
        <w:tc>
          <w:tcPr>
            <w:tcW w:w="9095"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1449A3" w:rsidRPr="00FC063E" w:rsidRDefault="001449A3" w:rsidP="0039705C">
            <w:pPr>
              <w:spacing w:after="0" w:line="360" w:lineRule="auto"/>
              <w:jc w:val="center"/>
              <w:rPr>
                <w:rFonts w:ascii="Times New Roman" w:eastAsia="Times New Roman" w:hAnsi="Times New Roman" w:cs="Times New Roman"/>
                <w:b/>
                <w:color w:val="000000"/>
                <w:sz w:val="28"/>
                <w:szCs w:val="28"/>
              </w:rPr>
            </w:pPr>
            <w:r w:rsidRPr="00FC063E">
              <w:rPr>
                <w:rFonts w:ascii="Times New Roman" w:eastAsia="Times New Roman" w:hAnsi="Times New Roman" w:cs="Times New Roman"/>
                <w:b/>
                <w:color w:val="000000"/>
                <w:sz w:val="28"/>
                <w:szCs w:val="28"/>
              </w:rPr>
              <w:t>ROA</w:t>
            </w:r>
          </w:p>
          <w:p w:rsidR="00FC063E" w:rsidRPr="0039705C" w:rsidRDefault="00FC063E" w:rsidP="0039705C">
            <w:pPr>
              <w:spacing w:after="0" w:line="360" w:lineRule="auto"/>
              <w:jc w:val="center"/>
              <w:rPr>
                <w:rFonts w:ascii="Times New Roman" w:eastAsia="Times New Roman" w:hAnsi="Times New Roman" w:cs="Times New Roman"/>
                <w:i/>
                <w:iCs/>
                <w:color w:val="000000"/>
                <w:sz w:val="24"/>
                <w:szCs w:val="24"/>
              </w:rPr>
            </w:pP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 </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2012</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2013</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2014</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2015</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2016</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center"/>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2017</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City Bank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0.61%</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0.33%</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0.96%</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1.68%</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1.57%</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1.24%</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Bank Asia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0.60%</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0.81%</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1.09%</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1.13%</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0.65%</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0.73%</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proofErr w:type="spellStart"/>
            <w:r w:rsidRPr="0039705C">
              <w:rPr>
                <w:rFonts w:ascii="Times New Roman" w:eastAsia="Times New Roman" w:hAnsi="Times New Roman" w:cs="Times New Roman"/>
                <w:color w:val="000000"/>
                <w:sz w:val="24"/>
                <w:szCs w:val="24"/>
              </w:rPr>
              <w:t>Brac</w:t>
            </w:r>
            <w:proofErr w:type="spellEnd"/>
            <w:r w:rsidRPr="0039705C">
              <w:rPr>
                <w:rFonts w:ascii="Times New Roman" w:eastAsia="Times New Roman" w:hAnsi="Times New Roman" w:cs="Times New Roman"/>
                <w:color w:val="000000"/>
                <w:sz w:val="24"/>
                <w:szCs w:val="24"/>
              </w:rPr>
              <w:t xml:space="preserve"> Bank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0.39%</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0.72%</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1.00%</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1.01%</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1.51%</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1.72%</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Eastern Bank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1.56%</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1.60%</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1.23%</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1.20%</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1.28%</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0.95%</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Mutual Trust Bank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0.75%</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0.57%</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0.83%</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0.94%</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0.89%</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0.90%</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Dhaka Bank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0.59%</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1.36%</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1.31%</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0.85%</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0.76%</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0.70%</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Prime Bank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1.14%</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0.84%</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0.89%</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0.86%</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0.80%</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0.43%</w:t>
            </w:r>
          </w:p>
        </w:tc>
      </w:tr>
      <w:tr w:rsidR="001449A3"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Mercantile Bank Limited</w:t>
            </w:r>
          </w:p>
        </w:tc>
        <w:tc>
          <w:tcPr>
            <w:tcW w:w="955"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0.90%</w:t>
            </w:r>
          </w:p>
        </w:tc>
        <w:tc>
          <w:tcPr>
            <w:tcW w:w="81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1.36%</w:t>
            </w:r>
          </w:p>
        </w:tc>
        <w:tc>
          <w:tcPr>
            <w:tcW w:w="90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0.69%</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0.76%</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1.09%</w:t>
            </w:r>
          </w:p>
        </w:tc>
        <w:tc>
          <w:tcPr>
            <w:tcW w:w="990" w:type="dxa"/>
            <w:tcBorders>
              <w:top w:val="nil"/>
              <w:left w:val="nil"/>
              <w:bottom w:val="single" w:sz="4" w:space="0" w:color="auto"/>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1.16%</w:t>
            </w:r>
          </w:p>
        </w:tc>
      </w:tr>
      <w:tr w:rsidR="001449A3" w:rsidRPr="001449A3" w:rsidTr="00FC063E">
        <w:trPr>
          <w:trHeight w:val="315"/>
        </w:trPr>
        <w:tc>
          <w:tcPr>
            <w:tcW w:w="3460" w:type="dxa"/>
            <w:tcBorders>
              <w:top w:val="nil"/>
              <w:left w:val="single" w:sz="4" w:space="0" w:color="auto"/>
              <w:bottom w:val="nil"/>
              <w:right w:val="single" w:sz="4" w:space="0" w:color="auto"/>
            </w:tcBorders>
            <w:shd w:val="clear" w:color="auto" w:fill="auto"/>
            <w:noWrap/>
            <w:vAlign w:val="bottom"/>
            <w:hideMark/>
          </w:tcPr>
          <w:p w:rsidR="001449A3" w:rsidRPr="0039705C" w:rsidRDefault="001449A3" w:rsidP="0039705C">
            <w:pPr>
              <w:spacing w:after="0" w:line="360" w:lineRule="auto"/>
              <w:rPr>
                <w:rFonts w:ascii="Times New Roman" w:eastAsia="Times New Roman" w:hAnsi="Times New Roman" w:cs="Times New Roman"/>
                <w:i/>
                <w:iCs/>
                <w:color w:val="000000"/>
                <w:sz w:val="24"/>
                <w:szCs w:val="24"/>
              </w:rPr>
            </w:pPr>
            <w:proofErr w:type="spellStart"/>
            <w:r w:rsidRPr="0039705C">
              <w:rPr>
                <w:rFonts w:ascii="Times New Roman" w:eastAsia="Times New Roman" w:hAnsi="Times New Roman" w:cs="Times New Roman"/>
                <w:color w:val="000000"/>
                <w:sz w:val="24"/>
                <w:szCs w:val="24"/>
              </w:rPr>
              <w:t>Jamuna</w:t>
            </w:r>
            <w:proofErr w:type="spellEnd"/>
            <w:r w:rsidRPr="0039705C">
              <w:rPr>
                <w:rFonts w:ascii="Times New Roman" w:eastAsia="Times New Roman" w:hAnsi="Times New Roman" w:cs="Times New Roman"/>
                <w:color w:val="000000"/>
                <w:sz w:val="24"/>
                <w:szCs w:val="24"/>
              </w:rPr>
              <w:t xml:space="preserve"> Bank </w:t>
            </w:r>
          </w:p>
        </w:tc>
        <w:tc>
          <w:tcPr>
            <w:tcW w:w="955" w:type="dxa"/>
            <w:tcBorders>
              <w:top w:val="nil"/>
              <w:left w:val="nil"/>
              <w:bottom w:val="nil"/>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0.95%</w:t>
            </w:r>
          </w:p>
        </w:tc>
        <w:tc>
          <w:tcPr>
            <w:tcW w:w="810" w:type="dxa"/>
            <w:tcBorders>
              <w:top w:val="nil"/>
              <w:left w:val="nil"/>
              <w:bottom w:val="nil"/>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0.99%</w:t>
            </w:r>
          </w:p>
        </w:tc>
        <w:tc>
          <w:tcPr>
            <w:tcW w:w="900" w:type="dxa"/>
            <w:tcBorders>
              <w:top w:val="nil"/>
              <w:left w:val="nil"/>
              <w:bottom w:val="nil"/>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0.97%</w:t>
            </w:r>
          </w:p>
        </w:tc>
        <w:tc>
          <w:tcPr>
            <w:tcW w:w="990" w:type="dxa"/>
            <w:tcBorders>
              <w:top w:val="nil"/>
              <w:left w:val="nil"/>
              <w:bottom w:val="nil"/>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1.15%</w:t>
            </w:r>
          </w:p>
        </w:tc>
        <w:tc>
          <w:tcPr>
            <w:tcW w:w="990" w:type="dxa"/>
            <w:tcBorders>
              <w:top w:val="nil"/>
              <w:left w:val="nil"/>
              <w:bottom w:val="nil"/>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1.11%</w:t>
            </w:r>
          </w:p>
        </w:tc>
        <w:tc>
          <w:tcPr>
            <w:tcW w:w="990" w:type="dxa"/>
            <w:tcBorders>
              <w:top w:val="nil"/>
              <w:left w:val="nil"/>
              <w:bottom w:val="nil"/>
              <w:right w:val="single" w:sz="4" w:space="0" w:color="auto"/>
            </w:tcBorders>
            <w:shd w:val="clear" w:color="auto" w:fill="auto"/>
            <w:noWrap/>
            <w:vAlign w:val="bottom"/>
            <w:hideMark/>
          </w:tcPr>
          <w:p w:rsidR="001449A3" w:rsidRPr="0039705C" w:rsidRDefault="001449A3" w:rsidP="0039705C">
            <w:pPr>
              <w:spacing w:after="0" w:line="360" w:lineRule="auto"/>
              <w:jc w:val="right"/>
              <w:rPr>
                <w:rFonts w:ascii="Times New Roman" w:eastAsia="Times New Roman" w:hAnsi="Times New Roman" w:cs="Times New Roman"/>
                <w:i/>
                <w:iCs/>
                <w:color w:val="000000"/>
                <w:sz w:val="24"/>
                <w:szCs w:val="24"/>
              </w:rPr>
            </w:pPr>
            <w:r w:rsidRPr="0039705C">
              <w:rPr>
                <w:rFonts w:ascii="Times New Roman" w:eastAsia="Times New Roman" w:hAnsi="Times New Roman" w:cs="Times New Roman"/>
                <w:color w:val="000000"/>
                <w:sz w:val="24"/>
                <w:szCs w:val="24"/>
              </w:rPr>
              <w:t>1.02%</w:t>
            </w:r>
          </w:p>
        </w:tc>
      </w:tr>
      <w:tr w:rsidR="00FC063E" w:rsidRPr="001449A3" w:rsidTr="0039705C">
        <w:trPr>
          <w:trHeight w:val="315"/>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FC063E" w:rsidRPr="0039705C" w:rsidRDefault="00FC063E" w:rsidP="0039705C">
            <w:pPr>
              <w:spacing w:after="0" w:line="360" w:lineRule="auto"/>
              <w:rPr>
                <w:rFonts w:ascii="Times New Roman" w:eastAsia="Times New Roman" w:hAnsi="Times New Roman" w:cs="Times New Roman"/>
                <w:color w:val="000000"/>
                <w:sz w:val="24"/>
                <w:szCs w:val="24"/>
              </w:rPr>
            </w:pPr>
          </w:p>
        </w:tc>
        <w:tc>
          <w:tcPr>
            <w:tcW w:w="955" w:type="dxa"/>
            <w:tcBorders>
              <w:top w:val="nil"/>
              <w:left w:val="nil"/>
              <w:bottom w:val="single" w:sz="4" w:space="0" w:color="auto"/>
              <w:right w:val="single" w:sz="4" w:space="0" w:color="auto"/>
            </w:tcBorders>
            <w:shd w:val="clear" w:color="auto" w:fill="auto"/>
            <w:noWrap/>
            <w:vAlign w:val="bottom"/>
            <w:hideMark/>
          </w:tcPr>
          <w:p w:rsidR="00FC063E" w:rsidRPr="0039705C" w:rsidRDefault="00FC063E" w:rsidP="0039705C">
            <w:pPr>
              <w:spacing w:after="0" w:line="360" w:lineRule="auto"/>
              <w:jc w:val="right"/>
              <w:rPr>
                <w:rFonts w:ascii="Times New Roman" w:eastAsia="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bottom"/>
            <w:hideMark/>
          </w:tcPr>
          <w:p w:rsidR="00FC063E" w:rsidRPr="0039705C" w:rsidRDefault="00FC063E" w:rsidP="0039705C">
            <w:pPr>
              <w:spacing w:after="0" w:line="360" w:lineRule="auto"/>
              <w:jc w:val="right"/>
              <w:rPr>
                <w:rFonts w:ascii="Times New Roman" w:eastAsia="Times New Roman" w:hAnsi="Times New Roman" w:cs="Times New Roman"/>
                <w:color w:val="000000"/>
                <w:sz w:val="24"/>
                <w:szCs w:val="24"/>
              </w:rPr>
            </w:pPr>
          </w:p>
        </w:tc>
        <w:tc>
          <w:tcPr>
            <w:tcW w:w="900" w:type="dxa"/>
            <w:tcBorders>
              <w:top w:val="nil"/>
              <w:left w:val="nil"/>
              <w:bottom w:val="single" w:sz="4" w:space="0" w:color="auto"/>
              <w:right w:val="single" w:sz="4" w:space="0" w:color="auto"/>
            </w:tcBorders>
            <w:shd w:val="clear" w:color="auto" w:fill="auto"/>
            <w:noWrap/>
            <w:vAlign w:val="bottom"/>
            <w:hideMark/>
          </w:tcPr>
          <w:p w:rsidR="00FC063E" w:rsidRPr="0039705C" w:rsidRDefault="00FC063E" w:rsidP="0039705C">
            <w:pPr>
              <w:spacing w:after="0" w:line="360" w:lineRule="auto"/>
              <w:jc w:val="right"/>
              <w:rPr>
                <w:rFonts w:ascii="Times New Roman" w:eastAsia="Times New Roman" w:hAnsi="Times New Roman" w:cs="Times New Roman"/>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bottom"/>
            <w:hideMark/>
          </w:tcPr>
          <w:p w:rsidR="00FC063E" w:rsidRPr="0039705C" w:rsidRDefault="00FC063E" w:rsidP="0039705C">
            <w:pPr>
              <w:spacing w:after="0" w:line="360" w:lineRule="auto"/>
              <w:jc w:val="right"/>
              <w:rPr>
                <w:rFonts w:ascii="Times New Roman" w:eastAsia="Times New Roman" w:hAnsi="Times New Roman" w:cs="Times New Roman"/>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bottom"/>
            <w:hideMark/>
          </w:tcPr>
          <w:p w:rsidR="00FC063E" w:rsidRPr="0039705C" w:rsidRDefault="00FC063E" w:rsidP="0039705C">
            <w:pPr>
              <w:spacing w:after="0" w:line="360" w:lineRule="auto"/>
              <w:jc w:val="right"/>
              <w:rPr>
                <w:rFonts w:ascii="Times New Roman" w:eastAsia="Times New Roman" w:hAnsi="Times New Roman" w:cs="Times New Roman"/>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bottom"/>
            <w:hideMark/>
          </w:tcPr>
          <w:p w:rsidR="00FC063E" w:rsidRPr="0039705C" w:rsidRDefault="00FC063E" w:rsidP="0039705C">
            <w:pPr>
              <w:spacing w:after="0" w:line="360" w:lineRule="auto"/>
              <w:jc w:val="right"/>
              <w:rPr>
                <w:rFonts w:ascii="Times New Roman" w:eastAsia="Times New Roman" w:hAnsi="Times New Roman" w:cs="Times New Roman"/>
                <w:color w:val="000000"/>
                <w:sz w:val="24"/>
                <w:szCs w:val="24"/>
              </w:rPr>
            </w:pPr>
          </w:p>
        </w:tc>
      </w:tr>
    </w:tbl>
    <w:p w:rsidR="001449A3" w:rsidRDefault="001449A3" w:rsidP="00E84A8C">
      <w:pPr>
        <w:spacing w:line="360" w:lineRule="auto"/>
        <w:jc w:val="both"/>
        <w:rPr>
          <w:rFonts w:ascii="Times New Roman" w:hAnsi="Times New Roman" w:cs="Times New Roman"/>
          <w:i/>
          <w:sz w:val="28"/>
          <w:szCs w:val="28"/>
        </w:rPr>
      </w:pPr>
    </w:p>
    <w:p w:rsidR="001449A3" w:rsidRDefault="001449A3" w:rsidP="00E84A8C">
      <w:pPr>
        <w:spacing w:line="360" w:lineRule="auto"/>
        <w:jc w:val="both"/>
        <w:rPr>
          <w:rFonts w:ascii="Times New Roman" w:hAnsi="Times New Roman" w:cs="Times New Roman"/>
          <w:i/>
          <w:sz w:val="28"/>
          <w:szCs w:val="28"/>
        </w:rPr>
      </w:pPr>
      <w:r w:rsidRPr="001449A3">
        <w:rPr>
          <w:rFonts w:ascii="Times New Roman" w:hAnsi="Times New Roman" w:cs="Times New Roman"/>
          <w:i/>
          <w:noProof/>
          <w:sz w:val="28"/>
          <w:szCs w:val="28"/>
        </w:rPr>
        <w:lastRenderedPageBreak/>
        <w:drawing>
          <wp:inline distT="0" distB="0" distL="0" distR="0">
            <wp:extent cx="5715000" cy="2952750"/>
            <wp:effectExtent l="19050" t="0" r="1905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F4CE2" w:rsidRDefault="00BF4CE2" w:rsidP="00E84A8C">
      <w:pPr>
        <w:spacing w:line="360" w:lineRule="auto"/>
        <w:jc w:val="both"/>
        <w:rPr>
          <w:rFonts w:ascii="Times New Roman" w:hAnsi="Times New Roman" w:cs="Times New Roman"/>
          <w:i/>
          <w:sz w:val="28"/>
          <w:szCs w:val="28"/>
        </w:rPr>
      </w:pPr>
    </w:p>
    <w:p w:rsidR="001449A3" w:rsidRPr="0039705C" w:rsidRDefault="001449A3" w:rsidP="00E84A8C">
      <w:pPr>
        <w:spacing w:line="360" w:lineRule="auto"/>
        <w:jc w:val="both"/>
        <w:rPr>
          <w:rFonts w:ascii="Times New Roman" w:hAnsi="Times New Roman" w:cs="Times New Roman"/>
          <w:b/>
          <w:i/>
          <w:sz w:val="28"/>
          <w:szCs w:val="28"/>
        </w:rPr>
      </w:pPr>
      <w:r w:rsidRPr="0039705C">
        <w:rPr>
          <w:rFonts w:ascii="Times New Roman" w:hAnsi="Times New Roman" w:cs="Times New Roman"/>
          <w:b/>
          <w:sz w:val="28"/>
          <w:szCs w:val="28"/>
        </w:rPr>
        <w:t>Explanation:</w:t>
      </w:r>
    </w:p>
    <w:p w:rsidR="001449A3" w:rsidRPr="0039705C" w:rsidRDefault="001431C2"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 xml:space="preserve">In an average 2012 to 2017 Eastern bank was in good position. But 2015 to 2016 suddenly Mutual Trust Bank LTD ratio increase up to the 1.40%. In 2017 </w:t>
      </w:r>
      <w:proofErr w:type="spellStart"/>
      <w:r w:rsidRPr="0039705C">
        <w:rPr>
          <w:rFonts w:ascii="Times New Roman" w:hAnsi="Times New Roman" w:cs="Times New Roman"/>
          <w:sz w:val="24"/>
          <w:szCs w:val="24"/>
        </w:rPr>
        <w:t>Brac</w:t>
      </w:r>
      <w:proofErr w:type="spellEnd"/>
      <w:r w:rsidRPr="0039705C">
        <w:rPr>
          <w:rFonts w:ascii="Times New Roman" w:hAnsi="Times New Roman" w:cs="Times New Roman"/>
          <w:sz w:val="24"/>
          <w:szCs w:val="24"/>
        </w:rPr>
        <w:t xml:space="preserve"> bank ROA is than other banks.</w:t>
      </w:r>
    </w:p>
    <w:p w:rsidR="00F2558F" w:rsidRDefault="001431C2" w:rsidP="00653FB0">
      <w:pPr>
        <w:pStyle w:val="Heading3"/>
        <w:rPr>
          <w:i/>
        </w:rPr>
      </w:pPr>
      <w:bookmarkStart w:id="21" w:name="_Toc12896568"/>
      <w:r w:rsidRPr="001431C2">
        <w:t>ROE:</w:t>
      </w:r>
      <w:bookmarkEnd w:id="21"/>
    </w:p>
    <w:p w:rsidR="001431C2" w:rsidRPr="0039705C" w:rsidRDefault="001431C2"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Return on equity is the profitable ratio. It measure how efficiently manage the asset to increase the profit. This asset is finance by the company’s shareholders. It is the profitable ratio in the perspective of company shareholders. It is the profitable ratio in the perspective of company shareholders, not the company’s perspective.</w:t>
      </w:r>
      <w:r w:rsidR="00092751" w:rsidRPr="0039705C">
        <w:rPr>
          <w:rFonts w:ascii="Times New Roman" w:hAnsi="Times New Roman" w:cs="Times New Roman"/>
          <w:sz w:val="24"/>
          <w:szCs w:val="24"/>
        </w:rPr>
        <w:t xml:space="preserve"> Shareholder wants to see the higher level of the ROE because it indicates the how efficiently generate the </w:t>
      </w:r>
      <w:proofErr w:type="spellStart"/>
      <w:r w:rsidR="00092751" w:rsidRPr="0039705C">
        <w:rPr>
          <w:rFonts w:ascii="Times New Roman" w:hAnsi="Times New Roman" w:cs="Times New Roman"/>
          <w:sz w:val="24"/>
          <w:szCs w:val="24"/>
        </w:rPr>
        <w:t>shareholders</w:t>
      </w:r>
      <w:proofErr w:type="spellEnd"/>
      <w:r w:rsidR="00092751" w:rsidRPr="0039705C">
        <w:rPr>
          <w:rFonts w:ascii="Times New Roman" w:hAnsi="Times New Roman" w:cs="Times New Roman"/>
          <w:sz w:val="24"/>
          <w:szCs w:val="24"/>
        </w:rPr>
        <w:t xml:space="preserve"> investment. This ratio is using the same companies because different companies have different numbers of shareholders. If we calculate with the different companies then we cannot get correct answer from the ratio analysis.</w:t>
      </w:r>
    </w:p>
    <w:p w:rsidR="00092751" w:rsidRDefault="00092751" w:rsidP="00E84A8C">
      <w:pPr>
        <w:spacing w:line="360" w:lineRule="auto"/>
        <w:jc w:val="both"/>
        <w:rPr>
          <w:rFonts w:ascii="Times New Roman" w:hAnsi="Times New Roman" w:cs="Times New Roman"/>
          <w:i/>
          <w:sz w:val="28"/>
          <w:szCs w:val="28"/>
        </w:rPr>
      </w:pPr>
      <w:r w:rsidRPr="00092751">
        <w:rPr>
          <w:i/>
          <w:noProof/>
        </w:rPr>
        <w:drawing>
          <wp:inline distT="0" distB="0" distL="0" distR="0">
            <wp:extent cx="5725450" cy="1083365"/>
            <wp:effectExtent l="19050" t="0" r="8600" b="0"/>
            <wp:docPr id="9" name="Picture 7" descr="Return on Equity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on Equity Ratio"/>
                    <pic:cNvPicPr>
                      <a:picLocks noChangeAspect="1" noChangeArrowheads="1"/>
                    </pic:cNvPicPr>
                  </pic:nvPicPr>
                  <pic:blipFill>
                    <a:blip r:embed="rId22"/>
                    <a:srcRect/>
                    <a:stretch>
                      <a:fillRect/>
                    </a:stretch>
                  </pic:blipFill>
                  <pic:spPr bwMode="auto">
                    <a:xfrm>
                      <a:off x="0" y="0"/>
                      <a:ext cx="5732145" cy="1084632"/>
                    </a:xfrm>
                    <a:prstGeom prst="rect">
                      <a:avLst/>
                    </a:prstGeom>
                    <a:noFill/>
                    <a:ln w="9525">
                      <a:noFill/>
                      <a:miter lim="800000"/>
                      <a:headEnd/>
                      <a:tailEnd/>
                    </a:ln>
                  </pic:spPr>
                </pic:pic>
              </a:graphicData>
            </a:graphic>
          </wp:inline>
        </w:drawing>
      </w:r>
    </w:p>
    <w:p w:rsidR="00092751" w:rsidRDefault="00092751" w:rsidP="00E84A8C">
      <w:pPr>
        <w:spacing w:line="360" w:lineRule="auto"/>
        <w:jc w:val="both"/>
        <w:rPr>
          <w:rFonts w:ascii="Times New Roman" w:hAnsi="Times New Roman" w:cs="Times New Roman"/>
          <w:i/>
          <w:sz w:val="28"/>
          <w:szCs w:val="28"/>
        </w:rPr>
      </w:pPr>
    </w:p>
    <w:tbl>
      <w:tblPr>
        <w:tblW w:w="10060" w:type="dxa"/>
        <w:tblInd w:w="103" w:type="dxa"/>
        <w:tblLook w:val="04A0" w:firstRow="1" w:lastRow="0" w:firstColumn="1" w:lastColumn="0" w:noHBand="0" w:noVBand="1"/>
      </w:tblPr>
      <w:tblGrid>
        <w:gridCol w:w="3736"/>
        <w:gridCol w:w="1054"/>
        <w:gridCol w:w="1054"/>
        <w:gridCol w:w="1054"/>
        <w:gridCol w:w="1054"/>
        <w:gridCol w:w="1054"/>
        <w:gridCol w:w="1054"/>
      </w:tblGrid>
      <w:tr w:rsidR="00092751" w:rsidRPr="00092751" w:rsidTr="00092751">
        <w:trPr>
          <w:trHeight w:val="315"/>
        </w:trPr>
        <w:tc>
          <w:tcPr>
            <w:tcW w:w="1006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92751" w:rsidRPr="00092751" w:rsidRDefault="00092751" w:rsidP="0039705C">
            <w:pPr>
              <w:spacing w:after="0" w:line="360" w:lineRule="auto"/>
              <w:jc w:val="center"/>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ROE</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 </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center"/>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2012</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center"/>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2013</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center"/>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2014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center"/>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2015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center"/>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2016</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center"/>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2017</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City Bank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4.40%</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2.60%</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7.55%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14.63%</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20.17%</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13.21%</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Bank Asia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6.48%</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9.24%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12.13%</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13.74%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8.72%</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10.09%</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proofErr w:type="spellStart"/>
            <w:r w:rsidRPr="00092751">
              <w:rPr>
                <w:rFonts w:ascii="Times New Roman" w:eastAsia="Times New Roman" w:hAnsi="Times New Roman" w:cs="Times New Roman"/>
                <w:color w:val="000000"/>
                <w:sz w:val="24"/>
                <w:szCs w:val="24"/>
              </w:rPr>
              <w:t>Brac</w:t>
            </w:r>
            <w:proofErr w:type="spellEnd"/>
            <w:r w:rsidRPr="00092751">
              <w:rPr>
                <w:rFonts w:ascii="Times New Roman" w:eastAsia="Times New Roman" w:hAnsi="Times New Roman" w:cs="Times New Roman"/>
                <w:color w:val="000000"/>
                <w:sz w:val="24"/>
                <w:szCs w:val="24"/>
              </w:rPr>
              <w:t xml:space="preserve"> Bank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6.35%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10.38%</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10.90%</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11.57%</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18.34%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20.67%</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Eastern Bank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13.28%</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13.76%</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10.58%</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11.05%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13.04%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11.10%</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Mutual Trust Bank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6.79%</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10.62%</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14.30%</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15.37%</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14.91%</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23.12%</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Dhaka Bank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8.06%</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16.55%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16.20%</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11.07%</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10.41%</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10.16%</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Prime Bank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12.89%</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8.73%</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9.14%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8.30%</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8.65%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4.83%</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Mercantile Bank Limited</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12.54%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15.82%</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8.47%</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9.14%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13.25%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17.12%</w:t>
            </w:r>
          </w:p>
        </w:tc>
      </w:tr>
      <w:tr w:rsidR="00092751" w:rsidRPr="00092751" w:rsidTr="00092751">
        <w:trPr>
          <w:trHeight w:val="315"/>
        </w:trPr>
        <w:tc>
          <w:tcPr>
            <w:tcW w:w="3736" w:type="dxa"/>
            <w:tcBorders>
              <w:top w:val="nil"/>
              <w:left w:val="single" w:sz="4" w:space="0" w:color="auto"/>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rPr>
                <w:rFonts w:ascii="Times New Roman" w:eastAsia="Times New Roman" w:hAnsi="Times New Roman" w:cs="Times New Roman"/>
                <w:i/>
                <w:iCs/>
                <w:color w:val="000000"/>
                <w:sz w:val="24"/>
                <w:szCs w:val="24"/>
              </w:rPr>
            </w:pPr>
            <w:proofErr w:type="spellStart"/>
            <w:r w:rsidRPr="00092751">
              <w:rPr>
                <w:rFonts w:ascii="Times New Roman" w:eastAsia="Times New Roman" w:hAnsi="Times New Roman" w:cs="Times New Roman"/>
                <w:color w:val="000000"/>
                <w:sz w:val="24"/>
                <w:szCs w:val="24"/>
              </w:rPr>
              <w:t>Jamuna</w:t>
            </w:r>
            <w:proofErr w:type="spellEnd"/>
            <w:r w:rsidRPr="00092751">
              <w:rPr>
                <w:rFonts w:ascii="Times New Roman" w:eastAsia="Times New Roman" w:hAnsi="Times New Roman" w:cs="Times New Roman"/>
                <w:color w:val="000000"/>
                <w:sz w:val="24"/>
                <w:szCs w:val="24"/>
              </w:rPr>
              <w:t xml:space="preserve"> Bank </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12.49%</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12.97%</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12.59%</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10.55%</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11.84%</w:t>
            </w:r>
          </w:p>
        </w:tc>
        <w:tc>
          <w:tcPr>
            <w:tcW w:w="1054" w:type="dxa"/>
            <w:tcBorders>
              <w:top w:val="nil"/>
              <w:left w:val="nil"/>
              <w:bottom w:val="single" w:sz="4" w:space="0" w:color="auto"/>
              <w:right w:val="single" w:sz="4" w:space="0" w:color="auto"/>
            </w:tcBorders>
            <w:shd w:val="clear" w:color="auto" w:fill="auto"/>
            <w:noWrap/>
            <w:vAlign w:val="bottom"/>
            <w:hideMark/>
          </w:tcPr>
          <w:p w:rsidR="00092751" w:rsidRPr="00092751" w:rsidRDefault="00092751" w:rsidP="0039705C">
            <w:pPr>
              <w:spacing w:after="0" w:line="360" w:lineRule="auto"/>
              <w:jc w:val="right"/>
              <w:rPr>
                <w:rFonts w:ascii="Times New Roman" w:eastAsia="Times New Roman" w:hAnsi="Times New Roman" w:cs="Times New Roman"/>
                <w:i/>
                <w:iCs/>
                <w:color w:val="000000"/>
                <w:sz w:val="24"/>
                <w:szCs w:val="24"/>
              </w:rPr>
            </w:pPr>
            <w:r w:rsidRPr="00092751">
              <w:rPr>
                <w:rFonts w:ascii="Times New Roman" w:eastAsia="Times New Roman" w:hAnsi="Times New Roman" w:cs="Times New Roman"/>
                <w:color w:val="000000"/>
                <w:sz w:val="24"/>
                <w:szCs w:val="24"/>
              </w:rPr>
              <w:t>13.10%</w:t>
            </w:r>
          </w:p>
        </w:tc>
      </w:tr>
    </w:tbl>
    <w:p w:rsidR="00092751" w:rsidRDefault="00092751" w:rsidP="0039705C">
      <w:pPr>
        <w:spacing w:line="360" w:lineRule="auto"/>
        <w:jc w:val="both"/>
        <w:rPr>
          <w:rFonts w:ascii="Times New Roman" w:hAnsi="Times New Roman" w:cs="Times New Roman"/>
          <w:i/>
          <w:sz w:val="28"/>
          <w:szCs w:val="28"/>
        </w:rPr>
      </w:pPr>
    </w:p>
    <w:p w:rsidR="00092751" w:rsidRDefault="00092751" w:rsidP="00E84A8C">
      <w:pPr>
        <w:spacing w:line="360" w:lineRule="auto"/>
        <w:jc w:val="both"/>
        <w:rPr>
          <w:rFonts w:ascii="Times New Roman" w:hAnsi="Times New Roman" w:cs="Times New Roman"/>
          <w:i/>
          <w:sz w:val="28"/>
          <w:szCs w:val="28"/>
        </w:rPr>
      </w:pPr>
      <w:r w:rsidRPr="00092751">
        <w:rPr>
          <w:rFonts w:ascii="Times New Roman" w:hAnsi="Times New Roman" w:cs="Times New Roman"/>
          <w:i/>
          <w:noProof/>
          <w:sz w:val="28"/>
          <w:szCs w:val="28"/>
        </w:rPr>
        <w:drawing>
          <wp:inline distT="0" distB="0" distL="0" distR="0">
            <wp:extent cx="5457825" cy="2800350"/>
            <wp:effectExtent l="19050" t="0" r="9525"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92751" w:rsidRPr="0039705C" w:rsidRDefault="00092751" w:rsidP="00E84A8C">
      <w:pPr>
        <w:spacing w:line="360" w:lineRule="auto"/>
        <w:jc w:val="both"/>
        <w:rPr>
          <w:rFonts w:ascii="Times New Roman" w:hAnsi="Times New Roman" w:cs="Times New Roman"/>
          <w:b/>
          <w:i/>
          <w:sz w:val="28"/>
          <w:szCs w:val="28"/>
        </w:rPr>
      </w:pPr>
      <w:r w:rsidRPr="0039705C">
        <w:rPr>
          <w:rFonts w:ascii="Times New Roman" w:hAnsi="Times New Roman" w:cs="Times New Roman"/>
          <w:b/>
          <w:sz w:val="28"/>
          <w:szCs w:val="28"/>
        </w:rPr>
        <w:t>Explanation:</w:t>
      </w:r>
    </w:p>
    <w:p w:rsidR="00092751" w:rsidRPr="0039705C" w:rsidRDefault="00092751"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Here we can see that in 2016 City Bank Limited was almost 20% than the other banks. But in 2017 Mutual Trust Bank Ltd was above the 20%. It is good for the bank.</w:t>
      </w:r>
    </w:p>
    <w:p w:rsidR="00E93191" w:rsidRPr="0039705C" w:rsidRDefault="00E93191" w:rsidP="00653FB0">
      <w:pPr>
        <w:pStyle w:val="Heading3"/>
        <w:rPr>
          <w:i/>
        </w:rPr>
      </w:pPr>
      <w:bookmarkStart w:id="22" w:name="_Toc12896569"/>
      <w:r w:rsidRPr="0039705C">
        <w:t>Debt to equity ratio:</w:t>
      </w:r>
      <w:bookmarkEnd w:id="22"/>
    </w:p>
    <w:p w:rsidR="00E93191" w:rsidRPr="0039705C" w:rsidRDefault="00E93191"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 xml:space="preserve">It means how much finance in the asset from the company owners and the depositors. Here, we measure the shareholders and creditors contribution in the financing sector. Debt to equity ratio mainly focus on the long term debt because long term debt risk is low than the short </w:t>
      </w:r>
      <w:r w:rsidRPr="0039705C">
        <w:rPr>
          <w:rFonts w:ascii="Times New Roman" w:hAnsi="Times New Roman" w:cs="Times New Roman"/>
          <w:sz w:val="24"/>
          <w:szCs w:val="24"/>
        </w:rPr>
        <w:lastRenderedPageBreak/>
        <w:t>terms. Higher the debt ratio means most of the long term depositor is financed in the bank than the shareholders It is beneficial for the bank. But sometimes it is worst for the bank because if the company doesn’t earn much return from the depositors they would be default in any time. Then the company will be turn into bankrupt situation.</w:t>
      </w:r>
    </w:p>
    <w:p w:rsidR="00320908" w:rsidRDefault="00320908" w:rsidP="00E84A8C">
      <w:pPr>
        <w:spacing w:line="360" w:lineRule="auto"/>
        <w:jc w:val="both"/>
        <w:rPr>
          <w:rFonts w:ascii="Times New Roman" w:hAnsi="Times New Roman" w:cs="Times New Roman"/>
          <w:i/>
          <w:sz w:val="28"/>
          <w:szCs w:val="28"/>
        </w:rPr>
      </w:pPr>
      <w:r>
        <w:rPr>
          <w:noProof/>
        </w:rPr>
        <w:drawing>
          <wp:inline distT="0" distB="0" distL="0" distR="0">
            <wp:extent cx="5725453" cy="1093304"/>
            <wp:effectExtent l="19050" t="0" r="8597" b="0"/>
            <wp:docPr id="11" name="Picture 10" descr="Debt to Equity Ratio Equatio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bt to Equity Ratio Equation Example"/>
                    <pic:cNvPicPr>
                      <a:picLocks noChangeAspect="1" noChangeArrowheads="1"/>
                    </pic:cNvPicPr>
                  </pic:nvPicPr>
                  <pic:blipFill>
                    <a:blip r:embed="rId24"/>
                    <a:srcRect/>
                    <a:stretch>
                      <a:fillRect/>
                    </a:stretch>
                  </pic:blipFill>
                  <pic:spPr bwMode="auto">
                    <a:xfrm>
                      <a:off x="0" y="0"/>
                      <a:ext cx="5732145" cy="1094582"/>
                    </a:xfrm>
                    <a:prstGeom prst="rect">
                      <a:avLst/>
                    </a:prstGeom>
                    <a:noFill/>
                    <a:ln w="9525">
                      <a:noFill/>
                      <a:miter lim="800000"/>
                      <a:headEnd/>
                      <a:tailEnd/>
                    </a:ln>
                  </pic:spPr>
                </pic:pic>
              </a:graphicData>
            </a:graphic>
          </wp:inline>
        </w:drawing>
      </w:r>
    </w:p>
    <w:p w:rsidR="0039705C" w:rsidRDefault="0039705C" w:rsidP="00E84A8C">
      <w:pPr>
        <w:spacing w:line="360" w:lineRule="auto"/>
        <w:jc w:val="both"/>
        <w:rPr>
          <w:rFonts w:ascii="Times New Roman" w:hAnsi="Times New Roman" w:cs="Times New Roman"/>
          <w:i/>
          <w:sz w:val="24"/>
          <w:szCs w:val="24"/>
        </w:rPr>
      </w:pPr>
    </w:p>
    <w:p w:rsidR="00320908" w:rsidRPr="0039705C" w:rsidRDefault="00320908"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Total liability = short term debt + long term debt</w:t>
      </w:r>
    </w:p>
    <w:tbl>
      <w:tblPr>
        <w:tblW w:w="9520" w:type="dxa"/>
        <w:tblInd w:w="103" w:type="dxa"/>
        <w:tblLook w:val="04A0" w:firstRow="1" w:lastRow="0" w:firstColumn="1" w:lastColumn="0" w:noHBand="0" w:noVBand="1"/>
      </w:tblPr>
      <w:tblGrid>
        <w:gridCol w:w="3418"/>
        <w:gridCol w:w="1017"/>
        <w:gridCol w:w="1017"/>
        <w:gridCol w:w="1017"/>
        <w:gridCol w:w="1017"/>
        <w:gridCol w:w="1017"/>
        <w:gridCol w:w="1017"/>
      </w:tblGrid>
      <w:tr w:rsidR="00320908" w:rsidRPr="00320908" w:rsidTr="00320908">
        <w:trPr>
          <w:trHeight w:val="315"/>
        </w:trPr>
        <w:tc>
          <w:tcPr>
            <w:tcW w:w="952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320908" w:rsidRPr="00320908" w:rsidRDefault="00320908" w:rsidP="0039705C">
            <w:pPr>
              <w:spacing w:after="0" w:line="360" w:lineRule="auto"/>
              <w:jc w:val="center"/>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Debt to equity ratio</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 </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center"/>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2012</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center"/>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2013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center"/>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2014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center"/>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2015</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center"/>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2016</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center"/>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2017</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City Bank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6.22883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7.13261</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6.92124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7.72413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11.8927</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9.62176</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Bank Asia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9.75968</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10.3491</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10.0986</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11.0801</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12.5211</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12.8985</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proofErr w:type="spellStart"/>
            <w:r w:rsidRPr="00320908">
              <w:rPr>
                <w:rFonts w:ascii="Times New Roman" w:eastAsia="Times New Roman" w:hAnsi="Times New Roman" w:cs="Times New Roman"/>
                <w:color w:val="000000"/>
                <w:sz w:val="24"/>
                <w:szCs w:val="24"/>
              </w:rPr>
              <w:t>Brac</w:t>
            </w:r>
            <w:proofErr w:type="spellEnd"/>
            <w:r w:rsidRPr="00320908">
              <w:rPr>
                <w:rFonts w:ascii="Times New Roman" w:eastAsia="Times New Roman" w:hAnsi="Times New Roman" w:cs="Times New Roman"/>
                <w:color w:val="000000"/>
                <w:sz w:val="24"/>
                <w:szCs w:val="24"/>
              </w:rPr>
              <w:t xml:space="preserve"> Bank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15.3313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13.1933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9.9149</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10.4164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11.0408</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10.9443</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Eastern Bank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7.51454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7.51227</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7.59165</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8.21814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9.18485</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0.68649</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Mutual Trust Bank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18.2639</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17.6303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16.1978</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15.3691</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15.8532</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15.9955</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Dhaka Bank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12.6434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11.0916</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11.3359</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11.9536</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12.6391</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13.5837</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Prime Bank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10.3721</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9.52105</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9.4385</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8.57367</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9.19264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10.3812</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Mercantile Bank Limited</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12.9794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10.6403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11.5233</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10.8518</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11.1978</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13.8139</w:t>
            </w:r>
          </w:p>
        </w:tc>
      </w:tr>
      <w:tr w:rsidR="00320908" w:rsidRPr="00320908" w:rsidTr="00320908">
        <w:trPr>
          <w:trHeight w:val="315"/>
        </w:trPr>
        <w:tc>
          <w:tcPr>
            <w:tcW w:w="3418" w:type="dxa"/>
            <w:tcBorders>
              <w:top w:val="nil"/>
              <w:left w:val="single" w:sz="4" w:space="0" w:color="auto"/>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rPr>
                <w:rFonts w:ascii="Times New Roman" w:eastAsia="Times New Roman" w:hAnsi="Times New Roman" w:cs="Times New Roman"/>
                <w:i/>
                <w:iCs/>
                <w:color w:val="000000"/>
                <w:sz w:val="24"/>
                <w:szCs w:val="24"/>
              </w:rPr>
            </w:pPr>
            <w:proofErr w:type="spellStart"/>
            <w:r w:rsidRPr="00320908">
              <w:rPr>
                <w:rFonts w:ascii="Times New Roman" w:eastAsia="Times New Roman" w:hAnsi="Times New Roman" w:cs="Times New Roman"/>
                <w:color w:val="000000"/>
                <w:sz w:val="24"/>
                <w:szCs w:val="24"/>
              </w:rPr>
              <w:t>Jamuna</w:t>
            </w:r>
            <w:proofErr w:type="spellEnd"/>
            <w:r w:rsidRPr="00320908">
              <w:rPr>
                <w:rFonts w:ascii="Times New Roman" w:eastAsia="Times New Roman" w:hAnsi="Times New Roman" w:cs="Times New Roman"/>
                <w:color w:val="000000"/>
                <w:sz w:val="24"/>
                <w:szCs w:val="24"/>
              </w:rPr>
              <w:t xml:space="preserve"> Bank </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12.2158</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11.9199</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11.9264</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8.14892</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9.67882</w:t>
            </w:r>
          </w:p>
        </w:tc>
        <w:tc>
          <w:tcPr>
            <w:tcW w:w="1017" w:type="dxa"/>
            <w:tcBorders>
              <w:top w:val="nil"/>
              <w:left w:val="nil"/>
              <w:bottom w:val="single" w:sz="4" w:space="0" w:color="auto"/>
              <w:right w:val="single" w:sz="4" w:space="0" w:color="auto"/>
            </w:tcBorders>
            <w:shd w:val="clear" w:color="auto" w:fill="auto"/>
            <w:noWrap/>
            <w:vAlign w:val="bottom"/>
            <w:hideMark/>
          </w:tcPr>
          <w:p w:rsidR="00320908" w:rsidRPr="00320908" w:rsidRDefault="00320908" w:rsidP="0039705C">
            <w:pPr>
              <w:spacing w:after="0" w:line="360" w:lineRule="auto"/>
              <w:jc w:val="right"/>
              <w:rPr>
                <w:rFonts w:ascii="Times New Roman" w:eastAsia="Times New Roman" w:hAnsi="Times New Roman" w:cs="Times New Roman"/>
                <w:i/>
                <w:iCs/>
                <w:color w:val="000000"/>
                <w:sz w:val="24"/>
                <w:szCs w:val="24"/>
              </w:rPr>
            </w:pPr>
            <w:r w:rsidRPr="00320908">
              <w:rPr>
                <w:rFonts w:ascii="Times New Roman" w:eastAsia="Times New Roman" w:hAnsi="Times New Roman" w:cs="Times New Roman"/>
                <w:color w:val="000000"/>
                <w:sz w:val="24"/>
                <w:szCs w:val="24"/>
              </w:rPr>
              <w:t>11.8085</w:t>
            </w:r>
          </w:p>
        </w:tc>
      </w:tr>
    </w:tbl>
    <w:p w:rsidR="00320908" w:rsidRDefault="00320908" w:rsidP="00E84A8C">
      <w:pPr>
        <w:spacing w:line="360" w:lineRule="auto"/>
        <w:jc w:val="both"/>
        <w:rPr>
          <w:rFonts w:ascii="Times New Roman" w:hAnsi="Times New Roman" w:cs="Times New Roman"/>
          <w:i/>
          <w:sz w:val="28"/>
          <w:szCs w:val="28"/>
        </w:rPr>
      </w:pPr>
    </w:p>
    <w:p w:rsidR="0039705C" w:rsidRDefault="0039705C" w:rsidP="00E84A8C">
      <w:pPr>
        <w:spacing w:line="360" w:lineRule="auto"/>
        <w:jc w:val="both"/>
        <w:rPr>
          <w:rFonts w:ascii="Times New Roman" w:hAnsi="Times New Roman" w:cs="Times New Roman"/>
          <w:i/>
          <w:sz w:val="28"/>
          <w:szCs w:val="28"/>
        </w:rPr>
      </w:pPr>
    </w:p>
    <w:p w:rsidR="00320908" w:rsidRDefault="00320908" w:rsidP="00E84A8C">
      <w:pPr>
        <w:spacing w:line="360" w:lineRule="auto"/>
        <w:jc w:val="both"/>
        <w:rPr>
          <w:rFonts w:ascii="Times New Roman" w:hAnsi="Times New Roman" w:cs="Times New Roman"/>
          <w:i/>
          <w:sz w:val="28"/>
          <w:szCs w:val="28"/>
        </w:rPr>
      </w:pPr>
      <w:r w:rsidRPr="00320908">
        <w:rPr>
          <w:rFonts w:ascii="Times New Roman" w:hAnsi="Times New Roman" w:cs="Times New Roman"/>
          <w:i/>
          <w:noProof/>
          <w:sz w:val="28"/>
          <w:szCs w:val="28"/>
        </w:rPr>
        <w:lastRenderedPageBreak/>
        <w:drawing>
          <wp:inline distT="0" distB="0" distL="0" distR="0">
            <wp:extent cx="5629275" cy="3228975"/>
            <wp:effectExtent l="19050" t="0" r="9525" b="0"/>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20908" w:rsidRPr="0039705C" w:rsidRDefault="00320908" w:rsidP="00E84A8C">
      <w:pPr>
        <w:spacing w:line="360" w:lineRule="auto"/>
        <w:jc w:val="both"/>
        <w:rPr>
          <w:rFonts w:ascii="Times New Roman" w:hAnsi="Times New Roman" w:cs="Times New Roman"/>
          <w:b/>
          <w:i/>
          <w:sz w:val="28"/>
          <w:szCs w:val="28"/>
        </w:rPr>
      </w:pPr>
      <w:r w:rsidRPr="0039705C">
        <w:rPr>
          <w:rFonts w:ascii="Times New Roman" w:hAnsi="Times New Roman" w:cs="Times New Roman"/>
          <w:b/>
          <w:sz w:val="28"/>
          <w:szCs w:val="28"/>
        </w:rPr>
        <w:t>Explanation:</w:t>
      </w:r>
    </w:p>
    <w:p w:rsidR="00320908" w:rsidRPr="0039705C" w:rsidRDefault="00320908"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Here we can see that in 2012 to 2013 Mutual Trust Bank LTD Debt ratio is higher than other banks. This means in this banks depositors financing profanity is higher than other banks.</w:t>
      </w:r>
    </w:p>
    <w:p w:rsidR="0039705C" w:rsidRDefault="0039705C" w:rsidP="00E84A8C">
      <w:pPr>
        <w:spacing w:line="360" w:lineRule="auto"/>
        <w:jc w:val="both"/>
        <w:rPr>
          <w:rFonts w:ascii="Times New Roman" w:hAnsi="Times New Roman" w:cs="Times New Roman"/>
          <w:i/>
          <w:sz w:val="28"/>
          <w:szCs w:val="28"/>
        </w:rPr>
      </w:pPr>
    </w:p>
    <w:p w:rsidR="00320908" w:rsidRPr="0039705C" w:rsidRDefault="00320908" w:rsidP="00653FB0">
      <w:pPr>
        <w:pStyle w:val="Heading3"/>
        <w:rPr>
          <w:i/>
        </w:rPr>
      </w:pPr>
      <w:bookmarkStart w:id="23" w:name="_Toc12896570"/>
      <w:r w:rsidRPr="0039705C">
        <w:t>EPS:</w:t>
      </w:r>
      <w:bookmarkEnd w:id="23"/>
    </w:p>
    <w:p w:rsidR="00320908" w:rsidRPr="0039705C" w:rsidRDefault="00320908"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Earnings per share mean how much price value of the share in the market which is owned by the shareholders in that company. When company earns much profit than the previous time</w:t>
      </w:r>
      <w:r w:rsidR="00D217EB" w:rsidRPr="0039705C">
        <w:rPr>
          <w:rFonts w:ascii="Times New Roman" w:hAnsi="Times New Roman" w:cs="Times New Roman"/>
          <w:sz w:val="24"/>
          <w:szCs w:val="24"/>
        </w:rPr>
        <w:t xml:space="preserve"> then per share price will be increased. If the market value of per share price is high then the shareholder gets the high dividend or this dividend will not be distributed because dividend will be reused as a capital in the business. It also provide as a sign of a </w:t>
      </w:r>
      <w:r w:rsidR="0039705C" w:rsidRPr="0039705C">
        <w:rPr>
          <w:rFonts w:ascii="Times New Roman" w:hAnsi="Times New Roman" w:cs="Times New Roman"/>
          <w:sz w:val="24"/>
          <w:szCs w:val="24"/>
        </w:rPr>
        <w:t>company’s</w:t>
      </w:r>
      <w:r w:rsidR="00D217EB" w:rsidRPr="0039705C">
        <w:rPr>
          <w:rFonts w:ascii="Times New Roman" w:hAnsi="Times New Roman" w:cs="Times New Roman"/>
          <w:sz w:val="24"/>
          <w:szCs w:val="24"/>
        </w:rPr>
        <w:t xml:space="preserve"> profitability. If the market value of the share price is good then investors are tried to buy that types of share and gain more profit. Shareholder can sell that share to others and get good price than the previous time.</w:t>
      </w:r>
    </w:p>
    <w:p w:rsidR="00D217EB" w:rsidRPr="0039705C" w:rsidRDefault="00D217EB" w:rsidP="00E84A8C">
      <w:pPr>
        <w:spacing w:line="360" w:lineRule="auto"/>
        <w:jc w:val="both"/>
        <w:rPr>
          <w:rFonts w:ascii="Times New Roman" w:hAnsi="Times New Roman" w:cs="Times New Roman"/>
          <w:i/>
          <w:sz w:val="24"/>
          <w:szCs w:val="24"/>
        </w:rPr>
      </w:pPr>
    </w:p>
    <w:p w:rsidR="00D217EB" w:rsidRDefault="00D217EB" w:rsidP="00E84A8C">
      <w:pPr>
        <w:spacing w:line="360" w:lineRule="auto"/>
        <w:jc w:val="both"/>
        <w:rPr>
          <w:rFonts w:ascii="Times New Roman" w:hAnsi="Times New Roman" w:cs="Times New Roman"/>
          <w:i/>
          <w:sz w:val="28"/>
          <w:szCs w:val="28"/>
        </w:rPr>
      </w:pPr>
      <w:r>
        <w:rPr>
          <w:noProof/>
        </w:rPr>
        <w:drawing>
          <wp:inline distT="0" distB="0" distL="0" distR="0">
            <wp:extent cx="5724159" cy="993913"/>
            <wp:effectExtent l="19050" t="0" r="0" b="0"/>
            <wp:docPr id="13" name="Picture 13" descr="Earnings Pe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arnings Per Share"/>
                    <pic:cNvPicPr>
                      <a:picLocks noChangeAspect="1" noChangeArrowheads="1"/>
                    </pic:cNvPicPr>
                  </pic:nvPicPr>
                  <pic:blipFill>
                    <a:blip r:embed="rId26"/>
                    <a:srcRect/>
                    <a:stretch>
                      <a:fillRect/>
                    </a:stretch>
                  </pic:blipFill>
                  <pic:spPr bwMode="auto">
                    <a:xfrm>
                      <a:off x="0" y="0"/>
                      <a:ext cx="5732145" cy="995300"/>
                    </a:xfrm>
                    <a:prstGeom prst="rect">
                      <a:avLst/>
                    </a:prstGeom>
                    <a:noFill/>
                    <a:ln w="9525">
                      <a:noFill/>
                      <a:miter lim="800000"/>
                      <a:headEnd/>
                      <a:tailEnd/>
                    </a:ln>
                  </pic:spPr>
                </pic:pic>
              </a:graphicData>
            </a:graphic>
          </wp:inline>
        </w:drawing>
      </w:r>
    </w:p>
    <w:p w:rsidR="00D217EB" w:rsidRDefault="00D217EB" w:rsidP="00D217EB">
      <w:pPr>
        <w:rPr>
          <w:rFonts w:ascii="Times New Roman" w:hAnsi="Times New Roman" w:cs="Times New Roman"/>
          <w:sz w:val="28"/>
          <w:szCs w:val="28"/>
        </w:rPr>
      </w:pPr>
    </w:p>
    <w:tbl>
      <w:tblPr>
        <w:tblW w:w="10000" w:type="dxa"/>
        <w:tblInd w:w="103" w:type="dxa"/>
        <w:tblLook w:val="04A0" w:firstRow="1" w:lastRow="0" w:firstColumn="1" w:lastColumn="0" w:noHBand="0" w:noVBand="1"/>
      </w:tblPr>
      <w:tblGrid>
        <w:gridCol w:w="4748"/>
        <w:gridCol w:w="876"/>
        <w:gridCol w:w="876"/>
        <w:gridCol w:w="875"/>
        <w:gridCol w:w="875"/>
        <w:gridCol w:w="875"/>
        <w:gridCol w:w="875"/>
      </w:tblGrid>
      <w:tr w:rsidR="00D217EB" w:rsidRPr="00D217EB" w:rsidTr="00D217EB">
        <w:trPr>
          <w:trHeight w:val="315"/>
        </w:trPr>
        <w:tc>
          <w:tcPr>
            <w:tcW w:w="1000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D217EB" w:rsidRPr="00D217EB" w:rsidRDefault="00D217EB" w:rsidP="0039705C">
            <w:pPr>
              <w:spacing w:after="0" w:line="360" w:lineRule="auto"/>
              <w:jc w:val="center"/>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E</w:t>
            </w:r>
            <w:r w:rsidR="0039705C">
              <w:rPr>
                <w:rFonts w:ascii="Times New Roman" w:eastAsia="Times New Roman" w:hAnsi="Times New Roman" w:cs="Times New Roman"/>
                <w:color w:val="000000"/>
                <w:sz w:val="24"/>
                <w:szCs w:val="24"/>
              </w:rPr>
              <w:t>PS</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 </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center"/>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2012</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center"/>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2013</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center"/>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2014</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center"/>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2015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center"/>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2016</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center"/>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2017</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City Bank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1.36</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0.75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2.45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4.1</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4.56</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3.9</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Bank Asia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1.32</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1.92</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2.66</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3.14</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1.67</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2.14</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proofErr w:type="spellStart"/>
            <w:r w:rsidRPr="00D217EB">
              <w:rPr>
                <w:rFonts w:ascii="Times New Roman" w:eastAsia="Times New Roman" w:hAnsi="Times New Roman" w:cs="Times New Roman"/>
                <w:color w:val="000000"/>
                <w:sz w:val="24"/>
                <w:szCs w:val="24"/>
              </w:rPr>
              <w:t>Brac</w:t>
            </w:r>
            <w:proofErr w:type="spellEnd"/>
            <w:r w:rsidRPr="00D217EB">
              <w:rPr>
                <w:rFonts w:ascii="Times New Roman" w:eastAsia="Times New Roman" w:hAnsi="Times New Roman" w:cs="Times New Roman"/>
                <w:color w:val="000000"/>
                <w:sz w:val="24"/>
                <w:szCs w:val="24"/>
              </w:rPr>
              <w:t xml:space="preserve"> Bank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1.84</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3.32</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2.97</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3.25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4.55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6.07</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Eastern Bank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3.77</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4.16</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3.54</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3.73</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3.68</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3.29</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Mutual Trust Bank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1.19</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2.15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3.15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3.75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3.34</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3.7</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Dhaka Bank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1.66</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3.69</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3.67</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2.42</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2.25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2.23</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Prime Bank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2.86</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1.88</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2.19</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2.14</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2.15</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1.18</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Mercantile Bank Limited</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2.22</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1.58</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1.96</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2.87</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3.89</w:t>
            </w:r>
          </w:p>
        </w:tc>
      </w:tr>
      <w:tr w:rsidR="00D217EB" w:rsidRPr="00D217EB" w:rsidTr="00D217EB">
        <w:trPr>
          <w:trHeight w:val="315"/>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rPr>
                <w:rFonts w:ascii="Times New Roman" w:eastAsia="Times New Roman" w:hAnsi="Times New Roman" w:cs="Times New Roman"/>
                <w:i/>
                <w:iCs/>
                <w:color w:val="000000"/>
                <w:sz w:val="24"/>
                <w:szCs w:val="24"/>
              </w:rPr>
            </w:pPr>
            <w:proofErr w:type="spellStart"/>
            <w:r w:rsidRPr="00D217EB">
              <w:rPr>
                <w:rFonts w:ascii="Times New Roman" w:eastAsia="Times New Roman" w:hAnsi="Times New Roman" w:cs="Times New Roman"/>
                <w:color w:val="000000"/>
                <w:sz w:val="24"/>
                <w:szCs w:val="24"/>
              </w:rPr>
              <w:t>Jamuna</w:t>
            </w:r>
            <w:proofErr w:type="spellEnd"/>
            <w:r w:rsidRPr="00D217EB">
              <w:rPr>
                <w:rFonts w:ascii="Times New Roman" w:eastAsia="Times New Roman" w:hAnsi="Times New Roman" w:cs="Times New Roman"/>
                <w:color w:val="000000"/>
                <w:sz w:val="24"/>
                <w:szCs w:val="24"/>
              </w:rPr>
              <w:t xml:space="preserve"> Bank </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2.35</w:t>
            </w:r>
          </w:p>
        </w:tc>
        <w:tc>
          <w:tcPr>
            <w:tcW w:w="876"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2.51</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2.64</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2.68</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3.06</w:t>
            </w:r>
          </w:p>
        </w:tc>
        <w:tc>
          <w:tcPr>
            <w:tcW w:w="875" w:type="dxa"/>
            <w:tcBorders>
              <w:top w:val="nil"/>
              <w:left w:val="nil"/>
              <w:bottom w:val="single" w:sz="4" w:space="0" w:color="auto"/>
              <w:right w:val="single" w:sz="4" w:space="0" w:color="auto"/>
            </w:tcBorders>
            <w:shd w:val="clear" w:color="auto" w:fill="auto"/>
            <w:noWrap/>
            <w:vAlign w:val="bottom"/>
            <w:hideMark/>
          </w:tcPr>
          <w:p w:rsidR="00D217EB" w:rsidRPr="00D217EB" w:rsidRDefault="00D217EB" w:rsidP="0039705C">
            <w:pPr>
              <w:spacing w:after="0" w:line="360" w:lineRule="auto"/>
              <w:jc w:val="right"/>
              <w:rPr>
                <w:rFonts w:ascii="Times New Roman" w:eastAsia="Times New Roman" w:hAnsi="Times New Roman" w:cs="Times New Roman"/>
                <w:i/>
                <w:iCs/>
                <w:color w:val="000000"/>
                <w:sz w:val="24"/>
                <w:szCs w:val="24"/>
              </w:rPr>
            </w:pPr>
            <w:r w:rsidRPr="00D217EB">
              <w:rPr>
                <w:rFonts w:ascii="Times New Roman" w:eastAsia="Times New Roman" w:hAnsi="Times New Roman" w:cs="Times New Roman"/>
                <w:color w:val="000000"/>
                <w:sz w:val="24"/>
                <w:szCs w:val="24"/>
              </w:rPr>
              <w:t>3.29</w:t>
            </w:r>
          </w:p>
        </w:tc>
      </w:tr>
    </w:tbl>
    <w:p w:rsidR="00D217EB" w:rsidRPr="00D217EB" w:rsidRDefault="00D217EB" w:rsidP="00D217EB">
      <w:pPr>
        <w:rPr>
          <w:rFonts w:ascii="Times New Roman" w:hAnsi="Times New Roman" w:cs="Times New Roman"/>
          <w:i/>
          <w:sz w:val="28"/>
          <w:szCs w:val="28"/>
        </w:rPr>
      </w:pPr>
    </w:p>
    <w:p w:rsidR="00320908" w:rsidRDefault="00D217EB" w:rsidP="00E84A8C">
      <w:pPr>
        <w:spacing w:line="360" w:lineRule="auto"/>
        <w:jc w:val="both"/>
        <w:rPr>
          <w:rFonts w:ascii="Times New Roman" w:hAnsi="Times New Roman" w:cs="Times New Roman"/>
          <w:i/>
          <w:sz w:val="28"/>
          <w:szCs w:val="28"/>
        </w:rPr>
      </w:pPr>
      <w:r w:rsidRPr="00D217EB">
        <w:rPr>
          <w:rFonts w:ascii="Times New Roman" w:hAnsi="Times New Roman" w:cs="Times New Roman"/>
          <w:i/>
          <w:noProof/>
          <w:sz w:val="28"/>
          <w:szCs w:val="28"/>
        </w:rPr>
        <w:drawing>
          <wp:inline distT="0" distB="0" distL="0" distR="0">
            <wp:extent cx="5486400" cy="2971800"/>
            <wp:effectExtent l="19050" t="0" r="19050" b="0"/>
            <wp:docPr id="1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217EB" w:rsidRDefault="00D217EB" w:rsidP="00E84A8C">
      <w:pPr>
        <w:spacing w:line="360" w:lineRule="auto"/>
        <w:jc w:val="both"/>
        <w:rPr>
          <w:rFonts w:ascii="Times New Roman" w:hAnsi="Times New Roman" w:cs="Times New Roman"/>
          <w:i/>
          <w:sz w:val="28"/>
          <w:szCs w:val="28"/>
        </w:rPr>
      </w:pPr>
    </w:p>
    <w:p w:rsidR="00D217EB" w:rsidRPr="0039705C" w:rsidRDefault="00D217EB" w:rsidP="00E84A8C">
      <w:pPr>
        <w:spacing w:line="360" w:lineRule="auto"/>
        <w:jc w:val="both"/>
        <w:rPr>
          <w:rFonts w:ascii="Times New Roman" w:hAnsi="Times New Roman" w:cs="Times New Roman"/>
          <w:b/>
          <w:i/>
          <w:sz w:val="28"/>
          <w:szCs w:val="28"/>
        </w:rPr>
      </w:pPr>
      <w:r w:rsidRPr="0039705C">
        <w:rPr>
          <w:rFonts w:ascii="Times New Roman" w:hAnsi="Times New Roman" w:cs="Times New Roman"/>
          <w:b/>
          <w:sz w:val="28"/>
          <w:szCs w:val="28"/>
        </w:rPr>
        <w:t>Explanation:</w:t>
      </w:r>
    </w:p>
    <w:p w:rsidR="00D217EB" w:rsidRDefault="00D217EB" w:rsidP="00E84A8C">
      <w:pPr>
        <w:spacing w:line="360" w:lineRule="auto"/>
        <w:jc w:val="both"/>
        <w:rPr>
          <w:rFonts w:ascii="Times New Roman" w:hAnsi="Times New Roman" w:cs="Times New Roman"/>
          <w:sz w:val="24"/>
          <w:szCs w:val="24"/>
        </w:rPr>
      </w:pPr>
      <w:r w:rsidRPr="0039705C">
        <w:rPr>
          <w:rFonts w:ascii="Times New Roman" w:hAnsi="Times New Roman" w:cs="Times New Roman"/>
          <w:sz w:val="24"/>
          <w:szCs w:val="24"/>
        </w:rPr>
        <w:t>Here we can see that in 2012 to 2013 Eastern banks EPS</w:t>
      </w:r>
      <w:r w:rsidR="00EF60D9" w:rsidRPr="0039705C">
        <w:rPr>
          <w:rFonts w:ascii="Times New Roman" w:hAnsi="Times New Roman" w:cs="Times New Roman"/>
          <w:sz w:val="24"/>
          <w:szCs w:val="24"/>
        </w:rPr>
        <w:t xml:space="preserve"> is high than all other bank. But in 2016 to 2017 BRAC bank EPS is high than others banks.</w:t>
      </w:r>
    </w:p>
    <w:p w:rsidR="0012402D" w:rsidRPr="0039705C" w:rsidRDefault="0012402D" w:rsidP="00E84A8C">
      <w:pPr>
        <w:spacing w:line="360" w:lineRule="auto"/>
        <w:jc w:val="both"/>
        <w:rPr>
          <w:rFonts w:ascii="Times New Roman" w:hAnsi="Times New Roman" w:cs="Times New Roman"/>
          <w:i/>
          <w:sz w:val="24"/>
          <w:szCs w:val="24"/>
        </w:rPr>
      </w:pPr>
    </w:p>
    <w:p w:rsidR="00EF60D9" w:rsidRPr="0039705C" w:rsidRDefault="00EF60D9" w:rsidP="00653FB0">
      <w:pPr>
        <w:pStyle w:val="Heading3"/>
        <w:rPr>
          <w:i/>
        </w:rPr>
      </w:pPr>
      <w:bookmarkStart w:id="24" w:name="_Toc12896571"/>
      <w:r w:rsidRPr="0039705C">
        <w:lastRenderedPageBreak/>
        <w:t>Asset turnover ratio:</w:t>
      </w:r>
      <w:bookmarkEnd w:id="24"/>
    </w:p>
    <w:p w:rsidR="00EF60D9" w:rsidRPr="0039705C" w:rsidRDefault="00EF60D9"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 xml:space="preserve">It indicates how efficiently company using their asset to earn the expected revenue. It is only measure the revenue generate from the utilizing the certain types of assets. It is also called the efficiency ratio. If the turnover ratio is high that is the good sign for the company because it indicates as efficiently using the asset for revenue or sales. Low volume measure as a company is in bad position because it </w:t>
      </w:r>
      <w:r w:rsidR="00EC24A2" w:rsidRPr="0039705C">
        <w:rPr>
          <w:rFonts w:ascii="Times New Roman" w:hAnsi="Times New Roman" w:cs="Times New Roman"/>
          <w:sz w:val="24"/>
          <w:szCs w:val="24"/>
        </w:rPr>
        <w:t>cannot</w:t>
      </w:r>
      <w:r w:rsidRPr="0039705C">
        <w:rPr>
          <w:rFonts w:ascii="Times New Roman" w:hAnsi="Times New Roman" w:cs="Times New Roman"/>
          <w:sz w:val="24"/>
          <w:szCs w:val="24"/>
        </w:rPr>
        <w:t xml:space="preserve"> use its asset</w:t>
      </w:r>
      <w:r w:rsidR="00EC24A2" w:rsidRPr="0039705C">
        <w:rPr>
          <w:rFonts w:ascii="Times New Roman" w:hAnsi="Times New Roman" w:cs="Times New Roman"/>
          <w:sz w:val="24"/>
          <w:szCs w:val="24"/>
        </w:rPr>
        <w:t xml:space="preserve"> correctly for earning revenue.</w:t>
      </w:r>
    </w:p>
    <w:p w:rsidR="00EC24A2" w:rsidRDefault="00EC24A2" w:rsidP="00E84A8C">
      <w:pPr>
        <w:spacing w:line="360" w:lineRule="auto"/>
        <w:jc w:val="both"/>
        <w:rPr>
          <w:rFonts w:ascii="Times New Roman" w:hAnsi="Times New Roman" w:cs="Times New Roman"/>
          <w:i/>
          <w:sz w:val="28"/>
          <w:szCs w:val="28"/>
        </w:rPr>
      </w:pPr>
      <w:r>
        <w:rPr>
          <w:noProof/>
        </w:rPr>
        <w:drawing>
          <wp:inline distT="0" distB="0" distL="0" distR="0">
            <wp:extent cx="5725445" cy="1013791"/>
            <wp:effectExtent l="19050" t="0" r="8605" b="0"/>
            <wp:docPr id="16" name="Picture 16" descr="Asset Turnover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sset Turnover Ratio"/>
                    <pic:cNvPicPr>
                      <a:picLocks noChangeAspect="1" noChangeArrowheads="1"/>
                    </pic:cNvPicPr>
                  </pic:nvPicPr>
                  <pic:blipFill>
                    <a:blip r:embed="rId28"/>
                    <a:srcRect/>
                    <a:stretch>
                      <a:fillRect/>
                    </a:stretch>
                  </pic:blipFill>
                  <pic:spPr bwMode="auto">
                    <a:xfrm>
                      <a:off x="0" y="0"/>
                      <a:ext cx="5732145" cy="1014977"/>
                    </a:xfrm>
                    <a:prstGeom prst="rect">
                      <a:avLst/>
                    </a:prstGeom>
                    <a:noFill/>
                    <a:ln w="9525">
                      <a:noFill/>
                      <a:miter lim="800000"/>
                      <a:headEnd/>
                      <a:tailEnd/>
                    </a:ln>
                  </pic:spPr>
                </pic:pic>
              </a:graphicData>
            </a:graphic>
          </wp:inline>
        </w:drawing>
      </w:r>
    </w:p>
    <w:tbl>
      <w:tblPr>
        <w:tblW w:w="9420" w:type="dxa"/>
        <w:tblInd w:w="103" w:type="dxa"/>
        <w:tblLook w:val="04A0" w:firstRow="1" w:lastRow="0" w:firstColumn="1" w:lastColumn="0" w:noHBand="0" w:noVBand="1"/>
      </w:tblPr>
      <w:tblGrid>
        <w:gridCol w:w="2681"/>
        <w:gridCol w:w="1271"/>
        <w:gridCol w:w="1116"/>
        <w:gridCol w:w="1116"/>
        <w:gridCol w:w="996"/>
        <w:gridCol w:w="1130"/>
        <w:gridCol w:w="1236"/>
      </w:tblGrid>
      <w:tr w:rsidR="00EC24A2" w:rsidRPr="00EC24A2" w:rsidTr="00EC24A2">
        <w:trPr>
          <w:trHeight w:val="315"/>
        </w:trPr>
        <w:tc>
          <w:tcPr>
            <w:tcW w:w="942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EC24A2" w:rsidRPr="00BD4C45" w:rsidRDefault="00EC24A2" w:rsidP="0039705C">
            <w:pPr>
              <w:spacing w:after="0" w:line="360" w:lineRule="auto"/>
              <w:jc w:val="center"/>
              <w:rPr>
                <w:rFonts w:ascii="Times New Roman" w:eastAsia="Times New Roman" w:hAnsi="Times New Roman" w:cs="Times New Roman"/>
                <w:color w:val="000000"/>
                <w:sz w:val="32"/>
                <w:szCs w:val="32"/>
              </w:rPr>
            </w:pPr>
            <w:r w:rsidRPr="00BD4C45">
              <w:rPr>
                <w:rFonts w:ascii="Times New Roman" w:eastAsia="Times New Roman" w:hAnsi="Times New Roman" w:cs="Times New Roman"/>
                <w:color w:val="000000"/>
                <w:sz w:val="32"/>
                <w:szCs w:val="32"/>
              </w:rPr>
              <w:t>Asset turnover</w:t>
            </w:r>
          </w:p>
          <w:p w:rsidR="00BD4C45" w:rsidRPr="00EC24A2" w:rsidRDefault="00BD4C45" w:rsidP="0039705C">
            <w:pPr>
              <w:spacing w:after="0" w:line="360" w:lineRule="auto"/>
              <w:jc w:val="center"/>
              <w:rPr>
                <w:rFonts w:ascii="Times New Roman" w:eastAsia="Times New Roman" w:hAnsi="Times New Roman" w:cs="Times New Roman"/>
                <w:i/>
                <w:iCs/>
                <w:color w:val="000000"/>
                <w:sz w:val="24"/>
                <w:szCs w:val="24"/>
              </w:rPr>
            </w:pP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 </w:t>
            </w:r>
          </w:p>
        </w:tc>
        <w:tc>
          <w:tcPr>
            <w:tcW w:w="1271" w:type="dxa"/>
            <w:tcBorders>
              <w:top w:val="nil"/>
              <w:left w:val="nil"/>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2012</w:t>
            </w:r>
          </w:p>
        </w:tc>
        <w:tc>
          <w:tcPr>
            <w:tcW w:w="1110" w:type="dxa"/>
            <w:tcBorders>
              <w:top w:val="nil"/>
              <w:left w:val="nil"/>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2013</w:t>
            </w:r>
          </w:p>
        </w:tc>
        <w:tc>
          <w:tcPr>
            <w:tcW w:w="1069" w:type="dxa"/>
            <w:tcBorders>
              <w:top w:val="nil"/>
              <w:left w:val="nil"/>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2014</w:t>
            </w:r>
          </w:p>
        </w:tc>
        <w:tc>
          <w:tcPr>
            <w:tcW w:w="969" w:type="dxa"/>
            <w:tcBorders>
              <w:top w:val="nil"/>
              <w:left w:val="nil"/>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2015</w:t>
            </w:r>
          </w:p>
        </w:tc>
        <w:tc>
          <w:tcPr>
            <w:tcW w:w="1130" w:type="dxa"/>
            <w:tcBorders>
              <w:top w:val="nil"/>
              <w:left w:val="nil"/>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2016</w:t>
            </w:r>
          </w:p>
        </w:tc>
        <w:tc>
          <w:tcPr>
            <w:tcW w:w="1190" w:type="dxa"/>
            <w:tcBorders>
              <w:top w:val="nil"/>
              <w:left w:val="nil"/>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2017</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City Bank Limited</w:t>
            </w:r>
          </w:p>
        </w:tc>
        <w:tc>
          <w:tcPr>
            <w:tcW w:w="1271"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0.0363321</w:t>
            </w:r>
          </w:p>
        </w:tc>
        <w:tc>
          <w:tcPr>
            <w:tcW w:w="111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0.032532</w:t>
            </w:r>
          </w:p>
        </w:tc>
        <w:tc>
          <w:tcPr>
            <w:tcW w:w="10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0.02859</w:t>
            </w:r>
          </w:p>
        </w:tc>
        <w:tc>
          <w:tcPr>
            <w:tcW w:w="9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0.02523</w:t>
            </w:r>
          </w:p>
        </w:tc>
        <w:tc>
          <w:tcPr>
            <w:tcW w:w="113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0.025559</w:t>
            </w:r>
          </w:p>
        </w:tc>
        <w:tc>
          <w:tcPr>
            <w:tcW w:w="119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0.027113</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Bank Asia Limited</w:t>
            </w:r>
          </w:p>
        </w:tc>
        <w:tc>
          <w:tcPr>
            <w:tcW w:w="1271"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0.0262393</w:t>
            </w:r>
          </w:p>
        </w:tc>
        <w:tc>
          <w:tcPr>
            <w:tcW w:w="111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0.01844</w:t>
            </w:r>
          </w:p>
        </w:tc>
        <w:tc>
          <w:tcPr>
            <w:tcW w:w="10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0.017409</w:t>
            </w:r>
          </w:p>
        </w:tc>
        <w:tc>
          <w:tcPr>
            <w:tcW w:w="9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0.01218</w:t>
            </w:r>
          </w:p>
        </w:tc>
        <w:tc>
          <w:tcPr>
            <w:tcW w:w="113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0.016431</w:t>
            </w:r>
          </w:p>
        </w:tc>
        <w:tc>
          <w:tcPr>
            <w:tcW w:w="119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0.013535</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proofErr w:type="spellStart"/>
            <w:r w:rsidRPr="00EC24A2">
              <w:rPr>
                <w:rFonts w:ascii="Times New Roman" w:eastAsia="Times New Roman" w:hAnsi="Times New Roman" w:cs="Times New Roman"/>
                <w:color w:val="000000"/>
                <w:sz w:val="24"/>
                <w:szCs w:val="24"/>
              </w:rPr>
              <w:t>Brac</w:t>
            </w:r>
            <w:proofErr w:type="spellEnd"/>
            <w:r w:rsidRPr="00EC24A2">
              <w:rPr>
                <w:rFonts w:ascii="Times New Roman" w:eastAsia="Times New Roman" w:hAnsi="Times New Roman" w:cs="Times New Roman"/>
                <w:color w:val="000000"/>
                <w:sz w:val="24"/>
                <w:szCs w:val="24"/>
              </w:rPr>
              <w:t xml:space="preserve"> Bank Limited</w:t>
            </w:r>
          </w:p>
        </w:tc>
        <w:tc>
          <w:tcPr>
            <w:tcW w:w="1271" w:type="dxa"/>
            <w:tcBorders>
              <w:top w:val="nil"/>
              <w:left w:val="nil"/>
              <w:bottom w:val="single" w:sz="4" w:space="0" w:color="auto"/>
              <w:right w:val="single" w:sz="4" w:space="0" w:color="auto"/>
            </w:tcBorders>
            <w:shd w:val="clear" w:color="auto" w:fill="auto"/>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0.0378305</w:t>
            </w:r>
          </w:p>
        </w:tc>
        <w:tc>
          <w:tcPr>
            <w:tcW w:w="1110" w:type="dxa"/>
            <w:tcBorders>
              <w:top w:val="nil"/>
              <w:left w:val="nil"/>
              <w:bottom w:val="single" w:sz="4" w:space="0" w:color="auto"/>
              <w:right w:val="single" w:sz="4" w:space="0" w:color="auto"/>
            </w:tcBorders>
            <w:shd w:val="clear" w:color="auto" w:fill="auto"/>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0.039536</w:t>
            </w:r>
          </w:p>
        </w:tc>
        <w:tc>
          <w:tcPr>
            <w:tcW w:w="1069" w:type="dxa"/>
            <w:tcBorders>
              <w:top w:val="nil"/>
              <w:left w:val="nil"/>
              <w:bottom w:val="single" w:sz="4" w:space="0" w:color="auto"/>
              <w:right w:val="single" w:sz="4" w:space="0" w:color="auto"/>
            </w:tcBorders>
            <w:shd w:val="clear" w:color="auto" w:fill="auto"/>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0.041397</w:t>
            </w:r>
          </w:p>
        </w:tc>
        <w:tc>
          <w:tcPr>
            <w:tcW w:w="969" w:type="dxa"/>
            <w:tcBorders>
              <w:top w:val="nil"/>
              <w:left w:val="nil"/>
              <w:bottom w:val="single" w:sz="4" w:space="0" w:color="auto"/>
              <w:right w:val="single" w:sz="4" w:space="0" w:color="auto"/>
            </w:tcBorders>
            <w:shd w:val="clear" w:color="auto" w:fill="auto"/>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0.04118</w:t>
            </w:r>
          </w:p>
        </w:tc>
        <w:tc>
          <w:tcPr>
            <w:tcW w:w="1130" w:type="dxa"/>
            <w:tcBorders>
              <w:top w:val="nil"/>
              <w:left w:val="nil"/>
              <w:bottom w:val="single" w:sz="4" w:space="0" w:color="auto"/>
              <w:right w:val="single" w:sz="4" w:space="0" w:color="auto"/>
            </w:tcBorders>
            <w:shd w:val="clear" w:color="auto" w:fill="auto"/>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0.043682</w:t>
            </w:r>
          </w:p>
        </w:tc>
        <w:tc>
          <w:tcPr>
            <w:tcW w:w="1190" w:type="dxa"/>
            <w:tcBorders>
              <w:top w:val="nil"/>
              <w:left w:val="nil"/>
              <w:bottom w:val="single" w:sz="4" w:space="0" w:color="auto"/>
              <w:right w:val="single" w:sz="4" w:space="0" w:color="auto"/>
            </w:tcBorders>
            <w:shd w:val="clear" w:color="auto" w:fill="auto"/>
            <w:noWrap/>
            <w:vAlign w:val="center"/>
            <w:hideMark/>
          </w:tcPr>
          <w:p w:rsidR="00EC24A2" w:rsidRPr="00EC24A2" w:rsidRDefault="00EC24A2" w:rsidP="0039705C">
            <w:pPr>
              <w:spacing w:after="0" w:line="360" w:lineRule="auto"/>
              <w:jc w:val="right"/>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0.0423521</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Eastern Bank Limited</w:t>
            </w:r>
          </w:p>
        </w:tc>
        <w:tc>
          <w:tcPr>
            <w:tcW w:w="1271"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0.0332248</w:t>
            </w:r>
          </w:p>
        </w:tc>
        <w:tc>
          <w:tcPr>
            <w:tcW w:w="111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0.031336</w:t>
            </w:r>
          </w:p>
        </w:tc>
        <w:tc>
          <w:tcPr>
            <w:tcW w:w="10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0.023569</w:t>
            </w:r>
          </w:p>
        </w:tc>
        <w:tc>
          <w:tcPr>
            <w:tcW w:w="9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0.01927</w:t>
            </w:r>
          </w:p>
        </w:tc>
        <w:tc>
          <w:tcPr>
            <w:tcW w:w="113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0.026402</w:t>
            </w:r>
          </w:p>
        </w:tc>
        <w:tc>
          <w:tcPr>
            <w:tcW w:w="119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0.022937</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Mutual Trust Bank Limited</w:t>
            </w:r>
          </w:p>
        </w:tc>
        <w:tc>
          <w:tcPr>
            <w:tcW w:w="1271"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0.0350091</w:t>
            </w:r>
          </w:p>
        </w:tc>
        <w:tc>
          <w:tcPr>
            <w:tcW w:w="111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0.037584</w:t>
            </w:r>
          </w:p>
        </w:tc>
        <w:tc>
          <w:tcPr>
            <w:tcW w:w="10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0.042374</w:t>
            </w:r>
          </w:p>
        </w:tc>
        <w:tc>
          <w:tcPr>
            <w:tcW w:w="9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0.04385</w:t>
            </w:r>
          </w:p>
        </w:tc>
        <w:tc>
          <w:tcPr>
            <w:tcW w:w="113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0.045147</w:t>
            </w:r>
          </w:p>
        </w:tc>
        <w:tc>
          <w:tcPr>
            <w:tcW w:w="119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0.0419545</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Dhaka Bank Limited</w:t>
            </w:r>
          </w:p>
        </w:tc>
        <w:tc>
          <w:tcPr>
            <w:tcW w:w="1271"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0.0207342</w:t>
            </w:r>
          </w:p>
        </w:tc>
        <w:tc>
          <w:tcPr>
            <w:tcW w:w="111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0.023083</w:t>
            </w:r>
          </w:p>
        </w:tc>
        <w:tc>
          <w:tcPr>
            <w:tcW w:w="10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0.017924</w:t>
            </w:r>
          </w:p>
        </w:tc>
        <w:tc>
          <w:tcPr>
            <w:tcW w:w="9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0.01141</w:t>
            </w:r>
          </w:p>
        </w:tc>
        <w:tc>
          <w:tcPr>
            <w:tcW w:w="113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0.018131</w:t>
            </w:r>
          </w:p>
        </w:tc>
        <w:tc>
          <w:tcPr>
            <w:tcW w:w="119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0.0146778</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Prime Bank Limited</w:t>
            </w:r>
          </w:p>
        </w:tc>
        <w:tc>
          <w:tcPr>
            <w:tcW w:w="1271"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0.0244369</w:t>
            </w:r>
          </w:p>
        </w:tc>
        <w:tc>
          <w:tcPr>
            <w:tcW w:w="111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0.017674</w:t>
            </w:r>
          </w:p>
        </w:tc>
        <w:tc>
          <w:tcPr>
            <w:tcW w:w="10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0.011074</w:t>
            </w:r>
          </w:p>
        </w:tc>
        <w:tc>
          <w:tcPr>
            <w:tcW w:w="9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0.00502</w:t>
            </w:r>
          </w:p>
        </w:tc>
        <w:tc>
          <w:tcPr>
            <w:tcW w:w="113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0.11735</w:t>
            </w:r>
          </w:p>
        </w:tc>
        <w:tc>
          <w:tcPr>
            <w:tcW w:w="119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0.017593</w:t>
            </w:r>
          </w:p>
        </w:tc>
      </w:tr>
      <w:tr w:rsidR="00EC24A2"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Mercantile Bank Limited</w:t>
            </w:r>
          </w:p>
        </w:tc>
        <w:tc>
          <w:tcPr>
            <w:tcW w:w="1271"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0.0128547</w:t>
            </w:r>
          </w:p>
        </w:tc>
        <w:tc>
          <w:tcPr>
            <w:tcW w:w="111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0.011164</w:t>
            </w:r>
          </w:p>
        </w:tc>
        <w:tc>
          <w:tcPr>
            <w:tcW w:w="10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0.015224</w:t>
            </w:r>
          </w:p>
        </w:tc>
        <w:tc>
          <w:tcPr>
            <w:tcW w:w="969"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0.01372</w:t>
            </w:r>
          </w:p>
        </w:tc>
        <w:tc>
          <w:tcPr>
            <w:tcW w:w="113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0.015189</w:t>
            </w:r>
          </w:p>
        </w:tc>
        <w:tc>
          <w:tcPr>
            <w:tcW w:w="1190" w:type="dxa"/>
            <w:tcBorders>
              <w:top w:val="nil"/>
              <w:left w:val="nil"/>
              <w:bottom w:val="single" w:sz="4" w:space="0" w:color="auto"/>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0.013124</w:t>
            </w:r>
          </w:p>
        </w:tc>
      </w:tr>
      <w:tr w:rsidR="00EC24A2" w:rsidRPr="00EC24A2" w:rsidTr="00BD4C45">
        <w:trPr>
          <w:trHeight w:val="315"/>
        </w:trPr>
        <w:tc>
          <w:tcPr>
            <w:tcW w:w="2681" w:type="dxa"/>
            <w:tcBorders>
              <w:top w:val="nil"/>
              <w:left w:val="single" w:sz="4" w:space="0" w:color="auto"/>
              <w:bottom w:val="nil"/>
              <w:right w:val="single" w:sz="4" w:space="0" w:color="auto"/>
            </w:tcBorders>
            <w:shd w:val="clear" w:color="auto" w:fill="auto"/>
            <w:noWrap/>
            <w:vAlign w:val="bottom"/>
            <w:hideMark/>
          </w:tcPr>
          <w:p w:rsidR="00EC24A2" w:rsidRPr="00EC24A2" w:rsidRDefault="00EC24A2" w:rsidP="0039705C">
            <w:pPr>
              <w:spacing w:after="0" w:line="360" w:lineRule="auto"/>
              <w:rPr>
                <w:rFonts w:ascii="Times New Roman" w:eastAsia="Times New Roman" w:hAnsi="Times New Roman" w:cs="Times New Roman"/>
                <w:i/>
                <w:iCs/>
                <w:color w:val="000000"/>
                <w:sz w:val="24"/>
                <w:szCs w:val="24"/>
              </w:rPr>
            </w:pPr>
            <w:proofErr w:type="spellStart"/>
            <w:r w:rsidRPr="00EC24A2">
              <w:rPr>
                <w:rFonts w:ascii="Times New Roman" w:eastAsia="Times New Roman" w:hAnsi="Times New Roman" w:cs="Times New Roman"/>
                <w:color w:val="000000"/>
                <w:sz w:val="24"/>
                <w:szCs w:val="24"/>
              </w:rPr>
              <w:t>Jamuna</w:t>
            </w:r>
            <w:proofErr w:type="spellEnd"/>
            <w:r w:rsidRPr="00EC24A2">
              <w:rPr>
                <w:rFonts w:ascii="Times New Roman" w:eastAsia="Times New Roman" w:hAnsi="Times New Roman" w:cs="Times New Roman"/>
                <w:color w:val="000000"/>
                <w:sz w:val="24"/>
                <w:szCs w:val="24"/>
              </w:rPr>
              <w:t xml:space="preserve"> Bank </w:t>
            </w:r>
          </w:p>
        </w:tc>
        <w:tc>
          <w:tcPr>
            <w:tcW w:w="1271" w:type="dxa"/>
            <w:tcBorders>
              <w:top w:val="nil"/>
              <w:left w:val="nil"/>
              <w:bottom w:val="nil"/>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0.017543</w:t>
            </w:r>
          </w:p>
        </w:tc>
        <w:tc>
          <w:tcPr>
            <w:tcW w:w="1110" w:type="dxa"/>
            <w:tcBorders>
              <w:top w:val="nil"/>
              <w:left w:val="nil"/>
              <w:bottom w:val="nil"/>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0.009729</w:t>
            </w:r>
          </w:p>
        </w:tc>
        <w:tc>
          <w:tcPr>
            <w:tcW w:w="1069" w:type="dxa"/>
            <w:tcBorders>
              <w:top w:val="nil"/>
              <w:left w:val="nil"/>
              <w:bottom w:val="nil"/>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0.011374</w:t>
            </w:r>
          </w:p>
        </w:tc>
        <w:tc>
          <w:tcPr>
            <w:tcW w:w="969" w:type="dxa"/>
            <w:tcBorders>
              <w:top w:val="nil"/>
              <w:left w:val="nil"/>
              <w:bottom w:val="nil"/>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0.01195</w:t>
            </w:r>
          </w:p>
        </w:tc>
        <w:tc>
          <w:tcPr>
            <w:tcW w:w="1130" w:type="dxa"/>
            <w:tcBorders>
              <w:top w:val="nil"/>
              <w:left w:val="nil"/>
              <w:bottom w:val="nil"/>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0.015043</w:t>
            </w:r>
          </w:p>
        </w:tc>
        <w:tc>
          <w:tcPr>
            <w:tcW w:w="1190" w:type="dxa"/>
            <w:tcBorders>
              <w:top w:val="nil"/>
              <w:left w:val="nil"/>
              <w:bottom w:val="nil"/>
              <w:right w:val="single" w:sz="4" w:space="0" w:color="auto"/>
            </w:tcBorders>
            <w:shd w:val="clear" w:color="auto" w:fill="auto"/>
            <w:vAlign w:val="bottom"/>
            <w:hideMark/>
          </w:tcPr>
          <w:p w:rsidR="00EC24A2" w:rsidRPr="00EC24A2" w:rsidRDefault="00EC24A2" w:rsidP="0039705C">
            <w:pPr>
              <w:spacing w:after="0" w:line="360" w:lineRule="auto"/>
              <w:jc w:val="center"/>
              <w:rPr>
                <w:rFonts w:ascii="Times New Roman" w:eastAsia="Times New Roman" w:hAnsi="Times New Roman" w:cs="Times New Roman"/>
                <w:i/>
                <w:iCs/>
                <w:color w:val="000000"/>
                <w:sz w:val="24"/>
                <w:szCs w:val="24"/>
              </w:rPr>
            </w:pPr>
            <w:r w:rsidRPr="00EC24A2">
              <w:rPr>
                <w:rFonts w:ascii="Times New Roman" w:eastAsia="Times New Roman" w:hAnsi="Times New Roman" w:cs="Times New Roman"/>
                <w:color w:val="000000"/>
                <w:sz w:val="24"/>
                <w:szCs w:val="24"/>
              </w:rPr>
              <w:t>0.01922</w:t>
            </w:r>
          </w:p>
        </w:tc>
      </w:tr>
      <w:tr w:rsidR="00BD4C45" w:rsidRPr="00EC24A2" w:rsidTr="00EC24A2">
        <w:trPr>
          <w:trHeight w:val="315"/>
        </w:trPr>
        <w:tc>
          <w:tcPr>
            <w:tcW w:w="2681" w:type="dxa"/>
            <w:tcBorders>
              <w:top w:val="nil"/>
              <w:left w:val="single" w:sz="4" w:space="0" w:color="auto"/>
              <w:bottom w:val="single" w:sz="4" w:space="0" w:color="auto"/>
              <w:right w:val="single" w:sz="4" w:space="0" w:color="auto"/>
            </w:tcBorders>
            <w:shd w:val="clear" w:color="auto" w:fill="auto"/>
            <w:noWrap/>
            <w:vAlign w:val="bottom"/>
            <w:hideMark/>
          </w:tcPr>
          <w:p w:rsidR="00BD4C45" w:rsidRPr="00EC24A2" w:rsidRDefault="00BD4C45" w:rsidP="0039705C">
            <w:pPr>
              <w:spacing w:after="0" w:line="360" w:lineRule="auto"/>
              <w:rPr>
                <w:rFonts w:ascii="Times New Roman" w:eastAsia="Times New Roman" w:hAnsi="Times New Roman" w:cs="Times New Roman"/>
                <w:color w:val="000000"/>
                <w:sz w:val="24"/>
                <w:szCs w:val="24"/>
              </w:rPr>
            </w:pPr>
          </w:p>
        </w:tc>
        <w:tc>
          <w:tcPr>
            <w:tcW w:w="1271" w:type="dxa"/>
            <w:tcBorders>
              <w:top w:val="nil"/>
              <w:left w:val="nil"/>
              <w:bottom w:val="single" w:sz="4" w:space="0" w:color="auto"/>
              <w:right w:val="single" w:sz="4" w:space="0" w:color="auto"/>
            </w:tcBorders>
            <w:shd w:val="clear" w:color="auto" w:fill="auto"/>
            <w:vAlign w:val="bottom"/>
            <w:hideMark/>
          </w:tcPr>
          <w:p w:rsidR="00BD4C45" w:rsidRPr="00EC24A2" w:rsidRDefault="00BD4C45" w:rsidP="0039705C">
            <w:pPr>
              <w:spacing w:after="0" w:line="360" w:lineRule="auto"/>
              <w:jc w:val="center"/>
              <w:rPr>
                <w:rFonts w:ascii="Times New Roman" w:eastAsia="Times New Roman" w:hAnsi="Times New Roman" w:cs="Times New Roman"/>
                <w:color w:val="000000"/>
                <w:sz w:val="24"/>
                <w:szCs w:val="24"/>
              </w:rPr>
            </w:pPr>
          </w:p>
        </w:tc>
        <w:tc>
          <w:tcPr>
            <w:tcW w:w="1110" w:type="dxa"/>
            <w:tcBorders>
              <w:top w:val="nil"/>
              <w:left w:val="nil"/>
              <w:bottom w:val="single" w:sz="4" w:space="0" w:color="auto"/>
              <w:right w:val="single" w:sz="4" w:space="0" w:color="auto"/>
            </w:tcBorders>
            <w:shd w:val="clear" w:color="auto" w:fill="auto"/>
            <w:vAlign w:val="bottom"/>
            <w:hideMark/>
          </w:tcPr>
          <w:p w:rsidR="00BD4C45" w:rsidRPr="00EC24A2" w:rsidRDefault="00BD4C45" w:rsidP="0039705C">
            <w:pPr>
              <w:spacing w:after="0" w:line="360" w:lineRule="auto"/>
              <w:jc w:val="center"/>
              <w:rPr>
                <w:rFonts w:ascii="Times New Roman" w:eastAsia="Times New Roman" w:hAnsi="Times New Roman" w:cs="Times New Roman"/>
                <w:color w:val="000000"/>
                <w:sz w:val="24"/>
                <w:szCs w:val="24"/>
              </w:rPr>
            </w:pPr>
          </w:p>
        </w:tc>
        <w:tc>
          <w:tcPr>
            <w:tcW w:w="1069" w:type="dxa"/>
            <w:tcBorders>
              <w:top w:val="nil"/>
              <w:left w:val="nil"/>
              <w:bottom w:val="single" w:sz="4" w:space="0" w:color="auto"/>
              <w:right w:val="single" w:sz="4" w:space="0" w:color="auto"/>
            </w:tcBorders>
            <w:shd w:val="clear" w:color="auto" w:fill="auto"/>
            <w:vAlign w:val="bottom"/>
            <w:hideMark/>
          </w:tcPr>
          <w:p w:rsidR="00BD4C45" w:rsidRPr="00EC24A2" w:rsidRDefault="00BD4C45" w:rsidP="0039705C">
            <w:pPr>
              <w:spacing w:after="0" w:line="360" w:lineRule="auto"/>
              <w:jc w:val="center"/>
              <w:rPr>
                <w:rFonts w:ascii="Times New Roman" w:eastAsia="Times New Roman" w:hAnsi="Times New Roman" w:cs="Times New Roman"/>
                <w:color w:val="000000"/>
                <w:sz w:val="24"/>
                <w:szCs w:val="24"/>
              </w:rPr>
            </w:pPr>
          </w:p>
        </w:tc>
        <w:tc>
          <w:tcPr>
            <w:tcW w:w="969" w:type="dxa"/>
            <w:tcBorders>
              <w:top w:val="nil"/>
              <w:left w:val="nil"/>
              <w:bottom w:val="single" w:sz="4" w:space="0" w:color="auto"/>
              <w:right w:val="single" w:sz="4" w:space="0" w:color="auto"/>
            </w:tcBorders>
            <w:shd w:val="clear" w:color="auto" w:fill="auto"/>
            <w:vAlign w:val="bottom"/>
            <w:hideMark/>
          </w:tcPr>
          <w:p w:rsidR="00BD4C45" w:rsidRPr="00EC24A2" w:rsidRDefault="00BD4C45" w:rsidP="0039705C">
            <w:pPr>
              <w:spacing w:after="0" w:line="360" w:lineRule="auto"/>
              <w:jc w:val="center"/>
              <w:rPr>
                <w:rFonts w:ascii="Times New Roman" w:eastAsia="Times New Roman" w:hAnsi="Times New Roman" w:cs="Times New Roman"/>
                <w:color w:val="000000"/>
                <w:sz w:val="24"/>
                <w:szCs w:val="24"/>
              </w:rPr>
            </w:pPr>
          </w:p>
        </w:tc>
        <w:tc>
          <w:tcPr>
            <w:tcW w:w="1130" w:type="dxa"/>
            <w:tcBorders>
              <w:top w:val="nil"/>
              <w:left w:val="nil"/>
              <w:bottom w:val="single" w:sz="4" w:space="0" w:color="auto"/>
              <w:right w:val="single" w:sz="4" w:space="0" w:color="auto"/>
            </w:tcBorders>
            <w:shd w:val="clear" w:color="auto" w:fill="auto"/>
            <w:vAlign w:val="bottom"/>
            <w:hideMark/>
          </w:tcPr>
          <w:p w:rsidR="00BD4C45" w:rsidRPr="00EC24A2" w:rsidRDefault="00BD4C45" w:rsidP="0039705C">
            <w:pPr>
              <w:spacing w:after="0" w:line="360" w:lineRule="auto"/>
              <w:jc w:val="center"/>
              <w:rPr>
                <w:rFonts w:ascii="Times New Roman" w:eastAsia="Times New Roman" w:hAnsi="Times New Roman" w:cs="Times New Roman"/>
                <w:color w:val="000000"/>
                <w:sz w:val="24"/>
                <w:szCs w:val="24"/>
              </w:rPr>
            </w:pPr>
          </w:p>
        </w:tc>
        <w:tc>
          <w:tcPr>
            <w:tcW w:w="1190" w:type="dxa"/>
            <w:tcBorders>
              <w:top w:val="nil"/>
              <w:left w:val="nil"/>
              <w:bottom w:val="single" w:sz="4" w:space="0" w:color="auto"/>
              <w:right w:val="single" w:sz="4" w:space="0" w:color="auto"/>
            </w:tcBorders>
            <w:shd w:val="clear" w:color="auto" w:fill="auto"/>
            <w:vAlign w:val="bottom"/>
            <w:hideMark/>
          </w:tcPr>
          <w:p w:rsidR="00BD4C45" w:rsidRPr="00EC24A2" w:rsidRDefault="00BD4C45" w:rsidP="0039705C">
            <w:pPr>
              <w:spacing w:after="0" w:line="360" w:lineRule="auto"/>
              <w:jc w:val="center"/>
              <w:rPr>
                <w:rFonts w:ascii="Times New Roman" w:eastAsia="Times New Roman" w:hAnsi="Times New Roman" w:cs="Times New Roman"/>
                <w:color w:val="000000"/>
                <w:sz w:val="24"/>
                <w:szCs w:val="24"/>
              </w:rPr>
            </w:pPr>
          </w:p>
        </w:tc>
      </w:tr>
    </w:tbl>
    <w:p w:rsidR="00EC24A2" w:rsidRDefault="00EC24A2" w:rsidP="0039705C">
      <w:pPr>
        <w:spacing w:line="360" w:lineRule="auto"/>
        <w:jc w:val="both"/>
        <w:rPr>
          <w:rFonts w:ascii="Times New Roman" w:hAnsi="Times New Roman" w:cs="Times New Roman"/>
          <w:i/>
          <w:sz w:val="28"/>
          <w:szCs w:val="28"/>
        </w:rPr>
      </w:pPr>
    </w:p>
    <w:p w:rsidR="0039705C" w:rsidRDefault="0039705C" w:rsidP="00E84A8C">
      <w:pPr>
        <w:spacing w:line="360" w:lineRule="auto"/>
        <w:jc w:val="both"/>
        <w:rPr>
          <w:rFonts w:ascii="Times New Roman" w:hAnsi="Times New Roman" w:cs="Times New Roman"/>
          <w:i/>
          <w:sz w:val="28"/>
          <w:szCs w:val="28"/>
        </w:rPr>
      </w:pPr>
    </w:p>
    <w:p w:rsidR="00EC24A2" w:rsidRDefault="00EC24A2" w:rsidP="00E84A8C">
      <w:pPr>
        <w:spacing w:line="360" w:lineRule="auto"/>
        <w:jc w:val="both"/>
        <w:rPr>
          <w:rFonts w:ascii="Times New Roman" w:hAnsi="Times New Roman" w:cs="Times New Roman"/>
          <w:i/>
          <w:sz w:val="28"/>
          <w:szCs w:val="28"/>
        </w:rPr>
      </w:pPr>
      <w:r w:rsidRPr="00EC24A2">
        <w:rPr>
          <w:rFonts w:ascii="Times New Roman" w:hAnsi="Times New Roman" w:cs="Times New Roman"/>
          <w:i/>
          <w:noProof/>
          <w:sz w:val="28"/>
          <w:szCs w:val="28"/>
        </w:rPr>
        <w:lastRenderedPageBreak/>
        <w:drawing>
          <wp:inline distT="0" distB="0" distL="0" distR="0">
            <wp:extent cx="5438776" cy="2867025"/>
            <wp:effectExtent l="19050" t="0" r="28574"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C24A2" w:rsidRDefault="00EC24A2" w:rsidP="00E84A8C">
      <w:pPr>
        <w:spacing w:line="360" w:lineRule="auto"/>
        <w:jc w:val="both"/>
        <w:rPr>
          <w:rFonts w:ascii="Times New Roman" w:hAnsi="Times New Roman" w:cs="Times New Roman"/>
          <w:i/>
          <w:sz w:val="28"/>
          <w:szCs w:val="28"/>
        </w:rPr>
      </w:pPr>
    </w:p>
    <w:p w:rsidR="00EC24A2" w:rsidRPr="0039705C" w:rsidRDefault="00EC24A2" w:rsidP="00E84A8C">
      <w:pPr>
        <w:spacing w:line="360" w:lineRule="auto"/>
        <w:jc w:val="both"/>
        <w:rPr>
          <w:rFonts w:ascii="Times New Roman" w:hAnsi="Times New Roman" w:cs="Times New Roman"/>
          <w:b/>
          <w:i/>
          <w:sz w:val="28"/>
          <w:szCs w:val="28"/>
        </w:rPr>
      </w:pPr>
      <w:r w:rsidRPr="0039705C">
        <w:rPr>
          <w:rFonts w:ascii="Times New Roman" w:hAnsi="Times New Roman" w:cs="Times New Roman"/>
          <w:b/>
          <w:sz w:val="28"/>
          <w:szCs w:val="28"/>
        </w:rPr>
        <w:t>Explanation:</w:t>
      </w:r>
    </w:p>
    <w:p w:rsidR="00EC24A2" w:rsidRPr="0039705C" w:rsidRDefault="00EC24A2"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In this graph we can see that averagely Mutual bank LTD asset turnover ratio is good among other banks. In 2016 Prime bank Limited ratio is higher than other banks. It is almost near 0.12.</w:t>
      </w:r>
    </w:p>
    <w:p w:rsidR="0039705C" w:rsidRDefault="0039705C" w:rsidP="00E84A8C">
      <w:pPr>
        <w:spacing w:line="360" w:lineRule="auto"/>
        <w:jc w:val="both"/>
        <w:rPr>
          <w:rFonts w:ascii="Times New Roman" w:hAnsi="Times New Roman" w:cs="Times New Roman"/>
          <w:i/>
          <w:sz w:val="28"/>
          <w:szCs w:val="28"/>
        </w:rPr>
      </w:pPr>
    </w:p>
    <w:p w:rsidR="0039705C" w:rsidRDefault="0039705C" w:rsidP="00E84A8C">
      <w:pPr>
        <w:spacing w:line="360" w:lineRule="auto"/>
        <w:jc w:val="both"/>
        <w:rPr>
          <w:rFonts w:ascii="Times New Roman" w:hAnsi="Times New Roman" w:cs="Times New Roman"/>
          <w:i/>
          <w:sz w:val="28"/>
          <w:szCs w:val="28"/>
        </w:rPr>
      </w:pPr>
    </w:p>
    <w:p w:rsidR="00EC24A2" w:rsidRPr="0039705C" w:rsidRDefault="00EC24A2" w:rsidP="00D16CD8">
      <w:pPr>
        <w:pStyle w:val="Heading3"/>
        <w:rPr>
          <w:i/>
        </w:rPr>
      </w:pPr>
      <w:bookmarkStart w:id="25" w:name="_Toc12896572"/>
      <w:r w:rsidRPr="0039705C">
        <w:t>Net profit margin:</w:t>
      </w:r>
      <w:bookmarkEnd w:id="25"/>
    </w:p>
    <w:p w:rsidR="00EC24A2" w:rsidRPr="0039705C" w:rsidRDefault="00EC24A2"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Net profit margin measure as how much profit earn against the revenue at the end of the year</w:t>
      </w:r>
      <w:r w:rsidR="00983649" w:rsidRPr="0039705C">
        <w:rPr>
          <w:rFonts w:ascii="Times New Roman" w:hAnsi="Times New Roman" w:cs="Times New Roman"/>
          <w:sz w:val="24"/>
          <w:szCs w:val="24"/>
        </w:rPr>
        <w:t>. It is the most important ratio for the financial health. It also tells us about the how efficiently company will go through in the future with the calculation of percentage of profitability from their revenue. Higher net profit margin shows as company will get profit in near future. But lower net profit indicates company will get distress position in near future.</w:t>
      </w:r>
    </w:p>
    <w:p w:rsidR="00983649" w:rsidRDefault="00983649" w:rsidP="00E84A8C">
      <w:pPr>
        <w:spacing w:line="360" w:lineRule="auto"/>
        <w:jc w:val="both"/>
        <w:rPr>
          <w:rFonts w:ascii="Times New Roman" w:hAnsi="Times New Roman" w:cs="Times New Roman"/>
          <w:i/>
          <w:sz w:val="28"/>
          <w:szCs w:val="28"/>
        </w:rPr>
      </w:pPr>
      <w:r>
        <w:rPr>
          <w:noProof/>
        </w:rPr>
        <w:drawing>
          <wp:inline distT="0" distB="0" distL="0" distR="0">
            <wp:extent cx="5707126" cy="1023730"/>
            <wp:effectExtent l="19050" t="0" r="7874" b="0"/>
            <wp:docPr id="19" name="Picture 19" descr="Net Profit Mar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t Profit Margin"/>
                    <pic:cNvPicPr>
                      <a:picLocks noChangeAspect="1" noChangeArrowheads="1"/>
                    </pic:cNvPicPr>
                  </pic:nvPicPr>
                  <pic:blipFill>
                    <a:blip r:embed="rId30"/>
                    <a:srcRect/>
                    <a:stretch>
                      <a:fillRect/>
                    </a:stretch>
                  </pic:blipFill>
                  <pic:spPr bwMode="auto">
                    <a:xfrm>
                      <a:off x="0" y="0"/>
                      <a:ext cx="5732145" cy="1028218"/>
                    </a:xfrm>
                    <a:prstGeom prst="rect">
                      <a:avLst/>
                    </a:prstGeom>
                    <a:noFill/>
                    <a:ln w="9525">
                      <a:noFill/>
                      <a:miter lim="800000"/>
                      <a:headEnd/>
                      <a:tailEnd/>
                    </a:ln>
                  </pic:spPr>
                </pic:pic>
              </a:graphicData>
            </a:graphic>
          </wp:inline>
        </w:drawing>
      </w:r>
    </w:p>
    <w:p w:rsidR="00983649" w:rsidRDefault="00983649" w:rsidP="00E84A8C">
      <w:pPr>
        <w:spacing w:line="360" w:lineRule="auto"/>
        <w:jc w:val="both"/>
        <w:rPr>
          <w:rFonts w:ascii="Times New Roman" w:hAnsi="Times New Roman" w:cs="Times New Roman"/>
          <w:i/>
          <w:sz w:val="28"/>
          <w:szCs w:val="28"/>
        </w:rPr>
      </w:pPr>
    </w:p>
    <w:p w:rsidR="00983649" w:rsidRDefault="00983649" w:rsidP="00E84A8C">
      <w:pPr>
        <w:spacing w:line="360" w:lineRule="auto"/>
        <w:jc w:val="both"/>
        <w:rPr>
          <w:rFonts w:ascii="Times New Roman" w:hAnsi="Times New Roman" w:cs="Times New Roman"/>
          <w:i/>
          <w:sz w:val="28"/>
          <w:szCs w:val="28"/>
        </w:rPr>
      </w:pPr>
      <w:r w:rsidRPr="00983649">
        <w:rPr>
          <w:rFonts w:ascii="Times New Roman" w:hAnsi="Times New Roman" w:cs="Times New Roman"/>
          <w:i/>
          <w:noProof/>
          <w:sz w:val="28"/>
          <w:szCs w:val="28"/>
        </w:rPr>
        <w:lastRenderedPageBreak/>
        <w:drawing>
          <wp:inline distT="0" distB="0" distL="0" distR="0">
            <wp:extent cx="5732145" cy="2556806"/>
            <wp:effectExtent l="19050" t="0" r="20955"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F60D9" w:rsidRDefault="00EF60D9" w:rsidP="00E84A8C">
      <w:pPr>
        <w:spacing w:line="360" w:lineRule="auto"/>
        <w:jc w:val="both"/>
        <w:rPr>
          <w:rFonts w:ascii="Times New Roman" w:hAnsi="Times New Roman" w:cs="Times New Roman"/>
          <w:i/>
          <w:sz w:val="28"/>
          <w:szCs w:val="28"/>
        </w:rPr>
      </w:pPr>
    </w:p>
    <w:p w:rsidR="00320908" w:rsidRPr="0039705C" w:rsidRDefault="00983649" w:rsidP="00E84A8C">
      <w:pPr>
        <w:spacing w:line="360" w:lineRule="auto"/>
        <w:jc w:val="both"/>
        <w:rPr>
          <w:rFonts w:ascii="Times New Roman" w:hAnsi="Times New Roman" w:cs="Times New Roman"/>
          <w:b/>
          <w:i/>
          <w:sz w:val="28"/>
          <w:szCs w:val="28"/>
        </w:rPr>
      </w:pPr>
      <w:r w:rsidRPr="0039705C">
        <w:rPr>
          <w:rFonts w:ascii="Times New Roman" w:hAnsi="Times New Roman" w:cs="Times New Roman"/>
          <w:b/>
          <w:sz w:val="28"/>
          <w:szCs w:val="28"/>
        </w:rPr>
        <w:t>Explanation:</w:t>
      </w:r>
    </w:p>
    <w:p w:rsidR="00983649" w:rsidRDefault="00983649" w:rsidP="00E84A8C">
      <w:pPr>
        <w:spacing w:line="360" w:lineRule="auto"/>
        <w:jc w:val="both"/>
        <w:rPr>
          <w:rFonts w:ascii="Times New Roman" w:hAnsi="Times New Roman" w:cs="Times New Roman"/>
          <w:i/>
          <w:sz w:val="24"/>
          <w:szCs w:val="24"/>
        </w:rPr>
      </w:pPr>
      <w:r w:rsidRPr="0039705C">
        <w:rPr>
          <w:rFonts w:ascii="Times New Roman" w:hAnsi="Times New Roman" w:cs="Times New Roman"/>
          <w:sz w:val="24"/>
          <w:szCs w:val="24"/>
        </w:rPr>
        <w:t>In 2015 prime banks net profit ratio is good. But 2012 to 2017 Mercantile Bank Limited averagely well in that ratio.</w:t>
      </w:r>
    </w:p>
    <w:p w:rsidR="009F3A41" w:rsidRDefault="009F3A41" w:rsidP="00E84A8C">
      <w:pPr>
        <w:spacing w:line="360" w:lineRule="auto"/>
        <w:jc w:val="both"/>
        <w:rPr>
          <w:rFonts w:ascii="Times New Roman" w:hAnsi="Times New Roman" w:cs="Times New Roman"/>
          <w:i/>
          <w:sz w:val="24"/>
          <w:szCs w:val="24"/>
        </w:rPr>
      </w:pPr>
    </w:p>
    <w:p w:rsidR="009F3A41" w:rsidRDefault="009F3A41" w:rsidP="00E84A8C">
      <w:pPr>
        <w:spacing w:line="360" w:lineRule="auto"/>
        <w:jc w:val="both"/>
        <w:rPr>
          <w:rFonts w:ascii="Times New Roman" w:hAnsi="Times New Roman" w:cs="Times New Roman"/>
          <w:i/>
          <w:sz w:val="24"/>
          <w:szCs w:val="24"/>
        </w:rPr>
      </w:pPr>
    </w:p>
    <w:p w:rsidR="009F3A41" w:rsidRDefault="009F3A41" w:rsidP="00E84A8C">
      <w:pPr>
        <w:spacing w:line="360" w:lineRule="auto"/>
        <w:jc w:val="both"/>
        <w:rPr>
          <w:rFonts w:ascii="Times New Roman" w:hAnsi="Times New Roman" w:cs="Times New Roman"/>
          <w:i/>
          <w:sz w:val="24"/>
          <w:szCs w:val="24"/>
        </w:rPr>
      </w:pPr>
    </w:p>
    <w:p w:rsidR="009F3A41" w:rsidRPr="004C5E45" w:rsidRDefault="004C5E45" w:rsidP="00D16CD8">
      <w:pPr>
        <w:pStyle w:val="Heading2"/>
        <w:rPr>
          <w:i/>
        </w:rPr>
      </w:pPr>
      <w:bookmarkStart w:id="26" w:name="_Toc12896573"/>
      <w:r w:rsidRPr="004C5E45">
        <w:t xml:space="preserve">Performance analysis of </w:t>
      </w:r>
      <w:r w:rsidR="001961D5" w:rsidRPr="004C5E45">
        <w:t>ISLAMI BANK IN BANGLADESH:</w:t>
      </w:r>
      <w:bookmarkEnd w:id="26"/>
    </w:p>
    <w:p w:rsidR="004C5E45" w:rsidRDefault="004C5E45" w:rsidP="00E84A8C">
      <w:pPr>
        <w:spacing w:line="360" w:lineRule="auto"/>
        <w:jc w:val="both"/>
        <w:rPr>
          <w:rFonts w:ascii="Times New Roman" w:hAnsi="Times New Roman" w:cs="Times New Roman"/>
          <w:sz w:val="28"/>
          <w:szCs w:val="28"/>
        </w:rPr>
      </w:pPr>
      <w:r w:rsidRPr="004C5E45">
        <w:rPr>
          <w:rFonts w:ascii="Times New Roman" w:hAnsi="Times New Roman" w:cs="Times New Roman"/>
          <w:sz w:val="28"/>
          <w:szCs w:val="28"/>
        </w:rPr>
        <w:t>To know the position of business, the strength of business and the weakness of Bangladesh’s Islamic commercial private banks, I took helped from the calculation of the ratio analysis.</w:t>
      </w:r>
      <w:r w:rsidR="00E42FC5">
        <w:rPr>
          <w:rFonts w:ascii="Times New Roman" w:hAnsi="Times New Roman" w:cs="Times New Roman"/>
          <w:sz w:val="28"/>
          <w:szCs w:val="28"/>
        </w:rPr>
        <w:t xml:space="preserve"> Here we take the 5 banks for measuring which is best among them. Here we calculate the debt ratio; Debt to equity ratio, Time interest earned ratio, Return on asset, Return on equity, Earning per share, Net profit margin, Asset turnover which are as follows:</w:t>
      </w:r>
    </w:p>
    <w:p w:rsidR="0012402D" w:rsidRDefault="0012402D" w:rsidP="00E84A8C">
      <w:pPr>
        <w:spacing w:line="360" w:lineRule="auto"/>
        <w:jc w:val="both"/>
        <w:rPr>
          <w:rFonts w:ascii="Times New Roman" w:hAnsi="Times New Roman" w:cs="Times New Roman"/>
          <w:sz w:val="28"/>
          <w:szCs w:val="28"/>
        </w:rPr>
      </w:pPr>
    </w:p>
    <w:p w:rsidR="0012402D" w:rsidRDefault="0012402D" w:rsidP="00E84A8C">
      <w:pPr>
        <w:spacing w:line="360" w:lineRule="auto"/>
        <w:jc w:val="both"/>
        <w:rPr>
          <w:rFonts w:ascii="Times New Roman" w:hAnsi="Times New Roman" w:cs="Times New Roman"/>
          <w:sz w:val="28"/>
          <w:szCs w:val="28"/>
        </w:rPr>
      </w:pPr>
    </w:p>
    <w:p w:rsidR="0012402D" w:rsidRDefault="0012402D" w:rsidP="00E84A8C">
      <w:pPr>
        <w:spacing w:line="360" w:lineRule="auto"/>
        <w:jc w:val="both"/>
        <w:rPr>
          <w:rFonts w:ascii="Times New Roman" w:hAnsi="Times New Roman" w:cs="Times New Roman"/>
          <w:i/>
          <w:sz w:val="28"/>
          <w:szCs w:val="28"/>
        </w:rPr>
      </w:pPr>
    </w:p>
    <w:p w:rsidR="00E42FC5" w:rsidRDefault="00E42FC5" w:rsidP="00D16CD8">
      <w:pPr>
        <w:pStyle w:val="Heading3"/>
        <w:rPr>
          <w:i/>
        </w:rPr>
      </w:pPr>
      <w:bookmarkStart w:id="27" w:name="_Toc12896574"/>
      <w:r w:rsidRPr="0017512E">
        <w:lastRenderedPageBreak/>
        <w:t>Debt ratio:</w:t>
      </w:r>
      <w:bookmarkEnd w:id="27"/>
    </w:p>
    <w:tbl>
      <w:tblPr>
        <w:tblW w:w="9580" w:type="dxa"/>
        <w:tblInd w:w="103" w:type="dxa"/>
        <w:tblLook w:val="04A0" w:firstRow="1" w:lastRow="0" w:firstColumn="1" w:lastColumn="0" w:noHBand="0" w:noVBand="1"/>
      </w:tblPr>
      <w:tblGrid>
        <w:gridCol w:w="3693"/>
        <w:gridCol w:w="996"/>
        <w:gridCol w:w="996"/>
        <w:gridCol w:w="996"/>
        <w:gridCol w:w="996"/>
        <w:gridCol w:w="996"/>
        <w:gridCol w:w="1116"/>
      </w:tblGrid>
      <w:tr w:rsidR="0017512E" w:rsidRPr="0017512E" w:rsidTr="0017512E">
        <w:trPr>
          <w:trHeight w:val="315"/>
        </w:trPr>
        <w:tc>
          <w:tcPr>
            <w:tcW w:w="958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17512E" w:rsidRPr="0017512E" w:rsidRDefault="0017512E" w:rsidP="0017512E">
            <w:pPr>
              <w:spacing w:after="0" w:line="360" w:lineRule="auto"/>
              <w:jc w:val="center"/>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Debt ratio</w:t>
            </w:r>
          </w:p>
        </w:tc>
      </w:tr>
      <w:tr w:rsidR="0017512E" w:rsidRPr="0017512E" w:rsidTr="0017512E">
        <w:trPr>
          <w:trHeight w:val="315"/>
        </w:trPr>
        <w:tc>
          <w:tcPr>
            <w:tcW w:w="3693" w:type="dxa"/>
            <w:tcBorders>
              <w:top w:val="nil"/>
              <w:left w:val="single" w:sz="4" w:space="0" w:color="auto"/>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 </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center"/>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2012</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center"/>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2013</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center"/>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2014</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center"/>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2015</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center"/>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2016</w:t>
            </w:r>
          </w:p>
        </w:tc>
        <w:tc>
          <w:tcPr>
            <w:tcW w:w="1102"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center"/>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2017</w:t>
            </w:r>
          </w:p>
        </w:tc>
      </w:tr>
      <w:tr w:rsidR="0017512E" w:rsidRPr="0017512E" w:rsidTr="0017512E">
        <w:trPr>
          <w:trHeight w:val="315"/>
        </w:trPr>
        <w:tc>
          <w:tcPr>
            <w:tcW w:w="3693" w:type="dxa"/>
            <w:tcBorders>
              <w:top w:val="nil"/>
              <w:left w:val="single" w:sz="4" w:space="0" w:color="auto"/>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 xml:space="preserve">Al </w:t>
            </w:r>
            <w:proofErr w:type="spellStart"/>
            <w:r w:rsidRPr="0017512E">
              <w:rPr>
                <w:rFonts w:ascii="Times New Roman" w:eastAsia="Times New Roman" w:hAnsi="Times New Roman" w:cs="Times New Roman"/>
                <w:color w:val="000000"/>
                <w:sz w:val="24"/>
                <w:szCs w:val="24"/>
              </w:rPr>
              <w:t>Arafah</w:t>
            </w:r>
            <w:proofErr w:type="spellEnd"/>
            <w:r w:rsidR="002B0BCE">
              <w:rPr>
                <w:rFonts w:ascii="Times New Roman" w:eastAsia="Times New Roman" w:hAnsi="Times New Roman" w:cs="Times New Roman"/>
                <w:color w:val="000000"/>
                <w:sz w:val="24"/>
                <w:szCs w:val="24"/>
              </w:rPr>
              <w:t xml:space="preserve"> </w:t>
            </w:r>
            <w:proofErr w:type="spellStart"/>
            <w:r w:rsidRPr="0017512E">
              <w:rPr>
                <w:rFonts w:ascii="Times New Roman" w:eastAsia="Times New Roman" w:hAnsi="Times New Roman" w:cs="Times New Roman"/>
                <w:color w:val="000000"/>
                <w:sz w:val="24"/>
                <w:szCs w:val="24"/>
              </w:rPr>
              <w:t>Islami</w:t>
            </w:r>
            <w:proofErr w:type="spellEnd"/>
            <w:r w:rsidRPr="0017512E">
              <w:rPr>
                <w:rFonts w:ascii="Times New Roman" w:eastAsia="Times New Roman" w:hAnsi="Times New Roman" w:cs="Times New Roman"/>
                <w:color w:val="000000"/>
                <w:sz w:val="24"/>
                <w:szCs w:val="24"/>
              </w:rPr>
              <w:t xml:space="preserve"> Bank Ltd</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0.9069</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0.90807</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0.91471</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0.91704</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0.92281</w:t>
            </w:r>
          </w:p>
        </w:tc>
        <w:tc>
          <w:tcPr>
            <w:tcW w:w="1102"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0.920062</w:t>
            </w:r>
          </w:p>
        </w:tc>
      </w:tr>
      <w:tr w:rsidR="0017512E" w:rsidRPr="0017512E" w:rsidTr="0017512E">
        <w:trPr>
          <w:trHeight w:val="315"/>
        </w:trPr>
        <w:tc>
          <w:tcPr>
            <w:tcW w:w="3693" w:type="dxa"/>
            <w:tcBorders>
              <w:top w:val="nil"/>
              <w:left w:val="single" w:sz="4" w:space="0" w:color="auto"/>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EXIM Bank</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0.9019</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0.89617</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0.90158</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0.90625</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0.90809</w:t>
            </w:r>
          </w:p>
        </w:tc>
        <w:tc>
          <w:tcPr>
            <w:tcW w:w="1102"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0.917188</w:t>
            </w:r>
          </w:p>
        </w:tc>
      </w:tr>
      <w:tr w:rsidR="0017512E" w:rsidRPr="0017512E" w:rsidTr="0017512E">
        <w:trPr>
          <w:trHeight w:val="315"/>
        </w:trPr>
        <w:tc>
          <w:tcPr>
            <w:tcW w:w="3693" w:type="dxa"/>
            <w:tcBorders>
              <w:top w:val="nil"/>
              <w:left w:val="single" w:sz="4" w:space="0" w:color="auto"/>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rPr>
                <w:rFonts w:ascii="Times New Roman" w:eastAsia="Times New Roman" w:hAnsi="Times New Roman" w:cs="Times New Roman"/>
                <w:i/>
                <w:iCs/>
                <w:color w:val="000000"/>
                <w:sz w:val="24"/>
                <w:szCs w:val="24"/>
              </w:rPr>
            </w:pPr>
            <w:proofErr w:type="spellStart"/>
            <w:r w:rsidRPr="0017512E">
              <w:rPr>
                <w:rFonts w:ascii="Times New Roman" w:eastAsia="Times New Roman" w:hAnsi="Times New Roman" w:cs="Times New Roman"/>
                <w:color w:val="000000"/>
                <w:sz w:val="24"/>
                <w:szCs w:val="24"/>
              </w:rPr>
              <w:t>Islami</w:t>
            </w:r>
            <w:proofErr w:type="spellEnd"/>
            <w:r w:rsidRPr="0017512E">
              <w:rPr>
                <w:rFonts w:ascii="Times New Roman" w:eastAsia="Times New Roman" w:hAnsi="Times New Roman" w:cs="Times New Roman"/>
                <w:color w:val="000000"/>
                <w:sz w:val="24"/>
                <w:szCs w:val="24"/>
              </w:rPr>
              <w:t xml:space="preserve"> Bank Bangladesh Ltd</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0.91883</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0.92138</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0.92951</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0.93584</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0.93978</w:t>
            </w:r>
          </w:p>
        </w:tc>
        <w:tc>
          <w:tcPr>
            <w:tcW w:w="1102"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0.943681</w:t>
            </w:r>
          </w:p>
        </w:tc>
      </w:tr>
      <w:tr w:rsidR="0017512E" w:rsidRPr="0017512E" w:rsidTr="0017512E">
        <w:trPr>
          <w:trHeight w:val="315"/>
        </w:trPr>
        <w:tc>
          <w:tcPr>
            <w:tcW w:w="3693" w:type="dxa"/>
            <w:tcBorders>
              <w:top w:val="nil"/>
              <w:left w:val="single" w:sz="4" w:space="0" w:color="auto"/>
              <w:bottom w:val="single" w:sz="4" w:space="0" w:color="auto"/>
              <w:right w:val="single" w:sz="4" w:space="0" w:color="auto"/>
            </w:tcBorders>
            <w:shd w:val="clear" w:color="auto" w:fill="auto"/>
            <w:noWrap/>
            <w:vAlign w:val="bottom"/>
            <w:hideMark/>
          </w:tcPr>
          <w:p w:rsidR="0017512E" w:rsidRPr="0017512E" w:rsidRDefault="00366CA1" w:rsidP="0017512E">
            <w:pPr>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First Secu</w:t>
            </w:r>
            <w:r w:rsidR="0017512E" w:rsidRPr="0017512E">
              <w:rPr>
                <w:rFonts w:ascii="Times New Roman" w:eastAsia="Times New Roman" w:hAnsi="Times New Roman" w:cs="Times New Roman"/>
                <w:color w:val="000000"/>
                <w:sz w:val="24"/>
                <w:szCs w:val="24"/>
              </w:rPr>
              <w:t>rity</w:t>
            </w:r>
            <w:r w:rsidR="002B0BCE">
              <w:rPr>
                <w:rFonts w:ascii="Times New Roman" w:eastAsia="Times New Roman" w:hAnsi="Times New Roman" w:cs="Times New Roman"/>
                <w:color w:val="000000"/>
                <w:sz w:val="24"/>
                <w:szCs w:val="24"/>
              </w:rPr>
              <w:t xml:space="preserve"> </w:t>
            </w:r>
            <w:proofErr w:type="spellStart"/>
            <w:r w:rsidR="0017512E" w:rsidRPr="0017512E">
              <w:rPr>
                <w:rFonts w:ascii="Times New Roman" w:eastAsia="Times New Roman" w:hAnsi="Times New Roman" w:cs="Times New Roman"/>
                <w:color w:val="000000"/>
                <w:sz w:val="24"/>
                <w:szCs w:val="24"/>
              </w:rPr>
              <w:t>Islami</w:t>
            </w:r>
            <w:proofErr w:type="spellEnd"/>
            <w:r w:rsidR="0017512E" w:rsidRPr="0017512E">
              <w:rPr>
                <w:rFonts w:ascii="Times New Roman" w:eastAsia="Times New Roman" w:hAnsi="Times New Roman" w:cs="Times New Roman"/>
                <w:color w:val="000000"/>
                <w:sz w:val="24"/>
                <w:szCs w:val="24"/>
              </w:rPr>
              <w:t xml:space="preserve"> Bank Ltd</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0.95702</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0.95819</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0.9588</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0.96206</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0.96434</w:t>
            </w:r>
          </w:p>
        </w:tc>
        <w:tc>
          <w:tcPr>
            <w:tcW w:w="1102"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0.964844</w:t>
            </w:r>
          </w:p>
        </w:tc>
      </w:tr>
      <w:tr w:rsidR="0017512E" w:rsidRPr="0017512E" w:rsidTr="0017512E">
        <w:trPr>
          <w:trHeight w:val="315"/>
        </w:trPr>
        <w:tc>
          <w:tcPr>
            <w:tcW w:w="3693" w:type="dxa"/>
            <w:tcBorders>
              <w:top w:val="nil"/>
              <w:left w:val="single" w:sz="4" w:space="0" w:color="auto"/>
              <w:bottom w:val="single" w:sz="4" w:space="0" w:color="auto"/>
              <w:right w:val="single" w:sz="4" w:space="0" w:color="auto"/>
            </w:tcBorders>
            <w:shd w:val="clear" w:color="auto" w:fill="auto"/>
            <w:noWrap/>
            <w:vAlign w:val="bottom"/>
            <w:hideMark/>
          </w:tcPr>
          <w:p w:rsidR="0017512E" w:rsidRPr="0017512E" w:rsidRDefault="002B0BCE" w:rsidP="0017512E">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Shajalal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Isl</w:t>
            </w:r>
            <w:r w:rsidR="0017512E" w:rsidRPr="0017512E">
              <w:rPr>
                <w:rFonts w:ascii="Times New Roman" w:eastAsia="Times New Roman" w:hAnsi="Times New Roman" w:cs="Times New Roman"/>
                <w:color w:val="000000"/>
                <w:sz w:val="24"/>
                <w:szCs w:val="24"/>
              </w:rPr>
              <w:t>ami</w:t>
            </w:r>
            <w:proofErr w:type="spellEnd"/>
            <w:r w:rsidR="0017512E" w:rsidRPr="0017512E">
              <w:rPr>
                <w:rFonts w:ascii="Times New Roman" w:eastAsia="Times New Roman" w:hAnsi="Times New Roman" w:cs="Times New Roman"/>
                <w:color w:val="000000"/>
                <w:sz w:val="24"/>
                <w:szCs w:val="24"/>
              </w:rPr>
              <w:t xml:space="preserve"> Bank Ltd</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0.92732</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0.90897</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0.9048</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0.9123</w:t>
            </w:r>
          </w:p>
        </w:tc>
        <w:tc>
          <w:tcPr>
            <w:tcW w:w="957"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0.92553</w:t>
            </w:r>
          </w:p>
        </w:tc>
        <w:tc>
          <w:tcPr>
            <w:tcW w:w="1102" w:type="dxa"/>
            <w:tcBorders>
              <w:top w:val="nil"/>
              <w:left w:val="nil"/>
              <w:bottom w:val="single" w:sz="4" w:space="0" w:color="auto"/>
              <w:right w:val="single" w:sz="4" w:space="0" w:color="auto"/>
            </w:tcBorders>
            <w:shd w:val="clear" w:color="auto" w:fill="auto"/>
            <w:noWrap/>
            <w:vAlign w:val="bottom"/>
            <w:hideMark/>
          </w:tcPr>
          <w:p w:rsidR="0017512E" w:rsidRPr="0017512E" w:rsidRDefault="0017512E" w:rsidP="0017512E">
            <w:pPr>
              <w:spacing w:after="0" w:line="360" w:lineRule="auto"/>
              <w:jc w:val="right"/>
              <w:rPr>
                <w:rFonts w:ascii="Times New Roman" w:eastAsia="Times New Roman" w:hAnsi="Times New Roman" w:cs="Times New Roman"/>
                <w:i/>
                <w:iCs/>
                <w:color w:val="000000"/>
                <w:sz w:val="24"/>
                <w:szCs w:val="24"/>
              </w:rPr>
            </w:pPr>
            <w:r w:rsidRPr="0017512E">
              <w:rPr>
                <w:rFonts w:ascii="Times New Roman" w:eastAsia="Times New Roman" w:hAnsi="Times New Roman" w:cs="Times New Roman"/>
                <w:color w:val="000000"/>
                <w:sz w:val="24"/>
                <w:szCs w:val="24"/>
              </w:rPr>
              <w:t>0.934289</w:t>
            </w:r>
          </w:p>
        </w:tc>
      </w:tr>
    </w:tbl>
    <w:p w:rsidR="0017512E" w:rsidRDefault="0017512E" w:rsidP="00E84A8C">
      <w:pPr>
        <w:spacing w:line="360" w:lineRule="auto"/>
        <w:jc w:val="both"/>
        <w:rPr>
          <w:rFonts w:ascii="Times New Roman" w:hAnsi="Times New Roman" w:cs="Times New Roman"/>
          <w:b/>
          <w:i/>
          <w:sz w:val="28"/>
          <w:szCs w:val="28"/>
        </w:rPr>
      </w:pPr>
    </w:p>
    <w:p w:rsidR="0017512E" w:rsidRPr="0017512E" w:rsidRDefault="0017512E" w:rsidP="00E84A8C">
      <w:pPr>
        <w:spacing w:line="360" w:lineRule="auto"/>
        <w:jc w:val="both"/>
        <w:rPr>
          <w:rFonts w:ascii="Times New Roman" w:hAnsi="Times New Roman" w:cs="Times New Roman"/>
          <w:b/>
          <w:i/>
          <w:sz w:val="28"/>
          <w:szCs w:val="28"/>
        </w:rPr>
      </w:pPr>
      <w:r w:rsidRPr="0017512E">
        <w:rPr>
          <w:rFonts w:ascii="Times New Roman" w:hAnsi="Times New Roman" w:cs="Times New Roman"/>
          <w:b/>
          <w:i/>
          <w:noProof/>
          <w:sz w:val="28"/>
          <w:szCs w:val="28"/>
        </w:rPr>
        <w:drawing>
          <wp:inline distT="0" distB="0" distL="0" distR="0">
            <wp:extent cx="6043820" cy="2743200"/>
            <wp:effectExtent l="19050" t="0" r="1408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961D5" w:rsidRPr="001961D5" w:rsidRDefault="001961D5" w:rsidP="00E84A8C">
      <w:pPr>
        <w:spacing w:line="360" w:lineRule="auto"/>
        <w:jc w:val="both"/>
        <w:rPr>
          <w:rFonts w:ascii="Times New Roman" w:hAnsi="Times New Roman" w:cs="Times New Roman"/>
          <w:i/>
          <w:sz w:val="32"/>
          <w:szCs w:val="32"/>
        </w:rPr>
      </w:pPr>
    </w:p>
    <w:p w:rsidR="009F3A41" w:rsidRPr="004153A4" w:rsidRDefault="0017512E" w:rsidP="00E84A8C">
      <w:pPr>
        <w:spacing w:line="360" w:lineRule="auto"/>
        <w:jc w:val="both"/>
        <w:rPr>
          <w:rFonts w:ascii="Times New Roman" w:hAnsi="Times New Roman" w:cs="Times New Roman"/>
          <w:b/>
          <w:i/>
          <w:sz w:val="28"/>
          <w:szCs w:val="28"/>
        </w:rPr>
      </w:pPr>
      <w:r w:rsidRPr="004153A4">
        <w:rPr>
          <w:rFonts w:ascii="Times New Roman" w:hAnsi="Times New Roman" w:cs="Times New Roman"/>
          <w:b/>
          <w:sz w:val="28"/>
          <w:szCs w:val="28"/>
        </w:rPr>
        <w:t>Explanation:</w:t>
      </w:r>
    </w:p>
    <w:p w:rsidR="0017512E" w:rsidRDefault="0017512E" w:rsidP="00E84A8C">
      <w:pPr>
        <w:spacing w:line="360" w:lineRule="auto"/>
        <w:jc w:val="both"/>
        <w:rPr>
          <w:rFonts w:ascii="Times New Roman" w:hAnsi="Times New Roman" w:cs="Times New Roman"/>
          <w:sz w:val="24"/>
          <w:szCs w:val="24"/>
        </w:rPr>
      </w:pPr>
      <w:r w:rsidRPr="004153A4">
        <w:rPr>
          <w:rFonts w:ascii="Times New Roman" w:hAnsi="Times New Roman" w:cs="Times New Roman"/>
          <w:sz w:val="24"/>
          <w:szCs w:val="24"/>
        </w:rPr>
        <w:t>Debt ratio means the ratio of total debt to total assets. A debt ratio greater than 1 means company has more debt than assets and less than 1 means more assets are available to meet the debt.</w:t>
      </w:r>
      <w:r w:rsidR="004153A4" w:rsidRPr="004153A4">
        <w:rPr>
          <w:rFonts w:ascii="Times New Roman" w:hAnsi="Times New Roman" w:cs="Times New Roman"/>
          <w:sz w:val="24"/>
          <w:szCs w:val="24"/>
        </w:rPr>
        <w:t xml:space="preserve"> In this graph we can see that First Security Islamic Bank Ltd debt ratio is higher than other banks and this banks performance 2012 to 2017 averagely bad because their debt is higher than the asset. Their financial risk is high because they mostly borrow from the creditor to do the business. But in 2012 to 2017 Exim bank debt to asset ratio is lower. That indicates their asset portion is not very much borrowed from the creditors. Their most of the assets is get from bondholders.</w:t>
      </w:r>
    </w:p>
    <w:p w:rsidR="0012402D" w:rsidRDefault="0012402D" w:rsidP="00E84A8C">
      <w:pPr>
        <w:spacing w:line="360" w:lineRule="auto"/>
        <w:jc w:val="both"/>
        <w:rPr>
          <w:rFonts w:ascii="Times New Roman" w:hAnsi="Times New Roman" w:cs="Times New Roman"/>
          <w:i/>
          <w:sz w:val="24"/>
          <w:szCs w:val="24"/>
        </w:rPr>
      </w:pPr>
    </w:p>
    <w:p w:rsidR="004153A4" w:rsidRDefault="004153A4" w:rsidP="00D16CD8">
      <w:pPr>
        <w:pStyle w:val="Heading3"/>
        <w:rPr>
          <w:i/>
        </w:rPr>
      </w:pPr>
      <w:bookmarkStart w:id="28" w:name="_Toc12896575"/>
      <w:r w:rsidRPr="004153A4">
        <w:lastRenderedPageBreak/>
        <w:t>Interest coverage ratio:</w:t>
      </w:r>
      <w:bookmarkEnd w:id="28"/>
    </w:p>
    <w:tbl>
      <w:tblPr>
        <w:tblW w:w="9940" w:type="dxa"/>
        <w:tblInd w:w="103" w:type="dxa"/>
        <w:tblLook w:val="04A0" w:firstRow="1" w:lastRow="0" w:firstColumn="1" w:lastColumn="0" w:noHBand="0" w:noVBand="1"/>
      </w:tblPr>
      <w:tblGrid>
        <w:gridCol w:w="3713"/>
        <w:gridCol w:w="1356"/>
        <w:gridCol w:w="996"/>
        <w:gridCol w:w="996"/>
        <w:gridCol w:w="996"/>
        <w:gridCol w:w="996"/>
        <w:gridCol w:w="996"/>
      </w:tblGrid>
      <w:tr w:rsidR="004153A4" w:rsidRPr="008F67D5" w:rsidTr="00531A22">
        <w:trPr>
          <w:trHeight w:val="315"/>
        </w:trPr>
        <w:tc>
          <w:tcPr>
            <w:tcW w:w="898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Time interest earned ratio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153A4" w:rsidRPr="008F67D5" w:rsidRDefault="004153A4" w:rsidP="00531A22">
            <w:pPr>
              <w:spacing w:after="0" w:line="360" w:lineRule="auto"/>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 </w:t>
            </w:r>
          </w:p>
        </w:tc>
      </w:tr>
      <w:tr w:rsidR="004153A4" w:rsidRPr="008F67D5" w:rsidTr="00531A22">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rsidR="004153A4" w:rsidRPr="008F67D5" w:rsidRDefault="004153A4" w:rsidP="00531A22">
            <w:pPr>
              <w:spacing w:after="0" w:line="360" w:lineRule="auto"/>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 </w:t>
            </w:r>
          </w:p>
        </w:tc>
        <w:tc>
          <w:tcPr>
            <w:tcW w:w="1399"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2012</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2013</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2014</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2015</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2016</w:t>
            </w:r>
          </w:p>
        </w:tc>
        <w:tc>
          <w:tcPr>
            <w:tcW w:w="960"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2017</w:t>
            </w:r>
          </w:p>
        </w:tc>
      </w:tr>
      <w:tr w:rsidR="004153A4" w:rsidRPr="008F67D5" w:rsidTr="00531A22">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rsidR="004153A4" w:rsidRPr="008F67D5" w:rsidRDefault="004153A4" w:rsidP="00531A22">
            <w:pPr>
              <w:spacing w:after="0" w:line="360" w:lineRule="auto"/>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 xml:space="preserve">Al </w:t>
            </w:r>
            <w:proofErr w:type="spellStart"/>
            <w:r w:rsidRPr="008F67D5">
              <w:rPr>
                <w:rFonts w:ascii="Times New Roman" w:eastAsia="Times New Roman" w:hAnsi="Times New Roman" w:cs="Times New Roman"/>
                <w:color w:val="000000"/>
                <w:sz w:val="24"/>
                <w:szCs w:val="24"/>
              </w:rPr>
              <w:t>Arafah</w:t>
            </w:r>
            <w:proofErr w:type="spellEnd"/>
            <w:r w:rsidR="002B0BCE">
              <w:rPr>
                <w:rFonts w:ascii="Times New Roman" w:eastAsia="Times New Roman" w:hAnsi="Times New Roman" w:cs="Times New Roman"/>
                <w:color w:val="000000"/>
                <w:sz w:val="24"/>
                <w:szCs w:val="24"/>
              </w:rPr>
              <w:t xml:space="preserve"> </w:t>
            </w:r>
            <w:proofErr w:type="spellStart"/>
            <w:r w:rsidRPr="008F67D5">
              <w:rPr>
                <w:rFonts w:ascii="Times New Roman" w:eastAsia="Times New Roman" w:hAnsi="Times New Roman" w:cs="Times New Roman"/>
                <w:color w:val="000000"/>
                <w:sz w:val="24"/>
                <w:szCs w:val="24"/>
              </w:rPr>
              <w:t>Islami</w:t>
            </w:r>
            <w:proofErr w:type="spellEnd"/>
            <w:r w:rsidRPr="008F67D5">
              <w:rPr>
                <w:rFonts w:ascii="Times New Roman" w:eastAsia="Times New Roman" w:hAnsi="Times New Roman" w:cs="Times New Roman"/>
                <w:color w:val="000000"/>
                <w:sz w:val="24"/>
                <w:szCs w:val="24"/>
              </w:rPr>
              <w:t xml:space="preserve"> Bank Ltd</w:t>
            </w:r>
          </w:p>
        </w:tc>
        <w:tc>
          <w:tcPr>
            <w:tcW w:w="1399"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0.40616877</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0.36014</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0.35561</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0.41213</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0.59885</w:t>
            </w:r>
          </w:p>
        </w:tc>
        <w:tc>
          <w:tcPr>
            <w:tcW w:w="960"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0.47529</w:t>
            </w:r>
          </w:p>
        </w:tc>
      </w:tr>
      <w:tr w:rsidR="004153A4" w:rsidRPr="008F67D5" w:rsidTr="00531A22">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rsidR="004153A4" w:rsidRPr="008F67D5" w:rsidRDefault="004153A4" w:rsidP="00531A22">
            <w:pPr>
              <w:spacing w:after="0" w:line="360" w:lineRule="auto"/>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EXIM Bank</w:t>
            </w:r>
          </w:p>
        </w:tc>
        <w:tc>
          <w:tcPr>
            <w:tcW w:w="1399"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0.29552689</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0.20999</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0.284</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0.22559</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0.3341</w:t>
            </w:r>
          </w:p>
        </w:tc>
        <w:tc>
          <w:tcPr>
            <w:tcW w:w="960"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0.3364</w:t>
            </w:r>
          </w:p>
        </w:tc>
      </w:tr>
      <w:tr w:rsidR="004153A4" w:rsidRPr="008F67D5" w:rsidTr="00531A22">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rsidR="004153A4" w:rsidRPr="008F67D5" w:rsidRDefault="00950B9B" w:rsidP="00531A22">
            <w:pPr>
              <w:spacing w:after="0" w:line="360" w:lineRule="auto"/>
              <w:rPr>
                <w:rFonts w:ascii="Times New Roman" w:eastAsia="Times New Roman" w:hAnsi="Times New Roman" w:cs="Times New Roman"/>
                <w:i/>
                <w:iCs/>
                <w:color w:val="000000"/>
                <w:sz w:val="24"/>
                <w:szCs w:val="24"/>
              </w:rPr>
            </w:pPr>
            <w:hyperlink r:id="rId33" w:history="1">
              <w:proofErr w:type="spellStart"/>
              <w:r w:rsidR="004153A4" w:rsidRPr="008F67D5">
                <w:rPr>
                  <w:rFonts w:ascii="Times New Roman" w:eastAsia="Times New Roman" w:hAnsi="Times New Roman" w:cs="Times New Roman"/>
                  <w:color w:val="000000"/>
                  <w:sz w:val="24"/>
                  <w:szCs w:val="24"/>
                </w:rPr>
                <w:t>Islami</w:t>
              </w:r>
              <w:proofErr w:type="spellEnd"/>
              <w:r w:rsidR="004153A4" w:rsidRPr="008F67D5">
                <w:rPr>
                  <w:rFonts w:ascii="Times New Roman" w:eastAsia="Times New Roman" w:hAnsi="Times New Roman" w:cs="Times New Roman"/>
                  <w:color w:val="000000"/>
                  <w:sz w:val="24"/>
                  <w:szCs w:val="24"/>
                </w:rPr>
                <w:t xml:space="preserve"> Bank Bangladesh Ltd </w:t>
              </w:r>
            </w:hyperlink>
          </w:p>
        </w:tc>
        <w:tc>
          <w:tcPr>
            <w:tcW w:w="1399"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0.46595131</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0.36268</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0.34464</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0.31505</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0.35557</w:t>
            </w:r>
          </w:p>
        </w:tc>
        <w:tc>
          <w:tcPr>
            <w:tcW w:w="960"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0.39761</w:t>
            </w:r>
          </w:p>
        </w:tc>
      </w:tr>
      <w:tr w:rsidR="004153A4" w:rsidRPr="008F67D5" w:rsidTr="00531A22">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rsidR="004153A4" w:rsidRPr="008F67D5" w:rsidRDefault="004153A4" w:rsidP="00531A22">
            <w:pPr>
              <w:spacing w:after="0" w:line="360" w:lineRule="auto"/>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 xml:space="preserve">First Security </w:t>
            </w:r>
            <w:proofErr w:type="spellStart"/>
            <w:r w:rsidRPr="008F67D5">
              <w:rPr>
                <w:rFonts w:ascii="Times New Roman" w:eastAsia="Times New Roman" w:hAnsi="Times New Roman" w:cs="Times New Roman"/>
                <w:color w:val="000000"/>
                <w:sz w:val="24"/>
                <w:szCs w:val="24"/>
              </w:rPr>
              <w:t>Islami</w:t>
            </w:r>
            <w:proofErr w:type="spellEnd"/>
            <w:r w:rsidRPr="008F67D5">
              <w:rPr>
                <w:rFonts w:ascii="Times New Roman" w:eastAsia="Times New Roman" w:hAnsi="Times New Roman" w:cs="Times New Roman"/>
                <w:color w:val="000000"/>
                <w:sz w:val="24"/>
                <w:szCs w:val="24"/>
              </w:rPr>
              <w:t xml:space="preserve"> Bank Limited</w:t>
            </w:r>
          </w:p>
        </w:tc>
        <w:tc>
          <w:tcPr>
            <w:tcW w:w="1399"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0.14580524</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0.10572</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0.08995</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0.08347</w:t>
            </w:r>
          </w:p>
        </w:tc>
        <w:tc>
          <w:tcPr>
            <w:tcW w:w="967"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0.13402</w:t>
            </w:r>
          </w:p>
        </w:tc>
        <w:tc>
          <w:tcPr>
            <w:tcW w:w="960" w:type="dxa"/>
            <w:tcBorders>
              <w:top w:val="nil"/>
              <w:left w:val="nil"/>
              <w:bottom w:val="single" w:sz="4" w:space="0" w:color="auto"/>
              <w:right w:val="single" w:sz="4" w:space="0" w:color="auto"/>
            </w:tcBorders>
            <w:shd w:val="clear" w:color="auto" w:fill="auto"/>
            <w:vAlign w:val="bottom"/>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0.14167</w:t>
            </w:r>
          </w:p>
        </w:tc>
      </w:tr>
      <w:tr w:rsidR="004153A4" w:rsidRPr="008F67D5" w:rsidTr="00531A22">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rsidR="004153A4" w:rsidRPr="008F67D5" w:rsidRDefault="002B0BCE" w:rsidP="00531A22">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w:t>
            </w:r>
            <w:r w:rsidR="004153A4" w:rsidRPr="008F67D5">
              <w:rPr>
                <w:rFonts w:ascii="Times New Roman" w:eastAsia="Times New Roman" w:hAnsi="Times New Roman" w:cs="Times New Roman"/>
                <w:color w:val="000000"/>
                <w:sz w:val="24"/>
                <w:szCs w:val="24"/>
              </w:rPr>
              <w:t>jalal</w:t>
            </w:r>
            <w:proofErr w:type="spellEnd"/>
            <w:r>
              <w:rPr>
                <w:rFonts w:ascii="Times New Roman" w:eastAsia="Times New Roman" w:hAnsi="Times New Roman" w:cs="Times New Roman"/>
                <w:color w:val="000000"/>
                <w:sz w:val="24"/>
                <w:szCs w:val="24"/>
              </w:rPr>
              <w:t xml:space="preserve"> </w:t>
            </w:r>
            <w:proofErr w:type="spellStart"/>
            <w:r w:rsidR="004153A4" w:rsidRPr="008F67D5">
              <w:rPr>
                <w:rFonts w:ascii="Times New Roman" w:eastAsia="Times New Roman" w:hAnsi="Times New Roman" w:cs="Times New Roman"/>
                <w:color w:val="000000"/>
                <w:sz w:val="24"/>
                <w:szCs w:val="24"/>
              </w:rPr>
              <w:t>Islami</w:t>
            </w:r>
            <w:proofErr w:type="spellEnd"/>
            <w:r w:rsidR="004153A4" w:rsidRPr="008F67D5">
              <w:rPr>
                <w:rFonts w:ascii="Times New Roman" w:eastAsia="Times New Roman" w:hAnsi="Times New Roman" w:cs="Times New Roman"/>
                <w:color w:val="000000"/>
                <w:sz w:val="24"/>
                <w:szCs w:val="24"/>
              </w:rPr>
              <w:t xml:space="preserve"> Bank Limited</w:t>
            </w:r>
          </w:p>
        </w:tc>
        <w:tc>
          <w:tcPr>
            <w:tcW w:w="1399" w:type="dxa"/>
            <w:tcBorders>
              <w:top w:val="nil"/>
              <w:left w:val="nil"/>
              <w:bottom w:val="single" w:sz="4" w:space="0" w:color="auto"/>
              <w:right w:val="single" w:sz="4" w:space="0" w:color="auto"/>
            </w:tcBorders>
            <w:shd w:val="clear" w:color="auto" w:fill="auto"/>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0.3164453</w:t>
            </w:r>
          </w:p>
        </w:tc>
        <w:tc>
          <w:tcPr>
            <w:tcW w:w="967" w:type="dxa"/>
            <w:tcBorders>
              <w:top w:val="nil"/>
              <w:left w:val="nil"/>
              <w:bottom w:val="single" w:sz="4" w:space="0" w:color="auto"/>
              <w:right w:val="single" w:sz="4" w:space="0" w:color="auto"/>
            </w:tcBorders>
            <w:shd w:val="clear" w:color="auto" w:fill="auto"/>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0.22527</w:t>
            </w:r>
          </w:p>
        </w:tc>
        <w:tc>
          <w:tcPr>
            <w:tcW w:w="967" w:type="dxa"/>
            <w:tcBorders>
              <w:top w:val="nil"/>
              <w:left w:val="nil"/>
              <w:bottom w:val="single" w:sz="4" w:space="0" w:color="auto"/>
              <w:right w:val="single" w:sz="4" w:space="0" w:color="auto"/>
            </w:tcBorders>
            <w:shd w:val="clear" w:color="auto" w:fill="auto"/>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0.09774</w:t>
            </w:r>
          </w:p>
        </w:tc>
        <w:tc>
          <w:tcPr>
            <w:tcW w:w="967" w:type="dxa"/>
            <w:tcBorders>
              <w:top w:val="nil"/>
              <w:left w:val="nil"/>
              <w:bottom w:val="single" w:sz="4" w:space="0" w:color="auto"/>
              <w:right w:val="single" w:sz="4" w:space="0" w:color="auto"/>
            </w:tcBorders>
            <w:shd w:val="clear" w:color="auto" w:fill="auto"/>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0.26284</w:t>
            </w:r>
          </w:p>
        </w:tc>
        <w:tc>
          <w:tcPr>
            <w:tcW w:w="967" w:type="dxa"/>
            <w:tcBorders>
              <w:top w:val="nil"/>
              <w:left w:val="nil"/>
              <w:bottom w:val="single" w:sz="4" w:space="0" w:color="auto"/>
              <w:right w:val="single" w:sz="4" w:space="0" w:color="auto"/>
            </w:tcBorders>
            <w:shd w:val="clear" w:color="auto" w:fill="auto"/>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0.34524</w:t>
            </w:r>
          </w:p>
        </w:tc>
        <w:tc>
          <w:tcPr>
            <w:tcW w:w="960" w:type="dxa"/>
            <w:tcBorders>
              <w:top w:val="nil"/>
              <w:left w:val="nil"/>
              <w:bottom w:val="single" w:sz="4" w:space="0" w:color="auto"/>
              <w:right w:val="single" w:sz="4" w:space="0" w:color="auto"/>
            </w:tcBorders>
            <w:shd w:val="clear" w:color="auto" w:fill="auto"/>
            <w:hideMark/>
          </w:tcPr>
          <w:p w:rsidR="004153A4" w:rsidRPr="008F67D5" w:rsidRDefault="004153A4" w:rsidP="00531A22">
            <w:pPr>
              <w:spacing w:after="0" w:line="360" w:lineRule="auto"/>
              <w:jc w:val="center"/>
              <w:rPr>
                <w:rFonts w:ascii="Times New Roman" w:eastAsia="Times New Roman" w:hAnsi="Times New Roman" w:cs="Times New Roman"/>
                <w:i/>
                <w:iCs/>
                <w:color w:val="000000"/>
                <w:sz w:val="24"/>
                <w:szCs w:val="24"/>
              </w:rPr>
            </w:pPr>
            <w:r w:rsidRPr="008F67D5">
              <w:rPr>
                <w:rFonts w:ascii="Times New Roman" w:eastAsia="Times New Roman" w:hAnsi="Times New Roman" w:cs="Times New Roman"/>
                <w:color w:val="000000"/>
                <w:sz w:val="24"/>
                <w:szCs w:val="24"/>
              </w:rPr>
              <w:t>0.27528</w:t>
            </w:r>
          </w:p>
        </w:tc>
      </w:tr>
    </w:tbl>
    <w:p w:rsidR="004153A4" w:rsidRDefault="004153A4" w:rsidP="00E84A8C">
      <w:pPr>
        <w:spacing w:line="360" w:lineRule="auto"/>
        <w:jc w:val="both"/>
        <w:rPr>
          <w:rFonts w:ascii="Times New Roman" w:hAnsi="Times New Roman" w:cs="Times New Roman"/>
          <w:b/>
          <w:i/>
          <w:sz w:val="28"/>
          <w:szCs w:val="28"/>
        </w:rPr>
      </w:pPr>
    </w:p>
    <w:p w:rsidR="00376495" w:rsidRDefault="00376495" w:rsidP="00E84A8C">
      <w:pPr>
        <w:spacing w:line="360" w:lineRule="auto"/>
        <w:jc w:val="both"/>
        <w:rPr>
          <w:rFonts w:ascii="Times New Roman" w:hAnsi="Times New Roman" w:cs="Times New Roman"/>
          <w:b/>
          <w:i/>
          <w:sz w:val="28"/>
          <w:szCs w:val="28"/>
        </w:rPr>
      </w:pPr>
      <w:r w:rsidRPr="00376495">
        <w:rPr>
          <w:rFonts w:ascii="Times New Roman" w:hAnsi="Times New Roman" w:cs="Times New Roman"/>
          <w:b/>
          <w:i/>
          <w:noProof/>
          <w:sz w:val="28"/>
          <w:szCs w:val="28"/>
        </w:rPr>
        <w:drawing>
          <wp:inline distT="0" distB="0" distL="0" distR="0">
            <wp:extent cx="6312176" cy="2592843"/>
            <wp:effectExtent l="19050" t="0" r="12424"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76495" w:rsidRDefault="00376495" w:rsidP="00E84A8C">
      <w:pPr>
        <w:spacing w:line="360" w:lineRule="auto"/>
        <w:jc w:val="both"/>
        <w:rPr>
          <w:rFonts w:ascii="Times New Roman" w:hAnsi="Times New Roman" w:cs="Times New Roman"/>
          <w:b/>
          <w:i/>
          <w:sz w:val="28"/>
          <w:szCs w:val="28"/>
        </w:rPr>
      </w:pPr>
    </w:p>
    <w:p w:rsidR="00376495" w:rsidRDefault="00376495"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Explanation:</w:t>
      </w:r>
    </w:p>
    <w:p w:rsidR="00376495" w:rsidRDefault="00376495" w:rsidP="00E84A8C">
      <w:pPr>
        <w:spacing w:line="360" w:lineRule="auto"/>
        <w:jc w:val="both"/>
        <w:rPr>
          <w:rFonts w:ascii="Times New Roman" w:hAnsi="Times New Roman" w:cs="Times New Roman"/>
          <w:sz w:val="24"/>
          <w:szCs w:val="24"/>
        </w:rPr>
      </w:pPr>
      <w:r w:rsidRPr="00376495">
        <w:rPr>
          <w:rFonts w:ascii="Times New Roman" w:hAnsi="Times New Roman" w:cs="Times New Roman"/>
          <w:sz w:val="24"/>
          <w:szCs w:val="24"/>
        </w:rPr>
        <w:t xml:space="preserve">In 2016 Al </w:t>
      </w:r>
      <w:proofErr w:type="spellStart"/>
      <w:r w:rsidRPr="00376495">
        <w:rPr>
          <w:rFonts w:ascii="Times New Roman" w:hAnsi="Times New Roman" w:cs="Times New Roman"/>
          <w:sz w:val="24"/>
          <w:szCs w:val="24"/>
        </w:rPr>
        <w:t>Arafa</w:t>
      </w:r>
      <w:proofErr w:type="spellEnd"/>
      <w:r w:rsidR="002B0BCE">
        <w:rPr>
          <w:rFonts w:ascii="Times New Roman" w:hAnsi="Times New Roman" w:cs="Times New Roman"/>
          <w:sz w:val="24"/>
          <w:szCs w:val="24"/>
        </w:rPr>
        <w:t xml:space="preserve"> </w:t>
      </w:r>
      <w:proofErr w:type="spellStart"/>
      <w:r w:rsidRPr="00376495">
        <w:rPr>
          <w:rFonts w:ascii="Times New Roman" w:hAnsi="Times New Roman" w:cs="Times New Roman"/>
          <w:sz w:val="24"/>
          <w:szCs w:val="24"/>
        </w:rPr>
        <w:t>Islami</w:t>
      </w:r>
      <w:proofErr w:type="spellEnd"/>
      <w:r w:rsidRPr="00376495">
        <w:rPr>
          <w:rFonts w:ascii="Times New Roman" w:hAnsi="Times New Roman" w:cs="Times New Roman"/>
          <w:sz w:val="24"/>
          <w:szCs w:val="24"/>
        </w:rPr>
        <w:t xml:space="preserve"> Bank </w:t>
      </w:r>
      <w:proofErr w:type="spellStart"/>
      <w:r w:rsidRPr="00376495">
        <w:rPr>
          <w:rFonts w:ascii="Times New Roman" w:hAnsi="Times New Roman" w:cs="Times New Roman"/>
          <w:sz w:val="24"/>
          <w:szCs w:val="24"/>
        </w:rPr>
        <w:t>Ltds</w:t>
      </w:r>
      <w:proofErr w:type="spellEnd"/>
      <w:r w:rsidRPr="00376495">
        <w:rPr>
          <w:rFonts w:ascii="Times New Roman" w:hAnsi="Times New Roman" w:cs="Times New Roman"/>
          <w:sz w:val="24"/>
          <w:szCs w:val="24"/>
        </w:rPr>
        <w:t xml:space="preserve"> ratio is high. It is good for the bank because they have enough money to cover the interest expense. If their debt portion is high then they will easily give interest to the</w:t>
      </w:r>
      <w:r w:rsidR="002B0BCE">
        <w:rPr>
          <w:rFonts w:ascii="Times New Roman" w:hAnsi="Times New Roman" w:cs="Times New Roman"/>
          <w:sz w:val="24"/>
          <w:szCs w:val="24"/>
        </w:rPr>
        <w:t xml:space="preserve"> creditors. In 2012 to 2017 </w:t>
      </w:r>
      <w:proofErr w:type="spellStart"/>
      <w:r w:rsidR="002B0BCE">
        <w:rPr>
          <w:rFonts w:ascii="Times New Roman" w:hAnsi="Times New Roman" w:cs="Times New Roman"/>
          <w:sz w:val="24"/>
          <w:szCs w:val="24"/>
        </w:rPr>
        <w:t>Sha</w:t>
      </w:r>
      <w:r w:rsidRPr="00376495">
        <w:rPr>
          <w:rFonts w:ascii="Times New Roman" w:hAnsi="Times New Roman" w:cs="Times New Roman"/>
          <w:sz w:val="24"/>
          <w:szCs w:val="24"/>
        </w:rPr>
        <w:t>jalal</w:t>
      </w:r>
      <w:proofErr w:type="spellEnd"/>
      <w:r w:rsidRPr="00376495">
        <w:rPr>
          <w:rFonts w:ascii="Times New Roman" w:hAnsi="Times New Roman" w:cs="Times New Roman"/>
          <w:sz w:val="24"/>
          <w:szCs w:val="24"/>
        </w:rPr>
        <w:t xml:space="preserve"> Islamic Bank Limited’s Time interest earned ratio is low. They cannot cover up the interest cost.</w:t>
      </w:r>
    </w:p>
    <w:p w:rsidR="0012402D" w:rsidRDefault="0012402D" w:rsidP="00E84A8C">
      <w:pPr>
        <w:spacing w:line="360" w:lineRule="auto"/>
        <w:jc w:val="both"/>
        <w:rPr>
          <w:rFonts w:ascii="Times New Roman" w:hAnsi="Times New Roman" w:cs="Times New Roman"/>
          <w:sz w:val="24"/>
          <w:szCs w:val="24"/>
        </w:rPr>
      </w:pPr>
    </w:p>
    <w:p w:rsidR="0012402D" w:rsidRDefault="0012402D" w:rsidP="00E84A8C">
      <w:pPr>
        <w:spacing w:line="360" w:lineRule="auto"/>
        <w:jc w:val="both"/>
        <w:rPr>
          <w:rFonts w:ascii="Times New Roman" w:hAnsi="Times New Roman" w:cs="Times New Roman"/>
          <w:sz w:val="24"/>
          <w:szCs w:val="24"/>
        </w:rPr>
      </w:pPr>
    </w:p>
    <w:p w:rsidR="0012402D" w:rsidRDefault="0012402D" w:rsidP="00E84A8C">
      <w:pPr>
        <w:spacing w:line="360" w:lineRule="auto"/>
        <w:jc w:val="both"/>
        <w:rPr>
          <w:rFonts w:ascii="Times New Roman" w:hAnsi="Times New Roman" w:cs="Times New Roman"/>
          <w:sz w:val="24"/>
          <w:szCs w:val="24"/>
        </w:rPr>
      </w:pPr>
    </w:p>
    <w:p w:rsidR="0012402D" w:rsidRDefault="0012402D" w:rsidP="00E84A8C">
      <w:pPr>
        <w:spacing w:line="360" w:lineRule="auto"/>
        <w:jc w:val="both"/>
        <w:rPr>
          <w:rFonts w:ascii="Times New Roman" w:hAnsi="Times New Roman" w:cs="Times New Roman"/>
          <w:i/>
          <w:sz w:val="24"/>
          <w:szCs w:val="24"/>
        </w:rPr>
      </w:pPr>
    </w:p>
    <w:p w:rsidR="00376495" w:rsidRDefault="00376495" w:rsidP="00D16CD8">
      <w:pPr>
        <w:pStyle w:val="Heading3"/>
        <w:rPr>
          <w:i/>
        </w:rPr>
      </w:pPr>
      <w:bookmarkStart w:id="29" w:name="_Toc12896576"/>
      <w:r>
        <w:lastRenderedPageBreak/>
        <w:t>ROA:</w:t>
      </w:r>
      <w:bookmarkEnd w:id="29"/>
    </w:p>
    <w:tbl>
      <w:tblPr>
        <w:tblW w:w="10140" w:type="dxa"/>
        <w:tblInd w:w="103" w:type="dxa"/>
        <w:tblLook w:val="04A0" w:firstRow="1" w:lastRow="0" w:firstColumn="1" w:lastColumn="0" w:noHBand="0" w:noVBand="1"/>
      </w:tblPr>
      <w:tblGrid>
        <w:gridCol w:w="4529"/>
        <w:gridCol w:w="936"/>
        <w:gridCol w:w="935"/>
        <w:gridCol w:w="935"/>
        <w:gridCol w:w="935"/>
        <w:gridCol w:w="935"/>
        <w:gridCol w:w="935"/>
      </w:tblGrid>
      <w:tr w:rsidR="00376495" w:rsidRPr="00376495" w:rsidTr="00A71255">
        <w:trPr>
          <w:trHeight w:val="548"/>
        </w:trPr>
        <w:tc>
          <w:tcPr>
            <w:tcW w:w="1014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376495" w:rsidRPr="00376495" w:rsidRDefault="00A71255" w:rsidP="00376495">
            <w:pPr>
              <w:spacing w:after="0" w:line="360" w:lineRule="auto"/>
              <w:jc w:val="center"/>
              <w:rPr>
                <w:rFonts w:ascii="Times New Roman" w:eastAsia="Times New Roman" w:hAnsi="Times New Roman" w:cs="Times New Roman"/>
                <w:b/>
                <w:i/>
                <w:iCs/>
                <w:color w:val="000000"/>
                <w:sz w:val="28"/>
                <w:szCs w:val="28"/>
              </w:rPr>
            </w:pPr>
            <w:r w:rsidRPr="00A71255">
              <w:rPr>
                <w:rFonts w:ascii="Times New Roman" w:eastAsia="Times New Roman" w:hAnsi="Times New Roman" w:cs="Times New Roman"/>
                <w:b/>
                <w:color w:val="000000"/>
                <w:sz w:val="28"/>
                <w:szCs w:val="28"/>
              </w:rPr>
              <w:t>ROA</w:t>
            </w:r>
          </w:p>
        </w:tc>
      </w:tr>
      <w:tr w:rsidR="00376495" w:rsidRPr="00376495" w:rsidTr="00376495">
        <w:trPr>
          <w:trHeight w:val="315"/>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 </w:t>
            </w:r>
          </w:p>
        </w:tc>
        <w:tc>
          <w:tcPr>
            <w:tcW w:w="936"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center"/>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2012</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center"/>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2013</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center"/>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2014</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center"/>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2015</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center"/>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2016</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center"/>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2017</w:t>
            </w:r>
          </w:p>
        </w:tc>
      </w:tr>
      <w:tr w:rsidR="00376495" w:rsidRPr="00376495" w:rsidTr="00376495">
        <w:trPr>
          <w:trHeight w:val="315"/>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 xml:space="preserve">Al </w:t>
            </w:r>
            <w:proofErr w:type="spellStart"/>
            <w:r w:rsidRPr="00376495">
              <w:rPr>
                <w:rFonts w:ascii="Times New Roman" w:eastAsia="Times New Roman" w:hAnsi="Times New Roman" w:cs="Times New Roman"/>
                <w:color w:val="000000"/>
                <w:sz w:val="24"/>
                <w:szCs w:val="24"/>
              </w:rPr>
              <w:t>Arafah</w:t>
            </w:r>
            <w:proofErr w:type="spellEnd"/>
            <w:r w:rsidR="002B0BCE">
              <w:rPr>
                <w:rFonts w:ascii="Times New Roman" w:eastAsia="Times New Roman" w:hAnsi="Times New Roman" w:cs="Times New Roman"/>
                <w:color w:val="000000"/>
                <w:sz w:val="24"/>
                <w:szCs w:val="24"/>
              </w:rPr>
              <w:t xml:space="preserve"> </w:t>
            </w:r>
            <w:proofErr w:type="spellStart"/>
            <w:r w:rsidRPr="00376495">
              <w:rPr>
                <w:rFonts w:ascii="Times New Roman" w:eastAsia="Times New Roman" w:hAnsi="Times New Roman" w:cs="Times New Roman"/>
                <w:color w:val="000000"/>
                <w:sz w:val="24"/>
                <w:szCs w:val="24"/>
              </w:rPr>
              <w:t>Islami</w:t>
            </w:r>
            <w:proofErr w:type="spellEnd"/>
            <w:r w:rsidRPr="00376495">
              <w:rPr>
                <w:rFonts w:ascii="Times New Roman" w:eastAsia="Times New Roman" w:hAnsi="Times New Roman" w:cs="Times New Roman"/>
                <w:color w:val="000000"/>
                <w:sz w:val="24"/>
                <w:szCs w:val="24"/>
              </w:rPr>
              <w:t xml:space="preserve"> Bank Ltd</w:t>
            </w:r>
          </w:p>
        </w:tc>
        <w:tc>
          <w:tcPr>
            <w:tcW w:w="936"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1.31%</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1.32%</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1.13%</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1.09%</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1.24%</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0.99%</w:t>
            </w:r>
          </w:p>
        </w:tc>
      </w:tr>
      <w:tr w:rsidR="00376495" w:rsidRPr="00376495" w:rsidTr="00376495">
        <w:trPr>
          <w:trHeight w:val="315"/>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EXIM Bank</w:t>
            </w:r>
          </w:p>
        </w:tc>
        <w:tc>
          <w:tcPr>
            <w:tcW w:w="936"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1.26%</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0.97%</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1.08%</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0.80%</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1.05%</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0.99%</w:t>
            </w:r>
          </w:p>
        </w:tc>
      </w:tr>
      <w:tr w:rsidR="00376495" w:rsidRPr="00376495" w:rsidTr="00376495">
        <w:trPr>
          <w:trHeight w:val="315"/>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rPr>
                <w:rFonts w:ascii="Times New Roman" w:eastAsia="Times New Roman" w:hAnsi="Times New Roman" w:cs="Times New Roman"/>
                <w:i/>
                <w:iCs/>
                <w:color w:val="000000"/>
                <w:sz w:val="24"/>
                <w:szCs w:val="24"/>
              </w:rPr>
            </w:pPr>
            <w:proofErr w:type="spellStart"/>
            <w:r w:rsidRPr="00376495">
              <w:rPr>
                <w:rFonts w:ascii="Times New Roman" w:eastAsia="Times New Roman" w:hAnsi="Times New Roman" w:cs="Times New Roman"/>
                <w:color w:val="000000"/>
                <w:sz w:val="24"/>
                <w:szCs w:val="24"/>
              </w:rPr>
              <w:t>Islami</w:t>
            </w:r>
            <w:proofErr w:type="spellEnd"/>
            <w:r w:rsidRPr="00376495">
              <w:rPr>
                <w:rFonts w:ascii="Times New Roman" w:eastAsia="Times New Roman" w:hAnsi="Times New Roman" w:cs="Times New Roman"/>
                <w:color w:val="000000"/>
                <w:sz w:val="24"/>
                <w:szCs w:val="24"/>
              </w:rPr>
              <w:t xml:space="preserve"> Bank Bangladesh Ltd</w:t>
            </w:r>
          </w:p>
        </w:tc>
        <w:tc>
          <w:tcPr>
            <w:tcW w:w="936"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1.12%</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0.93%</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0.70%</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0.44%</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0.57%</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0.55%</w:t>
            </w:r>
          </w:p>
        </w:tc>
      </w:tr>
      <w:tr w:rsidR="00376495" w:rsidRPr="00376495" w:rsidTr="00376495">
        <w:trPr>
          <w:trHeight w:val="315"/>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rsidR="00376495" w:rsidRPr="00376495" w:rsidRDefault="00366CA1" w:rsidP="00376495">
            <w:pPr>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First Secu</w:t>
            </w:r>
            <w:r w:rsidR="00376495" w:rsidRPr="00376495">
              <w:rPr>
                <w:rFonts w:ascii="Times New Roman" w:eastAsia="Times New Roman" w:hAnsi="Times New Roman" w:cs="Times New Roman"/>
                <w:color w:val="000000"/>
                <w:sz w:val="24"/>
                <w:szCs w:val="24"/>
              </w:rPr>
              <w:t>rity</w:t>
            </w:r>
            <w:r w:rsidR="002B0BCE">
              <w:rPr>
                <w:rFonts w:ascii="Times New Roman" w:eastAsia="Times New Roman" w:hAnsi="Times New Roman" w:cs="Times New Roman"/>
                <w:color w:val="000000"/>
                <w:sz w:val="24"/>
                <w:szCs w:val="24"/>
              </w:rPr>
              <w:t xml:space="preserve"> </w:t>
            </w:r>
            <w:proofErr w:type="spellStart"/>
            <w:r w:rsidR="00376495" w:rsidRPr="00376495">
              <w:rPr>
                <w:rFonts w:ascii="Times New Roman" w:eastAsia="Times New Roman" w:hAnsi="Times New Roman" w:cs="Times New Roman"/>
                <w:color w:val="000000"/>
                <w:sz w:val="24"/>
                <w:szCs w:val="24"/>
              </w:rPr>
              <w:t>Islami</w:t>
            </w:r>
            <w:proofErr w:type="spellEnd"/>
            <w:r w:rsidR="00376495" w:rsidRPr="00376495">
              <w:rPr>
                <w:rFonts w:ascii="Times New Roman" w:eastAsia="Times New Roman" w:hAnsi="Times New Roman" w:cs="Times New Roman"/>
                <w:color w:val="000000"/>
                <w:sz w:val="24"/>
                <w:szCs w:val="24"/>
              </w:rPr>
              <w:t xml:space="preserve"> Bank Ltd</w:t>
            </w:r>
          </w:p>
        </w:tc>
        <w:tc>
          <w:tcPr>
            <w:tcW w:w="936"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0.56%</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0.49%</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0.36%</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0.34%</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0.48%</w:t>
            </w: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0.40%</w:t>
            </w:r>
          </w:p>
        </w:tc>
      </w:tr>
      <w:tr w:rsidR="00376495" w:rsidRPr="00376495" w:rsidTr="00376495">
        <w:trPr>
          <w:trHeight w:val="315"/>
        </w:trPr>
        <w:tc>
          <w:tcPr>
            <w:tcW w:w="4529" w:type="dxa"/>
            <w:tcBorders>
              <w:top w:val="nil"/>
              <w:left w:val="single" w:sz="4" w:space="0" w:color="auto"/>
              <w:bottom w:val="nil"/>
              <w:right w:val="single" w:sz="4" w:space="0" w:color="auto"/>
            </w:tcBorders>
            <w:shd w:val="clear" w:color="auto" w:fill="auto"/>
            <w:noWrap/>
            <w:vAlign w:val="bottom"/>
            <w:hideMark/>
          </w:tcPr>
          <w:p w:rsidR="00376495" w:rsidRPr="00376495" w:rsidRDefault="002B0BCE" w:rsidP="00376495">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w:t>
            </w:r>
            <w:r w:rsidR="00376495" w:rsidRPr="00376495">
              <w:rPr>
                <w:rFonts w:ascii="Times New Roman" w:eastAsia="Times New Roman" w:hAnsi="Times New Roman" w:cs="Times New Roman"/>
                <w:color w:val="000000"/>
                <w:sz w:val="24"/>
                <w:szCs w:val="24"/>
              </w:rPr>
              <w:t>jalal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Isl</w:t>
            </w:r>
            <w:r w:rsidR="00376495" w:rsidRPr="00376495">
              <w:rPr>
                <w:rFonts w:ascii="Times New Roman" w:eastAsia="Times New Roman" w:hAnsi="Times New Roman" w:cs="Times New Roman"/>
                <w:color w:val="000000"/>
                <w:sz w:val="24"/>
                <w:szCs w:val="24"/>
              </w:rPr>
              <w:t>ami</w:t>
            </w:r>
            <w:proofErr w:type="spellEnd"/>
            <w:r w:rsidR="00376495" w:rsidRPr="00376495">
              <w:rPr>
                <w:rFonts w:ascii="Times New Roman" w:eastAsia="Times New Roman" w:hAnsi="Times New Roman" w:cs="Times New Roman"/>
                <w:color w:val="000000"/>
                <w:sz w:val="24"/>
                <w:szCs w:val="24"/>
              </w:rPr>
              <w:t xml:space="preserve"> Bank Ltd</w:t>
            </w:r>
          </w:p>
        </w:tc>
        <w:tc>
          <w:tcPr>
            <w:tcW w:w="936" w:type="dxa"/>
            <w:tcBorders>
              <w:top w:val="nil"/>
              <w:left w:val="nil"/>
              <w:bottom w:val="nil"/>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1.26%</w:t>
            </w:r>
          </w:p>
        </w:tc>
        <w:tc>
          <w:tcPr>
            <w:tcW w:w="935" w:type="dxa"/>
            <w:tcBorders>
              <w:top w:val="nil"/>
              <w:left w:val="nil"/>
              <w:bottom w:val="nil"/>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1.07%</w:t>
            </w:r>
          </w:p>
        </w:tc>
        <w:tc>
          <w:tcPr>
            <w:tcW w:w="935" w:type="dxa"/>
            <w:tcBorders>
              <w:top w:val="nil"/>
              <w:left w:val="nil"/>
              <w:bottom w:val="nil"/>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0.59%</w:t>
            </w:r>
          </w:p>
        </w:tc>
        <w:tc>
          <w:tcPr>
            <w:tcW w:w="935" w:type="dxa"/>
            <w:tcBorders>
              <w:top w:val="nil"/>
              <w:left w:val="nil"/>
              <w:bottom w:val="nil"/>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0.95%</w:t>
            </w:r>
          </w:p>
        </w:tc>
        <w:tc>
          <w:tcPr>
            <w:tcW w:w="935" w:type="dxa"/>
            <w:tcBorders>
              <w:top w:val="nil"/>
              <w:left w:val="nil"/>
              <w:bottom w:val="nil"/>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0.99%</w:t>
            </w:r>
          </w:p>
        </w:tc>
        <w:tc>
          <w:tcPr>
            <w:tcW w:w="935" w:type="dxa"/>
            <w:tcBorders>
              <w:top w:val="nil"/>
              <w:left w:val="nil"/>
              <w:bottom w:val="nil"/>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r w:rsidRPr="00376495">
              <w:rPr>
                <w:rFonts w:ascii="Times New Roman" w:eastAsia="Times New Roman" w:hAnsi="Times New Roman" w:cs="Times New Roman"/>
                <w:color w:val="000000"/>
                <w:sz w:val="24"/>
                <w:szCs w:val="24"/>
              </w:rPr>
              <w:t>0.65%</w:t>
            </w:r>
          </w:p>
        </w:tc>
      </w:tr>
      <w:tr w:rsidR="00376495" w:rsidRPr="00376495" w:rsidTr="00376495">
        <w:trPr>
          <w:trHeight w:val="315"/>
        </w:trPr>
        <w:tc>
          <w:tcPr>
            <w:tcW w:w="4529" w:type="dxa"/>
            <w:tcBorders>
              <w:top w:val="nil"/>
              <w:left w:val="single" w:sz="4" w:space="0" w:color="auto"/>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rPr>
                <w:rFonts w:ascii="Times New Roman" w:eastAsia="Times New Roman" w:hAnsi="Times New Roman" w:cs="Times New Roman"/>
                <w:i/>
                <w:iCs/>
                <w:color w:val="000000"/>
                <w:sz w:val="24"/>
                <w:szCs w:val="24"/>
              </w:rPr>
            </w:pPr>
          </w:p>
        </w:tc>
        <w:tc>
          <w:tcPr>
            <w:tcW w:w="936"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p>
        </w:tc>
        <w:tc>
          <w:tcPr>
            <w:tcW w:w="935" w:type="dxa"/>
            <w:tcBorders>
              <w:top w:val="nil"/>
              <w:left w:val="nil"/>
              <w:bottom w:val="single" w:sz="4" w:space="0" w:color="auto"/>
              <w:right w:val="single" w:sz="4" w:space="0" w:color="auto"/>
            </w:tcBorders>
            <w:shd w:val="clear" w:color="auto" w:fill="auto"/>
            <w:noWrap/>
            <w:vAlign w:val="bottom"/>
            <w:hideMark/>
          </w:tcPr>
          <w:p w:rsidR="00376495" w:rsidRPr="00376495" w:rsidRDefault="00376495" w:rsidP="00376495">
            <w:pPr>
              <w:spacing w:after="0" w:line="360" w:lineRule="auto"/>
              <w:jc w:val="right"/>
              <w:rPr>
                <w:rFonts w:ascii="Times New Roman" w:eastAsia="Times New Roman" w:hAnsi="Times New Roman" w:cs="Times New Roman"/>
                <w:i/>
                <w:iCs/>
                <w:color w:val="000000"/>
                <w:sz w:val="24"/>
                <w:szCs w:val="24"/>
              </w:rPr>
            </w:pPr>
          </w:p>
        </w:tc>
      </w:tr>
    </w:tbl>
    <w:p w:rsidR="00376495" w:rsidRDefault="00376495" w:rsidP="00E84A8C">
      <w:pPr>
        <w:spacing w:line="360" w:lineRule="auto"/>
        <w:jc w:val="both"/>
        <w:rPr>
          <w:rFonts w:ascii="Times New Roman" w:hAnsi="Times New Roman" w:cs="Times New Roman"/>
          <w:i/>
          <w:sz w:val="24"/>
          <w:szCs w:val="24"/>
        </w:rPr>
      </w:pPr>
    </w:p>
    <w:p w:rsidR="00376495" w:rsidRDefault="00376495" w:rsidP="00E84A8C">
      <w:pPr>
        <w:spacing w:line="360" w:lineRule="auto"/>
        <w:jc w:val="both"/>
        <w:rPr>
          <w:rFonts w:ascii="Times New Roman" w:hAnsi="Times New Roman" w:cs="Times New Roman"/>
          <w:i/>
          <w:sz w:val="24"/>
          <w:szCs w:val="24"/>
        </w:rPr>
      </w:pPr>
      <w:r w:rsidRPr="00376495">
        <w:rPr>
          <w:rFonts w:ascii="Times New Roman" w:hAnsi="Times New Roman" w:cs="Times New Roman"/>
          <w:i/>
          <w:noProof/>
          <w:sz w:val="24"/>
          <w:szCs w:val="24"/>
        </w:rPr>
        <w:drawing>
          <wp:inline distT="0" distB="0" distL="0" distR="0">
            <wp:extent cx="6371811" cy="2852530"/>
            <wp:effectExtent l="19050" t="0" r="9939" b="4970"/>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76495" w:rsidRDefault="00376495" w:rsidP="00E84A8C">
      <w:pPr>
        <w:spacing w:line="360" w:lineRule="auto"/>
        <w:jc w:val="both"/>
        <w:rPr>
          <w:rFonts w:ascii="Times New Roman" w:hAnsi="Times New Roman" w:cs="Times New Roman"/>
          <w:b/>
          <w:i/>
          <w:sz w:val="28"/>
          <w:szCs w:val="28"/>
        </w:rPr>
      </w:pPr>
      <w:r w:rsidRPr="00376495">
        <w:rPr>
          <w:rFonts w:ascii="Times New Roman" w:hAnsi="Times New Roman" w:cs="Times New Roman"/>
          <w:b/>
          <w:sz w:val="28"/>
          <w:szCs w:val="28"/>
        </w:rPr>
        <w:t>Explanation:</w:t>
      </w:r>
    </w:p>
    <w:p w:rsidR="00376495" w:rsidRDefault="00954AE4" w:rsidP="00E84A8C">
      <w:pPr>
        <w:spacing w:line="360" w:lineRule="auto"/>
        <w:jc w:val="both"/>
        <w:rPr>
          <w:rFonts w:ascii="Times New Roman" w:hAnsi="Times New Roman" w:cs="Times New Roman"/>
          <w:sz w:val="24"/>
          <w:szCs w:val="24"/>
        </w:rPr>
      </w:pPr>
      <w:r>
        <w:rPr>
          <w:rFonts w:ascii="Times New Roman" w:hAnsi="Times New Roman" w:cs="Times New Roman"/>
          <w:sz w:val="24"/>
          <w:szCs w:val="24"/>
        </w:rPr>
        <w:t>Return on asset (ROA) is a sort of investment return (ROI) metric that measures company profitability relative to its complete assets. This ratio shows how well a business performs by comparing its profit (net revenue) to the capital invested in assets.</w:t>
      </w:r>
      <w:r w:rsidR="00CD3FAF">
        <w:rPr>
          <w:rFonts w:ascii="Times New Roman" w:hAnsi="Times New Roman" w:cs="Times New Roman"/>
          <w:sz w:val="24"/>
          <w:szCs w:val="24"/>
        </w:rPr>
        <w:t xml:space="preserve"> </w:t>
      </w:r>
      <w:r w:rsidR="00376495" w:rsidRPr="00122DC6">
        <w:rPr>
          <w:rFonts w:ascii="Times New Roman" w:hAnsi="Times New Roman" w:cs="Times New Roman"/>
          <w:sz w:val="24"/>
          <w:szCs w:val="24"/>
        </w:rPr>
        <w:t>In 2012 to 2017 A</w:t>
      </w:r>
      <w:r w:rsidR="00122DC6" w:rsidRPr="00122DC6">
        <w:rPr>
          <w:rFonts w:ascii="Times New Roman" w:hAnsi="Times New Roman" w:cs="Times New Roman"/>
          <w:sz w:val="24"/>
          <w:szCs w:val="24"/>
        </w:rPr>
        <w:t xml:space="preserve">l </w:t>
      </w:r>
      <w:proofErr w:type="spellStart"/>
      <w:r w:rsidR="00122DC6" w:rsidRPr="00122DC6">
        <w:rPr>
          <w:rFonts w:ascii="Times New Roman" w:hAnsi="Times New Roman" w:cs="Times New Roman"/>
          <w:sz w:val="24"/>
          <w:szCs w:val="24"/>
        </w:rPr>
        <w:t>Arafah</w:t>
      </w:r>
      <w:proofErr w:type="spellEnd"/>
      <w:r w:rsidR="002B0BCE">
        <w:rPr>
          <w:rFonts w:ascii="Times New Roman" w:hAnsi="Times New Roman" w:cs="Times New Roman"/>
          <w:sz w:val="24"/>
          <w:szCs w:val="24"/>
        </w:rPr>
        <w:t xml:space="preserve"> </w:t>
      </w:r>
      <w:proofErr w:type="spellStart"/>
      <w:r w:rsidR="00122DC6" w:rsidRPr="00122DC6">
        <w:rPr>
          <w:rFonts w:ascii="Times New Roman" w:hAnsi="Times New Roman" w:cs="Times New Roman"/>
          <w:sz w:val="24"/>
          <w:szCs w:val="24"/>
        </w:rPr>
        <w:t>Islami</w:t>
      </w:r>
      <w:proofErr w:type="spellEnd"/>
      <w:r w:rsidR="00122DC6" w:rsidRPr="00122DC6">
        <w:rPr>
          <w:rFonts w:ascii="Times New Roman" w:hAnsi="Times New Roman" w:cs="Times New Roman"/>
          <w:sz w:val="24"/>
          <w:szCs w:val="24"/>
        </w:rPr>
        <w:t xml:space="preserve"> Bank Ltd is in good position they increase the earning portion from reducing the cost of their banks assets. They enhance great earnings from the generating the assets effectively.</w:t>
      </w:r>
    </w:p>
    <w:p w:rsidR="0012402D" w:rsidRDefault="0012402D" w:rsidP="00E84A8C">
      <w:pPr>
        <w:spacing w:line="360" w:lineRule="auto"/>
        <w:jc w:val="both"/>
        <w:rPr>
          <w:rFonts w:ascii="Times New Roman" w:hAnsi="Times New Roman" w:cs="Times New Roman"/>
          <w:sz w:val="24"/>
          <w:szCs w:val="24"/>
        </w:rPr>
      </w:pPr>
    </w:p>
    <w:p w:rsidR="0012402D" w:rsidRDefault="0012402D" w:rsidP="00E84A8C">
      <w:pPr>
        <w:spacing w:line="360" w:lineRule="auto"/>
        <w:jc w:val="both"/>
        <w:rPr>
          <w:rFonts w:ascii="Times New Roman" w:hAnsi="Times New Roman" w:cs="Times New Roman"/>
          <w:sz w:val="24"/>
          <w:szCs w:val="24"/>
        </w:rPr>
      </w:pPr>
    </w:p>
    <w:p w:rsidR="0012402D" w:rsidRPr="00122DC6" w:rsidRDefault="0012402D" w:rsidP="00E84A8C">
      <w:pPr>
        <w:spacing w:line="360" w:lineRule="auto"/>
        <w:jc w:val="both"/>
        <w:rPr>
          <w:rFonts w:ascii="Times New Roman" w:hAnsi="Times New Roman" w:cs="Times New Roman"/>
          <w:i/>
          <w:sz w:val="24"/>
          <w:szCs w:val="24"/>
        </w:rPr>
      </w:pPr>
    </w:p>
    <w:p w:rsidR="00757F4B" w:rsidRDefault="00757F4B" w:rsidP="00E84A8C">
      <w:pPr>
        <w:spacing w:line="360" w:lineRule="auto"/>
        <w:jc w:val="both"/>
        <w:rPr>
          <w:rFonts w:ascii="Times New Roman" w:hAnsi="Times New Roman" w:cs="Times New Roman"/>
          <w:b/>
          <w:i/>
          <w:sz w:val="28"/>
          <w:szCs w:val="28"/>
        </w:rPr>
      </w:pPr>
    </w:p>
    <w:p w:rsidR="00376495" w:rsidRDefault="00122DC6" w:rsidP="00D16CD8">
      <w:pPr>
        <w:pStyle w:val="Heading3"/>
        <w:rPr>
          <w:i/>
        </w:rPr>
      </w:pPr>
      <w:bookmarkStart w:id="30" w:name="_Toc12896577"/>
      <w:r>
        <w:t>ROE:</w:t>
      </w:r>
      <w:bookmarkEnd w:id="30"/>
    </w:p>
    <w:tbl>
      <w:tblPr>
        <w:tblW w:w="10220" w:type="dxa"/>
        <w:tblInd w:w="103" w:type="dxa"/>
        <w:tblLook w:val="04A0" w:firstRow="1" w:lastRow="0" w:firstColumn="1" w:lastColumn="0" w:noHBand="0" w:noVBand="1"/>
      </w:tblPr>
      <w:tblGrid>
        <w:gridCol w:w="4130"/>
        <w:gridCol w:w="1015"/>
        <w:gridCol w:w="1015"/>
        <w:gridCol w:w="1015"/>
        <w:gridCol w:w="1015"/>
        <w:gridCol w:w="1015"/>
        <w:gridCol w:w="1015"/>
      </w:tblGrid>
      <w:tr w:rsidR="00122DC6" w:rsidRPr="00122DC6" w:rsidTr="00122DC6">
        <w:trPr>
          <w:trHeight w:val="315"/>
        </w:trPr>
        <w:tc>
          <w:tcPr>
            <w:tcW w:w="1022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122DC6" w:rsidRPr="00122DC6" w:rsidRDefault="00122DC6" w:rsidP="00122DC6">
            <w:pPr>
              <w:spacing w:after="0" w:line="360" w:lineRule="auto"/>
              <w:jc w:val="center"/>
              <w:rPr>
                <w:rFonts w:ascii="Times New Roman" w:eastAsia="Times New Roman" w:hAnsi="Times New Roman" w:cs="Times New Roman"/>
                <w:i/>
                <w:iCs/>
                <w:color w:val="000000"/>
                <w:sz w:val="28"/>
                <w:szCs w:val="28"/>
              </w:rPr>
            </w:pPr>
            <w:r w:rsidRPr="00122DC6">
              <w:rPr>
                <w:rFonts w:ascii="Times New Roman" w:eastAsia="Times New Roman" w:hAnsi="Times New Roman" w:cs="Times New Roman"/>
                <w:color w:val="000000"/>
                <w:sz w:val="28"/>
                <w:szCs w:val="28"/>
              </w:rPr>
              <w:t>ROE</w:t>
            </w:r>
          </w:p>
        </w:tc>
      </w:tr>
      <w:tr w:rsidR="00122DC6" w:rsidRPr="00122DC6" w:rsidTr="00122DC6">
        <w:trPr>
          <w:trHeight w:val="315"/>
        </w:trPr>
        <w:tc>
          <w:tcPr>
            <w:tcW w:w="4130" w:type="dxa"/>
            <w:tcBorders>
              <w:top w:val="nil"/>
              <w:left w:val="single" w:sz="4" w:space="0" w:color="auto"/>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 </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center"/>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2012</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center"/>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2013</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center"/>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2014</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center"/>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2015</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center"/>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2016</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center"/>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2017</w:t>
            </w:r>
          </w:p>
        </w:tc>
      </w:tr>
      <w:tr w:rsidR="00122DC6" w:rsidRPr="00122DC6" w:rsidTr="00122DC6">
        <w:trPr>
          <w:trHeight w:val="315"/>
        </w:trPr>
        <w:tc>
          <w:tcPr>
            <w:tcW w:w="4130" w:type="dxa"/>
            <w:tcBorders>
              <w:top w:val="nil"/>
              <w:left w:val="single" w:sz="4" w:space="0" w:color="auto"/>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 xml:space="preserve">Al </w:t>
            </w:r>
            <w:proofErr w:type="spellStart"/>
            <w:r w:rsidRPr="00122DC6">
              <w:rPr>
                <w:rFonts w:ascii="Times New Roman" w:eastAsia="Times New Roman" w:hAnsi="Times New Roman" w:cs="Times New Roman"/>
                <w:color w:val="000000"/>
                <w:sz w:val="24"/>
                <w:szCs w:val="24"/>
              </w:rPr>
              <w:t>Arafah</w:t>
            </w:r>
            <w:proofErr w:type="spellEnd"/>
            <w:r w:rsidR="002B0BCE">
              <w:rPr>
                <w:rFonts w:ascii="Times New Roman" w:eastAsia="Times New Roman" w:hAnsi="Times New Roman" w:cs="Times New Roman"/>
                <w:color w:val="000000"/>
                <w:sz w:val="24"/>
                <w:szCs w:val="24"/>
              </w:rPr>
              <w:t xml:space="preserve"> </w:t>
            </w:r>
            <w:proofErr w:type="spellStart"/>
            <w:r w:rsidRPr="00122DC6">
              <w:rPr>
                <w:rFonts w:ascii="Times New Roman" w:eastAsia="Times New Roman" w:hAnsi="Times New Roman" w:cs="Times New Roman"/>
                <w:color w:val="000000"/>
                <w:sz w:val="24"/>
                <w:szCs w:val="24"/>
              </w:rPr>
              <w:t>Islami</w:t>
            </w:r>
            <w:proofErr w:type="spellEnd"/>
            <w:r w:rsidRPr="00122DC6">
              <w:rPr>
                <w:rFonts w:ascii="Times New Roman" w:eastAsia="Times New Roman" w:hAnsi="Times New Roman" w:cs="Times New Roman"/>
                <w:color w:val="000000"/>
                <w:sz w:val="24"/>
                <w:szCs w:val="24"/>
              </w:rPr>
              <w:t xml:space="preserve"> Bank Ltd</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13.87%</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15.71%</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14.04%</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14.06%</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17.09%</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15.27%</w:t>
            </w:r>
          </w:p>
        </w:tc>
      </w:tr>
      <w:tr w:rsidR="00122DC6" w:rsidRPr="00122DC6" w:rsidTr="00122DC6">
        <w:trPr>
          <w:trHeight w:val="315"/>
        </w:trPr>
        <w:tc>
          <w:tcPr>
            <w:tcW w:w="4130" w:type="dxa"/>
            <w:tcBorders>
              <w:top w:val="nil"/>
              <w:left w:val="single" w:sz="4" w:space="0" w:color="auto"/>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EXIM Bank</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12.58%</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9.18%</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10.75%</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8.32%</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11.50%</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11.93%</w:t>
            </w:r>
          </w:p>
        </w:tc>
      </w:tr>
      <w:tr w:rsidR="00122DC6" w:rsidRPr="00122DC6" w:rsidTr="00122DC6">
        <w:trPr>
          <w:trHeight w:val="315"/>
        </w:trPr>
        <w:tc>
          <w:tcPr>
            <w:tcW w:w="4130" w:type="dxa"/>
            <w:tcBorders>
              <w:top w:val="nil"/>
              <w:left w:val="single" w:sz="4" w:space="0" w:color="auto"/>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rPr>
                <w:rFonts w:ascii="Times New Roman" w:eastAsia="Times New Roman" w:hAnsi="Times New Roman" w:cs="Times New Roman"/>
                <w:i/>
                <w:iCs/>
                <w:color w:val="000000"/>
                <w:sz w:val="24"/>
                <w:szCs w:val="24"/>
              </w:rPr>
            </w:pPr>
            <w:proofErr w:type="spellStart"/>
            <w:r w:rsidRPr="00122DC6">
              <w:rPr>
                <w:rFonts w:ascii="Times New Roman" w:eastAsia="Times New Roman" w:hAnsi="Times New Roman" w:cs="Times New Roman"/>
                <w:color w:val="000000"/>
                <w:sz w:val="24"/>
                <w:szCs w:val="24"/>
              </w:rPr>
              <w:t>Islami</w:t>
            </w:r>
            <w:proofErr w:type="spellEnd"/>
            <w:r w:rsidRPr="00122DC6">
              <w:rPr>
                <w:rFonts w:ascii="Times New Roman" w:eastAsia="Times New Roman" w:hAnsi="Times New Roman" w:cs="Times New Roman"/>
                <w:color w:val="000000"/>
                <w:sz w:val="24"/>
                <w:szCs w:val="24"/>
              </w:rPr>
              <w:t xml:space="preserve"> Bank Bangladesh Ltd</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13.71%</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11.55%</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8.56%</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6.67%</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9.18%</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9.71%</w:t>
            </w:r>
          </w:p>
        </w:tc>
      </w:tr>
      <w:tr w:rsidR="00122DC6" w:rsidRPr="00122DC6" w:rsidTr="00122DC6">
        <w:trPr>
          <w:trHeight w:val="315"/>
        </w:trPr>
        <w:tc>
          <w:tcPr>
            <w:tcW w:w="4130" w:type="dxa"/>
            <w:tcBorders>
              <w:top w:val="nil"/>
              <w:left w:val="single" w:sz="4" w:space="0" w:color="auto"/>
              <w:bottom w:val="single" w:sz="4" w:space="0" w:color="auto"/>
              <w:right w:val="single" w:sz="4" w:space="0" w:color="auto"/>
            </w:tcBorders>
            <w:shd w:val="clear" w:color="auto" w:fill="auto"/>
            <w:noWrap/>
            <w:vAlign w:val="bottom"/>
            <w:hideMark/>
          </w:tcPr>
          <w:p w:rsidR="00122DC6" w:rsidRPr="00122DC6" w:rsidRDefault="00366CA1" w:rsidP="00122DC6">
            <w:pPr>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First Secu</w:t>
            </w:r>
            <w:r w:rsidR="00122DC6" w:rsidRPr="00122DC6">
              <w:rPr>
                <w:rFonts w:ascii="Times New Roman" w:eastAsia="Times New Roman" w:hAnsi="Times New Roman" w:cs="Times New Roman"/>
                <w:color w:val="000000"/>
                <w:sz w:val="24"/>
                <w:szCs w:val="24"/>
              </w:rPr>
              <w:t>rity</w:t>
            </w:r>
            <w:r w:rsidR="002B0BCE">
              <w:rPr>
                <w:rFonts w:ascii="Times New Roman" w:eastAsia="Times New Roman" w:hAnsi="Times New Roman" w:cs="Times New Roman"/>
                <w:color w:val="000000"/>
                <w:sz w:val="24"/>
                <w:szCs w:val="24"/>
              </w:rPr>
              <w:t xml:space="preserve"> </w:t>
            </w:r>
            <w:proofErr w:type="spellStart"/>
            <w:r w:rsidR="00122DC6" w:rsidRPr="00122DC6">
              <w:rPr>
                <w:rFonts w:ascii="Times New Roman" w:eastAsia="Times New Roman" w:hAnsi="Times New Roman" w:cs="Times New Roman"/>
                <w:color w:val="000000"/>
                <w:sz w:val="24"/>
                <w:szCs w:val="24"/>
              </w:rPr>
              <w:t>Islami</w:t>
            </w:r>
            <w:proofErr w:type="spellEnd"/>
            <w:r w:rsidR="00122DC6" w:rsidRPr="00122DC6">
              <w:rPr>
                <w:rFonts w:ascii="Times New Roman" w:eastAsia="Times New Roman" w:hAnsi="Times New Roman" w:cs="Times New Roman"/>
                <w:color w:val="000000"/>
                <w:sz w:val="24"/>
                <w:szCs w:val="24"/>
              </w:rPr>
              <w:t xml:space="preserve"> Bank Ltd</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13.47%</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12.07%</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8.04%</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8.81%</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13%</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11.81%</w:t>
            </w:r>
          </w:p>
        </w:tc>
      </w:tr>
      <w:tr w:rsidR="00122DC6" w:rsidRPr="00122DC6" w:rsidTr="00122DC6">
        <w:trPr>
          <w:trHeight w:val="315"/>
        </w:trPr>
        <w:tc>
          <w:tcPr>
            <w:tcW w:w="4130" w:type="dxa"/>
            <w:tcBorders>
              <w:top w:val="nil"/>
              <w:left w:val="single" w:sz="4" w:space="0" w:color="auto"/>
              <w:bottom w:val="single" w:sz="4" w:space="0" w:color="auto"/>
              <w:right w:val="single" w:sz="4" w:space="0" w:color="auto"/>
            </w:tcBorders>
            <w:shd w:val="clear" w:color="auto" w:fill="auto"/>
            <w:noWrap/>
            <w:vAlign w:val="bottom"/>
            <w:hideMark/>
          </w:tcPr>
          <w:p w:rsidR="00122DC6" w:rsidRPr="00122DC6" w:rsidRDefault="002B0BCE" w:rsidP="00122DC6">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w:t>
            </w:r>
            <w:r w:rsidR="00122DC6" w:rsidRPr="00122DC6">
              <w:rPr>
                <w:rFonts w:ascii="Times New Roman" w:eastAsia="Times New Roman" w:hAnsi="Times New Roman" w:cs="Times New Roman"/>
                <w:color w:val="000000"/>
                <w:sz w:val="24"/>
                <w:szCs w:val="24"/>
              </w:rPr>
              <w:t>jalal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Isl</w:t>
            </w:r>
            <w:r w:rsidR="00122DC6" w:rsidRPr="00122DC6">
              <w:rPr>
                <w:rFonts w:ascii="Times New Roman" w:eastAsia="Times New Roman" w:hAnsi="Times New Roman" w:cs="Times New Roman"/>
                <w:color w:val="000000"/>
                <w:sz w:val="24"/>
                <w:szCs w:val="24"/>
              </w:rPr>
              <w:t>ami</w:t>
            </w:r>
            <w:proofErr w:type="spellEnd"/>
            <w:r w:rsidR="00122DC6" w:rsidRPr="00122DC6">
              <w:rPr>
                <w:rFonts w:ascii="Times New Roman" w:eastAsia="Times New Roman" w:hAnsi="Times New Roman" w:cs="Times New Roman"/>
                <w:color w:val="000000"/>
                <w:sz w:val="24"/>
                <w:szCs w:val="24"/>
              </w:rPr>
              <w:t xml:space="preserve"> Bank Ltd</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17.91%</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11.88%</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6.37%</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10.76%</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12.85%</w:t>
            </w:r>
          </w:p>
        </w:tc>
        <w:tc>
          <w:tcPr>
            <w:tcW w:w="1015" w:type="dxa"/>
            <w:tcBorders>
              <w:top w:val="nil"/>
              <w:left w:val="nil"/>
              <w:bottom w:val="single" w:sz="4" w:space="0" w:color="auto"/>
              <w:right w:val="single" w:sz="4" w:space="0" w:color="auto"/>
            </w:tcBorders>
            <w:shd w:val="clear" w:color="auto" w:fill="auto"/>
            <w:noWrap/>
            <w:vAlign w:val="bottom"/>
            <w:hideMark/>
          </w:tcPr>
          <w:p w:rsidR="00122DC6" w:rsidRPr="00122DC6" w:rsidRDefault="00122DC6" w:rsidP="00122DC6">
            <w:pPr>
              <w:spacing w:after="0" w:line="360" w:lineRule="auto"/>
              <w:jc w:val="right"/>
              <w:rPr>
                <w:rFonts w:ascii="Times New Roman" w:eastAsia="Times New Roman" w:hAnsi="Times New Roman" w:cs="Times New Roman"/>
                <w:i/>
                <w:iCs/>
                <w:color w:val="000000"/>
                <w:sz w:val="24"/>
                <w:szCs w:val="24"/>
              </w:rPr>
            </w:pPr>
            <w:r w:rsidRPr="00122DC6">
              <w:rPr>
                <w:rFonts w:ascii="Times New Roman" w:eastAsia="Times New Roman" w:hAnsi="Times New Roman" w:cs="Times New Roman"/>
                <w:color w:val="000000"/>
                <w:sz w:val="24"/>
                <w:szCs w:val="24"/>
              </w:rPr>
              <w:t>10.04%</w:t>
            </w:r>
          </w:p>
        </w:tc>
      </w:tr>
    </w:tbl>
    <w:p w:rsidR="00122DC6" w:rsidRDefault="00122DC6" w:rsidP="00E84A8C">
      <w:pPr>
        <w:spacing w:line="360" w:lineRule="auto"/>
        <w:jc w:val="both"/>
        <w:rPr>
          <w:rFonts w:ascii="Times New Roman" w:hAnsi="Times New Roman" w:cs="Times New Roman"/>
          <w:b/>
          <w:i/>
          <w:sz w:val="28"/>
          <w:szCs w:val="28"/>
        </w:rPr>
      </w:pPr>
    </w:p>
    <w:p w:rsidR="00757F4B" w:rsidRDefault="00757F4B" w:rsidP="00E84A8C">
      <w:pPr>
        <w:spacing w:line="360" w:lineRule="auto"/>
        <w:jc w:val="both"/>
        <w:rPr>
          <w:rFonts w:ascii="Times New Roman" w:hAnsi="Times New Roman" w:cs="Times New Roman"/>
          <w:b/>
          <w:i/>
          <w:sz w:val="28"/>
          <w:szCs w:val="28"/>
        </w:rPr>
      </w:pPr>
    </w:p>
    <w:p w:rsidR="00122DC6" w:rsidRDefault="00122DC6" w:rsidP="00E84A8C">
      <w:pPr>
        <w:spacing w:line="360" w:lineRule="auto"/>
        <w:jc w:val="both"/>
        <w:rPr>
          <w:rFonts w:ascii="Times New Roman" w:hAnsi="Times New Roman" w:cs="Times New Roman"/>
          <w:b/>
          <w:i/>
          <w:sz w:val="28"/>
          <w:szCs w:val="28"/>
        </w:rPr>
      </w:pPr>
      <w:r w:rsidRPr="00122DC6">
        <w:rPr>
          <w:rFonts w:ascii="Times New Roman" w:hAnsi="Times New Roman" w:cs="Times New Roman"/>
          <w:b/>
          <w:i/>
          <w:noProof/>
          <w:sz w:val="28"/>
          <w:szCs w:val="28"/>
        </w:rPr>
        <w:drawing>
          <wp:inline distT="0" distB="0" distL="0" distR="0">
            <wp:extent cx="6242602" cy="2723322"/>
            <wp:effectExtent l="19050" t="0" r="24848" b="828"/>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22DC6" w:rsidRDefault="00122DC6" w:rsidP="00E84A8C">
      <w:pPr>
        <w:spacing w:line="360" w:lineRule="auto"/>
        <w:jc w:val="both"/>
        <w:rPr>
          <w:rFonts w:ascii="Times New Roman" w:hAnsi="Times New Roman" w:cs="Times New Roman"/>
          <w:b/>
          <w:i/>
          <w:sz w:val="28"/>
          <w:szCs w:val="28"/>
        </w:rPr>
      </w:pPr>
    </w:p>
    <w:p w:rsidR="00122DC6" w:rsidRDefault="00122DC6"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Explanation:</w:t>
      </w:r>
    </w:p>
    <w:p w:rsidR="00122DC6" w:rsidRDefault="002B0BCE" w:rsidP="00E84A8C">
      <w:pPr>
        <w:spacing w:line="360" w:lineRule="auto"/>
        <w:jc w:val="both"/>
        <w:rPr>
          <w:rFonts w:ascii="Times New Roman" w:hAnsi="Times New Roman" w:cs="Times New Roman"/>
          <w:i/>
          <w:sz w:val="24"/>
          <w:szCs w:val="24"/>
        </w:rPr>
      </w:pPr>
      <w:proofErr w:type="spellStart"/>
      <w:r>
        <w:rPr>
          <w:rFonts w:ascii="Times New Roman" w:hAnsi="Times New Roman" w:cs="Times New Roman"/>
          <w:sz w:val="24"/>
          <w:szCs w:val="24"/>
        </w:rPr>
        <w:t>Sha</w:t>
      </w:r>
      <w:r w:rsidR="00122DC6" w:rsidRPr="00757F4B">
        <w:rPr>
          <w:rFonts w:ascii="Times New Roman" w:hAnsi="Times New Roman" w:cs="Times New Roman"/>
          <w:sz w:val="24"/>
          <w:szCs w:val="24"/>
        </w:rPr>
        <w:t>jalal</w:t>
      </w:r>
      <w:proofErr w:type="spellEnd"/>
      <w:r>
        <w:rPr>
          <w:rFonts w:ascii="Times New Roman" w:hAnsi="Times New Roman" w:cs="Times New Roman"/>
          <w:sz w:val="24"/>
          <w:szCs w:val="24"/>
        </w:rPr>
        <w:t xml:space="preserve"> </w:t>
      </w:r>
      <w:proofErr w:type="spellStart"/>
      <w:r w:rsidR="00122DC6" w:rsidRPr="00757F4B">
        <w:rPr>
          <w:rFonts w:ascii="Times New Roman" w:hAnsi="Times New Roman" w:cs="Times New Roman"/>
          <w:sz w:val="24"/>
          <w:szCs w:val="24"/>
        </w:rPr>
        <w:t>Islami</w:t>
      </w:r>
      <w:proofErr w:type="spellEnd"/>
      <w:r w:rsidR="00122DC6" w:rsidRPr="00757F4B">
        <w:rPr>
          <w:rFonts w:ascii="Times New Roman" w:hAnsi="Times New Roman" w:cs="Times New Roman"/>
          <w:sz w:val="24"/>
          <w:szCs w:val="24"/>
        </w:rPr>
        <w:t xml:space="preserve"> Bank Ltd </w:t>
      </w:r>
      <w:r w:rsidR="00757F4B" w:rsidRPr="00757F4B">
        <w:rPr>
          <w:rFonts w:ascii="Times New Roman" w:hAnsi="Times New Roman" w:cs="Times New Roman"/>
          <w:sz w:val="24"/>
          <w:szCs w:val="24"/>
        </w:rPr>
        <w:t>increases</w:t>
      </w:r>
      <w:r w:rsidR="00122DC6" w:rsidRPr="00757F4B">
        <w:rPr>
          <w:rFonts w:ascii="Times New Roman" w:hAnsi="Times New Roman" w:cs="Times New Roman"/>
          <w:sz w:val="24"/>
          <w:szCs w:val="24"/>
        </w:rPr>
        <w:t xml:space="preserve"> their revenue from their equity or capital in 2012. In this year </w:t>
      </w:r>
      <w:r w:rsidR="00757F4B" w:rsidRPr="00757F4B">
        <w:rPr>
          <w:rFonts w:ascii="Times New Roman" w:hAnsi="Times New Roman" w:cs="Times New Roman"/>
          <w:sz w:val="24"/>
          <w:szCs w:val="24"/>
        </w:rPr>
        <w:t>there</w:t>
      </w:r>
      <w:r w:rsidR="00122DC6" w:rsidRPr="00757F4B">
        <w:rPr>
          <w:rFonts w:ascii="Times New Roman" w:hAnsi="Times New Roman" w:cs="Times New Roman"/>
          <w:sz w:val="24"/>
          <w:szCs w:val="24"/>
        </w:rPr>
        <w:t xml:space="preserve"> was almost 18%. But after all passing all the year they cannot earn better revenue. But Al </w:t>
      </w:r>
      <w:proofErr w:type="spellStart"/>
      <w:r w:rsidR="00122DC6" w:rsidRPr="00757F4B">
        <w:rPr>
          <w:rFonts w:ascii="Times New Roman" w:hAnsi="Times New Roman" w:cs="Times New Roman"/>
          <w:sz w:val="24"/>
          <w:szCs w:val="24"/>
        </w:rPr>
        <w:t>Arafah</w:t>
      </w:r>
      <w:proofErr w:type="spellEnd"/>
      <w:r>
        <w:rPr>
          <w:rFonts w:ascii="Times New Roman" w:hAnsi="Times New Roman" w:cs="Times New Roman"/>
          <w:sz w:val="24"/>
          <w:szCs w:val="24"/>
        </w:rPr>
        <w:t xml:space="preserve"> </w:t>
      </w:r>
      <w:proofErr w:type="spellStart"/>
      <w:r w:rsidR="00122DC6" w:rsidRPr="00757F4B">
        <w:rPr>
          <w:rFonts w:ascii="Times New Roman" w:hAnsi="Times New Roman" w:cs="Times New Roman"/>
          <w:sz w:val="24"/>
          <w:szCs w:val="24"/>
        </w:rPr>
        <w:t>Islami</w:t>
      </w:r>
      <w:proofErr w:type="spellEnd"/>
      <w:r w:rsidR="00122DC6" w:rsidRPr="00757F4B">
        <w:rPr>
          <w:rFonts w:ascii="Times New Roman" w:hAnsi="Times New Roman" w:cs="Times New Roman"/>
          <w:sz w:val="24"/>
          <w:szCs w:val="24"/>
        </w:rPr>
        <w:t xml:space="preserve"> Bank Ltd was enough good than other banks.</w:t>
      </w:r>
    </w:p>
    <w:p w:rsidR="00757F4B" w:rsidRDefault="00757F4B" w:rsidP="00E84A8C">
      <w:pPr>
        <w:spacing w:line="360" w:lineRule="auto"/>
        <w:jc w:val="both"/>
        <w:rPr>
          <w:rFonts w:ascii="Times New Roman" w:hAnsi="Times New Roman" w:cs="Times New Roman"/>
          <w:i/>
          <w:sz w:val="24"/>
          <w:szCs w:val="24"/>
        </w:rPr>
      </w:pPr>
    </w:p>
    <w:p w:rsidR="00852D66" w:rsidRDefault="00852D66" w:rsidP="00E84A8C">
      <w:pPr>
        <w:spacing w:line="360" w:lineRule="auto"/>
        <w:jc w:val="both"/>
        <w:rPr>
          <w:rFonts w:ascii="Times New Roman" w:hAnsi="Times New Roman" w:cs="Times New Roman"/>
          <w:b/>
          <w:i/>
          <w:sz w:val="28"/>
          <w:szCs w:val="28"/>
        </w:rPr>
      </w:pPr>
    </w:p>
    <w:p w:rsidR="0012402D" w:rsidRDefault="0012402D" w:rsidP="00E84A8C">
      <w:pPr>
        <w:spacing w:line="360" w:lineRule="auto"/>
        <w:jc w:val="both"/>
        <w:rPr>
          <w:rFonts w:ascii="Times New Roman" w:hAnsi="Times New Roman" w:cs="Times New Roman"/>
          <w:b/>
          <w:i/>
          <w:sz w:val="28"/>
          <w:szCs w:val="28"/>
        </w:rPr>
      </w:pPr>
    </w:p>
    <w:p w:rsidR="00757F4B" w:rsidRDefault="00757F4B" w:rsidP="00D16CD8">
      <w:pPr>
        <w:pStyle w:val="Heading3"/>
        <w:rPr>
          <w:i/>
        </w:rPr>
      </w:pPr>
      <w:bookmarkStart w:id="31" w:name="_Toc12896578"/>
      <w:r w:rsidRPr="00757F4B">
        <w:t>Debt to equity ratio:</w:t>
      </w:r>
      <w:bookmarkEnd w:id="31"/>
    </w:p>
    <w:tbl>
      <w:tblPr>
        <w:tblW w:w="9905" w:type="dxa"/>
        <w:tblInd w:w="103" w:type="dxa"/>
        <w:tblLook w:val="04A0" w:firstRow="1" w:lastRow="0" w:firstColumn="1" w:lastColumn="0" w:noHBand="0" w:noVBand="1"/>
      </w:tblPr>
      <w:tblGrid>
        <w:gridCol w:w="3515"/>
        <w:gridCol w:w="1260"/>
        <w:gridCol w:w="1080"/>
        <w:gridCol w:w="996"/>
        <w:gridCol w:w="1074"/>
        <w:gridCol w:w="996"/>
        <w:gridCol w:w="1116"/>
      </w:tblGrid>
      <w:tr w:rsidR="00757F4B" w:rsidRPr="00757F4B" w:rsidTr="00757F4B">
        <w:trPr>
          <w:trHeight w:val="315"/>
        </w:trPr>
        <w:tc>
          <w:tcPr>
            <w:tcW w:w="9905"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757F4B" w:rsidRPr="00757F4B" w:rsidRDefault="00757F4B" w:rsidP="00757F4B">
            <w:pPr>
              <w:spacing w:after="0" w:line="360" w:lineRule="auto"/>
              <w:jc w:val="center"/>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 xml:space="preserve">Debt </w:t>
            </w:r>
            <w:r w:rsidR="00A71255">
              <w:rPr>
                <w:rFonts w:ascii="Times New Roman" w:eastAsia="Times New Roman" w:hAnsi="Times New Roman" w:cs="Times New Roman"/>
                <w:color w:val="000000"/>
                <w:sz w:val="24"/>
                <w:szCs w:val="24"/>
              </w:rPr>
              <w:t>to equity</w:t>
            </w:r>
          </w:p>
        </w:tc>
      </w:tr>
      <w:tr w:rsidR="00757F4B" w:rsidRPr="00757F4B" w:rsidTr="00757F4B">
        <w:trPr>
          <w:trHeight w:val="315"/>
        </w:trPr>
        <w:tc>
          <w:tcPr>
            <w:tcW w:w="3515" w:type="dxa"/>
            <w:tcBorders>
              <w:top w:val="nil"/>
              <w:left w:val="single" w:sz="4" w:space="0" w:color="auto"/>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center"/>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2012</w:t>
            </w:r>
          </w:p>
        </w:tc>
        <w:tc>
          <w:tcPr>
            <w:tcW w:w="108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center"/>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2013</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center"/>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2014</w:t>
            </w:r>
          </w:p>
        </w:tc>
        <w:tc>
          <w:tcPr>
            <w:tcW w:w="107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center"/>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2015</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center"/>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2016</w:t>
            </w:r>
          </w:p>
        </w:tc>
        <w:tc>
          <w:tcPr>
            <w:tcW w:w="98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center"/>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2017</w:t>
            </w:r>
          </w:p>
        </w:tc>
      </w:tr>
      <w:tr w:rsidR="00757F4B" w:rsidRPr="00757F4B" w:rsidTr="00757F4B">
        <w:trPr>
          <w:trHeight w:val="315"/>
        </w:trPr>
        <w:tc>
          <w:tcPr>
            <w:tcW w:w="3515" w:type="dxa"/>
            <w:tcBorders>
              <w:top w:val="nil"/>
              <w:left w:val="single" w:sz="4" w:space="0" w:color="auto"/>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 xml:space="preserve">Al </w:t>
            </w:r>
            <w:proofErr w:type="spellStart"/>
            <w:r w:rsidRPr="00757F4B">
              <w:rPr>
                <w:rFonts w:ascii="Times New Roman" w:eastAsia="Times New Roman" w:hAnsi="Times New Roman" w:cs="Times New Roman"/>
                <w:color w:val="000000"/>
                <w:sz w:val="24"/>
                <w:szCs w:val="24"/>
              </w:rPr>
              <w:t>Arafah</w:t>
            </w:r>
            <w:proofErr w:type="spellEnd"/>
            <w:r w:rsidR="00366CA1">
              <w:rPr>
                <w:rFonts w:ascii="Times New Roman" w:eastAsia="Times New Roman" w:hAnsi="Times New Roman" w:cs="Times New Roman"/>
                <w:color w:val="000000"/>
                <w:sz w:val="24"/>
                <w:szCs w:val="24"/>
              </w:rPr>
              <w:t xml:space="preserve"> </w:t>
            </w:r>
            <w:proofErr w:type="spellStart"/>
            <w:r w:rsidRPr="00757F4B">
              <w:rPr>
                <w:rFonts w:ascii="Times New Roman" w:eastAsia="Times New Roman" w:hAnsi="Times New Roman" w:cs="Times New Roman"/>
                <w:color w:val="000000"/>
                <w:sz w:val="24"/>
                <w:szCs w:val="24"/>
              </w:rPr>
              <w:t>Islami</w:t>
            </w:r>
            <w:proofErr w:type="spellEnd"/>
            <w:r w:rsidRPr="00757F4B">
              <w:rPr>
                <w:rFonts w:ascii="Times New Roman" w:eastAsia="Times New Roman" w:hAnsi="Times New Roman" w:cs="Times New Roman"/>
                <w:color w:val="000000"/>
                <w:sz w:val="24"/>
                <w:szCs w:val="24"/>
              </w:rPr>
              <w:t xml:space="preserve"> Bank Ltd</w:t>
            </w:r>
          </w:p>
        </w:tc>
        <w:tc>
          <w:tcPr>
            <w:tcW w:w="126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9.63726</w:t>
            </w:r>
          </w:p>
        </w:tc>
        <w:tc>
          <w:tcPr>
            <w:tcW w:w="108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10.8435</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11.6066</w:t>
            </w:r>
          </w:p>
        </w:tc>
        <w:tc>
          <w:tcPr>
            <w:tcW w:w="107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11.9904</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12.8378</w:t>
            </w:r>
          </w:p>
        </w:tc>
        <w:tc>
          <w:tcPr>
            <w:tcW w:w="98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14.14963</w:t>
            </w:r>
          </w:p>
        </w:tc>
      </w:tr>
      <w:tr w:rsidR="00757F4B" w:rsidRPr="00757F4B" w:rsidTr="00757F4B">
        <w:trPr>
          <w:trHeight w:val="315"/>
        </w:trPr>
        <w:tc>
          <w:tcPr>
            <w:tcW w:w="3515" w:type="dxa"/>
            <w:tcBorders>
              <w:top w:val="nil"/>
              <w:left w:val="single" w:sz="4" w:space="0" w:color="auto"/>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EXIM Bank</w:t>
            </w:r>
          </w:p>
        </w:tc>
        <w:tc>
          <w:tcPr>
            <w:tcW w:w="126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9.10044</w:t>
            </w:r>
          </w:p>
        </w:tc>
        <w:tc>
          <w:tcPr>
            <w:tcW w:w="108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8.54909</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9.06882</w:t>
            </w:r>
          </w:p>
        </w:tc>
        <w:tc>
          <w:tcPr>
            <w:tcW w:w="107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9.56428</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9.98961</w:t>
            </w:r>
          </w:p>
        </w:tc>
        <w:tc>
          <w:tcPr>
            <w:tcW w:w="98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11.07556</w:t>
            </w:r>
          </w:p>
        </w:tc>
      </w:tr>
      <w:tr w:rsidR="00757F4B" w:rsidRPr="00757F4B" w:rsidTr="00757F4B">
        <w:trPr>
          <w:trHeight w:val="315"/>
        </w:trPr>
        <w:tc>
          <w:tcPr>
            <w:tcW w:w="3515" w:type="dxa"/>
            <w:tcBorders>
              <w:top w:val="nil"/>
              <w:left w:val="single" w:sz="4" w:space="0" w:color="auto"/>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rPr>
                <w:rFonts w:ascii="Times New Roman" w:eastAsia="Times New Roman" w:hAnsi="Times New Roman" w:cs="Times New Roman"/>
                <w:i/>
                <w:iCs/>
                <w:color w:val="000000"/>
                <w:sz w:val="24"/>
                <w:szCs w:val="24"/>
              </w:rPr>
            </w:pPr>
            <w:proofErr w:type="spellStart"/>
            <w:r w:rsidRPr="00757F4B">
              <w:rPr>
                <w:rFonts w:ascii="Times New Roman" w:eastAsia="Times New Roman" w:hAnsi="Times New Roman" w:cs="Times New Roman"/>
                <w:color w:val="000000"/>
                <w:sz w:val="24"/>
                <w:szCs w:val="24"/>
              </w:rPr>
              <w:t>Islami</w:t>
            </w:r>
            <w:proofErr w:type="spellEnd"/>
            <w:r w:rsidRPr="00757F4B">
              <w:rPr>
                <w:rFonts w:ascii="Times New Roman" w:eastAsia="Times New Roman" w:hAnsi="Times New Roman" w:cs="Times New Roman"/>
                <w:color w:val="000000"/>
                <w:sz w:val="24"/>
                <w:szCs w:val="24"/>
              </w:rPr>
              <w:t xml:space="preserve"> Bank Bangladesh Ltd</w:t>
            </w:r>
          </w:p>
        </w:tc>
        <w:tc>
          <w:tcPr>
            <w:tcW w:w="126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11.1793</w:t>
            </w:r>
          </w:p>
        </w:tc>
        <w:tc>
          <w:tcPr>
            <w:tcW w:w="108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11.5699</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12.997</w:t>
            </w:r>
          </w:p>
        </w:tc>
        <w:tc>
          <w:tcPr>
            <w:tcW w:w="107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14.3563</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15.3454</w:t>
            </w:r>
          </w:p>
        </w:tc>
        <w:tc>
          <w:tcPr>
            <w:tcW w:w="98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16.75614</w:t>
            </w:r>
          </w:p>
        </w:tc>
      </w:tr>
      <w:tr w:rsidR="00757F4B" w:rsidRPr="00757F4B" w:rsidTr="00757F4B">
        <w:trPr>
          <w:trHeight w:val="315"/>
        </w:trPr>
        <w:tc>
          <w:tcPr>
            <w:tcW w:w="3515" w:type="dxa"/>
            <w:tcBorders>
              <w:top w:val="nil"/>
              <w:left w:val="single" w:sz="4" w:space="0" w:color="auto"/>
              <w:bottom w:val="single" w:sz="4" w:space="0" w:color="auto"/>
              <w:right w:val="single" w:sz="4" w:space="0" w:color="auto"/>
            </w:tcBorders>
            <w:shd w:val="clear" w:color="auto" w:fill="auto"/>
            <w:noWrap/>
            <w:vAlign w:val="bottom"/>
            <w:hideMark/>
          </w:tcPr>
          <w:p w:rsidR="00757F4B" w:rsidRPr="00757F4B" w:rsidRDefault="00366CA1" w:rsidP="00757F4B">
            <w:pPr>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First Secu</w:t>
            </w:r>
            <w:r w:rsidR="00757F4B" w:rsidRPr="00757F4B">
              <w:rPr>
                <w:rFonts w:ascii="Times New Roman" w:eastAsia="Times New Roman" w:hAnsi="Times New Roman" w:cs="Times New Roman"/>
                <w:color w:val="000000"/>
                <w:sz w:val="24"/>
                <w:szCs w:val="24"/>
              </w:rPr>
              <w:t>rity</w:t>
            </w:r>
            <w:r>
              <w:rPr>
                <w:rFonts w:ascii="Times New Roman" w:eastAsia="Times New Roman" w:hAnsi="Times New Roman" w:cs="Times New Roman"/>
                <w:color w:val="000000"/>
                <w:sz w:val="24"/>
                <w:szCs w:val="24"/>
              </w:rPr>
              <w:t xml:space="preserve"> </w:t>
            </w:r>
            <w:proofErr w:type="spellStart"/>
            <w:r w:rsidR="00757F4B" w:rsidRPr="00757F4B">
              <w:rPr>
                <w:rFonts w:ascii="Times New Roman" w:eastAsia="Times New Roman" w:hAnsi="Times New Roman" w:cs="Times New Roman"/>
                <w:color w:val="000000"/>
                <w:sz w:val="24"/>
                <w:szCs w:val="24"/>
              </w:rPr>
              <w:t>Islami</w:t>
            </w:r>
            <w:proofErr w:type="spellEnd"/>
            <w:r w:rsidR="00757F4B" w:rsidRPr="00757F4B">
              <w:rPr>
                <w:rFonts w:ascii="Times New Roman" w:eastAsia="Times New Roman" w:hAnsi="Times New Roman" w:cs="Times New Roman"/>
                <w:color w:val="000000"/>
                <w:sz w:val="24"/>
                <w:szCs w:val="24"/>
              </w:rPr>
              <w:t xml:space="preserve"> Bank Ltd</w:t>
            </w:r>
          </w:p>
        </w:tc>
        <w:tc>
          <w:tcPr>
            <w:tcW w:w="126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21.9391</w:t>
            </w:r>
          </w:p>
        </w:tc>
        <w:tc>
          <w:tcPr>
            <w:tcW w:w="108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24.1523</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22.6841</w:t>
            </w:r>
          </w:p>
        </w:tc>
        <w:tc>
          <w:tcPr>
            <w:tcW w:w="107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25.4483</w:t>
            </w: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27.0187</w:t>
            </w:r>
          </w:p>
        </w:tc>
        <w:tc>
          <w:tcPr>
            <w:tcW w:w="98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28.23744</w:t>
            </w:r>
          </w:p>
        </w:tc>
      </w:tr>
      <w:tr w:rsidR="00757F4B" w:rsidRPr="00757F4B" w:rsidTr="00757F4B">
        <w:trPr>
          <w:trHeight w:val="315"/>
        </w:trPr>
        <w:tc>
          <w:tcPr>
            <w:tcW w:w="3515" w:type="dxa"/>
            <w:tcBorders>
              <w:top w:val="nil"/>
              <w:left w:val="single" w:sz="4" w:space="0" w:color="auto"/>
              <w:bottom w:val="nil"/>
              <w:right w:val="single" w:sz="4" w:space="0" w:color="auto"/>
            </w:tcBorders>
            <w:shd w:val="clear" w:color="auto" w:fill="auto"/>
            <w:noWrap/>
            <w:vAlign w:val="bottom"/>
            <w:hideMark/>
          </w:tcPr>
          <w:p w:rsidR="00757F4B" w:rsidRPr="00757F4B" w:rsidRDefault="002B0BCE" w:rsidP="00757F4B">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w:t>
            </w:r>
            <w:r w:rsidR="00757F4B" w:rsidRPr="00757F4B">
              <w:rPr>
                <w:rFonts w:ascii="Times New Roman" w:eastAsia="Times New Roman" w:hAnsi="Times New Roman" w:cs="Times New Roman"/>
                <w:color w:val="000000"/>
                <w:sz w:val="24"/>
                <w:szCs w:val="24"/>
              </w:rPr>
              <w:t>jalal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Isl</w:t>
            </w:r>
            <w:r w:rsidR="00757F4B" w:rsidRPr="00757F4B">
              <w:rPr>
                <w:rFonts w:ascii="Times New Roman" w:eastAsia="Times New Roman" w:hAnsi="Times New Roman" w:cs="Times New Roman"/>
                <w:color w:val="000000"/>
                <w:sz w:val="24"/>
                <w:szCs w:val="24"/>
              </w:rPr>
              <w:t>ami</w:t>
            </w:r>
            <w:proofErr w:type="spellEnd"/>
            <w:r w:rsidR="00757F4B" w:rsidRPr="00757F4B">
              <w:rPr>
                <w:rFonts w:ascii="Times New Roman" w:eastAsia="Times New Roman" w:hAnsi="Times New Roman" w:cs="Times New Roman"/>
                <w:color w:val="000000"/>
                <w:sz w:val="24"/>
                <w:szCs w:val="24"/>
              </w:rPr>
              <w:t xml:space="preserve"> Bank Ltd</w:t>
            </w:r>
          </w:p>
        </w:tc>
        <w:tc>
          <w:tcPr>
            <w:tcW w:w="1260"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12.8763</w:t>
            </w:r>
          </w:p>
        </w:tc>
        <w:tc>
          <w:tcPr>
            <w:tcW w:w="1080"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10.3261</w:t>
            </w:r>
          </w:p>
        </w:tc>
        <w:tc>
          <w:tcPr>
            <w:tcW w:w="996"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10.0472</w:t>
            </w:r>
          </w:p>
        </w:tc>
        <w:tc>
          <w:tcPr>
            <w:tcW w:w="1074"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10.4766</w:t>
            </w:r>
          </w:p>
        </w:tc>
        <w:tc>
          <w:tcPr>
            <w:tcW w:w="996"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12.1375</w:t>
            </w:r>
          </w:p>
        </w:tc>
        <w:tc>
          <w:tcPr>
            <w:tcW w:w="984"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r w:rsidRPr="00757F4B">
              <w:rPr>
                <w:rFonts w:ascii="Times New Roman" w:eastAsia="Times New Roman" w:hAnsi="Times New Roman" w:cs="Times New Roman"/>
                <w:color w:val="000000"/>
                <w:sz w:val="24"/>
                <w:szCs w:val="24"/>
              </w:rPr>
              <w:t>14.48077</w:t>
            </w:r>
          </w:p>
        </w:tc>
      </w:tr>
      <w:tr w:rsidR="00757F4B" w:rsidRPr="00757F4B" w:rsidTr="00757F4B">
        <w:trPr>
          <w:trHeight w:val="315"/>
        </w:trPr>
        <w:tc>
          <w:tcPr>
            <w:tcW w:w="3515" w:type="dxa"/>
            <w:tcBorders>
              <w:top w:val="nil"/>
              <w:left w:val="single" w:sz="4" w:space="0" w:color="auto"/>
              <w:bottom w:val="nil"/>
              <w:right w:val="single" w:sz="4" w:space="0" w:color="auto"/>
            </w:tcBorders>
            <w:shd w:val="clear" w:color="auto" w:fill="auto"/>
            <w:noWrap/>
            <w:vAlign w:val="bottom"/>
            <w:hideMark/>
          </w:tcPr>
          <w:p w:rsidR="00757F4B" w:rsidRPr="00757F4B" w:rsidRDefault="00757F4B" w:rsidP="00757F4B">
            <w:pPr>
              <w:spacing w:after="0" w:line="360" w:lineRule="auto"/>
              <w:rPr>
                <w:rFonts w:ascii="Times New Roman" w:eastAsia="Times New Roman" w:hAnsi="Times New Roman" w:cs="Times New Roman"/>
                <w:i/>
                <w:iCs/>
                <w:color w:val="000000"/>
                <w:sz w:val="24"/>
                <w:szCs w:val="24"/>
              </w:rPr>
            </w:pPr>
          </w:p>
        </w:tc>
        <w:tc>
          <w:tcPr>
            <w:tcW w:w="1260"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1080"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996"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1074"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996"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984" w:type="dxa"/>
            <w:tcBorders>
              <w:top w:val="nil"/>
              <w:left w:val="nil"/>
              <w:bottom w:val="nil"/>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r>
      <w:tr w:rsidR="00757F4B" w:rsidRPr="00757F4B" w:rsidTr="00757F4B">
        <w:trPr>
          <w:trHeight w:val="315"/>
        </w:trPr>
        <w:tc>
          <w:tcPr>
            <w:tcW w:w="3515" w:type="dxa"/>
            <w:tcBorders>
              <w:top w:val="nil"/>
              <w:left w:val="single" w:sz="4" w:space="0" w:color="auto"/>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rPr>
                <w:rFonts w:ascii="Times New Roman" w:eastAsia="Times New Roman" w:hAnsi="Times New Roman" w:cs="Times New Roman"/>
                <w:i/>
                <w:iCs/>
                <w:color w:val="000000"/>
                <w:sz w:val="24"/>
                <w:szCs w:val="24"/>
              </w:rPr>
            </w:pPr>
          </w:p>
        </w:tc>
        <w:tc>
          <w:tcPr>
            <w:tcW w:w="126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1080"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107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996"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c>
          <w:tcPr>
            <w:tcW w:w="984" w:type="dxa"/>
            <w:tcBorders>
              <w:top w:val="nil"/>
              <w:left w:val="nil"/>
              <w:bottom w:val="single" w:sz="4" w:space="0" w:color="auto"/>
              <w:right w:val="single" w:sz="4" w:space="0" w:color="auto"/>
            </w:tcBorders>
            <w:shd w:val="clear" w:color="auto" w:fill="auto"/>
            <w:noWrap/>
            <w:vAlign w:val="bottom"/>
            <w:hideMark/>
          </w:tcPr>
          <w:p w:rsidR="00757F4B" w:rsidRPr="00757F4B" w:rsidRDefault="00757F4B" w:rsidP="00757F4B">
            <w:pPr>
              <w:spacing w:after="0" w:line="360" w:lineRule="auto"/>
              <w:jc w:val="right"/>
              <w:rPr>
                <w:rFonts w:ascii="Times New Roman" w:eastAsia="Times New Roman" w:hAnsi="Times New Roman" w:cs="Times New Roman"/>
                <w:i/>
                <w:iCs/>
                <w:color w:val="000000"/>
                <w:sz w:val="24"/>
                <w:szCs w:val="24"/>
              </w:rPr>
            </w:pPr>
          </w:p>
        </w:tc>
      </w:tr>
    </w:tbl>
    <w:p w:rsidR="00757F4B" w:rsidRPr="00757F4B" w:rsidRDefault="00757F4B" w:rsidP="00E84A8C">
      <w:pPr>
        <w:spacing w:line="360" w:lineRule="auto"/>
        <w:jc w:val="both"/>
        <w:rPr>
          <w:rFonts w:ascii="Times New Roman" w:hAnsi="Times New Roman" w:cs="Times New Roman"/>
          <w:b/>
          <w:i/>
          <w:sz w:val="28"/>
          <w:szCs w:val="28"/>
        </w:rPr>
      </w:pPr>
    </w:p>
    <w:p w:rsidR="00852D66" w:rsidRDefault="00852D66" w:rsidP="00E84A8C">
      <w:pPr>
        <w:spacing w:line="360" w:lineRule="auto"/>
        <w:jc w:val="both"/>
        <w:rPr>
          <w:rFonts w:ascii="Times New Roman" w:hAnsi="Times New Roman" w:cs="Times New Roman"/>
          <w:i/>
          <w:sz w:val="24"/>
          <w:szCs w:val="24"/>
        </w:rPr>
      </w:pPr>
    </w:p>
    <w:p w:rsidR="00757F4B" w:rsidRDefault="00757F4B" w:rsidP="00E84A8C">
      <w:pPr>
        <w:spacing w:line="360" w:lineRule="auto"/>
        <w:jc w:val="both"/>
        <w:rPr>
          <w:rFonts w:ascii="Times New Roman" w:hAnsi="Times New Roman" w:cs="Times New Roman"/>
          <w:i/>
          <w:sz w:val="24"/>
          <w:szCs w:val="24"/>
        </w:rPr>
      </w:pPr>
      <w:r w:rsidRPr="00757F4B">
        <w:rPr>
          <w:rFonts w:ascii="Times New Roman" w:hAnsi="Times New Roman" w:cs="Times New Roman"/>
          <w:i/>
          <w:noProof/>
          <w:sz w:val="24"/>
          <w:szCs w:val="24"/>
        </w:rPr>
        <w:drawing>
          <wp:inline distT="0" distB="0" distL="0" distR="0">
            <wp:extent cx="5904672" cy="2713383"/>
            <wp:effectExtent l="19050" t="0" r="19878" b="0"/>
            <wp:docPr id="2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57F4B" w:rsidRDefault="00757F4B" w:rsidP="00E84A8C">
      <w:pPr>
        <w:spacing w:line="360" w:lineRule="auto"/>
        <w:jc w:val="both"/>
        <w:rPr>
          <w:rFonts w:ascii="Times New Roman" w:hAnsi="Times New Roman" w:cs="Times New Roman"/>
          <w:i/>
          <w:sz w:val="24"/>
          <w:szCs w:val="24"/>
        </w:rPr>
      </w:pPr>
    </w:p>
    <w:p w:rsidR="00757F4B" w:rsidRDefault="00757F4B" w:rsidP="00E84A8C">
      <w:pPr>
        <w:spacing w:line="360" w:lineRule="auto"/>
        <w:jc w:val="both"/>
        <w:rPr>
          <w:rFonts w:ascii="Times New Roman" w:hAnsi="Times New Roman" w:cs="Times New Roman"/>
          <w:b/>
          <w:i/>
          <w:sz w:val="28"/>
          <w:szCs w:val="28"/>
        </w:rPr>
      </w:pPr>
      <w:r w:rsidRPr="00757F4B">
        <w:rPr>
          <w:rFonts w:ascii="Times New Roman" w:hAnsi="Times New Roman" w:cs="Times New Roman"/>
          <w:b/>
          <w:sz w:val="28"/>
          <w:szCs w:val="28"/>
        </w:rPr>
        <w:t>Explanation</w:t>
      </w:r>
      <w:r>
        <w:rPr>
          <w:rFonts w:ascii="Times New Roman" w:hAnsi="Times New Roman" w:cs="Times New Roman"/>
          <w:b/>
          <w:sz w:val="28"/>
          <w:szCs w:val="28"/>
        </w:rPr>
        <w:t>:</w:t>
      </w:r>
    </w:p>
    <w:p w:rsidR="00757F4B" w:rsidRDefault="00757F4B" w:rsidP="00E84A8C">
      <w:pPr>
        <w:spacing w:line="360" w:lineRule="auto"/>
        <w:jc w:val="both"/>
        <w:rPr>
          <w:rFonts w:ascii="Times New Roman" w:hAnsi="Times New Roman" w:cs="Times New Roman"/>
          <w:sz w:val="24"/>
          <w:szCs w:val="24"/>
        </w:rPr>
      </w:pPr>
      <w:r w:rsidRPr="00757F4B">
        <w:rPr>
          <w:rFonts w:ascii="Times New Roman" w:hAnsi="Times New Roman" w:cs="Times New Roman"/>
          <w:sz w:val="24"/>
          <w:szCs w:val="24"/>
        </w:rPr>
        <w:t xml:space="preserve">First Security </w:t>
      </w:r>
      <w:proofErr w:type="spellStart"/>
      <w:r w:rsidRPr="00757F4B">
        <w:rPr>
          <w:rFonts w:ascii="Times New Roman" w:hAnsi="Times New Roman" w:cs="Times New Roman"/>
          <w:sz w:val="24"/>
          <w:szCs w:val="24"/>
        </w:rPr>
        <w:t>Islami</w:t>
      </w:r>
      <w:proofErr w:type="spellEnd"/>
      <w:r w:rsidRPr="00757F4B">
        <w:rPr>
          <w:rFonts w:ascii="Times New Roman" w:hAnsi="Times New Roman" w:cs="Times New Roman"/>
          <w:sz w:val="24"/>
          <w:szCs w:val="24"/>
        </w:rPr>
        <w:t xml:space="preserve"> Bank </w:t>
      </w:r>
      <w:proofErr w:type="spellStart"/>
      <w:r w:rsidRPr="00757F4B">
        <w:rPr>
          <w:rFonts w:ascii="Times New Roman" w:hAnsi="Times New Roman" w:cs="Times New Roman"/>
          <w:sz w:val="24"/>
          <w:szCs w:val="24"/>
        </w:rPr>
        <w:t>Ltds</w:t>
      </w:r>
      <w:proofErr w:type="spellEnd"/>
      <w:r w:rsidRPr="00757F4B">
        <w:rPr>
          <w:rFonts w:ascii="Times New Roman" w:hAnsi="Times New Roman" w:cs="Times New Roman"/>
          <w:sz w:val="24"/>
          <w:szCs w:val="24"/>
        </w:rPr>
        <w:t xml:space="preserve"> debt to equity ratio is higher. Their debt is higher than the equity. Their interest cost is high because they give the creditor in high interest rate. But Exim bank is good in their position.</w:t>
      </w:r>
    </w:p>
    <w:p w:rsidR="0012402D" w:rsidRPr="00757F4B" w:rsidRDefault="0012402D" w:rsidP="00E84A8C">
      <w:pPr>
        <w:spacing w:line="360" w:lineRule="auto"/>
        <w:jc w:val="both"/>
        <w:rPr>
          <w:rFonts w:ascii="Times New Roman" w:hAnsi="Times New Roman" w:cs="Times New Roman"/>
          <w:i/>
          <w:sz w:val="24"/>
          <w:szCs w:val="24"/>
        </w:rPr>
      </w:pPr>
    </w:p>
    <w:p w:rsidR="003C2E50" w:rsidRDefault="003C2E50" w:rsidP="00E84A8C">
      <w:pPr>
        <w:spacing w:line="360" w:lineRule="auto"/>
        <w:jc w:val="both"/>
        <w:rPr>
          <w:rFonts w:ascii="Times New Roman" w:hAnsi="Times New Roman" w:cs="Times New Roman"/>
          <w:b/>
          <w:i/>
          <w:sz w:val="28"/>
          <w:szCs w:val="28"/>
        </w:rPr>
      </w:pPr>
    </w:p>
    <w:p w:rsidR="00757F4B" w:rsidRDefault="00852D66" w:rsidP="00D16CD8">
      <w:pPr>
        <w:pStyle w:val="Heading3"/>
        <w:rPr>
          <w:i/>
        </w:rPr>
      </w:pPr>
      <w:bookmarkStart w:id="32" w:name="_Toc12896579"/>
      <w:r>
        <w:t>EPS:</w:t>
      </w:r>
      <w:bookmarkEnd w:id="32"/>
    </w:p>
    <w:tbl>
      <w:tblPr>
        <w:tblW w:w="10120" w:type="dxa"/>
        <w:tblInd w:w="103" w:type="dxa"/>
        <w:tblLook w:val="04A0" w:firstRow="1" w:lastRow="0" w:firstColumn="1" w:lastColumn="0" w:noHBand="0" w:noVBand="1"/>
      </w:tblPr>
      <w:tblGrid>
        <w:gridCol w:w="5152"/>
        <w:gridCol w:w="828"/>
        <w:gridCol w:w="828"/>
        <w:gridCol w:w="828"/>
        <w:gridCol w:w="828"/>
        <w:gridCol w:w="828"/>
        <w:gridCol w:w="828"/>
      </w:tblGrid>
      <w:tr w:rsidR="00852D66" w:rsidRPr="00852D66" w:rsidTr="00852D66">
        <w:trPr>
          <w:trHeight w:val="315"/>
        </w:trPr>
        <w:tc>
          <w:tcPr>
            <w:tcW w:w="1012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852D66" w:rsidRPr="00852D66" w:rsidRDefault="00852D66" w:rsidP="00852D66">
            <w:pPr>
              <w:spacing w:after="0" w:line="360" w:lineRule="auto"/>
              <w:jc w:val="center"/>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EPS</w:t>
            </w:r>
          </w:p>
        </w:tc>
      </w:tr>
      <w:tr w:rsidR="00852D66" w:rsidRPr="00852D66" w:rsidTr="00852D66">
        <w:trPr>
          <w:trHeight w:val="315"/>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 </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center"/>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2012</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center"/>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2013</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center"/>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2014</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center"/>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2015</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center"/>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2016</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center"/>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2017</w:t>
            </w:r>
          </w:p>
        </w:tc>
      </w:tr>
      <w:tr w:rsidR="00852D66" w:rsidRPr="00852D66" w:rsidTr="00852D66">
        <w:trPr>
          <w:trHeight w:val="315"/>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 xml:space="preserve">Al </w:t>
            </w:r>
            <w:proofErr w:type="spellStart"/>
            <w:r w:rsidRPr="00852D66">
              <w:rPr>
                <w:rFonts w:ascii="Times New Roman" w:eastAsia="Times New Roman" w:hAnsi="Times New Roman" w:cs="Times New Roman"/>
                <w:color w:val="000000"/>
                <w:sz w:val="24"/>
                <w:szCs w:val="24"/>
              </w:rPr>
              <w:t>Arafah</w:t>
            </w:r>
            <w:proofErr w:type="spellEnd"/>
            <w:r w:rsidR="002B0BCE">
              <w:rPr>
                <w:rFonts w:ascii="Times New Roman" w:eastAsia="Times New Roman" w:hAnsi="Times New Roman" w:cs="Times New Roman"/>
                <w:color w:val="000000"/>
                <w:sz w:val="24"/>
                <w:szCs w:val="24"/>
              </w:rPr>
              <w:t xml:space="preserve"> </w:t>
            </w:r>
            <w:proofErr w:type="spellStart"/>
            <w:r w:rsidRPr="00852D66">
              <w:rPr>
                <w:rFonts w:ascii="Times New Roman" w:eastAsia="Times New Roman" w:hAnsi="Times New Roman" w:cs="Times New Roman"/>
                <w:color w:val="000000"/>
                <w:sz w:val="24"/>
                <w:szCs w:val="24"/>
              </w:rPr>
              <w:t>Islami</w:t>
            </w:r>
            <w:proofErr w:type="spellEnd"/>
            <w:r w:rsidRPr="00852D66">
              <w:rPr>
                <w:rFonts w:ascii="Times New Roman" w:eastAsia="Times New Roman" w:hAnsi="Times New Roman" w:cs="Times New Roman"/>
                <w:color w:val="000000"/>
                <w:sz w:val="24"/>
                <w:szCs w:val="24"/>
              </w:rPr>
              <w:t xml:space="preserve"> Bank Ltd</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2.74</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2.74</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2.47</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2.37</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3.08</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3.15</w:t>
            </w:r>
          </w:p>
        </w:tc>
      </w:tr>
      <w:tr w:rsidR="00852D66" w:rsidRPr="00852D66" w:rsidTr="00852D66">
        <w:trPr>
          <w:trHeight w:val="315"/>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EXIM Bank</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1.99</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1.64</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1.94</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1.49</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2.16</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2.34</w:t>
            </w:r>
          </w:p>
        </w:tc>
      </w:tr>
      <w:tr w:rsidR="00852D66" w:rsidRPr="00852D66" w:rsidTr="00852D66">
        <w:trPr>
          <w:trHeight w:val="315"/>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rPr>
                <w:rFonts w:ascii="Times New Roman" w:eastAsia="Times New Roman" w:hAnsi="Times New Roman" w:cs="Times New Roman"/>
                <w:i/>
                <w:iCs/>
                <w:color w:val="000000"/>
                <w:sz w:val="24"/>
                <w:szCs w:val="24"/>
              </w:rPr>
            </w:pPr>
            <w:proofErr w:type="spellStart"/>
            <w:r w:rsidRPr="00852D66">
              <w:rPr>
                <w:rFonts w:ascii="Times New Roman" w:eastAsia="Times New Roman" w:hAnsi="Times New Roman" w:cs="Times New Roman"/>
                <w:color w:val="000000"/>
                <w:sz w:val="24"/>
                <w:szCs w:val="24"/>
              </w:rPr>
              <w:t>Islami</w:t>
            </w:r>
            <w:proofErr w:type="spellEnd"/>
            <w:r w:rsidRPr="00852D66">
              <w:rPr>
                <w:rFonts w:ascii="Times New Roman" w:eastAsia="Times New Roman" w:hAnsi="Times New Roman" w:cs="Times New Roman"/>
                <w:color w:val="000000"/>
                <w:sz w:val="24"/>
                <w:szCs w:val="24"/>
              </w:rPr>
              <w:t xml:space="preserve"> Bank Bangladesh Ltd</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4.35</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3.46</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2.47</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1.97</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2.79</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3.06</w:t>
            </w:r>
          </w:p>
        </w:tc>
      </w:tr>
      <w:tr w:rsidR="00852D66" w:rsidRPr="00852D66" w:rsidTr="00852D66">
        <w:trPr>
          <w:trHeight w:val="315"/>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852D66" w:rsidRPr="00852D66" w:rsidRDefault="00366CA1" w:rsidP="00852D66">
            <w:pPr>
              <w:spacing w:after="0" w:line="36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First Secu</w:t>
            </w:r>
            <w:r w:rsidR="00852D66" w:rsidRPr="00852D66">
              <w:rPr>
                <w:rFonts w:ascii="Times New Roman" w:eastAsia="Times New Roman" w:hAnsi="Times New Roman" w:cs="Times New Roman"/>
                <w:color w:val="000000"/>
                <w:sz w:val="24"/>
                <w:szCs w:val="24"/>
              </w:rPr>
              <w:t>rity</w:t>
            </w:r>
            <w:r w:rsidR="002B0BCE">
              <w:rPr>
                <w:rFonts w:ascii="Times New Roman" w:eastAsia="Times New Roman" w:hAnsi="Times New Roman" w:cs="Times New Roman"/>
                <w:color w:val="000000"/>
                <w:sz w:val="24"/>
                <w:szCs w:val="24"/>
              </w:rPr>
              <w:t xml:space="preserve"> </w:t>
            </w:r>
            <w:proofErr w:type="spellStart"/>
            <w:r w:rsidR="00852D66" w:rsidRPr="00852D66">
              <w:rPr>
                <w:rFonts w:ascii="Times New Roman" w:eastAsia="Times New Roman" w:hAnsi="Times New Roman" w:cs="Times New Roman"/>
                <w:color w:val="000000"/>
                <w:sz w:val="24"/>
                <w:szCs w:val="24"/>
              </w:rPr>
              <w:t>Islami</w:t>
            </w:r>
            <w:proofErr w:type="spellEnd"/>
            <w:r w:rsidR="00852D66" w:rsidRPr="00852D66">
              <w:rPr>
                <w:rFonts w:ascii="Times New Roman" w:eastAsia="Times New Roman" w:hAnsi="Times New Roman" w:cs="Times New Roman"/>
                <w:color w:val="000000"/>
                <w:sz w:val="24"/>
                <w:szCs w:val="24"/>
              </w:rPr>
              <w:t xml:space="preserve"> Bank Ltd</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2.05</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1.9</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1.7</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1.27</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2.09</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1.89</w:t>
            </w:r>
          </w:p>
        </w:tc>
      </w:tr>
      <w:tr w:rsidR="00852D66" w:rsidRPr="00852D66" w:rsidTr="00852D66">
        <w:trPr>
          <w:trHeight w:val="315"/>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852D66" w:rsidRPr="00852D66" w:rsidRDefault="002B0BCE" w:rsidP="00852D66">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w:t>
            </w:r>
            <w:r w:rsidR="00CD7969">
              <w:rPr>
                <w:rFonts w:ascii="Times New Roman" w:eastAsia="Times New Roman" w:hAnsi="Times New Roman" w:cs="Times New Roman"/>
                <w:color w:val="000000"/>
                <w:sz w:val="24"/>
                <w:szCs w:val="24"/>
              </w:rPr>
              <w:t>jalal</w:t>
            </w:r>
            <w:proofErr w:type="spellEnd"/>
            <w:r>
              <w:rPr>
                <w:rFonts w:ascii="Times New Roman" w:eastAsia="Times New Roman" w:hAnsi="Times New Roman" w:cs="Times New Roman"/>
                <w:color w:val="000000"/>
                <w:sz w:val="24"/>
                <w:szCs w:val="24"/>
              </w:rPr>
              <w:t xml:space="preserve"> </w:t>
            </w:r>
            <w:proofErr w:type="spellStart"/>
            <w:r w:rsidR="00CD7969">
              <w:rPr>
                <w:rFonts w:ascii="Times New Roman" w:eastAsia="Times New Roman" w:hAnsi="Times New Roman" w:cs="Times New Roman"/>
                <w:color w:val="000000"/>
                <w:sz w:val="24"/>
                <w:szCs w:val="24"/>
              </w:rPr>
              <w:t>Isla</w:t>
            </w:r>
            <w:r w:rsidR="00852D66" w:rsidRPr="00852D66">
              <w:rPr>
                <w:rFonts w:ascii="Times New Roman" w:eastAsia="Times New Roman" w:hAnsi="Times New Roman" w:cs="Times New Roman"/>
                <w:color w:val="000000"/>
                <w:sz w:val="24"/>
                <w:szCs w:val="24"/>
              </w:rPr>
              <w:t>mi</w:t>
            </w:r>
            <w:proofErr w:type="spellEnd"/>
            <w:r w:rsidR="00852D66" w:rsidRPr="00852D66">
              <w:rPr>
                <w:rFonts w:ascii="Times New Roman" w:eastAsia="Times New Roman" w:hAnsi="Times New Roman" w:cs="Times New Roman"/>
                <w:color w:val="000000"/>
                <w:sz w:val="24"/>
                <w:szCs w:val="24"/>
              </w:rPr>
              <w:t xml:space="preserve"> Bank Ltd</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3.12</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1.96</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1.03</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1.85</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2.26</w:t>
            </w:r>
          </w:p>
        </w:tc>
        <w:tc>
          <w:tcPr>
            <w:tcW w:w="828" w:type="dxa"/>
            <w:tcBorders>
              <w:top w:val="nil"/>
              <w:left w:val="nil"/>
              <w:bottom w:val="single" w:sz="4" w:space="0" w:color="auto"/>
              <w:right w:val="single" w:sz="4" w:space="0" w:color="auto"/>
            </w:tcBorders>
            <w:shd w:val="clear" w:color="auto" w:fill="auto"/>
            <w:noWrap/>
            <w:vAlign w:val="bottom"/>
            <w:hideMark/>
          </w:tcPr>
          <w:p w:rsidR="00852D66" w:rsidRPr="00852D66" w:rsidRDefault="00852D66" w:rsidP="00852D66">
            <w:pPr>
              <w:spacing w:after="0" w:line="360" w:lineRule="auto"/>
              <w:jc w:val="right"/>
              <w:rPr>
                <w:rFonts w:ascii="Times New Roman" w:eastAsia="Times New Roman" w:hAnsi="Times New Roman" w:cs="Times New Roman"/>
                <w:i/>
                <w:iCs/>
                <w:color w:val="000000"/>
                <w:sz w:val="24"/>
                <w:szCs w:val="24"/>
              </w:rPr>
            </w:pPr>
            <w:r w:rsidRPr="00852D66">
              <w:rPr>
                <w:rFonts w:ascii="Times New Roman" w:eastAsia="Times New Roman" w:hAnsi="Times New Roman" w:cs="Times New Roman"/>
                <w:color w:val="000000"/>
                <w:sz w:val="24"/>
                <w:szCs w:val="24"/>
              </w:rPr>
              <w:t>1.74</w:t>
            </w:r>
          </w:p>
        </w:tc>
      </w:tr>
    </w:tbl>
    <w:p w:rsidR="00852D66" w:rsidRPr="00757F4B" w:rsidRDefault="00852D66" w:rsidP="00E84A8C">
      <w:pPr>
        <w:spacing w:line="360" w:lineRule="auto"/>
        <w:jc w:val="both"/>
        <w:rPr>
          <w:rFonts w:ascii="Times New Roman" w:hAnsi="Times New Roman" w:cs="Times New Roman"/>
          <w:b/>
          <w:i/>
          <w:sz w:val="28"/>
          <w:szCs w:val="28"/>
        </w:rPr>
      </w:pPr>
    </w:p>
    <w:p w:rsidR="00852D66" w:rsidRDefault="00852D66" w:rsidP="00E84A8C">
      <w:pPr>
        <w:spacing w:line="360" w:lineRule="auto"/>
        <w:jc w:val="both"/>
        <w:rPr>
          <w:rFonts w:ascii="Times New Roman" w:hAnsi="Times New Roman" w:cs="Times New Roman"/>
          <w:i/>
          <w:sz w:val="24"/>
          <w:szCs w:val="24"/>
        </w:rPr>
      </w:pPr>
    </w:p>
    <w:p w:rsidR="00757F4B" w:rsidRPr="00757F4B" w:rsidRDefault="00852D66" w:rsidP="00E84A8C">
      <w:pPr>
        <w:spacing w:line="360" w:lineRule="auto"/>
        <w:jc w:val="both"/>
        <w:rPr>
          <w:rFonts w:ascii="Times New Roman" w:hAnsi="Times New Roman" w:cs="Times New Roman"/>
          <w:i/>
          <w:sz w:val="24"/>
          <w:szCs w:val="24"/>
        </w:rPr>
      </w:pPr>
      <w:r w:rsidRPr="00852D66">
        <w:rPr>
          <w:rFonts w:ascii="Times New Roman" w:hAnsi="Times New Roman" w:cs="Times New Roman"/>
          <w:i/>
          <w:noProof/>
          <w:sz w:val="24"/>
          <w:szCs w:val="24"/>
        </w:rPr>
        <w:drawing>
          <wp:inline distT="0" distB="0" distL="0" distR="0">
            <wp:extent cx="6351933" cy="2683566"/>
            <wp:effectExtent l="19050" t="0" r="10767" b="2484"/>
            <wp:docPr id="2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7512E" w:rsidRDefault="0017512E" w:rsidP="00E84A8C">
      <w:pPr>
        <w:spacing w:line="360" w:lineRule="auto"/>
        <w:jc w:val="both"/>
        <w:rPr>
          <w:rFonts w:ascii="Times New Roman" w:hAnsi="Times New Roman" w:cs="Times New Roman"/>
          <w:i/>
          <w:sz w:val="24"/>
          <w:szCs w:val="24"/>
        </w:rPr>
      </w:pPr>
    </w:p>
    <w:p w:rsidR="00852D66" w:rsidRDefault="00852D66"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Explanation:</w:t>
      </w:r>
    </w:p>
    <w:p w:rsidR="00852D66" w:rsidRDefault="00852D66" w:rsidP="00E84A8C">
      <w:pPr>
        <w:spacing w:line="360" w:lineRule="auto"/>
        <w:jc w:val="both"/>
        <w:rPr>
          <w:rFonts w:ascii="Times New Roman" w:hAnsi="Times New Roman" w:cs="Times New Roman"/>
          <w:i/>
          <w:sz w:val="24"/>
          <w:szCs w:val="24"/>
        </w:rPr>
      </w:pPr>
      <w:r w:rsidRPr="003C2E50">
        <w:rPr>
          <w:rFonts w:ascii="Times New Roman" w:hAnsi="Times New Roman" w:cs="Times New Roman"/>
          <w:sz w:val="24"/>
          <w:szCs w:val="24"/>
        </w:rPr>
        <w:t>It indicates per share value.</w:t>
      </w:r>
      <w:r w:rsidR="00951833">
        <w:rPr>
          <w:rFonts w:ascii="Times New Roman" w:hAnsi="Times New Roman" w:cs="Times New Roman"/>
          <w:sz w:val="24"/>
          <w:szCs w:val="24"/>
        </w:rPr>
        <w:t xml:space="preserve"> </w:t>
      </w:r>
      <w:proofErr w:type="spellStart"/>
      <w:r w:rsidR="00951833">
        <w:rPr>
          <w:rFonts w:ascii="Times New Roman" w:hAnsi="Times New Roman" w:cs="Times New Roman"/>
          <w:sz w:val="24"/>
          <w:szCs w:val="24"/>
        </w:rPr>
        <w:t>Eps</w:t>
      </w:r>
      <w:proofErr w:type="spellEnd"/>
      <w:r w:rsidR="00951833">
        <w:rPr>
          <w:rFonts w:ascii="Times New Roman" w:hAnsi="Times New Roman" w:cs="Times New Roman"/>
          <w:sz w:val="24"/>
          <w:szCs w:val="24"/>
        </w:rPr>
        <w:t xml:space="preserve"> is the share of the profit of a company that is assigned to every single share of the stock. It is a word of great significance to investors and stock market traders.</w:t>
      </w:r>
      <w:r w:rsidRPr="003C2E50">
        <w:rPr>
          <w:rFonts w:ascii="Times New Roman" w:hAnsi="Times New Roman" w:cs="Times New Roman"/>
          <w:sz w:val="24"/>
          <w:szCs w:val="24"/>
        </w:rPr>
        <w:t xml:space="preserve"> In 2012 </w:t>
      </w:r>
      <w:proofErr w:type="spellStart"/>
      <w:r w:rsidRPr="003C2E50">
        <w:rPr>
          <w:rFonts w:ascii="Times New Roman" w:hAnsi="Times New Roman" w:cs="Times New Roman"/>
          <w:sz w:val="24"/>
          <w:szCs w:val="24"/>
        </w:rPr>
        <w:t>Islami</w:t>
      </w:r>
      <w:proofErr w:type="spellEnd"/>
      <w:r w:rsidRPr="003C2E50">
        <w:rPr>
          <w:rFonts w:ascii="Times New Roman" w:hAnsi="Times New Roman" w:cs="Times New Roman"/>
          <w:sz w:val="24"/>
          <w:szCs w:val="24"/>
        </w:rPr>
        <w:t xml:space="preserve"> Bank Bangladesh Ltd EPS is higher than other banks. It is almost 4.5. But in 2014 </w:t>
      </w:r>
      <w:proofErr w:type="spellStart"/>
      <w:r w:rsidRPr="003C2E50">
        <w:rPr>
          <w:rFonts w:ascii="Times New Roman" w:hAnsi="Times New Roman" w:cs="Times New Roman"/>
          <w:sz w:val="24"/>
          <w:szCs w:val="24"/>
        </w:rPr>
        <w:t>ShahjalalIslami</w:t>
      </w:r>
      <w:proofErr w:type="spellEnd"/>
      <w:r w:rsidRPr="003C2E50">
        <w:rPr>
          <w:rFonts w:ascii="Times New Roman" w:hAnsi="Times New Roman" w:cs="Times New Roman"/>
          <w:sz w:val="24"/>
          <w:szCs w:val="24"/>
        </w:rPr>
        <w:t xml:space="preserve"> Bank </w:t>
      </w:r>
      <w:proofErr w:type="spellStart"/>
      <w:r w:rsidRPr="003C2E50">
        <w:rPr>
          <w:rFonts w:ascii="Times New Roman" w:hAnsi="Times New Roman" w:cs="Times New Roman"/>
          <w:sz w:val="24"/>
          <w:szCs w:val="24"/>
        </w:rPr>
        <w:t>Ltds</w:t>
      </w:r>
      <w:proofErr w:type="spellEnd"/>
      <w:r w:rsidRPr="003C2E50">
        <w:rPr>
          <w:rFonts w:ascii="Times New Roman" w:hAnsi="Times New Roman" w:cs="Times New Roman"/>
          <w:sz w:val="24"/>
          <w:szCs w:val="24"/>
        </w:rPr>
        <w:t xml:space="preserve"> is low, </w:t>
      </w:r>
      <w:r w:rsidR="003C2E50" w:rsidRPr="003C2E50">
        <w:rPr>
          <w:rFonts w:ascii="Times New Roman" w:hAnsi="Times New Roman" w:cs="Times New Roman"/>
          <w:sz w:val="24"/>
          <w:szCs w:val="24"/>
        </w:rPr>
        <w:t>which</w:t>
      </w:r>
      <w:r w:rsidRPr="003C2E50">
        <w:rPr>
          <w:rFonts w:ascii="Times New Roman" w:hAnsi="Times New Roman" w:cs="Times New Roman"/>
          <w:sz w:val="24"/>
          <w:szCs w:val="24"/>
        </w:rPr>
        <w:t xml:space="preserve"> is not better for the bank.</w:t>
      </w:r>
    </w:p>
    <w:p w:rsidR="003C2E50" w:rsidRDefault="003C2E50" w:rsidP="00E84A8C">
      <w:pPr>
        <w:spacing w:line="360" w:lineRule="auto"/>
        <w:jc w:val="both"/>
        <w:rPr>
          <w:rFonts w:ascii="Times New Roman" w:hAnsi="Times New Roman" w:cs="Times New Roman"/>
          <w:i/>
          <w:sz w:val="24"/>
          <w:szCs w:val="24"/>
        </w:rPr>
      </w:pPr>
    </w:p>
    <w:p w:rsidR="003C2E50" w:rsidRDefault="003C2E50" w:rsidP="00E84A8C">
      <w:pPr>
        <w:spacing w:line="360" w:lineRule="auto"/>
        <w:jc w:val="both"/>
        <w:rPr>
          <w:rFonts w:ascii="Times New Roman" w:hAnsi="Times New Roman" w:cs="Times New Roman"/>
          <w:i/>
          <w:sz w:val="24"/>
          <w:szCs w:val="24"/>
        </w:rPr>
      </w:pPr>
    </w:p>
    <w:p w:rsidR="000F7643" w:rsidRDefault="000F7643" w:rsidP="00E84A8C">
      <w:pPr>
        <w:spacing w:line="360" w:lineRule="auto"/>
        <w:jc w:val="both"/>
        <w:rPr>
          <w:rFonts w:ascii="Times New Roman" w:hAnsi="Times New Roman" w:cs="Times New Roman"/>
          <w:b/>
          <w:i/>
          <w:sz w:val="28"/>
          <w:szCs w:val="28"/>
        </w:rPr>
      </w:pPr>
    </w:p>
    <w:p w:rsidR="000F7643" w:rsidRDefault="00CD7969" w:rsidP="00D16CD8">
      <w:pPr>
        <w:pStyle w:val="Heading3"/>
        <w:rPr>
          <w:i/>
        </w:rPr>
      </w:pPr>
      <w:bookmarkStart w:id="33" w:name="_Toc12896580"/>
      <w:r>
        <w:t>Asset turnover ratio:</w:t>
      </w:r>
      <w:bookmarkEnd w:id="33"/>
    </w:p>
    <w:p w:rsidR="005D7320" w:rsidRDefault="005D7320" w:rsidP="00E84A8C">
      <w:pPr>
        <w:spacing w:line="360" w:lineRule="auto"/>
        <w:jc w:val="both"/>
        <w:rPr>
          <w:rFonts w:ascii="Times New Roman" w:hAnsi="Times New Roman" w:cs="Times New Roman"/>
          <w:b/>
          <w:i/>
          <w:sz w:val="28"/>
          <w:szCs w:val="28"/>
        </w:rPr>
      </w:pPr>
    </w:p>
    <w:tbl>
      <w:tblPr>
        <w:tblW w:w="9640" w:type="dxa"/>
        <w:tblInd w:w="103" w:type="dxa"/>
        <w:tblLook w:val="04A0" w:firstRow="1" w:lastRow="0" w:firstColumn="1" w:lastColumn="0" w:noHBand="0" w:noVBand="1"/>
      </w:tblPr>
      <w:tblGrid>
        <w:gridCol w:w="3305"/>
        <w:gridCol w:w="1391"/>
        <w:gridCol w:w="996"/>
        <w:gridCol w:w="996"/>
        <w:gridCol w:w="996"/>
        <w:gridCol w:w="996"/>
        <w:gridCol w:w="996"/>
      </w:tblGrid>
      <w:tr w:rsidR="005D7320" w:rsidRPr="005D7320" w:rsidTr="005D7320">
        <w:trPr>
          <w:trHeight w:val="300"/>
        </w:trPr>
        <w:tc>
          <w:tcPr>
            <w:tcW w:w="868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jc w:val="center"/>
              <w:rPr>
                <w:rFonts w:ascii="Calibri" w:eastAsia="Times New Roman" w:hAnsi="Calibri" w:cs="Calibri"/>
                <w:i/>
                <w:iCs/>
                <w:color w:val="000000"/>
              </w:rPr>
            </w:pPr>
            <w:r w:rsidRPr="005D7320">
              <w:rPr>
                <w:rFonts w:ascii="Calibri" w:eastAsia="Times New Roman" w:hAnsi="Calibri" w:cs="Calibri"/>
                <w:color w:val="000000"/>
              </w:rPr>
              <w:t>Asset turnover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rPr>
                <w:rFonts w:ascii="Calibri" w:eastAsia="Times New Roman" w:hAnsi="Calibri" w:cs="Calibri"/>
                <w:i/>
                <w:iCs/>
                <w:color w:val="000000"/>
              </w:rPr>
            </w:pPr>
            <w:r w:rsidRPr="005D7320">
              <w:rPr>
                <w:rFonts w:ascii="Calibri" w:eastAsia="Times New Roman" w:hAnsi="Calibri" w:cs="Calibri"/>
                <w:color w:val="000000"/>
              </w:rPr>
              <w:t> </w:t>
            </w:r>
          </w:p>
        </w:tc>
      </w:tr>
      <w:tr w:rsidR="005D7320" w:rsidRPr="005D7320" w:rsidTr="005D7320">
        <w:trPr>
          <w:trHeight w:val="300"/>
        </w:trPr>
        <w:tc>
          <w:tcPr>
            <w:tcW w:w="3305" w:type="dxa"/>
            <w:tcBorders>
              <w:top w:val="nil"/>
              <w:left w:val="single" w:sz="4" w:space="0" w:color="auto"/>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rPr>
                <w:rFonts w:ascii="Calibri" w:eastAsia="Times New Roman" w:hAnsi="Calibri" w:cs="Calibri"/>
                <w:i/>
                <w:iCs/>
                <w:color w:val="000000"/>
              </w:rPr>
            </w:pPr>
            <w:r w:rsidRPr="005D7320">
              <w:rPr>
                <w:rFonts w:ascii="Calibri" w:eastAsia="Times New Roman" w:hAnsi="Calibri" w:cs="Calibri"/>
                <w:color w:val="000000"/>
              </w:rPr>
              <w:t> </w:t>
            </w:r>
          </w:p>
        </w:tc>
        <w:tc>
          <w:tcPr>
            <w:tcW w:w="142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rPr>
            </w:pPr>
            <w:r w:rsidRPr="005D7320">
              <w:rPr>
                <w:rFonts w:ascii="Times New Roman" w:eastAsia="Times New Roman" w:hAnsi="Times New Roman" w:cs="Times New Roman"/>
                <w:color w:val="000000"/>
              </w:rPr>
              <w:t>2012</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rPr>
            </w:pPr>
            <w:r w:rsidRPr="005D7320">
              <w:rPr>
                <w:rFonts w:ascii="Times New Roman" w:eastAsia="Times New Roman" w:hAnsi="Times New Roman" w:cs="Times New Roman"/>
                <w:color w:val="000000"/>
              </w:rPr>
              <w:t>2013</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rPr>
            </w:pPr>
            <w:r w:rsidRPr="005D7320">
              <w:rPr>
                <w:rFonts w:ascii="Times New Roman" w:eastAsia="Times New Roman" w:hAnsi="Times New Roman" w:cs="Times New Roman"/>
                <w:color w:val="000000"/>
              </w:rPr>
              <w:t>2014</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rPr>
            </w:pPr>
            <w:r w:rsidRPr="005D7320">
              <w:rPr>
                <w:rFonts w:ascii="Times New Roman" w:eastAsia="Times New Roman" w:hAnsi="Times New Roman" w:cs="Times New Roman"/>
                <w:color w:val="000000"/>
              </w:rPr>
              <w:t>2015</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rPr>
            </w:pPr>
            <w:r w:rsidRPr="005D7320">
              <w:rPr>
                <w:rFonts w:ascii="Times New Roman" w:eastAsia="Times New Roman" w:hAnsi="Times New Roman" w:cs="Times New Roman"/>
                <w:color w:val="000000"/>
              </w:rPr>
              <w:t>2016</w:t>
            </w:r>
          </w:p>
        </w:tc>
        <w:tc>
          <w:tcPr>
            <w:tcW w:w="960"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rPr>
            </w:pPr>
            <w:r w:rsidRPr="005D7320">
              <w:rPr>
                <w:rFonts w:ascii="Times New Roman" w:eastAsia="Times New Roman" w:hAnsi="Times New Roman" w:cs="Times New Roman"/>
                <w:color w:val="000000"/>
              </w:rPr>
              <w:t>2017</w:t>
            </w:r>
          </w:p>
        </w:tc>
      </w:tr>
      <w:tr w:rsidR="005D7320" w:rsidRPr="005D7320" w:rsidTr="005D7320">
        <w:trPr>
          <w:trHeight w:val="315"/>
        </w:trPr>
        <w:tc>
          <w:tcPr>
            <w:tcW w:w="3305" w:type="dxa"/>
            <w:tcBorders>
              <w:top w:val="nil"/>
              <w:left w:val="single" w:sz="4" w:space="0" w:color="auto"/>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 xml:space="preserve">Al </w:t>
            </w:r>
            <w:proofErr w:type="spellStart"/>
            <w:r w:rsidRPr="005D7320">
              <w:rPr>
                <w:rFonts w:ascii="Times New Roman" w:eastAsia="Times New Roman" w:hAnsi="Times New Roman" w:cs="Times New Roman"/>
                <w:color w:val="000000"/>
                <w:sz w:val="24"/>
                <w:szCs w:val="24"/>
              </w:rPr>
              <w:t>Arafah</w:t>
            </w:r>
            <w:proofErr w:type="spellEnd"/>
            <w:r w:rsidR="002B0BCE">
              <w:rPr>
                <w:rFonts w:ascii="Times New Roman" w:eastAsia="Times New Roman" w:hAnsi="Times New Roman" w:cs="Times New Roman"/>
                <w:color w:val="000000"/>
                <w:sz w:val="24"/>
                <w:szCs w:val="24"/>
              </w:rPr>
              <w:t xml:space="preserve"> </w:t>
            </w:r>
            <w:proofErr w:type="spellStart"/>
            <w:r w:rsidRPr="005D7320">
              <w:rPr>
                <w:rFonts w:ascii="Times New Roman" w:eastAsia="Times New Roman" w:hAnsi="Times New Roman" w:cs="Times New Roman"/>
                <w:color w:val="000000"/>
                <w:sz w:val="24"/>
                <w:szCs w:val="24"/>
              </w:rPr>
              <w:t>Islami</w:t>
            </w:r>
            <w:proofErr w:type="spellEnd"/>
            <w:r w:rsidRPr="005D7320">
              <w:rPr>
                <w:rFonts w:ascii="Times New Roman" w:eastAsia="Times New Roman" w:hAnsi="Times New Roman" w:cs="Times New Roman"/>
                <w:color w:val="000000"/>
                <w:sz w:val="24"/>
                <w:szCs w:val="24"/>
              </w:rPr>
              <w:t xml:space="preserve"> Bank Ltd</w:t>
            </w:r>
          </w:p>
        </w:tc>
        <w:tc>
          <w:tcPr>
            <w:tcW w:w="142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0.03541462</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0.03383</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0.03378</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0.03271</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0.03251</w:t>
            </w:r>
          </w:p>
        </w:tc>
        <w:tc>
          <w:tcPr>
            <w:tcW w:w="960"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0.02727</w:t>
            </w:r>
          </w:p>
        </w:tc>
      </w:tr>
      <w:tr w:rsidR="005D7320" w:rsidRPr="005D7320" w:rsidTr="005D7320">
        <w:trPr>
          <w:trHeight w:val="315"/>
        </w:trPr>
        <w:tc>
          <w:tcPr>
            <w:tcW w:w="3305" w:type="dxa"/>
            <w:tcBorders>
              <w:top w:val="nil"/>
              <w:left w:val="single" w:sz="4" w:space="0" w:color="auto"/>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EXIM Bank</w:t>
            </w:r>
          </w:p>
        </w:tc>
        <w:tc>
          <w:tcPr>
            <w:tcW w:w="142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0.03026784</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0.02584</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0.03009</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0.02974</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0.02705</w:t>
            </w:r>
          </w:p>
        </w:tc>
        <w:tc>
          <w:tcPr>
            <w:tcW w:w="960"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0.01925</w:t>
            </w:r>
          </w:p>
        </w:tc>
      </w:tr>
      <w:tr w:rsidR="005D7320" w:rsidRPr="005D7320" w:rsidTr="005D7320">
        <w:trPr>
          <w:trHeight w:val="315"/>
        </w:trPr>
        <w:tc>
          <w:tcPr>
            <w:tcW w:w="3305" w:type="dxa"/>
            <w:tcBorders>
              <w:top w:val="nil"/>
              <w:left w:val="single" w:sz="4" w:space="0" w:color="auto"/>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rPr>
                <w:rFonts w:ascii="Times New Roman" w:eastAsia="Times New Roman" w:hAnsi="Times New Roman" w:cs="Times New Roman"/>
                <w:i/>
                <w:iCs/>
                <w:color w:val="000000"/>
                <w:sz w:val="24"/>
                <w:szCs w:val="24"/>
              </w:rPr>
            </w:pPr>
            <w:proofErr w:type="spellStart"/>
            <w:r w:rsidRPr="005D7320">
              <w:rPr>
                <w:rFonts w:ascii="Times New Roman" w:eastAsia="Times New Roman" w:hAnsi="Times New Roman" w:cs="Times New Roman"/>
                <w:color w:val="000000"/>
                <w:sz w:val="24"/>
                <w:szCs w:val="24"/>
              </w:rPr>
              <w:t>Islami</w:t>
            </w:r>
            <w:proofErr w:type="spellEnd"/>
            <w:r w:rsidRPr="005D7320">
              <w:rPr>
                <w:rFonts w:ascii="Times New Roman" w:eastAsia="Times New Roman" w:hAnsi="Times New Roman" w:cs="Times New Roman"/>
                <w:color w:val="000000"/>
                <w:sz w:val="24"/>
                <w:szCs w:val="24"/>
              </w:rPr>
              <w:t xml:space="preserve"> Bank Bangladesh Ltd</w:t>
            </w:r>
          </w:p>
        </w:tc>
        <w:tc>
          <w:tcPr>
            <w:tcW w:w="142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0.0368835</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0.03136</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0.02842</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0.0266</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0.02932</w:t>
            </w:r>
          </w:p>
        </w:tc>
        <w:tc>
          <w:tcPr>
            <w:tcW w:w="960"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0.02842</w:t>
            </w:r>
          </w:p>
        </w:tc>
      </w:tr>
      <w:tr w:rsidR="005D7320" w:rsidRPr="005D7320" w:rsidTr="005D7320">
        <w:trPr>
          <w:trHeight w:val="315"/>
        </w:trPr>
        <w:tc>
          <w:tcPr>
            <w:tcW w:w="3305" w:type="dxa"/>
            <w:tcBorders>
              <w:top w:val="nil"/>
              <w:left w:val="single" w:sz="4" w:space="0" w:color="auto"/>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 xml:space="preserve">First Security </w:t>
            </w:r>
            <w:proofErr w:type="spellStart"/>
            <w:r w:rsidRPr="005D7320">
              <w:rPr>
                <w:rFonts w:ascii="Times New Roman" w:eastAsia="Times New Roman" w:hAnsi="Times New Roman" w:cs="Times New Roman"/>
                <w:color w:val="000000"/>
                <w:sz w:val="24"/>
                <w:szCs w:val="24"/>
              </w:rPr>
              <w:t>Islami</w:t>
            </w:r>
            <w:proofErr w:type="spellEnd"/>
            <w:r w:rsidRPr="005D7320">
              <w:rPr>
                <w:rFonts w:ascii="Times New Roman" w:eastAsia="Times New Roman" w:hAnsi="Times New Roman" w:cs="Times New Roman"/>
                <w:color w:val="000000"/>
                <w:sz w:val="24"/>
                <w:szCs w:val="24"/>
              </w:rPr>
              <w:t xml:space="preserve"> Bank Ltd</w:t>
            </w:r>
          </w:p>
        </w:tc>
        <w:tc>
          <w:tcPr>
            <w:tcW w:w="142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0.02344737</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0.02295</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0.02111</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0.02113</w:t>
            </w:r>
          </w:p>
        </w:tc>
        <w:tc>
          <w:tcPr>
            <w:tcW w:w="987"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0.02428</w:t>
            </w:r>
          </w:p>
        </w:tc>
        <w:tc>
          <w:tcPr>
            <w:tcW w:w="960" w:type="dxa"/>
            <w:tcBorders>
              <w:top w:val="nil"/>
              <w:left w:val="nil"/>
              <w:bottom w:val="single" w:sz="4" w:space="0" w:color="auto"/>
              <w:right w:val="single" w:sz="4" w:space="0" w:color="auto"/>
            </w:tcBorders>
            <w:shd w:val="clear" w:color="auto" w:fill="auto"/>
            <w:vAlign w:val="bottom"/>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0.02464</w:t>
            </w:r>
          </w:p>
        </w:tc>
      </w:tr>
      <w:tr w:rsidR="005D7320" w:rsidRPr="005D7320" w:rsidTr="005D7320">
        <w:trPr>
          <w:trHeight w:val="315"/>
        </w:trPr>
        <w:tc>
          <w:tcPr>
            <w:tcW w:w="3305" w:type="dxa"/>
            <w:tcBorders>
              <w:top w:val="nil"/>
              <w:left w:val="single" w:sz="4" w:space="0" w:color="auto"/>
              <w:bottom w:val="nil"/>
              <w:right w:val="single" w:sz="4" w:space="0" w:color="auto"/>
            </w:tcBorders>
            <w:shd w:val="clear" w:color="auto" w:fill="auto"/>
            <w:noWrap/>
            <w:vAlign w:val="bottom"/>
            <w:hideMark/>
          </w:tcPr>
          <w:p w:rsidR="005D7320" w:rsidRPr="005D7320" w:rsidRDefault="002B0BCE" w:rsidP="005D7320">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w:t>
            </w:r>
            <w:r w:rsidR="005D7320" w:rsidRPr="005D7320">
              <w:rPr>
                <w:rFonts w:ascii="Times New Roman" w:eastAsia="Times New Roman" w:hAnsi="Times New Roman" w:cs="Times New Roman"/>
                <w:color w:val="000000"/>
                <w:sz w:val="24"/>
                <w:szCs w:val="24"/>
              </w:rPr>
              <w:t>jalal</w:t>
            </w:r>
            <w:proofErr w:type="spellEnd"/>
            <w:r>
              <w:rPr>
                <w:rFonts w:ascii="Times New Roman" w:eastAsia="Times New Roman" w:hAnsi="Times New Roman" w:cs="Times New Roman"/>
                <w:color w:val="000000"/>
                <w:sz w:val="24"/>
                <w:szCs w:val="24"/>
              </w:rPr>
              <w:t xml:space="preserve"> </w:t>
            </w:r>
            <w:proofErr w:type="spellStart"/>
            <w:r w:rsidR="005D7320" w:rsidRPr="005D7320">
              <w:rPr>
                <w:rFonts w:ascii="Times New Roman" w:eastAsia="Times New Roman" w:hAnsi="Times New Roman" w:cs="Times New Roman"/>
                <w:color w:val="000000"/>
                <w:sz w:val="24"/>
                <w:szCs w:val="24"/>
              </w:rPr>
              <w:t>Islami</w:t>
            </w:r>
            <w:proofErr w:type="spellEnd"/>
            <w:r w:rsidR="005D7320" w:rsidRPr="005D7320">
              <w:rPr>
                <w:rFonts w:ascii="Times New Roman" w:eastAsia="Times New Roman" w:hAnsi="Times New Roman" w:cs="Times New Roman"/>
                <w:color w:val="000000"/>
                <w:sz w:val="24"/>
                <w:szCs w:val="24"/>
              </w:rPr>
              <w:t xml:space="preserve"> Bank Ltd</w:t>
            </w:r>
          </w:p>
        </w:tc>
        <w:tc>
          <w:tcPr>
            <w:tcW w:w="1427" w:type="dxa"/>
            <w:tcBorders>
              <w:top w:val="nil"/>
              <w:left w:val="nil"/>
              <w:bottom w:val="nil"/>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0.03034807</w:t>
            </w:r>
          </w:p>
        </w:tc>
        <w:tc>
          <w:tcPr>
            <w:tcW w:w="987" w:type="dxa"/>
            <w:tcBorders>
              <w:top w:val="nil"/>
              <w:left w:val="nil"/>
              <w:bottom w:val="nil"/>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0.02443</w:t>
            </w:r>
          </w:p>
        </w:tc>
        <w:tc>
          <w:tcPr>
            <w:tcW w:w="987" w:type="dxa"/>
            <w:tcBorders>
              <w:top w:val="nil"/>
              <w:left w:val="nil"/>
              <w:bottom w:val="nil"/>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0.02361</w:t>
            </w:r>
          </w:p>
        </w:tc>
        <w:tc>
          <w:tcPr>
            <w:tcW w:w="987" w:type="dxa"/>
            <w:tcBorders>
              <w:top w:val="nil"/>
              <w:left w:val="nil"/>
              <w:bottom w:val="nil"/>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0.0261</w:t>
            </w:r>
          </w:p>
        </w:tc>
        <w:tc>
          <w:tcPr>
            <w:tcW w:w="987" w:type="dxa"/>
            <w:tcBorders>
              <w:top w:val="nil"/>
              <w:left w:val="nil"/>
              <w:bottom w:val="nil"/>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0.02475</w:t>
            </w:r>
          </w:p>
        </w:tc>
        <w:tc>
          <w:tcPr>
            <w:tcW w:w="960" w:type="dxa"/>
            <w:tcBorders>
              <w:top w:val="nil"/>
              <w:left w:val="nil"/>
              <w:bottom w:val="nil"/>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r w:rsidRPr="005D7320">
              <w:rPr>
                <w:rFonts w:ascii="Times New Roman" w:eastAsia="Times New Roman" w:hAnsi="Times New Roman" w:cs="Times New Roman"/>
                <w:color w:val="000000"/>
                <w:sz w:val="24"/>
                <w:szCs w:val="24"/>
              </w:rPr>
              <w:t>0.02191</w:t>
            </w:r>
          </w:p>
        </w:tc>
      </w:tr>
      <w:tr w:rsidR="005D7320" w:rsidRPr="005D7320" w:rsidTr="005D7320">
        <w:trPr>
          <w:trHeight w:val="315"/>
        </w:trPr>
        <w:tc>
          <w:tcPr>
            <w:tcW w:w="3305" w:type="dxa"/>
            <w:tcBorders>
              <w:top w:val="nil"/>
              <w:left w:val="single" w:sz="4" w:space="0" w:color="auto"/>
              <w:bottom w:val="single" w:sz="4" w:space="0" w:color="auto"/>
              <w:right w:val="single" w:sz="4" w:space="0" w:color="auto"/>
            </w:tcBorders>
            <w:shd w:val="clear" w:color="auto" w:fill="auto"/>
            <w:noWrap/>
            <w:vAlign w:val="bottom"/>
            <w:hideMark/>
          </w:tcPr>
          <w:p w:rsidR="005D7320" w:rsidRPr="005D7320" w:rsidRDefault="005D7320" w:rsidP="005D7320">
            <w:pPr>
              <w:spacing w:after="0" w:line="360" w:lineRule="auto"/>
              <w:rPr>
                <w:rFonts w:ascii="Times New Roman" w:eastAsia="Times New Roman" w:hAnsi="Times New Roman" w:cs="Times New Roman"/>
                <w:i/>
                <w:iCs/>
                <w:color w:val="000000"/>
                <w:sz w:val="24"/>
                <w:szCs w:val="24"/>
              </w:rPr>
            </w:pPr>
          </w:p>
        </w:tc>
        <w:tc>
          <w:tcPr>
            <w:tcW w:w="1427" w:type="dxa"/>
            <w:tcBorders>
              <w:top w:val="nil"/>
              <w:left w:val="nil"/>
              <w:bottom w:val="single" w:sz="4" w:space="0" w:color="auto"/>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p>
        </w:tc>
        <w:tc>
          <w:tcPr>
            <w:tcW w:w="987" w:type="dxa"/>
            <w:tcBorders>
              <w:top w:val="nil"/>
              <w:left w:val="nil"/>
              <w:bottom w:val="single" w:sz="4" w:space="0" w:color="auto"/>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p>
        </w:tc>
        <w:tc>
          <w:tcPr>
            <w:tcW w:w="987" w:type="dxa"/>
            <w:tcBorders>
              <w:top w:val="nil"/>
              <w:left w:val="nil"/>
              <w:bottom w:val="single" w:sz="4" w:space="0" w:color="auto"/>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p>
        </w:tc>
        <w:tc>
          <w:tcPr>
            <w:tcW w:w="987" w:type="dxa"/>
            <w:tcBorders>
              <w:top w:val="nil"/>
              <w:left w:val="nil"/>
              <w:bottom w:val="single" w:sz="4" w:space="0" w:color="auto"/>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p>
        </w:tc>
        <w:tc>
          <w:tcPr>
            <w:tcW w:w="987" w:type="dxa"/>
            <w:tcBorders>
              <w:top w:val="nil"/>
              <w:left w:val="nil"/>
              <w:bottom w:val="single" w:sz="4" w:space="0" w:color="auto"/>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p>
        </w:tc>
        <w:tc>
          <w:tcPr>
            <w:tcW w:w="960" w:type="dxa"/>
            <w:tcBorders>
              <w:top w:val="nil"/>
              <w:left w:val="nil"/>
              <w:bottom w:val="single" w:sz="4" w:space="0" w:color="auto"/>
              <w:right w:val="single" w:sz="4" w:space="0" w:color="auto"/>
            </w:tcBorders>
            <w:shd w:val="clear" w:color="auto" w:fill="auto"/>
            <w:hideMark/>
          </w:tcPr>
          <w:p w:rsidR="005D7320" w:rsidRPr="005D7320" w:rsidRDefault="005D7320" w:rsidP="005D7320">
            <w:pPr>
              <w:spacing w:after="0" w:line="360" w:lineRule="auto"/>
              <w:jc w:val="center"/>
              <w:rPr>
                <w:rFonts w:ascii="Times New Roman" w:eastAsia="Times New Roman" w:hAnsi="Times New Roman" w:cs="Times New Roman"/>
                <w:i/>
                <w:iCs/>
                <w:color w:val="000000"/>
                <w:sz w:val="24"/>
                <w:szCs w:val="24"/>
              </w:rPr>
            </w:pPr>
          </w:p>
        </w:tc>
      </w:tr>
    </w:tbl>
    <w:p w:rsidR="00CD7969" w:rsidRDefault="00CD7969" w:rsidP="005D7320">
      <w:pPr>
        <w:spacing w:line="360" w:lineRule="auto"/>
        <w:jc w:val="both"/>
        <w:rPr>
          <w:rFonts w:ascii="Times New Roman" w:hAnsi="Times New Roman" w:cs="Times New Roman"/>
          <w:b/>
          <w:i/>
          <w:sz w:val="28"/>
          <w:szCs w:val="28"/>
        </w:rPr>
      </w:pPr>
    </w:p>
    <w:p w:rsidR="005D7320" w:rsidRDefault="005D7320" w:rsidP="00E84A8C">
      <w:pPr>
        <w:spacing w:line="360" w:lineRule="auto"/>
        <w:jc w:val="both"/>
        <w:rPr>
          <w:rFonts w:ascii="Times New Roman" w:hAnsi="Times New Roman" w:cs="Times New Roman"/>
          <w:b/>
          <w:i/>
          <w:sz w:val="28"/>
          <w:szCs w:val="28"/>
        </w:rPr>
      </w:pPr>
    </w:p>
    <w:p w:rsidR="005D7320" w:rsidRDefault="005D7320" w:rsidP="00E84A8C">
      <w:pPr>
        <w:spacing w:line="360" w:lineRule="auto"/>
        <w:jc w:val="both"/>
        <w:rPr>
          <w:rFonts w:ascii="Times New Roman" w:hAnsi="Times New Roman" w:cs="Times New Roman"/>
          <w:b/>
          <w:i/>
          <w:sz w:val="28"/>
          <w:szCs w:val="28"/>
        </w:rPr>
      </w:pPr>
      <w:r w:rsidRPr="005D7320">
        <w:rPr>
          <w:rFonts w:ascii="Times New Roman" w:hAnsi="Times New Roman" w:cs="Times New Roman"/>
          <w:b/>
          <w:i/>
          <w:noProof/>
          <w:sz w:val="28"/>
          <w:szCs w:val="28"/>
        </w:rPr>
        <w:drawing>
          <wp:inline distT="0" distB="0" distL="0" distR="0">
            <wp:extent cx="6073637" cy="2723322"/>
            <wp:effectExtent l="19050" t="0" r="22363" b="828"/>
            <wp:docPr id="2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D7320" w:rsidRDefault="005D7320" w:rsidP="00E84A8C">
      <w:pPr>
        <w:spacing w:line="360" w:lineRule="auto"/>
        <w:jc w:val="both"/>
        <w:rPr>
          <w:rFonts w:ascii="Times New Roman" w:hAnsi="Times New Roman" w:cs="Times New Roman"/>
          <w:b/>
          <w:i/>
          <w:sz w:val="28"/>
          <w:szCs w:val="28"/>
        </w:rPr>
      </w:pPr>
    </w:p>
    <w:p w:rsidR="005D7320" w:rsidRDefault="005D7320"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Explanation:</w:t>
      </w:r>
    </w:p>
    <w:p w:rsidR="005D7320" w:rsidRPr="005D7320" w:rsidRDefault="005D7320" w:rsidP="00E84A8C">
      <w:pPr>
        <w:spacing w:line="360" w:lineRule="auto"/>
        <w:jc w:val="both"/>
        <w:rPr>
          <w:rFonts w:ascii="Times New Roman" w:hAnsi="Times New Roman" w:cs="Times New Roman"/>
          <w:i/>
          <w:sz w:val="24"/>
          <w:szCs w:val="24"/>
        </w:rPr>
      </w:pPr>
      <w:r w:rsidRPr="005D7320">
        <w:rPr>
          <w:rFonts w:ascii="Times New Roman" w:hAnsi="Times New Roman" w:cs="Times New Roman"/>
          <w:sz w:val="24"/>
          <w:szCs w:val="24"/>
        </w:rPr>
        <w:t xml:space="preserve">In 2013 to 2017 Al </w:t>
      </w:r>
      <w:proofErr w:type="spellStart"/>
      <w:r w:rsidRPr="005D7320">
        <w:rPr>
          <w:rFonts w:ascii="Times New Roman" w:hAnsi="Times New Roman" w:cs="Times New Roman"/>
          <w:sz w:val="24"/>
          <w:szCs w:val="24"/>
        </w:rPr>
        <w:t>Arafah</w:t>
      </w:r>
      <w:proofErr w:type="spellEnd"/>
      <w:r w:rsidR="002B0BCE">
        <w:rPr>
          <w:rFonts w:ascii="Times New Roman" w:hAnsi="Times New Roman" w:cs="Times New Roman"/>
          <w:sz w:val="24"/>
          <w:szCs w:val="24"/>
        </w:rPr>
        <w:t xml:space="preserve"> </w:t>
      </w:r>
      <w:proofErr w:type="spellStart"/>
      <w:r w:rsidRPr="005D7320">
        <w:rPr>
          <w:rFonts w:ascii="Times New Roman" w:hAnsi="Times New Roman" w:cs="Times New Roman"/>
          <w:sz w:val="24"/>
          <w:szCs w:val="24"/>
        </w:rPr>
        <w:t>Islami</w:t>
      </w:r>
      <w:proofErr w:type="spellEnd"/>
      <w:r w:rsidRPr="005D7320">
        <w:rPr>
          <w:rFonts w:ascii="Times New Roman" w:hAnsi="Times New Roman" w:cs="Times New Roman"/>
          <w:sz w:val="24"/>
          <w:szCs w:val="24"/>
        </w:rPr>
        <w:t xml:space="preserve"> Bank Ltd efficiently utilizes their assets for sales. But 2017 it was below the 2.5%</w:t>
      </w:r>
      <w:r w:rsidR="003063D4">
        <w:rPr>
          <w:rFonts w:ascii="Times New Roman" w:hAnsi="Times New Roman" w:cs="Times New Roman"/>
          <w:sz w:val="24"/>
          <w:szCs w:val="24"/>
        </w:rPr>
        <w:t xml:space="preserve">.But averagely Al </w:t>
      </w:r>
      <w:proofErr w:type="spellStart"/>
      <w:r w:rsidR="003063D4">
        <w:rPr>
          <w:rFonts w:ascii="Times New Roman" w:hAnsi="Times New Roman" w:cs="Times New Roman"/>
          <w:sz w:val="24"/>
          <w:szCs w:val="24"/>
        </w:rPr>
        <w:t>Arafah</w:t>
      </w:r>
      <w:proofErr w:type="spellEnd"/>
      <w:r w:rsidR="002B0BCE">
        <w:rPr>
          <w:rFonts w:ascii="Times New Roman" w:hAnsi="Times New Roman" w:cs="Times New Roman"/>
          <w:sz w:val="24"/>
          <w:szCs w:val="24"/>
        </w:rPr>
        <w:t xml:space="preserve"> </w:t>
      </w:r>
      <w:proofErr w:type="spellStart"/>
      <w:r w:rsidR="003063D4">
        <w:rPr>
          <w:rFonts w:ascii="Times New Roman" w:hAnsi="Times New Roman" w:cs="Times New Roman"/>
          <w:sz w:val="24"/>
          <w:szCs w:val="24"/>
        </w:rPr>
        <w:t>Islami</w:t>
      </w:r>
      <w:proofErr w:type="spellEnd"/>
      <w:r w:rsidR="003063D4">
        <w:rPr>
          <w:rFonts w:ascii="Times New Roman" w:hAnsi="Times New Roman" w:cs="Times New Roman"/>
          <w:sz w:val="24"/>
          <w:szCs w:val="24"/>
        </w:rPr>
        <w:t xml:space="preserve"> Bank Ltd and </w:t>
      </w:r>
      <w:proofErr w:type="spellStart"/>
      <w:r w:rsidR="003063D4">
        <w:rPr>
          <w:rFonts w:ascii="Times New Roman" w:hAnsi="Times New Roman" w:cs="Times New Roman"/>
          <w:sz w:val="24"/>
          <w:szCs w:val="24"/>
        </w:rPr>
        <w:t>Islami</w:t>
      </w:r>
      <w:proofErr w:type="spellEnd"/>
      <w:r w:rsidR="003063D4">
        <w:rPr>
          <w:rFonts w:ascii="Times New Roman" w:hAnsi="Times New Roman" w:cs="Times New Roman"/>
          <w:sz w:val="24"/>
          <w:szCs w:val="24"/>
        </w:rPr>
        <w:t xml:space="preserve"> Bank Bangladesh </w:t>
      </w:r>
      <w:proofErr w:type="spellStart"/>
      <w:r w:rsidR="003063D4">
        <w:rPr>
          <w:rFonts w:ascii="Times New Roman" w:hAnsi="Times New Roman" w:cs="Times New Roman"/>
          <w:sz w:val="24"/>
          <w:szCs w:val="24"/>
        </w:rPr>
        <w:t>Ltds</w:t>
      </w:r>
      <w:proofErr w:type="spellEnd"/>
      <w:r w:rsidR="003063D4">
        <w:rPr>
          <w:rFonts w:ascii="Times New Roman" w:hAnsi="Times New Roman" w:cs="Times New Roman"/>
          <w:sz w:val="24"/>
          <w:szCs w:val="24"/>
        </w:rPr>
        <w:t xml:space="preserve"> ratio is better than other banks.</w:t>
      </w:r>
    </w:p>
    <w:p w:rsidR="005D7320" w:rsidRDefault="005D7320" w:rsidP="00E84A8C">
      <w:pPr>
        <w:spacing w:line="360" w:lineRule="auto"/>
        <w:jc w:val="both"/>
        <w:rPr>
          <w:rFonts w:ascii="Times New Roman" w:hAnsi="Times New Roman" w:cs="Times New Roman"/>
          <w:b/>
          <w:i/>
          <w:sz w:val="28"/>
          <w:szCs w:val="28"/>
        </w:rPr>
      </w:pPr>
    </w:p>
    <w:p w:rsidR="003C2E50" w:rsidRDefault="00A71255" w:rsidP="00D16CD8">
      <w:pPr>
        <w:pStyle w:val="Heading3"/>
        <w:rPr>
          <w:i/>
        </w:rPr>
      </w:pPr>
      <w:bookmarkStart w:id="34" w:name="_Toc12896581"/>
      <w:r w:rsidRPr="00A71255">
        <w:t>Net Profit Margin:</w:t>
      </w:r>
      <w:bookmarkEnd w:id="34"/>
    </w:p>
    <w:tbl>
      <w:tblPr>
        <w:tblW w:w="9521" w:type="dxa"/>
        <w:tblInd w:w="103" w:type="dxa"/>
        <w:tblLook w:val="04A0" w:firstRow="1" w:lastRow="0" w:firstColumn="1" w:lastColumn="0" w:noHBand="0" w:noVBand="1"/>
      </w:tblPr>
      <w:tblGrid>
        <w:gridCol w:w="2974"/>
        <w:gridCol w:w="1483"/>
        <w:gridCol w:w="1026"/>
        <w:gridCol w:w="1026"/>
        <w:gridCol w:w="1026"/>
        <w:gridCol w:w="1026"/>
        <w:gridCol w:w="996"/>
      </w:tblGrid>
      <w:tr w:rsidR="000F7643" w:rsidRPr="000F7643" w:rsidTr="000F7643">
        <w:trPr>
          <w:trHeight w:val="300"/>
        </w:trPr>
        <w:tc>
          <w:tcPr>
            <w:tcW w:w="856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Net margin profit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F7643" w:rsidRPr="000F7643" w:rsidRDefault="000F7643" w:rsidP="000F7643">
            <w:pPr>
              <w:spacing w:after="0" w:line="360" w:lineRule="auto"/>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 </w:t>
            </w:r>
          </w:p>
        </w:tc>
      </w:tr>
      <w:tr w:rsidR="000F7643" w:rsidRPr="000F7643" w:rsidTr="000F7643">
        <w:trPr>
          <w:trHeight w:val="300"/>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0F7643" w:rsidRPr="000F7643" w:rsidRDefault="000F7643" w:rsidP="000F7643">
            <w:pPr>
              <w:spacing w:after="0" w:line="360" w:lineRule="auto"/>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 </w:t>
            </w:r>
          </w:p>
        </w:tc>
        <w:tc>
          <w:tcPr>
            <w:tcW w:w="1483"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2012</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2013</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2014</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2015</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2016</w:t>
            </w:r>
          </w:p>
        </w:tc>
        <w:tc>
          <w:tcPr>
            <w:tcW w:w="960"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2017</w:t>
            </w:r>
          </w:p>
        </w:tc>
      </w:tr>
      <w:tr w:rsidR="000F7643" w:rsidRPr="000F7643" w:rsidTr="000F7643">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0F7643" w:rsidRPr="000F7643" w:rsidRDefault="000F7643" w:rsidP="000F7643">
            <w:pPr>
              <w:spacing w:after="0" w:line="360" w:lineRule="auto"/>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 xml:space="preserve">Al </w:t>
            </w:r>
            <w:proofErr w:type="spellStart"/>
            <w:r w:rsidRPr="000F7643">
              <w:rPr>
                <w:rFonts w:ascii="Times New Roman" w:eastAsia="Times New Roman" w:hAnsi="Times New Roman" w:cs="Times New Roman"/>
                <w:color w:val="000000"/>
                <w:sz w:val="24"/>
                <w:szCs w:val="24"/>
              </w:rPr>
              <w:t>Arafah</w:t>
            </w:r>
            <w:proofErr w:type="spellEnd"/>
            <w:r w:rsidR="002B0BCE">
              <w:rPr>
                <w:rFonts w:ascii="Times New Roman" w:eastAsia="Times New Roman" w:hAnsi="Times New Roman" w:cs="Times New Roman"/>
                <w:color w:val="000000"/>
                <w:sz w:val="24"/>
                <w:szCs w:val="24"/>
              </w:rPr>
              <w:t xml:space="preserve"> </w:t>
            </w:r>
            <w:proofErr w:type="spellStart"/>
            <w:r w:rsidRPr="000F7643">
              <w:rPr>
                <w:rFonts w:ascii="Times New Roman" w:eastAsia="Times New Roman" w:hAnsi="Times New Roman" w:cs="Times New Roman"/>
                <w:color w:val="000000"/>
                <w:sz w:val="24"/>
                <w:szCs w:val="24"/>
              </w:rPr>
              <w:t>Islami</w:t>
            </w:r>
            <w:proofErr w:type="spellEnd"/>
            <w:r w:rsidRPr="000F7643">
              <w:rPr>
                <w:rFonts w:ascii="Times New Roman" w:eastAsia="Times New Roman" w:hAnsi="Times New Roman" w:cs="Times New Roman"/>
                <w:color w:val="000000"/>
                <w:sz w:val="24"/>
                <w:szCs w:val="24"/>
              </w:rPr>
              <w:t xml:space="preserve"> Bank</w:t>
            </w:r>
          </w:p>
        </w:tc>
        <w:tc>
          <w:tcPr>
            <w:tcW w:w="1483"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0.36788042</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0.3886</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0.32704</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0.329</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0.37751</w:t>
            </w:r>
          </w:p>
        </w:tc>
        <w:tc>
          <w:tcPr>
            <w:tcW w:w="960"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0.36402</w:t>
            </w:r>
          </w:p>
        </w:tc>
      </w:tr>
      <w:tr w:rsidR="000F7643" w:rsidRPr="000F7643" w:rsidTr="000F7643">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0F7643" w:rsidRPr="000F7643" w:rsidRDefault="000F7643" w:rsidP="000F7643">
            <w:pPr>
              <w:spacing w:after="0" w:line="360" w:lineRule="auto"/>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EXIM Bank</w:t>
            </w:r>
          </w:p>
        </w:tc>
        <w:tc>
          <w:tcPr>
            <w:tcW w:w="1483"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0.41211056</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0.37318</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0.35471</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0.2646</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0.38602</w:t>
            </w:r>
          </w:p>
        </w:tc>
        <w:tc>
          <w:tcPr>
            <w:tcW w:w="960"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0.51331</w:t>
            </w:r>
          </w:p>
        </w:tc>
      </w:tr>
      <w:tr w:rsidR="000F7643" w:rsidRPr="000F7643" w:rsidTr="000F7643">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0F7643" w:rsidRPr="000F7643" w:rsidRDefault="00950B9B" w:rsidP="000F7643">
            <w:pPr>
              <w:spacing w:after="0" w:line="360" w:lineRule="auto"/>
              <w:rPr>
                <w:rFonts w:ascii="Times New Roman" w:eastAsia="Times New Roman" w:hAnsi="Times New Roman" w:cs="Times New Roman"/>
                <w:i/>
                <w:iCs/>
                <w:color w:val="000000"/>
                <w:sz w:val="24"/>
                <w:szCs w:val="24"/>
              </w:rPr>
            </w:pPr>
            <w:hyperlink r:id="rId40" w:history="1">
              <w:proofErr w:type="spellStart"/>
              <w:r w:rsidR="000F7643" w:rsidRPr="000F7643">
                <w:rPr>
                  <w:rFonts w:ascii="Times New Roman" w:eastAsia="Times New Roman" w:hAnsi="Times New Roman" w:cs="Times New Roman"/>
                  <w:color w:val="000000"/>
                  <w:sz w:val="24"/>
                  <w:szCs w:val="24"/>
                </w:rPr>
                <w:t>Islami</w:t>
              </w:r>
              <w:proofErr w:type="spellEnd"/>
              <w:r w:rsidR="000F7643" w:rsidRPr="000F7643">
                <w:rPr>
                  <w:rFonts w:ascii="Times New Roman" w:eastAsia="Times New Roman" w:hAnsi="Times New Roman" w:cs="Times New Roman"/>
                  <w:color w:val="000000"/>
                  <w:sz w:val="24"/>
                  <w:szCs w:val="24"/>
                </w:rPr>
                <w:t xml:space="preserve"> Bank Bangladesh</w:t>
              </w:r>
            </w:hyperlink>
          </w:p>
        </w:tc>
        <w:tc>
          <w:tcPr>
            <w:tcW w:w="1483"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0.30524603</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0.29315</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0.21426</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0.16317</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0.19145</w:t>
            </w:r>
          </w:p>
        </w:tc>
        <w:tc>
          <w:tcPr>
            <w:tcW w:w="960"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0.19245</w:t>
            </w:r>
          </w:p>
        </w:tc>
      </w:tr>
      <w:tr w:rsidR="000F7643" w:rsidRPr="000F7643" w:rsidTr="000F7643">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0F7643" w:rsidRPr="000F7643" w:rsidRDefault="000F7643" w:rsidP="000F7643">
            <w:pPr>
              <w:spacing w:after="0" w:line="360" w:lineRule="auto"/>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 xml:space="preserve">First Security </w:t>
            </w:r>
            <w:proofErr w:type="spellStart"/>
            <w:r w:rsidRPr="000F7643">
              <w:rPr>
                <w:rFonts w:ascii="Times New Roman" w:eastAsia="Times New Roman" w:hAnsi="Times New Roman" w:cs="Times New Roman"/>
                <w:color w:val="000000"/>
                <w:sz w:val="24"/>
                <w:szCs w:val="24"/>
              </w:rPr>
              <w:t>Islami</w:t>
            </w:r>
            <w:proofErr w:type="spellEnd"/>
            <w:r w:rsidRPr="000F7643">
              <w:rPr>
                <w:rFonts w:ascii="Times New Roman" w:eastAsia="Times New Roman" w:hAnsi="Times New Roman" w:cs="Times New Roman"/>
                <w:color w:val="000000"/>
                <w:sz w:val="24"/>
                <w:szCs w:val="24"/>
              </w:rPr>
              <w:t xml:space="preserve"> Bank</w:t>
            </w:r>
          </w:p>
        </w:tc>
        <w:tc>
          <w:tcPr>
            <w:tcW w:w="1483"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0.25033943</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0.20876</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0.16049</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0.15743</w:t>
            </w:r>
          </w:p>
        </w:tc>
        <w:tc>
          <w:tcPr>
            <w:tcW w:w="1026"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0.19253</w:t>
            </w:r>
          </w:p>
        </w:tc>
        <w:tc>
          <w:tcPr>
            <w:tcW w:w="960" w:type="dxa"/>
            <w:tcBorders>
              <w:top w:val="nil"/>
              <w:left w:val="nil"/>
              <w:bottom w:val="single" w:sz="4" w:space="0" w:color="auto"/>
              <w:right w:val="single" w:sz="4" w:space="0" w:color="auto"/>
            </w:tcBorders>
            <w:shd w:val="clear" w:color="auto" w:fill="auto"/>
            <w:vAlign w:val="bottom"/>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0.16376</w:t>
            </w:r>
          </w:p>
        </w:tc>
      </w:tr>
      <w:tr w:rsidR="000F7643" w:rsidRPr="000F7643" w:rsidTr="000F7643">
        <w:trPr>
          <w:trHeight w:val="315"/>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0F7643" w:rsidRPr="000F7643" w:rsidRDefault="002B0BCE" w:rsidP="000F7643">
            <w:pPr>
              <w:spacing w:after="0" w:line="36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color w:val="000000"/>
                <w:sz w:val="24"/>
                <w:szCs w:val="24"/>
              </w:rPr>
              <w:t>Sha</w:t>
            </w:r>
            <w:r w:rsidR="000F7643" w:rsidRPr="000F7643">
              <w:rPr>
                <w:rFonts w:ascii="Times New Roman" w:eastAsia="Times New Roman" w:hAnsi="Times New Roman" w:cs="Times New Roman"/>
                <w:color w:val="000000"/>
                <w:sz w:val="24"/>
                <w:szCs w:val="24"/>
              </w:rPr>
              <w:t>jalal</w:t>
            </w:r>
            <w:proofErr w:type="spellEnd"/>
            <w:r>
              <w:rPr>
                <w:rFonts w:ascii="Times New Roman" w:eastAsia="Times New Roman" w:hAnsi="Times New Roman" w:cs="Times New Roman"/>
                <w:color w:val="000000"/>
                <w:sz w:val="24"/>
                <w:szCs w:val="24"/>
              </w:rPr>
              <w:t xml:space="preserve"> </w:t>
            </w:r>
            <w:proofErr w:type="spellStart"/>
            <w:r w:rsidR="000F7643" w:rsidRPr="000F7643">
              <w:rPr>
                <w:rFonts w:ascii="Times New Roman" w:eastAsia="Times New Roman" w:hAnsi="Times New Roman" w:cs="Times New Roman"/>
                <w:color w:val="000000"/>
                <w:sz w:val="24"/>
                <w:szCs w:val="24"/>
              </w:rPr>
              <w:t>Islami</w:t>
            </w:r>
            <w:proofErr w:type="spellEnd"/>
            <w:r w:rsidR="000F7643" w:rsidRPr="000F7643">
              <w:rPr>
                <w:rFonts w:ascii="Times New Roman" w:eastAsia="Times New Roman" w:hAnsi="Times New Roman" w:cs="Times New Roman"/>
                <w:color w:val="000000"/>
                <w:sz w:val="24"/>
                <w:szCs w:val="24"/>
              </w:rPr>
              <w:t xml:space="preserve"> Bank</w:t>
            </w:r>
          </w:p>
        </w:tc>
        <w:tc>
          <w:tcPr>
            <w:tcW w:w="1483" w:type="dxa"/>
            <w:tcBorders>
              <w:top w:val="nil"/>
              <w:left w:val="nil"/>
              <w:bottom w:val="single" w:sz="4" w:space="0" w:color="auto"/>
              <w:right w:val="single" w:sz="4" w:space="0" w:color="auto"/>
            </w:tcBorders>
            <w:shd w:val="clear" w:color="auto" w:fill="auto"/>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0.42467835</w:t>
            </w:r>
          </w:p>
        </w:tc>
        <w:tc>
          <w:tcPr>
            <w:tcW w:w="1026" w:type="dxa"/>
            <w:tcBorders>
              <w:top w:val="nil"/>
              <w:left w:val="nil"/>
              <w:bottom w:val="single" w:sz="4" w:space="0" w:color="auto"/>
              <w:right w:val="single" w:sz="4" w:space="0" w:color="auto"/>
            </w:tcBorders>
            <w:shd w:val="clear" w:color="auto" w:fill="auto"/>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0.42969</w:t>
            </w:r>
          </w:p>
        </w:tc>
        <w:tc>
          <w:tcPr>
            <w:tcW w:w="1026" w:type="dxa"/>
            <w:tcBorders>
              <w:top w:val="nil"/>
              <w:left w:val="nil"/>
              <w:bottom w:val="single" w:sz="4" w:space="0" w:color="auto"/>
              <w:right w:val="single" w:sz="4" w:space="0" w:color="auto"/>
            </w:tcBorders>
            <w:shd w:val="clear" w:color="auto" w:fill="auto"/>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0.24471</w:t>
            </w:r>
          </w:p>
        </w:tc>
        <w:tc>
          <w:tcPr>
            <w:tcW w:w="1026" w:type="dxa"/>
            <w:tcBorders>
              <w:top w:val="nil"/>
              <w:left w:val="nil"/>
              <w:bottom w:val="single" w:sz="4" w:space="0" w:color="auto"/>
              <w:right w:val="single" w:sz="4" w:space="0" w:color="auto"/>
            </w:tcBorders>
            <w:shd w:val="clear" w:color="auto" w:fill="auto"/>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0.35848</w:t>
            </w:r>
          </w:p>
        </w:tc>
        <w:tc>
          <w:tcPr>
            <w:tcW w:w="1026" w:type="dxa"/>
            <w:tcBorders>
              <w:top w:val="nil"/>
              <w:left w:val="nil"/>
              <w:bottom w:val="single" w:sz="4" w:space="0" w:color="auto"/>
              <w:right w:val="single" w:sz="4" w:space="0" w:color="auto"/>
            </w:tcBorders>
            <w:shd w:val="clear" w:color="auto" w:fill="auto"/>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0.39452</w:t>
            </w:r>
          </w:p>
        </w:tc>
        <w:tc>
          <w:tcPr>
            <w:tcW w:w="960" w:type="dxa"/>
            <w:tcBorders>
              <w:top w:val="nil"/>
              <w:left w:val="nil"/>
              <w:bottom w:val="single" w:sz="4" w:space="0" w:color="auto"/>
              <w:right w:val="single" w:sz="4" w:space="0" w:color="auto"/>
            </w:tcBorders>
            <w:shd w:val="clear" w:color="auto" w:fill="auto"/>
            <w:hideMark/>
          </w:tcPr>
          <w:p w:rsidR="000F7643" w:rsidRPr="000F7643" w:rsidRDefault="000F7643" w:rsidP="000F7643">
            <w:pPr>
              <w:spacing w:after="0" w:line="360" w:lineRule="auto"/>
              <w:jc w:val="center"/>
              <w:rPr>
                <w:rFonts w:ascii="Times New Roman" w:eastAsia="Times New Roman" w:hAnsi="Times New Roman" w:cs="Times New Roman"/>
                <w:i/>
                <w:iCs/>
                <w:color w:val="000000"/>
                <w:sz w:val="24"/>
                <w:szCs w:val="24"/>
              </w:rPr>
            </w:pPr>
            <w:r w:rsidRPr="000F7643">
              <w:rPr>
                <w:rFonts w:ascii="Times New Roman" w:eastAsia="Times New Roman" w:hAnsi="Times New Roman" w:cs="Times New Roman"/>
                <w:color w:val="000000"/>
                <w:sz w:val="24"/>
                <w:szCs w:val="24"/>
              </w:rPr>
              <w:t>0.29565</w:t>
            </w:r>
          </w:p>
        </w:tc>
      </w:tr>
    </w:tbl>
    <w:p w:rsidR="000F7643" w:rsidRPr="000F7643" w:rsidRDefault="000F7643" w:rsidP="000F7643">
      <w:pPr>
        <w:spacing w:line="360" w:lineRule="auto"/>
        <w:jc w:val="both"/>
        <w:rPr>
          <w:rFonts w:ascii="Times New Roman" w:hAnsi="Times New Roman" w:cs="Times New Roman"/>
          <w:b/>
          <w:i/>
          <w:sz w:val="24"/>
          <w:szCs w:val="24"/>
        </w:rPr>
      </w:pPr>
    </w:p>
    <w:p w:rsidR="000F7643" w:rsidRDefault="000F7643" w:rsidP="00E84A8C">
      <w:pPr>
        <w:spacing w:line="360" w:lineRule="auto"/>
        <w:jc w:val="both"/>
        <w:rPr>
          <w:rFonts w:ascii="Times New Roman" w:hAnsi="Times New Roman" w:cs="Times New Roman"/>
          <w:b/>
          <w:i/>
          <w:sz w:val="28"/>
          <w:szCs w:val="28"/>
        </w:rPr>
      </w:pPr>
    </w:p>
    <w:p w:rsidR="000F7643" w:rsidRDefault="000F7643" w:rsidP="00E84A8C">
      <w:pPr>
        <w:spacing w:line="360" w:lineRule="auto"/>
        <w:jc w:val="both"/>
        <w:rPr>
          <w:rFonts w:ascii="Times New Roman" w:hAnsi="Times New Roman" w:cs="Times New Roman"/>
          <w:b/>
          <w:i/>
          <w:sz w:val="28"/>
          <w:szCs w:val="28"/>
        </w:rPr>
      </w:pPr>
      <w:r w:rsidRPr="000F7643">
        <w:rPr>
          <w:rFonts w:ascii="Times New Roman" w:hAnsi="Times New Roman" w:cs="Times New Roman"/>
          <w:b/>
          <w:i/>
          <w:noProof/>
          <w:sz w:val="28"/>
          <w:szCs w:val="28"/>
        </w:rPr>
        <w:drawing>
          <wp:inline distT="0" distB="0" distL="0" distR="0">
            <wp:extent cx="5914611" cy="2733260"/>
            <wp:effectExtent l="19050" t="0" r="9939" b="0"/>
            <wp:docPr id="2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F7643" w:rsidRDefault="000F7643" w:rsidP="00E84A8C">
      <w:pPr>
        <w:spacing w:line="360" w:lineRule="auto"/>
        <w:jc w:val="both"/>
        <w:rPr>
          <w:rFonts w:ascii="Times New Roman" w:hAnsi="Times New Roman" w:cs="Times New Roman"/>
          <w:b/>
          <w:i/>
          <w:sz w:val="28"/>
          <w:szCs w:val="28"/>
        </w:rPr>
      </w:pPr>
    </w:p>
    <w:p w:rsidR="000F7643" w:rsidRDefault="000F7643" w:rsidP="00E84A8C">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Explanation:</w:t>
      </w:r>
    </w:p>
    <w:p w:rsidR="000F7643" w:rsidRDefault="00CD7969" w:rsidP="00E84A8C">
      <w:pPr>
        <w:spacing w:line="360" w:lineRule="auto"/>
        <w:jc w:val="both"/>
        <w:rPr>
          <w:rFonts w:ascii="Times New Roman" w:hAnsi="Times New Roman" w:cs="Times New Roman"/>
          <w:sz w:val="24"/>
          <w:szCs w:val="24"/>
        </w:rPr>
      </w:pPr>
      <w:r w:rsidRPr="00CD7969">
        <w:rPr>
          <w:rFonts w:ascii="Times New Roman" w:hAnsi="Times New Roman" w:cs="Times New Roman"/>
          <w:sz w:val="24"/>
          <w:szCs w:val="24"/>
        </w:rPr>
        <w:t xml:space="preserve">In 2017 EXIM Banks net profit margin is better than other banks. Its profit margin is almost 0.5 above. But First Security </w:t>
      </w:r>
      <w:proofErr w:type="spellStart"/>
      <w:r w:rsidRPr="00CD7969">
        <w:rPr>
          <w:rFonts w:ascii="Times New Roman" w:hAnsi="Times New Roman" w:cs="Times New Roman"/>
          <w:sz w:val="24"/>
          <w:szCs w:val="24"/>
        </w:rPr>
        <w:t>Islami</w:t>
      </w:r>
      <w:proofErr w:type="spellEnd"/>
      <w:r w:rsidRPr="00CD7969">
        <w:rPr>
          <w:rFonts w:ascii="Times New Roman" w:hAnsi="Times New Roman" w:cs="Times New Roman"/>
          <w:sz w:val="24"/>
          <w:szCs w:val="24"/>
        </w:rPr>
        <w:t xml:space="preserve"> Bank Limited’s was below 0.2.</w:t>
      </w:r>
      <w:r w:rsidR="00BD4C45">
        <w:rPr>
          <w:rFonts w:ascii="Times New Roman" w:hAnsi="Times New Roman" w:cs="Times New Roman"/>
          <w:sz w:val="24"/>
          <w:szCs w:val="24"/>
        </w:rPr>
        <w:t xml:space="preserve"> But in 2012 to 2016</w:t>
      </w:r>
      <w:r w:rsidR="00DA0D56">
        <w:rPr>
          <w:rFonts w:ascii="Times New Roman" w:hAnsi="Times New Roman" w:cs="Times New Roman"/>
          <w:sz w:val="24"/>
          <w:szCs w:val="24"/>
        </w:rPr>
        <w:t xml:space="preserve"> </w:t>
      </w:r>
      <w:proofErr w:type="spellStart"/>
      <w:r w:rsidR="00DA0D56">
        <w:rPr>
          <w:rFonts w:ascii="Times New Roman" w:hAnsi="Times New Roman" w:cs="Times New Roman"/>
          <w:sz w:val="24"/>
          <w:szCs w:val="24"/>
        </w:rPr>
        <w:t>shahjalal</w:t>
      </w:r>
      <w:proofErr w:type="spellEnd"/>
      <w:r w:rsidR="00DA0D56">
        <w:rPr>
          <w:rFonts w:ascii="Times New Roman" w:hAnsi="Times New Roman" w:cs="Times New Roman"/>
          <w:sz w:val="24"/>
          <w:szCs w:val="24"/>
        </w:rPr>
        <w:t xml:space="preserve"> </w:t>
      </w:r>
      <w:proofErr w:type="spellStart"/>
      <w:r w:rsidR="00DA0D56">
        <w:rPr>
          <w:rFonts w:ascii="Times New Roman" w:hAnsi="Times New Roman" w:cs="Times New Roman"/>
          <w:sz w:val="24"/>
          <w:szCs w:val="24"/>
        </w:rPr>
        <w:t>islami</w:t>
      </w:r>
      <w:proofErr w:type="spellEnd"/>
      <w:r w:rsidR="00DA0D56">
        <w:rPr>
          <w:rFonts w:ascii="Times New Roman" w:hAnsi="Times New Roman" w:cs="Times New Roman"/>
          <w:sz w:val="24"/>
          <w:szCs w:val="24"/>
        </w:rPr>
        <w:t xml:space="preserve"> banks net profit margin is averagely good than other banks.</w:t>
      </w:r>
    </w:p>
    <w:p w:rsidR="0012402D" w:rsidRDefault="0012402D" w:rsidP="00E84A8C">
      <w:pPr>
        <w:spacing w:line="360" w:lineRule="auto"/>
        <w:jc w:val="both"/>
        <w:rPr>
          <w:rFonts w:ascii="Times New Roman" w:hAnsi="Times New Roman" w:cs="Times New Roman"/>
          <w:i/>
          <w:sz w:val="24"/>
          <w:szCs w:val="24"/>
        </w:rPr>
      </w:pPr>
    </w:p>
    <w:p w:rsidR="00F068C5" w:rsidRDefault="00F068C5" w:rsidP="00E84A8C">
      <w:pPr>
        <w:spacing w:line="360" w:lineRule="auto"/>
        <w:jc w:val="both"/>
        <w:rPr>
          <w:rFonts w:ascii="Times New Roman" w:hAnsi="Times New Roman" w:cs="Times New Roman"/>
          <w:i/>
          <w:sz w:val="24"/>
          <w:szCs w:val="24"/>
        </w:rPr>
      </w:pPr>
    </w:p>
    <w:p w:rsidR="00F068C5" w:rsidRDefault="00F068C5" w:rsidP="00E84A8C">
      <w:pPr>
        <w:spacing w:line="360" w:lineRule="auto"/>
        <w:jc w:val="both"/>
        <w:rPr>
          <w:rFonts w:ascii="Times New Roman" w:hAnsi="Times New Roman" w:cs="Times New Roman"/>
          <w:i/>
          <w:sz w:val="24"/>
          <w:szCs w:val="24"/>
        </w:rPr>
      </w:pPr>
    </w:p>
    <w:p w:rsidR="00F068C5" w:rsidRDefault="00F068C5" w:rsidP="00E84A8C">
      <w:pPr>
        <w:spacing w:line="360" w:lineRule="auto"/>
        <w:jc w:val="both"/>
        <w:rPr>
          <w:rFonts w:ascii="Times New Roman" w:hAnsi="Times New Roman" w:cs="Times New Roman"/>
          <w:i/>
          <w:sz w:val="24"/>
          <w:szCs w:val="24"/>
        </w:rPr>
      </w:pPr>
    </w:p>
    <w:p w:rsidR="00F068C5" w:rsidRDefault="003206F7" w:rsidP="00D16CD8">
      <w:pPr>
        <w:pStyle w:val="Heading2"/>
      </w:pPr>
      <w:bookmarkStart w:id="35" w:name="_Toc12896582"/>
      <w:r w:rsidRPr="003206F7">
        <w:t>Performance analysis of Multinational Bank:</w:t>
      </w:r>
      <w:bookmarkEnd w:id="35"/>
    </w:p>
    <w:p w:rsidR="009B63E3" w:rsidRDefault="009B63E3" w:rsidP="009B63E3"/>
    <w:p w:rsidR="009B63E3" w:rsidRPr="009B63E3" w:rsidRDefault="009B63E3" w:rsidP="00A96F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understand the business position, strength and weakness of </w:t>
      </w:r>
      <w:r w:rsidR="00CF0A93">
        <w:rPr>
          <w:rFonts w:ascii="Times New Roman" w:hAnsi="Times New Roman" w:cs="Times New Roman"/>
          <w:sz w:val="24"/>
          <w:szCs w:val="24"/>
        </w:rPr>
        <w:t>Multinational commercial</w:t>
      </w:r>
      <w:r>
        <w:rPr>
          <w:rFonts w:ascii="Times New Roman" w:hAnsi="Times New Roman" w:cs="Times New Roman"/>
          <w:sz w:val="24"/>
          <w:szCs w:val="24"/>
        </w:rPr>
        <w:t xml:space="preserve"> banks in Bangladesh, I</w:t>
      </w:r>
      <w:r w:rsidR="00CF0A93">
        <w:rPr>
          <w:rFonts w:ascii="Times New Roman" w:hAnsi="Times New Roman" w:cs="Times New Roman"/>
          <w:sz w:val="24"/>
          <w:szCs w:val="24"/>
        </w:rPr>
        <w:t xml:space="preserve"> helped to calculate the ratio analysis for 5 Banks. Here I calculate and analysis Debt ratio, Interest coverage ratio, Return on asset ratio, Return on equity ratio, Earning per share ratio, Debt to equity ratio, Asset turnover ratio, Net profit margin ratio of the Dutch Bangla Bank Limited, Standard chartered bank, IFIC bank, Arab Bangladesh bank limited</w:t>
      </w:r>
      <w:r w:rsidR="00A96FAB">
        <w:rPr>
          <w:rFonts w:ascii="Times New Roman" w:hAnsi="Times New Roman" w:cs="Times New Roman"/>
          <w:sz w:val="24"/>
          <w:szCs w:val="24"/>
        </w:rPr>
        <w:t>,</w:t>
      </w:r>
      <w:r w:rsidR="00CF0A93">
        <w:rPr>
          <w:rFonts w:ascii="Times New Roman" w:hAnsi="Times New Roman" w:cs="Times New Roman"/>
          <w:sz w:val="24"/>
          <w:szCs w:val="24"/>
        </w:rPr>
        <w:t xml:space="preserve"> Bank</w:t>
      </w:r>
      <w:r w:rsidR="00A96FAB">
        <w:rPr>
          <w:rFonts w:ascii="Times New Roman" w:hAnsi="Times New Roman" w:cs="Times New Roman"/>
          <w:sz w:val="24"/>
          <w:szCs w:val="24"/>
        </w:rPr>
        <w:t xml:space="preserve"> AL </w:t>
      </w:r>
      <w:proofErr w:type="spellStart"/>
      <w:r w:rsidR="00A96FAB">
        <w:rPr>
          <w:rFonts w:ascii="Times New Roman" w:hAnsi="Times New Roman" w:cs="Times New Roman"/>
          <w:sz w:val="24"/>
          <w:szCs w:val="24"/>
        </w:rPr>
        <w:t>Falah</w:t>
      </w:r>
      <w:proofErr w:type="spellEnd"/>
      <w:r w:rsidR="00A96FAB">
        <w:rPr>
          <w:rFonts w:ascii="Times New Roman" w:hAnsi="Times New Roman" w:cs="Times New Roman"/>
          <w:sz w:val="24"/>
          <w:szCs w:val="24"/>
        </w:rPr>
        <w:t xml:space="preserve"> limited.</w:t>
      </w:r>
    </w:p>
    <w:p w:rsidR="007B3448" w:rsidRDefault="007B3448" w:rsidP="00E84A8C">
      <w:pPr>
        <w:spacing w:line="360" w:lineRule="auto"/>
        <w:jc w:val="both"/>
        <w:rPr>
          <w:rFonts w:ascii="Times New Roman" w:hAnsi="Times New Roman" w:cs="Times New Roman"/>
          <w:b/>
          <w:i/>
          <w:sz w:val="28"/>
          <w:szCs w:val="28"/>
        </w:rPr>
      </w:pPr>
    </w:p>
    <w:p w:rsidR="003206F7" w:rsidRDefault="00531A22" w:rsidP="00D16CD8">
      <w:pPr>
        <w:pStyle w:val="Heading3"/>
        <w:rPr>
          <w:i/>
        </w:rPr>
      </w:pPr>
      <w:bookmarkStart w:id="36" w:name="_Toc12896583"/>
      <w:r>
        <w:t>Debt ratio:</w:t>
      </w:r>
      <w:bookmarkEnd w:id="36"/>
    </w:p>
    <w:tbl>
      <w:tblPr>
        <w:tblW w:w="9995" w:type="dxa"/>
        <w:tblInd w:w="103" w:type="dxa"/>
        <w:tblLook w:val="04A0" w:firstRow="1" w:lastRow="0" w:firstColumn="1" w:lastColumn="0" w:noHBand="0" w:noVBand="1"/>
      </w:tblPr>
      <w:tblGrid>
        <w:gridCol w:w="3335"/>
        <w:gridCol w:w="1170"/>
        <w:gridCol w:w="1170"/>
        <w:gridCol w:w="1080"/>
        <w:gridCol w:w="1080"/>
        <w:gridCol w:w="996"/>
        <w:gridCol w:w="1164"/>
      </w:tblGrid>
      <w:tr w:rsidR="00531A22" w:rsidRPr="00531A22" w:rsidTr="007B3448">
        <w:trPr>
          <w:trHeight w:val="315"/>
        </w:trPr>
        <w:tc>
          <w:tcPr>
            <w:tcW w:w="999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center"/>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Debt ratio</w:t>
            </w:r>
          </w:p>
        </w:tc>
      </w:tr>
      <w:tr w:rsidR="00531A22" w:rsidRPr="00531A22" w:rsidTr="007B3448">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center"/>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2012</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center"/>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2013</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center"/>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2014</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center"/>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2015</w:t>
            </w:r>
          </w:p>
        </w:tc>
        <w:tc>
          <w:tcPr>
            <w:tcW w:w="996"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center"/>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2016</w:t>
            </w:r>
          </w:p>
        </w:tc>
        <w:tc>
          <w:tcPr>
            <w:tcW w:w="1164"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center"/>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2017</w:t>
            </w:r>
          </w:p>
        </w:tc>
      </w:tr>
      <w:tr w:rsidR="00531A22" w:rsidRPr="00531A22" w:rsidTr="007B3448">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Dutch Bangla Bank Limited</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0.940384</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0.94186</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0.94279</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0.94135</w:t>
            </w:r>
          </w:p>
        </w:tc>
        <w:tc>
          <w:tcPr>
            <w:tcW w:w="996"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0.94048</w:t>
            </w:r>
          </w:p>
        </w:tc>
        <w:tc>
          <w:tcPr>
            <w:tcW w:w="1164"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0.93754</w:t>
            </w:r>
            <w:r w:rsidR="007B3448">
              <w:rPr>
                <w:rFonts w:ascii="Times New Roman" w:eastAsia="Times New Roman" w:hAnsi="Times New Roman" w:cs="Times New Roman"/>
                <w:color w:val="000000"/>
                <w:sz w:val="24"/>
                <w:szCs w:val="24"/>
              </w:rPr>
              <w:t>5</w:t>
            </w:r>
          </w:p>
        </w:tc>
      </w:tr>
      <w:tr w:rsidR="00531A22" w:rsidRPr="00531A22" w:rsidTr="007B3448">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Standard chartered Bank</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0.922911</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0.924927</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0.91829</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0.92332</w:t>
            </w:r>
          </w:p>
        </w:tc>
        <w:tc>
          <w:tcPr>
            <w:tcW w:w="996"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0.92771</w:t>
            </w:r>
          </w:p>
        </w:tc>
        <w:tc>
          <w:tcPr>
            <w:tcW w:w="1164"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0.855107</w:t>
            </w:r>
          </w:p>
        </w:tc>
      </w:tr>
      <w:tr w:rsidR="00531A22" w:rsidRPr="00531A22" w:rsidTr="007B3448">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IFIC Bank</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0.941897</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0.940693</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0.9352</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0.94156</w:t>
            </w:r>
          </w:p>
        </w:tc>
        <w:tc>
          <w:tcPr>
            <w:tcW w:w="996"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0.94048</w:t>
            </w:r>
          </w:p>
        </w:tc>
        <w:tc>
          <w:tcPr>
            <w:tcW w:w="1164"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0.9139</w:t>
            </w:r>
            <w:r w:rsidR="007B3448">
              <w:rPr>
                <w:rFonts w:ascii="Times New Roman" w:eastAsia="Times New Roman" w:hAnsi="Times New Roman" w:cs="Times New Roman"/>
                <w:color w:val="000000"/>
                <w:sz w:val="24"/>
                <w:szCs w:val="24"/>
              </w:rPr>
              <w:t>89</w:t>
            </w:r>
          </w:p>
        </w:tc>
      </w:tr>
      <w:tr w:rsidR="00531A22" w:rsidRPr="00531A22" w:rsidTr="007B3448">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Arab Bangladesh Bank Limited</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0.917688</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0.927554</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0.92699</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0.92784</w:t>
            </w:r>
          </w:p>
        </w:tc>
        <w:tc>
          <w:tcPr>
            <w:tcW w:w="996"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0.93328</w:t>
            </w:r>
          </w:p>
        </w:tc>
        <w:tc>
          <w:tcPr>
            <w:tcW w:w="1164"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0.435969</w:t>
            </w:r>
          </w:p>
        </w:tc>
      </w:tr>
      <w:tr w:rsidR="00531A22" w:rsidRPr="00531A22" w:rsidTr="007B3448">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 xml:space="preserve">Bank Al </w:t>
            </w:r>
            <w:proofErr w:type="spellStart"/>
            <w:r w:rsidRPr="00531A22">
              <w:rPr>
                <w:rFonts w:ascii="Times New Roman" w:eastAsia="Times New Roman" w:hAnsi="Times New Roman" w:cs="Times New Roman"/>
                <w:color w:val="000000"/>
                <w:sz w:val="24"/>
                <w:szCs w:val="24"/>
              </w:rPr>
              <w:t>Falah</w:t>
            </w:r>
            <w:proofErr w:type="spellEnd"/>
            <w:r w:rsidRPr="00531A22">
              <w:rPr>
                <w:rFonts w:ascii="Times New Roman" w:eastAsia="Times New Roman" w:hAnsi="Times New Roman" w:cs="Times New Roman"/>
                <w:color w:val="000000"/>
                <w:sz w:val="24"/>
                <w:szCs w:val="24"/>
              </w:rPr>
              <w:t xml:space="preserve"> Limited</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0.889767</w:t>
            </w:r>
          </w:p>
        </w:tc>
        <w:tc>
          <w:tcPr>
            <w:tcW w:w="117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0.917558</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0.91685</w:t>
            </w:r>
          </w:p>
        </w:tc>
        <w:tc>
          <w:tcPr>
            <w:tcW w:w="1080"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0.89785</w:t>
            </w:r>
          </w:p>
        </w:tc>
        <w:tc>
          <w:tcPr>
            <w:tcW w:w="996"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0.9448</w:t>
            </w:r>
          </w:p>
        </w:tc>
        <w:tc>
          <w:tcPr>
            <w:tcW w:w="1164" w:type="dxa"/>
            <w:tcBorders>
              <w:top w:val="nil"/>
              <w:left w:val="nil"/>
              <w:bottom w:val="single" w:sz="4" w:space="0" w:color="auto"/>
              <w:right w:val="single" w:sz="4" w:space="0" w:color="auto"/>
            </w:tcBorders>
            <w:shd w:val="clear" w:color="auto" w:fill="auto"/>
            <w:noWrap/>
            <w:vAlign w:val="bottom"/>
            <w:hideMark/>
          </w:tcPr>
          <w:p w:rsidR="00531A22" w:rsidRPr="00531A22" w:rsidRDefault="00531A22" w:rsidP="002B0BCE">
            <w:pPr>
              <w:spacing w:after="0" w:line="360" w:lineRule="auto"/>
              <w:jc w:val="right"/>
              <w:rPr>
                <w:rFonts w:ascii="Times New Roman" w:eastAsia="Times New Roman" w:hAnsi="Times New Roman" w:cs="Times New Roman"/>
                <w:i/>
                <w:iCs/>
                <w:color w:val="000000"/>
                <w:sz w:val="24"/>
                <w:szCs w:val="24"/>
              </w:rPr>
            </w:pPr>
            <w:r w:rsidRPr="00531A22">
              <w:rPr>
                <w:rFonts w:ascii="Times New Roman" w:eastAsia="Times New Roman" w:hAnsi="Times New Roman" w:cs="Times New Roman"/>
                <w:color w:val="000000"/>
                <w:sz w:val="24"/>
                <w:szCs w:val="24"/>
              </w:rPr>
              <w:t>0.7453</w:t>
            </w:r>
            <w:r w:rsidR="007B3448">
              <w:rPr>
                <w:rFonts w:ascii="Times New Roman" w:eastAsia="Times New Roman" w:hAnsi="Times New Roman" w:cs="Times New Roman"/>
                <w:color w:val="000000"/>
                <w:sz w:val="24"/>
                <w:szCs w:val="24"/>
              </w:rPr>
              <w:t>56</w:t>
            </w:r>
          </w:p>
        </w:tc>
      </w:tr>
    </w:tbl>
    <w:p w:rsidR="00531A22" w:rsidRDefault="00531A22" w:rsidP="002B0BCE">
      <w:pPr>
        <w:spacing w:line="360" w:lineRule="auto"/>
        <w:jc w:val="both"/>
        <w:rPr>
          <w:rFonts w:ascii="Times New Roman" w:hAnsi="Times New Roman" w:cs="Times New Roman"/>
          <w:b/>
          <w:i/>
          <w:sz w:val="28"/>
          <w:szCs w:val="28"/>
        </w:rPr>
      </w:pPr>
    </w:p>
    <w:p w:rsidR="007B3448" w:rsidRDefault="007B3448" w:rsidP="00E84A8C">
      <w:pPr>
        <w:spacing w:line="360" w:lineRule="auto"/>
        <w:jc w:val="both"/>
        <w:rPr>
          <w:rFonts w:ascii="Times New Roman" w:hAnsi="Times New Roman" w:cs="Times New Roman"/>
          <w:b/>
          <w:i/>
          <w:sz w:val="28"/>
          <w:szCs w:val="28"/>
        </w:rPr>
      </w:pPr>
    </w:p>
    <w:p w:rsidR="00531A22" w:rsidRDefault="00531A22" w:rsidP="00E84A8C">
      <w:pPr>
        <w:spacing w:line="360" w:lineRule="auto"/>
        <w:jc w:val="both"/>
        <w:rPr>
          <w:rFonts w:ascii="Times New Roman" w:hAnsi="Times New Roman" w:cs="Times New Roman"/>
          <w:b/>
          <w:i/>
          <w:sz w:val="28"/>
          <w:szCs w:val="28"/>
        </w:rPr>
      </w:pPr>
      <w:r w:rsidRPr="00531A22">
        <w:rPr>
          <w:rFonts w:ascii="Times New Roman" w:hAnsi="Times New Roman" w:cs="Times New Roman"/>
          <w:b/>
          <w:i/>
          <w:noProof/>
          <w:sz w:val="28"/>
          <w:szCs w:val="28"/>
        </w:rPr>
        <w:drawing>
          <wp:inline distT="0" distB="0" distL="0" distR="0">
            <wp:extent cx="6023941" cy="2431912"/>
            <wp:effectExtent l="19050" t="0" r="14909" b="6488"/>
            <wp:docPr id="3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31A22" w:rsidRDefault="00531A22" w:rsidP="00531A22">
      <w:pPr>
        <w:tabs>
          <w:tab w:val="left" w:pos="1096"/>
        </w:tabs>
        <w:rPr>
          <w:rFonts w:ascii="Times New Roman" w:hAnsi="Times New Roman" w:cs="Times New Roman"/>
          <w:i/>
          <w:sz w:val="28"/>
          <w:szCs w:val="28"/>
        </w:rPr>
      </w:pPr>
    </w:p>
    <w:p w:rsidR="00531A22" w:rsidRDefault="00531A22" w:rsidP="00531A22">
      <w:pPr>
        <w:tabs>
          <w:tab w:val="left" w:pos="1096"/>
        </w:tabs>
        <w:rPr>
          <w:rFonts w:ascii="Times New Roman" w:hAnsi="Times New Roman" w:cs="Times New Roman"/>
          <w:i/>
          <w:sz w:val="28"/>
          <w:szCs w:val="28"/>
        </w:rPr>
      </w:pPr>
      <w:r w:rsidRPr="00531A22">
        <w:rPr>
          <w:rFonts w:ascii="Times New Roman" w:hAnsi="Times New Roman" w:cs="Times New Roman"/>
          <w:b/>
          <w:sz w:val="28"/>
          <w:szCs w:val="28"/>
        </w:rPr>
        <w:t>Explanation:</w:t>
      </w:r>
    </w:p>
    <w:p w:rsidR="007B3448" w:rsidRPr="00FF770E" w:rsidRDefault="007B3448" w:rsidP="00A96FAB">
      <w:pPr>
        <w:tabs>
          <w:tab w:val="left" w:pos="1096"/>
        </w:tabs>
        <w:spacing w:line="360" w:lineRule="auto"/>
        <w:jc w:val="both"/>
        <w:rPr>
          <w:rFonts w:ascii="Times New Roman" w:hAnsi="Times New Roman" w:cs="Times New Roman"/>
          <w:i/>
          <w:sz w:val="24"/>
          <w:szCs w:val="24"/>
        </w:rPr>
      </w:pPr>
      <w:r w:rsidRPr="00FF770E">
        <w:rPr>
          <w:rFonts w:ascii="Times New Roman" w:hAnsi="Times New Roman" w:cs="Times New Roman"/>
          <w:sz w:val="24"/>
          <w:szCs w:val="24"/>
        </w:rPr>
        <w:t>In 2012 to 2017</w:t>
      </w:r>
      <w:r w:rsidR="00531A22" w:rsidRPr="00FF770E">
        <w:rPr>
          <w:rFonts w:ascii="Times New Roman" w:hAnsi="Times New Roman" w:cs="Times New Roman"/>
          <w:sz w:val="24"/>
          <w:szCs w:val="24"/>
        </w:rPr>
        <w:t xml:space="preserve"> all banks debt ratio was </w:t>
      </w:r>
      <w:r w:rsidRPr="00FF770E">
        <w:rPr>
          <w:rFonts w:ascii="Times New Roman" w:hAnsi="Times New Roman" w:cs="Times New Roman"/>
          <w:sz w:val="24"/>
          <w:szCs w:val="24"/>
        </w:rPr>
        <w:t>lower than 1 means more assets are available to meet up their debt. But Arab Bangladesh Limited debt to asset ratio is much lower than other banks in 2017 it means their debt is low from the asset, it is good for the bank.</w:t>
      </w:r>
    </w:p>
    <w:p w:rsidR="007B3448" w:rsidRDefault="007B3448" w:rsidP="007B3448">
      <w:pPr>
        <w:tabs>
          <w:tab w:val="left" w:pos="1096"/>
        </w:tabs>
        <w:jc w:val="both"/>
        <w:rPr>
          <w:rFonts w:ascii="Times New Roman" w:hAnsi="Times New Roman" w:cs="Times New Roman"/>
          <w:i/>
          <w:sz w:val="28"/>
          <w:szCs w:val="28"/>
        </w:rPr>
      </w:pPr>
    </w:p>
    <w:p w:rsidR="007B3448" w:rsidRDefault="007B3448" w:rsidP="007B3448">
      <w:pPr>
        <w:tabs>
          <w:tab w:val="left" w:pos="1096"/>
        </w:tabs>
        <w:jc w:val="both"/>
        <w:rPr>
          <w:rFonts w:ascii="Times New Roman" w:hAnsi="Times New Roman" w:cs="Times New Roman"/>
          <w:i/>
          <w:sz w:val="28"/>
          <w:szCs w:val="28"/>
        </w:rPr>
      </w:pPr>
    </w:p>
    <w:p w:rsidR="0012402D" w:rsidRDefault="0012402D" w:rsidP="007B3448">
      <w:pPr>
        <w:tabs>
          <w:tab w:val="left" w:pos="1096"/>
        </w:tabs>
        <w:jc w:val="both"/>
        <w:rPr>
          <w:rFonts w:ascii="Times New Roman" w:hAnsi="Times New Roman" w:cs="Times New Roman"/>
          <w:i/>
          <w:sz w:val="28"/>
          <w:szCs w:val="28"/>
        </w:rPr>
      </w:pPr>
    </w:p>
    <w:p w:rsidR="00FF770E" w:rsidRDefault="00FF770E" w:rsidP="007B3448">
      <w:pPr>
        <w:tabs>
          <w:tab w:val="left" w:pos="1096"/>
        </w:tabs>
        <w:jc w:val="both"/>
        <w:rPr>
          <w:rFonts w:ascii="Times New Roman" w:hAnsi="Times New Roman" w:cs="Times New Roman"/>
          <w:i/>
          <w:sz w:val="28"/>
          <w:szCs w:val="28"/>
        </w:rPr>
      </w:pPr>
    </w:p>
    <w:p w:rsidR="007B3448" w:rsidRPr="00FF770E" w:rsidRDefault="007B3448" w:rsidP="00D16CD8">
      <w:pPr>
        <w:pStyle w:val="Heading3"/>
        <w:rPr>
          <w:i/>
        </w:rPr>
      </w:pPr>
      <w:bookmarkStart w:id="37" w:name="_Toc12896584"/>
      <w:r w:rsidRPr="00FF770E">
        <w:t>Interest coverage ratio:</w:t>
      </w:r>
      <w:bookmarkEnd w:id="37"/>
    </w:p>
    <w:p w:rsidR="007B3448" w:rsidRDefault="007B3448" w:rsidP="007B3448">
      <w:pPr>
        <w:tabs>
          <w:tab w:val="left" w:pos="1096"/>
        </w:tabs>
        <w:jc w:val="both"/>
        <w:rPr>
          <w:rFonts w:ascii="Times New Roman" w:hAnsi="Times New Roman" w:cs="Times New Roman"/>
          <w:i/>
          <w:sz w:val="28"/>
          <w:szCs w:val="28"/>
        </w:rPr>
      </w:pPr>
    </w:p>
    <w:tbl>
      <w:tblPr>
        <w:tblW w:w="10175" w:type="dxa"/>
        <w:tblInd w:w="103" w:type="dxa"/>
        <w:tblLook w:val="04A0" w:firstRow="1" w:lastRow="0" w:firstColumn="1" w:lastColumn="0" w:noHBand="0" w:noVBand="1"/>
      </w:tblPr>
      <w:tblGrid>
        <w:gridCol w:w="3245"/>
        <w:gridCol w:w="1260"/>
        <w:gridCol w:w="1260"/>
        <w:gridCol w:w="1007"/>
        <w:gridCol w:w="1153"/>
        <w:gridCol w:w="1170"/>
        <w:gridCol w:w="1080"/>
      </w:tblGrid>
      <w:tr w:rsidR="007B3448" w:rsidRPr="007B3448" w:rsidTr="00C967E4">
        <w:trPr>
          <w:trHeight w:val="315"/>
        </w:trPr>
        <w:tc>
          <w:tcPr>
            <w:tcW w:w="1017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448" w:rsidRPr="00C967E4" w:rsidRDefault="00C967E4" w:rsidP="00C967E4">
            <w:pPr>
              <w:spacing w:after="0" w:line="360" w:lineRule="auto"/>
              <w:jc w:val="center"/>
              <w:rPr>
                <w:rFonts w:ascii="Times New Roman" w:eastAsia="Times New Roman" w:hAnsi="Times New Roman" w:cs="Times New Roman"/>
                <w:i/>
                <w:iCs/>
                <w:color w:val="000000"/>
                <w:sz w:val="28"/>
                <w:szCs w:val="28"/>
              </w:rPr>
            </w:pPr>
            <w:r w:rsidRPr="00C967E4">
              <w:rPr>
                <w:rFonts w:ascii="Times New Roman" w:eastAsia="Times New Roman" w:hAnsi="Times New Roman" w:cs="Times New Roman"/>
                <w:color w:val="000000"/>
                <w:sz w:val="28"/>
                <w:szCs w:val="28"/>
              </w:rPr>
              <w:t>Interest coverage ratio</w:t>
            </w:r>
          </w:p>
          <w:p w:rsidR="00C967E4" w:rsidRPr="007B3448" w:rsidRDefault="00C967E4" w:rsidP="00C967E4">
            <w:pPr>
              <w:spacing w:after="0" w:line="360" w:lineRule="auto"/>
              <w:jc w:val="center"/>
              <w:rPr>
                <w:rFonts w:ascii="Times New Roman" w:eastAsia="Times New Roman" w:hAnsi="Times New Roman" w:cs="Times New Roman"/>
                <w:i/>
                <w:iCs/>
                <w:color w:val="000000"/>
                <w:sz w:val="24"/>
                <w:szCs w:val="24"/>
              </w:rPr>
            </w:pPr>
          </w:p>
        </w:tc>
      </w:tr>
      <w:tr w:rsidR="007B3448" w:rsidRPr="007B3448" w:rsidTr="00C967E4">
        <w:trPr>
          <w:trHeight w:val="315"/>
        </w:trPr>
        <w:tc>
          <w:tcPr>
            <w:tcW w:w="3245" w:type="dxa"/>
            <w:tcBorders>
              <w:top w:val="nil"/>
              <w:left w:val="single" w:sz="4" w:space="0" w:color="auto"/>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center"/>
              <w:rPr>
                <w:rFonts w:ascii="Times New Roman" w:eastAsia="Times New Roman" w:hAnsi="Times New Roman" w:cs="Times New Roman"/>
                <w:i/>
                <w:iCs/>
                <w:color w:val="000000"/>
                <w:sz w:val="24"/>
                <w:szCs w:val="24"/>
              </w:rPr>
            </w:pPr>
            <w:r w:rsidRPr="007B3448">
              <w:rPr>
                <w:rFonts w:ascii="Times New Roman" w:eastAsia="Times New Roman" w:hAnsi="Times New Roman" w:cs="Times New Roman"/>
                <w:color w:val="000000"/>
                <w:sz w:val="24"/>
                <w:szCs w:val="24"/>
              </w:rPr>
              <w:t>2012</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center"/>
              <w:rPr>
                <w:rFonts w:ascii="Times New Roman" w:eastAsia="Times New Roman" w:hAnsi="Times New Roman" w:cs="Times New Roman"/>
                <w:i/>
                <w:iCs/>
                <w:color w:val="000000"/>
                <w:sz w:val="24"/>
                <w:szCs w:val="24"/>
              </w:rPr>
            </w:pPr>
            <w:r w:rsidRPr="007B3448">
              <w:rPr>
                <w:rFonts w:ascii="Times New Roman" w:eastAsia="Times New Roman" w:hAnsi="Times New Roman" w:cs="Times New Roman"/>
                <w:color w:val="000000"/>
                <w:sz w:val="24"/>
                <w:szCs w:val="24"/>
              </w:rPr>
              <w:t>2013</w:t>
            </w:r>
          </w:p>
        </w:tc>
        <w:tc>
          <w:tcPr>
            <w:tcW w:w="1007"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center"/>
              <w:rPr>
                <w:rFonts w:ascii="Times New Roman" w:eastAsia="Times New Roman" w:hAnsi="Times New Roman" w:cs="Times New Roman"/>
                <w:i/>
                <w:iCs/>
                <w:color w:val="000000"/>
                <w:sz w:val="24"/>
                <w:szCs w:val="24"/>
              </w:rPr>
            </w:pPr>
            <w:r w:rsidRPr="007B3448">
              <w:rPr>
                <w:rFonts w:ascii="Times New Roman" w:eastAsia="Times New Roman" w:hAnsi="Times New Roman" w:cs="Times New Roman"/>
                <w:color w:val="000000"/>
                <w:sz w:val="24"/>
                <w:szCs w:val="24"/>
              </w:rPr>
              <w:t>2014</w:t>
            </w:r>
          </w:p>
        </w:tc>
        <w:tc>
          <w:tcPr>
            <w:tcW w:w="1153"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center"/>
              <w:rPr>
                <w:rFonts w:ascii="Times New Roman" w:eastAsia="Times New Roman" w:hAnsi="Times New Roman" w:cs="Times New Roman"/>
                <w:i/>
                <w:iCs/>
                <w:color w:val="000000"/>
                <w:sz w:val="24"/>
                <w:szCs w:val="24"/>
              </w:rPr>
            </w:pPr>
            <w:r w:rsidRPr="007B3448">
              <w:rPr>
                <w:rFonts w:ascii="Times New Roman" w:eastAsia="Times New Roman" w:hAnsi="Times New Roman" w:cs="Times New Roman"/>
                <w:color w:val="000000"/>
                <w:sz w:val="24"/>
                <w:szCs w:val="24"/>
              </w:rPr>
              <w:t>2015</w:t>
            </w:r>
          </w:p>
        </w:tc>
        <w:tc>
          <w:tcPr>
            <w:tcW w:w="117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center"/>
              <w:rPr>
                <w:rFonts w:ascii="Times New Roman" w:eastAsia="Times New Roman" w:hAnsi="Times New Roman" w:cs="Times New Roman"/>
                <w:i/>
                <w:iCs/>
                <w:color w:val="000000"/>
                <w:sz w:val="24"/>
                <w:szCs w:val="24"/>
              </w:rPr>
            </w:pPr>
            <w:r w:rsidRPr="007B3448">
              <w:rPr>
                <w:rFonts w:ascii="Times New Roman" w:eastAsia="Times New Roman" w:hAnsi="Times New Roman" w:cs="Times New Roman"/>
                <w:color w:val="000000"/>
                <w:sz w:val="24"/>
                <w:szCs w:val="24"/>
              </w:rPr>
              <w:t>2016</w:t>
            </w:r>
          </w:p>
        </w:tc>
        <w:tc>
          <w:tcPr>
            <w:tcW w:w="108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center"/>
              <w:rPr>
                <w:rFonts w:ascii="Times New Roman" w:eastAsia="Times New Roman" w:hAnsi="Times New Roman" w:cs="Times New Roman"/>
                <w:i/>
                <w:iCs/>
                <w:color w:val="000000"/>
                <w:sz w:val="24"/>
                <w:szCs w:val="24"/>
              </w:rPr>
            </w:pPr>
            <w:r w:rsidRPr="007B3448">
              <w:rPr>
                <w:rFonts w:ascii="Times New Roman" w:eastAsia="Times New Roman" w:hAnsi="Times New Roman" w:cs="Times New Roman"/>
                <w:color w:val="000000"/>
                <w:sz w:val="24"/>
                <w:szCs w:val="24"/>
              </w:rPr>
              <w:t>2017</w:t>
            </w:r>
          </w:p>
        </w:tc>
      </w:tr>
      <w:tr w:rsidR="007B3448" w:rsidRPr="007B3448" w:rsidTr="00C967E4">
        <w:trPr>
          <w:trHeight w:val="315"/>
        </w:trPr>
        <w:tc>
          <w:tcPr>
            <w:tcW w:w="3245" w:type="dxa"/>
            <w:tcBorders>
              <w:top w:val="nil"/>
              <w:left w:val="single" w:sz="4" w:space="0" w:color="auto"/>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Dutch Bangla Bank Limited</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0.696166</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0.48241</w:t>
            </w:r>
          </w:p>
        </w:tc>
        <w:tc>
          <w:tcPr>
            <w:tcW w:w="1007"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0.65746</w:t>
            </w:r>
          </w:p>
        </w:tc>
        <w:tc>
          <w:tcPr>
            <w:tcW w:w="1153"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1.00435</w:t>
            </w:r>
          </w:p>
        </w:tc>
        <w:tc>
          <w:tcPr>
            <w:tcW w:w="117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0.59867</w:t>
            </w:r>
          </w:p>
        </w:tc>
        <w:tc>
          <w:tcPr>
            <w:tcW w:w="108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1.05028</w:t>
            </w:r>
          </w:p>
        </w:tc>
      </w:tr>
      <w:tr w:rsidR="007B3448" w:rsidRPr="007B3448" w:rsidTr="00C967E4">
        <w:trPr>
          <w:trHeight w:val="315"/>
        </w:trPr>
        <w:tc>
          <w:tcPr>
            <w:tcW w:w="3245" w:type="dxa"/>
            <w:tcBorders>
              <w:top w:val="nil"/>
              <w:left w:val="single" w:sz="4" w:space="0" w:color="auto"/>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Standard chartered Bank</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0.364838</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0.27407</w:t>
            </w:r>
          </w:p>
        </w:tc>
        <w:tc>
          <w:tcPr>
            <w:tcW w:w="1007"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0.22456</w:t>
            </w:r>
          </w:p>
        </w:tc>
        <w:tc>
          <w:tcPr>
            <w:tcW w:w="1153"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0.34735</w:t>
            </w:r>
          </w:p>
        </w:tc>
        <w:tc>
          <w:tcPr>
            <w:tcW w:w="117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0.8933</w:t>
            </w:r>
            <w:r w:rsidR="00C967E4">
              <w:rPr>
                <w:rFonts w:ascii="Calibri" w:eastAsia="Times New Roman" w:hAnsi="Calibri" w:cs="Calibri"/>
                <w:color w:val="000000"/>
                <w:sz w:val="24"/>
                <w:szCs w:val="24"/>
              </w:rPr>
              <w:t>8</w:t>
            </w:r>
          </w:p>
        </w:tc>
        <w:tc>
          <w:tcPr>
            <w:tcW w:w="108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3.97518</w:t>
            </w:r>
          </w:p>
        </w:tc>
      </w:tr>
      <w:tr w:rsidR="007B3448" w:rsidRPr="007B3448" w:rsidTr="00C967E4">
        <w:trPr>
          <w:trHeight w:val="315"/>
        </w:trPr>
        <w:tc>
          <w:tcPr>
            <w:tcW w:w="3245" w:type="dxa"/>
            <w:tcBorders>
              <w:top w:val="nil"/>
              <w:left w:val="single" w:sz="4" w:space="0" w:color="auto"/>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IFIC Bank</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0.190947</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0.32104</w:t>
            </w:r>
          </w:p>
        </w:tc>
        <w:tc>
          <w:tcPr>
            <w:tcW w:w="1007"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0.3762</w:t>
            </w:r>
            <w:r w:rsidR="00C967E4">
              <w:rPr>
                <w:rFonts w:ascii="Calibri" w:eastAsia="Times New Roman" w:hAnsi="Calibri" w:cs="Calibri"/>
                <w:color w:val="000000"/>
                <w:sz w:val="24"/>
                <w:szCs w:val="24"/>
              </w:rPr>
              <w:t>2</w:t>
            </w:r>
          </w:p>
        </w:tc>
        <w:tc>
          <w:tcPr>
            <w:tcW w:w="1153"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0.5694</w:t>
            </w:r>
            <w:r w:rsidR="00C967E4">
              <w:rPr>
                <w:rFonts w:ascii="Calibri" w:eastAsia="Times New Roman" w:hAnsi="Calibri" w:cs="Calibri"/>
                <w:color w:val="000000"/>
                <w:sz w:val="24"/>
                <w:szCs w:val="24"/>
              </w:rPr>
              <w:t>6</w:t>
            </w:r>
          </w:p>
        </w:tc>
        <w:tc>
          <w:tcPr>
            <w:tcW w:w="117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0.30043</w:t>
            </w:r>
          </w:p>
        </w:tc>
        <w:tc>
          <w:tcPr>
            <w:tcW w:w="108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0.29268</w:t>
            </w:r>
          </w:p>
        </w:tc>
      </w:tr>
      <w:tr w:rsidR="007B3448" w:rsidRPr="007B3448" w:rsidTr="00C967E4">
        <w:trPr>
          <w:trHeight w:val="315"/>
        </w:trPr>
        <w:tc>
          <w:tcPr>
            <w:tcW w:w="3245" w:type="dxa"/>
            <w:tcBorders>
              <w:top w:val="nil"/>
              <w:left w:val="single" w:sz="4" w:space="0" w:color="auto"/>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Arab Bangladesh Bank Limited</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0.285580</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0.2222</w:t>
            </w:r>
            <w:r w:rsidR="00C967E4">
              <w:rPr>
                <w:rFonts w:ascii="Calibri" w:eastAsia="Times New Roman" w:hAnsi="Calibri" w:cs="Calibri"/>
                <w:color w:val="000000"/>
                <w:sz w:val="24"/>
                <w:szCs w:val="24"/>
              </w:rPr>
              <w:t>4</w:t>
            </w:r>
          </w:p>
        </w:tc>
        <w:tc>
          <w:tcPr>
            <w:tcW w:w="1007"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0.28332</w:t>
            </w:r>
          </w:p>
        </w:tc>
        <w:tc>
          <w:tcPr>
            <w:tcW w:w="1153"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0.18484</w:t>
            </w:r>
          </w:p>
        </w:tc>
        <w:tc>
          <w:tcPr>
            <w:tcW w:w="117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0.15842</w:t>
            </w:r>
          </w:p>
        </w:tc>
        <w:tc>
          <w:tcPr>
            <w:tcW w:w="108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0.00492</w:t>
            </w:r>
          </w:p>
        </w:tc>
      </w:tr>
      <w:tr w:rsidR="007B3448" w:rsidRPr="007B3448" w:rsidTr="00C967E4">
        <w:trPr>
          <w:trHeight w:val="315"/>
        </w:trPr>
        <w:tc>
          <w:tcPr>
            <w:tcW w:w="3245" w:type="dxa"/>
            <w:tcBorders>
              <w:top w:val="nil"/>
              <w:left w:val="single" w:sz="4" w:space="0" w:color="auto"/>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 xml:space="preserve">Bank Al </w:t>
            </w:r>
            <w:proofErr w:type="spellStart"/>
            <w:r w:rsidRPr="007B3448">
              <w:rPr>
                <w:rFonts w:ascii="Calibri" w:eastAsia="Times New Roman" w:hAnsi="Calibri" w:cs="Calibri"/>
                <w:color w:val="000000"/>
                <w:sz w:val="24"/>
                <w:szCs w:val="24"/>
              </w:rPr>
              <w:t>Falah</w:t>
            </w:r>
            <w:proofErr w:type="spellEnd"/>
            <w:r w:rsidRPr="007B3448">
              <w:rPr>
                <w:rFonts w:ascii="Calibri" w:eastAsia="Times New Roman" w:hAnsi="Calibri" w:cs="Calibri"/>
                <w:color w:val="000000"/>
                <w:sz w:val="24"/>
                <w:szCs w:val="24"/>
              </w:rPr>
              <w:t xml:space="preserve"> Limited</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0.01343</w:t>
            </w:r>
            <w:r w:rsidR="00C967E4">
              <w:rPr>
                <w:rFonts w:ascii="Calibri" w:eastAsia="Times New Roman" w:hAnsi="Calibri" w:cs="Calibri"/>
                <w:color w:val="000000"/>
                <w:sz w:val="24"/>
                <w:szCs w:val="24"/>
              </w:rPr>
              <w:t>4</w:t>
            </w:r>
          </w:p>
        </w:tc>
        <w:tc>
          <w:tcPr>
            <w:tcW w:w="126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0.02996</w:t>
            </w:r>
          </w:p>
        </w:tc>
        <w:tc>
          <w:tcPr>
            <w:tcW w:w="1007"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0.60676</w:t>
            </w:r>
          </w:p>
        </w:tc>
        <w:tc>
          <w:tcPr>
            <w:tcW w:w="1153"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0.94002</w:t>
            </w:r>
          </w:p>
        </w:tc>
        <w:tc>
          <w:tcPr>
            <w:tcW w:w="117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1.51135</w:t>
            </w:r>
          </w:p>
        </w:tc>
        <w:tc>
          <w:tcPr>
            <w:tcW w:w="1080" w:type="dxa"/>
            <w:tcBorders>
              <w:top w:val="nil"/>
              <w:left w:val="nil"/>
              <w:bottom w:val="single" w:sz="4" w:space="0" w:color="auto"/>
              <w:right w:val="single" w:sz="4" w:space="0" w:color="auto"/>
            </w:tcBorders>
            <w:shd w:val="clear" w:color="auto" w:fill="auto"/>
            <w:noWrap/>
            <w:vAlign w:val="bottom"/>
            <w:hideMark/>
          </w:tcPr>
          <w:p w:rsidR="007B3448" w:rsidRPr="007B3448" w:rsidRDefault="007B3448" w:rsidP="00C967E4">
            <w:pPr>
              <w:spacing w:after="0" w:line="360" w:lineRule="auto"/>
              <w:jc w:val="right"/>
              <w:rPr>
                <w:rFonts w:ascii="Calibri" w:eastAsia="Times New Roman" w:hAnsi="Calibri" w:cs="Calibri"/>
                <w:i/>
                <w:iCs/>
                <w:color w:val="000000"/>
                <w:sz w:val="24"/>
                <w:szCs w:val="24"/>
              </w:rPr>
            </w:pPr>
            <w:r w:rsidRPr="007B3448">
              <w:rPr>
                <w:rFonts w:ascii="Calibri" w:eastAsia="Times New Roman" w:hAnsi="Calibri" w:cs="Calibri"/>
                <w:color w:val="000000"/>
                <w:sz w:val="24"/>
                <w:szCs w:val="24"/>
              </w:rPr>
              <w:t>0.91067</w:t>
            </w:r>
          </w:p>
        </w:tc>
      </w:tr>
    </w:tbl>
    <w:p w:rsidR="007B3448" w:rsidRDefault="007B3448" w:rsidP="007B3448">
      <w:pPr>
        <w:tabs>
          <w:tab w:val="left" w:pos="1096"/>
        </w:tabs>
        <w:jc w:val="both"/>
        <w:rPr>
          <w:rFonts w:ascii="Times New Roman" w:hAnsi="Times New Roman" w:cs="Times New Roman"/>
          <w:i/>
          <w:sz w:val="28"/>
          <w:szCs w:val="28"/>
        </w:rPr>
      </w:pPr>
    </w:p>
    <w:p w:rsidR="00C967E4" w:rsidRDefault="00C967E4" w:rsidP="007B3448">
      <w:pPr>
        <w:tabs>
          <w:tab w:val="left" w:pos="1096"/>
        </w:tabs>
        <w:jc w:val="both"/>
        <w:rPr>
          <w:rFonts w:ascii="Times New Roman" w:hAnsi="Times New Roman" w:cs="Times New Roman"/>
          <w:i/>
          <w:sz w:val="28"/>
          <w:szCs w:val="28"/>
        </w:rPr>
      </w:pPr>
    </w:p>
    <w:p w:rsidR="00C967E4" w:rsidRDefault="00C967E4" w:rsidP="007B3448">
      <w:pPr>
        <w:tabs>
          <w:tab w:val="left" w:pos="1096"/>
        </w:tabs>
        <w:jc w:val="both"/>
        <w:rPr>
          <w:rFonts w:ascii="Times New Roman" w:hAnsi="Times New Roman" w:cs="Times New Roman"/>
          <w:b/>
          <w:sz w:val="28"/>
          <w:szCs w:val="28"/>
        </w:rPr>
      </w:pPr>
      <w:r w:rsidRPr="00C967E4">
        <w:rPr>
          <w:rFonts w:ascii="Times New Roman" w:hAnsi="Times New Roman" w:cs="Times New Roman"/>
          <w:b/>
          <w:noProof/>
          <w:sz w:val="28"/>
          <w:szCs w:val="28"/>
        </w:rPr>
        <w:lastRenderedPageBreak/>
        <w:drawing>
          <wp:inline distT="0" distB="0" distL="0" distR="0">
            <wp:extent cx="6093515" cy="2574234"/>
            <wp:effectExtent l="19050" t="0" r="21535" b="0"/>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967E4" w:rsidRDefault="00C967E4" w:rsidP="007B3448">
      <w:pPr>
        <w:tabs>
          <w:tab w:val="left" w:pos="1096"/>
        </w:tabs>
        <w:jc w:val="both"/>
        <w:rPr>
          <w:rFonts w:ascii="Times New Roman" w:hAnsi="Times New Roman" w:cs="Times New Roman"/>
          <w:b/>
          <w:sz w:val="28"/>
          <w:szCs w:val="28"/>
        </w:rPr>
      </w:pPr>
    </w:p>
    <w:p w:rsidR="00C967E4" w:rsidRDefault="00C967E4" w:rsidP="007B3448">
      <w:pPr>
        <w:tabs>
          <w:tab w:val="left" w:pos="1096"/>
        </w:tabs>
        <w:jc w:val="both"/>
        <w:rPr>
          <w:rFonts w:ascii="Times New Roman" w:hAnsi="Times New Roman" w:cs="Times New Roman"/>
          <w:i/>
          <w:sz w:val="28"/>
          <w:szCs w:val="28"/>
        </w:rPr>
      </w:pPr>
    </w:p>
    <w:p w:rsidR="00C967E4" w:rsidRPr="00C967E4" w:rsidRDefault="00C967E4" w:rsidP="007B3448">
      <w:pPr>
        <w:tabs>
          <w:tab w:val="left" w:pos="1096"/>
        </w:tabs>
        <w:jc w:val="both"/>
        <w:rPr>
          <w:rFonts w:ascii="Times New Roman" w:hAnsi="Times New Roman" w:cs="Times New Roman"/>
          <w:b/>
          <w:i/>
          <w:sz w:val="28"/>
          <w:szCs w:val="28"/>
        </w:rPr>
      </w:pPr>
      <w:r w:rsidRPr="00C967E4">
        <w:rPr>
          <w:rFonts w:ascii="Times New Roman" w:hAnsi="Times New Roman" w:cs="Times New Roman"/>
          <w:b/>
          <w:sz w:val="28"/>
          <w:szCs w:val="28"/>
        </w:rPr>
        <w:t>Explanation:</w:t>
      </w:r>
    </w:p>
    <w:p w:rsidR="00C967E4" w:rsidRDefault="001E0FF0" w:rsidP="00A96FAB">
      <w:pPr>
        <w:tabs>
          <w:tab w:val="left" w:pos="1096"/>
        </w:tabs>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Interest coverage ratio means the ability of a company to honor its debt payments. </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can say that the higher ratio was obviously more favorable than the lower ratios. </w:t>
      </w:r>
      <w:r w:rsidR="00C967E4" w:rsidRPr="00C967E4">
        <w:rPr>
          <w:rFonts w:ascii="Times New Roman" w:hAnsi="Times New Roman" w:cs="Times New Roman"/>
          <w:sz w:val="24"/>
          <w:szCs w:val="24"/>
        </w:rPr>
        <w:t xml:space="preserve">We see that in 2017 standard chartered Bank interest coverage ratio is high. They can easily cover up the interest expenses. In 2013 Bank Al </w:t>
      </w:r>
      <w:proofErr w:type="spellStart"/>
      <w:r w:rsidR="00C967E4" w:rsidRPr="00C967E4">
        <w:rPr>
          <w:rFonts w:ascii="Times New Roman" w:hAnsi="Times New Roman" w:cs="Times New Roman"/>
          <w:sz w:val="24"/>
          <w:szCs w:val="24"/>
        </w:rPr>
        <w:t>Falah</w:t>
      </w:r>
      <w:proofErr w:type="spellEnd"/>
      <w:r w:rsidR="00C967E4" w:rsidRPr="00C967E4">
        <w:rPr>
          <w:rFonts w:ascii="Times New Roman" w:hAnsi="Times New Roman" w:cs="Times New Roman"/>
          <w:sz w:val="24"/>
          <w:szCs w:val="24"/>
        </w:rPr>
        <w:t xml:space="preserve"> Limited had not enough money to cover up the interest expense.</w:t>
      </w:r>
    </w:p>
    <w:p w:rsidR="00C967E4" w:rsidRDefault="00C967E4" w:rsidP="007B3448">
      <w:pPr>
        <w:tabs>
          <w:tab w:val="left" w:pos="1096"/>
        </w:tabs>
        <w:jc w:val="both"/>
        <w:rPr>
          <w:rFonts w:ascii="Times New Roman" w:hAnsi="Times New Roman" w:cs="Times New Roman"/>
          <w:i/>
          <w:sz w:val="24"/>
          <w:szCs w:val="24"/>
        </w:rPr>
      </w:pPr>
    </w:p>
    <w:p w:rsidR="00C967E4" w:rsidRDefault="00C967E4" w:rsidP="00D16CD8">
      <w:pPr>
        <w:pStyle w:val="Heading3"/>
        <w:rPr>
          <w:i/>
        </w:rPr>
      </w:pPr>
      <w:bookmarkStart w:id="38" w:name="_Toc12896585"/>
      <w:r w:rsidRPr="00C967E4">
        <w:t>ROA</w:t>
      </w:r>
      <w:r>
        <w:t>:</w:t>
      </w:r>
      <w:bookmarkEnd w:id="38"/>
    </w:p>
    <w:tbl>
      <w:tblPr>
        <w:tblW w:w="8763" w:type="dxa"/>
        <w:tblInd w:w="103" w:type="dxa"/>
        <w:tblLook w:val="04A0" w:firstRow="1" w:lastRow="0" w:firstColumn="1" w:lastColumn="0" w:noHBand="0" w:noVBand="1"/>
      </w:tblPr>
      <w:tblGrid>
        <w:gridCol w:w="3927"/>
        <w:gridCol w:w="806"/>
        <w:gridCol w:w="806"/>
        <w:gridCol w:w="806"/>
        <w:gridCol w:w="806"/>
        <w:gridCol w:w="806"/>
        <w:gridCol w:w="806"/>
      </w:tblGrid>
      <w:tr w:rsidR="00C967E4" w:rsidRPr="00C967E4" w:rsidTr="00C967E4">
        <w:trPr>
          <w:trHeight w:val="315"/>
        </w:trPr>
        <w:tc>
          <w:tcPr>
            <w:tcW w:w="876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center"/>
              <w:rPr>
                <w:rFonts w:ascii="Times New Roman" w:eastAsia="Times New Roman" w:hAnsi="Times New Roman" w:cs="Times New Roman"/>
                <w:i/>
                <w:iCs/>
                <w:color w:val="000000"/>
                <w:sz w:val="24"/>
                <w:szCs w:val="24"/>
              </w:rPr>
            </w:pPr>
            <w:r w:rsidRPr="00C967E4">
              <w:rPr>
                <w:rFonts w:ascii="Times New Roman" w:eastAsia="Times New Roman" w:hAnsi="Times New Roman" w:cs="Times New Roman"/>
                <w:color w:val="000000"/>
                <w:sz w:val="24"/>
                <w:szCs w:val="24"/>
              </w:rPr>
              <w:t>ROA</w:t>
            </w:r>
          </w:p>
        </w:tc>
      </w:tr>
      <w:tr w:rsidR="00C967E4" w:rsidRPr="00C967E4" w:rsidTr="00C967E4">
        <w:trPr>
          <w:trHeight w:val="315"/>
        </w:trPr>
        <w:tc>
          <w:tcPr>
            <w:tcW w:w="3927" w:type="dxa"/>
            <w:tcBorders>
              <w:top w:val="nil"/>
              <w:left w:val="single" w:sz="4" w:space="0" w:color="auto"/>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 </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center"/>
              <w:rPr>
                <w:rFonts w:ascii="Times New Roman" w:eastAsia="Times New Roman" w:hAnsi="Times New Roman" w:cs="Times New Roman"/>
                <w:i/>
                <w:iCs/>
                <w:color w:val="000000"/>
                <w:sz w:val="24"/>
                <w:szCs w:val="24"/>
              </w:rPr>
            </w:pPr>
            <w:r w:rsidRPr="00C967E4">
              <w:rPr>
                <w:rFonts w:ascii="Times New Roman" w:eastAsia="Times New Roman" w:hAnsi="Times New Roman" w:cs="Times New Roman"/>
                <w:color w:val="000000"/>
                <w:sz w:val="24"/>
                <w:szCs w:val="24"/>
              </w:rPr>
              <w:t>2012</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center"/>
              <w:rPr>
                <w:rFonts w:ascii="Times New Roman" w:eastAsia="Times New Roman" w:hAnsi="Times New Roman" w:cs="Times New Roman"/>
                <w:i/>
                <w:iCs/>
                <w:color w:val="000000"/>
                <w:sz w:val="24"/>
                <w:szCs w:val="24"/>
              </w:rPr>
            </w:pPr>
            <w:r w:rsidRPr="00C967E4">
              <w:rPr>
                <w:rFonts w:ascii="Times New Roman" w:eastAsia="Times New Roman" w:hAnsi="Times New Roman" w:cs="Times New Roman"/>
                <w:color w:val="000000"/>
                <w:sz w:val="24"/>
                <w:szCs w:val="24"/>
              </w:rPr>
              <w:t>2013</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center"/>
              <w:rPr>
                <w:rFonts w:ascii="Times New Roman" w:eastAsia="Times New Roman" w:hAnsi="Times New Roman" w:cs="Times New Roman"/>
                <w:i/>
                <w:iCs/>
                <w:color w:val="000000"/>
                <w:sz w:val="24"/>
                <w:szCs w:val="24"/>
              </w:rPr>
            </w:pPr>
            <w:r w:rsidRPr="00C967E4">
              <w:rPr>
                <w:rFonts w:ascii="Times New Roman" w:eastAsia="Times New Roman" w:hAnsi="Times New Roman" w:cs="Times New Roman"/>
                <w:color w:val="000000"/>
                <w:sz w:val="24"/>
                <w:szCs w:val="24"/>
              </w:rPr>
              <w:t>2014</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center"/>
              <w:rPr>
                <w:rFonts w:ascii="Times New Roman" w:eastAsia="Times New Roman" w:hAnsi="Times New Roman" w:cs="Times New Roman"/>
                <w:i/>
                <w:iCs/>
                <w:color w:val="000000"/>
                <w:sz w:val="24"/>
                <w:szCs w:val="24"/>
              </w:rPr>
            </w:pPr>
            <w:r w:rsidRPr="00C967E4">
              <w:rPr>
                <w:rFonts w:ascii="Times New Roman" w:eastAsia="Times New Roman" w:hAnsi="Times New Roman" w:cs="Times New Roman"/>
                <w:color w:val="000000"/>
                <w:sz w:val="24"/>
                <w:szCs w:val="24"/>
              </w:rPr>
              <w:t>2015</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center"/>
              <w:rPr>
                <w:rFonts w:ascii="Times New Roman" w:eastAsia="Times New Roman" w:hAnsi="Times New Roman" w:cs="Times New Roman"/>
                <w:i/>
                <w:iCs/>
                <w:color w:val="000000"/>
                <w:sz w:val="24"/>
                <w:szCs w:val="24"/>
              </w:rPr>
            </w:pPr>
            <w:r w:rsidRPr="00C967E4">
              <w:rPr>
                <w:rFonts w:ascii="Times New Roman" w:eastAsia="Times New Roman" w:hAnsi="Times New Roman" w:cs="Times New Roman"/>
                <w:color w:val="000000"/>
                <w:sz w:val="24"/>
                <w:szCs w:val="24"/>
              </w:rPr>
              <w:t>2016</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center"/>
              <w:rPr>
                <w:rFonts w:ascii="Times New Roman" w:eastAsia="Times New Roman" w:hAnsi="Times New Roman" w:cs="Times New Roman"/>
                <w:i/>
                <w:iCs/>
                <w:color w:val="000000"/>
                <w:sz w:val="24"/>
                <w:szCs w:val="24"/>
              </w:rPr>
            </w:pPr>
            <w:r w:rsidRPr="00C967E4">
              <w:rPr>
                <w:rFonts w:ascii="Times New Roman" w:eastAsia="Times New Roman" w:hAnsi="Times New Roman" w:cs="Times New Roman"/>
                <w:color w:val="000000"/>
                <w:sz w:val="24"/>
                <w:szCs w:val="24"/>
              </w:rPr>
              <w:t>2017</w:t>
            </w:r>
          </w:p>
        </w:tc>
      </w:tr>
      <w:tr w:rsidR="00C967E4" w:rsidRPr="00C967E4" w:rsidTr="00C967E4">
        <w:trPr>
          <w:trHeight w:val="300"/>
        </w:trPr>
        <w:tc>
          <w:tcPr>
            <w:tcW w:w="3927" w:type="dxa"/>
            <w:tcBorders>
              <w:top w:val="nil"/>
              <w:left w:val="single" w:sz="4" w:space="0" w:color="auto"/>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Dutch Bangla Bank Limited</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2.42%</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0.93%</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0.95%</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1.21%</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0.81%</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2.64%</w:t>
            </w:r>
          </w:p>
        </w:tc>
      </w:tr>
      <w:tr w:rsidR="00C967E4" w:rsidRPr="00C967E4" w:rsidTr="00C967E4">
        <w:trPr>
          <w:trHeight w:val="300"/>
        </w:trPr>
        <w:tc>
          <w:tcPr>
            <w:tcW w:w="3927" w:type="dxa"/>
            <w:tcBorders>
              <w:top w:val="nil"/>
              <w:left w:val="single" w:sz="4" w:space="0" w:color="auto"/>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Standard chartered Bank</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1.41%</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0.93%</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0.85%</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1.21%</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0.71%</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2.64%</w:t>
            </w:r>
          </w:p>
        </w:tc>
      </w:tr>
      <w:tr w:rsidR="00C967E4" w:rsidRPr="00C967E4" w:rsidTr="00C967E4">
        <w:trPr>
          <w:trHeight w:val="300"/>
        </w:trPr>
        <w:tc>
          <w:tcPr>
            <w:tcW w:w="3927" w:type="dxa"/>
            <w:tcBorders>
              <w:top w:val="nil"/>
              <w:left w:val="single" w:sz="4" w:space="0" w:color="auto"/>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IFIC Bank</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0.98%</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1.03%</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1.40%</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3.51%</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0.79%</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7.89%</w:t>
            </w:r>
          </w:p>
        </w:tc>
      </w:tr>
      <w:tr w:rsidR="00C967E4" w:rsidRPr="00C967E4" w:rsidTr="00C967E4">
        <w:trPr>
          <w:trHeight w:val="300"/>
        </w:trPr>
        <w:tc>
          <w:tcPr>
            <w:tcW w:w="3927" w:type="dxa"/>
            <w:tcBorders>
              <w:top w:val="nil"/>
              <w:left w:val="single" w:sz="4" w:space="0" w:color="auto"/>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Arab Bangladesh Bank Limited</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0.83%</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0.52%</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0.59%</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0.51%</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0.48%</w:t>
            </w: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0.58%</w:t>
            </w:r>
          </w:p>
        </w:tc>
      </w:tr>
      <w:tr w:rsidR="00C967E4" w:rsidRPr="00C967E4" w:rsidTr="00C967E4">
        <w:trPr>
          <w:trHeight w:val="300"/>
        </w:trPr>
        <w:tc>
          <w:tcPr>
            <w:tcW w:w="3927" w:type="dxa"/>
            <w:tcBorders>
              <w:top w:val="nil"/>
              <w:left w:val="single" w:sz="4" w:space="0" w:color="auto"/>
              <w:bottom w:val="nil"/>
              <w:right w:val="single" w:sz="4" w:space="0" w:color="auto"/>
            </w:tcBorders>
            <w:shd w:val="clear" w:color="auto" w:fill="auto"/>
            <w:noWrap/>
            <w:vAlign w:val="bottom"/>
            <w:hideMark/>
          </w:tcPr>
          <w:p w:rsidR="00C967E4" w:rsidRPr="00C967E4" w:rsidRDefault="00C967E4" w:rsidP="00C967E4">
            <w:pPr>
              <w:spacing w:after="0" w:line="360" w:lineRule="auto"/>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 xml:space="preserve">Bank Al </w:t>
            </w:r>
            <w:proofErr w:type="spellStart"/>
            <w:r w:rsidRPr="00C967E4">
              <w:rPr>
                <w:rFonts w:ascii="Times New Roman" w:eastAsia="Times New Roman" w:hAnsi="Times New Roman" w:cs="Times New Roman"/>
                <w:color w:val="000000"/>
              </w:rPr>
              <w:t>Falah</w:t>
            </w:r>
            <w:proofErr w:type="spellEnd"/>
            <w:r w:rsidRPr="00C967E4">
              <w:rPr>
                <w:rFonts w:ascii="Times New Roman" w:eastAsia="Times New Roman" w:hAnsi="Times New Roman" w:cs="Times New Roman"/>
                <w:color w:val="000000"/>
              </w:rPr>
              <w:t xml:space="preserve"> Limited</w:t>
            </w:r>
          </w:p>
        </w:tc>
        <w:tc>
          <w:tcPr>
            <w:tcW w:w="806" w:type="dxa"/>
            <w:tcBorders>
              <w:top w:val="nil"/>
              <w:left w:val="nil"/>
              <w:bottom w:val="nil"/>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0.92%</w:t>
            </w:r>
          </w:p>
        </w:tc>
        <w:tc>
          <w:tcPr>
            <w:tcW w:w="806" w:type="dxa"/>
            <w:tcBorders>
              <w:top w:val="nil"/>
              <w:left w:val="nil"/>
              <w:bottom w:val="nil"/>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8.30%</w:t>
            </w:r>
          </w:p>
        </w:tc>
        <w:tc>
          <w:tcPr>
            <w:tcW w:w="806" w:type="dxa"/>
            <w:tcBorders>
              <w:top w:val="nil"/>
              <w:left w:val="nil"/>
              <w:bottom w:val="nil"/>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0.85%</w:t>
            </w:r>
          </w:p>
        </w:tc>
        <w:tc>
          <w:tcPr>
            <w:tcW w:w="806" w:type="dxa"/>
            <w:tcBorders>
              <w:top w:val="nil"/>
              <w:left w:val="nil"/>
              <w:bottom w:val="nil"/>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0.95%</w:t>
            </w:r>
          </w:p>
        </w:tc>
        <w:tc>
          <w:tcPr>
            <w:tcW w:w="806" w:type="dxa"/>
            <w:tcBorders>
              <w:top w:val="nil"/>
              <w:left w:val="nil"/>
              <w:bottom w:val="nil"/>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0.89%</w:t>
            </w:r>
          </w:p>
        </w:tc>
        <w:tc>
          <w:tcPr>
            <w:tcW w:w="806" w:type="dxa"/>
            <w:tcBorders>
              <w:top w:val="nil"/>
              <w:left w:val="nil"/>
              <w:bottom w:val="nil"/>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r w:rsidRPr="00C967E4">
              <w:rPr>
                <w:rFonts w:ascii="Times New Roman" w:eastAsia="Times New Roman" w:hAnsi="Times New Roman" w:cs="Times New Roman"/>
                <w:color w:val="000000"/>
              </w:rPr>
              <w:t>8.90%</w:t>
            </w:r>
          </w:p>
        </w:tc>
      </w:tr>
      <w:tr w:rsidR="00C967E4" w:rsidRPr="00C967E4" w:rsidTr="00C967E4">
        <w:trPr>
          <w:trHeight w:val="300"/>
        </w:trPr>
        <w:tc>
          <w:tcPr>
            <w:tcW w:w="3927" w:type="dxa"/>
            <w:tcBorders>
              <w:top w:val="nil"/>
              <w:left w:val="single" w:sz="4" w:space="0" w:color="auto"/>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rPr>
                <w:rFonts w:ascii="Times New Roman" w:eastAsia="Times New Roman" w:hAnsi="Times New Roman" w:cs="Times New Roman"/>
                <w:i/>
                <w:iCs/>
                <w:color w:val="000000"/>
              </w:rPr>
            </w:pP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p>
        </w:tc>
        <w:tc>
          <w:tcPr>
            <w:tcW w:w="806" w:type="dxa"/>
            <w:tcBorders>
              <w:top w:val="nil"/>
              <w:left w:val="nil"/>
              <w:bottom w:val="single" w:sz="4" w:space="0" w:color="auto"/>
              <w:right w:val="single" w:sz="4" w:space="0" w:color="auto"/>
            </w:tcBorders>
            <w:shd w:val="clear" w:color="auto" w:fill="auto"/>
            <w:noWrap/>
            <w:vAlign w:val="bottom"/>
            <w:hideMark/>
          </w:tcPr>
          <w:p w:rsidR="00C967E4" w:rsidRPr="00C967E4" w:rsidRDefault="00C967E4" w:rsidP="00C967E4">
            <w:pPr>
              <w:spacing w:after="0" w:line="360" w:lineRule="auto"/>
              <w:jc w:val="right"/>
              <w:rPr>
                <w:rFonts w:ascii="Times New Roman" w:eastAsia="Times New Roman" w:hAnsi="Times New Roman" w:cs="Times New Roman"/>
                <w:i/>
                <w:iCs/>
                <w:color w:val="000000"/>
              </w:rPr>
            </w:pPr>
          </w:p>
        </w:tc>
      </w:tr>
    </w:tbl>
    <w:p w:rsidR="00C967E4" w:rsidRDefault="00C967E4" w:rsidP="007B3448">
      <w:pPr>
        <w:tabs>
          <w:tab w:val="left" w:pos="1096"/>
        </w:tabs>
        <w:jc w:val="both"/>
        <w:rPr>
          <w:rFonts w:ascii="Times New Roman" w:hAnsi="Times New Roman" w:cs="Times New Roman"/>
          <w:b/>
          <w:i/>
          <w:sz w:val="28"/>
          <w:szCs w:val="28"/>
        </w:rPr>
      </w:pPr>
    </w:p>
    <w:p w:rsidR="00C967E4" w:rsidRDefault="00C967E4" w:rsidP="007B3448">
      <w:pPr>
        <w:tabs>
          <w:tab w:val="left" w:pos="1096"/>
        </w:tabs>
        <w:jc w:val="both"/>
        <w:rPr>
          <w:rFonts w:ascii="Times New Roman" w:hAnsi="Times New Roman" w:cs="Times New Roman"/>
          <w:b/>
          <w:i/>
          <w:sz w:val="28"/>
          <w:szCs w:val="28"/>
        </w:rPr>
      </w:pPr>
    </w:p>
    <w:p w:rsidR="00C967E4" w:rsidRPr="00C967E4" w:rsidRDefault="00C967E4" w:rsidP="007B3448">
      <w:pPr>
        <w:tabs>
          <w:tab w:val="left" w:pos="1096"/>
        </w:tabs>
        <w:jc w:val="both"/>
        <w:rPr>
          <w:rFonts w:ascii="Times New Roman" w:hAnsi="Times New Roman" w:cs="Times New Roman"/>
          <w:b/>
          <w:i/>
          <w:sz w:val="28"/>
          <w:szCs w:val="28"/>
        </w:rPr>
      </w:pPr>
      <w:r w:rsidRPr="00C967E4">
        <w:rPr>
          <w:rFonts w:ascii="Times New Roman" w:hAnsi="Times New Roman" w:cs="Times New Roman"/>
          <w:b/>
          <w:i/>
          <w:noProof/>
          <w:sz w:val="28"/>
          <w:szCs w:val="28"/>
        </w:rPr>
        <w:lastRenderedPageBreak/>
        <w:drawing>
          <wp:inline distT="0" distB="0" distL="0" distR="0">
            <wp:extent cx="5517046" cy="2753139"/>
            <wp:effectExtent l="19050" t="0" r="26504" b="9111"/>
            <wp:docPr id="3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967E4" w:rsidRDefault="00C967E4" w:rsidP="007B3448">
      <w:pPr>
        <w:tabs>
          <w:tab w:val="left" w:pos="1096"/>
        </w:tabs>
        <w:jc w:val="both"/>
        <w:rPr>
          <w:rFonts w:ascii="Times New Roman" w:hAnsi="Times New Roman" w:cs="Times New Roman"/>
          <w:i/>
          <w:sz w:val="28"/>
          <w:szCs w:val="28"/>
        </w:rPr>
      </w:pPr>
    </w:p>
    <w:p w:rsidR="00C967E4" w:rsidRDefault="00C967E4" w:rsidP="007B3448">
      <w:pPr>
        <w:tabs>
          <w:tab w:val="left" w:pos="1096"/>
        </w:tabs>
        <w:jc w:val="both"/>
        <w:rPr>
          <w:rFonts w:ascii="Times New Roman" w:hAnsi="Times New Roman" w:cs="Times New Roman"/>
          <w:b/>
          <w:sz w:val="28"/>
          <w:szCs w:val="28"/>
        </w:rPr>
      </w:pPr>
    </w:p>
    <w:p w:rsidR="00C967E4" w:rsidRDefault="00C967E4" w:rsidP="007B3448">
      <w:pPr>
        <w:tabs>
          <w:tab w:val="left" w:pos="1096"/>
        </w:tabs>
        <w:jc w:val="both"/>
        <w:rPr>
          <w:rFonts w:ascii="Times New Roman" w:hAnsi="Times New Roman" w:cs="Times New Roman"/>
          <w:b/>
          <w:i/>
          <w:sz w:val="28"/>
          <w:szCs w:val="28"/>
        </w:rPr>
      </w:pPr>
      <w:r>
        <w:rPr>
          <w:rFonts w:ascii="Times New Roman" w:hAnsi="Times New Roman" w:cs="Times New Roman"/>
          <w:b/>
          <w:sz w:val="28"/>
          <w:szCs w:val="28"/>
        </w:rPr>
        <w:t>Explanation:</w:t>
      </w:r>
    </w:p>
    <w:p w:rsidR="00C967E4" w:rsidRPr="003063D4" w:rsidRDefault="001E0FF0" w:rsidP="00A96FAB">
      <w:pPr>
        <w:tabs>
          <w:tab w:val="left" w:pos="1096"/>
        </w:tabs>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Return on assets provides to a manager an idea of how effective the management of a company is to use its assets to generate better earnings. </w:t>
      </w:r>
      <w:r w:rsidR="00C967E4" w:rsidRPr="003063D4">
        <w:rPr>
          <w:rFonts w:ascii="Times New Roman" w:hAnsi="Times New Roman" w:cs="Times New Roman"/>
          <w:sz w:val="24"/>
          <w:szCs w:val="24"/>
        </w:rPr>
        <w:t xml:space="preserve">In 2013 Bank Al </w:t>
      </w:r>
      <w:proofErr w:type="spellStart"/>
      <w:r w:rsidR="00C967E4" w:rsidRPr="003063D4">
        <w:rPr>
          <w:rFonts w:ascii="Times New Roman" w:hAnsi="Times New Roman" w:cs="Times New Roman"/>
          <w:sz w:val="24"/>
          <w:szCs w:val="24"/>
        </w:rPr>
        <w:t>Falah</w:t>
      </w:r>
      <w:proofErr w:type="spellEnd"/>
      <w:r w:rsidR="00C967E4" w:rsidRPr="003063D4">
        <w:rPr>
          <w:rFonts w:ascii="Times New Roman" w:hAnsi="Times New Roman" w:cs="Times New Roman"/>
          <w:sz w:val="24"/>
          <w:szCs w:val="24"/>
        </w:rPr>
        <w:t xml:space="preserve"> Limited return on asset is high than other banks. It was almost 8.5%. But in 2017 it increase as 8.90%.</w:t>
      </w:r>
    </w:p>
    <w:p w:rsidR="00C967E4" w:rsidRDefault="00C967E4" w:rsidP="007B3448">
      <w:pPr>
        <w:tabs>
          <w:tab w:val="left" w:pos="1096"/>
        </w:tabs>
        <w:jc w:val="both"/>
        <w:rPr>
          <w:rFonts w:ascii="Times New Roman" w:hAnsi="Times New Roman" w:cs="Times New Roman"/>
          <w:i/>
          <w:sz w:val="28"/>
          <w:szCs w:val="28"/>
        </w:rPr>
      </w:pPr>
    </w:p>
    <w:p w:rsidR="00C967E4" w:rsidRDefault="00C967E4" w:rsidP="007B3448">
      <w:pPr>
        <w:tabs>
          <w:tab w:val="left" w:pos="1096"/>
        </w:tabs>
        <w:jc w:val="both"/>
        <w:rPr>
          <w:rFonts w:ascii="Times New Roman" w:hAnsi="Times New Roman" w:cs="Times New Roman"/>
          <w:i/>
          <w:sz w:val="28"/>
          <w:szCs w:val="28"/>
        </w:rPr>
      </w:pPr>
    </w:p>
    <w:p w:rsidR="00C967E4" w:rsidRDefault="00C967E4" w:rsidP="007B3448">
      <w:pPr>
        <w:tabs>
          <w:tab w:val="left" w:pos="1096"/>
        </w:tabs>
        <w:jc w:val="both"/>
        <w:rPr>
          <w:rFonts w:ascii="Times New Roman" w:hAnsi="Times New Roman" w:cs="Times New Roman"/>
          <w:i/>
          <w:sz w:val="28"/>
          <w:szCs w:val="28"/>
        </w:rPr>
      </w:pPr>
    </w:p>
    <w:p w:rsidR="00B462D3" w:rsidRDefault="00B462D3" w:rsidP="00D16CD8">
      <w:pPr>
        <w:pStyle w:val="Heading3"/>
        <w:rPr>
          <w:i/>
        </w:rPr>
      </w:pPr>
      <w:bookmarkStart w:id="39" w:name="_Toc12896586"/>
      <w:r w:rsidRPr="00B462D3">
        <w:t>ROE:</w:t>
      </w:r>
      <w:bookmarkEnd w:id="39"/>
    </w:p>
    <w:p w:rsidR="00B462D3" w:rsidRDefault="00B462D3" w:rsidP="007B3448">
      <w:pPr>
        <w:tabs>
          <w:tab w:val="left" w:pos="1096"/>
        </w:tabs>
        <w:jc w:val="both"/>
        <w:rPr>
          <w:rFonts w:ascii="Times New Roman" w:hAnsi="Times New Roman" w:cs="Times New Roman"/>
          <w:i/>
          <w:sz w:val="28"/>
          <w:szCs w:val="28"/>
        </w:rPr>
      </w:pPr>
    </w:p>
    <w:tbl>
      <w:tblPr>
        <w:tblW w:w="8980" w:type="dxa"/>
        <w:tblInd w:w="103" w:type="dxa"/>
        <w:tblLook w:val="04A0" w:firstRow="1" w:lastRow="0" w:firstColumn="1" w:lastColumn="0" w:noHBand="0" w:noVBand="1"/>
      </w:tblPr>
      <w:tblGrid>
        <w:gridCol w:w="3628"/>
        <w:gridCol w:w="892"/>
        <w:gridCol w:w="892"/>
        <w:gridCol w:w="892"/>
        <w:gridCol w:w="892"/>
        <w:gridCol w:w="892"/>
        <w:gridCol w:w="892"/>
      </w:tblGrid>
      <w:tr w:rsidR="00B462D3" w:rsidRPr="00B462D3" w:rsidTr="00B462D3">
        <w:trPr>
          <w:trHeight w:val="315"/>
        </w:trPr>
        <w:tc>
          <w:tcPr>
            <w:tcW w:w="89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ROE</w:t>
            </w:r>
          </w:p>
        </w:tc>
      </w:tr>
      <w:tr w:rsidR="00B462D3" w:rsidRPr="00B462D3" w:rsidTr="00B462D3">
        <w:trPr>
          <w:trHeight w:val="315"/>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 </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2012</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2013</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2014</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2015</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2016</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2017</w:t>
            </w:r>
          </w:p>
        </w:tc>
      </w:tr>
      <w:tr w:rsidR="00B462D3" w:rsidRPr="00B462D3" w:rsidTr="00B462D3">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Dutch Bangla Bank Limited</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22.32%</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16.83%</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16.20%</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19.03%</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6.81%</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12.60%</w:t>
            </w:r>
          </w:p>
        </w:tc>
      </w:tr>
      <w:tr w:rsidR="00B462D3" w:rsidRPr="00B462D3" w:rsidTr="00B462D3">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Standard chartered Bank</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17.20%</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11.88%</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11.45%</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14.91%</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8.76%</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18.19%</w:t>
            </w:r>
          </w:p>
        </w:tc>
      </w:tr>
      <w:tr w:rsidR="00B462D3" w:rsidRPr="00B462D3" w:rsidTr="00B462D3">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IFIC Bank</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15.41%</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15.83%</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18.33%</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25.18%</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11.37%</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15.55%</w:t>
            </w:r>
          </w:p>
        </w:tc>
      </w:tr>
      <w:tr w:rsidR="00B462D3" w:rsidRPr="00B462D3" w:rsidTr="00B462D3">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Arab Bangladesh Bank Limited</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9.01%</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7.35%</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9.01%</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7.18%</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7.20%</w:t>
            </w: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10.50%</w:t>
            </w:r>
          </w:p>
        </w:tc>
      </w:tr>
      <w:tr w:rsidR="00B462D3" w:rsidRPr="00B462D3" w:rsidTr="00B462D3">
        <w:trPr>
          <w:trHeight w:val="300"/>
        </w:trPr>
        <w:tc>
          <w:tcPr>
            <w:tcW w:w="3628" w:type="dxa"/>
            <w:tcBorders>
              <w:top w:val="nil"/>
              <w:left w:val="single" w:sz="4" w:space="0" w:color="auto"/>
              <w:bottom w:val="nil"/>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 xml:space="preserve">Bank Al </w:t>
            </w:r>
            <w:proofErr w:type="spellStart"/>
            <w:r w:rsidRPr="00B462D3">
              <w:rPr>
                <w:rFonts w:ascii="Calibri" w:eastAsia="Times New Roman" w:hAnsi="Calibri" w:cs="Calibri"/>
                <w:color w:val="000000"/>
              </w:rPr>
              <w:t>Falah</w:t>
            </w:r>
            <w:proofErr w:type="spellEnd"/>
            <w:r w:rsidRPr="00B462D3">
              <w:rPr>
                <w:rFonts w:ascii="Calibri" w:eastAsia="Times New Roman" w:hAnsi="Calibri" w:cs="Calibri"/>
                <w:color w:val="000000"/>
              </w:rPr>
              <w:t xml:space="preserve"> Limited</w:t>
            </w:r>
          </w:p>
        </w:tc>
        <w:tc>
          <w:tcPr>
            <w:tcW w:w="892" w:type="dxa"/>
            <w:tcBorders>
              <w:top w:val="nil"/>
              <w:left w:val="nil"/>
              <w:bottom w:val="nil"/>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18.46%</w:t>
            </w:r>
          </w:p>
        </w:tc>
        <w:tc>
          <w:tcPr>
            <w:tcW w:w="892" w:type="dxa"/>
            <w:tcBorders>
              <w:top w:val="nil"/>
              <w:left w:val="nil"/>
              <w:bottom w:val="nil"/>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19.04%</w:t>
            </w:r>
          </w:p>
        </w:tc>
        <w:tc>
          <w:tcPr>
            <w:tcW w:w="892" w:type="dxa"/>
            <w:tcBorders>
              <w:top w:val="nil"/>
              <w:left w:val="nil"/>
              <w:bottom w:val="nil"/>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18.86%</w:t>
            </w:r>
          </w:p>
        </w:tc>
        <w:tc>
          <w:tcPr>
            <w:tcW w:w="892" w:type="dxa"/>
            <w:tcBorders>
              <w:top w:val="nil"/>
              <w:left w:val="nil"/>
              <w:bottom w:val="nil"/>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19.14%</w:t>
            </w:r>
          </w:p>
        </w:tc>
        <w:tc>
          <w:tcPr>
            <w:tcW w:w="892" w:type="dxa"/>
            <w:tcBorders>
              <w:top w:val="nil"/>
              <w:left w:val="nil"/>
              <w:bottom w:val="nil"/>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17.35%</w:t>
            </w:r>
          </w:p>
        </w:tc>
        <w:tc>
          <w:tcPr>
            <w:tcW w:w="892" w:type="dxa"/>
            <w:tcBorders>
              <w:top w:val="nil"/>
              <w:left w:val="nil"/>
              <w:bottom w:val="nil"/>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17.45%</w:t>
            </w:r>
          </w:p>
        </w:tc>
      </w:tr>
      <w:tr w:rsidR="00B462D3" w:rsidRPr="00B462D3" w:rsidTr="00B462D3">
        <w:trPr>
          <w:trHeight w:val="300"/>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p>
        </w:tc>
        <w:tc>
          <w:tcPr>
            <w:tcW w:w="892"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p>
        </w:tc>
      </w:tr>
    </w:tbl>
    <w:p w:rsidR="00B462D3" w:rsidRDefault="00B462D3" w:rsidP="007B3448">
      <w:pPr>
        <w:tabs>
          <w:tab w:val="left" w:pos="1096"/>
        </w:tabs>
        <w:jc w:val="both"/>
        <w:rPr>
          <w:rFonts w:ascii="Times New Roman" w:hAnsi="Times New Roman" w:cs="Times New Roman"/>
          <w:b/>
          <w:sz w:val="28"/>
          <w:szCs w:val="28"/>
        </w:rPr>
      </w:pPr>
    </w:p>
    <w:p w:rsidR="00B462D3" w:rsidRDefault="00B462D3" w:rsidP="007B3448">
      <w:pPr>
        <w:tabs>
          <w:tab w:val="left" w:pos="1096"/>
        </w:tabs>
        <w:jc w:val="both"/>
        <w:rPr>
          <w:rFonts w:ascii="Times New Roman" w:hAnsi="Times New Roman" w:cs="Times New Roman"/>
          <w:b/>
          <w:sz w:val="28"/>
          <w:szCs w:val="28"/>
        </w:rPr>
      </w:pPr>
    </w:p>
    <w:p w:rsidR="00B462D3" w:rsidRDefault="00B462D3" w:rsidP="007B3448">
      <w:pPr>
        <w:tabs>
          <w:tab w:val="left" w:pos="1096"/>
        </w:tabs>
        <w:jc w:val="both"/>
        <w:rPr>
          <w:rFonts w:ascii="Times New Roman" w:hAnsi="Times New Roman" w:cs="Times New Roman"/>
          <w:b/>
          <w:sz w:val="28"/>
          <w:szCs w:val="28"/>
        </w:rPr>
      </w:pPr>
      <w:r w:rsidRPr="00B462D3">
        <w:rPr>
          <w:rFonts w:ascii="Times New Roman" w:hAnsi="Times New Roman" w:cs="Times New Roman"/>
          <w:b/>
          <w:noProof/>
          <w:sz w:val="28"/>
          <w:szCs w:val="28"/>
        </w:rPr>
        <w:drawing>
          <wp:inline distT="0" distB="0" distL="0" distR="0">
            <wp:extent cx="5526985" cy="2693505"/>
            <wp:effectExtent l="19050" t="0" r="16565" b="0"/>
            <wp:docPr id="3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462D3" w:rsidRDefault="00B462D3" w:rsidP="007B3448">
      <w:pPr>
        <w:tabs>
          <w:tab w:val="left" w:pos="1096"/>
        </w:tabs>
        <w:jc w:val="both"/>
        <w:rPr>
          <w:rFonts w:ascii="Times New Roman" w:hAnsi="Times New Roman" w:cs="Times New Roman"/>
          <w:b/>
          <w:sz w:val="28"/>
          <w:szCs w:val="28"/>
        </w:rPr>
      </w:pPr>
    </w:p>
    <w:p w:rsidR="00B462D3" w:rsidRDefault="00B462D3" w:rsidP="007B3448">
      <w:pPr>
        <w:tabs>
          <w:tab w:val="left" w:pos="1096"/>
        </w:tabs>
        <w:jc w:val="both"/>
        <w:rPr>
          <w:rFonts w:ascii="Times New Roman" w:hAnsi="Times New Roman" w:cs="Times New Roman"/>
          <w:b/>
          <w:i/>
          <w:sz w:val="28"/>
          <w:szCs w:val="28"/>
        </w:rPr>
      </w:pPr>
      <w:r>
        <w:rPr>
          <w:rFonts w:ascii="Times New Roman" w:hAnsi="Times New Roman" w:cs="Times New Roman"/>
          <w:b/>
          <w:sz w:val="28"/>
          <w:szCs w:val="28"/>
        </w:rPr>
        <w:t>Explanation:</w:t>
      </w:r>
    </w:p>
    <w:p w:rsidR="00B462D3" w:rsidRDefault="00033B79" w:rsidP="00A96FAB">
      <w:pPr>
        <w:tabs>
          <w:tab w:val="left" w:pos="1096"/>
        </w:tabs>
        <w:spacing w:line="360" w:lineRule="auto"/>
        <w:jc w:val="both"/>
        <w:rPr>
          <w:rFonts w:ascii="Times New Roman" w:hAnsi="Times New Roman" w:cs="Times New Roman"/>
          <w:sz w:val="24"/>
          <w:szCs w:val="24"/>
        </w:rPr>
      </w:pPr>
      <w:r>
        <w:rPr>
          <w:rFonts w:ascii="Times New Roman" w:hAnsi="Times New Roman" w:cs="Times New Roman"/>
          <w:sz w:val="24"/>
          <w:szCs w:val="24"/>
        </w:rPr>
        <w:t>Return on equity means how much profit can be earned from generating a business with the investment of shareholders mon</w:t>
      </w:r>
      <w:r w:rsidR="00240FC2">
        <w:rPr>
          <w:rFonts w:ascii="Times New Roman" w:hAnsi="Times New Roman" w:cs="Times New Roman"/>
          <w:sz w:val="24"/>
          <w:szCs w:val="24"/>
        </w:rPr>
        <w:t xml:space="preserve">ey. The higher the return on equity, the more efficient these funds are used by the operations of the </w:t>
      </w:r>
      <w:r w:rsidR="002B0BCE">
        <w:rPr>
          <w:rFonts w:ascii="Times New Roman" w:hAnsi="Times New Roman" w:cs="Times New Roman"/>
          <w:sz w:val="24"/>
          <w:szCs w:val="24"/>
        </w:rPr>
        <w:t>company.</w:t>
      </w:r>
      <w:r w:rsidR="002B0BCE" w:rsidRPr="00B462D3">
        <w:rPr>
          <w:rFonts w:ascii="Times New Roman" w:hAnsi="Times New Roman" w:cs="Times New Roman"/>
          <w:sz w:val="24"/>
          <w:szCs w:val="24"/>
        </w:rPr>
        <w:t xml:space="preserve"> In</w:t>
      </w:r>
      <w:r w:rsidR="00B462D3" w:rsidRPr="00B462D3">
        <w:rPr>
          <w:rFonts w:ascii="Times New Roman" w:hAnsi="Times New Roman" w:cs="Times New Roman"/>
          <w:sz w:val="24"/>
          <w:szCs w:val="24"/>
        </w:rPr>
        <w:t xml:space="preserve"> 2015, Dutch Bangla </w:t>
      </w:r>
      <w:proofErr w:type="spellStart"/>
      <w:r w:rsidR="00B462D3" w:rsidRPr="00B462D3">
        <w:rPr>
          <w:rFonts w:ascii="Times New Roman" w:hAnsi="Times New Roman" w:cs="Times New Roman"/>
          <w:sz w:val="24"/>
          <w:szCs w:val="24"/>
        </w:rPr>
        <w:t>BAnk</w:t>
      </w:r>
      <w:proofErr w:type="spellEnd"/>
      <w:r w:rsidR="00B462D3" w:rsidRPr="00B462D3">
        <w:rPr>
          <w:rFonts w:ascii="Times New Roman" w:hAnsi="Times New Roman" w:cs="Times New Roman"/>
          <w:sz w:val="24"/>
          <w:szCs w:val="24"/>
        </w:rPr>
        <w:t xml:space="preserve"> Limited return on equity is higher than other bank. But in 2016 to 2017 they could not continue on their expectations.</w:t>
      </w:r>
    </w:p>
    <w:p w:rsidR="0012402D" w:rsidRDefault="0012402D" w:rsidP="007B3448">
      <w:pPr>
        <w:tabs>
          <w:tab w:val="left" w:pos="1096"/>
        </w:tabs>
        <w:jc w:val="both"/>
        <w:rPr>
          <w:rFonts w:ascii="Times New Roman" w:hAnsi="Times New Roman" w:cs="Times New Roman"/>
          <w:sz w:val="24"/>
          <w:szCs w:val="24"/>
        </w:rPr>
      </w:pPr>
    </w:p>
    <w:p w:rsidR="0012402D" w:rsidRPr="00B462D3" w:rsidRDefault="0012402D" w:rsidP="007B3448">
      <w:pPr>
        <w:tabs>
          <w:tab w:val="left" w:pos="1096"/>
        </w:tabs>
        <w:jc w:val="both"/>
        <w:rPr>
          <w:rFonts w:ascii="Times New Roman" w:hAnsi="Times New Roman" w:cs="Times New Roman"/>
          <w:i/>
          <w:sz w:val="24"/>
          <w:szCs w:val="24"/>
        </w:rPr>
      </w:pPr>
    </w:p>
    <w:p w:rsidR="00B462D3" w:rsidRPr="00240FC2" w:rsidRDefault="00B462D3" w:rsidP="00D16CD8">
      <w:pPr>
        <w:pStyle w:val="Heading3"/>
      </w:pPr>
      <w:bookmarkStart w:id="40" w:name="_Toc12896587"/>
      <w:r>
        <w:t>EPS:</w:t>
      </w:r>
      <w:bookmarkEnd w:id="40"/>
    </w:p>
    <w:p w:rsidR="00B462D3" w:rsidRDefault="00B462D3" w:rsidP="007B3448">
      <w:pPr>
        <w:tabs>
          <w:tab w:val="left" w:pos="1096"/>
        </w:tabs>
        <w:jc w:val="both"/>
        <w:rPr>
          <w:rFonts w:ascii="Times New Roman" w:hAnsi="Times New Roman" w:cs="Times New Roman"/>
          <w:b/>
          <w:i/>
          <w:sz w:val="28"/>
          <w:szCs w:val="28"/>
        </w:rPr>
      </w:pPr>
    </w:p>
    <w:tbl>
      <w:tblPr>
        <w:tblW w:w="8980" w:type="dxa"/>
        <w:tblInd w:w="103" w:type="dxa"/>
        <w:tblLook w:val="04A0" w:firstRow="1" w:lastRow="0" w:firstColumn="1" w:lastColumn="0" w:noHBand="0" w:noVBand="1"/>
      </w:tblPr>
      <w:tblGrid>
        <w:gridCol w:w="4267"/>
        <w:gridCol w:w="803"/>
        <w:gridCol w:w="768"/>
        <w:gridCol w:w="803"/>
        <w:gridCol w:w="768"/>
        <w:gridCol w:w="768"/>
        <w:gridCol w:w="803"/>
      </w:tblGrid>
      <w:tr w:rsidR="00B462D3" w:rsidRPr="00B462D3" w:rsidTr="00B462D3">
        <w:trPr>
          <w:trHeight w:val="315"/>
        </w:trPr>
        <w:tc>
          <w:tcPr>
            <w:tcW w:w="89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EPS</w:t>
            </w:r>
          </w:p>
        </w:tc>
      </w:tr>
      <w:tr w:rsidR="00B462D3" w:rsidRPr="00B462D3" w:rsidTr="00B462D3">
        <w:trPr>
          <w:trHeight w:val="315"/>
        </w:trPr>
        <w:tc>
          <w:tcPr>
            <w:tcW w:w="4267"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 </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2012</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2013</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2014</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2015</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2016</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center"/>
              <w:rPr>
                <w:rFonts w:ascii="Times New Roman" w:eastAsia="Times New Roman" w:hAnsi="Times New Roman" w:cs="Times New Roman"/>
                <w:i/>
                <w:iCs/>
                <w:color w:val="000000"/>
                <w:sz w:val="24"/>
                <w:szCs w:val="24"/>
              </w:rPr>
            </w:pPr>
            <w:r w:rsidRPr="00B462D3">
              <w:rPr>
                <w:rFonts w:ascii="Times New Roman" w:eastAsia="Times New Roman" w:hAnsi="Times New Roman" w:cs="Times New Roman"/>
                <w:color w:val="000000"/>
                <w:sz w:val="24"/>
                <w:szCs w:val="24"/>
              </w:rPr>
              <w:t>2017</w:t>
            </w:r>
          </w:p>
        </w:tc>
      </w:tr>
      <w:tr w:rsidR="00B462D3" w:rsidRPr="00B462D3" w:rsidTr="00B462D3">
        <w:trPr>
          <w:trHeight w:val="300"/>
        </w:trPr>
        <w:tc>
          <w:tcPr>
            <w:tcW w:w="4267"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Dutch Bangla Bank Limited</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11.57</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10</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11.03</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15.1</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5.11</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12.28</w:t>
            </w:r>
          </w:p>
        </w:tc>
      </w:tr>
      <w:tr w:rsidR="00B462D3" w:rsidRPr="00B462D3" w:rsidTr="00B462D3">
        <w:trPr>
          <w:trHeight w:val="300"/>
        </w:trPr>
        <w:tc>
          <w:tcPr>
            <w:tcW w:w="4267"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Standard chartered Bank</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2.74</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1.78</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1.79</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2.44</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1.45</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2.98</w:t>
            </w:r>
          </w:p>
        </w:tc>
      </w:tr>
      <w:tr w:rsidR="00B462D3" w:rsidRPr="00B462D3" w:rsidTr="00B462D3">
        <w:trPr>
          <w:trHeight w:val="300"/>
        </w:trPr>
        <w:tc>
          <w:tcPr>
            <w:tcW w:w="4267"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IFIC Bank</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3.29</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3.66</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4.17</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8.64</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2.82</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5.4</w:t>
            </w:r>
          </w:p>
        </w:tc>
      </w:tr>
      <w:tr w:rsidR="00B462D3" w:rsidRPr="00B462D3" w:rsidTr="00B462D3">
        <w:trPr>
          <w:trHeight w:val="300"/>
        </w:trPr>
        <w:tc>
          <w:tcPr>
            <w:tcW w:w="4267"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Arab Bangladesh Bank Limited</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3.3</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2.21</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2.82</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2.43</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2.24</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2.86</w:t>
            </w:r>
          </w:p>
        </w:tc>
      </w:tr>
      <w:tr w:rsidR="00B462D3" w:rsidRPr="00B462D3" w:rsidTr="00B462D3">
        <w:trPr>
          <w:trHeight w:val="300"/>
        </w:trPr>
        <w:tc>
          <w:tcPr>
            <w:tcW w:w="4267" w:type="dxa"/>
            <w:tcBorders>
              <w:top w:val="nil"/>
              <w:left w:val="single" w:sz="4" w:space="0" w:color="auto"/>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rPr>
                <w:rFonts w:ascii="Calibri" w:eastAsia="Times New Roman" w:hAnsi="Calibri" w:cs="Calibri"/>
                <w:i/>
                <w:iCs/>
                <w:color w:val="000000"/>
              </w:rPr>
            </w:pPr>
            <w:r w:rsidRPr="00B462D3">
              <w:rPr>
                <w:rFonts w:ascii="Calibri" w:eastAsia="Times New Roman" w:hAnsi="Calibri" w:cs="Calibri"/>
                <w:color w:val="000000"/>
              </w:rPr>
              <w:t xml:space="preserve">Bank Al </w:t>
            </w:r>
            <w:proofErr w:type="spellStart"/>
            <w:r w:rsidRPr="00B462D3">
              <w:rPr>
                <w:rFonts w:ascii="Calibri" w:eastAsia="Times New Roman" w:hAnsi="Calibri" w:cs="Calibri"/>
                <w:color w:val="000000"/>
              </w:rPr>
              <w:t>Falah</w:t>
            </w:r>
            <w:proofErr w:type="spellEnd"/>
            <w:r w:rsidRPr="00B462D3">
              <w:rPr>
                <w:rFonts w:ascii="Calibri" w:eastAsia="Times New Roman" w:hAnsi="Calibri" w:cs="Calibri"/>
                <w:color w:val="000000"/>
              </w:rPr>
              <w:t xml:space="preserve"> Limited</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2.74</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2.74</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2.47</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2.37</w:t>
            </w:r>
          </w:p>
        </w:tc>
        <w:tc>
          <w:tcPr>
            <w:tcW w:w="768"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3.07</w:t>
            </w:r>
          </w:p>
        </w:tc>
        <w:tc>
          <w:tcPr>
            <w:tcW w:w="803" w:type="dxa"/>
            <w:tcBorders>
              <w:top w:val="nil"/>
              <w:left w:val="nil"/>
              <w:bottom w:val="single" w:sz="4" w:space="0" w:color="auto"/>
              <w:right w:val="single" w:sz="4" w:space="0" w:color="auto"/>
            </w:tcBorders>
            <w:shd w:val="clear" w:color="auto" w:fill="auto"/>
            <w:noWrap/>
            <w:vAlign w:val="bottom"/>
            <w:hideMark/>
          </w:tcPr>
          <w:p w:rsidR="00B462D3" w:rsidRPr="00B462D3" w:rsidRDefault="00B462D3" w:rsidP="00B462D3">
            <w:pPr>
              <w:spacing w:after="0" w:line="360" w:lineRule="auto"/>
              <w:jc w:val="right"/>
              <w:rPr>
                <w:rFonts w:ascii="Calibri" w:eastAsia="Times New Roman" w:hAnsi="Calibri" w:cs="Calibri"/>
                <w:i/>
                <w:iCs/>
                <w:color w:val="000000"/>
              </w:rPr>
            </w:pPr>
            <w:r w:rsidRPr="00B462D3">
              <w:rPr>
                <w:rFonts w:ascii="Calibri" w:eastAsia="Times New Roman" w:hAnsi="Calibri" w:cs="Calibri"/>
                <w:color w:val="000000"/>
              </w:rPr>
              <w:t>3.96</w:t>
            </w:r>
          </w:p>
        </w:tc>
      </w:tr>
    </w:tbl>
    <w:p w:rsidR="00B462D3" w:rsidRDefault="00B462D3" w:rsidP="00B462D3">
      <w:pPr>
        <w:tabs>
          <w:tab w:val="left" w:pos="1096"/>
        </w:tabs>
        <w:spacing w:line="360" w:lineRule="auto"/>
        <w:jc w:val="both"/>
        <w:rPr>
          <w:rFonts w:ascii="Times New Roman" w:hAnsi="Times New Roman" w:cs="Times New Roman"/>
          <w:b/>
          <w:i/>
          <w:sz w:val="28"/>
          <w:szCs w:val="28"/>
        </w:rPr>
      </w:pPr>
    </w:p>
    <w:p w:rsidR="00B462D3" w:rsidRDefault="00B462D3" w:rsidP="00B462D3">
      <w:pPr>
        <w:tabs>
          <w:tab w:val="left" w:pos="1096"/>
        </w:tabs>
        <w:spacing w:line="360" w:lineRule="auto"/>
        <w:jc w:val="both"/>
        <w:rPr>
          <w:rFonts w:ascii="Times New Roman" w:hAnsi="Times New Roman" w:cs="Times New Roman"/>
          <w:b/>
          <w:i/>
          <w:sz w:val="28"/>
          <w:szCs w:val="28"/>
        </w:rPr>
      </w:pPr>
    </w:p>
    <w:p w:rsidR="00B462D3" w:rsidRDefault="00B462D3" w:rsidP="00B462D3">
      <w:pPr>
        <w:tabs>
          <w:tab w:val="left" w:pos="1096"/>
        </w:tabs>
        <w:spacing w:line="360" w:lineRule="auto"/>
        <w:jc w:val="both"/>
        <w:rPr>
          <w:rFonts w:ascii="Times New Roman" w:hAnsi="Times New Roman" w:cs="Times New Roman"/>
          <w:b/>
          <w:i/>
          <w:sz w:val="28"/>
          <w:szCs w:val="28"/>
        </w:rPr>
      </w:pPr>
      <w:r w:rsidRPr="00B462D3">
        <w:rPr>
          <w:rFonts w:ascii="Times New Roman" w:hAnsi="Times New Roman" w:cs="Times New Roman"/>
          <w:b/>
          <w:i/>
          <w:noProof/>
          <w:sz w:val="28"/>
          <w:szCs w:val="28"/>
        </w:rPr>
        <w:drawing>
          <wp:inline distT="0" distB="0" distL="0" distR="0">
            <wp:extent cx="5626376" cy="2574235"/>
            <wp:effectExtent l="19050" t="0" r="12424" b="0"/>
            <wp:docPr id="3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462D3" w:rsidRDefault="00B462D3" w:rsidP="00B462D3">
      <w:pPr>
        <w:rPr>
          <w:rFonts w:ascii="Times New Roman" w:hAnsi="Times New Roman" w:cs="Times New Roman"/>
          <w:sz w:val="28"/>
          <w:szCs w:val="28"/>
        </w:rPr>
      </w:pPr>
    </w:p>
    <w:p w:rsidR="00B462D3" w:rsidRDefault="00B462D3" w:rsidP="00B462D3">
      <w:pPr>
        <w:rPr>
          <w:rFonts w:ascii="Times New Roman" w:hAnsi="Times New Roman" w:cs="Times New Roman"/>
          <w:b/>
          <w:i/>
          <w:sz w:val="28"/>
          <w:szCs w:val="28"/>
        </w:rPr>
      </w:pPr>
      <w:r>
        <w:rPr>
          <w:rFonts w:ascii="Times New Roman" w:hAnsi="Times New Roman" w:cs="Times New Roman"/>
          <w:b/>
          <w:sz w:val="28"/>
          <w:szCs w:val="28"/>
        </w:rPr>
        <w:t>Explanation:</w:t>
      </w:r>
    </w:p>
    <w:p w:rsidR="00B462D3" w:rsidRDefault="00344F93" w:rsidP="00344F93">
      <w:pPr>
        <w:jc w:val="both"/>
        <w:rPr>
          <w:rFonts w:ascii="Times New Roman" w:hAnsi="Times New Roman" w:cs="Times New Roman"/>
          <w:i/>
          <w:sz w:val="24"/>
          <w:szCs w:val="24"/>
        </w:rPr>
      </w:pPr>
      <w:r>
        <w:rPr>
          <w:rFonts w:ascii="Times New Roman" w:hAnsi="Times New Roman" w:cs="Times New Roman"/>
          <w:sz w:val="24"/>
          <w:szCs w:val="24"/>
        </w:rPr>
        <w:t xml:space="preserve">High earning per share ratio is able to generate a significant dividend for investors. This dividend can be used as investor’s business growth. </w:t>
      </w:r>
      <w:r w:rsidR="00B462D3" w:rsidRPr="00B462D3">
        <w:rPr>
          <w:rFonts w:ascii="Times New Roman" w:hAnsi="Times New Roman" w:cs="Times New Roman"/>
          <w:sz w:val="24"/>
          <w:szCs w:val="24"/>
        </w:rPr>
        <w:t>In 2012 to 2017 Dutch Bangla Bank earnings per share is higher than other banks. But specifically in 2015 they increase almost 16.</w:t>
      </w:r>
    </w:p>
    <w:p w:rsidR="00B462D3" w:rsidRDefault="00B462D3" w:rsidP="00B462D3">
      <w:pPr>
        <w:rPr>
          <w:rFonts w:ascii="Times New Roman" w:hAnsi="Times New Roman" w:cs="Times New Roman"/>
          <w:i/>
          <w:sz w:val="24"/>
          <w:szCs w:val="24"/>
        </w:rPr>
      </w:pPr>
    </w:p>
    <w:p w:rsidR="0012402D" w:rsidRDefault="0012402D" w:rsidP="00B462D3">
      <w:pPr>
        <w:rPr>
          <w:rFonts w:ascii="Times New Roman" w:hAnsi="Times New Roman" w:cs="Times New Roman"/>
          <w:i/>
          <w:sz w:val="24"/>
          <w:szCs w:val="24"/>
        </w:rPr>
      </w:pPr>
    </w:p>
    <w:p w:rsidR="00B462D3" w:rsidRDefault="00B462D3" w:rsidP="00D16CD8">
      <w:pPr>
        <w:pStyle w:val="Heading3"/>
        <w:rPr>
          <w:i/>
        </w:rPr>
      </w:pPr>
      <w:bookmarkStart w:id="41" w:name="_Toc12896588"/>
      <w:r w:rsidRPr="00B462D3">
        <w:t>Debt to equity ratio:</w:t>
      </w:r>
      <w:bookmarkEnd w:id="41"/>
    </w:p>
    <w:p w:rsidR="007373E3" w:rsidRDefault="007373E3" w:rsidP="00B462D3">
      <w:pPr>
        <w:rPr>
          <w:rFonts w:ascii="Times New Roman" w:hAnsi="Times New Roman" w:cs="Times New Roman"/>
          <w:b/>
          <w:i/>
          <w:sz w:val="28"/>
          <w:szCs w:val="28"/>
        </w:rPr>
      </w:pPr>
    </w:p>
    <w:tbl>
      <w:tblPr>
        <w:tblW w:w="9488" w:type="dxa"/>
        <w:tblInd w:w="103" w:type="dxa"/>
        <w:tblLook w:val="04A0" w:firstRow="1" w:lastRow="0" w:firstColumn="1" w:lastColumn="0" w:noHBand="0" w:noVBand="1"/>
      </w:tblPr>
      <w:tblGrid>
        <w:gridCol w:w="2975"/>
        <w:gridCol w:w="1007"/>
        <w:gridCol w:w="1040"/>
        <w:gridCol w:w="1025"/>
        <w:gridCol w:w="1184"/>
        <w:gridCol w:w="1225"/>
        <w:gridCol w:w="1289"/>
      </w:tblGrid>
      <w:tr w:rsidR="007373E3" w:rsidRPr="007373E3" w:rsidTr="007373E3">
        <w:trPr>
          <w:trHeight w:val="315"/>
        </w:trPr>
        <w:tc>
          <w:tcPr>
            <w:tcW w:w="9488"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center"/>
              <w:rPr>
                <w:rFonts w:ascii="Times New Roman" w:eastAsia="Times New Roman" w:hAnsi="Times New Roman" w:cs="Times New Roman"/>
                <w:i/>
                <w:iCs/>
                <w:color w:val="000000"/>
                <w:sz w:val="24"/>
                <w:szCs w:val="24"/>
              </w:rPr>
            </w:pPr>
            <w:r w:rsidRPr="007373E3">
              <w:rPr>
                <w:rFonts w:ascii="Times New Roman" w:eastAsia="Times New Roman" w:hAnsi="Times New Roman" w:cs="Times New Roman"/>
                <w:color w:val="000000"/>
                <w:sz w:val="24"/>
                <w:szCs w:val="24"/>
              </w:rPr>
              <w:t>Debt to equity ratio</w:t>
            </w:r>
          </w:p>
        </w:tc>
      </w:tr>
      <w:tr w:rsidR="007373E3" w:rsidRPr="007373E3" w:rsidTr="007373E3">
        <w:trPr>
          <w:trHeight w:val="315"/>
        </w:trPr>
        <w:tc>
          <w:tcPr>
            <w:tcW w:w="2975" w:type="dxa"/>
            <w:tcBorders>
              <w:top w:val="nil"/>
              <w:left w:val="single" w:sz="4" w:space="0" w:color="auto"/>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 </w:t>
            </w:r>
          </w:p>
        </w:tc>
        <w:tc>
          <w:tcPr>
            <w:tcW w:w="75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center"/>
              <w:rPr>
                <w:rFonts w:ascii="Times New Roman" w:eastAsia="Times New Roman" w:hAnsi="Times New Roman" w:cs="Times New Roman"/>
                <w:i/>
                <w:iCs/>
                <w:color w:val="000000"/>
                <w:sz w:val="24"/>
                <w:szCs w:val="24"/>
              </w:rPr>
            </w:pPr>
            <w:r w:rsidRPr="007373E3">
              <w:rPr>
                <w:rFonts w:ascii="Times New Roman" w:eastAsia="Times New Roman" w:hAnsi="Times New Roman" w:cs="Times New Roman"/>
                <w:color w:val="000000"/>
                <w:sz w:val="24"/>
                <w:szCs w:val="24"/>
              </w:rPr>
              <w:t>2012</w:t>
            </w:r>
          </w:p>
        </w:tc>
        <w:tc>
          <w:tcPr>
            <w:tcW w:w="104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center"/>
              <w:rPr>
                <w:rFonts w:ascii="Times New Roman" w:eastAsia="Times New Roman" w:hAnsi="Times New Roman" w:cs="Times New Roman"/>
                <w:i/>
                <w:iCs/>
                <w:color w:val="000000"/>
                <w:sz w:val="24"/>
                <w:szCs w:val="24"/>
              </w:rPr>
            </w:pPr>
            <w:r w:rsidRPr="007373E3">
              <w:rPr>
                <w:rFonts w:ascii="Times New Roman" w:eastAsia="Times New Roman" w:hAnsi="Times New Roman" w:cs="Times New Roman"/>
                <w:color w:val="000000"/>
                <w:sz w:val="24"/>
                <w:szCs w:val="24"/>
              </w:rPr>
              <w:t>2013</w:t>
            </w:r>
          </w:p>
        </w:tc>
        <w:tc>
          <w:tcPr>
            <w:tcW w:w="10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center"/>
              <w:rPr>
                <w:rFonts w:ascii="Times New Roman" w:eastAsia="Times New Roman" w:hAnsi="Times New Roman" w:cs="Times New Roman"/>
                <w:i/>
                <w:iCs/>
                <w:color w:val="000000"/>
                <w:sz w:val="24"/>
                <w:szCs w:val="24"/>
              </w:rPr>
            </w:pPr>
            <w:r w:rsidRPr="007373E3">
              <w:rPr>
                <w:rFonts w:ascii="Times New Roman" w:eastAsia="Times New Roman" w:hAnsi="Times New Roman" w:cs="Times New Roman"/>
                <w:color w:val="000000"/>
                <w:sz w:val="24"/>
                <w:szCs w:val="24"/>
              </w:rPr>
              <w:t>2014</w:t>
            </w:r>
          </w:p>
        </w:tc>
        <w:tc>
          <w:tcPr>
            <w:tcW w:w="1184"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center"/>
              <w:rPr>
                <w:rFonts w:ascii="Times New Roman" w:eastAsia="Times New Roman" w:hAnsi="Times New Roman" w:cs="Times New Roman"/>
                <w:i/>
                <w:iCs/>
                <w:color w:val="000000"/>
                <w:sz w:val="24"/>
                <w:szCs w:val="24"/>
              </w:rPr>
            </w:pPr>
            <w:r w:rsidRPr="007373E3">
              <w:rPr>
                <w:rFonts w:ascii="Times New Roman" w:eastAsia="Times New Roman" w:hAnsi="Times New Roman" w:cs="Times New Roman"/>
                <w:color w:val="000000"/>
                <w:sz w:val="24"/>
                <w:szCs w:val="24"/>
              </w:rPr>
              <w:t>2015</w:t>
            </w:r>
          </w:p>
        </w:tc>
        <w:tc>
          <w:tcPr>
            <w:tcW w:w="12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center"/>
              <w:rPr>
                <w:rFonts w:ascii="Times New Roman" w:eastAsia="Times New Roman" w:hAnsi="Times New Roman" w:cs="Times New Roman"/>
                <w:i/>
                <w:iCs/>
                <w:color w:val="000000"/>
                <w:sz w:val="24"/>
                <w:szCs w:val="24"/>
              </w:rPr>
            </w:pPr>
            <w:r w:rsidRPr="007373E3">
              <w:rPr>
                <w:rFonts w:ascii="Times New Roman" w:eastAsia="Times New Roman" w:hAnsi="Times New Roman" w:cs="Times New Roman"/>
                <w:color w:val="000000"/>
                <w:sz w:val="24"/>
                <w:szCs w:val="24"/>
              </w:rPr>
              <w:t>2016</w:t>
            </w:r>
          </w:p>
        </w:tc>
        <w:tc>
          <w:tcPr>
            <w:tcW w:w="1289"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center"/>
              <w:rPr>
                <w:rFonts w:ascii="Times New Roman" w:eastAsia="Times New Roman" w:hAnsi="Times New Roman" w:cs="Times New Roman"/>
                <w:i/>
                <w:iCs/>
                <w:color w:val="000000"/>
                <w:sz w:val="24"/>
                <w:szCs w:val="24"/>
              </w:rPr>
            </w:pPr>
            <w:r w:rsidRPr="007373E3">
              <w:rPr>
                <w:rFonts w:ascii="Times New Roman" w:eastAsia="Times New Roman" w:hAnsi="Times New Roman" w:cs="Times New Roman"/>
                <w:color w:val="000000"/>
                <w:sz w:val="24"/>
                <w:szCs w:val="24"/>
              </w:rPr>
              <w:t>2017</w:t>
            </w:r>
          </w:p>
        </w:tc>
      </w:tr>
      <w:tr w:rsidR="007373E3" w:rsidRPr="007373E3" w:rsidTr="007373E3">
        <w:trPr>
          <w:trHeight w:val="315"/>
        </w:trPr>
        <w:tc>
          <w:tcPr>
            <w:tcW w:w="2975" w:type="dxa"/>
            <w:tcBorders>
              <w:top w:val="nil"/>
              <w:left w:val="single" w:sz="4" w:space="0" w:color="auto"/>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Dutch Bangla Bank Limited</w:t>
            </w:r>
          </w:p>
        </w:tc>
        <w:tc>
          <w:tcPr>
            <w:tcW w:w="75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13.3744</w:t>
            </w:r>
          </w:p>
        </w:tc>
        <w:tc>
          <w:tcPr>
            <w:tcW w:w="104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13.6866</w:t>
            </w:r>
          </w:p>
        </w:tc>
        <w:tc>
          <w:tcPr>
            <w:tcW w:w="10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13.8882</w:t>
            </w:r>
          </w:p>
        </w:tc>
        <w:tc>
          <w:tcPr>
            <w:tcW w:w="1184"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13.5768</w:t>
            </w:r>
          </w:p>
        </w:tc>
        <w:tc>
          <w:tcPr>
            <w:tcW w:w="12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14.1403</w:t>
            </w:r>
          </w:p>
        </w:tc>
        <w:tc>
          <w:tcPr>
            <w:tcW w:w="1289"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15.0098</w:t>
            </w:r>
          </w:p>
        </w:tc>
      </w:tr>
      <w:tr w:rsidR="007373E3" w:rsidRPr="007373E3" w:rsidTr="007373E3">
        <w:trPr>
          <w:trHeight w:val="315"/>
        </w:trPr>
        <w:tc>
          <w:tcPr>
            <w:tcW w:w="2975" w:type="dxa"/>
            <w:tcBorders>
              <w:top w:val="nil"/>
              <w:left w:val="single" w:sz="4" w:space="0" w:color="auto"/>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Standard chartered Bank</w:t>
            </w:r>
          </w:p>
        </w:tc>
        <w:tc>
          <w:tcPr>
            <w:tcW w:w="75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10.4926</w:t>
            </w:r>
          </w:p>
        </w:tc>
        <w:tc>
          <w:tcPr>
            <w:tcW w:w="104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10.7647</w:t>
            </w:r>
          </w:p>
        </w:tc>
        <w:tc>
          <w:tcPr>
            <w:tcW w:w="10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11.2484</w:t>
            </w:r>
          </w:p>
        </w:tc>
        <w:tc>
          <w:tcPr>
            <w:tcW w:w="1184"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10.547</w:t>
            </w:r>
          </w:p>
        </w:tc>
        <w:tc>
          <w:tcPr>
            <w:tcW w:w="12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6.56924</w:t>
            </w:r>
          </w:p>
        </w:tc>
        <w:tc>
          <w:tcPr>
            <w:tcW w:w="1289"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5.90164</w:t>
            </w:r>
          </w:p>
        </w:tc>
      </w:tr>
      <w:tr w:rsidR="007373E3" w:rsidRPr="007373E3" w:rsidTr="007373E3">
        <w:trPr>
          <w:trHeight w:val="315"/>
        </w:trPr>
        <w:tc>
          <w:tcPr>
            <w:tcW w:w="2975" w:type="dxa"/>
            <w:tcBorders>
              <w:top w:val="nil"/>
              <w:left w:val="single" w:sz="4" w:space="0" w:color="auto"/>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IFIC Bank</w:t>
            </w:r>
          </w:p>
        </w:tc>
        <w:tc>
          <w:tcPr>
            <w:tcW w:w="75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13.6936</w:t>
            </w:r>
          </w:p>
        </w:tc>
        <w:tc>
          <w:tcPr>
            <w:tcW w:w="104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13.4386</w:t>
            </w:r>
          </w:p>
        </w:tc>
        <w:tc>
          <w:tcPr>
            <w:tcW w:w="10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12.3684</w:t>
            </w:r>
          </w:p>
        </w:tc>
        <w:tc>
          <w:tcPr>
            <w:tcW w:w="1184"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13.6205</w:t>
            </w:r>
          </w:p>
        </w:tc>
        <w:tc>
          <w:tcPr>
            <w:tcW w:w="12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13.3934</w:t>
            </w:r>
          </w:p>
        </w:tc>
        <w:tc>
          <w:tcPr>
            <w:tcW w:w="1289"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12.898</w:t>
            </w:r>
          </w:p>
        </w:tc>
      </w:tr>
      <w:tr w:rsidR="007373E3" w:rsidRPr="007373E3" w:rsidTr="007373E3">
        <w:trPr>
          <w:trHeight w:val="315"/>
        </w:trPr>
        <w:tc>
          <w:tcPr>
            <w:tcW w:w="2975" w:type="dxa"/>
            <w:tcBorders>
              <w:top w:val="nil"/>
              <w:left w:val="single" w:sz="4" w:space="0" w:color="auto"/>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Arab Bangladesh Bank Limited</w:t>
            </w:r>
          </w:p>
        </w:tc>
        <w:tc>
          <w:tcPr>
            <w:tcW w:w="75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9.83062</w:t>
            </w:r>
          </w:p>
        </w:tc>
        <w:tc>
          <w:tcPr>
            <w:tcW w:w="104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11.129</w:t>
            </w:r>
          </w:p>
        </w:tc>
        <w:tc>
          <w:tcPr>
            <w:tcW w:w="10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12.6906</w:t>
            </w:r>
          </w:p>
        </w:tc>
        <w:tc>
          <w:tcPr>
            <w:tcW w:w="1184"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11.1809</w:t>
            </w:r>
          </w:p>
        </w:tc>
        <w:tc>
          <w:tcPr>
            <w:tcW w:w="12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12.0488</w:t>
            </w:r>
          </w:p>
        </w:tc>
        <w:tc>
          <w:tcPr>
            <w:tcW w:w="1289"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13.456</w:t>
            </w:r>
          </w:p>
        </w:tc>
      </w:tr>
      <w:tr w:rsidR="007373E3" w:rsidRPr="007373E3" w:rsidTr="007373E3">
        <w:trPr>
          <w:trHeight w:val="315"/>
        </w:trPr>
        <w:tc>
          <w:tcPr>
            <w:tcW w:w="2975" w:type="dxa"/>
            <w:tcBorders>
              <w:top w:val="nil"/>
              <w:left w:val="single" w:sz="4" w:space="0" w:color="auto"/>
              <w:bottom w:val="nil"/>
              <w:right w:val="single" w:sz="4" w:space="0" w:color="auto"/>
            </w:tcBorders>
            <w:shd w:val="clear" w:color="auto" w:fill="auto"/>
            <w:noWrap/>
            <w:vAlign w:val="bottom"/>
            <w:hideMark/>
          </w:tcPr>
          <w:p w:rsidR="007373E3" w:rsidRPr="007373E3" w:rsidRDefault="007373E3" w:rsidP="007373E3">
            <w:pPr>
              <w:spacing w:after="0" w:line="360" w:lineRule="auto"/>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 xml:space="preserve">Bank Al </w:t>
            </w:r>
            <w:proofErr w:type="spellStart"/>
            <w:r w:rsidRPr="007373E3">
              <w:rPr>
                <w:rFonts w:ascii="Calibri" w:eastAsia="Times New Roman" w:hAnsi="Calibri" w:cs="Calibri"/>
                <w:color w:val="000000"/>
                <w:sz w:val="24"/>
                <w:szCs w:val="24"/>
              </w:rPr>
              <w:t>Falah</w:t>
            </w:r>
            <w:proofErr w:type="spellEnd"/>
            <w:r w:rsidRPr="007373E3">
              <w:rPr>
                <w:rFonts w:ascii="Calibri" w:eastAsia="Times New Roman" w:hAnsi="Calibri" w:cs="Calibri"/>
                <w:color w:val="000000"/>
                <w:sz w:val="24"/>
                <w:szCs w:val="24"/>
              </w:rPr>
              <w:t xml:space="preserve"> Limited</w:t>
            </w:r>
          </w:p>
        </w:tc>
        <w:tc>
          <w:tcPr>
            <w:tcW w:w="750" w:type="dxa"/>
            <w:tcBorders>
              <w:top w:val="nil"/>
              <w:left w:val="nil"/>
              <w:bottom w:val="nil"/>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11.8306</w:t>
            </w:r>
          </w:p>
        </w:tc>
        <w:tc>
          <w:tcPr>
            <w:tcW w:w="1040" w:type="dxa"/>
            <w:tcBorders>
              <w:top w:val="nil"/>
              <w:left w:val="nil"/>
              <w:bottom w:val="nil"/>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13.1291</w:t>
            </w:r>
          </w:p>
        </w:tc>
        <w:tc>
          <w:tcPr>
            <w:tcW w:w="1025" w:type="dxa"/>
            <w:tcBorders>
              <w:top w:val="nil"/>
              <w:left w:val="nil"/>
              <w:bottom w:val="nil"/>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10.682</w:t>
            </w:r>
          </w:p>
        </w:tc>
        <w:tc>
          <w:tcPr>
            <w:tcW w:w="1184" w:type="dxa"/>
            <w:tcBorders>
              <w:top w:val="nil"/>
              <w:left w:val="nil"/>
              <w:bottom w:val="nil"/>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12.1809</w:t>
            </w:r>
          </w:p>
        </w:tc>
        <w:tc>
          <w:tcPr>
            <w:tcW w:w="1225" w:type="dxa"/>
            <w:tcBorders>
              <w:top w:val="nil"/>
              <w:left w:val="nil"/>
              <w:bottom w:val="nil"/>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11.0487</w:t>
            </w:r>
          </w:p>
        </w:tc>
        <w:tc>
          <w:tcPr>
            <w:tcW w:w="1289" w:type="dxa"/>
            <w:tcBorders>
              <w:top w:val="nil"/>
              <w:left w:val="nil"/>
              <w:bottom w:val="nil"/>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r w:rsidRPr="007373E3">
              <w:rPr>
                <w:rFonts w:ascii="Calibri" w:eastAsia="Times New Roman" w:hAnsi="Calibri" w:cs="Calibri"/>
                <w:color w:val="000000"/>
                <w:sz w:val="24"/>
                <w:szCs w:val="24"/>
              </w:rPr>
              <w:t>12.9315</w:t>
            </w:r>
          </w:p>
        </w:tc>
      </w:tr>
      <w:tr w:rsidR="007373E3" w:rsidRPr="007373E3" w:rsidTr="007373E3">
        <w:trPr>
          <w:trHeight w:val="315"/>
        </w:trPr>
        <w:tc>
          <w:tcPr>
            <w:tcW w:w="2975" w:type="dxa"/>
            <w:tcBorders>
              <w:top w:val="nil"/>
              <w:left w:val="single" w:sz="4" w:space="0" w:color="auto"/>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rPr>
                <w:rFonts w:ascii="Calibri" w:eastAsia="Times New Roman" w:hAnsi="Calibri" w:cs="Calibri"/>
                <w:i/>
                <w:iCs/>
                <w:color w:val="000000"/>
                <w:sz w:val="24"/>
                <w:szCs w:val="24"/>
              </w:rPr>
            </w:pPr>
          </w:p>
        </w:tc>
        <w:tc>
          <w:tcPr>
            <w:tcW w:w="75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p>
        </w:tc>
        <w:tc>
          <w:tcPr>
            <w:tcW w:w="1040"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p>
        </w:tc>
        <w:tc>
          <w:tcPr>
            <w:tcW w:w="10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p>
        </w:tc>
        <w:tc>
          <w:tcPr>
            <w:tcW w:w="1184"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p>
        </w:tc>
        <w:tc>
          <w:tcPr>
            <w:tcW w:w="1225"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p>
        </w:tc>
        <w:tc>
          <w:tcPr>
            <w:tcW w:w="1289" w:type="dxa"/>
            <w:tcBorders>
              <w:top w:val="nil"/>
              <w:left w:val="nil"/>
              <w:bottom w:val="single" w:sz="4" w:space="0" w:color="auto"/>
              <w:right w:val="single" w:sz="4" w:space="0" w:color="auto"/>
            </w:tcBorders>
            <w:shd w:val="clear" w:color="auto" w:fill="auto"/>
            <w:noWrap/>
            <w:vAlign w:val="bottom"/>
            <w:hideMark/>
          </w:tcPr>
          <w:p w:rsidR="007373E3" w:rsidRPr="007373E3" w:rsidRDefault="007373E3" w:rsidP="007373E3">
            <w:pPr>
              <w:spacing w:after="0" w:line="360" w:lineRule="auto"/>
              <w:jc w:val="right"/>
              <w:rPr>
                <w:rFonts w:ascii="Calibri" w:eastAsia="Times New Roman" w:hAnsi="Calibri" w:cs="Calibri"/>
                <w:i/>
                <w:iCs/>
                <w:color w:val="000000"/>
                <w:sz w:val="24"/>
                <w:szCs w:val="24"/>
              </w:rPr>
            </w:pPr>
          </w:p>
        </w:tc>
      </w:tr>
    </w:tbl>
    <w:p w:rsidR="007373E3" w:rsidRDefault="007373E3" w:rsidP="00B462D3">
      <w:pPr>
        <w:rPr>
          <w:rFonts w:ascii="Times New Roman" w:hAnsi="Times New Roman" w:cs="Times New Roman"/>
          <w:b/>
          <w:i/>
          <w:sz w:val="28"/>
          <w:szCs w:val="28"/>
        </w:rPr>
      </w:pPr>
    </w:p>
    <w:p w:rsidR="007373E3" w:rsidRDefault="007373E3" w:rsidP="00B462D3">
      <w:pPr>
        <w:rPr>
          <w:rFonts w:ascii="Times New Roman" w:hAnsi="Times New Roman" w:cs="Times New Roman"/>
          <w:b/>
          <w:i/>
          <w:sz w:val="28"/>
          <w:szCs w:val="28"/>
        </w:rPr>
      </w:pPr>
    </w:p>
    <w:p w:rsidR="007373E3" w:rsidRDefault="007373E3" w:rsidP="00B462D3">
      <w:pPr>
        <w:rPr>
          <w:rFonts w:ascii="Times New Roman" w:hAnsi="Times New Roman" w:cs="Times New Roman"/>
          <w:b/>
          <w:i/>
          <w:sz w:val="28"/>
          <w:szCs w:val="28"/>
        </w:rPr>
      </w:pPr>
      <w:r w:rsidRPr="007373E3">
        <w:rPr>
          <w:rFonts w:ascii="Times New Roman" w:hAnsi="Times New Roman" w:cs="Times New Roman"/>
          <w:b/>
          <w:i/>
          <w:noProof/>
          <w:sz w:val="28"/>
          <w:szCs w:val="28"/>
        </w:rPr>
        <w:drawing>
          <wp:inline distT="0" distB="0" distL="0" distR="0">
            <wp:extent cx="5725767" cy="2763078"/>
            <wp:effectExtent l="19050" t="0" r="27333" b="0"/>
            <wp:docPr id="3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373E3" w:rsidRDefault="007373E3" w:rsidP="00B462D3">
      <w:pPr>
        <w:rPr>
          <w:rFonts w:ascii="Times New Roman" w:hAnsi="Times New Roman" w:cs="Times New Roman"/>
          <w:b/>
          <w:i/>
          <w:sz w:val="28"/>
          <w:szCs w:val="28"/>
        </w:rPr>
      </w:pPr>
    </w:p>
    <w:p w:rsidR="007373E3" w:rsidRDefault="007373E3" w:rsidP="00B462D3">
      <w:pPr>
        <w:rPr>
          <w:rFonts w:ascii="Times New Roman" w:hAnsi="Times New Roman" w:cs="Times New Roman"/>
          <w:b/>
          <w:i/>
          <w:sz w:val="28"/>
          <w:szCs w:val="28"/>
        </w:rPr>
      </w:pPr>
      <w:r>
        <w:rPr>
          <w:rFonts w:ascii="Times New Roman" w:hAnsi="Times New Roman" w:cs="Times New Roman"/>
          <w:b/>
          <w:sz w:val="28"/>
          <w:szCs w:val="28"/>
        </w:rPr>
        <w:t>Explanation:</w:t>
      </w:r>
    </w:p>
    <w:p w:rsidR="007373E3" w:rsidRDefault="001B5EBA" w:rsidP="00A96FAB">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The debt to equity ratio is a ratio of financial liquidity that compares the total debt of a company with a total equity. It comes from creditors and investors of corporate financing. A higher debt to equity ratio shows more </w:t>
      </w:r>
      <w:r w:rsidR="00A96FAB">
        <w:rPr>
          <w:rFonts w:ascii="Times New Roman" w:hAnsi="Times New Roman" w:cs="Times New Roman"/>
          <w:sz w:val="24"/>
          <w:szCs w:val="24"/>
        </w:rPr>
        <w:t>creditors</w:t>
      </w:r>
      <w:r>
        <w:rPr>
          <w:rFonts w:ascii="Times New Roman" w:hAnsi="Times New Roman" w:cs="Times New Roman"/>
          <w:sz w:val="24"/>
          <w:szCs w:val="24"/>
        </w:rPr>
        <w:t xml:space="preserve"> financing than investor </w:t>
      </w:r>
      <w:r w:rsidR="002B0BCE">
        <w:rPr>
          <w:rFonts w:ascii="Times New Roman" w:hAnsi="Times New Roman" w:cs="Times New Roman"/>
          <w:sz w:val="24"/>
          <w:szCs w:val="24"/>
        </w:rPr>
        <w:t>financing.</w:t>
      </w:r>
      <w:r w:rsidR="002B0BCE" w:rsidRPr="007373E3">
        <w:rPr>
          <w:rFonts w:ascii="Times New Roman" w:hAnsi="Times New Roman" w:cs="Times New Roman"/>
          <w:sz w:val="24"/>
          <w:szCs w:val="24"/>
        </w:rPr>
        <w:t xml:space="preserve"> In</w:t>
      </w:r>
      <w:r w:rsidR="007373E3" w:rsidRPr="007373E3">
        <w:rPr>
          <w:rFonts w:ascii="Times New Roman" w:hAnsi="Times New Roman" w:cs="Times New Roman"/>
          <w:sz w:val="24"/>
          <w:szCs w:val="24"/>
        </w:rPr>
        <w:t xml:space="preserve"> 2012 to 2017 Dutch Bangla Bank Limited debt to equity ratio is high. It was not good for the bank because their debt is greater than equity, which is not preferable for other investors.</w:t>
      </w:r>
    </w:p>
    <w:p w:rsidR="007373E3" w:rsidRDefault="007373E3" w:rsidP="001B5EBA">
      <w:pPr>
        <w:jc w:val="both"/>
        <w:rPr>
          <w:rFonts w:ascii="Times New Roman" w:hAnsi="Times New Roman" w:cs="Times New Roman"/>
          <w:i/>
          <w:sz w:val="24"/>
          <w:szCs w:val="24"/>
        </w:rPr>
      </w:pPr>
    </w:p>
    <w:p w:rsidR="007373E3" w:rsidRDefault="007373E3" w:rsidP="00B462D3">
      <w:pPr>
        <w:rPr>
          <w:rFonts w:ascii="Times New Roman" w:hAnsi="Times New Roman" w:cs="Times New Roman"/>
          <w:i/>
          <w:sz w:val="24"/>
          <w:szCs w:val="24"/>
        </w:rPr>
      </w:pPr>
    </w:p>
    <w:p w:rsidR="007373E3" w:rsidRPr="00FF770E" w:rsidRDefault="007373E3" w:rsidP="00D16CD8">
      <w:pPr>
        <w:pStyle w:val="Heading3"/>
        <w:rPr>
          <w:i/>
        </w:rPr>
      </w:pPr>
      <w:bookmarkStart w:id="42" w:name="_Toc12896589"/>
      <w:r w:rsidRPr="00FF770E">
        <w:t>Asset turnover ratio:</w:t>
      </w:r>
      <w:bookmarkEnd w:id="42"/>
    </w:p>
    <w:p w:rsidR="007373E3" w:rsidRDefault="007373E3" w:rsidP="00B462D3">
      <w:pPr>
        <w:rPr>
          <w:rFonts w:ascii="Times New Roman" w:hAnsi="Times New Roman" w:cs="Times New Roman"/>
          <w:i/>
          <w:sz w:val="28"/>
          <w:szCs w:val="28"/>
        </w:rPr>
      </w:pPr>
    </w:p>
    <w:tbl>
      <w:tblPr>
        <w:tblW w:w="10085" w:type="dxa"/>
        <w:tblInd w:w="103" w:type="dxa"/>
        <w:tblLook w:val="04A0" w:firstRow="1" w:lastRow="0" w:firstColumn="1" w:lastColumn="0" w:noHBand="0" w:noVBand="1"/>
      </w:tblPr>
      <w:tblGrid>
        <w:gridCol w:w="3335"/>
        <w:gridCol w:w="1116"/>
        <w:gridCol w:w="1116"/>
        <w:gridCol w:w="1116"/>
        <w:gridCol w:w="1116"/>
        <w:gridCol w:w="1116"/>
        <w:gridCol w:w="1260"/>
      </w:tblGrid>
      <w:tr w:rsidR="007373E3" w:rsidRPr="007373E3" w:rsidTr="00366CA1">
        <w:trPr>
          <w:trHeight w:val="315"/>
        </w:trPr>
        <w:tc>
          <w:tcPr>
            <w:tcW w:w="1008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73E3" w:rsidRPr="00366CA1" w:rsidRDefault="002327AF" w:rsidP="00366CA1">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Asset turnover ratio</w:t>
            </w:r>
          </w:p>
        </w:tc>
      </w:tr>
      <w:tr w:rsidR="007373E3" w:rsidRPr="007373E3" w:rsidTr="00366CA1">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 </w:t>
            </w:r>
          </w:p>
        </w:tc>
        <w:tc>
          <w:tcPr>
            <w:tcW w:w="102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2012</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2013</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2014</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2015</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2016</w:t>
            </w:r>
          </w:p>
        </w:tc>
        <w:tc>
          <w:tcPr>
            <w:tcW w:w="1260"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2017</w:t>
            </w:r>
          </w:p>
        </w:tc>
      </w:tr>
      <w:tr w:rsidR="007373E3" w:rsidRPr="007373E3"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Dutch Bangla Bank Limited</w:t>
            </w:r>
          </w:p>
        </w:tc>
        <w:tc>
          <w:tcPr>
            <w:tcW w:w="102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0.044928</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0.039547</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0.038584</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0.040105</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0.037627</w:t>
            </w:r>
          </w:p>
        </w:tc>
        <w:tc>
          <w:tcPr>
            <w:tcW w:w="1260"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0.036836</w:t>
            </w:r>
          </w:p>
        </w:tc>
      </w:tr>
      <w:tr w:rsidR="007373E3" w:rsidRPr="007373E3"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Standard chartered Bank</w:t>
            </w:r>
          </w:p>
        </w:tc>
        <w:tc>
          <w:tcPr>
            <w:tcW w:w="102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0.024776</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0.020515</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0.025235</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0.021078</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0.037543</w:t>
            </w:r>
          </w:p>
        </w:tc>
        <w:tc>
          <w:tcPr>
            <w:tcW w:w="1260"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0.036735</w:t>
            </w:r>
          </w:p>
        </w:tc>
      </w:tr>
      <w:tr w:rsidR="007373E3" w:rsidRPr="007373E3"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IFIC Bank</w:t>
            </w:r>
          </w:p>
        </w:tc>
        <w:tc>
          <w:tcPr>
            <w:tcW w:w="102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0.024774</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0.019541</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0.02141</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0.020884</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0.021997</w:t>
            </w:r>
          </w:p>
        </w:tc>
        <w:tc>
          <w:tcPr>
            <w:tcW w:w="1260"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0.021815</w:t>
            </w:r>
          </w:p>
        </w:tc>
      </w:tr>
      <w:tr w:rsidR="007373E3" w:rsidRPr="007373E3"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Arab Bangladesh Bank Limited</w:t>
            </w:r>
          </w:p>
        </w:tc>
        <w:tc>
          <w:tcPr>
            <w:tcW w:w="102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0.021711</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0.019471</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0.02515</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0.016101</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0.010439</w:t>
            </w:r>
          </w:p>
        </w:tc>
        <w:tc>
          <w:tcPr>
            <w:tcW w:w="1260"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0.444889</w:t>
            </w:r>
          </w:p>
        </w:tc>
      </w:tr>
      <w:tr w:rsidR="007373E3" w:rsidRPr="007373E3"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 xml:space="preserve">Bank Al </w:t>
            </w:r>
            <w:proofErr w:type="spellStart"/>
            <w:r w:rsidRPr="00366CA1">
              <w:rPr>
                <w:rFonts w:ascii="Times New Roman" w:eastAsia="Times New Roman" w:hAnsi="Times New Roman" w:cs="Times New Roman"/>
                <w:color w:val="000000"/>
                <w:sz w:val="24"/>
                <w:szCs w:val="24"/>
              </w:rPr>
              <w:t>Falah</w:t>
            </w:r>
            <w:proofErr w:type="spellEnd"/>
            <w:r w:rsidRPr="00366CA1">
              <w:rPr>
                <w:rFonts w:ascii="Times New Roman" w:eastAsia="Times New Roman" w:hAnsi="Times New Roman" w:cs="Times New Roman"/>
                <w:color w:val="000000"/>
                <w:sz w:val="24"/>
                <w:szCs w:val="24"/>
              </w:rPr>
              <w:t xml:space="preserve"> Limited</w:t>
            </w:r>
          </w:p>
        </w:tc>
        <w:tc>
          <w:tcPr>
            <w:tcW w:w="102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0.002453</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0.01324</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0.006062</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0.01022</w:t>
            </w:r>
          </w:p>
        </w:tc>
        <w:tc>
          <w:tcPr>
            <w:tcW w:w="1116"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0.012144</w:t>
            </w:r>
          </w:p>
        </w:tc>
        <w:tc>
          <w:tcPr>
            <w:tcW w:w="1260" w:type="dxa"/>
            <w:tcBorders>
              <w:top w:val="nil"/>
              <w:left w:val="nil"/>
              <w:bottom w:val="single" w:sz="4" w:space="0" w:color="auto"/>
              <w:right w:val="single" w:sz="4" w:space="0" w:color="auto"/>
            </w:tcBorders>
            <w:shd w:val="clear" w:color="auto" w:fill="auto"/>
            <w:noWrap/>
            <w:vAlign w:val="bottom"/>
            <w:hideMark/>
          </w:tcPr>
          <w:p w:rsidR="007373E3" w:rsidRPr="00366CA1" w:rsidRDefault="007373E3" w:rsidP="00366CA1">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0.010916</w:t>
            </w:r>
          </w:p>
        </w:tc>
      </w:tr>
    </w:tbl>
    <w:p w:rsidR="007373E3" w:rsidRPr="007373E3" w:rsidRDefault="007373E3" w:rsidP="00B462D3">
      <w:pPr>
        <w:rPr>
          <w:rFonts w:ascii="Times New Roman" w:hAnsi="Times New Roman" w:cs="Times New Roman"/>
          <w:i/>
          <w:sz w:val="28"/>
          <w:szCs w:val="28"/>
        </w:rPr>
      </w:pPr>
    </w:p>
    <w:p w:rsidR="007373E3" w:rsidRDefault="007373E3" w:rsidP="00B462D3">
      <w:pPr>
        <w:rPr>
          <w:rFonts w:ascii="Times New Roman" w:hAnsi="Times New Roman" w:cs="Times New Roman"/>
          <w:b/>
          <w:i/>
          <w:sz w:val="28"/>
          <w:szCs w:val="28"/>
        </w:rPr>
      </w:pPr>
    </w:p>
    <w:p w:rsidR="007373E3" w:rsidRDefault="007373E3" w:rsidP="00B462D3">
      <w:pPr>
        <w:rPr>
          <w:rFonts w:ascii="Times New Roman" w:hAnsi="Times New Roman" w:cs="Times New Roman"/>
          <w:b/>
          <w:i/>
          <w:sz w:val="28"/>
          <w:szCs w:val="28"/>
        </w:rPr>
      </w:pPr>
      <w:r w:rsidRPr="007373E3">
        <w:rPr>
          <w:rFonts w:ascii="Times New Roman" w:hAnsi="Times New Roman" w:cs="Times New Roman"/>
          <w:b/>
          <w:i/>
          <w:noProof/>
          <w:sz w:val="28"/>
          <w:szCs w:val="28"/>
        </w:rPr>
        <w:drawing>
          <wp:inline distT="0" distB="0" distL="0" distR="0">
            <wp:extent cx="6312176" cy="2743200"/>
            <wp:effectExtent l="19050" t="0" r="12424" b="0"/>
            <wp:docPr id="3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373E3" w:rsidRDefault="007373E3" w:rsidP="007373E3">
      <w:pPr>
        <w:rPr>
          <w:rFonts w:ascii="Times New Roman" w:hAnsi="Times New Roman" w:cs="Times New Roman"/>
          <w:i/>
          <w:sz w:val="28"/>
          <w:szCs w:val="28"/>
        </w:rPr>
      </w:pPr>
    </w:p>
    <w:p w:rsidR="007373E3" w:rsidRDefault="007373E3" w:rsidP="007373E3">
      <w:pPr>
        <w:rPr>
          <w:rFonts w:ascii="Times New Roman" w:hAnsi="Times New Roman" w:cs="Times New Roman"/>
          <w:i/>
          <w:sz w:val="28"/>
          <w:szCs w:val="28"/>
        </w:rPr>
      </w:pPr>
      <w:r>
        <w:rPr>
          <w:rFonts w:ascii="Times New Roman" w:hAnsi="Times New Roman" w:cs="Times New Roman"/>
          <w:sz w:val="28"/>
          <w:szCs w:val="28"/>
        </w:rPr>
        <w:t>Explanation:</w:t>
      </w:r>
    </w:p>
    <w:p w:rsidR="007373E3" w:rsidRDefault="0025790A" w:rsidP="00A96FAB">
      <w:pPr>
        <w:spacing w:line="360" w:lineRule="auto"/>
        <w:jc w:val="both"/>
        <w:rPr>
          <w:rFonts w:ascii="Times New Roman" w:hAnsi="Times New Roman" w:cs="Times New Roman"/>
          <w:i/>
          <w:sz w:val="24"/>
          <w:szCs w:val="24"/>
        </w:rPr>
      </w:pPr>
      <w:r>
        <w:rPr>
          <w:rFonts w:ascii="Times New Roman" w:hAnsi="Times New Roman" w:cs="Times New Roman"/>
          <w:sz w:val="24"/>
          <w:szCs w:val="24"/>
        </w:rPr>
        <w:t>The asset turnover ratio is measure of how revenue is generated efficiently by the assets o</w:t>
      </w:r>
      <w:r w:rsidR="00A75E3B">
        <w:rPr>
          <w:rFonts w:ascii="Times New Roman" w:hAnsi="Times New Roman" w:cs="Times New Roman"/>
          <w:sz w:val="24"/>
          <w:szCs w:val="24"/>
        </w:rPr>
        <w:t xml:space="preserve">f a company. It measures </w:t>
      </w:r>
      <w:r w:rsidR="00E57D5B">
        <w:rPr>
          <w:rFonts w:ascii="Times New Roman" w:hAnsi="Times New Roman" w:cs="Times New Roman"/>
          <w:sz w:val="24"/>
          <w:szCs w:val="24"/>
        </w:rPr>
        <w:t>the number</w:t>
      </w:r>
      <w:r>
        <w:rPr>
          <w:rFonts w:ascii="Times New Roman" w:hAnsi="Times New Roman" w:cs="Times New Roman"/>
          <w:sz w:val="24"/>
          <w:szCs w:val="24"/>
        </w:rPr>
        <w:t xml:space="preserve"> of revenue dollars generated by the dollar of the assets of the company. </w:t>
      </w:r>
      <w:r w:rsidR="007373E3" w:rsidRPr="007373E3">
        <w:rPr>
          <w:rFonts w:ascii="Times New Roman" w:hAnsi="Times New Roman" w:cs="Times New Roman"/>
          <w:sz w:val="24"/>
          <w:szCs w:val="24"/>
        </w:rPr>
        <w:t>Arab Bangladesh Bank Limited’s asset turnover was higher than other banks. They efficiently utilize their asset for earning.</w:t>
      </w:r>
    </w:p>
    <w:p w:rsidR="007373E3" w:rsidRDefault="007373E3" w:rsidP="007373E3">
      <w:pPr>
        <w:jc w:val="both"/>
        <w:rPr>
          <w:rFonts w:ascii="Times New Roman" w:hAnsi="Times New Roman" w:cs="Times New Roman"/>
          <w:i/>
          <w:sz w:val="24"/>
          <w:szCs w:val="24"/>
        </w:rPr>
      </w:pPr>
    </w:p>
    <w:p w:rsidR="0012402D" w:rsidRDefault="0012402D" w:rsidP="007373E3">
      <w:pPr>
        <w:jc w:val="both"/>
        <w:rPr>
          <w:rFonts w:ascii="Times New Roman" w:hAnsi="Times New Roman" w:cs="Times New Roman"/>
          <w:i/>
          <w:sz w:val="24"/>
          <w:szCs w:val="24"/>
        </w:rPr>
      </w:pPr>
    </w:p>
    <w:p w:rsidR="0012402D" w:rsidRDefault="0012402D" w:rsidP="007373E3">
      <w:pPr>
        <w:jc w:val="both"/>
        <w:rPr>
          <w:rFonts w:ascii="Times New Roman" w:hAnsi="Times New Roman" w:cs="Times New Roman"/>
          <w:i/>
          <w:sz w:val="24"/>
          <w:szCs w:val="24"/>
        </w:rPr>
      </w:pPr>
    </w:p>
    <w:p w:rsidR="007373E3" w:rsidRPr="00FF770E" w:rsidRDefault="007373E3" w:rsidP="00D16CD8">
      <w:pPr>
        <w:pStyle w:val="Heading3"/>
        <w:rPr>
          <w:i/>
        </w:rPr>
      </w:pPr>
      <w:bookmarkStart w:id="43" w:name="_Toc12896590"/>
      <w:r w:rsidRPr="00FF770E">
        <w:t>Net profit margin:</w:t>
      </w:r>
      <w:bookmarkEnd w:id="43"/>
    </w:p>
    <w:p w:rsidR="007373E3" w:rsidRDefault="007373E3" w:rsidP="007373E3">
      <w:pPr>
        <w:jc w:val="both"/>
        <w:rPr>
          <w:rFonts w:ascii="Times New Roman" w:hAnsi="Times New Roman" w:cs="Times New Roman"/>
          <w:i/>
          <w:sz w:val="24"/>
          <w:szCs w:val="24"/>
        </w:rPr>
      </w:pPr>
    </w:p>
    <w:tbl>
      <w:tblPr>
        <w:tblW w:w="9662" w:type="dxa"/>
        <w:tblInd w:w="103" w:type="dxa"/>
        <w:tblLook w:val="04A0" w:firstRow="1" w:lastRow="0" w:firstColumn="1" w:lastColumn="0" w:noHBand="0" w:noVBand="1"/>
      </w:tblPr>
      <w:tblGrid>
        <w:gridCol w:w="3335"/>
        <w:gridCol w:w="1236"/>
        <w:gridCol w:w="1116"/>
        <w:gridCol w:w="876"/>
        <w:gridCol w:w="996"/>
        <w:gridCol w:w="876"/>
        <w:gridCol w:w="1317"/>
      </w:tblGrid>
      <w:tr w:rsidR="002327AF" w:rsidRPr="002327AF" w:rsidTr="00366CA1">
        <w:trPr>
          <w:trHeight w:val="315"/>
        </w:trPr>
        <w:tc>
          <w:tcPr>
            <w:tcW w:w="9662"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27AF" w:rsidRPr="002327AF" w:rsidRDefault="002327AF" w:rsidP="002327AF">
            <w:pPr>
              <w:spacing w:after="0" w:line="36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Net profit margin</w:t>
            </w:r>
          </w:p>
        </w:tc>
      </w:tr>
      <w:tr w:rsidR="002327AF" w:rsidRPr="002327AF" w:rsidTr="00366CA1">
        <w:trPr>
          <w:trHeight w:val="315"/>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 </w:t>
            </w:r>
          </w:p>
        </w:tc>
        <w:tc>
          <w:tcPr>
            <w:tcW w:w="114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2012</w:t>
            </w:r>
          </w:p>
        </w:tc>
        <w:tc>
          <w:tcPr>
            <w:tcW w:w="111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2013</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2014</w:t>
            </w:r>
          </w:p>
        </w:tc>
        <w:tc>
          <w:tcPr>
            <w:tcW w:w="99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2015</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2016</w:t>
            </w:r>
          </w:p>
        </w:tc>
        <w:tc>
          <w:tcPr>
            <w:tcW w:w="1317"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center"/>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2017</w:t>
            </w:r>
          </w:p>
        </w:tc>
      </w:tr>
      <w:tr w:rsidR="002327AF" w:rsidRPr="002327AF"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Dutch Bangla Bank Limited</w:t>
            </w:r>
          </w:p>
        </w:tc>
        <w:tc>
          <w:tcPr>
            <w:tcW w:w="114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0.3303437</w:t>
            </w:r>
          </w:p>
        </w:tc>
        <w:tc>
          <w:tcPr>
            <w:tcW w:w="111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0.272681</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0.2648</w:t>
            </w:r>
          </w:p>
        </w:tc>
        <w:tc>
          <w:tcPr>
            <w:tcW w:w="99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0.30857</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0.1782</w:t>
            </w:r>
          </w:p>
        </w:tc>
        <w:tc>
          <w:tcPr>
            <w:tcW w:w="1317"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0.213698</w:t>
            </w:r>
          </w:p>
        </w:tc>
      </w:tr>
      <w:tr w:rsidR="002327AF" w:rsidRPr="002327AF"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Standard chartered Bank</w:t>
            </w:r>
          </w:p>
        </w:tc>
        <w:tc>
          <w:tcPr>
            <w:tcW w:w="114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0.5693722</w:t>
            </w:r>
          </w:p>
        </w:tc>
        <w:tc>
          <w:tcPr>
            <w:tcW w:w="111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0.45132</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0.3383</w:t>
            </w:r>
          </w:p>
        </w:tc>
        <w:tc>
          <w:tcPr>
            <w:tcW w:w="99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0.57219</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0.8428</w:t>
            </w:r>
          </w:p>
        </w:tc>
        <w:tc>
          <w:tcPr>
            <w:tcW w:w="1317"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0.717491</w:t>
            </w:r>
          </w:p>
        </w:tc>
      </w:tr>
      <w:tr w:rsidR="002327AF" w:rsidRPr="002327AF"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IFIC Bank</w:t>
            </w:r>
          </w:p>
        </w:tc>
        <w:tc>
          <w:tcPr>
            <w:tcW w:w="114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0.3962285</w:t>
            </w:r>
          </w:p>
        </w:tc>
        <w:tc>
          <w:tcPr>
            <w:tcW w:w="111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0.525914</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0.6053</w:t>
            </w:r>
          </w:p>
        </w:tc>
        <w:tc>
          <w:tcPr>
            <w:tcW w:w="99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1.15284</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0.3593</w:t>
            </w:r>
          </w:p>
        </w:tc>
        <w:tc>
          <w:tcPr>
            <w:tcW w:w="1317"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0.427957</w:t>
            </w:r>
          </w:p>
        </w:tc>
      </w:tr>
      <w:tr w:rsidR="002327AF" w:rsidRPr="002327AF"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Arab Bangladesh Bank Limited</w:t>
            </w:r>
          </w:p>
        </w:tc>
        <w:tc>
          <w:tcPr>
            <w:tcW w:w="114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0.3836132</w:t>
            </w:r>
          </w:p>
        </w:tc>
        <w:tc>
          <w:tcPr>
            <w:tcW w:w="111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0.268967</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0.2325</w:t>
            </w:r>
          </w:p>
        </w:tc>
        <w:tc>
          <w:tcPr>
            <w:tcW w:w="99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0.31543</w:t>
            </w: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0.4557</w:t>
            </w:r>
          </w:p>
        </w:tc>
        <w:tc>
          <w:tcPr>
            <w:tcW w:w="1317"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0.01293</w:t>
            </w:r>
          </w:p>
        </w:tc>
      </w:tr>
      <w:tr w:rsidR="002327AF" w:rsidRPr="002327AF" w:rsidTr="00366CA1">
        <w:trPr>
          <w:trHeight w:val="300"/>
        </w:trPr>
        <w:tc>
          <w:tcPr>
            <w:tcW w:w="3335" w:type="dxa"/>
            <w:tcBorders>
              <w:top w:val="nil"/>
              <w:left w:val="single" w:sz="4" w:space="0" w:color="auto"/>
              <w:bottom w:val="nil"/>
              <w:right w:val="single" w:sz="4" w:space="0" w:color="auto"/>
            </w:tcBorders>
            <w:shd w:val="clear" w:color="auto" w:fill="auto"/>
            <w:noWrap/>
            <w:vAlign w:val="bottom"/>
            <w:hideMark/>
          </w:tcPr>
          <w:p w:rsidR="002327AF" w:rsidRPr="00366CA1" w:rsidRDefault="002327AF" w:rsidP="002327AF">
            <w:pPr>
              <w:spacing w:after="0" w:line="360" w:lineRule="auto"/>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 xml:space="preserve">Bank Al </w:t>
            </w:r>
            <w:proofErr w:type="spellStart"/>
            <w:r w:rsidRPr="00366CA1">
              <w:rPr>
                <w:rFonts w:ascii="Times New Roman" w:eastAsia="Times New Roman" w:hAnsi="Times New Roman" w:cs="Times New Roman"/>
                <w:color w:val="000000"/>
                <w:sz w:val="24"/>
                <w:szCs w:val="24"/>
              </w:rPr>
              <w:t>Falah</w:t>
            </w:r>
            <w:proofErr w:type="spellEnd"/>
            <w:r w:rsidRPr="00366CA1">
              <w:rPr>
                <w:rFonts w:ascii="Times New Roman" w:eastAsia="Times New Roman" w:hAnsi="Times New Roman" w:cs="Times New Roman"/>
                <w:color w:val="000000"/>
                <w:sz w:val="24"/>
                <w:szCs w:val="24"/>
              </w:rPr>
              <w:t xml:space="preserve"> Limited</w:t>
            </w:r>
          </w:p>
        </w:tc>
        <w:tc>
          <w:tcPr>
            <w:tcW w:w="1146" w:type="dxa"/>
            <w:tcBorders>
              <w:top w:val="nil"/>
              <w:left w:val="nil"/>
              <w:bottom w:val="nil"/>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5.1482644</w:t>
            </w:r>
          </w:p>
        </w:tc>
        <w:tc>
          <w:tcPr>
            <w:tcW w:w="1116" w:type="dxa"/>
            <w:tcBorders>
              <w:top w:val="nil"/>
              <w:left w:val="nil"/>
              <w:bottom w:val="nil"/>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0.128602</w:t>
            </w:r>
          </w:p>
        </w:tc>
        <w:tc>
          <w:tcPr>
            <w:tcW w:w="876" w:type="dxa"/>
            <w:tcBorders>
              <w:top w:val="nil"/>
              <w:left w:val="nil"/>
              <w:bottom w:val="nil"/>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2.2592</w:t>
            </w:r>
          </w:p>
        </w:tc>
        <w:tc>
          <w:tcPr>
            <w:tcW w:w="996" w:type="dxa"/>
            <w:tcBorders>
              <w:top w:val="nil"/>
              <w:left w:val="nil"/>
              <w:bottom w:val="nil"/>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1.96317</w:t>
            </w:r>
          </w:p>
        </w:tc>
        <w:tc>
          <w:tcPr>
            <w:tcW w:w="876" w:type="dxa"/>
            <w:tcBorders>
              <w:top w:val="nil"/>
              <w:left w:val="nil"/>
              <w:bottom w:val="nil"/>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1.8702</w:t>
            </w:r>
          </w:p>
        </w:tc>
        <w:tc>
          <w:tcPr>
            <w:tcW w:w="1317" w:type="dxa"/>
            <w:tcBorders>
              <w:top w:val="nil"/>
              <w:left w:val="nil"/>
              <w:bottom w:val="nil"/>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r w:rsidRPr="00366CA1">
              <w:rPr>
                <w:rFonts w:ascii="Times New Roman" w:eastAsia="Times New Roman" w:hAnsi="Times New Roman" w:cs="Times New Roman"/>
                <w:color w:val="000000"/>
                <w:sz w:val="24"/>
                <w:szCs w:val="24"/>
              </w:rPr>
              <w:t>1.219882</w:t>
            </w:r>
          </w:p>
        </w:tc>
      </w:tr>
      <w:tr w:rsidR="002327AF" w:rsidRPr="002327AF" w:rsidTr="00366CA1">
        <w:trPr>
          <w:trHeight w:val="300"/>
        </w:trPr>
        <w:tc>
          <w:tcPr>
            <w:tcW w:w="3335" w:type="dxa"/>
            <w:tcBorders>
              <w:top w:val="nil"/>
              <w:left w:val="single" w:sz="4" w:space="0" w:color="auto"/>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rPr>
                <w:rFonts w:ascii="Times New Roman" w:eastAsia="Times New Roman" w:hAnsi="Times New Roman" w:cs="Times New Roman"/>
                <w:i/>
                <w:iCs/>
                <w:color w:val="000000"/>
                <w:sz w:val="24"/>
                <w:szCs w:val="24"/>
              </w:rPr>
            </w:pPr>
          </w:p>
        </w:tc>
        <w:tc>
          <w:tcPr>
            <w:tcW w:w="114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p>
        </w:tc>
        <w:tc>
          <w:tcPr>
            <w:tcW w:w="111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p>
        </w:tc>
        <w:tc>
          <w:tcPr>
            <w:tcW w:w="99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p>
        </w:tc>
        <w:tc>
          <w:tcPr>
            <w:tcW w:w="876"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p>
        </w:tc>
        <w:tc>
          <w:tcPr>
            <w:tcW w:w="1317" w:type="dxa"/>
            <w:tcBorders>
              <w:top w:val="nil"/>
              <w:left w:val="nil"/>
              <w:bottom w:val="single" w:sz="4" w:space="0" w:color="auto"/>
              <w:right w:val="single" w:sz="4" w:space="0" w:color="auto"/>
            </w:tcBorders>
            <w:shd w:val="clear" w:color="auto" w:fill="auto"/>
            <w:noWrap/>
            <w:vAlign w:val="bottom"/>
            <w:hideMark/>
          </w:tcPr>
          <w:p w:rsidR="002327AF" w:rsidRPr="00366CA1" w:rsidRDefault="002327AF" w:rsidP="002327AF">
            <w:pPr>
              <w:spacing w:after="0" w:line="360" w:lineRule="auto"/>
              <w:jc w:val="right"/>
              <w:rPr>
                <w:rFonts w:ascii="Times New Roman" w:eastAsia="Times New Roman" w:hAnsi="Times New Roman" w:cs="Times New Roman"/>
                <w:i/>
                <w:iCs/>
                <w:color w:val="000000"/>
                <w:sz w:val="24"/>
                <w:szCs w:val="24"/>
              </w:rPr>
            </w:pPr>
          </w:p>
        </w:tc>
      </w:tr>
    </w:tbl>
    <w:p w:rsidR="007373E3" w:rsidRDefault="007373E3" w:rsidP="007373E3">
      <w:pPr>
        <w:jc w:val="both"/>
        <w:rPr>
          <w:rFonts w:ascii="Times New Roman" w:hAnsi="Times New Roman" w:cs="Times New Roman"/>
          <w:i/>
          <w:sz w:val="24"/>
          <w:szCs w:val="24"/>
        </w:rPr>
      </w:pPr>
    </w:p>
    <w:p w:rsidR="002327AF" w:rsidRDefault="002327AF" w:rsidP="007373E3">
      <w:pPr>
        <w:jc w:val="both"/>
        <w:rPr>
          <w:rFonts w:ascii="Times New Roman" w:hAnsi="Times New Roman" w:cs="Times New Roman"/>
          <w:i/>
          <w:sz w:val="24"/>
          <w:szCs w:val="24"/>
        </w:rPr>
      </w:pPr>
    </w:p>
    <w:p w:rsidR="002327AF" w:rsidRPr="007373E3" w:rsidRDefault="002327AF" w:rsidP="007373E3">
      <w:pPr>
        <w:jc w:val="both"/>
        <w:rPr>
          <w:rFonts w:ascii="Times New Roman" w:hAnsi="Times New Roman" w:cs="Times New Roman"/>
          <w:i/>
          <w:sz w:val="24"/>
          <w:szCs w:val="24"/>
        </w:rPr>
      </w:pPr>
      <w:r w:rsidRPr="002327AF">
        <w:rPr>
          <w:rFonts w:ascii="Times New Roman" w:hAnsi="Times New Roman" w:cs="Times New Roman"/>
          <w:i/>
          <w:noProof/>
          <w:sz w:val="24"/>
          <w:szCs w:val="24"/>
        </w:rPr>
        <w:drawing>
          <wp:inline distT="0" distB="0" distL="0" distR="0">
            <wp:extent cx="5606498" cy="2743200"/>
            <wp:effectExtent l="19050" t="0" r="13252" b="0"/>
            <wp:docPr id="3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327AF" w:rsidRDefault="002327AF" w:rsidP="007373E3">
      <w:pPr>
        <w:ind w:firstLine="720"/>
        <w:rPr>
          <w:rFonts w:ascii="Times New Roman" w:hAnsi="Times New Roman" w:cs="Times New Roman"/>
          <w:sz w:val="28"/>
          <w:szCs w:val="28"/>
        </w:rPr>
      </w:pPr>
    </w:p>
    <w:p w:rsidR="007373E3" w:rsidRDefault="002327AF" w:rsidP="00FD041D">
      <w:pPr>
        <w:spacing w:line="360" w:lineRule="auto"/>
        <w:rPr>
          <w:rFonts w:ascii="Times New Roman" w:hAnsi="Times New Roman" w:cs="Times New Roman"/>
          <w:i/>
          <w:sz w:val="28"/>
          <w:szCs w:val="28"/>
        </w:rPr>
      </w:pPr>
      <w:r>
        <w:rPr>
          <w:rFonts w:ascii="Times New Roman" w:hAnsi="Times New Roman" w:cs="Times New Roman"/>
          <w:sz w:val="28"/>
          <w:szCs w:val="28"/>
        </w:rPr>
        <w:t>Explanation:</w:t>
      </w:r>
    </w:p>
    <w:p w:rsidR="002327AF" w:rsidRDefault="00E57D5B" w:rsidP="00FD041D">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Net profit margin is the percentage of income left after deduction of all expenses from sales. The measurement shows how much profit a company can derive from its total sales. </w:t>
      </w:r>
      <w:r w:rsidR="00597214">
        <w:rPr>
          <w:rFonts w:ascii="Times New Roman" w:hAnsi="Times New Roman" w:cs="Times New Roman"/>
          <w:sz w:val="24"/>
          <w:szCs w:val="24"/>
        </w:rPr>
        <w:t xml:space="preserve">Net profit margin shows that how much profit can be earned at end of the year. </w:t>
      </w:r>
      <w:r w:rsidR="00FD041D">
        <w:rPr>
          <w:rFonts w:ascii="Times New Roman" w:hAnsi="Times New Roman" w:cs="Times New Roman"/>
          <w:sz w:val="24"/>
          <w:szCs w:val="24"/>
        </w:rPr>
        <w:t xml:space="preserve">In 2012 to 2017 Bank Al </w:t>
      </w:r>
      <w:proofErr w:type="spellStart"/>
      <w:r w:rsidR="00FD041D">
        <w:rPr>
          <w:rFonts w:ascii="Times New Roman" w:hAnsi="Times New Roman" w:cs="Times New Roman"/>
          <w:sz w:val="24"/>
          <w:szCs w:val="24"/>
        </w:rPr>
        <w:t>Falah</w:t>
      </w:r>
      <w:proofErr w:type="spellEnd"/>
      <w:r w:rsidR="00FD041D">
        <w:rPr>
          <w:rFonts w:ascii="Times New Roman" w:hAnsi="Times New Roman" w:cs="Times New Roman"/>
          <w:sz w:val="24"/>
          <w:szCs w:val="24"/>
        </w:rPr>
        <w:t xml:space="preserve"> Limited net profit margin w</w:t>
      </w:r>
      <w:r w:rsidR="002327AF" w:rsidRPr="002327AF">
        <w:rPr>
          <w:rFonts w:ascii="Times New Roman" w:hAnsi="Times New Roman" w:cs="Times New Roman"/>
          <w:sz w:val="24"/>
          <w:szCs w:val="24"/>
        </w:rPr>
        <w:t xml:space="preserve">as higher than other banks. </w:t>
      </w:r>
    </w:p>
    <w:p w:rsidR="00FD041D" w:rsidRDefault="00FD041D" w:rsidP="00FD041D">
      <w:pPr>
        <w:spacing w:line="360" w:lineRule="auto"/>
        <w:jc w:val="both"/>
        <w:rPr>
          <w:rFonts w:ascii="Times New Roman" w:hAnsi="Times New Roman" w:cs="Times New Roman"/>
          <w:i/>
          <w:sz w:val="24"/>
          <w:szCs w:val="24"/>
        </w:rPr>
      </w:pPr>
    </w:p>
    <w:p w:rsidR="00A96FAB" w:rsidRDefault="00A96FAB" w:rsidP="00A96FAB">
      <w:pPr>
        <w:pStyle w:val="Heading1"/>
        <w:spacing w:line="360" w:lineRule="auto"/>
      </w:pPr>
      <w:bookmarkStart w:id="44" w:name="_Toc12896591"/>
      <w:r w:rsidRPr="00A96FAB">
        <w:t>Findings</w:t>
      </w:r>
      <w:r>
        <w:t>:</w:t>
      </w:r>
      <w:bookmarkEnd w:id="44"/>
    </w:p>
    <w:p w:rsidR="00A96FAB" w:rsidRDefault="00A96FAB" w:rsidP="00A96FAB"/>
    <w:p w:rsidR="00B761AC" w:rsidRPr="00B761AC" w:rsidRDefault="00A1124D" w:rsidP="00B761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Bangladesh economic growth has come a long way. The gross domestic product (GDP) </w:t>
      </w:r>
      <w:r w:rsidR="005A0FDA">
        <w:rPr>
          <w:rFonts w:ascii="Times New Roman" w:hAnsi="Times New Roman" w:cs="Times New Roman"/>
          <w:sz w:val="24"/>
          <w:szCs w:val="24"/>
        </w:rPr>
        <w:t>raised</w:t>
      </w:r>
      <w:r>
        <w:rPr>
          <w:rFonts w:ascii="Times New Roman" w:hAnsi="Times New Roman" w:cs="Times New Roman"/>
          <w:sz w:val="24"/>
          <w:szCs w:val="24"/>
        </w:rPr>
        <w:t xml:space="preserve"> from a </w:t>
      </w:r>
      <w:r w:rsidR="005E7F63">
        <w:rPr>
          <w:rFonts w:ascii="Times New Roman" w:hAnsi="Times New Roman" w:cs="Times New Roman"/>
          <w:sz w:val="24"/>
          <w:szCs w:val="24"/>
        </w:rPr>
        <w:t>merge</w:t>
      </w:r>
      <w:r>
        <w:rPr>
          <w:rFonts w:ascii="Times New Roman" w:hAnsi="Times New Roman" w:cs="Times New Roman"/>
          <w:sz w:val="24"/>
          <w:szCs w:val="24"/>
        </w:rPr>
        <w:t xml:space="preserve"> US$ 5.70 billion in 1972 to US$ 285.82 billion in 2018. In nominal terms, </w:t>
      </w:r>
      <w:r w:rsidR="005E7F63">
        <w:rPr>
          <w:rFonts w:ascii="Times New Roman" w:hAnsi="Times New Roman" w:cs="Times New Roman"/>
          <w:sz w:val="24"/>
          <w:szCs w:val="24"/>
        </w:rPr>
        <w:t>Bangladesh’s</w:t>
      </w:r>
      <w:r>
        <w:rPr>
          <w:rFonts w:ascii="Times New Roman" w:hAnsi="Times New Roman" w:cs="Times New Roman"/>
          <w:sz w:val="24"/>
          <w:szCs w:val="24"/>
        </w:rPr>
        <w:t xml:space="preserve"> economy is the 42</w:t>
      </w:r>
      <w:r w:rsidRPr="00A1124D">
        <w:rPr>
          <w:rFonts w:ascii="Times New Roman" w:hAnsi="Times New Roman" w:cs="Times New Roman"/>
          <w:sz w:val="24"/>
          <w:szCs w:val="24"/>
          <w:vertAlign w:val="superscript"/>
        </w:rPr>
        <w:t>nd</w:t>
      </w:r>
      <w:r>
        <w:rPr>
          <w:rFonts w:ascii="Times New Roman" w:hAnsi="Times New Roman" w:cs="Times New Roman"/>
          <w:sz w:val="24"/>
          <w:szCs w:val="24"/>
        </w:rPr>
        <w:t xml:space="preserve"> largest in the world and the 31</w:t>
      </w:r>
      <w:r w:rsidRPr="00A1124D">
        <w:rPr>
          <w:rFonts w:ascii="Times New Roman" w:hAnsi="Times New Roman" w:cs="Times New Roman"/>
          <w:sz w:val="24"/>
          <w:szCs w:val="24"/>
          <w:vertAlign w:val="superscript"/>
        </w:rPr>
        <w:t>st</w:t>
      </w:r>
      <w:r>
        <w:rPr>
          <w:rFonts w:ascii="Times New Roman" w:hAnsi="Times New Roman" w:cs="Times New Roman"/>
          <w:sz w:val="24"/>
          <w:szCs w:val="24"/>
        </w:rPr>
        <w:t xml:space="preserve"> largest in terms of parity buying power. Bangladesh has recently graduated from the least developed country to a low middle income country and hopes to become an advanced country by 2041. </w:t>
      </w:r>
      <w:r w:rsidR="00B761AC">
        <w:rPr>
          <w:rFonts w:ascii="Times New Roman" w:hAnsi="Times New Roman" w:cs="Times New Roman"/>
          <w:sz w:val="24"/>
          <w:szCs w:val="24"/>
        </w:rPr>
        <w:t>In this report we can see that the Banking sector is more important for financial development in Bangladesh.</w:t>
      </w:r>
      <w:r w:rsidR="00A01BC9">
        <w:rPr>
          <w:rFonts w:ascii="Times New Roman" w:hAnsi="Times New Roman" w:cs="Times New Roman"/>
          <w:sz w:val="24"/>
          <w:szCs w:val="24"/>
        </w:rPr>
        <w:t xml:space="preserve"> Mainly commercial banks played an important role in </w:t>
      </w:r>
      <w:r w:rsidR="005E7F63">
        <w:rPr>
          <w:rFonts w:ascii="Times New Roman" w:hAnsi="Times New Roman" w:cs="Times New Roman"/>
          <w:sz w:val="24"/>
          <w:szCs w:val="24"/>
        </w:rPr>
        <w:t>Bangladesh’s</w:t>
      </w:r>
      <w:r w:rsidR="00A01BC9">
        <w:rPr>
          <w:rFonts w:ascii="Times New Roman" w:hAnsi="Times New Roman" w:cs="Times New Roman"/>
          <w:sz w:val="24"/>
          <w:szCs w:val="24"/>
        </w:rPr>
        <w:t xml:space="preserve"> economic development. They provide both the public and the private sector in particular with </w:t>
      </w:r>
      <w:r w:rsidR="00A01BC9">
        <w:rPr>
          <w:rFonts w:ascii="Times New Roman" w:hAnsi="Times New Roman" w:cs="Times New Roman"/>
          <w:sz w:val="24"/>
          <w:szCs w:val="24"/>
        </w:rPr>
        <w:lastRenderedPageBreak/>
        <w:t xml:space="preserve">investment funds. Furthermore, as </w:t>
      </w:r>
      <w:r w:rsidR="005E7F63">
        <w:rPr>
          <w:rFonts w:ascii="Times New Roman" w:hAnsi="Times New Roman" w:cs="Times New Roman"/>
          <w:sz w:val="24"/>
          <w:szCs w:val="24"/>
        </w:rPr>
        <w:t>discussed</w:t>
      </w:r>
      <w:r w:rsidR="00A01BC9">
        <w:rPr>
          <w:rFonts w:ascii="Times New Roman" w:hAnsi="Times New Roman" w:cs="Times New Roman"/>
          <w:sz w:val="24"/>
          <w:szCs w:val="24"/>
        </w:rPr>
        <w:t xml:space="preserve"> above, banks have played an important role with regard to the four main drivers of economic growth in </w:t>
      </w:r>
      <w:r w:rsidR="005A0FDA">
        <w:rPr>
          <w:rFonts w:ascii="Times New Roman" w:hAnsi="Times New Roman" w:cs="Times New Roman"/>
          <w:sz w:val="24"/>
          <w:szCs w:val="24"/>
        </w:rPr>
        <w:t>Bangladesh;</w:t>
      </w:r>
      <w:r w:rsidR="00A01BC9">
        <w:rPr>
          <w:rFonts w:ascii="Times New Roman" w:hAnsi="Times New Roman" w:cs="Times New Roman"/>
          <w:sz w:val="24"/>
          <w:szCs w:val="24"/>
        </w:rPr>
        <w:t xml:space="preserve"> however the banking sector faced with various challenges including weak management, poor go</w:t>
      </w:r>
      <w:r w:rsidR="00BF7D7A">
        <w:rPr>
          <w:rFonts w:ascii="Times New Roman" w:hAnsi="Times New Roman" w:cs="Times New Roman"/>
          <w:sz w:val="24"/>
          <w:szCs w:val="24"/>
        </w:rPr>
        <w:t>vernance, lack of strong leadership and non-compliance with ethical standards leading to various types of banking scams such as money laundering and so on.</w:t>
      </w:r>
      <w:r w:rsidR="005A0FDA">
        <w:rPr>
          <w:rFonts w:ascii="Times New Roman" w:hAnsi="Times New Roman" w:cs="Times New Roman"/>
          <w:sz w:val="24"/>
          <w:szCs w:val="24"/>
        </w:rPr>
        <w:t xml:space="preserve"> Foreign banks and </w:t>
      </w:r>
      <w:proofErr w:type="spellStart"/>
      <w:r w:rsidR="005A0FDA">
        <w:rPr>
          <w:rFonts w:ascii="Times New Roman" w:hAnsi="Times New Roman" w:cs="Times New Roman"/>
          <w:sz w:val="24"/>
          <w:szCs w:val="24"/>
        </w:rPr>
        <w:t>islami</w:t>
      </w:r>
      <w:proofErr w:type="spellEnd"/>
      <w:r w:rsidR="005A0FDA">
        <w:rPr>
          <w:rFonts w:ascii="Times New Roman" w:hAnsi="Times New Roman" w:cs="Times New Roman"/>
          <w:sz w:val="24"/>
          <w:szCs w:val="24"/>
        </w:rPr>
        <w:t xml:space="preserve"> banks performance are better among the three banks. Here, we see that foreign and </w:t>
      </w:r>
      <w:proofErr w:type="spellStart"/>
      <w:r w:rsidR="005A0FDA">
        <w:rPr>
          <w:rFonts w:ascii="Times New Roman" w:hAnsi="Times New Roman" w:cs="Times New Roman"/>
          <w:sz w:val="24"/>
          <w:szCs w:val="24"/>
        </w:rPr>
        <w:t>islami</w:t>
      </w:r>
      <w:proofErr w:type="spellEnd"/>
      <w:r w:rsidR="005A0FDA">
        <w:rPr>
          <w:rFonts w:ascii="Times New Roman" w:hAnsi="Times New Roman" w:cs="Times New Roman"/>
          <w:sz w:val="24"/>
          <w:szCs w:val="24"/>
        </w:rPr>
        <w:t xml:space="preserve"> banks performance are better on the basis of return on asset, return on equity, and debt to equity ratio are rising. </w:t>
      </w:r>
      <w:r w:rsidR="00BF3003">
        <w:rPr>
          <w:rFonts w:ascii="Times New Roman" w:hAnsi="Times New Roman" w:cs="Times New Roman"/>
          <w:sz w:val="24"/>
          <w:szCs w:val="24"/>
        </w:rPr>
        <w:t>On the other hand</w:t>
      </w:r>
      <w:r w:rsidR="005A0FDA">
        <w:rPr>
          <w:rFonts w:ascii="Times New Roman" w:hAnsi="Times New Roman" w:cs="Times New Roman"/>
          <w:sz w:val="24"/>
          <w:szCs w:val="24"/>
        </w:rPr>
        <w:t xml:space="preserve"> </w:t>
      </w:r>
      <w:r w:rsidR="00BF3003">
        <w:rPr>
          <w:rFonts w:ascii="Times New Roman" w:hAnsi="Times New Roman" w:cs="Times New Roman"/>
          <w:sz w:val="24"/>
          <w:szCs w:val="24"/>
        </w:rPr>
        <w:t xml:space="preserve">local banks performances are not good on that section. But </w:t>
      </w:r>
      <w:proofErr w:type="spellStart"/>
      <w:r w:rsidR="00BF3003">
        <w:rPr>
          <w:rFonts w:ascii="Times New Roman" w:hAnsi="Times New Roman" w:cs="Times New Roman"/>
          <w:sz w:val="24"/>
          <w:szCs w:val="24"/>
        </w:rPr>
        <w:t>Brac</w:t>
      </w:r>
      <w:proofErr w:type="spellEnd"/>
      <w:r w:rsidR="00BF3003">
        <w:rPr>
          <w:rFonts w:ascii="Times New Roman" w:hAnsi="Times New Roman" w:cs="Times New Roman"/>
          <w:sz w:val="24"/>
          <w:szCs w:val="24"/>
        </w:rPr>
        <w:t xml:space="preserve"> banks and city banks performance are good on those sections.</w:t>
      </w:r>
    </w:p>
    <w:p w:rsidR="00FD041D" w:rsidRDefault="00FD041D" w:rsidP="00FD041D">
      <w:pPr>
        <w:spacing w:line="360" w:lineRule="auto"/>
        <w:jc w:val="both"/>
        <w:rPr>
          <w:rFonts w:ascii="Times New Roman" w:hAnsi="Times New Roman" w:cs="Times New Roman"/>
          <w:i/>
          <w:sz w:val="24"/>
          <w:szCs w:val="24"/>
        </w:rPr>
      </w:pPr>
    </w:p>
    <w:p w:rsidR="00FD041D" w:rsidRPr="00A96FAB" w:rsidRDefault="00FD041D" w:rsidP="00A96FAB">
      <w:pPr>
        <w:pStyle w:val="Heading1"/>
      </w:pPr>
      <w:bookmarkStart w:id="45" w:name="_Toc12896592"/>
      <w:r w:rsidRPr="00A96FAB">
        <w:t>Recommendation and Conclusion:</w:t>
      </w:r>
      <w:bookmarkEnd w:id="45"/>
    </w:p>
    <w:p w:rsidR="00FD041D" w:rsidRDefault="00F61390" w:rsidP="00FD041D">
      <w:pPr>
        <w:spacing w:line="360" w:lineRule="auto"/>
        <w:jc w:val="both"/>
        <w:rPr>
          <w:rFonts w:ascii="Times New Roman" w:hAnsi="Times New Roman" w:cs="Times New Roman"/>
          <w:i/>
          <w:sz w:val="24"/>
          <w:szCs w:val="24"/>
        </w:rPr>
      </w:pPr>
      <w:r>
        <w:rPr>
          <w:rFonts w:ascii="Times New Roman" w:hAnsi="Times New Roman" w:cs="Times New Roman"/>
          <w:sz w:val="24"/>
          <w:szCs w:val="24"/>
        </w:rPr>
        <w:t>Modern banking business is demanding. The reward is modest; there are enormous penalties for bad looks. And commercial banks are big monetary institutions, more important</w:t>
      </w:r>
      <w:r w:rsidR="00575194">
        <w:rPr>
          <w:rFonts w:ascii="Times New Roman" w:hAnsi="Times New Roman" w:cs="Times New Roman"/>
          <w:sz w:val="24"/>
          <w:szCs w:val="24"/>
        </w:rPr>
        <w:t xml:space="preserve"> than any other financial institution for the general welfare of the </w:t>
      </w:r>
      <w:r w:rsidR="002B0BCE">
        <w:rPr>
          <w:rFonts w:ascii="Times New Roman" w:hAnsi="Times New Roman" w:cs="Times New Roman"/>
          <w:sz w:val="24"/>
          <w:szCs w:val="24"/>
        </w:rPr>
        <w:t>economy.</w:t>
      </w:r>
      <w:r w:rsidR="002B0BCE" w:rsidRPr="00DE1EC0">
        <w:rPr>
          <w:rFonts w:ascii="Times New Roman" w:hAnsi="Times New Roman" w:cs="Times New Roman"/>
          <w:sz w:val="24"/>
          <w:szCs w:val="24"/>
        </w:rPr>
        <w:t xml:space="preserve"> Globalization</w:t>
      </w:r>
      <w:r w:rsidR="009738FA" w:rsidRPr="00DE1EC0">
        <w:rPr>
          <w:rFonts w:ascii="Times New Roman" w:hAnsi="Times New Roman" w:cs="Times New Roman"/>
          <w:sz w:val="24"/>
          <w:szCs w:val="24"/>
        </w:rPr>
        <w:t xml:space="preserve"> has driven greater competition in the banking industry in recent years. The growing diversity of customer requirements and technology changes is exposed to a great impact on bank management to retain and attract potential customers and investors to the banking industry.</w:t>
      </w:r>
      <w:r w:rsidR="00215CCE" w:rsidRPr="00DE1EC0">
        <w:rPr>
          <w:rFonts w:ascii="Times New Roman" w:hAnsi="Times New Roman" w:cs="Times New Roman"/>
          <w:sz w:val="24"/>
          <w:szCs w:val="24"/>
        </w:rPr>
        <w:t xml:space="preserve"> With the rise in income levels, status and number of bank branches, however bank management is driven to ident</w:t>
      </w:r>
      <w:r w:rsidR="00DE1EC0" w:rsidRPr="00DE1EC0">
        <w:rPr>
          <w:rFonts w:ascii="Times New Roman" w:hAnsi="Times New Roman" w:cs="Times New Roman"/>
          <w:sz w:val="24"/>
          <w:szCs w:val="24"/>
        </w:rPr>
        <w:t>ify banking services that enhance</w:t>
      </w:r>
      <w:r w:rsidR="00215CCE" w:rsidRPr="00DE1EC0">
        <w:rPr>
          <w:rFonts w:ascii="Times New Roman" w:hAnsi="Times New Roman" w:cs="Times New Roman"/>
          <w:sz w:val="24"/>
          <w:szCs w:val="24"/>
        </w:rPr>
        <w:t xml:space="preserve"> their banks performance.</w:t>
      </w:r>
      <w:r w:rsidR="009738FA" w:rsidRPr="00DE1EC0">
        <w:rPr>
          <w:rFonts w:ascii="Times New Roman" w:hAnsi="Times New Roman" w:cs="Times New Roman"/>
          <w:sz w:val="24"/>
          <w:szCs w:val="24"/>
        </w:rPr>
        <w:t xml:space="preserve"> With </w:t>
      </w:r>
      <w:r w:rsidR="00FD041D" w:rsidRPr="00DE1EC0">
        <w:rPr>
          <w:rFonts w:ascii="Times New Roman" w:hAnsi="Times New Roman" w:cs="Times New Roman"/>
          <w:sz w:val="24"/>
          <w:szCs w:val="24"/>
        </w:rPr>
        <w:t xml:space="preserve">Financial performance of a company is usually assessed through a series of ratios. Financial </w:t>
      </w:r>
      <w:r w:rsidR="007C0707" w:rsidRPr="00DE1EC0">
        <w:rPr>
          <w:rFonts w:ascii="Times New Roman" w:hAnsi="Times New Roman" w:cs="Times New Roman"/>
          <w:sz w:val="24"/>
          <w:szCs w:val="24"/>
        </w:rPr>
        <w:t>ratio serves</w:t>
      </w:r>
      <w:r w:rsidR="00FD041D" w:rsidRPr="00DE1EC0">
        <w:rPr>
          <w:rFonts w:ascii="Times New Roman" w:hAnsi="Times New Roman" w:cs="Times New Roman"/>
          <w:sz w:val="24"/>
          <w:szCs w:val="24"/>
        </w:rPr>
        <w:t xml:space="preserve"> as useful quantitative financial information for investor and stakeholders to enable business to be ass</w:t>
      </w:r>
      <w:r w:rsidR="007C0707" w:rsidRPr="00DE1EC0">
        <w:rPr>
          <w:rFonts w:ascii="Times New Roman" w:hAnsi="Times New Roman" w:cs="Times New Roman"/>
          <w:sz w:val="24"/>
          <w:szCs w:val="24"/>
        </w:rPr>
        <w:t>essed over time.</w:t>
      </w:r>
    </w:p>
    <w:p w:rsidR="0096722D" w:rsidRDefault="0096722D" w:rsidP="00FD041D">
      <w:pPr>
        <w:spacing w:line="360" w:lineRule="auto"/>
        <w:jc w:val="both"/>
        <w:rPr>
          <w:rFonts w:ascii="Times New Roman" w:hAnsi="Times New Roman" w:cs="Times New Roman"/>
          <w:i/>
          <w:sz w:val="24"/>
          <w:szCs w:val="24"/>
        </w:rPr>
      </w:pPr>
    </w:p>
    <w:p w:rsidR="00575194" w:rsidRDefault="00F11DCC" w:rsidP="00FD041D">
      <w:pPr>
        <w:spacing w:line="360" w:lineRule="auto"/>
        <w:jc w:val="both"/>
        <w:rPr>
          <w:rFonts w:ascii="Times New Roman" w:hAnsi="Times New Roman" w:cs="Times New Roman"/>
          <w:i/>
          <w:sz w:val="24"/>
          <w:szCs w:val="24"/>
        </w:rPr>
      </w:pPr>
      <w:r>
        <w:rPr>
          <w:rFonts w:ascii="Times New Roman" w:hAnsi="Times New Roman" w:cs="Times New Roman"/>
          <w:sz w:val="24"/>
          <w:szCs w:val="24"/>
        </w:rPr>
        <w:t>Banking services that will affect</w:t>
      </w:r>
      <w:r w:rsidR="005F591C">
        <w:rPr>
          <w:rFonts w:ascii="Times New Roman" w:hAnsi="Times New Roman" w:cs="Times New Roman"/>
          <w:sz w:val="24"/>
          <w:szCs w:val="24"/>
        </w:rPr>
        <w:t xml:space="preserve"> the pe</w:t>
      </w:r>
      <w:r>
        <w:rPr>
          <w:rFonts w:ascii="Times New Roman" w:hAnsi="Times New Roman" w:cs="Times New Roman"/>
          <w:sz w:val="24"/>
          <w:szCs w:val="24"/>
        </w:rPr>
        <w:t>rformance of the bank consist</w:t>
      </w:r>
      <w:r w:rsidR="002B0BCE">
        <w:rPr>
          <w:rFonts w:ascii="Times New Roman" w:hAnsi="Times New Roman" w:cs="Times New Roman"/>
          <w:sz w:val="24"/>
          <w:szCs w:val="24"/>
        </w:rPr>
        <w:t xml:space="preserve"> </w:t>
      </w:r>
      <w:r>
        <w:rPr>
          <w:rFonts w:ascii="Times New Roman" w:hAnsi="Times New Roman" w:cs="Times New Roman"/>
          <w:sz w:val="24"/>
          <w:szCs w:val="24"/>
        </w:rPr>
        <w:t xml:space="preserve">of technology, innovation, quality of service and commitment of employees. In order to maintain and improve the bank performance, it has become a big challenge for the bank to gain competitive </w:t>
      </w:r>
      <w:r w:rsidR="002B0BCE">
        <w:rPr>
          <w:rFonts w:ascii="Times New Roman" w:hAnsi="Times New Roman" w:cs="Times New Roman"/>
          <w:sz w:val="24"/>
          <w:szCs w:val="24"/>
        </w:rPr>
        <w:t>advantages.</w:t>
      </w:r>
      <w:r w:rsidR="002B0BCE" w:rsidRPr="002E6276">
        <w:rPr>
          <w:rFonts w:ascii="Times New Roman" w:hAnsi="Times New Roman" w:cs="Times New Roman"/>
          <w:sz w:val="24"/>
          <w:szCs w:val="24"/>
        </w:rPr>
        <w:t xml:space="preserve"> Here</w:t>
      </w:r>
      <w:r w:rsidR="00575194" w:rsidRPr="002E6276">
        <w:rPr>
          <w:rFonts w:ascii="Times New Roman" w:hAnsi="Times New Roman" w:cs="Times New Roman"/>
          <w:sz w:val="24"/>
          <w:szCs w:val="24"/>
        </w:rPr>
        <w:t xml:space="preserve"> we can see that foreign bank and </w:t>
      </w:r>
      <w:proofErr w:type="spellStart"/>
      <w:r w:rsidR="00575194" w:rsidRPr="002E6276">
        <w:rPr>
          <w:rFonts w:ascii="Times New Roman" w:hAnsi="Times New Roman" w:cs="Times New Roman"/>
          <w:sz w:val="24"/>
          <w:szCs w:val="24"/>
        </w:rPr>
        <w:t>islami</w:t>
      </w:r>
      <w:proofErr w:type="spellEnd"/>
      <w:r w:rsidR="00575194" w:rsidRPr="002E6276">
        <w:rPr>
          <w:rFonts w:ascii="Times New Roman" w:hAnsi="Times New Roman" w:cs="Times New Roman"/>
          <w:sz w:val="24"/>
          <w:szCs w:val="24"/>
        </w:rPr>
        <w:t xml:space="preserve"> bank comparison in recent years is more profitable in terms of net profit margin, return on assets, </w:t>
      </w:r>
      <w:r w:rsidR="002E6276" w:rsidRPr="002E6276">
        <w:rPr>
          <w:rFonts w:ascii="Times New Roman" w:hAnsi="Times New Roman" w:cs="Times New Roman"/>
          <w:sz w:val="24"/>
          <w:szCs w:val="24"/>
        </w:rPr>
        <w:t>and return</w:t>
      </w:r>
      <w:r w:rsidR="00575194" w:rsidRPr="002E6276">
        <w:rPr>
          <w:rFonts w:ascii="Times New Roman" w:hAnsi="Times New Roman" w:cs="Times New Roman"/>
          <w:sz w:val="24"/>
          <w:szCs w:val="24"/>
        </w:rPr>
        <w:t xml:space="preserve"> on equity and</w:t>
      </w:r>
      <w:r w:rsidR="009C0A79" w:rsidRPr="002E6276">
        <w:rPr>
          <w:rFonts w:ascii="Times New Roman" w:hAnsi="Times New Roman" w:cs="Times New Roman"/>
          <w:sz w:val="24"/>
          <w:szCs w:val="24"/>
        </w:rPr>
        <w:t xml:space="preserve"> overall net profit margin is found to rise for banks and fall in the debt ratio for banks in 2012 to 2017. The banks net profit margin is found to rise above its return on asset to rise. On the other hand debt</w:t>
      </w:r>
      <w:r w:rsidR="002E6276" w:rsidRPr="002E6276">
        <w:rPr>
          <w:rFonts w:ascii="Times New Roman" w:hAnsi="Times New Roman" w:cs="Times New Roman"/>
          <w:sz w:val="24"/>
          <w:szCs w:val="24"/>
        </w:rPr>
        <w:t xml:space="preserve"> is decreasing year after year. Return on equity in banks during </w:t>
      </w:r>
      <w:r w:rsidR="002E6276" w:rsidRPr="002E6276">
        <w:rPr>
          <w:rFonts w:ascii="Times New Roman" w:hAnsi="Times New Roman" w:cs="Times New Roman"/>
          <w:sz w:val="24"/>
          <w:szCs w:val="24"/>
        </w:rPr>
        <w:lastRenderedPageBreak/>
        <w:t xml:space="preserve">those years is also found to be increasing, On the other hand study ensures that foreign and </w:t>
      </w:r>
      <w:proofErr w:type="spellStart"/>
      <w:r w:rsidR="002E6276" w:rsidRPr="002E6276">
        <w:rPr>
          <w:rFonts w:ascii="Times New Roman" w:hAnsi="Times New Roman" w:cs="Times New Roman"/>
          <w:sz w:val="24"/>
          <w:szCs w:val="24"/>
        </w:rPr>
        <w:t>islami</w:t>
      </w:r>
      <w:proofErr w:type="spellEnd"/>
      <w:r w:rsidR="002E6276" w:rsidRPr="002E6276">
        <w:rPr>
          <w:rFonts w:ascii="Times New Roman" w:hAnsi="Times New Roman" w:cs="Times New Roman"/>
          <w:sz w:val="24"/>
          <w:szCs w:val="24"/>
        </w:rPr>
        <w:t xml:space="preserve"> bank is better for profit.</w:t>
      </w:r>
      <w:r w:rsidR="002E6276">
        <w:rPr>
          <w:rFonts w:ascii="Times New Roman" w:hAnsi="Times New Roman" w:cs="Times New Roman"/>
          <w:sz w:val="24"/>
          <w:szCs w:val="24"/>
        </w:rPr>
        <w:t xml:space="preserve"> In comparison to local commercial bank all banks performance are not bad at all. But mutual trust banks performance are not good at all.</w:t>
      </w:r>
    </w:p>
    <w:p w:rsidR="0096722D" w:rsidRDefault="0096722D" w:rsidP="00FD041D">
      <w:pPr>
        <w:spacing w:line="360" w:lineRule="auto"/>
        <w:jc w:val="both"/>
        <w:rPr>
          <w:rFonts w:ascii="Times New Roman" w:hAnsi="Times New Roman" w:cs="Times New Roman"/>
          <w:i/>
          <w:sz w:val="24"/>
          <w:szCs w:val="24"/>
        </w:rPr>
      </w:pPr>
    </w:p>
    <w:p w:rsidR="003431A1" w:rsidRPr="00602CE8" w:rsidRDefault="0096722D" w:rsidP="0097663C">
      <w:pPr>
        <w:spacing w:line="360" w:lineRule="auto"/>
        <w:jc w:val="both"/>
        <w:rPr>
          <w:rFonts w:ascii="Times New Roman" w:hAnsi="Times New Roman" w:cs="Times New Roman"/>
          <w:i/>
          <w:sz w:val="24"/>
          <w:szCs w:val="24"/>
        </w:rPr>
      </w:pPr>
      <w:r w:rsidRPr="00602CE8">
        <w:rPr>
          <w:rFonts w:ascii="Times New Roman" w:hAnsi="Times New Roman" w:cs="Times New Roman"/>
          <w:sz w:val="24"/>
          <w:szCs w:val="24"/>
        </w:rPr>
        <w:t xml:space="preserve">Some </w:t>
      </w:r>
      <w:r w:rsidR="003431A1" w:rsidRPr="00602CE8">
        <w:rPr>
          <w:rFonts w:ascii="Times New Roman" w:hAnsi="Times New Roman" w:cs="Times New Roman"/>
          <w:sz w:val="24"/>
          <w:szCs w:val="24"/>
        </w:rPr>
        <w:t>recommendations are</w:t>
      </w:r>
      <w:r w:rsidRPr="00602CE8">
        <w:rPr>
          <w:rFonts w:ascii="Times New Roman" w:hAnsi="Times New Roman" w:cs="Times New Roman"/>
          <w:sz w:val="24"/>
          <w:szCs w:val="24"/>
        </w:rPr>
        <w:t xml:space="preserve"> given below based on the financial performance of mutual trust banks </w:t>
      </w:r>
      <w:r w:rsidR="002B0BCE" w:rsidRPr="00602CE8">
        <w:rPr>
          <w:rFonts w:ascii="Times New Roman" w:hAnsi="Times New Roman" w:cs="Times New Roman"/>
          <w:sz w:val="24"/>
          <w:szCs w:val="24"/>
        </w:rPr>
        <w:t>limited. A</w:t>
      </w:r>
      <w:r w:rsidR="003431A1" w:rsidRPr="00602CE8">
        <w:rPr>
          <w:rFonts w:ascii="Times New Roman" w:hAnsi="Times New Roman" w:cs="Times New Roman"/>
          <w:sz w:val="24"/>
          <w:szCs w:val="24"/>
        </w:rPr>
        <w:t xml:space="preserve"> bank should consider whether a bank has a long-term</w:t>
      </w:r>
      <w:r w:rsidR="0097663C" w:rsidRPr="00602CE8">
        <w:rPr>
          <w:rFonts w:ascii="Times New Roman" w:hAnsi="Times New Roman" w:cs="Times New Roman"/>
          <w:sz w:val="24"/>
          <w:szCs w:val="24"/>
        </w:rPr>
        <w:t xml:space="preserve"> deposit or not, before giving a long term loan. Otherwise the bank will certainly face the problem of liquidity. To increase the operating income ratio, a bank should increase the non-funded income. After giving the loan</w:t>
      </w:r>
      <w:r w:rsidR="00533FB1" w:rsidRPr="00602CE8">
        <w:rPr>
          <w:rFonts w:ascii="Times New Roman" w:hAnsi="Times New Roman" w:cs="Times New Roman"/>
          <w:sz w:val="24"/>
          <w:szCs w:val="24"/>
        </w:rPr>
        <w:t xml:space="preserve">, a banker should reduce the bad debt problem, like monitoring, supervising and follow up the loan for the customers. For all types of schemes, Bangladesh Bank should impose the rule of uniformity. This </w:t>
      </w:r>
      <w:r w:rsidR="00E1354D" w:rsidRPr="00602CE8">
        <w:rPr>
          <w:rFonts w:ascii="Times New Roman" w:hAnsi="Times New Roman" w:cs="Times New Roman"/>
          <w:sz w:val="24"/>
          <w:szCs w:val="24"/>
        </w:rPr>
        <w:t>allows</w:t>
      </w:r>
      <w:r w:rsidR="00533FB1" w:rsidRPr="00602CE8">
        <w:rPr>
          <w:rFonts w:ascii="Times New Roman" w:hAnsi="Times New Roman" w:cs="Times New Roman"/>
          <w:sz w:val="24"/>
          <w:szCs w:val="24"/>
        </w:rPr>
        <w:t xml:space="preserve"> c</w:t>
      </w:r>
      <w:r w:rsidR="00E1354D" w:rsidRPr="00602CE8">
        <w:rPr>
          <w:rFonts w:ascii="Times New Roman" w:hAnsi="Times New Roman" w:cs="Times New Roman"/>
          <w:sz w:val="24"/>
          <w:szCs w:val="24"/>
        </w:rPr>
        <w:t xml:space="preserve">ustomers to decide where to receive service based on the quality of service and the organizational environment. </w:t>
      </w:r>
      <w:r w:rsidR="005C4BD0" w:rsidRPr="00602CE8">
        <w:rPr>
          <w:rFonts w:ascii="Times New Roman" w:hAnsi="Times New Roman" w:cs="Times New Roman"/>
          <w:sz w:val="24"/>
          <w:szCs w:val="24"/>
        </w:rPr>
        <w:t>When</w:t>
      </w:r>
      <w:r w:rsidR="00E1354D" w:rsidRPr="00602CE8">
        <w:rPr>
          <w:rFonts w:ascii="Times New Roman" w:hAnsi="Times New Roman" w:cs="Times New Roman"/>
          <w:sz w:val="24"/>
          <w:szCs w:val="24"/>
        </w:rPr>
        <w:t xml:space="preserve"> the loan is given that time director should</w:t>
      </w:r>
      <w:r w:rsidR="005C4BD0" w:rsidRPr="00602CE8">
        <w:rPr>
          <w:rFonts w:ascii="Times New Roman" w:hAnsi="Times New Roman" w:cs="Times New Roman"/>
          <w:sz w:val="24"/>
          <w:szCs w:val="24"/>
        </w:rPr>
        <w:t xml:space="preserve"> flexible on the interest rate of loan because of the bad debt. Employee recruitment process should be performed in </w:t>
      </w:r>
      <w:r w:rsidR="00B47C66" w:rsidRPr="00602CE8">
        <w:rPr>
          <w:rFonts w:ascii="Times New Roman" w:hAnsi="Times New Roman" w:cs="Times New Roman"/>
          <w:sz w:val="24"/>
          <w:szCs w:val="24"/>
        </w:rPr>
        <w:t xml:space="preserve">a </w:t>
      </w:r>
      <w:r w:rsidR="005C4BD0" w:rsidRPr="00602CE8">
        <w:rPr>
          <w:rFonts w:ascii="Times New Roman" w:hAnsi="Times New Roman" w:cs="Times New Roman"/>
          <w:sz w:val="24"/>
          <w:szCs w:val="24"/>
        </w:rPr>
        <w:t xml:space="preserve">fair process to select the suitable and talented </w:t>
      </w:r>
      <w:r w:rsidR="00B47C66" w:rsidRPr="00602CE8">
        <w:rPr>
          <w:rFonts w:ascii="Times New Roman" w:hAnsi="Times New Roman" w:cs="Times New Roman"/>
          <w:sz w:val="24"/>
          <w:szCs w:val="24"/>
        </w:rPr>
        <w:t xml:space="preserve">employees. Bank should concern about the promotional activities. </w:t>
      </w:r>
      <w:r w:rsidR="00602CE8" w:rsidRPr="00602CE8">
        <w:rPr>
          <w:rFonts w:ascii="Times New Roman" w:hAnsi="Times New Roman" w:cs="Times New Roman"/>
          <w:sz w:val="24"/>
          <w:szCs w:val="24"/>
        </w:rPr>
        <w:t>They</w:t>
      </w:r>
      <w:r w:rsidR="00B47C66" w:rsidRPr="00602CE8">
        <w:rPr>
          <w:rFonts w:ascii="Times New Roman" w:hAnsi="Times New Roman" w:cs="Times New Roman"/>
          <w:sz w:val="24"/>
          <w:szCs w:val="24"/>
        </w:rPr>
        <w:t xml:space="preserve"> should go for advertising for print or broad cast media to take their customer aware of their range of services and make the customers strong point of view.</w:t>
      </w:r>
      <w:r w:rsidR="0014033D">
        <w:rPr>
          <w:rFonts w:ascii="Times New Roman" w:hAnsi="Times New Roman" w:cs="Times New Roman"/>
          <w:sz w:val="24"/>
          <w:szCs w:val="24"/>
        </w:rPr>
        <w:t xml:space="preserve"> These steps will helpful for the bank to establish as a number one bank in Bangladesh</w:t>
      </w:r>
      <w:r w:rsidR="008073E5">
        <w:rPr>
          <w:rFonts w:ascii="Times New Roman" w:hAnsi="Times New Roman" w:cs="Times New Roman"/>
          <w:sz w:val="24"/>
          <w:szCs w:val="24"/>
        </w:rPr>
        <w:t>.</w:t>
      </w:r>
    </w:p>
    <w:p w:rsidR="00E1354D" w:rsidRPr="0097663C" w:rsidRDefault="00E1354D" w:rsidP="0097663C">
      <w:pPr>
        <w:spacing w:line="360" w:lineRule="auto"/>
        <w:jc w:val="both"/>
        <w:rPr>
          <w:rFonts w:ascii="Times New Roman" w:hAnsi="Times New Roman" w:cs="Times New Roman"/>
          <w:i/>
          <w:sz w:val="24"/>
          <w:szCs w:val="24"/>
        </w:rPr>
      </w:pPr>
    </w:p>
    <w:p w:rsidR="00FF5758" w:rsidRDefault="00BF3003" w:rsidP="002327AF">
      <w:pPr>
        <w:rPr>
          <w:rFonts w:ascii="Times New Roman" w:hAnsi="Times New Roman" w:cs="Times New Roman"/>
          <w:i/>
          <w:sz w:val="28"/>
          <w:szCs w:val="28"/>
        </w:rPr>
      </w:pPr>
      <w:r>
        <w:rPr>
          <w:rFonts w:ascii="Times New Roman" w:hAnsi="Times New Roman" w:cs="Times New Roman"/>
          <w:i/>
          <w:sz w:val="28"/>
          <w:szCs w:val="28"/>
        </w:rPr>
        <w:t xml:space="preserve">                                                                                                                                                                                                                                                                                       </w:t>
      </w: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A06B8C" w:rsidRDefault="00A06B8C" w:rsidP="00A06B8C">
      <w:pPr>
        <w:pStyle w:val="Heading1"/>
        <w:numPr>
          <w:ilvl w:val="0"/>
          <w:numId w:val="0"/>
        </w:numPr>
        <w:ind w:left="432"/>
      </w:pPr>
    </w:p>
    <w:p w:rsidR="00FF5758" w:rsidRPr="00A96FAB" w:rsidRDefault="00FF5758" w:rsidP="00A06B8C">
      <w:pPr>
        <w:pStyle w:val="Heading1"/>
      </w:pPr>
      <w:bookmarkStart w:id="46" w:name="_Toc12896593"/>
      <w:r w:rsidRPr="00A96FAB">
        <w:t>Reference:</w:t>
      </w:r>
      <w:bookmarkEnd w:id="46"/>
    </w:p>
    <w:p w:rsidR="00FF5758" w:rsidRPr="003063D4" w:rsidRDefault="00950B9B" w:rsidP="00FF5758">
      <w:pPr>
        <w:pStyle w:val="ListParagraph"/>
        <w:numPr>
          <w:ilvl w:val="0"/>
          <w:numId w:val="4"/>
        </w:numPr>
        <w:spacing w:line="360" w:lineRule="auto"/>
        <w:jc w:val="both"/>
        <w:rPr>
          <w:rFonts w:ascii="Times New Roman" w:hAnsi="Times New Roman" w:cs="Times New Roman"/>
          <w:i/>
          <w:color w:val="0E0EBE"/>
          <w:sz w:val="24"/>
          <w:szCs w:val="24"/>
          <w:u w:val="single"/>
        </w:rPr>
      </w:pPr>
      <w:hyperlink r:id="rId50" w:history="1">
        <w:r w:rsidR="00CB7C32" w:rsidRPr="003063D4">
          <w:rPr>
            <w:rStyle w:val="Hyperlink"/>
            <w:rFonts w:ascii="Times New Roman" w:hAnsi="Times New Roman" w:cs="Times New Roman"/>
            <w:sz w:val="24"/>
            <w:szCs w:val="24"/>
          </w:rPr>
          <w:t xml:space="preserve">http://en.wikipedia.org/wiki/Banking </w:t>
        </w:r>
        <w:proofErr w:type="spellStart"/>
        <w:r w:rsidR="00CB7C32" w:rsidRPr="003063D4">
          <w:rPr>
            <w:rStyle w:val="Hyperlink"/>
            <w:rFonts w:ascii="Times New Roman" w:hAnsi="Times New Roman" w:cs="Times New Roman"/>
            <w:sz w:val="24"/>
            <w:szCs w:val="24"/>
          </w:rPr>
          <w:t>in</w:t>
        </w:r>
      </w:hyperlink>
      <w:r w:rsidR="00FF5758" w:rsidRPr="003063D4">
        <w:rPr>
          <w:rFonts w:ascii="Times New Roman" w:hAnsi="Times New Roman" w:cs="Times New Roman"/>
          <w:color w:val="0E0EBE"/>
          <w:sz w:val="24"/>
          <w:szCs w:val="24"/>
          <w:u w:val="single"/>
        </w:rPr>
        <w:t>Bangladesh</w:t>
      </w:r>
      <w:proofErr w:type="spellEnd"/>
    </w:p>
    <w:p w:rsidR="00FF5758" w:rsidRPr="003063D4" w:rsidRDefault="00950B9B" w:rsidP="00FF5758">
      <w:pPr>
        <w:pStyle w:val="ListParagraph"/>
        <w:numPr>
          <w:ilvl w:val="0"/>
          <w:numId w:val="4"/>
        </w:numPr>
        <w:spacing w:line="360" w:lineRule="auto"/>
        <w:jc w:val="both"/>
        <w:rPr>
          <w:rFonts w:ascii="Times New Roman" w:hAnsi="Times New Roman" w:cs="Times New Roman"/>
          <w:i/>
          <w:sz w:val="24"/>
          <w:szCs w:val="24"/>
        </w:rPr>
      </w:pPr>
      <w:hyperlink r:id="rId51" w:history="1">
        <w:r w:rsidR="00FF5758" w:rsidRPr="003063D4">
          <w:rPr>
            <w:rStyle w:val="Hyperlink"/>
            <w:rFonts w:ascii="Times New Roman" w:hAnsi="Times New Roman" w:cs="Times New Roman"/>
            <w:sz w:val="24"/>
            <w:szCs w:val="24"/>
          </w:rPr>
          <w:t>http://dhakatribune.com/.../banks</w:t>
        </w:r>
      </w:hyperlink>
    </w:p>
    <w:p w:rsidR="00FF5758" w:rsidRPr="003063D4" w:rsidRDefault="00950B9B" w:rsidP="00FF5758">
      <w:pPr>
        <w:pStyle w:val="ListParagraph"/>
        <w:numPr>
          <w:ilvl w:val="0"/>
          <w:numId w:val="4"/>
        </w:numPr>
        <w:spacing w:line="360" w:lineRule="auto"/>
        <w:jc w:val="both"/>
        <w:rPr>
          <w:rFonts w:ascii="Times New Roman" w:hAnsi="Times New Roman" w:cs="Times New Roman"/>
          <w:i/>
          <w:sz w:val="24"/>
          <w:szCs w:val="24"/>
        </w:rPr>
      </w:pPr>
      <w:hyperlink r:id="rId52" w:history="1">
        <w:r w:rsidR="00CB7C32" w:rsidRPr="003063D4">
          <w:rPr>
            <w:rStyle w:val="Hyperlink"/>
            <w:rFonts w:ascii="Times New Roman" w:hAnsi="Times New Roman" w:cs="Times New Roman"/>
            <w:sz w:val="24"/>
            <w:szCs w:val="24"/>
          </w:rPr>
          <w:t>http://academia.edu/.../banking/</w:t>
        </w:r>
      </w:hyperlink>
      <w:r w:rsidR="00CB7C32" w:rsidRPr="003063D4">
        <w:rPr>
          <w:rFonts w:ascii="Times New Roman" w:hAnsi="Times New Roman" w:cs="Times New Roman"/>
          <w:color w:val="0E0EBE"/>
          <w:sz w:val="24"/>
          <w:szCs w:val="24"/>
        </w:rPr>
        <w:t>present-banking-sector-status-of-bangle...</w:t>
      </w:r>
    </w:p>
    <w:p w:rsidR="00FF5758" w:rsidRPr="003063D4" w:rsidRDefault="00950B9B" w:rsidP="00FF5758">
      <w:pPr>
        <w:pStyle w:val="ListParagraph"/>
        <w:numPr>
          <w:ilvl w:val="0"/>
          <w:numId w:val="4"/>
        </w:numPr>
        <w:spacing w:line="360" w:lineRule="auto"/>
        <w:jc w:val="both"/>
        <w:rPr>
          <w:rFonts w:ascii="Times New Roman" w:hAnsi="Times New Roman" w:cs="Times New Roman"/>
          <w:i/>
          <w:sz w:val="24"/>
          <w:szCs w:val="24"/>
        </w:rPr>
      </w:pPr>
      <w:hyperlink r:id="rId53" w:history="1">
        <w:r w:rsidR="00CB7C32" w:rsidRPr="003063D4">
          <w:rPr>
            <w:rStyle w:val="Hyperlink"/>
            <w:rFonts w:ascii="Times New Roman" w:hAnsi="Times New Roman" w:cs="Times New Roman"/>
            <w:sz w:val="24"/>
            <w:szCs w:val="24"/>
          </w:rPr>
          <w:t>http://www.thedailystar.net</w:t>
        </w:r>
      </w:hyperlink>
    </w:p>
    <w:p w:rsidR="00CB7C32" w:rsidRPr="003063D4" w:rsidRDefault="00950B9B" w:rsidP="00FF5758">
      <w:pPr>
        <w:pStyle w:val="ListParagraph"/>
        <w:numPr>
          <w:ilvl w:val="0"/>
          <w:numId w:val="4"/>
        </w:numPr>
        <w:spacing w:line="360" w:lineRule="auto"/>
        <w:jc w:val="both"/>
        <w:rPr>
          <w:rFonts w:ascii="Times New Roman" w:hAnsi="Times New Roman" w:cs="Times New Roman"/>
          <w:i/>
          <w:sz w:val="24"/>
          <w:szCs w:val="24"/>
        </w:rPr>
      </w:pPr>
      <w:hyperlink r:id="rId54" w:history="1">
        <w:r w:rsidR="00CB7C32" w:rsidRPr="003063D4">
          <w:rPr>
            <w:rStyle w:val="Hyperlink"/>
            <w:rFonts w:ascii="Times New Roman" w:hAnsi="Times New Roman" w:cs="Times New Roman"/>
            <w:sz w:val="24"/>
            <w:szCs w:val="24"/>
          </w:rPr>
          <w:t>http://www.bb.org.bd/</w:t>
        </w:r>
      </w:hyperlink>
    </w:p>
    <w:p w:rsidR="00CB7C32" w:rsidRPr="003063D4" w:rsidRDefault="00950B9B" w:rsidP="00FF5758">
      <w:pPr>
        <w:pStyle w:val="ListParagraph"/>
        <w:numPr>
          <w:ilvl w:val="0"/>
          <w:numId w:val="4"/>
        </w:numPr>
        <w:spacing w:line="360" w:lineRule="auto"/>
        <w:jc w:val="both"/>
        <w:rPr>
          <w:rFonts w:ascii="Times New Roman" w:hAnsi="Times New Roman" w:cs="Times New Roman"/>
          <w:i/>
          <w:sz w:val="24"/>
          <w:szCs w:val="24"/>
        </w:rPr>
      </w:pPr>
      <w:hyperlink r:id="rId55" w:history="1">
        <w:r w:rsidR="00CB7C32" w:rsidRPr="003063D4">
          <w:rPr>
            <w:rStyle w:val="Hyperlink"/>
            <w:rFonts w:ascii="Times New Roman" w:hAnsi="Times New Roman" w:cs="Times New Roman"/>
            <w:sz w:val="24"/>
            <w:szCs w:val="24"/>
          </w:rPr>
          <w:t>http://en.wikipedia.org/wiki/AB_Bank</w:t>
        </w:r>
      </w:hyperlink>
    </w:p>
    <w:p w:rsidR="00CB7C32" w:rsidRPr="003063D4" w:rsidRDefault="00950B9B" w:rsidP="00FF5758">
      <w:pPr>
        <w:pStyle w:val="ListParagraph"/>
        <w:numPr>
          <w:ilvl w:val="0"/>
          <w:numId w:val="4"/>
        </w:numPr>
        <w:spacing w:line="360" w:lineRule="auto"/>
        <w:jc w:val="both"/>
        <w:rPr>
          <w:rFonts w:ascii="Times New Roman" w:hAnsi="Times New Roman" w:cs="Times New Roman"/>
          <w:i/>
          <w:sz w:val="24"/>
          <w:szCs w:val="24"/>
          <w:u w:val="single"/>
        </w:rPr>
      </w:pPr>
      <w:hyperlink r:id="rId56" w:history="1">
        <w:r w:rsidR="00B1245E" w:rsidRPr="003063D4">
          <w:rPr>
            <w:rStyle w:val="Hyperlink"/>
            <w:rFonts w:ascii="Times New Roman" w:hAnsi="Times New Roman" w:cs="Times New Roman"/>
            <w:sz w:val="24"/>
            <w:szCs w:val="24"/>
          </w:rPr>
          <w:t>http://en.wikipedia.org/wiki/Dutch</w:t>
        </w:r>
      </w:hyperlink>
      <w:r w:rsidR="00B1245E" w:rsidRPr="003063D4">
        <w:rPr>
          <w:rFonts w:ascii="Times New Roman" w:hAnsi="Times New Roman" w:cs="Times New Roman"/>
          <w:color w:val="0E0EBE"/>
          <w:sz w:val="24"/>
          <w:szCs w:val="24"/>
          <w:u w:val="single"/>
        </w:rPr>
        <w:t>Bangla Bank</w:t>
      </w:r>
    </w:p>
    <w:p w:rsidR="00CB7C32" w:rsidRPr="003063D4" w:rsidRDefault="00950B9B" w:rsidP="00FF5758">
      <w:pPr>
        <w:pStyle w:val="ListParagraph"/>
        <w:numPr>
          <w:ilvl w:val="0"/>
          <w:numId w:val="4"/>
        </w:numPr>
        <w:spacing w:line="360" w:lineRule="auto"/>
        <w:jc w:val="both"/>
        <w:rPr>
          <w:rFonts w:ascii="Times New Roman" w:hAnsi="Times New Roman" w:cs="Times New Roman"/>
          <w:i/>
          <w:color w:val="0E0EBE"/>
          <w:sz w:val="24"/>
          <w:szCs w:val="24"/>
          <w:u w:val="single"/>
        </w:rPr>
      </w:pPr>
      <w:hyperlink r:id="rId57" w:history="1">
        <w:r w:rsidR="00B1245E" w:rsidRPr="003063D4">
          <w:rPr>
            <w:rStyle w:val="Hyperlink"/>
            <w:rFonts w:ascii="Times New Roman" w:hAnsi="Times New Roman" w:cs="Times New Roman"/>
            <w:color w:val="0E0EBE"/>
            <w:sz w:val="24"/>
            <w:szCs w:val="24"/>
          </w:rPr>
          <w:t>http://IFIC</w:t>
        </w:r>
      </w:hyperlink>
      <w:r w:rsidR="00B1245E" w:rsidRPr="003063D4">
        <w:rPr>
          <w:rFonts w:ascii="Times New Roman" w:hAnsi="Times New Roman" w:cs="Times New Roman"/>
          <w:color w:val="0E0EBE"/>
          <w:sz w:val="24"/>
          <w:szCs w:val="24"/>
          <w:u w:val="single"/>
        </w:rPr>
        <w:t>bank.com.bd/</w:t>
      </w:r>
    </w:p>
    <w:p w:rsidR="00CB7C32" w:rsidRPr="003063D4" w:rsidRDefault="00950B9B" w:rsidP="00FF5758">
      <w:pPr>
        <w:pStyle w:val="ListParagraph"/>
        <w:numPr>
          <w:ilvl w:val="0"/>
          <w:numId w:val="4"/>
        </w:numPr>
        <w:spacing w:line="360" w:lineRule="auto"/>
        <w:jc w:val="both"/>
        <w:rPr>
          <w:rFonts w:ascii="Times New Roman" w:hAnsi="Times New Roman" w:cs="Times New Roman"/>
          <w:i/>
          <w:sz w:val="24"/>
          <w:szCs w:val="24"/>
        </w:rPr>
      </w:pPr>
      <w:hyperlink r:id="rId58" w:history="1">
        <w:r w:rsidR="00B1245E" w:rsidRPr="003063D4">
          <w:rPr>
            <w:rStyle w:val="Hyperlink"/>
            <w:rFonts w:ascii="Times New Roman" w:hAnsi="Times New Roman" w:cs="Times New Roman"/>
            <w:sz w:val="24"/>
            <w:szCs w:val="24"/>
          </w:rPr>
          <w:t>http://www.dutchbanglabank.com/</w:t>
        </w:r>
      </w:hyperlink>
    </w:p>
    <w:p w:rsidR="00B1245E" w:rsidRPr="003063D4" w:rsidRDefault="00B1245E" w:rsidP="00FF5758">
      <w:pPr>
        <w:pStyle w:val="ListParagraph"/>
        <w:numPr>
          <w:ilvl w:val="0"/>
          <w:numId w:val="4"/>
        </w:numPr>
        <w:spacing w:line="360" w:lineRule="auto"/>
        <w:jc w:val="both"/>
        <w:rPr>
          <w:rFonts w:ascii="Times New Roman" w:hAnsi="Times New Roman" w:cs="Times New Roman"/>
          <w:i/>
          <w:color w:val="0E0EBE"/>
          <w:sz w:val="24"/>
          <w:szCs w:val="24"/>
          <w:u w:val="single"/>
        </w:rPr>
      </w:pPr>
      <w:r w:rsidRPr="003063D4">
        <w:rPr>
          <w:rFonts w:ascii="Times New Roman" w:hAnsi="Times New Roman" w:cs="Times New Roman"/>
          <w:color w:val="0E0EBE"/>
          <w:sz w:val="24"/>
          <w:szCs w:val="24"/>
          <w:u w:val="single"/>
        </w:rPr>
        <w:t>http://www.bracbank.com/</w:t>
      </w:r>
    </w:p>
    <w:p w:rsidR="00CB7C32" w:rsidRPr="003063D4" w:rsidRDefault="00CB7C32" w:rsidP="00FF5758">
      <w:pPr>
        <w:pStyle w:val="ListParagraph"/>
        <w:numPr>
          <w:ilvl w:val="0"/>
          <w:numId w:val="4"/>
        </w:numPr>
        <w:spacing w:line="360" w:lineRule="auto"/>
        <w:jc w:val="both"/>
        <w:rPr>
          <w:rFonts w:ascii="Times New Roman" w:hAnsi="Times New Roman" w:cs="Times New Roman"/>
          <w:i/>
          <w:color w:val="0E0EBE"/>
          <w:sz w:val="24"/>
          <w:szCs w:val="24"/>
          <w:u w:val="single"/>
        </w:rPr>
      </w:pPr>
      <w:r w:rsidRPr="003063D4">
        <w:rPr>
          <w:rFonts w:ascii="Times New Roman" w:hAnsi="Times New Roman" w:cs="Times New Roman"/>
          <w:color w:val="0E0EBE"/>
          <w:sz w:val="24"/>
          <w:szCs w:val="24"/>
          <w:u w:val="single"/>
        </w:rPr>
        <w:t>http://</w:t>
      </w:r>
      <w:r w:rsidR="00B1245E" w:rsidRPr="003063D4">
        <w:rPr>
          <w:rFonts w:ascii="Times New Roman" w:hAnsi="Times New Roman" w:cs="Times New Roman"/>
          <w:color w:val="0E0EBE"/>
          <w:sz w:val="24"/>
          <w:szCs w:val="24"/>
          <w:u w:val="single"/>
        </w:rPr>
        <w:t>www.dhakabank.com/</w:t>
      </w:r>
    </w:p>
    <w:p w:rsidR="00CB7C32" w:rsidRPr="003063D4" w:rsidRDefault="00CB7C32" w:rsidP="00FF5758">
      <w:pPr>
        <w:pStyle w:val="ListParagraph"/>
        <w:numPr>
          <w:ilvl w:val="0"/>
          <w:numId w:val="4"/>
        </w:numPr>
        <w:spacing w:line="360" w:lineRule="auto"/>
        <w:jc w:val="both"/>
        <w:rPr>
          <w:rFonts w:ascii="Times New Roman" w:hAnsi="Times New Roman" w:cs="Times New Roman"/>
          <w:i/>
          <w:color w:val="0E0EBE"/>
          <w:sz w:val="24"/>
          <w:szCs w:val="24"/>
          <w:u w:val="single"/>
        </w:rPr>
      </w:pPr>
      <w:r w:rsidRPr="003063D4">
        <w:rPr>
          <w:rFonts w:ascii="Times New Roman" w:hAnsi="Times New Roman" w:cs="Times New Roman"/>
          <w:color w:val="0E0EBE"/>
          <w:sz w:val="24"/>
          <w:szCs w:val="24"/>
          <w:u w:val="single"/>
        </w:rPr>
        <w:t>http://</w:t>
      </w:r>
      <w:r w:rsidR="00B1245E" w:rsidRPr="003063D4">
        <w:rPr>
          <w:rFonts w:ascii="Times New Roman" w:hAnsi="Times New Roman" w:cs="Times New Roman"/>
          <w:color w:val="0E0EBE"/>
          <w:sz w:val="24"/>
          <w:szCs w:val="24"/>
          <w:u w:val="single"/>
        </w:rPr>
        <w:t>www.mutualtrustbank.com/</w:t>
      </w:r>
    </w:p>
    <w:p w:rsidR="00CB7C32" w:rsidRPr="003063D4" w:rsidRDefault="00CB7C32" w:rsidP="00FF5758">
      <w:pPr>
        <w:pStyle w:val="ListParagraph"/>
        <w:numPr>
          <w:ilvl w:val="0"/>
          <w:numId w:val="4"/>
        </w:numPr>
        <w:spacing w:line="360" w:lineRule="auto"/>
        <w:jc w:val="both"/>
        <w:rPr>
          <w:rFonts w:ascii="Times New Roman" w:hAnsi="Times New Roman" w:cs="Times New Roman"/>
          <w:i/>
          <w:color w:val="0E0EBE"/>
          <w:sz w:val="24"/>
          <w:szCs w:val="24"/>
          <w:u w:val="single"/>
        </w:rPr>
      </w:pPr>
      <w:r w:rsidRPr="003063D4">
        <w:rPr>
          <w:rFonts w:ascii="Times New Roman" w:hAnsi="Times New Roman" w:cs="Times New Roman"/>
          <w:color w:val="0E0EBE"/>
          <w:sz w:val="24"/>
          <w:szCs w:val="24"/>
          <w:u w:val="single"/>
        </w:rPr>
        <w:t>http://</w:t>
      </w:r>
      <w:r w:rsidR="00B1245E" w:rsidRPr="003063D4">
        <w:rPr>
          <w:rFonts w:ascii="Times New Roman" w:hAnsi="Times New Roman" w:cs="Times New Roman"/>
          <w:color w:val="0E0EBE"/>
          <w:sz w:val="24"/>
          <w:szCs w:val="24"/>
          <w:u w:val="single"/>
        </w:rPr>
        <w:t>www.jamunabank.com/</w:t>
      </w:r>
    </w:p>
    <w:p w:rsidR="00CB7C32" w:rsidRPr="003063D4" w:rsidRDefault="00CB7C32" w:rsidP="00FF5758">
      <w:pPr>
        <w:pStyle w:val="ListParagraph"/>
        <w:numPr>
          <w:ilvl w:val="0"/>
          <w:numId w:val="4"/>
        </w:numPr>
        <w:spacing w:line="360" w:lineRule="auto"/>
        <w:jc w:val="both"/>
        <w:rPr>
          <w:rFonts w:ascii="Times New Roman" w:hAnsi="Times New Roman" w:cs="Times New Roman"/>
          <w:i/>
          <w:color w:val="0E0EBE"/>
          <w:sz w:val="24"/>
          <w:szCs w:val="24"/>
          <w:u w:val="single"/>
        </w:rPr>
      </w:pPr>
      <w:r w:rsidRPr="003063D4">
        <w:rPr>
          <w:rFonts w:ascii="Times New Roman" w:hAnsi="Times New Roman" w:cs="Times New Roman"/>
          <w:color w:val="0E0EBE"/>
          <w:sz w:val="24"/>
          <w:szCs w:val="24"/>
          <w:u w:val="single"/>
        </w:rPr>
        <w:t>http://</w:t>
      </w:r>
      <w:r w:rsidR="00B1245E" w:rsidRPr="003063D4">
        <w:rPr>
          <w:rFonts w:ascii="Times New Roman" w:hAnsi="Times New Roman" w:cs="Times New Roman"/>
          <w:color w:val="0E0EBE"/>
          <w:sz w:val="24"/>
          <w:szCs w:val="24"/>
          <w:u w:val="single"/>
        </w:rPr>
        <w:t>www.citybank.com/</w:t>
      </w:r>
    </w:p>
    <w:p w:rsidR="00CB7C32" w:rsidRPr="003063D4" w:rsidRDefault="00950B9B" w:rsidP="00FF5758">
      <w:pPr>
        <w:pStyle w:val="ListParagraph"/>
        <w:numPr>
          <w:ilvl w:val="0"/>
          <w:numId w:val="4"/>
        </w:numPr>
        <w:spacing w:line="360" w:lineRule="auto"/>
        <w:jc w:val="both"/>
        <w:rPr>
          <w:rFonts w:ascii="Times New Roman" w:hAnsi="Times New Roman" w:cs="Times New Roman"/>
          <w:i/>
          <w:color w:val="0E0EBE"/>
          <w:sz w:val="24"/>
          <w:szCs w:val="24"/>
          <w:u w:val="single"/>
        </w:rPr>
      </w:pPr>
      <w:hyperlink r:id="rId59" w:history="1">
        <w:r w:rsidR="00811DAC" w:rsidRPr="003063D4">
          <w:rPr>
            <w:rStyle w:val="Hyperlink"/>
            <w:rFonts w:ascii="Times New Roman" w:hAnsi="Times New Roman" w:cs="Times New Roman"/>
            <w:sz w:val="24"/>
            <w:szCs w:val="24"/>
          </w:rPr>
          <w:t>http://www.Eximbank.com/</w:t>
        </w:r>
      </w:hyperlink>
    </w:p>
    <w:p w:rsidR="00811DAC" w:rsidRPr="003063D4" w:rsidRDefault="00950B9B" w:rsidP="00FF5758">
      <w:pPr>
        <w:pStyle w:val="ListParagraph"/>
        <w:numPr>
          <w:ilvl w:val="0"/>
          <w:numId w:val="4"/>
        </w:numPr>
        <w:spacing w:line="360" w:lineRule="auto"/>
        <w:jc w:val="both"/>
        <w:rPr>
          <w:rFonts w:ascii="Times New Roman" w:hAnsi="Times New Roman" w:cs="Times New Roman"/>
          <w:i/>
          <w:color w:val="0E0EBE"/>
          <w:sz w:val="24"/>
          <w:szCs w:val="24"/>
          <w:u w:val="single"/>
        </w:rPr>
      </w:pPr>
      <w:hyperlink r:id="rId60" w:history="1">
        <w:r w:rsidR="00811DAC" w:rsidRPr="003063D4">
          <w:rPr>
            <w:rStyle w:val="Hyperlink"/>
            <w:rFonts w:ascii="Times New Roman" w:hAnsi="Times New Roman" w:cs="Times New Roman"/>
            <w:sz w:val="24"/>
            <w:szCs w:val="24"/>
          </w:rPr>
          <w:t>http://primebank.com/</w:t>
        </w:r>
      </w:hyperlink>
    </w:p>
    <w:p w:rsidR="00811DAC" w:rsidRPr="003063D4" w:rsidRDefault="00950B9B" w:rsidP="00FF5758">
      <w:pPr>
        <w:pStyle w:val="ListParagraph"/>
        <w:numPr>
          <w:ilvl w:val="0"/>
          <w:numId w:val="4"/>
        </w:numPr>
        <w:spacing w:line="360" w:lineRule="auto"/>
        <w:jc w:val="both"/>
        <w:rPr>
          <w:rFonts w:ascii="Times New Roman" w:hAnsi="Times New Roman" w:cs="Times New Roman"/>
          <w:i/>
          <w:color w:val="0E0EBE"/>
          <w:sz w:val="24"/>
          <w:szCs w:val="24"/>
          <w:u w:val="single"/>
        </w:rPr>
      </w:pPr>
      <w:hyperlink r:id="rId61" w:history="1">
        <w:r w:rsidR="00811DAC" w:rsidRPr="003063D4">
          <w:rPr>
            <w:rStyle w:val="Hyperlink"/>
            <w:rFonts w:ascii="Times New Roman" w:hAnsi="Times New Roman" w:cs="Times New Roman"/>
            <w:sz w:val="24"/>
            <w:szCs w:val="24"/>
          </w:rPr>
          <w:t>http://bankalfalah.com/</w:t>
        </w:r>
      </w:hyperlink>
    </w:p>
    <w:p w:rsidR="00811DAC" w:rsidRPr="003063D4" w:rsidRDefault="00811DAC" w:rsidP="00FF5758">
      <w:pPr>
        <w:pStyle w:val="ListParagraph"/>
        <w:numPr>
          <w:ilvl w:val="0"/>
          <w:numId w:val="4"/>
        </w:numPr>
        <w:spacing w:line="360" w:lineRule="auto"/>
        <w:jc w:val="both"/>
        <w:rPr>
          <w:rFonts w:ascii="Times New Roman" w:hAnsi="Times New Roman" w:cs="Times New Roman"/>
          <w:i/>
          <w:color w:val="0E0EBE"/>
          <w:sz w:val="24"/>
          <w:szCs w:val="24"/>
          <w:u w:val="single"/>
        </w:rPr>
      </w:pPr>
      <w:r w:rsidRPr="003063D4">
        <w:rPr>
          <w:rFonts w:ascii="Times New Roman" w:hAnsi="Times New Roman" w:cs="Times New Roman"/>
          <w:color w:val="0E0EBE"/>
          <w:sz w:val="24"/>
          <w:szCs w:val="24"/>
          <w:u w:val="single"/>
        </w:rPr>
        <w:t>http://bankinnovation.net/</w:t>
      </w:r>
    </w:p>
    <w:p w:rsidR="00FF5758" w:rsidRDefault="00FF5758" w:rsidP="002327AF">
      <w:pPr>
        <w:rPr>
          <w:rFonts w:ascii="Times New Roman" w:hAnsi="Times New Roman" w:cs="Times New Roman"/>
          <w:i/>
          <w:sz w:val="28"/>
          <w:szCs w:val="28"/>
        </w:rPr>
      </w:pPr>
    </w:p>
    <w:p w:rsidR="00FF5758" w:rsidRPr="002327AF" w:rsidRDefault="00FF5758" w:rsidP="002327AF">
      <w:pPr>
        <w:rPr>
          <w:rFonts w:ascii="Times New Roman" w:hAnsi="Times New Roman" w:cs="Times New Roman"/>
          <w:i/>
          <w:sz w:val="28"/>
          <w:szCs w:val="28"/>
        </w:rPr>
      </w:pPr>
    </w:p>
    <w:sectPr w:rsidR="00FF5758" w:rsidRPr="002327AF" w:rsidSect="00653FB0">
      <w:footerReference w:type="default" r:id="rId62"/>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B9B" w:rsidRDefault="00950B9B" w:rsidP="004220FE">
      <w:pPr>
        <w:spacing w:after="0" w:line="240" w:lineRule="auto"/>
      </w:pPr>
      <w:r>
        <w:separator/>
      </w:r>
    </w:p>
  </w:endnote>
  <w:endnote w:type="continuationSeparator" w:id="0">
    <w:p w:rsidR="00950B9B" w:rsidRDefault="00950B9B" w:rsidP="00422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63E" w:rsidRDefault="00FC063E">
    <w:pPr>
      <w:pStyle w:val="Footer"/>
      <w:pBdr>
        <w:top w:val="single" w:sz="4" w:space="1" w:color="D9D9D9" w:themeColor="background1" w:themeShade="D9"/>
      </w:pBdr>
      <w:jc w:val="right"/>
    </w:pPr>
  </w:p>
  <w:p w:rsidR="00FC063E" w:rsidRDefault="00FC063E" w:rsidP="00653FB0">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051675"/>
      <w:docPartObj>
        <w:docPartGallery w:val="Page Numbers (Bottom of Page)"/>
        <w:docPartUnique/>
      </w:docPartObj>
    </w:sdtPr>
    <w:sdtEndPr>
      <w:rPr>
        <w:color w:val="808080" w:themeColor="background1" w:themeShade="80"/>
        <w:spacing w:val="60"/>
      </w:rPr>
    </w:sdtEndPr>
    <w:sdtContent>
      <w:p w:rsidR="00FC063E" w:rsidRDefault="004156E1">
        <w:pPr>
          <w:pStyle w:val="Footer"/>
          <w:pBdr>
            <w:top w:val="single" w:sz="4" w:space="1" w:color="D9D9D9" w:themeColor="background1" w:themeShade="D9"/>
          </w:pBdr>
          <w:jc w:val="right"/>
        </w:pPr>
        <w:r>
          <w:fldChar w:fldCharType="begin"/>
        </w:r>
        <w:r>
          <w:instrText xml:space="preserve"> PAGE   \* MERGEFORMAT </w:instrText>
        </w:r>
        <w:r>
          <w:fldChar w:fldCharType="separate"/>
        </w:r>
        <w:r w:rsidR="00665B3B">
          <w:rPr>
            <w:noProof/>
          </w:rPr>
          <w:t>52</w:t>
        </w:r>
        <w:r>
          <w:rPr>
            <w:noProof/>
          </w:rPr>
          <w:fldChar w:fldCharType="end"/>
        </w:r>
        <w:r w:rsidR="00FC063E">
          <w:t xml:space="preserve"> | </w:t>
        </w:r>
        <w:r w:rsidR="00FC063E" w:rsidRPr="00CC291D">
          <w:rPr>
            <w:color w:val="808080" w:themeColor="background1" w:themeShade="80"/>
            <w:spacing w:val="60"/>
          </w:rPr>
          <w:t>Page</w:t>
        </w:r>
      </w:p>
    </w:sdtContent>
  </w:sdt>
  <w:p w:rsidR="00FC063E" w:rsidRDefault="00FC063E" w:rsidP="00653FB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B9B" w:rsidRDefault="00950B9B" w:rsidP="004220FE">
      <w:pPr>
        <w:spacing w:after="0" w:line="240" w:lineRule="auto"/>
      </w:pPr>
      <w:r>
        <w:separator/>
      </w:r>
    </w:p>
  </w:footnote>
  <w:footnote w:type="continuationSeparator" w:id="0">
    <w:p w:rsidR="00950B9B" w:rsidRDefault="00950B9B" w:rsidP="004220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F59A5"/>
    <w:multiLevelType w:val="hybridMultilevel"/>
    <w:tmpl w:val="7040D404"/>
    <w:lvl w:ilvl="0" w:tplc="25463C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A0487"/>
    <w:multiLevelType w:val="hybridMultilevel"/>
    <w:tmpl w:val="D4E8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B41C4"/>
    <w:multiLevelType w:val="multilevel"/>
    <w:tmpl w:val="EC40E22E"/>
    <w:lvl w:ilvl="0">
      <w:start w:val="1"/>
      <w:numFmt w:val="decimal"/>
      <w:pStyle w:val="Heading1"/>
      <w:lvlText w:val="%1"/>
      <w:lvlJc w:val="left"/>
      <w:pPr>
        <w:ind w:left="432" w:hanging="432"/>
      </w:pPr>
      <w:rPr>
        <w:color w:val="000000" w:themeColor="text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569A129D"/>
    <w:multiLevelType w:val="hybridMultilevel"/>
    <w:tmpl w:val="719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1D1500"/>
    <w:multiLevelType w:val="hybridMultilevel"/>
    <w:tmpl w:val="953C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D17"/>
    <w:rsid w:val="0000155B"/>
    <w:rsid w:val="0000362E"/>
    <w:rsid w:val="00033B79"/>
    <w:rsid w:val="0006091F"/>
    <w:rsid w:val="00065A58"/>
    <w:rsid w:val="00092751"/>
    <w:rsid w:val="000A218C"/>
    <w:rsid w:val="000A2808"/>
    <w:rsid w:val="000A405D"/>
    <w:rsid w:val="000B5DA2"/>
    <w:rsid w:val="000B690F"/>
    <w:rsid w:val="000C5398"/>
    <w:rsid w:val="000D1F43"/>
    <w:rsid w:val="000D5C5B"/>
    <w:rsid w:val="000E3A26"/>
    <w:rsid w:val="000E49D9"/>
    <w:rsid w:val="000E5CCC"/>
    <w:rsid w:val="000F3FB8"/>
    <w:rsid w:val="000F7643"/>
    <w:rsid w:val="000F77FB"/>
    <w:rsid w:val="000F7829"/>
    <w:rsid w:val="00101AF5"/>
    <w:rsid w:val="001064D8"/>
    <w:rsid w:val="0011131A"/>
    <w:rsid w:val="00117605"/>
    <w:rsid w:val="00122DC6"/>
    <w:rsid w:val="0012402D"/>
    <w:rsid w:val="0014033D"/>
    <w:rsid w:val="001431C2"/>
    <w:rsid w:val="001449A3"/>
    <w:rsid w:val="00146A37"/>
    <w:rsid w:val="00157FCD"/>
    <w:rsid w:val="001611A8"/>
    <w:rsid w:val="00173500"/>
    <w:rsid w:val="0017512E"/>
    <w:rsid w:val="001961D5"/>
    <w:rsid w:val="001A137E"/>
    <w:rsid w:val="001B1372"/>
    <w:rsid w:val="001B197F"/>
    <w:rsid w:val="001B29ED"/>
    <w:rsid w:val="001B49F4"/>
    <w:rsid w:val="001B5EBA"/>
    <w:rsid w:val="001B77BE"/>
    <w:rsid w:val="001D1C2F"/>
    <w:rsid w:val="001E0FF0"/>
    <w:rsid w:val="001F6971"/>
    <w:rsid w:val="0020060F"/>
    <w:rsid w:val="002045DD"/>
    <w:rsid w:val="002066F5"/>
    <w:rsid w:val="00214A28"/>
    <w:rsid w:val="00215CCE"/>
    <w:rsid w:val="002327AF"/>
    <w:rsid w:val="002353ED"/>
    <w:rsid w:val="00237CD7"/>
    <w:rsid w:val="00240FC2"/>
    <w:rsid w:val="00242393"/>
    <w:rsid w:val="002457AB"/>
    <w:rsid w:val="0024663F"/>
    <w:rsid w:val="0025611C"/>
    <w:rsid w:val="0025790A"/>
    <w:rsid w:val="00263965"/>
    <w:rsid w:val="00266C89"/>
    <w:rsid w:val="002716E9"/>
    <w:rsid w:val="00274A73"/>
    <w:rsid w:val="00284B66"/>
    <w:rsid w:val="00296A22"/>
    <w:rsid w:val="002B0BCE"/>
    <w:rsid w:val="002B2DF9"/>
    <w:rsid w:val="002B7EA8"/>
    <w:rsid w:val="002C5278"/>
    <w:rsid w:val="002D52C0"/>
    <w:rsid w:val="002D5C72"/>
    <w:rsid w:val="002E6276"/>
    <w:rsid w:val="003063D4"/>
    <w:rsid w:val="003138F2"/>
    <w:rsid w:val="00313B3D"/>
    <w:rsid w:val="003206F7"/>
    <w:rsid w:val="00320908"/>
    <w:rsid w:val="003431A1"/>
    <w:rsid w:val="00344F93"/>
    <w:rsid w:val="00366CA1"/>
    <w:rsid w:val="00370F97"/>
    <w:rsid w:val="00376495"/>
    <w:rsid w:val="00380723"/>
    <w:rsid w:val="00387599"/>
    <w:rsid w:val="0039705C"/>
    <w:rsid w:val="003A0998"/>
    <w:rsid w:val="003A0F6D"/>
    <w:rsid w:val="003C2384"/>
    <w:rsid w:val="003C2E50"/>
    <w:rsid w:val="003C304A"/>
    <w:rsid w:val="003C31E5"/>
    <w:rsid w:val="003C6421"/>
    <w:rsid w:val="003E6B0E"/>
    <w:rsid w:val="004153A4"/>
    <w:rsid w:val="00415568"/>
    <w:rsid w:val="004156E1"/>
    <w:rsid w:val="00420B2A"/>
    <w:rsid w:val="004220FE"/>
    <w:rsid w:val="00480BEB"/>
    <w:rsid w:val="004847DE"/>
    <w:rsid w:val="004B2193"/>
    <w:rsid w:val="004C2375"/>
    <w:rsid w:val="004C435A"/>
    <w:rsid w:val="004C5E45"/>
    <w:rsid w:val="00502B5E"/>
    <w:rsid w:val="00504278"/>
    <w:rsid w:val="00521A4F"/>
    <w:rsid w:val="00531A22"/>
    <w:rsid w:val="00533FB1"/>
    <w:rsid w:val="005342C1"/>
    <w:rsid w:val="005357A7"/>
    <w:rsid w:val="005619A9"/>
    <w:rsid w:val="00567AA0"/>
    <w:rsid w:val="00575194"/>
    <w:rsid w:val="00576110"/>
    <w:rsid w:val="0058081A"/>
    <w:rsid w:val="00597214"/>
    <w:rsid w:val="005A0FDA"/>
    <w:rsid w:val="005A7B11"/>
    <w:rsid w:val="005B0156"/>
    <w:rsid w:val="005B01DD"/>
    <w:rsid w:val="005C4BD0"/>
    <w:rsid w:val="005D44F0"/>
    <w:rsid w:val="005D7320"/>
    <w:rsid w:val="005E2909"/>
    <w:rsid w:val="005E7F63"/>
    <w:rsid w:val="005F2566"/>
    <w:rsid w:val="005F4C3E"/>
    <w:rsid w:val="005F591C"/>
    <w:rsid w:val="00602CE8"/>
    <w:rsid w:val="0061441F"/>
    <w:rsid w:val="006412BE"/>
    <w:rsid w:val="0065050D"/>
    <w:rsid w:val="00653FB0"/>
    <w:rsid w:val="0066468A"/>
    <w:rsid w:val="00665B3B"/>
    <w:rsid w:val="00667F89"/>
    <w:rsid w:val="00674119"/>
    <w:rsid w:val="00684F9A"/>
    <w:rsid w:val="00686AA1"/>
    <w:rsid w:val="006A1EF6"/>
    <w:rsid w:val="006A612A"/>
    <w:rsid w:val="006A6A31"/>
    <w:rsid w:val="006B75CC"/>
    <w:rsid w:val="006C4E9B"/>
    <w:rsid w:val="006D44F0"/>
    <w:rsid w:val="006E01B0"/>
    <w:rsid w:val="006E0531"/>
    <w:rsid w:val="006F7F20"/>
    <w:rsid w:val="00713D38"/>
    <w:rsid w:val="00725A16"/>
    <w:rsid w:val="00734AB0"/>
    <w:rsid w:val="007373E3"/>
    <w:rsid w:val="00756C54"/>
    <w:rsid w:val="00757F4B"/>
    <w:rsid w:val="00764007"/>
    <w:rsid w:val="00772116"/>
    <w:rsid w:val="007827F8"/>
    <w:rsid w:val="00784B92"/>
    <w:rsid w:val="00786F44"/>
    <w:rsid w:val="007A24A2"/>
    <w:rsid w:val="007B3448"/>
    <w:rsid w:val="007C0707"/>
    <w:rsid w:val="007C6E83"/>
    <w:rsid w:val="008073E5"/>
    <w:rsid w:val="00811DAC"/>
    <w:rsid w:val="008146F2"/>
    <w:rsid w:val="00832B34"/>
    <w:rsid w:val="00833B8F"/>
    <w:rsid w:val="008359D1"/>
    <w:rsid w:val="00835B37"/>
    <w:rsid w:val="00852D66"/>
    <w:rsid w:val="00860A00"/>
    <w:rsid w:val="008931B3"/>
    <w:rsid w:val="008A284F"/>
    <w:rsid w:val="008D63A1"/>
    <w:rsid w:val="009046F6"/>
    <w:rsid w:val="00934551"/>
    <w:rsid w:val="00950B9B"/>
    <w:rsid w:val="00951833"/>
    <w:rsid w:val="00954A0F"/>
    <w:rsid w:val="00954AE4"/>
    <w:rsid w:val="009600D8"/>
    <w:rsid w:val="00966C76"/>
    <w:rsid w:val="0096722D"/>
    <w:rsid w:val="009738FA"/>
    <w:rsid w:val="0097663C"/>
    <w:rsid w:val="00983649"/>
    <w:rsid w:val="009B63E3"/>
    <w:rsid w:val="009C092B"/>
    <w:rsid w:val="009C0A79"/>
    <w:rsid w:val="009C2200"/>
    <w:rsid w:val="009C2494"/>
    <w:rsid w:val="009C4CC6"/>
    <w:rsid w:val="009D1D17"/>
    <w:rsid w:val="009F3A41"/>
    <w:rsid w:val="009F4FA0"/>
    <w:rsid w:val="00A01BC9"/>
    <w:rsid w:val="00A06B8C"/>
    <w:rsid w:val="00A1124D"/>
    <w:rsid w:val="00A265F0"/>
    <w:rsid w:val="00A316E9"/>
    <w:rsid w:val="00A71255"/>
    <w:rsid w:val="00A755B1"/>
    <w:rsid w:val="00A75E3B"/>
    <w:rsid w:val="00A94B45"/>
    <w:rsid w:val="00A96FAB"/>
    <w:rsid w:val="00AA28A9"/>
    <w:rsid w:val="00AA313C"/>
    <w:rsid w:val="00AB3BBE"/>
    <w:rsid w:val="00AC0DE4"/>
    <w:rsid w:val="00AE488A"/>
    <w:rsid w:val="00B064A9"/>
    <w:rsid w:val="00B11271"/>
    <w:rsid w:val="00B1245E"/>
    <w:rsid w:val="00B462D3"/>
    <w:rsid w:val="00B47C66"/>
    <w:rsid w:val="00B47E3D"/>
    <w:rsid w:val="00B5685A"/>
    <w:rsid w:val="00B761AC"/>
    <w:rsid w:val="00BD4223"/>
    <w:rsid w:val="00BD4C45"/>
    <w:rsid w:val="00BD6FEA"/>
    <w:rsid w:val="00BF3003"/>
    <w:rsid w:val="00BF4CE2"/>
    <w:rsid w:val="00BF7D7A"/>
    <w:rsid w:val="00C00251"/>
    <w:rsid w:val="00C22064"/>
    <w:rsid w:val="00C43FC0"/>
    <w:rsid w:val="00C561EC"/>
    <w:rsid w:val="00C81A47"/>
    <w:rsid w:val="00C92212"/>
    <w:rsid w:val="00C9327F"/>
    <w:rsid w:val="00C967E4"/>
    <w:rsid w:val="00C96E5E"/>
    <w:rsid w:val="00CA6150"/>
    <w:rsid w:val="00CB3448"/>
    <w:rsid w:val="00CB7C32"/>
    <w:rsid w:val="00CD280E"/>
    <w:rsid w:val="00CD3FAF"/>
    <w:rsid w:val="00CD7969"/>
    <w:rsid w:val="00CE4C1D"/>
    <w:rsid w:val="00CF0A93"/>
    <w:rsid w:val="00D02DCF"/>
    <w:rsid w:val="00D133C9"/>
    <w:rsid w:val="00D154E8"/>
    <w:rsid w:val="00D16CD8"/>
    <w:rsid w:val="00D217EB"/>
    <w:rsid w:val="00D34D76"/>
    <w:rsid w:val="00D450D9"/>
    <w:rsid w:val="00D65E1F"/>
    <w:rsid w:val="00D67CEC"/>
    <w:rsid w:val="00D83CD0"/>
    <w:rsid w:val="00D86DC3"/>
    <w:rsid w:val="00D92BEA"/>
    <w:rsid w:val="00DA0359"/>
    <w:rsid w:val="00DA0D56"/>
    <w:rsid w:val="00DA2E04"/>
    <w:rsid w:val="00DB1A9D"/>
    <w:rsid w:val="00DC506A"/>
    <w:rsid w:val="00DE1EC0"/>
    <w:rsid w:val="00DE6441"/>
    <w:rsid w:val="00E1354D"/>
    <w:rsid w:val="00E20693"/>
    <w:rsid w:val="00E21132"/>
    <w:rsid w:val="00E272F0"/>
    <w:rsid w:val="00E337C0"/>
    <w:rsid w:val="00E339F6"/>
    <w:rsid w:val="00E42FC5"/>
    <w:rsid w:val="00E57D5B"/>
    <w:rsid w:val="00E61C6C"/>
    <w:rsid w:val="00E65558"/>
    <w:rsid w:val="00E741EC"/>
    <w:rsid w:val="00E84A8C"/>
    <w:rsid w:val="00E93191"/>
    <w:rsid w:val="00EA1658"/>
    <w:rsid w:val="00EA5294"/>
    <w:rsid w:val="00EA683B"/>
    <w:rsid w:val="00EA6870"/>
    <w:rsid w:val="00EB05F3"/>
    <w:rsid w:val="00EB322F"/>
    <w:rsid w:val="00EC24A2"/>
    <w:rsid w:val="00EC619D"/>
    <w:rsid w:val="00ED67FC"/>
    <w:rsid w:val="00EE037A"/>
    <w:rsid w:val="00EF1F78"/>
    <w:rsid w:val="00EF60D9"/>
    <w:rsid w:val="00F068C5"/>
    <w:rsid w:val="00F068D5"/>
    <w:rsid w:val="00F11DCC"/>
    <w:rsid w:val="00F2558F"/>
    <w:rsid w:val="00F355CF"/>
    <w:rsid w:val="00F47CFF"/>
    <w:rsid w:val="00F56249"/>
    <w:rsid w:val="00F61390"/>
    <w:rsid w:val="00F6270C"/>
    <w:rsid w:val="00FA1930"/>
    <w:rsid w:val="00FA5A2B"/>
    <w:rsid w:val="00FB4969"/>
    <w:rsid w:val="00FB4D4A"/>
    <w:rsid w:val="00FC01A5"/>
    <w:rsid w:val="00FC063E"/>
    <w:rsid w:val="00FD041D"/>
    <w:rsid w:val="00FE0EA1"/>
    <w:rsid w:val="00FF3686"/>
    <w:rsid w:val="00FF5758"/>
    <w:rsid w:val="00FF77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3FB0"/>
    <w:pPr>
      <w:numPr>
        <w:numId w:val="5"/>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53FB0"/>
    <w:pPr>
      <w:numPr>
        <w:ilvl w:val="1"/>
        <w:numId w:val="5"/>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53FB0"/>
    <w:pPr>
      <w:numPr>
        <w:ilvl w:val="2"/>
        <w:numId w:val="5"/>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53FB0"/>
    <w:pPr>
      <w:numPr>
        <w:ilvl w:val="3"/>
        <w:numId w:val="5"/>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53FB0"/>
    <w:pPr>
      <w:numPr>
        <w:ilvl w:val="4"/>
        <w:numId w:val="5"/>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53FB0"/>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53FB0"/>
    <w:pPr>
      <w:numPr>
        <w:ilvl w:val="6"/>
        <w:numId w:val="5"/>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53FB0"/>
    <w:pPr>
      <w:numPr>
        <w:ilvl w:val="7"/>
        <w:numId w:val="5"/>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53FB0"/>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FB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53FB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53FB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53FB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53FB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53FB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53FB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53FB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53FB0"/>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832B34"/>
    <w:rPr>
      <w:b/>
      <w:bCs/>
      <w:color w:val="943634" w:themeColor="accent2" w:themeShade="BF"/>
      <w:sz w:val="18"/>
      <w:szCs w:val="18"/>
    </w:rPr>
  </w:style>
  <w:style w:type="paragraph" w:styleId="Title">
    <w:name w:val="Title"/>
    <w:basedOn w:val="Normal"/>
    <w:next w:val="Normal"/>
    <w:link w:val="TitleChar"/>
    <w:uiPriority w:val="10"/>
    <w:qFormat/>
    <w:rsid w:val="00653FB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53FB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53FB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53FB0"/>
    <w:rPr>
      <w:rFonts w:asciiTheme="majorHAnsi" w:eastAsiaTheme="majorEastAsia" w:hAnsiTheme="majorHAnsi" w:cstheme="majorBidi"/>
      <w:i/>
      <w:iCs/>
      <w:spacing w:val="13"/>
      <w:sz w:val="24"/>
      <w:szCs w:val="24"/>
    </w:rPr>
  </w:style>
  <w:style w:type="character" w:styleId="Strong">
    <w:name w:val="Strong"/>
    <w:uiPriority w:val="22"/>
    <w:qFormat/>
    <w:rsid w:val="00653FB0"/>
    <w:rPr>
      <w:b/>
      <w:bCs/>
    </w:rPr>
  </w:style>
  <w:style w:type="character" w:styleId="Emphasis">
    <w:name w:val="Emphasis"/>
    <w:uiPriority w:val="20"/>
    <w:qFormat/>
    <w:rsid w:val="00653FB0"/>
    <w:rPr>
      <w:b/>
      <w:bCs/>
      <w:i/>
      <w:iCs/>
      <w:spacing w:val="10"/>
      <w:bdr w:val="none" w:sz="0" w:space="0" w:color="auto"/>
      <w:shd w:val="clear" w:color="auto" w:fill="auto"/>
    </w:rPr>
  </w:style>
  <w:style w:type="paragraph" w:styleId="NoSpacing">
    <w:name w:val="No Spacing"/>
    <w:basedOn w:val="Normal"/>
    <w:uiPriority w:val="1"/>
    <w:qFormat/>
    <w:rsid w:val="00653FB0"/>
    <w:pPr>
      <w:spacing w:after="0" w:line="240" w:lineRule="auto"/>
    </w:pPr>
  </w:style>
  <w:style w:type="paragraph" w:styleId="ListParagraph">
    <w:name w:val="List Paragraph"/>
    <w:basedOn w:val="Normal"/>
    <w:uiPriority w:val="34"/>
    <w:qFormat/>
    <w:rsid w:val="00653FB0"/>
    <w:pPr>
      <w:ind w:left="720"/>
      <w:contextualSpacing/>
    </w:pPr>
  </w:style>
  <w:style w:type="paragraph" w:styleId="Quote">
    <w:name w:val="Quote"/>
    <w:basedOn w:val="Normal"/>
    <w:next w:val="Normal"/>
    <w:link w:val="QuoteChar"/>
    <w:uiPriority w:val="29"/>
    <w:qFormat/>
    <w:rsid w:val="00653FB0"/>
    <w:pPr>
      <w:spacing w:before="200" w:after="0"/>
      <w:ind w:left="360" w:right="360"/>
    </w:pPr>
    <w:rPr>
      <w:i/>
      <w:iCs/>
    </w:rPr>
  </w:style>
  <w:style w:type="character" w:customStyle="1" w:styleId="QuoteChar">
    <w:name w:val="Quote Char"/>
    <w:basedOn w:val="DefaultParagraphFont"/>
    <w:link w:val="Quote"/>
    <w:uiPriority w:val="29"/>
    <w:rsid w:val="00653FB0"/>
    <w:rPr>
      <w:i/>
      <w:iCs/>
    </w:rPr>
  </w:style>
  <w:style w:type="paragraph" w:styleId="IntenseQuote">
    <w:name w:val="Intense Quote"/>
    <w:basedOn w:val="Normal"/>
    <w:next w:val="Normal"/>
    <w:link w:val="IntenseQuoteChar"/>
    <w:uiPriority w:val="30"/>
    <w:qFormat/>
    <w:rsid w:val="00653FB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53FB0"/>
    <w:rPr>
      <w:b/>
      <w:bCs/>
      <w:i/>
      <w:iCs/>
    </w:rPr>
  </w:style>
  <w:style w:type="character" w:styleId="SubtleEmphasis">
    <w:name w:val="Subtle Emphasis"/>
    <w:uiPriority w:val="19"/>
    <w:qFormat/>
    <w:rsid w:val="00653FB0"/>
    <w:rPr>
      <w:i/>
      <w:iCs/>
    </w:rPr>
  </w:style>
  <w:style w:type="character" w:styleId="IntenseEmphasis">
    <w:name w:val="Intense Emphasis"/>
    <w:uiPriority w:val="21"/>
    <w:qFormat/>
    <w:rsid w:val="00653FB0"/>
    <w:rPr>
      <w:b/>
      <w:bCs/>
    </w:rPr>
  </w:style>
  <w:style w:type="character" w:styleId="SubtleReference">
    <w:name w:val="Subtle Reference"/>
    <w:uiPriority w:val="31"/>
    <w:qFormat/>
    <w:rsid w:val="00653FB0"/>
    <w:rPr>
      <w:smallCaps/>
    </w:rPr>
  </w:style>
  <w:style w:type="character" w:styleId="IntenseReference">
    <w:name w:val="Intense Reference"/>
    <w:uiPriority w:val="32"/>
    <w:qFormat/>
    <w:rsid w:val="00653FB0"/>
    <w:rPr>
      <w:smallCaps/>
      <w:spacing w:val="5"/>
      <w:u w:val="single"/>
    </w:rPr>
  </w:style>
  <w:style w:type="character" w:styleId="BookTitle">
    <w:name w:val="Book Title"/>
    <w:uiPriority w:val="33"/>
    <w:qFormat/>
    <w:rsid w:val="00653FB0"/>
    <w:rPr>
      <w:i/>
      <w:iCs/>
      <w:smallCaps/>
      <w:spacing w:val="5"/>
    </w:rPr>
  </w:style>
  <w:style w:type="paragraph" w:styleId="TOCHeading">
    <w:name w:val="TOC Heading"/>
    <w:basedOn w:val="Heading1"/>
    <w:next w:val="Normal"/>
    <w:uiPriority w:val="39"/>
    <w:unhideWhenUsed/>
    <w:qFormat/>
    <w:rsid w:val="00653FB0"/>
    <w:pPr>
      <w:outlineLvl w:val="9"/>
    </w:pPr>
  </w:style>
  <w:style w:type="paragraph" w:styleId="Header">
    <w:name w:val="header"/>
    <w:basedOn w:val="Normal"/>
    <w:link w:val="HeaderChar"/>
    <w:uiPriority w:val="99"/>
    <w:unhideWhenUsed/>
    <w:rsid w:val="00422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0FE"/>
    <w:rPr>
      <w:i/>
      <w:iCs/>
      <w:sz w:val="20"/>
      <w:szCs w:val="20"/>
    </w:rPr>
  </w:style>
  <w:style w:type="paragraph" w:styleId="Footer">
    <w:name w:val="footer"/>
    <w:basedOn w:val="Normal"/>
    <w:link w:val="FooterChar"/>
    <w:uiPriority w:val="99"/>
    <w:unhideWhenUsed/>
    <w:rsid w:val="00422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0FE"/>
    <w:rPr>
      <w:i/>
      <w:iCs/>
      <w:sz w:val="20"/>
      <w:szCs w:val="20"/>
    </w:rPr>
  </w:style>
  <w:style w:type="paragraph" w:styleId="BalloonText">
    <w:name w:val="Balloon Text"/>
    <w:basedOn w:val="Normal"/>
    <w:link w:val="BalloonTextChar"/>
    <w:uiPriority w:val="99"/>
    <w:semiHidden/>
    <w:unhideWhenUsed/>
    <w:rsid w:val="002B7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EA8"/>
    <w:rPr>
      <w:rFonts w:ascii="Tahoma" w:hAnsi="Tahoma" w:cs="Tahoma"/>
      <w:i/>
      <w:iCs/>
      <w:sz w:val="16"/>
      <w:szCs w:val="16"/>
    </w:rPr>
  </w:style>
  <w:style w:type="paragraph" w:styleId="NormalWeb">
    <w:name w:val="Normal (Web)"/>
    <w:basedOn w:val="Normal"/>
    <w:uiPriority w:val="99"/>
    <w:semiHidden/>
    <w:unhideWhenUsed/>
    <w:rsid w:val="00835B37"/>
    <w:pPr>
      <w:spacing w:before="100" w:beforeAutospacing="1" w:after="100" w:afterAutospacing="1" w:line="240" w:lineRule="auto"/>
    </w:pPr>
    <w:rPr>
      <w:rFonts w:ascii="Times New Roman" w:eastAsia="Times New Roman" w:hAnsi="Times New Roman" w:cs="Times New Roman"/>
      <w:i/>
      <w:iCs/>
      <w:sz w:val="24"/>
      <w:szCs w:val="24"/>
    </w:rPr>
  </w:style>
  <w:style w:type="character" w:styleId="Hyperlink">
    <w:name w:val="Hyperlink"/>
    <w:basedOn w:val="DefaultParagraphFont"/>
    <w:uiPriority w:val="99"/>
    <w:unhideWhenUsed/>
    <w:rsid w:val="000F7643"/>
    <w:rPr>
      <w:color w:val="0000FF"/>
      <w:u w:val="single"/>
    </w:rPr>
  </w:style>
  <w:style w:type="paragraph" w:styleId="TOC1">
    <w:name w:val="toc 1"/>
    <w:basedOn w:val="Normal"/>
    <w:next w:val="Normal"/>
    <w:autoRedefine/>
    <w:uiPriority w:val="39"/>
    <w:unhideWhenUsed/>
    <w:rsid w:val="001D1C2F"/>
    <w:pPr>
      <w:tabs>
        <w:tab w:val="left" w:pos="440"/>
        <w:tab w:val="right" w:leader="dot" w:pos="9017"/>
      </w:tabs>
      <w:spacing w:after="100"/>
    </w:pPr>
    <w:rPr>
      <w:b/>
      <w:i/>
      <w:noProof/>
      <w:sz w:val="24"/>
    </w:rPr>
  </w:style>
  <w:style w:type="paragraph" w:styleId="TOC2">
    <w:name w:val="toc 2"/>
    <w:basedOn w:val="Normal"/>
    <w:next w:val="Normal"/>
    <w:autoRedefine/>
    <w:uiPriority w:val="39"/>
    <w:unhideWhenUsed/>
    <w:rsid w:val="001D1C2F"/>
    <w:pPr>
      <w:spacing w:after="100"/>
      <w:ind w:left="220"/>
    </w:pPr>
  </w:style>
  <w:style w:type="paragraph" w:styleId="TOC3">
    <w:name w:val="toc 3"/>
    <w:basedOn w:val="Normal"/>
    <w:next w:val="Normal"/>
    <w:autoRedefine/>
    <w:uiPriority w:val="39"/>
    <w:unhideWhenUsed/>
    <w:rsid w:val="001D1C2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3FB0"/>
    <w:pPr>
      <w:numPr>
        <w:numId w:val="5"/>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53FB0"/>
    <w:pPr>
      <w:numPr>
        <w:ilvl w:val="1"/>
        <w:numId w:val="5"/>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53FB0"/>
    <w:pPr>
      <w:numPr>
        <w:ilvl w:val="2"/>
        <w:numId w:val="5"/>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53FB0"/>
    <w:pPr>
      <w:numPr>
        <w:ilvl w:val="3"/>
        <w:numId w:val="5"/>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53FB0"/>
    <w:pPr>
      <w:numPr>
        <w:ilvl w:val="4"/>
        <w:numId w:val="5"/>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53FB0"/>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53FB0"/>
    <w:pPr>
      <w:numPr>
        <w:ilvl w:val="6"/>
        <w:numId w:val="5"/>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53FB0"/>
    <w:pPr>
      <w:numPr>
        <w:ilvl w:val="7"/>
        <w:numId w:val="5"/>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53FB0"/>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FB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53FB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53FB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53FB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53FB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53FB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53FB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53FB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53FB0"/>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832B34"/>
    <w:rPr>
      <w:b/>
      <w:bCs/>
      <w:color w:val="943634" w:themeColor="accent2" w:themeShade="BF"/>
      <w:sz w:val="18"/>
      <w:szCs w:val="18"/>
    </w:rPr>
  </w:style>
  <w:style w:type="paragraph" w:styleId="Title">
    <w:name w:val="Title"/>
    <w:basedOn w:val="Normal"/>
    <w:next w:val="Normal"/>
    <w:link w:val="TitleChar"/>
    <w:uiPriority w:val="10"/>
    <w:qFormat/>
    <w:rsid w:val="00653FB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53FB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53FB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53FB0"/>
    <w:rPr>
      <w:rFonts w:asciiTheme="majorHAnsi" w:eastAsiaTheme="majorEastAsia" w:hAnsiTheme="majorHAnsi" w:cstheme="majorBidi"/>
      <w:i/>
      <w:iCs/>
      <w:spacing w:val="13"/>
      <w:sz w:val="24"/>
      <w:szCs w:val="24"/>
    </w:rPr>
  </w:style>
  <w:style w:type="character" w:styleId="Strong">
    <w:name w:val="Strong"/>
    <w:uiPriority w:val="22"/>
    <w:qFormat/>
    <w:rsid w:val="00653FB0"/>
    <w:rPr>
      <w:b/>
      <w:bCs/>
    </w:rPr>
  </w:style>
  <w:style w:type="character" w:styleId="Emphasis">
    <w:name w:val="Emphasis"/>
    <w:uiPriority w:val="20"/>
    <w:qFormat/>
    <w:rsid w:val="00653FB0"/>
    <w:rPr>
      <w:b/>
      <w:bCs/>
      <w:i/>
      <w:iCs/>
      <w:spacing w:val="10"/>
      <w:bdr w:val="none" w:sz="0" w:space="0" w:color="auto"/>
      <w:shd w:val="clear" w:color="auto" w:fill="auto"/>
    </w:rPr>
  </w:style>
  <w:style w:type="paragraph" w:styleId="NoSpacing">
    <w:name w:val="No Spacing"/>
    <w:basedOn w:val="Normal"/>
    <w:uiPriority w:val="1"/>
    <w:qFormat/>
    <w:rsid w:val="00653FB0"/>
    <w:pPr>
      <w:spacing w:after="0" w:line="240" w:lineRule="auto"/>
    </w:pPr>
  </w:style>
  <w:style w:type="paragraph" w:styleId="ListParagraph">
    <w:name w:val="List Paragraph"/>
    <w:basedOn w:val="Normal"/>
    <w:uiPriority w:val="34"/>
    <w:qFormat/>
    <w:rsid w:val="00653FB0"/>
    <w:pPr>
      <w:ind w:left="720"/>
      <w:contextualSpacing/>
    </w:pPr>
  </w:style>
  <w:style w:type="paragraph" w:styleId="Quote">
    <w:name w:val="Quote"/>
    <w:basedOn w:val="Normal"/>
    <w:next w:val="Normal"/>
    <w:link w:val="QuoteChar"/>
    <w:uiPriority w:val="29"/>
    <w:qFormat/>
    <w:rsid w:val="00653FB0"/>
    <w:pPr>
      <w:spacing w:before="200" w:after="0"/>
      <w:ind w:left="360" w:right="360"/>
    </w:pPr>
    <w:rPr>
      <w:i/>
      <w:iCs/>
    </w:rPr>
  </w:style>
  <w:style w:type="character" w:customStyle="1" w:styleId="QuoteChar">
    <w:name w:val="Quote Char"/>
    <w:basedOn w:val="DefaultParagraphFont"/>
    <w:link w:val="Quote"/>
    <w:uiPriority w:val="29"/>
    <w:rsid w:val="00653FB0"/>
    <w:rPr>
      <w:i/>
      <w:iCs/>
    </w:rPr>
  </w:style>
  <w:style w:type="paragraph" w:styleId="IntenseQuote">
    <w:name w:val="Intense Quote"/>
    <w:basedOn w:val="Normal"/>
    <w:next w:val="Normal"/>
    <w:link w:val="IntenseQuoteChar"/>
    <w:uiPriority w:val="30"/>
    <w:qFormat/>
    <w:rsid w:val="00653FB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53FB0"/>
    <w:rPr>
      <w:b/>
      <w:bCs/>
      <w:i/>
      <w:iCs/>
    </w:rPr>
  </w:style>
  <w:style w:type="character" w:styleId="SubtleEmphasis">
    <w:name w:val="Subtle Emphasis"/>
    <w:uiPriority w:val="19"/>
    <w:qFormat/>
    <w:rsid w:val="00653FB0"/>
    <w:rPr>
      <w:i/>
      <w:iCs/>
    </w:rPr>
  </w:style>
  <w:style w:type="character" w:styleId="IntenseEmphasis">
    <w:name w:val="Intense Emphasis"/>
    <w:uiPriority w:val="21"/>
    <w:qFormat/>
    <w:rsid w:val="00653FB0"/>
    <w:rPr>
      <w:b/>
      <w:bCs/>
    </w:rPr>
  </w:style>
  <w:style w:type="character" w:styleId="SubtleReference">
    <w:name w:val="Subtle Reference"/>
    <w:uiPriority w:val="31"/>
    <w:qFormat/>
    <w:rsid w:val="00653FB0"/>
    <w:rPr>
      <w:smallCaps/>
    </w:rPr>
  </w:style>
  <w:style w:type="character" w:styleId="IntenseReference">
    <w:name w:val="Intense Reference"/>
    <w:uiPriority w:val="32"/>
    <w:qFormat/>
    <w:rsid w:val="00653FB0"/>
    <w:rPr>
      <w:smallCaps/>
      <w:spacing w:val="5"/>
      <w:u w:val="single"/>
    </w:rPr>
  </w:style>
  <w:style w:type="character" w:styleId="BookTitle">
    <w:name w:val="Book Title"/>
    <w:uiPriority w:val="33"/>
    <w:qFormat/>
    <w:rsid w:val="00653FB0"/>
    <w:rPr>
      <w:i/>
      <w:iCs/>
      <w:smallCaps/>
      <w:spacing w:val="5"/>
    </w:rPr>
  </w:style>
  <w:style w:type="paragraph" w:styleId="TOCHeading">
    <w:name w:val="TOC Heading"/>
    <w:basedOn w:val="Heading1"/>
    <w:next w:val="Normal"/>
    <w:uiPriority w:val="39"/>
    <w:unhideWhenUsed/>
    <w:qFormat/>
    <w:rsid w:val="00653FB0"/>
    <w:pPr>
      <w:outlineLvl w:val="9"/>
    </w:pPr>
  </w:style>
  <w:style w:type="paragraph" w:styleId="Header">
    <w:name w:val="header"/>
    <w:basedOn w:val="Normal"/>
    <w:link w:val="HeaderChar"/>
    <w:uiPriority w:val="99"/>
    <w:unhideWhenUsed/>
    <w:rsid w:val="00422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0FE"/>
    <w:rPr>
      <w:i/>
      <w:iCs/>
      <w:sz w:val="20"/>
      <w:szCs w:val="20"/>
    </w:rPr>
  </w:style>
  <w:style w:type="paragraph" w:styleId="Footer">
    <w:name w:val="footer"/>
    <w:basedOn w:val="Normal"/>
    <w:link w:val="FooterChar"/>
    <w:uiPriority w:val="99"/>
    <w:unhideWhenUsed/>
    <w:rsid w:val="00422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0FE"/>
    <w:rPr>
      <w:i/>
      <w:iCs/>
      <w:sz w:val="20"/>
      <w:szCs w:val="20"/>
    </w:rPr>
  </w:style>
  <w:style w:type="paragraph" w:styleId="BalloonText">
    <w:name w:val="Balloon Text"/>
    <w:basedOn w:val="Normal"/>
    <w:link w:val="BalloonTextChar"/>
    <w:uiPriority w:val="99"/>
    <w:semiHidden/>
    <w:unhideWhenUsed/>
    <w:rsid w:val="002B7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EA8"/>
    <w:rPr>
      <w:rFonts w:ascii="Tahoma" w:hAnsi="Tahoma" w:cs="Tahoma"/>
      <w:i/>
      <w:iCs/>
      <w:sz w:val="16"/>
      <w:szCs w:val="16"/>
    </w:rPr>
  </w:style>
  <w:style w:type="paragraph" w:styleId="NormalWeb">
    <w:name w:val="Normal (Web)"/>
    <w:basedOn w:val="Normal"/>
    <w:uiPriority w:val="99"/>
    <w:semiHidden/>
    <w:unhideWhenUsed/>
    <w:rsid w:val="00835B37"/>
    <w:pPr>
      <w:spacing w:before="100" w:beforeAutospacing="1" w:after="100" w:afterAutospacing="1" w:line="240" w:lineRule="auto"/>
    </w:pPr>
    <w:rPr>
      <w:rFonts w:ascii="Times New Roman" w:eastAsia="Times New Roman" w:hAnsi="Times New Roman" w:cs="Times New Roman"/>
      <w:i/>
      <w:iCs/>
      <w:sz w:val="24"/>
      <w:szCs w:val="24"/>
    </w:rPr>
  </w:style>
  <w:style w:type="character" w:styleId="Hyperlink">
    <w:name w:val="Hyperlink"/>
    <w:basedOn w:val="DefaultParagraphFont"/>
    <w:uiPriority w:val="99"/>
    <w:unhideWhenUsed/>
    <w:rsid w:val="000F7643"/>
    <w:rPr>
      <w:color w:val="0000FF"/>
      <w:u w:val="single"/>
    </w:rPr>
  </w:style>
  <w:style w:type="paragraph" w:styleId="TOC1">
    <w:name w:val="toc 1"/>
    <w:basedOn w:val="Normal"/>
    <w:next w:val="Normal"/>
    <w:autoRedefine/>
    <w:uiPriority w:val="39"/>
    <w:unhideWhenUsed/>
    <w:rsid w:val="001D1C2F"/>
    <w:pPr>
      <w:tabs>
        <w:tab w:val="left" w:pos="440"/>
        <w:tab w:val="right" w:leader="dot" w:pos="9017"/>
      </w:tabs>
      <w:spacing w:after="100"/>
    </w:pPr>
    <w:rPr>
      <w:b/>
      <w:i/>
      <w:noProof/>
      <w:sz w:val="24"/>
    </w:rPr>
  </w:style>
  <w:style w:type="paragraph" w:styleId="TOC2">
    <w:name w:val="toc 2"/>
    <w:basedOn w:val="Normal"/>
    <w:next w:val="Normal"/>
    <w:autoRedefine/>
    <w:uiPriority w:val="39"/>
    <w:unhideWhenUsed/>
    <w:rsid w:val="001D1C2F"/>
    <w:pPr>
      <w:spacing w:after="100"/>
      <w:ind w:left="220"/>
    </w:pPr>
  </w:style>
  <w:style w:type="paragraph" w:styleId="TOC3">
    <w:name w:val="toc 3"/>
    <w:basedOn w:val="Normal"/>
    <w:next w:val="Normal"/>
    <w:autoRedefine/>
    <w:uiPriority w:val="39"/>
    <w:unhideWhenUsed/>
    <w:rsid w:val="001D1C2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54">
      <w:bodyDiv w:val="1"/>
      <w:marLeft w:val="0"/>
      <w:marRight w:val="0"/>
      <w:marTop w:val="0"/>
      <w:marBottom w:val="0"/>
      <w:divBdr>
        <w:top w:val="none" w:sz="0" w:space="0" w:color="auto"/>
        <w:left w:val="none" w:sz="0" w:space="0" w:color="auto"/>
        <w:bottom w:val="none" w:sz="0" w:space="0" w:color="auto"/>
        <w:right w:val="none" w:sz="0" w:space="0" w:color="auto"/>
      </w:divBdr>
    </w:div>
    <w:div w:id="38364636">
      <w:bodyDiv w:val="1"/>
      <w:marLeft w:val="0"/>
      <w:marRight w:val="0"/>
      <w:marTop w:val="0"/>
      <w:marBottom w:val="0"/>
      <w:divBdr>
        <w:top w:val="none" w:sz="0" w:space="0" w:color="auto"/>
        <w:left w:val="none" w:sz="0" w:space="0" w:color="auto"/>
        <w:bottom w:val="none" w:sz="0" w:space="0" w:color="auto"/>
        <w:right w:val="none" w:sz="0" w:space="0" w:color="auto"/>
      </w:divBdr>
    </w:div>
    <w:div w:id="260336278">
      <w:bodyDiv w:val="1"/>
      <w:marLeft w:val="0"/>
      <w:marRight w:val="0"/>
      <w:marTop w:val="0"/>
      <w:marBottom w:val="0"/>
      <w:divBdr>
        <w:top w:val="none" w:sz="0" w:space="0" w:color="auto"/>
        <w:left w:val="none" w:sz="0" w:space="0" w:color="auto"/>
        <w:bottom w:val="none" w:sz="0" w:space="0" w:color="auto"/>
        <w:right w:val="none" w:sz="0" w:space="0" w:color="auto"/>
      </w:divBdr>
    </w:div>
    <w:div w:id="344676461">
      <w:bodyDiv w:val="1"/>
      <w:marLeft w:val="0"/>
      <w:marRight w:val="0"/>
      <w:marTop w:val="0"/>
      <w:marBottom w:val="0"/>
      <w:divBdr>
        <w:top w:val="none" w:sz="0" w:space="0" w:color="auto"/>
        <w:left w:val="none" w:sz="0" w:space="0" w:color="auto"/>
        <w:bottom w:val="none" w:sz="0" w:space="0" w:color="auto"/>
        <w:right w:val="none" w:sz="0" w:space="0" w:color="auto"/>
      </w:divBdr>
    </w:div>
    <w:div w:id="394427887">
      <w:bodyDiv w:val="1"/>
      <w:marLeft w:val="0"/>
      <w:marRight w:val="0"/>
      <w:marTop w:val="0"/>
      <w:marBottom w:val="0"/>
      <w:divBdr>
        <w:top w:val="none" w:sz="0" w:space="0" w:color="auto"/>
        <w:left w:val="none" w:sz="0" w:space="0" w:color="auto"/>
        <w:bottom w:val="none" w:sz="0" w:space="0" w:color="auto"/>
        <w:right w:val="none" w:sz="0" w:space="0" w:color="auto"/>
      </w:divBdr>
    </w:div>
    <w:div w:id="432364921">
      <w:bodyDiv w:val="1"/>
      <w:marLeft w:val="0"/>
      <w:marRight w:val="0"/>
      <w:marTop w:val="0"/>
      <w:marBottom w:val="0"/>
      <w:divBdr>
        <w:top w:val="none" w:sz="0" w:space="0" w:color="auto"/>
        <w:left w:val="none" w:sz="0" w:space="0" w:color="auto"/>
        <w:bottom w:val="none" w:sz="0" w:space="0" w:color="auto"/>
        <w:right w:val="none" w:sz="0" w:space="0" w:color="auto"/>
      </w:divBdr>
    </w:div>
    <w:div w:id="437061769">
      <w:bodyDiv w:val="1"/>
      <w:marLeft w:val="0"/>
      <w:marRight w:val="0"/>
      <w:marTop w:val="0"/>
      <w:marBottom w:val="0"/>
      <w:divBdr>
        <w:top w:val="none" w:sz="0" w:space="0" w:color="auto"/>
        <w:left w:val="none" w:sz="0" w:space="0" w:color="auto"/>
        <w:bottom w:val="none" w:sz="0" w:space="0" w:color="auto"/>
        <w:right w:val="none" w:sz="0" w:space="0" w:color="auto"/>
      </w:divBdr>
    </w:div>
    <w:div w:id="476268983">
      <w:bodyDiv w:val="1"/>
      <w:marLeft w:val="0"/>
      <w:marRight w:val="0"/>
      <w:marTop w:val="0"/>
      <w:marBottom w:val="0"/>
      <w:divBdr>
        <w:top w:val="none" w:sz="0" w:space="0" w:color="auto"/>
        <w:left w:val="none" w:sz="0" w:space="0" w:color="auto"/>
        <w:bottom w:val="none" w:sz="0" w:space="0" w:color="auto"/>
        <w:right w:val="none" w:sz="0" w:space="0" w:color="auto"/>
      </w:divBdr>
    </w:div>
    <w:div w:id="513542348">
      <w:bodyDiv w:val="1"/>
      <w:marLeft w:val="0"/>
      <w:marRight w:val="0"/>
      <w:marTop w:val="0"/>
      <w:marBottom w:val="0"/>
      <w:divBdr>
        <w:top w:val="none" w:sz="0" w:space="0" w:color="auto"/>
        <w:left w:val="none" w:sz="0" w:space="0" w:color="auto"/>
        <w:bottom w:val="none" w:sz="0" w:space="0" w:color="auto"/>
        <w:right w:val="none" w:sz="0" w:space="0" w:color="auto"/>
      </w:divBdr>
    </w:div>
    <w:div w:id="570047529">
      <w:bodyDiv w:val="1"/>
      <w:marLeft w:val="0"/>
      <w:marRight w:val="0"/>
      <w:marTop w:val="0"/>
      <w:marBottom w:val="0"/>
      <w:divBdr>
        <w:top w:val="none" w:sz="0" w:space="0" w:color="auto"/>
        <w:left w:val="none" w:sz="0" w:space="0" w:color="auto"/>
        <w:bottom w:val="none" w:sz="0" w:space="0" w:color="auto"/>
        <w:right w:val="none" w:sz="0" w:space="0" w:color="auto"/>
      </w:divBdr>
    </w:div>
    <w:div w:id="592781763">
      <w:bodyDiv w:val="1"/>
      <w:marLeft w:val="0"/>
      <w:marRight w:val="0"/>
      <w:marTop w:val="0"/>
      <w:marBottom w:val="0"/>
      <w:divBdr>
        <w:top w:val="none" w:sz="0" w:space="0" w:color="auto"/>
        <w:left w:val="none" w:sz="0" w:space="0" w:color="auto"/>
        <w:bottom w:val="none" w:sz="0" w:space="0" w:color="auto"/>
        <w:right w:val="none" w:sz="0" w:space="0" w:color="auto"/>
      </w:divBdr>
    </w:div>
    <w:div w:id="630399754">
      <w:bodyDiv w:val="1"/>
      <w:marLeft w:val="0"/>
      <w:marRight w:val="0"/>
      <w:marTop w:val="0"/>
      <w:marBottom w:val="0"/>
      <w:divBdr>
        <w:top w:val="none" w:sz="0" w:space="0" w:color="auto"/>
        <w:left w:val="none" w:sz="0" w:space="0" w:color="auto"/>
        <w:bottom w:val="none" w:sz="0" w:space="0" w:color="auto"/>
        <w:right w:val="none" w:sz="0" w:space="0" w:color="auto"/>
      </w:divBdr>
    </w:div>
    <w:div w:id="727534474">
      <w:bodyDiv w:val="1"/>
      <w:marLeft w:val="0"/>
      <w:marRight w:val="0"/>
      <w:marTop w:val="0"/>
      <w:marBottom w:val="0"/>
      <w:divBdr>
        <w:top w:val="none" w:sz="0" w:space="0" w:color="auto"/>
        <w:left w:val="none" w:sz="0" w:space="0" w:color="auto"/>
        <w:bottom w:val="none" w:sz="0" w:space="0" w:color="auto"/>
        <w:right w:val="none" w:sz="0" w:space="0" w:color="auto"/>
      </w:divBdr>
    </w:div>
    <w:div w:id="838010771">
      <w:bodyDiv w:val="1"/>
      <w:marLeft w:val="0"/>
      <w:marRight w:val="0"/>
      <w:marTop w:val="0"/>
      <w:marBottom w:val="0"/>
      <w:divBdr>
        <w:top w:val="none" w:sz="0" w:space="0" w:color="auto"/>
        <w:left w:val="none" w:sz="0" w:space="0" w:color="auto"/>
        <w:bottom w:val="none" w:sz="0" w:space="0" w:color="auto"/>
        <w:right w:val="none" w:sz="0" w:space="0" w:color="auto"/>
      </w:divBdr>
    </w:div>
    <w:div w:id="839806730">
      <w:bodyDiv w:val="1"/>
      <w:marLeft w:val="0"/>
      <w:marRight w:val="0"/>
      <w:marTop w:val="0"/>
      <w:marBottom w:val="0"/>
      <w:divBdr>
        <w:top w:val="none" w:sz="0" w:space="0" w:color="auto"/>
        <w:left w:val="none" w:sz="0" w:space="0" w:color="auto"/>
        <w:bottom w:val="none" w:sz="0" w:space="0" w:color="auto"/>
        <w:right w:val="none" w:sz="0" w:space="0" w:color="auto"/>
      </w:divBdr>
    </w:div>
    <w:div w:id="860167998">
      <w:bodyDiv w:val="1"/>
      <w:marLeft w:val="0"/>
      <w:marRight w:val="0"/>
      <w:marTop w:val="0"/>
      <w:marBottom w:val="0"/>
      <w:divBdr>
        <w:top w:val="none" w:sz="0" w:space="0" w:color="auto"/>
        <w:left w:val="none" w:sz="0" w:space="0" w:color="auto"/>
        <w:bottom w:val="none" w:sz="0" w:space="0" w:color="auto"/>
        <w:right w:val="none" w:sz="0" w:space="0" w:color="auto"/>
      </w:divBdr>
    </w:div>
    <w:div w:id="863324133">
      <w:bodyDiv w:val="1"/>
      <w:marLeft w:val="0"/>
      <w:marRight w:val="0"/>
      <w:marTop w:val="0"/>
      <w:marBottom w:val="0"/>
      <w:divBdr>
        <w:top w:val="none" w:sz="0" w:space="0" w:color="auto"/>
        <w:left w:val="none" w:sz="0" w:space="0" w:color="auto"/>
        <w:bottom w:val="none" w:sz="0" w:space="0" w:color="auto"/>
        <w:right w:val="none" w:sz="0" w:space="0" w:color="auto"/>
      </w:divBdr>
    </w:div>
    <w:div w:id="873545449">
      <w:bodyDiv w:val="1"/>
      <w:marLeft w:val="0"/>
      <w:marRight w:val="0"/>
      <w:marTop w:val="0"/>
      <w:marBottom w:val="0"/>
      <w:divBdr>
        <w:top w:val="none" w:sz="0" w:space="0" w:color="auto"/>
        <w:left w:val="none" w:sz="0" w:space="0" w:color="auto"/>
        <w:bottom w:val="none" w:sz="0" w:space="0" w:color="auto"/>
        <w:right w:val="none" w:sz="0" w:space="0" w:color="auto"/>
      </w:divBdr>
    </w:div>
    <w:div w:id="991560166">
      <w:bodyDiv w:val="1"/>
      <w:marLeft w:val="0"/>
      <w:marRight w:val="0"/>
      <w:marTop w:val="0"/>
      <w:marBottom w:val="0"/>
      <w:divBdr>
        <w:top w:val="none" w:sz="0" w:space="0" w:color="auto"/>
        <w:left w:val="none" w:sz="0" w:space="0" w:color="auto"/>
        <w:bottom w:val="none" w:sz="0" w:space="0" w:color="auto"/>
        <w:right w:val="none" w:sz="0" w:space="0" w:color="auto"/>
      </w:divBdr>
    </w:div>
    <w:div w:id="1081559021">
      <w:bodyDiv w:val="1"/>
      <w:marLeft w:val="0"/>
      <w:marRight w:val="0"/>
      <w:marTop w:val="0"/>
      <w:marBottom w:val="0"/>
      <w:divBdr>
        <w:top w:val="none" w:sz="0" w:space="0" w:color="auto"/>
        <w:left w:val="none" w:sz="0" w:space="0" w:color="auto"/>
        <w:bottom w:val="none" w:sz="0" w:space="0" w:color="auto"/>
        <w:right w:val="none" w:sz="0" w:space="0" w:color="auto"/>
      </w:divBdr>
    </w:div>
    <w:div w:id="1096681075">
      <w:bodyDiv w:val="1"/>
      <w:marLeft w:val="0"/>
      <w:marRight w:val="0"/>
      <w:marTop w:val="0"/>
      <w:marBottom w:val="0"/>
      <w:divBdr>
        <w:top w:val="none" w:sz="0" w:space="0" w:color="auto"/>
        <w:left w:val="none" w:sz="0" w:space="0" w:color="auto"/>
        <w:bottom w:val="none" w:sz="0" w:space="0" w:color="auto"/>
        <w:right w:val="none" w:sz="0" w:space="0" w:color="auto"/>
      </w:divBdr>
    </w:div>
    <w:div w:id="1145781249">
      <w:bodyDiv w:val="1"/>
      <w:marLeft w:val="0"/>
      <w:marRight w:val="0"/>
      <w:marTop w:val="0"/>
      <w:marBottom w:val="0"/>
      <w:divBdr>
        <w:top w:val="none" w:sz="0" w:space="0" w:color="auto"/>
        <w:left w:val="none" w:sz="0" w:space="0" w:color="auto"/>
        <w:bottom w:val="none" w:sz="0" w:space="0" w:color="auto"/>
        <w:right w:val="none" w:sz="0" w:space="0" w:color="auto"/>
      </w:divBdr>
    </w:div>
    <w:div w:id="1238394855">
      <w:bodyDiv w:val="1"/>
      <w:marLeft w:val="0"/>
      <w:marRight w:val="0"/>
      <w:marTop w:val="0"/>
      <w:marBottom w:val="0"/>
      <w:divBdr>
        <w:top w:val="none" w:sz="0" w:space="0" w:color="auto"/>
        <w:left w:val="none" w:sz="0" w:space="0" w:color="auto"/>
        <w:bottom w:val="none" w:sz="0" w:space="0" w:color="auto"/>
        <w:right w:val="none" w:sz="0" w:space="0" w:color="auto"/>
      </w:divBdr>
    </w:div>
    <w:div w:id="1259753197">
      <w:bodyDiv w:val="1"/>
      <w:marLeft w:val="0"/>
      <w:marRight w:val="0"/>
      <w:marTop w:val="0"/>
      <w:marBottom w:val="0"/>
      <w:divBdr>
        <w:top w:val="none" w:sz="0" w:space="0" w:color="auto"/>
        <w:left w:val="none" w:sz="0" w:space="0" w:color="auto"/>
        <w:bottom w:val="none" w:sz="0" w:space="0" w:color="auto"/>
        <w:right w:val="none" w:sz="0" w:space="0" w:color="auto"/>
      </w:divBdr>
    </w:div>
    <w:div w:id="1396776856">
      <w:bodyDiv w:val="1"/>
      <w:marLeft w:val="0"/>
      <w:marRight w:val="0"/>
      <w:marTop w:val="0"/>
      <w:marBottom w:val="0"/>
      <w:divBdr>
        <w:top w:val="none" w:sz="0" w:space="0" w:color="auto"/>
        <w:left w:val="none" w:sz="0" w:space="0" w:color="auto"/>
        <w:bottom w:val="none" w:sz="0" w:space="0" w:color="auto"/>
        <w:right w:val="none" w:sz="0" w:space="0" w:color="auto"/>
      </w:divBdr>
    </w:div>
    <w:div w:id="1598324368">
      <w:bodyDiv w:val="1"/>
      <w:marLeft w:val="0"/>
      <w:marRight w:val="0"/>
      <w:marTop w:val="0"/>
      <w:marBottom w:val="0"/>
      <w:divBdr>
        <w:top w:val="none" w:sz="0" w:space="0" w:color="auto"/>
        <w:left w:val="none" w:sz="0" w:space="0" w:color="auto"/>
        <w:bottom w:val="none" w:sz="0" w:space="0" w:color="auto"/>
        <w:right w:val="none" w:sz="0" w:space="0" w:color="auto"/>
      </w:divBdr>
    </w:div>
    <w:div w:id="1603803365">
      <w:bodyDiv w:val="1"/>
      <w:marLeft w:val="0"/>
      <w:marRight w:val="0"/>
      <w:marTop w:val="0"/>
      <w:marBottom w:val="0"/>
      <w:divBdr>
        <w:top w:val="none" w:sz="0" w:space="0" w:color="auto"/>
        <w:left w:val="none" w:sz="0" w:space="0" w:color="auto"/>
        <w:bottom w:val="none" w:sz="0" w:space="0" w:color="auto"/>
        <w:right w:val="none" w:sz="0" w:space="0" w:color="auto"/>
      </w:divBdr>
    </w:div>
    <w:div w:id="1636984209">
      <w:bodyDiv w:val="1"/>
      <w:marLeft w:val="0"/>
      <w:marRight w:val="0"/>
      <w:marTop w:val="0"/>
      <w:marBottom w:val="0"/>
      <w:divBdr>
        <w:top w:val="none" w:sz="0" w:space="0" w:color="auto"/>
        <w:left w:val="none" w:sz="0" w:space="0" w:color="auto"/>
        <w:bottom w:val="none" w:sz="0" w:space="0" w:color="auto"/>
        <w:right w:val="none" w:sz="0" w:space="0" w:color="auto"/>
      </w:divBdr>
    </w:div>
    <w:div w:id="1791318503">
      <w:bodyDiv w:val="1"/>
      <w:marLeft w:val="0"/>
      <w:marRight w:val="0"/>
      <w:marTop w:val="0"/>
      <w:marBottom w:val="0"/>
      <w:divBdr>
        <w:top w:val="none" w:sz="0" w:space="0" w:color="auto"/>
        <w:left w:val="none" w:sz="0" w:space="0" w:color="auto"/>
        <w:bottom w:val="none" w:sz="0" w:space="0" w:color="auto"/>
        <w:right w:val="none" w:sz="0" w:space="0" w:color="auto"/>
      </w:divBdr>
    </w:div>
    <w:div w:id="1803115371">
      <w:bodyDiv w:val="1"/>
      <w:marLeft w:val="0"/>
      <w:marRight w:val="0"/>
      <w:marTop w:val="0"/>
      <w:marBottom w:val="0"/>
      <w:divBdr>
        <w:top w:val="none" w:sz="0" w:space="0" w:color="auto"/>
        <w:left w:val="none" w:sz="0" w:space="0" w:color="auto"/>
        <w:bottom w:val="none" w:sz="0" w:space="0" w:color="auto"/>
        <w:right w:val="none" w:sz="0" w:space="0" w:color="auto"/>
      </w:divBdr>
    </w:div>
    <w:div w:id="1824201353">
      <w:bodyDiv w:val="1"/>
      <w:marLeft w:val="0"/>
      <w:marRight w:val="0"/>
      <w:marTop w:val="0"/>
      <w:marBottom w:val="0"/>
      <w:divBdr>
        <w:top w:val="none" w:sz="0" w:space="0" w:color="auto"/>
        <w:left w:val="none" w:sz="0" w:space="0" w:color="auto"/>
        <w:bottom w:val="none" w:sz="0" w:space="0" w:color="auto"/>
        <w:right w:val="none" w:sz="0" w:space="0" w:color="auto"/>
      </w:divBdr>
    </w:div>
    <w:div w:id="1950624847">
      <w:bodyDiv w:val="1"/>
      <w:marLeft w:val="0"/>
      <w:marRight w:val="0"/>
      <w:marTop w:val="0"/>
      <w:marBottom w:val="0"/>
      <w:divBdr>
        <w:top w:val="none" w:sz="0" w:space="0" w:color="auto"/>
        <w:left w:val="none" w:sz="0" w:space="0" w:color="auto"/>
        <w:bottom w:val="none" w:sz="0" w:space="0" w:color="auto"/>
        <w:right w:val="none" w:sz="0" w:space="0" w:color="auto"/>
      </w:divBdr>
    </w:div>
    <w:div w:id="1981034712">
      <w:bodyDiv w:val="1"/>
      <w:marLeft w:val="0"/>
      <w:marRight w:val="0"/>
      <w:marTop w:val="0"/>
      <w:marBottom w:val="0"/>
      <w:divBdr>
        <w:top w:val="none" w:sz="0" w:space="0" w:color="auto"/>
        <w:left w:val="none" w:sz="0" w:space="0" w:color="auto"/>
        <w:bottom w:val="none" w:sz="0" w:space="0" w:color="auto"/>
        <w:right w:val="none" w:sz="0" w:space="0" w:color="auto"/>
      </w:divBdr>
    </w:div>
    <w:div w:id="2017613226">
      <w:bodyDiv w:val="1"/>
      <w:marLeft w:val="0"/>
      <w:marRight w:val="0"/>
      <w:marTop w:val="0"/>
      <w:marBottom w:val="0"/>
      <w:divBdr>
        <w:top w:val="none" w:sz="0" w:space="0" w:color="auto"/>
        <w:left w:val="none" w:sz="0" w:space="0" w:color="auto"/>
        <w:bottom w:val="none" w:sz="0" w:space="0" w:color="auto"/>
        <w:right w:val="none" w:sz="0" w:space="0" w:color="auto"/>
      </w:divBdr>
    </w:div>
    <w:div w:id="20766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chart" Target="charts/chart15.xml"/><Relationship Id="rId21" Type="http://schemas.openxmlformats.org/officeDocument/2006/relationships/chart" Target="charts/chart3.xml"/><Relationship Id="rId34" Type="http://schemas.openxmlformats.org/officeDocument/2006/relationships/chart" Target="charts/chart10.xml"/><Relationship Id="rId42" Type="http://schemas.openxmlformats.org/officeDocument/2006/relationships/chart" Target="charts/chart17.xml"/><Relationship Id="rId47" Type="http://schemas.openxmlformats.org/officeDocument/2006/relationships/chart" Target="charts/chart22.xml"/><Relationship Id="rId50" Type="http://schemas.openxmlformats.org/officeDocument/2006/relationships/hyperlink" Target="http://en.wikipedia.org/wiki/Banking%20in" TargetMode="External"/><Relationship Id="rId55" Type="http://schemas.openxmlformats.org/officeDocument/2006/relationships/hyperlink" Target="http://en.wikipedia.org/wiki/AB_Bank"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chart" Target="charts/chart7.xml"/><Relationship Id="rId41" Type="http://schemas.openxmlformats.org/officeDocument/2006/relationships/chart" Target="charts/chart16.xml"/><Relationship Id="rId54" Type="http://schemas.openxmlformats.org/officeDocument/2006/relationships/hyperlink" Target="http://www.bb.org.bd/"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chart" Target="charts/chart9.xml"/><Relationship Id="rId37" Type="http://schemas.openxmlformats.org/officeDocument/2006/relationships/chart" Target="charts/chart13.xml"/><Relationship Id="rId40" Type="http://schemas.openxmlformats.org/officeDocument/2006/relationships/hyperlink" Target="https://wikivisually.com/wiki/Islami_Bank_Bangladesh_Ltd" TargetMode="External"/><Relationship Id="rId45" Type="http://schemas.openxmlformats.org/officeDocument/2006/relationships/chart" Target="charts/chart20.xml"/><Relationship Id="rId53" Type="http://schemas.openxmlformats.org/officeDocument/2006/relationships/hyperlink" Target="http://www.thedailystar.net" TargetMode="External"/><Relationship Id="rId58" Type="http://schemas.openxmlformats.org/officeDocument/2006/relationships/hyperlink" Target="http://www.dutchbanglabank.com/" TargetMode="Externa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chart" Target="charts/chart4.xml"/><Relationship Id="rId28" Type="http://schemas.openxmlformats.org/officeDocument/2006/relationships/image" Target="media/image13.jpeg"/><Relationship Id="rId36" Type="http://schemas.openxmlformats.org/officeDocument/2006/relationships/chart" Target="charts/chart12.xml"/><Relationship Id="rId49" Type="http://schemas.openxmlformats.org/officeDocument/2006/relationships/chart" Target="charts/chart24.xml"/><Relationship Id="rId57" Type="http://schemas.openxmlformats.org/officeDocument/2006/relationships/hyperlink" Target="http://IFIC" TargetMode="External"/><Relationship Id="rId61" Type="http://schemas.openxmlformats.org/officeDocument/2006/relationships/hyperlink" Target="http://bankalfalah.com/" TargetMode="Externa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8.xml"/><Relationship Id="rId44" Type="http://schemas.openxmlformats.org/officeDocument/2006/relationships/chart" Target="charts/chart19.xml"/><Relationship Id="rId52" Type="http://schemas.openxmlformats.org/officeDocument/2006/relationships/hyperlink" Target="http://academia.edu/.../banking/" TargetMode="External"/><Relationship Id="rId60" Type="http://schemas.openxmlformats.org/officeDocument/2006/relationships/hyperlink" Target="http://primebank.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0.jpeg"/><Relationship Id="rId27" Type="http://schemas.openxmlformats.org/officeDocument/2006/relationships/chart" Target="charts/chart6.xml"/><Relationship Id="rId30" Type="http://schemas.openxmlformats.org/officeDocument/2006/relationships/image" Target="media/image14.jpeg"/><Relationship Id="rId35" Type="http://schemas.openxmlformats.org/officeDocument/2006/relationships/chart" Target="charts/chart11.xml"/><Relationship Id="rId43" Type="http://schemas.openxmlformats.org/officeDocument/2006/relationships/chart" Target="charts/chart18.xml"/><Relationship Id="rId48" Type="http://schemas.openxmlformats.org/officeDocument/2006/relationships/chart" Target="charts/chart23.xml"/><Relationship Id="rId56" Type="http://schemas.openxmlformats.org/officeDocument/2006/relationships/hyperlink" Target="http://en.wikipedia.org/wiki/Dutch"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dhakatribune.com/.../banks"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chart" Target="charts/chart5.xml"/><Relationship Id="rId33" Type="http://schemas.openxmlformats.org/officeDocument/2006/relationships/hyperlink" Target="https://wikivisually.com/wiki/Islami_Bank_Bangladesh_Ltd" TargetMode="External"/><Relationship Id="rId38" Type="http://schemas.openxmlformats.org/officeDocument/2006/relationships/chart" Target="charts/chart14.xml"/><Relationship Id="rId46" Type="http://schemas.openxmlformats.org/officeDocument/2006/relationships/chart" Target="charts/chart21.xml"/><Relationship Id="rId59" Type="http://schemas.openxmlformats.org/officeDocument/2006/relationships/hyperlink" Target="http://www.Eximbank.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ome\Desktop\ratio%20analysis\project%20paper\Islamic-Bank%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ome\Desktop\Islami%20Bank%20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ome\Desktop\Islami%20Bank%20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ome\Desktop\Islami%20Bank%20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ome\Desktop\Islami%20Bank%20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ome\Desktop\ratio%20analysis\project%20paper\Islamic-Bank%2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Home\Desktop\ratio%20analysis\project%20paper\Islamic-Bank%20(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Home\Desktop\ratio%20analysis\project%20paper\multinational%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ome\Desktop\local%20bank%20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ome\Desktop\Islami%20Bank%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'debt ratio'!$A$3</c:f>
              <c:strCache>
                <c:ptCount val="1"/>
                <c:pt idx="0">
                  <c:v>City Bank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ratio'!$B$3:$G$3</c:f>
              <c:numCache>
                <c:formatCode>General</c:formatCode>
                <c:ptCount val="6"/>
                <c:pt idx="0">
                  <c:v>0.87146999999999997</c:v>
                </c:pt>
                <c:pt idx="1">
                  <c:v>0.87676000000000065</c:v>
                </c:pt>
                <c:pt idx="2">
                  <c:v>0.87396000000000063</c:v>
                </c:pt>
                <c:pt idx="3">
                  <c:v>0.89523000000000053</c:v>
                </c:pt>
                <c:pt idx="4">
                  <c:v>0.92205999999999999</c:v>
                </c:pt>
                <c:pt idx="5">
                  <c:v>0.90585000000000004</c:v>
                </c:pt>
              </c:numCache>
            </c:numRef>
          </c:val>
        </c:ser>
        <c:ser>
          <c:idx val="1"/>
          <c:order val="1"/>
          <c:tx>
            <c:strRef>
              <c:f>'debt ratio'!$A$4</c:f>
              <c:strCache>
                <c:ptCount val="1"/>
                <c:pt idx="0">
                  <c:v>Bank Asia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ratio'!$B$4:$G$4</c:f>
              <c:numCache>
                <c:formatCode>General</c:formatCode>
                <c:ptCount val="6"/>
                <c:pt idx="0">
                  <c:v>0.70714999999999995</c:v>
                </c:pt>
                <c:pt idx="1">
                  <c:v>0.92181000000000002</c:v>
                </c:pt>
                <c:pt idx="2">
                  <c:v>0.90981999999999996</c:v>
                </c:pt>
                <c:pt idx="3">
                  <c:v>0.91715000000000002</c:v>
                </c:pt>
                <c:pt idx="4">
                  <c:v>0.72599000000000546</c:v>
                </c:pt>
                <c:pt idx="5">
                  <c:v>0.92805000000000004</c:v>
                </c:pt>
              </c:numCache>
            </c:numRef>
          </c:val>
        </c:ser>
        <c:ser>
          <c:idx val="2"/>
          <c:order val="2"/>
          <c:tx>
            <c:strRef>
              <c:f>'debt ratio'!$A$5</c:f>
              <c:strCache>
                <c:ptCount val="1"/>
                <c:pt idx="0">
                  <c:v>Brac Bank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ratio'!$B$5:$G$5</c:f>
              <c:numCache>
                <c:formatCode>General</c:formatCode>
                <c:ptCount val="6"/>
                <c:pt idx="0">
                  <c:v>0.83638999999999997</c:v>
                </c:pt>
                <c:pt idx="1">
                  <c:v>0.91522000000000003</c:v>
                </c:pt>
                <c:pt idx="2">
                  <c:v>0.90173000000000003</c:v>
                </c:pt>
                <c:pt idx="3">
                  <c:v>0.80732000000000004</c:v>
                </c:pt>
                <c:pt idx="4">
                  <c:v>0.91152999999999951</c:v>
                </c:pt>
                <c:pt idx="5">
                  <c:v>0.91103000000000001</c:v>
                </c:pt>
              </c:numCache>
            </c:numRef>
          </c:val>
        </c:ser>
        <c:ser>
          <c:idx val="3"/>
          <c:order val="3"/>
          <c:tx>
            <c:strRef>
              <c:f>'debt ratio'!$A$6</c:f>
              <c:strCache>
                <c:ptCount val="1"/>
                <c:pt idx="0">
                  <c:v>Eastern Bank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ratio'!$B$6:$G$6</c:f>
              <c:numCache>
                <c:formatCode>General</c:formatCode>
                <c:ptCount val="6"/>
                <c:pt idx="0">
                  <c:v>0.88269000000000497</c:v>
                </c:pt>
                <c:pt idx="1">
                  <c:v>0.82265999999999995</c:v>
                </c:pt>
                <c:pt idx="2">
                  <c:v>0.88334000000000279</c:v>
                </c:pt>
                <c:pt idx="3">
                  <c:v>0.89164000000000621</c:v>
                </c:pt>
                <c:pt idx="4">
                  <c:v>0.90190999999999999</c:v>
                </c:pt>
                <c:pt idx="5">
                  <c:v>0.5858900000000028</c:v>
                </c:pt>
              </c:numCache>
            </c:numRef>
          </c:val>
        </c:ser>
        <c:ser>
          <c:idx val="4"/>
          <c:order val="4"/>
          <c:tx>
            <c:strRef>
              <c:f>'debt ratio'!$A$7</c:f>
              <c:strCache>
                <c:ptCount val="1"/>
                <c:pt idx="0">
                  <c:v>Mutual Trust Bank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ratio'!$B$7:$G$7</c:f>
              <c:numCache>
                <c:formatCode>General</c:formatCode>
                <c:ptCount val="6"/>
                <c:pt idx="0">
                  <c:v>0.94811999999999996</c:v>
                </c:pt>
                <c:pt idx="1">
                  <c:v>0.64629000000000592</c:v>
                </c:pt>
                <c:pt idx="2">
                  <c:v>0.94177999999999995</c:v>
                </c:pt>
                <c:pt idx="3">
                  <c:v>0.93886999999999998</c:v>
                </c:pt>
                <c:pt idx="4">
                  <c:v>0.94213000000000002</c:v>
                </c:pt>
                <c:pt idx="5">
                  <c:v>0.91455999999999948</c:v>
                </c:pt>
              </c:numCache>
            </c:numRef>
          </c:val>
        </c:ser>
        <c:ser>
          <c:idx val="5"/>
          <c:order val="5"/>
          <c:tx>
            <c:strRef>
              <c:f>'debt ratio'!$A$8</c:f>
              <c:strCache>
                <c:ptCount val="1"/>
                <c:pt idx="0">
                  <c:v>Dhaka Bank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ratio'!$B$8:$G$8</c:f>
              <c:numCache>
                <c:formatCode>General</c:formatCode>
                <c:ptCount val="6"/>
                <c:pt idx="0">
                  <c:v>0.93676000000000004</c:v>
                </c:pt>
                <c:pt idx="1">
                  <c:v>0.83716000000000002</c:v>
                </c:pt>
                <c:pt idx="2">
                  <c:v>0.95886000000000005</c:v>
                </c:pt>
                <c:pt idx="3">
                  <c:v>0.72274000000000593</c:v>
                </c:pt>
                <c:pt idx="4">
                  <c:v>0.96663000000000165</c:v>
                </c:pt>
                <c:pt idx="5">
                  <c:v>0.93142999999999998</c:v>
                </c:pt>
              </c:numCache>
            </c:numRef>
          </c:val>
        </c:ser>
        <c:ser>
          <c:idx val="6"/>
          <c:order val="6"/>
          <c:tx>
            <c:strRef>
              <c:f>'debt ratio'!$A$9</c:f>
              <c:strCache>
                <c:ptCount val="1"/>
                <c:pt idx="0">
                  <c:v>Prime Bank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ratio'!$B$9:$G$9</c:f>
              <c:numCache>
                <c:formatCode>General</c:formatCode>
                <c:ptCount val="6"/>
                <c:pt idx="0">
                  <c:v>0.92198999999999998</c:v>
                </c:pt>
                <c:pt idx="1">
                  <c:v>0.80486000000000002</c:v>
                </c:pt>
                <c:pt idx="2">
                  <c:v>0.91410999999999998</c:v>
                </c:pt>
                <c:pt idx="3">
                  <c:v>0.84543999999999997</c:v>
                </c:pt>
                <c:pt idx="4">
                  <c:v>0.85021000000000002</c:v>
                </c:pt>
                <c:pt idx="5">
                  <c:v>0.91213</c:v>
                </c:pt>
              </c:numCache>
            </c:numRef>
          </c:val>
        </c:ser>
        <c:ser>
          <c:idx val="7"/>
          <c:order val="7"/>
          <c:tx>
            <c:strRef>
              <c:f>'debt ratio'!$A$10</c:f>
              <c:strCache>
                <c:ptCount val="1"/>
                <c:pt idx="0">
                  <c:v>Mercantile Bank Limited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ratio'!$B$10:$G$10</c:f>
              <c:numCache>
                <c:formatCode>General</c:formatCode>
                <c:ptCount val="6"/>
                <c:pt idx="0">
                  <c:v>0.82811999999999997</c:v>
                </c:pt>
                <c:pt idx="1">
                  <c:v>0.92293999999999998</c:v>
                </c:pt>
                <c:pt idx="2">
                  <c:v>0.81984000000000512</c:v>
                </c:pt>
                <c:pt idx="3">
                  <c:v>0.61529000000000511</c:v>
                </c:pt>
                <c:pt idx="4">
                  <c:v>0.91771999999999998</c:v>
                </c:pt>
                <c:pt idx="5">
                  <c:v>0.93254000000000004</c:v>
                </c:pt>
              </c:numCache>
            </c:numRef>
          </c:val>
        </c:ser>
        <c:ser>
          <c:idx val="8"/>
          <c:order val="8"/>
          <c:tx>
            <c:strRef>
              <c:f>'debt ratio'!$A$11</c:f>
              <c:strCache>
                <c:ptCount val="1"/>
                <c:pt idx="0">
                  <c:v>Jamuna Bank </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ratio'!$B$11:$G$11</c:f>
              <c:numCache>
                <c:formatCode>General</c:formatCode>
                <c:ptCount val="6"/>
                <c:pt idx="0">
                  <c:v>0.90376000000000001</c:v>
                </c:pt>
                <c:pt idx="1">
                  <c:v>0.92308000000000001</c:v>
                </c:pt>
                <c:pt idx="2">
                  <c:v>0.82257999999999998</c:v>
                </c:pt>
                <c:pt idx="3">
                  <c:v>0.8903400000000028</c:v>
                </c:pt>
                <c:pt idx="4">
                  <c:v>0.90674999999999994</c:v>
                </c:pt>
                <c:pt idx="5">
                  <c:v>0.92196999999999996</c:v>
                </c:pt>
              </c:numCache>
            </c:numRef>
          </c:val>
        </c:ser>
        <c:dLbls>
          <c:showLegendKey val="0"/>
          <c:showVal val="0"/>
          <c:showCatName val="0"/>
          <c:showSerName val="0"/>
          <c:showPercent val="0"/>
          <c:showBubbleSize val="0"/>
        </c:dLbls>
        <c:gapWidth val="150"/>
        <c:axId val="165572608"/>
        <c:axId val="165574144"/>
      </c:barChart>
      <c:catAx>
        <c:axId val="165572608"/>
        <c:scaling>
          <c:orientation val="minMax"/>
        </c:scaling>
        <c:delete val="0"/>
        <c:axPos val="b"/>
        <c:numFmt formatCode="General" sourceLinked="1"/>
        <c:majorTickMark val="out"/>
        <c:minorTickMark val="none"/>
        <c:tickLblPos val="nextTo"/>
        <c:crossAx val="165574144"/>
        <c:crosses val="autoZero"/>
        <c:auto val="1"/>
        <c:lblAlgn val="ctr"/>
        <c:lblOffset val="100"/>
        <c:noMultiLvlLbl val="0"/>
      </c:catAx>
      <c:valAx>
        <c:axId val="165574144"/>
        <c:scaling>
          <c:orientation val="minMax"/>
        </c:scaling>
        <c:delete val="0"/>
        <c:axPos val="l"/>
        <c:majorGridlines/>
        <c:numFmt formatCode="General" sourceLinked="1"/>
        <c:majorTickMark val="out"/>
        <c:minorTickMark val="none"/>
        <c:tickLblPos val="nextTo"/>
        <c:crossAx val="165572608"/>
        <c:crosses val="autoZero"/>
        <c:crossBetween val="between"/>
      </c:valAx>
    </c:plotArea>
    <c:legend>
      <c:legendPos val="r"/>
      <c:overlay val="0"/>
      <c:txPr>
        <a:bodyPr/>
        <a:lstStyle/>
        <a:p>
          <a:pPr>
            <a:defRPr sz="1200"/>
          </a:pPr>
          <a:endParaRPr lang="en-US"/>
        </a:p>
      </c:txPr>
    </c:legend>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'timed interest earn '!$A$3</c:f>
              <c:strCache>
                <c:ptCount val="1"/>
                <c:pt idx="0">
                  <c:v>Al Arafah Islami Bank Ltd</c:v>
                </c:pt>
              </c:strCache>
            </c:strRef>
          </c:tx>
          <c:invertIfNegative val="0"/>
          <c:cat>
            <c:numRef>
              <c:f>'timed interest earn '!$B$2:$G$2</c:f>
              <c:numCache>
                <c:formatCode>General</c:formatCode>
                <c:ptCount val="6"/>
                <c:pt idx="0">
                  <c:v>2012</c:v>
                </c:pt>
                <c:pt idx="1">
                  <c:v>2013</c:v>
                </c:pt>
                <c:pt idx="2">
                  <c:v>2014</c:v>
                </c:pt>
                <c:pt idx="3">
                  <c:v>2015</c:v>
                </c:pt>
                <c:pt idx="4">
                  <c:v>2016</c:v>
                </c:pt>
                <c:pt idx="5">
                  <c:v>2017</c:v>
                </c:pt>
              </c:numCache>
            </c:numRef>
          </c:cat>
          <c:val>
            <c:numRef>
              <c:f>'timed interest earn '!$B$3:$G$3</c:f>
              <c:numCache>
                <c:formatCode>General</c:formatCode>
                <c:ptCount val="6"/>
                <c:pt idx="0">
                  <c:v>0.40616876626575438</c:v>
                </c:pt>
                <c:pt idx="1">
                  <c:v>0.36013517056770272</c:v>
                </c:pt>
                <c:pt idx="2">
                  <c:v>0.35560516994664743</c:v>
                </c:pt>
                <c:pt idx="3">
                  <c:v>0.41212607339127122</c:v>
                </c:pt>
                <c:pt idx="4">
                  <c:v>0.59884729762937583</c:v>
                </c:pt>
                <c:pt idx="5">
                  <c:v>0.47528725967593344</c:v>
                </c:pt>
              </c:numCache>
            </c:numRef>
          </c:val>
        </c:ser>
        <c:ser>
          <c:idx val="1"/>
          <c:order val="1"/>
          <c:tx>
            <c:strRef>
              <c:f>'timed interest earn '!$A$4</c:f>
              <c:strCache>
                <c:ptCount val="1"/>
                <c:pt idx="0">
                  <c:v>EXIM Bank</c:v>
                </c:pt>
              </c:strCache>
            </c:strRef>
          </c:tx>
          <c:invertIfNegative val="0"/>
          <c:cat>
            <c:numRef>
              <c:f>'timed interest earn '!$B$2:$G$2</c:f>
              <c:numCache>
                <c:formatCode>General</c:formatCode>
                <c:ptCount val="6"/>
                <c:pt idx="0">
                  <c:v>2012</c:v>
                </c:pt>
                <c:pt idx="1">
                  <c:v>2013</c:v>
                </c:pt>
                <c:pt idx="2">
                  <c:v>2014</c:v>
                </c:pt>
                <c:pt idx="3">
                  <c:v>2015</c:v>
                </c:pt>
                <c:pt idx="4">
                  <c:v>2016</c:v>
                </c:pt>
                <c:pt idx="5">
                  <c:v>2017</c:v>
                </c:pt>
              </c:numCache>
            </c:numRef>
          </c:cat>
          <c:val>
            <c:numRef>
              <c:f>'timed interest earn '!$B$4:$G$4</c:f>
              <c:numCache>
                <c:formatCode>General</c:formatCode>
                <c:ptCount val="6"/>
                <c:pt idx="0">
                  <c:v>0.29552689058300707</c:v>
                </c:pt>
                <c:pt idx="1">
                  <c:v>0.20998873773514076</c:v>
                </c:pt>
                <c:pt idx="2">
                  <c:v>0.28399535695849576</c:v>
                </c:pt>
                <c:pt idx="3">
                  <c:v>0.22559056340499314</c:v>
                </c:pt>
                <c:pt idx="4">
                  <c:v>0.33409768550954866</c:v>
                </c:pt>
                <c:pt idx="5">
                  <c:v>0.33639907384205098</c:v>
                </c:pt>
              </c:numCache>
            </c:numRef>
          </c:val>
        </c:ser>
        <c:ser>
          <c:idx val="2"/>
          <c:order val="2"/>
          <c:tx>
            <c:strRef>
              <c:f>'timed interest earn '!$A$5</c:f>
              <c:strCache>
                <c:ptCount val="1"/>
                <c:pt idx="0">
                  <c:v>Islami Bank Bangladesh Ltd </c:v>
                </c:pt>
              </c:strCache>
            </c:strRef>
          </c:tx>
          <c:invertIfNegative val="0"/>
          <c:cat>
            <c:numRef>
              <c:f>'timed interest earn '!$B$2:$G$2</c:f>
              <c:numCache>
                <c:formatCode>General</c:formatCode>
                <c:ptCount val="6"/>
                <c:pt idx="0">
                  <c:v>2012</c:v>
                </c:pt>
                <c:pt idx="1">
                  <c:v>2013</c:v>
                </c:pt>
                <c:pt idx="2">
                  <c:v>2014</c:v>
                </c:pt>
                <c:pt idx="3">
                  <c:v>2015</c:v>
                </c:pt>
                <c:pt idx="4">
                  <c:v>2016</c:v>
                </c:pt>
                <c:pt idx="5">
                  <c:v>2017</c:v>
                </c:pt>
              </c:numCache>
            </c:numRef>
          </c:cat>
          <c:val>
            <c:numRef>
              <c:f>'timed interest earn '!$B$5:$G$5</c:f>
              <c:numCache>
                <c:formatCode>General</c:formatCode>
                <c:ptCount val="6"/>
                <c:pt idx="0">
                  <c:v>0.46595131438967785</c:v>
                </c:pt>
                <c:pt idx="1">
                  <c:v>0.36267929714078889</c:v>
                </c:pt>
                <c:pt idx="2">
                  <c:v>0.34464418783723688</c:v>
                </c:pt>
                <c:pt idx="3">
                  <c:v>0.31504569632554874</c:v>
                </c:pt>
                <c:pt idx="4">
                  <c:v>0.35557337702613401</c:v>
                </c:pt>
                <c:pt idx="5">
                  <c:v>0.39760960059460793</c:v>
                </c:pt>
              </c:numCache>
            </c:numRef>
          </c:val>
        </c:ser>
        <c:ser>
          <c:idx val="3"/>
          <c:order val="3"/>
          <c:tx>
            <c:strRef>
              <c:f>'timed interest earn '!$A$6</c:f>
              <c:strCache>
                <c:ptCount val="1"/>
                <c:pt idx="0">
                  <c:v>First Security Islami Bank Limited</c:v>
                </c:pt>
              </c:strCache>
            </c:strRef>
          </c:tx>
          <c:invertIfNegative val="0"/>
          <c:cat>
            <c:numRef>
              <c:f>'timed interest earn '!$B$2:$G$2</c:f>
              <c:numCache>
                <c:formatCode>General</c:formatCode>
                <c:ptCount val="6"/>
                <c:pt idx="0">
                  <c:v>2012</c:v>
                </c:pt>
                <c:pt idx="1">
                  <c:v>2013</c:v>
                </c:pt>
                <c:pt idx="2">
                  <c:v>2014</c:v>
                </c:pt>
                <c:pt idx="3">
                  <c:v>2015</c:v>
                </c:pt>
                <c:pt idx="4">
                  <c:v>2016</c:v>
                </c:pt>
                <c:pt idx="5">
                  <c:v>2017</c:v>
                </c:pt>
              </c:numCache>
            </c:numRef>
          </c:cat>
          <c:val>
            <c:numRef>
              <c:f>'timed interest earn '!$B$6:$G$6</c:f>
              <c:numCache>
                <c:formatCode>General</c:formatCode>
                <c:ptCount val="6"/>
                <c:pt idx="0">
                  <c:v>0.14580524339501921</c:v>
                </c:pt>
                <c:pt idx="1">
                  <c:v>0.10572060411556412</c:v>
                </c:pt>
                <c:pt idx="2">
                  <c:v>8.9952377044514004E-2</c:v>
                </c:pt>
                <c:pt idx="3">
                  <c:v>8.3470887314257045E-2</c:v>
                </c:pt>
                <c:pt idx="4">
                  <c:v>0.13401615499962721</c:v>
                </c:pt>
                <c:pt idx="5">
                  <c:v>0.1416731311038657</c:v>
                </c:pt>
              </c:numCache>
            </c:numRef>
          </c:val>
        </c:ser>
        <c:ser>
          <c:idx val="4"/>
          <c:order val="4"/>
          <c:tx>
            <c:strRef>
              <c:f>'timed interest earn '!$A$7</c:f>
              <c:strCache>
                <c:ptCount val="1"/>
                <c:pt idx="0">
                  <c:v>Shahjalal Islami Bank Limited</c:v>
                </c:pt>
              </c:strCache>
            </c:strRef>
          </c:tx>
          <c:invertIfNegative val="0"/>
          <c:cat>
            <c:numRef>
              <c:f>'timed interest earn '!$B$2:$G$2</c:f>
              <c:numCache>
                <c:formatCode>General</c:formatCode>
                <c:ptCount val="6"/>
                <c:pt idx="0">
                  <c:v>2012</c:v>
                </c:pt>
                <c:pt idx="1">
                  <c:v>2013</c:v>
                </c:pt>
                <c:pt idx="2">
                  <c:v>2014</c:v>
                </c:pt>
                <c:pt idx="3">
                  <c:v>2015</c:v>
                </c:pt>
                <c:pt idx="4">
                  <c:v>2016</c:v>
                </c:pt>
                <c:pt idx="5">
                  <c:v>2017</c:v>
                </c:pt>
              </c:numCache>
            </c:numRef>
          </c:cat>
          <c:val>
            <c:numRef>
              <c:f>'timed interest earn '!$B$7:$G$7</c:f>
              <c:numCache>
                <c:formatCode>General</c:formatCode>
                <c:ptCount val="6"/>
                <c:pt idx="0">
                  <c:v>0.31644529521844494</c:v>
                </c:pt>
                <c:pt idx="1">
                  <c:v>0.2252722705695766</c:v>
                </c:pt>
                <c:pt idx="2">
                  <c:v>9.7737571504314391E-2</c:v>
                </c:pt>
                <c:pt idx="3">
                  <c:v>0.26283792379248438</c:v>
                </c:pt>
                <c:pt idx="4">
                  <c:v>0.34524385448744904</c:v>
                </c:pt>
                <c:pt idx="5">
                  <c:v>0.27528062995424202</c:v>
                </c:pt>
              </c:numCache>
            </c:numRef>
          </c:val>
        </c:ser>
        <c:dLbls>
          <c:showLegendKey val="0"/>
          <c:showVal val="0"/>
          <c:showCatName val="0"/>
          <c:showSerName val="0"/>
          <c:showPercent val="0"/>
          <c:showBubbleSize val="0"/>
        </c:dLbls>
        <c:gapWidth val="150"/>
        <c:axId val="166070144"/>
        <c:axId val="166071680"/>
      </c:barChart>
      <c:catAx>
        <c:axId val="166070144"/>
        <c:scaling>
          <c:orientation val="minMax"/>
        </c:scaling>
        <c:delete val="0"/>
        <c:axPos val="b"/>
        <c:numFmt formatCode="General" sourceLinked="1"/>
        <c:majorTickMark val="out"/>
        <c:minorTickMark val="none"/>
        <c:tickLblPos val="nextTo"/>
        <c:crossAx val="166071680"/>
        <c:crosses val="autoZero"/>
        <c:auto val="1"/>
        <c:lblAlgn val="ctr"/>
        <c:lblOffset val="100"/>
        <c:noMultiLvlLbl val="0"/>
      </c:catAx>
      <c:valAx>
        <c:axId val="166071680"/>
        <c:scaling>
          <c:orientation val="minMax"/>
        </c:scaling>
        <c:delete val="0"/>
        <c:axPos val="l"/>
        <c:majorGridlines/>
        <c:numFmt formatCode="General" sourceLinked="1"/>
        <c:majorTickMark val="out"/>
        <c:minorTickMark val="none"/>
        <c:tickLblPos val="nextTo"/>
        <c:crossAx val="16607014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roa!$A$3</c:f>
              <c:strCache>
                <c:ptCount val="1"/>
                <c:pt idx="0">
                  <c:v>Al Arafah Islami Bank Ltd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roa!$B$3:$G$3</c:f>
              <c:numCache>
                <c:formatCode>0.00%</c:formatCode>
                <c:ptCount val="6"/>
                <c:pt idx="0">
                  <c:v>1.3100000000000021E-2</c:v>
                </c:pt>
                <c:pt idx="1">
                  <c:v>1.3200000000000057E-2</c:v>
                </c:pt>
                <c:pt idx="2">
                  <c:v>1.1299999999999998E-2</c:v>
                </c:pt>
                <c:pt idx="3">
                  <c:v>1.0900000000000003E-2</c:v>
                </c:pt>
                <c:pt idx="4">
                  <c:v>1.2400000000000001E-2</c:v>
                </c:pt>
                <c:pt idx="5">
                  <c:v>9.9000000000000268E-3</c:v>
                </c:pt>
              </c:numCache>
            </c:numRef>
          </c:val>
        </c:ser>
        <c:ser>
          <c:idx val="1"/>
          <c:order val="1"/>
          <c:tx>
            <c:strRef>
              <c:f>roa!$A$4</c:f>
              <c:strCache>
                <c:ptCount val="1"/>
                <c:pt idx="0">
                  <c:v>EXIM Bank</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roa!$B$4:$G$4</c:f>
              <c:numCache>
                <c:formatCode>0.00%</c:formatCode>
                <c:ptCount val="6"/>
                <c:pt idx="0">
                  <c:v>1.2600000000000005E-2</c:v>
                </c:pt>
                <c:pt idx="1">
                  <c:v>9.7000000000000003E-3</c:v>
                </c:pt>
                <c:pt idx="2">
                  <c:v>1.0800000000000021E-2</c:v>
                </c:pt>
                <c:pt idx="3">
                  <c:v>8.0000000000000227E-3</c:v>
                </c:pt>
                <c:pt idx="4">
                  <c:v>1.0500000000000021E-2</c:v>
                </c:pt>
                <c:pt idx="5">
                  <c:v>9.9000000000000268E-3</c:v>
                </c:pt>
              </c:numCache>
            </c:numRef>
          </c:val>
        </c:ser>
        <c:ser>
          <c:idx val="2"/>
          <c:order val="2"/>
          <c:tx>
            <c:strRef>
              <c:f>roa!$A$5</c:f>
              <c:strCache>
                <c:ptCount val="1"/>
                <c:pt idx="0">
                  <c:v>Islami Bank Bangladesh Ltd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roa!$B$5:$G$5</c:f>
              <c:numCache>
                <c:formatCode>0.00%</c:formatCode>
                <c:ptCount val="6"/>
                <c:pt idx="0">
                  <c:v>1.1200000000000057E-2</c:v>
                </c:pt>
                <c:pt idx="1">
                  <c:v>9.3000000000000513E-3</c:v>
                </c:pt>
                <c:pt idx="2">
                  <c:v>7.0000000000000114E-3</c:v>
                </c:pt>
                <c:pt idx="3">
                  <c:v>4.4000000000000124E-3</c:v>
                </c:pt>
                <c:pt idx="4">
                  <c:v>5.7000000000000123E-3</c:v>
                </c:pt>
                <c:pt idx="5">
                  <c:v>5.5000000000000014E-3</c:v>
                </c:pt>
              </c:numCache>
            </c:numRef>
          </c:val>
        </c:ser>
        <c:ser>
          <c:idx val="3"/>
          <c:order val="3"/>
          <c:tx>
            <c:strRef>
              <c:f>roa!$A$6</c:f>
              <c:strCache>
                <c:ptCount val="1"/>
                <c:pt idx="0">
                  <c:v>First Secuqrity Islami Bank Ltd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roa!$B$6:$G$6</c:f>
              <c:numCache>
                <c:formatCode>0.00%</c:formatCode>
                <c:ptCount val="6"/>
                <c:pt idx="0">
                  <c:v>5.6000000000000034E-3</c:v>
                </c:pt>
                <c:pt idx="1">
                  <c:v>4.9000000000000259E-3</c:v>
                </c:pt>
                <c:pt idx="2">
                  <c:v>3.6000000000000159E-3</c:v>
                </c:pt>
                <c:pt idx="3">
                  <c:v>3.4000000000000128E-3</c:v>
                </c:pt>
                <c:pt idx="4">
                  <c:v>4.8000000000000004E-3</c:v>
                </c:pt>
                <c:pt idx="5">
                  <c:v>4.0000000000000114E-3</c:v>
                </c:pt>
              </c:numCache>
            </c:numRef>
          </c:val>
        </c:ser>
        <c:ser>
          <c:idx val="4"/>
          <c:order val="4"/>
          <c:tx>
            <c:strRef>
              <c:f>roa!$A$7</c:f>
              <c:strCache>
                <c:ptCount val="1"/>
                <c:pt idx="0">
                  <c:v>Shahjalal Islwami Bank Ltd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roa!$B$7:$G$7</c:f>
              <c:numCache>
                <c:formatCode>0.00%</c:formatCode>
                <c:ptCount val="6"/>
                <c:pt idx="0">
                  <c:v>1.2600000000000005E-2</c:v>
                </c:pt>
                <c:pt idx="1">
                  <c:v>1.0699999999999998E-2</c:v>
                </c:pt>
                <c:pt idx="2">
                  <c:v>5.9000000000000276E-3</c:v>
                </c:pt>
                <c:pt idx="3">
                  <c:v>9.5000000000000067E-3</c:v>
                </c:pt>
                <c:pt idx="4">
                  <c:v>9.9000000000000268E-3</c:v>
                </c:pt>
                <c:pt idx="5">
                  <c:v>6.500000000000024E-3</c:v>
                </c:pt>
              </c:numCache>
            </c:numRef>
          </c:val>
        </c:ser>
        <c:dLbls>
          <c:showLegendKey val="0"/>
          <c:showVal val="0"/>
          <c:showCatName val="0"/>
          <c:showSerName val="0"/>
          <c:showPercent val="0"/>
          <c:showBubbleSize val="0"/>
        </c:dLbls>
        <c:gapWidth val="150"/>
        <c:axId val="166111488"/>
        <c:axId val="166121472"/>
      </c:barChart>
      <c:catAx>
        <c:axId val="166111488"/>
        <c:scaling>
          <c:orientation val="minMax"/>
        </c:scaling>
        <c:delete val="0"/>
        <c:axPos val="b"/>
        <c:numFmt formatCode="General" sourceLinked="1"/>
        <c:majorTickMark val="out"/>
        <c:minorTickMark val="none"/>
        <c:tickLblPos val="nextTo"/>
        <c:crossAx val="166121472"/>
        <c:crosses val="autoZero"/>
        <c:auto val="1"/>
        <c:lblAlgn val="ctr"/>
        <c:lblOffset val="100"/>
        <c:noMultiLvlLbl val="0"/>
      </c:catAx>
      <c:valAx>
        <c:axId val="166121472"/>
        <c:scaling>
          <c:orientation val="minMax"/>
        </c:scaling>
        <c:delete val="0"/>
        <c:axPos val="l"/>
        <c:majorGridlines/>
        <c:numFmt formatCode="0.00%" sourceLinked="1"/>
        <c:majorTickMark val="out"/>
        <c:minorTickMark val="none"/>
        <c:tickLblPos val="nextTo"/>
        <c:crossAx val="16611148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roe!$A$3</c:f>
              <c:strCache>
                <c:ptCount val="1"/>
                <c:pt idx="0">
                  <c:v>Al Arafah Islami Bank Ltd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roe!$B$3:$G$3</c:f>
              <c:numCache>
                <c:formatCode>0.00%</c:formatCode>
                <c:ptCount val="6"/>
                <c:pt idx="0">
                  <c:v>0.13869999999999999</c:v>
                </c:pt>
                <c:pt idx="1">
                  <c:v>0.15710000000000021</c:v>
                </c:pt>
                <c:pt idx="2">
                  <c:v>0.14040000000000041</c:v>
                </c:pt>
                <c:pt idx="3">
                  <c:v>0.1406</c:v>
                </c:pt>
                <c:pt idx="4">
                  <c:v>0.17090000000000041</c:v>
                </c:pt>
                <c:pt idx="5">
                  <c:v>0.15270000000000067</c:v>
                </c:pt>
              </c:numCache>
            </c:numRef>
          </c:val>
        </c:ser>
        <c:ser>
          <c:idx val="1"/>
          <c:order val="1"/>
          <c:tx>
            <c:strRef>
              <c:f>roe!$A$4</c:f>
              <c:strCache>
                <c:ptCount val="1"/>
                <c:pt idx="0">
                  <c:v>EXIM Bank</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roe!$B$4:$G$4</c:f>
              <c:numCache>
                <c:formatCode>0.00%</c:formatCode>
                <c:ptCount val="6"/>
                <c:pt idx="0">
                  <c:v>0.1258</c:v>
                </c:pt>
                <c:pt idx="1">
                  <c:v>9.1800000000000007E-2</c:v>
                </c:pt>
                <c:pt idx="2">
                  <c:v>0.10750000000000012</c:v>
                </c:pt>
                <c:pt idx="3">
                  <c:v>8.3200000000000024E-2</c:v>
                </c:pt>
                <c:pt idx="4">
                  <c:v>0.115</c:v>
                </c:pt>
                <c:pt idx="5">
                  <c:v>0.1193</c:v>
                </c:pt>
              </c:numCache>
            </c:numRef>
          </c:val>
        </c:ser>
        <c:ser>
          <c:idx val="2"/>
          <c:order val="2"/>
          <c:tx>
            <c:strRef>
              <c:f>roe!$A$5</c:f>
              <c:strCache>
                <c:ptCount val="1"/>
                <c:pt idx="0">
                  <c:v>Islami Bank Bangladesh Ltd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roe!$B$5:$G$5</c:f>
              <c:numCache>
                <c:formatCode>0.00%</c:formatCode>
                <c:ptCount val="6"/>
                <c:pt idx="0">
                  <c:v>0.1371</c:v>
                </c:pt>
                <c:pt idx="1">
                  <c:v>0.11550000000000002</c:v>
                </c:pt>
                <c:pt idx="2">
                  <c:v>8.5600000000000065E-2</c:v>
                </c:pt>
                <c:pt idx="3">
                  <c:v>6.6699999999999995E-2</c:v>
                </c:pt>
                <c:pt idx="4">
                  <c:v>9.1800000000000007E-2</c:v>
                </c:pt>
                <c:pt idx="5">
                  <c:v>9.7100000000000006E-2</c:v>
                </c:pt>
              </c:numCache>
            </c:numRef>
          </c:val>
        </c:ser>
        <c:ser>
          <c:idx val="3"/>
          <c:order val="3"/>
          <c:tx>
            <c:strRef>
              <c:f>roe!$A$6</c:f>
              <c:strCache>
                <c:ptCount val="1"/>
                <c:pt idx="0">
                  <c:v>First Secuqrity Islami Bank Ltd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roe!$B$6:$G$6</c:f>
              <c:numCache>
                <c:formatCode>0.00%</c:formatCode>
                <c:ptCount val="6"/>
                <c:pt idx="0">
                  <c:v>0.13469999999999999</c:v>
                </c:pt>
                <c:pt idx="1">
                  <c:v>0.12070000000000022</c:v>
                </c:pt>
                <c:pt idx="2">
                  <c:v>8.0400000000000041E-2</c:v>
                </c:pt>
                <c:pt idx="3">
                  <c:v>8.8100000000000067E-2</c:v>
                </c:pt>
                <c:pt idx="4" formatCode="0%">
                  <c:v>0.13120000000000001</c:v>
                </c:pt>
                <c:pt idx="5">
                  <c:v>0.11810000000000002</c:v>
                </c:pt>
              </c:numCache>
            </c:numRef>
          </c:val>
        </c:ser>
        <c:ser>
          <c:idx val="4"/>
          <c:order val="4"/>
          <c:tx>
            <c:strRef>
              <c:f>roe!$A$7</c:f>
              <c:strCache>
                <c:ptCount val="1"/>
                <c:pt idx="0">
                  <c:v>Shahjalal Islwami Bank Ltd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roe!$B$7:$G$7</c:f>
              <c:numCache>
                <c:formatCode>0.00%</c:formatCode>
                <c:ptCount val="6"/>
                <c:pt idx="0">
                  <c:v>0.17910000000000001</c:v>
                </c:pt>
                <c:pt idx="1">
                  <c:v>0.1188</c:v>
                </c:pt>
                <c:pt idx="2">
                  <c:v>6.370000000000002E-2</c:v>
                </c:pt>
                <c:pt idx="3">
                  <c:v>0.10760000000000022</c:v>
                </c:pt>
                <c:pt idx="4">
                  <c:v>0.1285</c:v>
                </c:pt>
                <c:pt idx="5">
                  <c:v>0.1004</c:v>
                </c:pt>
              </c:numCache>
            </c:numRef>
          </c:val>
        </c:ser>
        <c:dLbls>
          <c:showLegendKey val="0"/>
          <c:showVal val="0"/>
          <c:showCatName val="0"/>
          <c:showSerName val="0"/>
          <c:showPercent val="0"/>
          <c:showBubbleSize val="0"/>
        </c:dLbls>
        <c:gapWidth val="150"/>
        <c:axId val="166530048"/>
        <c:axId val="166544128"/>
      </c:barChart>
      <c:catAx>
        <c:axId val="166530048"/>
        <c:scaling>
          <c:orientation val="minMax"/>
        </c:scaling>
        <c:delete val="0"/>
        <c:axPos val="b"/>
        <c:numFmt formatCode="General" sourceLinked="1"/>
        <c:majorTickMark val="out"/>
        <c:minorTickMark val="none"/>
        <c:tickLblPos val="nextTo"/>
        <c:crossAx val="166544128"/>
        <c:crosses val="autoZero"/>
        <c:auto val="1"/>
        <c:lblAlgn val="ctr"/>
        <c:lblOffset val="100"/>
        <c:noMultiLvlLbl val="0"/>
      </c:catAx>
      <c:valAx>
        <c:axId val="166544128"/>
        <c:scaling>
          <c:orientation val="minMax"/>
        </c:scaling>
        <c:delete val="0"/>
        <c:axPos val="l"/>
        <c:majorGridlines/>
        <c:numFmt formatCode="0.00%" sourceLinked="1"/>
        <c:majorTickMark val="out"/>
        <c:minorTickMark val="none"/>
        <c:tickLblPos val="nextTo"/>
        <c:crossAx val="16653004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'debt to equity'!$A$3</c:f>
              <c:strCache>
                <c:ptCount val="1"/>
                <c:pt idx="0">
                  <c:v>Al Arafah Islami Bank Ltd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equity'!$B$3:$G$3</c:f>
              <c:numCache>
                <c:formatCode>General</c:formatCode>
                <c:ptCount val="6"/>
                <c:pt idx="0">
                  <c:v>9.6372599999999995</c:v>
                </c:pt>
                <c:pt idx="1">
                  <c:v>10.843500000000002</c:v>
                </c:pt>
                <c:pt idx="2">
                  <c:v>11.6066</c:v>
                </c:pt>
                <c:pt idx="3">
                  <c:v>11.990400000000006</c:v>
                </c:pt>
                <c:pt idx="4">
                  <c:v>12.8378</c:v>
                </c:pt>
                <c:pt idx="5">
                  <c:v>14.14963</c:v>
                </c:pt>
              </c:numCache>
            </c:numRef>
          </c:val>
        </c:ser>
        <c:ser>
          <c:idx val="1"/>
          <c:order val="1"/>
          <c:tx>
            <c:strRef>
              <c:f>'debt to equity'!$A$4</c:f>
              <c:strCache>
                <c:ptCount val="1"/>
                <c:pt idx="0">
                  <c:v>EXIM Bank</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equity'!$B$4:$G$4</c:f>
              <c:numCache>
                <c:formatCode>General</c:formatCode>
                <c:ptCount val="6"/>
                <c:pt idx="0">
                  <c:v>9.1004400000000008</c:v>
                </c:pt>
                <c:pt idx="1">
                  <c:v>8.5490900000000014</c:v>
                </c:pt>
                <c:pt idx="2">
                  <c:v>9.0688199999999988</c:v>
                </c:pt>
                <c:pt idx="3">
                  <c:v>9.5642800000000001</c:v>
                </c:pt>
                <c:pt idx="4">
                  <c:v>9.9896100000000008</c:v>
                </c:pt>
                <c:pt idx="5">
                  <c:v>11.075560000000022</c:v>
                </c:pt>
              </c:numCache>
            </c:numRef>
          </c:val>
        </c:ser>
        <c:ser>
          <c:idx val="2"/>
          <c:order val="2"/>
          <c:tx>
            <c:strRef>
              <c:f>'debt to equity'!$A$5</c:f>
              <c:strCache>
                <c:ptCount val="1"/>
                <c:pt idx="0">
                  <c:v>Islami Bank Bangladesh Ltd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equity'!$B$5:$G$5</c:f>
              <c:numCache>
                <c:formatCode>General</c:formatCode>
                <c:ptCount val="6"/>
                <c:pt idx="0">
                  <c:v>11.1793</c:v>
                </c:pt>
                <c:pt idx="1">
                  <c:v>11.569900000000002</c:v>
                </c:pt>
                <c:pt idx="2">
                  <c:v>12.997</c:v>
                </c:pt>
                <c:pt idx="3">
                  <c:v>14.356300000000006</c:v>
                </c:pt>
                <c:pt idx="4">
                  <c:v>15.345400000000026</c:v>
                </c:pt>
                <c:pt idx="5">
                  <c:v>16.756139999999899</c:v>
                </c:pt>
              </c:numCache>
            </c:numRef>
          </c:val>
        </c:ser>
        <c:ser>
          <c:idx val="3"/>
          <c:order val="3"/>
          <c:tx>
            <c:strRef>
              <c:f>'debt to equity'!$A$6</c:f>
              <c:strCache>
                <c:ptCount val="1"/>
                <c:pt idx="0">
                  <c:v>First Secuqrity Islami Bank Ltd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equity'!$B$6:$G$6</c:f>
              <c:numCache>
                <c:formatCode>General</c:formatCode>
                <c:ptCount val="6"/>
                <c:pt idx="0">
                  <c:v>21.9391</c:v>
                </c:pt>
                <c:pt idx="1">
                  <c:v>24.1523</c:v>
                </c:pt>
                <c:pt idx="2">
                  <c:v>22.684100000000001</c:v>
                </c:pt>
                <c:pt idx="3">
                  <c:v>25.448299999999854</c:v>
                </c:pt>
                <c:pt idx="4">
                  <c:v>27.01869999999991</c:v>
                </c:pt>
                <c:pt idx="5">
                  <c:v>28.237439999999989</c:v>
                </c:pt>
              </c:numCache>
            </c:numRef>
          </c:val>
        </c:ser>
        <c:ser>
          <c:idx val="4"/>
          <c:order val="4"/>
          <c:tx>
            <c:strRef>
              <c:f>'debt to equity'!$A$7</c:f>
              <c:strCache>
                <c:ptCount val="1"/>
                <c:pt idx="0">
                  <c:v>Shahjalal Islwami Bank Ltd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equity'!$B$7:$G$7</c:f>
              <c:numCache>
                <c:formatCode>General</c:formatCode>
                <c:ptCount val="6"/>
                <c:pt idx="0">
                  <c:v>12.876300000000002</c:v>
                </c:pt>
                <c:pt idx="1">
                  <c:v>10.3261</c:v>
                </c:pt>
                <c:pt idx="2">
                  <c:v>10.047199999999998</c:v>
                </c:pt>
                <c:pt idx="3">
                  <c:v>10.476600000000024</c:v>
                </c:pt>
                <c:pt idx="4">
                  <c:v>12.137500000000001</c:v>
                </c:pt>
                <c:pt idx="5">
                  <c:v>14.48077</c:v>
                </c:pt>
              </c:numCache>
            </c:numRef>
          </c:val>
        </c:ser>
        <c:dLbls>
          <c:showLegendKey val="0"/>
          <c:showVal val="0"/>
          <c:showCatName val="0"/>
          <c:showSerName val="0"/>
          <c:showPercent val="0"/>
          <c:showBubbleSize val="0"/>
        </c:dLbls>
        <c:gapWidth val="150"/>
        <c:axId val="166567296"/>
        <c:axId val="166573184"/>
      </c:barChart>
      <c:catAx>
        <c:axId val="166567296"/>
        <c:scaling>
          <c:orientation val="minMax"/>
        </c:scaling>
        <c:delete val="0"/>
        <c:axPos val="b"/>
        <c:numFmt formatCode="General" sourceLinked="1"/>
        <c:majorTickMark val="out"/>
        <c:minorTickMark val="none"/>
        <c:tickLblPos val="nextTo"/>
        <c:crossAx val="166573184"/>
        <c:crosses val="autoZero"/>
        <c:auto val="1"/>
        <c:lblAlgn val="ctr"/>
        <c:lblOffset val="100"/>
        <c:noMultiLvlLbl val="0"/>
      </c:catAx>
      <c:valAx>
        <c:axId val="166573184"/>
        <c:scaling>
          <c:orientation val="minMax"/>
        </c:scaling>
        <c:delete val="0"/>
        <c:axPos val="l"/>
        <c:majorGridlines/>
        <c:numFmt formatCode="General" sourceLinked="1"/>
        <c:majorTickMark val="out"/>
        <c:minorTickMark val="none"/>
        <c:tickLblPos val="nextTo"/>
        <c:crossAx val="16656729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eps!$A$3</c:f>
              <c:strCache>
                <c:ptCount val="1"/>
                <c:pt idx="0">
                  <c:v>Al Arafah Islami Bank Ltd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eps!$B$3:$G$3</c:f>
              <c:numCache>
                <c:formatCode>General</c:formatCode>
                <c:ptCount val="6"/>
                <c:pt idx="0">
                  <c:v>2.74</c:v>
                </c:pt>
                <c:pt idx="1">
                  <c:v>2.74</c:v>
                </c:pt>
                <c:pt idx="2">
                  <c:v>2.4699999999999998</c:v>
                </c:pt>
                <c:pt idx="3">
                  <c:v>2.3699999999999997</c:v>
                </c:pt>
                <c:pt idx="4">
                  <c:v>3.08</c:v>
                </c:pt>
                <c:pt idx="5">
                  <c:v>3.15</c:v>
                </c:pt>
              </c:numCache>
            </c:numRef>
          </c:val>
        </c:ser>
        <c:ser>
          <c:idx val="1"/>
          <c:order val="1"/>
          <c:tx>
            <c:strRef>
              <c:f>eps!$A$4</c:f>
              <c:strCache>
                <c:ptCount val="1"/>
                <c:pt idx="0">
                  <c:v>EXIM Bank</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eps!$B$4:$G$4</c:f>
              <c:numCache>
                <c:formatCode>General</c:formatCode>
                <c:ptCount val="6"/>
                <c:pt idx="0">
                  <c:v>1.9900000000000055</c:v>
                </c:pt>
                <c:pt idx="1">
                  <c:v>1.6400000000000001</c:v>
                </c:pt>
                <c:pt idx="2">
                  <c:v>1.9400000000000051</c:v>
                </c:pt>
                <c:pt idx="3">
                  <c:v>1.49</c:v>
                </c:pt>
                <c:pt idx="4">
                  <c:v>2.16</c:v>
                </c:pt>
                <c:pt idx="5">
                  <c:v>2.34</c:v>
                </c:pt>
              </c:numCache>
            </c:numRef>
          </c:val>
        </c:ser>
        <c:ser>
          <c:idx val="2"/>
          <c:order val="2"/>
          <c:tx>
            <c:strRef>
              <c:f>eps!$A$5</c:f>
              <c:strCache>
                <c:ptCount val="1"/>
                <c:pt idx="0">
                  <c:v>Islami Bank Bangladesh Ltd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eps!$B$5:$G$5</c:f>
              <c:numCache>
                <c:formatCode>General</c:formatCode>
                <c:ptCount val="6"/>
                <c:pt idx="0">
                  <c:v>4.3499999999999996</c:v>
                </c:pt>
                <c:pt idx="1">
                  <c:v>3.46</c:v>
                </c:pt>
                <c:pt idx="2">
                  <c:v>2.4699999999999998</c:v>
                </c:pt>
                <c:pt idx="3">
                  <c:v>1.9700000000000051</c:v>
                </c:pt>
                <c:pt idx="4">
                  <c:v>2.79</c:v>
                </c:pt>
                <c:pt idx="5">
                  <c:v>3.06</c:v>
                </c:pt>
              </c:numCache>
            </c:numRef>
          </c:val>
        </c:ser>
        <c:ser>
          <c:idx val="3"/>
          <c:order val="3"/>
          <c:tx>
            <c:strRef>
              <c:f>eps!$A$6</c:f>
              <c:strCache>
                <c:ptCount val="1"/>
                <c:pt idx="0">
                  <c:v>First Secuqrity Islami Bank Ltd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eps!$B$6:$G$6</c:f>
              <c:numCache>
                <c:formatCode>General</c:formatCode>
                <c:ptCount val="6"/>
                <c:pt idx="0">
                  <c:v>2.0499999999999998</c:v>
                </c:pt>
                <c:pt idx="1">
                  <c:v>1.9000000000000001</c:v>
                </c:pt>
                <c:pt idx="2">
                  <c:v>1.7</c:v>
                </c:pt>
                <c:pt idx="3">
                  <c:v>1.27</c:v>
                </c:pt>
                <c:pt idx="4">
                  <c:v>2.09</c:v>
                </c:pt>
                <c:pt idx="5">
                  <c:v>1.8900000000000001</c:v>
                </c:pt>
              </c:numCache>
            </c:numRef>
          </c:val>
        </c:ser>
        <c:ser>
          <c:idx val="4"/>
          <c:order val="4"/>
          <c:tx>
            <c:strRef>
              <c:f>eps!$A$7</c:f>
              <c:strCache>
                <c:ptCount val="1"/>
                <c:pt idx="0">
                  <c:v>Shahjalal Islwami Bank Ltd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eps!$B$7:$G$7</c:f>
              <c:numCache>
                <c:formatCode>General</c:formatCode>
                <c:ptCount val="6"/>
                <c:pt idx="0">
                  <c:v>3.12</c:v>
                </c:pt>
                <c:pt idx="1">
                  <c:v>1.9600000000000051</c:v>
                </c:pt>
                <c:pt idx="2">
                  <c:v>1.03</c:v>
                </c:pt>
                <c:pt idx="3">
                  <c:v>1.85</c:v>
                </c:pt>
                <c:pt idx="4">
                  <c:v>2.2599999999999998</c:v>
                </c:pt>
                <c:pt idx="5">
                  <c:v>1.74</c:v>
                </c:pt>
              </c:numCache>
            </c:numRef>
          </c:val>
        </c:ser>
        <c:dLbls>
          <c:showLegendKey val="0"/>
          <c:showVal val="0"/>
          <c:showCatName val="0"/>
          <c:showSerName val="0"/>
          <c:showPercent val="0"/>
          <c:showBubbleSize val="0"/>
        </c:dLbls>
        <c:gapWidth val="150"/>
        <c:axId val="166936576"/>
        <c:axId val="166938112"/>
      </c:barChart>
      <c:catAx>
        <c:axId val="166936576"/>
        <c:scaling>
          <c:orientation val="minMax"/>
        </c:scaling>
        <c:delete val="0"/>
        <c:axPos val="b"/>
        <c:numFmt formatCode="General" sourceLinked="1"/>
        <c:majorTickMark val="out"/>
        <c:minorTickMark val="none"/>
        <c:tickLblPos val="nextTo"/>
        <c:crossAx val="166938112"/>
        <c:crosses val="autoZero"/>
        <c:auto val="1"/>
        <c:lblAlgn val="ctr"/>
        <c:lblOffset val="100"/>
        <c:noMultiLvlLbl val="0"/>
      </c:catAx>
      <c:valAx>
        <c:axId val="166938112"/>
        <c:scaling>
          <c:orientation val="minMax"/>
        </c:scaling>
        <c:delete val="0"/>
        <c:axPos val="l"/>
        <c:majorGridlines/>
        <c:numFmt formatCode="General" sourceLinked="1"/>
        <c:majorTickMark val="out"/>
        <c:minorTickMark val="none"/>
        <c:tickLblPos val="nextTo"/>
        <c:crossAx val="166936576"/>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'asset turnover'!$A$3</c:f>
              <c:strCache>
                <c:ptCount val="1"/>
                <c:pt idx="0">
                  <c:v>Al Arafah Islami Bank Ltd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turnover'!$B$3:$G$3</c:f>
              <c:numCache>
                <c:formatCode>General</c:formatCode>
                <c:ptCount val="6"/>
                <c:pt idx="0">
                  <c:v>3.5414619175873817E-2</c:v>
                </c:pt>
                <c:pt idx="1">
                  <c:v>3.3833208602244126E-2</c:v>
                </c:pt>
                <c:pt idx="2">
                  <c:v>3.3782441293741777E-2</c:v>
                </c:pt>
                <c:pt idx="3">
                  <c:v>3.2713981082599292E-2</c:v>
                </c:pt>
                <c:pt idx="4">
                  <c:v>3.2511620164654441E-2</c:v>
                </c:pt>
                <c:pt idx="5">
                  <c:v>2.7272319899940702E-2</c:v>
                </c:pt>
              </c:numCache>
            </c:numRef>
          </c:val>
        </c:ser>
        <c:ser>
          <c:idx val="1"/>
          <c:order val="1"/>
          <c:tx>
            <c:strRef>
              <c:f>'asset turnover'!$A$4</c:f>
              <c:strCache>
                <c:ptCount val="1"/>
                <c:pt idx="0">
                  <c:v>EXIM Bank</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turnover'!$B$4:$G$4</c:f>
              <c:numCache>
                <c:formatCode>General</c:formatCode>
                <c:ptCount val="6"/>
                <c:pt idx="0">
                  <c:v>3.0267836574615285E-2</c:v>
                </c:pt>
                <c:pt idx="1">
                  <c:v>2.5840192720266407E-2</c:v>
                </c:pt>
                <c:pt idx="2">
                  <c:v>3.0093875817189062E-2</c:v>
                </c:pt>
                <c:pt idx="3">
                  <c:v>2.9740347591595002E-2</c:v>
                </c:pt>
                <c:pt idx="4">
                  <c:v>2.7048325771794536E-2</c:v>
                </c:pt>
                <c:pt idx="5">
                  <c:v>1.9245220382068228E-2</c:v>
                </c:pt>
              </c:numCache>
            </c:numRef>
          </c:val>
        </c:ser>
        <c:ser>
          <c:idx val="2"/>
          <c:order val="2"/>
          <c:tx>
            <c:strRef>
              <c:f>'asset turnover'!$A$5</c:f>
              <c:strCache>
                <c:ptCount val="1"/>
                <c:pt idx="0">
                  <c:v>Islami Bank Bangladesh Ltd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turnover'!$B$5:$G$5</c:f>
              <c:numCache>
                <c:formatCode>General</c:formatCode>
                <c:ptCount val="6"/>
                <c:pt idx="0">
                  <c:v>3.6883496323371096E-2</c:v>
                </c:pt>
                <c:pt idx="1">
                  <c:v>3.1356072116782645E-2</c:v>
                </c:pt>
                <c:pt idx="2">
                  <c:v>2.8418664696521979E-2</c:v>
                </c:pt>
                <c:pt idx="3">
                  <c:v>2.6602930000996602E-2</c:v>
                </c:pt>
                <c:pt idx="4">
                  <c:v>2.9322000015546638E-2</c:v>
                </c:pt>
                <c:pt idx="5">
                  <c:v>2.842205574257408E-2</c:v>
                </c:pt>
              </c:numCache>
            </c:numRef>
          </c:val>
        </c:ser>
        <c:ser>
          <c:idx val="3"/>
          <c:order val="3"/>
          <c:tx>
            <c:strRef>
              <c:f>'asset turnover'!$A$6</c:f>
              <c:strCache>
                <c:ptCount val="1"/>
                <c:pt idx="0">
                  <c:v>First Security Islami Bank Ltd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turnover'!$B$6:$G$6</c:f>
              <c:numCache>
                <c:formatCode>General</c:formatCode>
                <c:ptCount val="6"/>
                <c:pt idx="0">
                  <c:v>2.3447369299843316E-2</c:v>
                </c:pt>
                <c:pt idx="1">
                  <c:v>2.2954841291349781E-2</c:v>
                </c:pt>
                <c:pt idx="2">
                  <c:v>2.1114606564162395E-2</c:v>
                </c:pt>
                <c:pt idx="3">
                  <c:v>2.1128383712064842E-2</c:v>
                </c:pt>
                <c:pt idx="4">
                  <c:v>2.4281756203133515E-2</c:v>
                </c:pt>
                <c:pt idx="5">
                  <c:v>2.4638938920789256E-2</c:v>
                </c:pt>
              </c:numCache>
            </c:numRef>
          </c:val>
        </c:ser>
        <c:ser>
          <c:idx val="4"/>
          <c:order val="4"/>
          <c:tx>
            <c:strRef>
              <c:f>'asset turnover'!$A$7</c:f>
              <c:strCache>
                <c:ptCount val="1"/>
                <c:pt idx="0">
                  <c:v>Shahjalal Islami Bank Ltd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turnover'!$B$7:$G$7</c:f>
              <c:numCache>
                <c:formatCode>General</c:formatCode>
                <c:ptCount val="6"/>
                <c:pt idx="0">
                  <c:v>3.0348070207078182E-2</c:v>
                </c:pt>
                <c:pt idx="1">
                  <c:v>2.4426203271070299E-2</c:v>
                </c:pt>
                <c:pt idx="2">
                  <c:v>2.3607431673291181E-2</c:v>
                </c:pt>
                <c:pt idx="3">
                  <c:v>2.6102531063234558E-2</c:v>
                </c:pt>
                <c:pt idx="4">
                  <c:v>2.4749037318220812E-2</c:v>
                </c:pt>
                <c:pt idx="5">
                  <c:v>2.1914515741445772E-2</c:v>
                </c:pt>
              </c:numCache>
            </c:numRef>
          </c:val>
        </c:ser>
        <c:dLbls>
          <c:showLegendKey val="0"/>
          <c:showVal val="0"/>
          <c:showCatName val="0"/>
          <c:showSerName val="0"/>
          <c:showPercent val="0"/>
          <c:showBubbleSize val="0"/>
        </c:dLbls>
        <c:gapWidth val="150"/>
        <c:axId val="166601088"/>
        <c:axId val="166602624"/>
      </c:barChart>
      <c:catAx>
        <c:axId val="166601088"/>
        <c:scaling>
          <c:orientation val="minMax"/>
        </c:scaling>
        <c:delete val="0"/>
        <c:axPos val="b"/>
        <c:numFmt formatCode="General" sourceLinked="1"/>
        <c:majorTickMark val="out"/>
        <c:minorTickMark val="none"/>
        <c:tickLblPos val="nextTo"/>
        <c:crossAx val="166602624"/>
        <c:crosses val="autoZero"/>
        <c:auto val="1"/>
        <c:lblAlgn val="ctr"/>
        <c:lblOffset val="100"/>
        <c:noMultiLvlLbl val="0"/>
      </c:catAx>
      <c:valAx>
        <c:axId val="166602624"/>
        <c:scaling>
          <c:orientation val="minMax"/>
        </c:scaling>
        <c:delete val="0"/>
        <c:axPos val="l"/>
        <c:majorGridlines/>
        <c:numFmt formatCode="General" sourceLinked="1"/>
        <c:majorTickMark val="out"/>
        <c:minorTickMark val="none"/>
        <c:tickLblPos val="nextTo"/>
        <c:crossAx val="166601088"/>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'net profit margin'!$A$3</c:f>
              <c:strCache>
                <c:ptCount val="1"/>
                <c:pt idx="0">
                  <c:v>Al Arafah Islami Bank</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margin'!$B$3:$G$3</c:f>
              <c:numCache>
                <c:formatCode>General</c:formatCode>
                <c:ptCount val="6"/>
                <c:pt idx="0">
                  <c:v>0.36788041577768033</c:v>
                </c:pt>
                <c:pt idx="1">
                  <c:v>0.38860406310456913</c:v>
                </c:pt>
                <c:pt idx="2">
                  <c:v>0.32703710855375384</c:v>
                </c:pt>
                <c:pt idx="3">
                  <c:v>0.32900421405598496</c:v>
                </c:pt>
                <c:pt idx="4">
                  <c:v>0.37750702035728961</c:v>
                </c:pt>
                <c:pt idx="5">
                  <c:v>0.36402370965707664</c:v>
                </c:pt>
              </c:numCache>
            </c:numRef>
          </c:val>
        </c:ser>
        <c:ser>
          <c:idx val="1"/>
          <c:order val="1"/>
          <c:tx>
            <c:strRef>
              <c:f>'net profit margin'!$A$4</c:f>
              <c:strCache>
                <c:ptCount val="1"/>
                <c:pt idx="0">
                  <c:v>EXIM Bank</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margin'!$B$4:$G$4</c:f>
              <c:numCache>
                <c:formatCode>General</c:formatCode>
                <c:ptCount val="6"/>
                <c:pt idx="0">
                  <c:v>0.41211056066190982</c:v>
                </c:pt>
                <c:pt idx="1">
                  <c:v>0.37317721651350055</c:v>
                </c:pt>
                <c:pt idx="2">
                  <c:v>0.35471351241526966</c:v>
                </c:pt>
                <c:pt idx="3">
                  <c:v>0.26460180472827383</c:v>
                </c:pt>
                <c:pt idx="4">
                  <c:v>0.38601724171286539</c:v>
                </c:pt>
                <c:pt idx="5">
                  <c:v>0.51330718636074457</c:v>
                </c:pt>
              </c:numCache>
            </c:numRef>
          </c:val>
        </c:ser>
        <c:ser>
          <c:idx val="2"/>
          <c:order val="2"/>
          <c:tx>
            <c:strRef>
              <c:f>'net profit margin'!$A$5</c:f>
              <c:strCache>
                <c:ptCount val="1"/>
                <c:pt idx="0">
                  <c:v>Islami Bank Bangladesh</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margin'!$B$5:$G$5</c:f>
              <c:numCache>
                <c:formatCode>General</c:formatCode>
                <c:ptCount val="6"/>
                <c:pt idx="0">
                  <c:v>0.30524603106972081</c:v>
                </c:pt>
                <c:pt idx="1">
                  <c:v>0.29314630050954088</c:v>
                </c:pt>
                <c:pt idx="2">
                  <c:v>0.21425786124857688</c:v>
                </c:pt>
                <c:pt idx="3">
                  <c:v>0.16316753580134241</c:v>
                </c:pt>
                <c:pt idx="4">
                  <c:v>0.19145087375717071</c:v>
                </c:pt>
                <c:pt idx="5">
                  <c:v>0.19244832596339123</c:v>
                </c:pt>
              </c:numCache>
            </c:numRef>
          </c:val>
        </c:ser>
        <c:ser>
          <c:idx val="3"/>
          <c:order val="3"/>
          <c:tx>
            <c:strRef>
              <c:f>'net profit margin'!$A$6</c:f>
              <c:strCache>
                <c:ptCount val="1"/>
                <c:pt idx="0">
                  <c:v>First Security Islami Bank</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margin'!$B$6:$G$6</c:f>
              <c:numCache>
                <c:formatCode>General</c:formatCode>
                <c:ptCount val="6"/>
                <c:pt idx="0">
                  <c:v>0.25033942949664106</c:v>
                </c:pt>
                <c:pt idx="1">
                  <c:v>0.20876121336457848</c:v>
                </c:pt>
                <c:pt idx="2">
                  <c:v>0.16049499437738704</c:v>
                </c:pt>
                <c:pt idx="3">
                  <c:v>0.15743251948784781</c:v>
                </c:pt>
                <c:pt idx="4">
                  <c:v>0.19253499561812343</c:v>
                </c:pt>
                <c:pt idx="5">
                  <c:v>0.16375602757736729</c:v>
                </c:pt>
              </c:numCache>
            </c:numRef>
          </c:val>
        </c:ser>
        <c:ser>
          <c:idx val="4"/>
          <c:order val="4"/>
          <c:tx>
            <c:strRef>
              <c:f>'net profit margin'!$A$7</c:f>
              <c:strCache>
                <c:ptCount val="1"/>
                <c:pt idx="0">
                  <c:v>Shahjalal Islami Bank</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margin'!$B$7:$G$7</c:f>
              <c:numCache>
                <c:formatCode>General</c:formatCode>
                <c:ptCount val="6"/>
                <c:pt idx="0">
                  <c:v>0.42467835491914313</c:v>
                </c:pt>
                <c:pt idx="1">
                  <c:v>0.42968817615098925</c:v>
                </c:pt>
                <c:pt idx="2">
                  <c:v>0.24471482561044025</c:v>
                </c:pt>
                <c:pt idx="3">
                  <c:v>0.35848461602685006</c:v>
                </c:pt>
                <c:pt idx="4">
                  <c:v>0.3945196672420046</c:v>
                </c:pt>
                <c:pt idx="5">
                  <c:v>0.29564595190593201</c:v>
                </c:pt>
              </c:numCache>
            </c:numRef>
          </c:val>
        </c:ser>
        <c:dLbls>
          <c:showLegendKey val="0"/>
          <c:showVal val="0"/>
          <c:showCatName val="0"/>
          <c:showSerName val="0"/>
          <c:showPercent val="0"/>
          <c:showBubbleSize val="0"/>
        </c:dLbls>
        <c:gapWidth val="150"/>
        <c:axId val="166626048"/>
        <c:axId val="166627584"/>
      </c:barChart>
      <c:catAx>
        <c:axId val="166626048"/>
        <c:scaling>
          <c:orientation val="minMax"/>
        </c:scaling>
        <c:delete val="0"/>
        <c:axPos val="b"/>
        <c:numFmt formatCode="General" sourceLinked="1"/>
        <c:majorTickMark val="out"/>
        <c:minorTickMark val="none"/>
        <c:tickLblPos val="nextTo"/>
        <c:crossAx val="166627584"/>
        <c:crosses val="autoZero"/>
        <c:auto val="1"/>
        <c:lblAlgn val="ctr"/>
        <c:lblOffset val="100"/>
        <c:noMultiLvlLbl val="0"/>
      </c:catAx>
      <c:valAx>
        <c:axId val="166627584"/>
        <c:scaling>
          <c:orientation val="minMax"/>
        </c:scaling>
        <c:delete val="0"/>
        <c:axPos val="l"/>
        <c:majorGridlines/>
        <c:numFmt formatCode="General" sourceLinked="1"/>
        <c:majorTickMark val="out"/>
        <c:minorTickMark val="none"/>
        <c:tickLblPos val="nextTo"/>
        <c:crossAx val="166626048"/>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Debt!$A$3</c:f>
              <c:strCache>
                <c:ptCount val="1"/>
                <c:pt idx="0">
                  <c:v>Dutch Bangla Bank Limited</c:v>
                </c:pt>
              </c:strCache>
            </c:strRef>
          </c:tx>
          <c:invertIfNegative val="0"/>
          <c:cat>
            <c:numRef>
              <c:f>Debt!$B$2:$G$2</c:f>
              <c:numCache>
                <c:formatCode>General</c:formatCode>
                <c:ptCount val="6"/>
                <c:pt idx="0">
                  <c:v>2012</c:v>
                </c:pt>
                <c:pt idx="1">
                  <c:v>2013</c:v>
                </c:pt>
                <c:pt idx="2">
                  <c:v>2014</c:v>
                </c:pt>
                <c:pt idx="3">
                  <c:v>2015</c:v>
                </c:pt>
                <c:pt idx="4">
                  <c:v>2016</c:v>
                </c:pt>
                <c:pt idx="5">
                  <c:v>2017</c:v>
                </c:pt>
              </c:numCache>
            </c:numRef>
          </c:cat>
          <c:val>
            <c:numRef>
              <c:f>Debt!$B$3:$G$3</c:f>
              <c:numCache>
                <c:formatCode>General</c:formatCode>
                <c:ptCount val="6"/>
                <c:pt idx="0">
                  <c:v>0.940384</c:v>
                </c:pt>
                <c:pt idx="1">
                  <c:v>0.94186000000000003</c:v>
                </c:pt>
                <c:pt idx="2">
                  <c:v>0.9427900000000029</c:v>
                </c:pt>
                <c:pt idx="3">
                  <c:v>0.94135000000000002</c:v>
                </c:pt>
                <c:pt idx="4">
                  <c:v>0.94047999999999998</c:v>
                </c:pt>
                <c:pt idx="5">
                  <c:v>0.93754000000000004</c:v>
                </c:pt>
              </c:numCache>
            </c:numRef>
          </c:val>
        </c:ser>
        <c:ser>
          <c:idx val="1"/>
          <c:order val="1"/>
          <c:tx>
            <c:strRef>
              <c:f>Debt!$A$4</c:f>
              <c:strCache>
                <c:ptCount val="1"/>
                <c:pt idx="0">
                  <c:v>Standard chartered Bank</c:v>
                </c:pt>
              </c:strCache>
            </c:strRef>
          </c:tx>
          <c:invertIfNegative val="0"/>
          <c:cat>
            <c:numRef>
              <c:f>Debt!$B$2:$G$2</c:f>
              <c:numCache>
                <c:formatCode>General</c:formatCode>
                <c:ptCount val="6"/>
                <c:pt idx="0">
                  <c:v>2012</c:v>
                </c:pt>
                <c:pt idx="1">
                  <c:v>2013</c:v>
                </c:pt>
                <c:pt idx="2">
                  <c:v>2014</c:v>
                </c:pt>
                <c:pt idx="3">
                  <c:v>2015</c:v>
                </c:pt>
                <c:pt idx="4">
                  <c:v>2016</c:v>
                </c:pt>
                <c:pt idx="5">
                  <c:v>2017</c:v>
                </c:pt>
              </c:numCache>
            </c:numRef>
          </c:cat>
          <c:val>
            <c:numRef>
              <c:f>Debt!$B$4:$G$4</c:f>
              <c:numCache>
                <c:formatCode>General</c:formatCode>
                <c:ptCount val="6"/>
                <c:pt idx="0">
                  <c:v>0.92291100000000004</c:v>
                </c:pt>
                <c:pt idx="1">
                  <c:v>0.92492700000000005</c:v>
                </c:pt>
                <c:pt idx="2">
                  <c:v>0.91829000000000005</c:v>
                </c:pt>
                <c:pt idx="3">
                  <c:v>0.92332000000000003</c:v>
                </c:pt>
                <c:pt idx="4">
                  <c:v>0.92771000000000003</c:v>
                </c:pt>
                <c:pt idx="5">
                  <c:v>0.85510699999999951</c:v>
                </c:pt>
              </c:numCache>
            </c:numRef>
          </c:val>
        </c:ser>
        <c:ser>
          <c:idx val="2"/>
          <c:order val="2"/>
          <c:tx>
            <c:strRef>
              <c:f>Debt!$A$5</c:f>
              <c:strCache>
                <c:ptCount val="1"/>
                <c:pt idx="0">
                  <c:v>IFIC Bank</c:v>
                </c:pt>
              </c:strCache>
            </c:strRef>
          </c:tx>
          <c:invertIfNegative val="0"/>
          <c:cat>
            <c:numRef>
              <c:f>Debt!$B$2:$G$2</c:f>
              <c:numCache>
                <c:formatCode>General</c:formatCode>
                <c:ptCount val="6"/>
                <c:pt idx="0">
                  <c:v>2012</c:v>
                </c:pt>
                <c:pt idx="1">
                  <c:v>2013</c:v>
                </c:pt>
                <c:pt idx="2">
                  <c:v>2014</c:v>
                </c:pt>
                <c:pt idx="3">
                  <c:v>2015</c:v>
                </c:pt>
                <c:pt idx="4">
                  <c:v>2016</c:v>
                </c:pt>
                <c:pt idx="5">
                  <c:v>2017</c:v>
                </c:pt>
              </c:numCache>
            </c:numRef>
          </c:cat>
          <c:val>
            <c:numRef>
              <c:f>Debt!$B$5:$G$5</c:f>
              <c:numCache>
                <c:formatCode>General</c:formatCode>
                <c:ptCount val="6"/>
                <c:pt idx="0">
                  <c:v>0.94189699999999998</c:v>
                </c:pt>
                <c:pt idx="1">
                  <c:v>0.94069300000000278</c:v>
                </c:pt>
                <c:pt idx="2">
                  <c:v>0.93520000000000003</c:v>
                </c:pt>
                <c:pt idx="3">
                  <c:v>0.94155999999999951</c:v>
                </c:pt>
                <c:pt idx="4">
                  <c:v>0.94047999999999998</c:v>
                </c:pt>
                <c:pt idx="5">
                  <c:v>0.91390000000000005</c:v>
                </c:pt>
              </c:numCache>
            </c:numRef>
          </c:val>
        </c:ser>
        <c:ser>
          <c:idx val="3"/>
          <c:order val="3"/>
          <c:tx>
            <c:strRef>
              <c:f>Debt!$A$6</c:f>
              <c:strCache>
                <c:ptCount val="1"/>
                <c:pt idx="0">
                  <c:v>Arab Bangladesh Bank Limited</c:v>
                </c:pt>
              </c:strCache>
            </c:strRef>
          </c:tx>
          <c:invertIfNegative val="0"/>
          <c:cat>
            <c:numRef>
              <c:f>Debt!$B$2:$G$2</c:f>
              <c:numCache>
                <c:formatCode>General</c:formatCode>
                <c:ptCount val="6"/>
                <c:pt idx="0">
                  <c:v>2012</c:v>
                </c:pt>
                <c:pt idx="1">
                  <c:v>2013</c:v>
                </c:pt>
                <c:pt idx="2">
                  <c:v>2014</c:v>
                </c:pt>
                <c:pt idx="3">
                  <c:v>2015</c:v>
                </c:pt>
                <c:pt idx="4">
                  <c:v>2016</c:v>
                </c:pt>
                <c:pt idx="5">
                  <c:v>2017</c:v>
                </c:pt>
              </c:numCache>
            </c:numRef>
          </c:cat>
          <c:val>
            <c:numRef>
              <c:f>Debt!$B$6:$G$6</c:f>
              <c:numCache>
                <c:formatCode>General</c:formatCode>
                <c:ptCount val="6"/>
                <c:pt idx="0">
                  <c:v>0.9176879999999995</c:v>
                </c:pt>
                <c:pt idx="1">
                  <c:v>0.92755399999999744</c:v>
                </c:pt>
                <c:pt idx="2">
                  <c:v>0.92698999999999998</c:v>
                </c:pt>
                <c:pt idx="3">
                  <c:v>0.92784000000000255</c:v>
                </c:pt>
                <c:pt idx="4">
                  <c:v>0.93328</c:v>
                </c:pt>
                <c:pt idx="5">
                  <c:v>0.43596900000000038</c:v>
                </c:pt>
              </c:numCache>
            </c:numRef>
          </c:val>
        </c:ser>
        <c:ser>
          <c:idx val="4"/>
          <c:order val="4"/>
          <c:tx>
            <c:strRef>
              <c:f>Debt!$A$7</c:f>
              <c:strCache>
                <c:ptCount val="1"/>
                <c:pt idx="0">
                  <c:v>Bank Al Falah Limited</c:v>
                </c:pt>
              </c:strCache>
            </c:strRef>
          </c:tx>
          <c:invertIfNegative val="0"/>
          <c:cat>
            <c:numRef>
              <c:f>Debt!$B$2:$G$2</c:f>
              <c:numCache>
                <c:formatCode>General</c:formatCode>
                <c:ptCount val="6"/>
                <c:pt idx="0">
                  <c:v>2012</c:v>
                </c:pt>
                <c:pt idx="1">
                  <c:v>2013</c:v>
                </c:pt>
                <c:pt idx="2">
                  <c:v>2014</c:v>
                </c:pt>
                <c:pt idx="3">
                  <c:v>2015</c:v>
                </c:pt>
                <c:pt idx="4">
                  <c:v>2016</c:v>
                </c:pt>
                <c:pt idx="5">
                  <c:v>2017</c:v>
                </c:pt>
              </c:numCache>
            </c:numRef>
          </c:cat>
          <c:val>
            <c:numRef>
              <c:f>Debt!$B$7:$G$7</c:f>
              <c:numCache>
                <c:formatCode>General</c:formatCode>
                <c:ptCount val="6"/>
                <c:pt idx="0">
                  <c:v>0.88976699999999709</c:v>
                </c:pt>
                <c:pt idx="1">
                  <c:v>0.9175579999999971</c:v>
                </c:pt>
                <c:pt idx="2">
                  <c:v>0.91685000000000005</c:v>
                </c:pt>
                <c:pt idx="3">
                  <c:v>0.89785000000000004</c:v>
                </c:pt>
                <c:pt idx="4">
                  <c:v>0.94480000000000064</c:v>
                </c:pt>
                <c:pt idx="5">
                  <c:v>0.74530000000000063</c:v>
                </c:pt>
              </c:numCache>
            </c:numRef>
          </c:val>
        </c:ser>
        <c:dLbls>
          <c:showLegendKey val="0"/>
          <c:showVal val="0"/>
          <c:showCatName val="0"/>
          <c:showSerName val="0"/>
          <c:showPercent val="0"/>
          <c:showBubbleSize val="0"/>
        </c:dLbls>
        <c:gapWidth val="150"/>
        <c:axId val="166651008"/>
        <c:axId val="166652544"/>
      </c:barChart>
      <c:catAx>
        <c:axId val="166651008"/>
        <c:scaling>
          <c:orientation val="minMax"/>
        </c:scaling>
        <c:delete val="0"/>
        <c:axPos val="b"/>
        <c:numFmt formatCode="General" sourceLinked="1"/>
        <c:majorTickMark val="out"/>
        <c:minorTickMark val="none"/>
        <c:tickLblPos val="nextTo"/>
        <c:crossAx val="166652544"/>
        <c:crosses val="autoZero"/>
        <c:auto val="1"/>
        <c:lblAlgn val="ctr"/>
        <c:lblOffset val="100"/>
        <c:noMultiLvlLbl val="0"/>
      </c:catAx>
      <c:valAx>
        <c:axId val="166652544"/>
        <c:scaling>
          <c:orientation val="minMax"/>
        </c:scaling>
        <c:delete val="0"/>
        <c:axPos val="l"/>
        <c:majorGridlines/>
        <c:numFmt formatCode="General" sourceLinked="1"/>
        <c:majorTickMark val="out"/>
        <c:minorTickMark val="none"/>
        <c:tickLblPos val="nextTo"/>
        <c:crossAx val="166651008"/>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'interest coverage'!$A$3</c:f>
              <c:strCache>
                <c:ptCount val="1"/>
                <c:pt idx="0">
                  <c:v>Dutch Bangla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coverage'!$B$3:$G$3</c:f>
              <c:numCache>
                <c:formatCode>General</c:formatCode>
                <c:ptCount val="6"/>
                <c:pt idx="0">
                  <c:v>0.69616599999999951</c:v>
                </c:pt>
                <c:pt idx="1">
                  <c:v>0.48241000000000145</c:v>
                </c:pt>
                <c:pt idx="2">
                  <c:v>0.65746000000000004</c:v>
                </c:pt>
                <c:pt idx="3">
                  <c:v>1.0043500000000001</c:v>
                </c:pt>
                <c:pt idx="4">
                  <c:v>0.59867000000000004</c:v>
                </c:pt>
                <c:pt idx="5">
                  <c:v>1.0502800000000001</c:v>
                </c:pt>
              </c:numCache>
            </c:numRef>
          </c:val>
        </c:ser>
        <c:ser>
          <c:idx val="1"/>
          <c:order val="1"/>
          <c:tx>
            <c:strRef>
              <c:f>'interest coverage'!$A$4</c:f>
              <c:strCache>
                <c:ptCount val="1"/>
                <c:pt idx="0">
                  <c:v>Standard chartered Bank</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coverage'!$B$4:$G$4</c:f>
              <c:numCache>
                <c:formatCode>General</c:formatCode>
                <c:ptCount val="6"/>
                <c:pt idx="0">
                  <c:v>0.36483892000000145</c:v>
                </c:pt>
                <c:pt idx="1">
                  <c:v>0.27407700000000002</c:v>
                </c:pt>
                <c:pt idx="2">
                  <c:v>0.22456599999999999</c:v>
                </c:pt>
                <c:pt idx="3">
                  <c:v>0.34735700000000008</c:v>
                </c:pt>
                <c:pt idx="4">
                  <c:v>0.89330900000000002</c:v>
                </c:pt>
                <c:pt idx="5">
                  <c:v>3.9751759999999967</c:v>
                </c:pt>
              </c:numCache>
            </c:numRef>
          </c:val>
        </c:ser>
        <c:ser>
          <c:idx val="2"/>
          <c:order val="2"/>
          <c:tx>
            <c:strRef>
              <c:f>'interest coverage'!$A$5</c:f>
              <c:strCache>
                <c:ptCount val="1"/>
                <c:pt idx="0">
                  <c:v>IFIC Bank</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coverage'!$B$5:$G$5</c:f>
              <c:numCache>
                <c:formatCode>General</c:formatCode>
                <c:ptCount val="6"/>
                <c:pt idx="0">
                  <c:v>0.19094700000000078</c:v>
                </c:pt>
                <c:pt idx="1">
                  <c:v>0.32104600000000127</c:v>
                </c:pt>
                <c:pt idx="2">
                  <c:v>0.37620000000000031</c:v>
                </c:pt>
                <c:pt idx="3">
                  <c:v>0.56940000000000002</c:v>
                </c:pt>
                <c:pt idx="4">
                  <c:v>0.30043000000000031</c:v>
                </c:pt>
                <c:pt idx="5">
                  <c:v>0.29268000000000038</c:v>
                </c:pt>
              </c:numCache>
            </c:numRef>
          </c:val>
        </c:ser>
        <c:ser>
          <c:idx val="3"/>
          <c:order val="3"/>
          <c:tx>
            <c:strRef>
              <c:f>'interest coverage'!$A$6</c:f>
              <c:strCache>
                <c:ptCount val="1"/>
                <c:pt idx="0">
                  <c:v>Arab Bangladesh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coverage'!$B$6:$G$6</c:f>
              <c:numCache>
                <c:formatCode>General</c:formatCode>
                <c:ptCount val="6"/>
                <c:pt idx="0">
                  <c:v>0.28558037000000192</c:v>
                </c:pt>
                <c:pt idx="1">
                  <c:v>0.22220000000000001</c:v>
                </c:pt>
                <c:pt idx="2">
                  <c:v>0.28332900000000127</c:v>
                </c:pt>
                <c:pt idx="3">
                  <c:v>0.18484700000000093</c:v>
                </c:pt>
                <c:pt idx="4">
                  <c:v>0.15842000000000078</c:v>
                </c:pt>
                <c:pt idx="5">
                  <c:v>4.9200000000000034E-3</c:v>
                </c:pt>
              </c:numCache>
            </c:numRef>
          </c:val>
        </c:ser>
        <c:ser>
          <c:idx val="4"/>
          <c:order val="4"/>
          <c:tx>
            <c:strRef>
              <c:f>'interest coverage'!$A$7</c:f>
              <c:strCache>
                <c:ptCount val="1"/>
                <c:pt idx="0">
                  <c:v>Bank Al Falah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coverage'!$B$7:$G$7</c:f>
              <c:numCache>
                <c:formatCode>General</c:formatCode>
                <c:ptCount val="6"/>
                <c:pt idx="0">
                  <c:v>1.3429999999999999E-2</c:v>
                </c:pt>
                <c:pt idx="1">
                  <c:v>2.9960000000000001E-2</c:v>
                </c:pt>
                <c:pt idx="2">
                  <c:v>0.60676000000000063</c:v>
                </c:pt>
                <c:pt idx="3">
                  <c:v>0.94001999999999997</c:v>
                </c:pt>
                <c:pt idx="4">
                  <c:v>1.51135</c:v>
                </c:pt>
                <c:pt idx="5">
                  <c:v>0.91066999999999998</c:v>
                </c:pt>
              </c:numCache>
            </c:numRef>
          </c:val>
        </c:ser>
        <c:dLbls>
          <c:showLegendKey val="0"/>
          <c:showVal val="0"/>
          <c:showCatName val="0"/>
          <c:showSerName val="0"/>
          <c:showPercent val="0"/>
          <c:showBubbleSize val="0"/>
        </c:dLbls>
        <c:gapWidth val="150"/>
        <c:axId val="166745600"/>
        <c:axId val="166747136"/>
      </c:barChart>
      <c:catAx>
        <c:axId val="166745600"/>
        <c:scaling>
          <c:orientation val="minMax"/>
        </c:scaling>
        <c:delete val="0"/>
        <c:axPos val="b"/>
        <c:numFmt formatCode="General" sourceLinked="1"/>
        <c:majorTickMark val="out"/>
        <c:minorTickMark val="none"/>
        <c:tickLblPos val="nextTo"/>
        <c:crossAx val="166747136"/>
        <c:crosses val="autoZero"/>
        <c:auto val="1"/>
        <c:lblAlgn val="ctr"/>
        <c:lblOffset val="100"/>
        <c:noMultiLvlLbl val="0"/>
      </c:catAx>
      <c:valAx>
        <c:axId val="166747136"/>
        <c:scaling>
          <c:orientation val="minMax"/>
        </c:scaling>
        <c:delete val="0"/>
        <c:axPos val="l"/>
        <c:majorGridlines/>
        <c:numFmt formatCode="General" sourceLinked="1"/>
        <c:majorTickMark val="out"/>
        <c:minorTickMark val="none"/>
        <c:tickLblPos val="nextTo"/>
        <c:crossAx val="166745600"/>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roa!$A$3</c:f>
              <c:strCache>
                <c:ptCount val="1"/>
                <c:pt idx="0">
                  <c:v>Dutch Bangla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roa!$B$3:$G$3</c:f>
              <c:numCache>
                <c:formatCode>0.00%</c:formatCode>
                <c:ptCount val="6"/>
                <c:pt idx="0">
                  <c:v>2.4206999999999999E-2</c:v>
                </c:pt>
                <c:pt idx="1">
                  <c:v>9.2590000000000068E-3</c:v>
                </c:pt>
                <c:pt idx="2">
                  <c:v>9.5400000000000068E-3</c:v>
                </c:pt>
                <c:pt idx="3">
                  <c:v>1.2060000000000001E-2</c:v>
                </c:pt>
                <c:pt idx="4">
                  <c:v>8.1200000000000005E-3</c:v>
                </c:pt>
                <c:pt idx="5">
                  <c:v>2.6356999999999998E-2</c:v>
                </c:pt>
              </c:numCache>
            </c:numRef>
          </c:val>
        </c:ser>
        <c:ser>
          <c:idx val="1"/>
          <c:order val="1"/>
          <c:tx>
            <c:strRef>
              <c:f>roa!$A$4</c:f>
              <c:strCache>
                <c:ptCount val="1"/>
                <c:pt idx="0">
                  <c:v>Standard chartered Bank</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roa!$B$4:$G$4</c:f>
              <c:numCache>
                <c:formatCode>0.00%</c:formatCode>
                <c:ptCount val="6"/>
                <c:pt idx="0">
                  <c:v>1.4107E-2</c:v>
                </c:pt>
                <c:pt idx="1">
                  <c:v>9.2590000000000068E-3</c:v>
                </c:pt>
                <c:pt idx="2">
                  <c:v>8.5400000000000007E-3</c:v>
                </c:pt>
                <c:pt idx="3">
                  <c:v>1.2060000000000001E-2</c:v>
                </c:pt>
                <c:pt idx="4">
                  <c:v>7.1200000000000013E-3</c:v>
                </c:pt>
                <c:pt idx="5">
                  <c:v>2.6356999999999998E-2</c:v>
                </c:pt>
              </c:numCache>
            </c:numRef>
          </c:val>
        </c:ser>
        <c:ser>
          <c:idx val="2"/>
          <c:order val="2"/>
          <c:tx>
            <c:strRef>
              <c:f>roa!$A$5</c:f>
              <c:strCache>
                <c:ptCount val="1"/>
                <c:pt idx="0">
                  <c:v>IFIC Bank</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roa!$B$5:$G$5</c:f>
              <c:numCache>
                <c:formatCode>0.00%</c:formatCode>
                <c:ptCount val="6"/>
                <c:pt idx="0">
                  <c:v>9.8160000000000538E-3</c:v>
                </c:pt>
                <c:pt idx="1">
                  <c:v>1.0277E-2</c:v>
                </c:pt>
                <c:pt idx="2">
                  <c:v>1.3960000000000071E-2</c:v>
                </c:pt>
                <c:pt idx="3">
                  <c:v>3.5080000000000014E-2</c:v>
                </c:pt>
                <c:pt idx="4">
                  <c:v>7.9000000000000424E-3</c:v>
                </c:pt>
                <c:pt idx="5">
                  <c:v>7.8900000000000012E-2</c:v>
                </c:pt>
              </c:numCache>
            </c:numRef>
          </c:val>
        </c:ser>
        <c:ser>
          <c:idx val="3"/>
          <c:order val="3"/>
          <c:tx>
            <c:strRef>
              <c:f>roa!$A$6</c:f>
              <c:strCache>
                <c:ptCount val="1"/>
                <c:pt idx="0">
                  <c:v>Arab Bangladesh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roa!$B$6:$G$6</c:f>
              <c:numCache>
                <c:formatCode>0.00%</c:formatCode>
                <c:ptCount val="6"/>
                <c:pt idx="0">
                  <c:v>8.3290000000000048E-3</c:v>
                </c:pt>
                <c:pt idx="1">
                  <c:v>5.2370000000000133E-3</c:v>
                </c:pt>
                <c:pt idx="2">
                  <c:v>5.8800000000000024E-3</c:v>
                </c:pt>
                <c:pt idx="3">
                  <c:v>5.0800000000000133E-3</c:v>
                </c:pt>
                <c:pt idx="4">
                  <c:v>4.7600000000000003E-3</c:v>
                </c:pt>
                <c:pt idx="5">
                  <c:v>5.7530000000000124E-3</c:v>
                </c:pt>
              </c:numCache>
            </c:numRef>
          </c:val>
        </c:ser>
        <c:ser>
          <c:idx val="4"/>
          <c:order val="4"/>
          <c:tx>
            <c:strRef>
              <c:f>roa!$A$7</c:f>
              <c:strCache>
                <c:ptCount val="1"/>
                <c:pt idx="0">
                  <c:v>Bank Al Falah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roa!$B$7:$G$7</c:f>
              <c:numCache>
                <c:formatCode>0.00%</c:formatCode>
                <c:ptCount val="6"/>
                <c:pt idx="0">
                  <c:v>9.2000000000000068E-3</c:v>
                </c:pt>
                <c:pt idx="1">
                  <c:v>8.3000000000000046E-2</c:v>
                </c:pt>
                <c:pt idx="2">
                  <c:v>8.5000000000000006E-3</c:v>
                </c:pt>
                <c:pt idx="3">
                  <c:v>9.5000000000000067E-3</c:v>
                </c:pt>
                <c:pt idx="4">
                  <c:v>8.9000000000000207E-3</c:v>
                </c:pt>
                <c:pt idx="5">
                  <c:v>8.9000000000000065E-2</c:v>
                </c:pt>
              </c:numCache>
            </c:numRef>
          </c:val>
        </c:ser>
        <c:dLbls>
          <c:showLegendKey val="0"/>
          <c:showVal val="0"/>
          <c:showCatName val="0"/>
          <c:showSerName val="0"/>
          <c:showPercent val="0"/>
          <c:showBubbleSize val="0"/>
        </c:dLbls>
        <c:gapWidth val="150"/>
        <c:axId val="166860672"/>
        <c:axId val="166862208"/>
      </c:barChart>
      <c:catAx>
        <c:axId val="166860672"/>
        <c:scaling>
          <c:orientation val="minMax"/>
        </c:scaling>
        <c:delete val="0"/>
        <c:axPos val="b"/>
        <c:numFmt formatCode="General" sourceLinked="1"/>
        <c:majorTickMark val="out"/>
        <c:minorTickMark val="none"/>
        <c:tickLblPos val="nextTo"/>
        <c:crossAx val="166862208"/>
        <c:crosses val="autoZero"/>
        <c:auto val="1"/>
        <c:lblAlgn val="ctr"/>
        <c:lblOffset val="100"/>
        <c:noMultiLvlLbl val="0"/>
      </c:catAx>
      <c:valAx>
        <c:axId val="166862208"/>
        <c:scaling>
          <c:orientation val="minMax"/>
        </c:scaling>
        <c:delete val="0"/>
        <c:axPos val="l"/>
        <c:majorGridlines/>
        <c:numFmt formatCode="0.00%" sourceLinked="1"/>
        <c:majorTickMark val="out"/>
        <c:minorTickMark val="none"/>
        <c:tickLblPos val="nextTo"/>
        <c:crossAx val="1668606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'interest coverage'!$A$3</c:f>
              <c:strCache>
                <c:ptCount val="1"/>
                <c:pt idx="0">
                  <c:v>City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coverage'!$B$3:$G$3</c:f>
              <c:numCache>
                <c:formatCode>General</c:formatCode>
                <c:ptCount val="6"/>
                <c:pt idx="0">
                  <c:v>0.23603704000000122</c:v>
                </c:pt>
                <c:pt idx="1">
                  <c:v>0.16466999999999998</c:v>
                </c:pt>
                <c:pt idx="2">
                  <c:v>0.35237000000000296</c:v>
                </c:pt>
                <c:pt idx="3">
                  <c:v>0.46441000000000032</c:v>
                </c:pt>
                <c:pt idx="4">
                  <c:v>0.58394000000000001</c:v>
                </c:pt>
                <c:pt idx="5">
                  <c:v>0.5510699999999995</c:v>
                </c:pt>
              </c:numCache>
            </c:numRef>
          </c:val>
        </c:ser>
        <c:ser>
          <c:idx val="1"/>
          <c:order val="1"/>
          <c:tx>
            <c:strRef>
              <c:f>'interest coverage'!$A$4</c:f>
              <c:strCache>
                <c:ptCount val="1"/>
                <c:pt idx="0">
                  <c:v>Bank Asia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coverage'!$B$4:$G$4</c:f>
              <c:numCache>
                <c:formatCode>General</c:formatCode>
                <c:ptCount val="6"/>
                <c:pt idx="0">
                  <c:v>0.26328619000000031</c:v>
                </c:pt>
                <c:pt idx="1">
                  <c:v>0.29168000000000038</c:v>
                </c:pt>
                <c:pt idx="2">
                  <c:v>0.37437000000000342</c:v>
                </c:pt>
                <c:pt idx="3">
                  <c:v>0.36756000000000227</c:v>
                </c:pt>
                <c:pt idx="4">
                  <c:v>0.32448000000000415</c:v>
                </c:pt>
                <c:pt idx="5">
                  <c:v>0.38667000000000257</c:v>
                </c:pt>
              </c:numCache>
            </c:numRef>
          </c:val>
        </c:ser>
        <c:ser>
          <c:idx val="2"/>
          <c:order val="2"/>
          <c:tx>
            <c:strRef>
              <c:f>'interest coverage'!$A$5</c:f>
              <c:strCache>
                <c:ptCount val="1"/>
                <c:pt idx="0">
                  <c:v>Brac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coverage'!$B$5:$G$5</c:f>
              <c:numCache>
                <c:formatCode>General</c:formatCode>
                <c:ptCount val="6"/>
                <c:pt idx="0">
                  <c:v>0.20330682999999997</c:v>
                </c:pt>
                <c:pt idx="1">
                  <c:v>0.28189000000000008</c:v>
                </c:pt>
                <c:pt idx="2">
                  <c:v>0.32335000000000325</c:v>
                </c:pt>
                <c:pt idx="3">
                  <c:v>0.5837599999999995</c:v>
                </c:pt>
                <c:pt idx="4">
                  <c:v>1.0718199999999998</c:v>
                </c:pt>
                <c:pt idx="5">
                  <c:v>1.0101800000000001</c:v>
                </c:pt>
              </c:numCache>
            </c:numRef>
          </c:val>
        </c:ser>
        <c:ser>
          <c:idx val="3"/>
          <c:order val="3"/>
          <c:tx>
            <c:strRef>
              <c:f>'interest coverage'!$A$6</c:f>
              <c:strCache>
                <c:ptCount val="1"/>
                <c:pt idx="0">
                  <c:v>Eastern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coverage'!$B$6:$G$6</c:f>
              <c:numCache>
                <c:formatCode>General</c:formatCode>
                <c:ptCount val="6"/>
                <c:pt idx="0">
                  <c:v>0.48155464000000031</c:v>
                </c:pt>
                <c:pt idx="1">
                  <c:v>0.48875000000000002</c:v>
                </c:pt>
                <c:pt idx="2">
                  <c:v>0.44024999999999997</c:v>
                </c:pt>
                <c:pt idx="3">
                  <c:v>0.35712000000000038</c:v>
                </c:pt>
                <c:pt idx="4">
                  <c:v>0.56075000000000064</c:v>
                </c:pt>
                <c:pt idx="5">
                  <c:v>0.48866000000000032</c:v>
                </c:pt>
              </c:numCache>
            </c:numRef>
          </c:val>
        </c:ser>
        <c:ser>
          <c:idx val="4"/>
          <c:order val="4"/>
          <c:tx>
            <c:strRef>
              <c:f>'interest coverage'!$A$7</c:f>
              <c:strCache>
                <c:ptCount val="1"/>
                <c:pt idx="0">
                  <c:v>Mutual Trust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coverage'!$B$7:$G$7</c:f>
              <c:numCache>
                <c:formatCode>General</c:formatCode>
                <c:ptCount val="6"/>
                <c:pt idx="0">
                  <c:v>0.11208788999999932</c:v>
                </c:pt>
                <c:pt idx="1">
                  <c:v>0.22378999999999999</c:v>
                </c:pt>
                <c:pt idx="2">
                  <c:v>0.24465999999999999</c:v>
                </c:pt>
                <c:pt idx="3">
                  <c:v>0.27557000000000031</c:v>
                </c:pt>
                <c:pt idx="4">
                  <c:v>0.28149000000000002</c:v>
                </c:pt>
                <c:pt idx="5">
                  <c:v>0.29963000000000001</c:v>
                </c:pt>
              </c:numCache>
            </c:numRef>
          </c:val>
        </c:ser>
        <c:ser>
          <c:idx val="5"/>
          <c:order val="5"/>
          <c:tx>
            <c:strRef>
              <c:f>'interest coverage'!$A$8</c:f>
              <c:strCache>
                <c:ptCount val="1"/>
                <c:pt idx="0">
                  <c:v>Dhaka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coverage'!$B$8:$G$8</c:f>
              <c:numCache>
                <c:formatCode>General</c:formatCode>
                <c:ptCount val="6"/>
                <c:pt idx="0">
                  <c:v>0.15040791000000137</c:v>
                </c:pt>
                <c:pt idx="1">
                  <c:v>0.26628000000000002</c:v>
                </c:pt>
                <c:pt idx="2">
                  <c:v>0.30767000000000227</c:v>
                </c:pt>
                <c:pt idx="3">
                  <c:v>0.24578000000000041</c:v>
                </c:pt>
                <c:pt idx="4">
                  <c:v>0.30378000000000038</c:v>
                </c:pt>
                <c:pt idx="5">
                  <c:v>0.29203000000000001</c:v>
                </c:pt>
              </c:numCache>
            </c:numRef>
          </c:val>
        </c:ser>
        <c:ser>
          <c:idx val="6"/>
          <c:order val="6"/>
          <c:tx>
            <c:strRef>
              <c:f>'interest coverage'!$A$9</c:f>
              <c:strCache>
                <c:ptCount val="1"/>
                <c:pt idx="0">
                  <c:v>Prime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coverage'!$B$9:$G$9</c:f>
              <c:numCache>
                <c:formatCode>General</c:formatCode>
                <c:ptCount val="6"/>
                <c:pt idx="0">
                  <c:v>0.30664904999999998</c:v>
                </c:pt>
                <c:pt idx="1">
                  <c:v>0.20255999999999999</c:v>
                </c:pt>
                <c:pt idx="2">
                  <c:v>0.20169000000000001</c:v>
                </c:pt>
                <c:pt idx="3">
                  <c:v>0.19633999999999999</c:v>
                </c:pt>
                <c:pt idx="4">
                  <c:v>0.22001000000000001</c:v>
                </c:pt>
                <c:pt idx="5">
                  <c:v>0.20197000000000001</c:v>
                </c:pt>
              </c:numCache>
            </c:numRef>
          </c:val>
        </c:ser>
        <c:ser>
          <c:idx val="7"/>
          <c:order val="7"/>
          <c:tx>
            <c:strRef>
              <c:f>'interest coverage'!$A$10</c:f>
              <c:strCache>
                <c:ptCount val="1"/>
                <c:pt idx="0">
                  <c:v>Mercantile Bank Limited</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coverage'!$B$10:$G$10</c:f>
              <c:numCache>
                <c:formatCode>General</c:formatCode>
                <c:ptCount val="6"/>
                <c:pt idx="0">
                  <c:v>0.22520506000000001</c:v>
                </c:pt>
                <c:pt idx="1">
                  <c:v>0.27421000000000001</c:v>
                </c:pt>
                <c:pt idx="2">
                  <c:v>0.20042000000000001</c:v>
                </c:pt>
                <c:pt idx="3">
                  <c:v>0.22539000000000001</c:v>
                </c:pt>
                <c:pt idx="4">
                  <c:v>0.32699000000000228</c:v>
                </c:pt>
                <c:pt idx="5">
                  <c:v>0.33697000000000416</c:v>
                </c:pt>
              </c:numCache>
            </c:numRef>
          </c:val>
        </c:ser>
        <c:ser>
          <c:idx val="8"/>
          <c:order val="8"/>
          <c:tx>
            <c:strRef>
              <c:f>'interest coverage'!$A$11</c:f>
              <c:strCache>
                <c:ptCount val="1"/>
                <c:pt idx="0">
                  <c:v>Jamuna Bank </c:v>
                </c:pt>
              </c:strCache>
            </c:strRef>
          </c:tx>
          <c:invertIfNegative val="0"/>
          <c:cat>
            <c:numRef>
              <c:f>'interest coverage'!$B$2:$G$2</c:f>
              <c:numCache>
                <c:formatCode>General</c:formatCode>
                <c:ptCount val="6"/>
                <c:pt idx="0">
                  <c:v>2012</c:v>
                </c:pt>
                <c:pt idx="1">
                  <c:v>2013</c:v>
                </c:pt>
                <c:pt idx="2">
                  <c:v>2014</c:v>
                </c:pt>
                <c:pt idx="3">
                  <c:v>2015</c:v>
                </c:pt>
                <c:pt idx="4">
                  <c:v>2016</c:v>
                </c:pt>
                <c:pt idx="5">
                  <c:v>2017</c:v>
                </c:pt>
              </c:numCache>
            </c:numRef>
          </c:cat>
          <c:val>
            <c:numRef>
              <c:f>'interest coverage'!$B$11:$G$11</c:f>
              <c:numCache>
                <c:formatCode>General</c:formatCode>
                <c:ptCount val="6"/>
                <c:pt idx="0">
                  <c:v>0.27196554000000001</c:v>
                </c:pt>
                <c:pt idx="1">
                  <c:v>0.26891000000000032</c:v>
                </c:pt>
                <c:pt idx="2">
                  <c:v>0.21482999999999999</c:v>
                </c:pt>
                <c:pt idx="3">
                  <c:v>0.26695000000000002</c:v>
                </c:pt>
                <c:pt idx="4">
                  <c:v>0.41648000000000296</c:v>
                </c:pt>
                <c:pt idx="5">
                  <c:v>0.45851000000000008</c:v>
                </c:pt>
              </c:numCache>
            </c:numRef>
          </c:val>
        </c:ser>
        <c:dLbls>
          <c:showLegendKey val="0"/>
          <c:showVal val="0"/>
          <c:showCatName val="0"/>
          <c:showSerName val="0"/>
          <c:showPercent val="0"/>
          <c:showBubbleSize val="0"/>
        </c:dLbls>
        <c:gapWidth val="150"/>
        <c:axId val="165600640"/>
        <c:axId val="165745792"/>
      </c:barChart>
      <c:catAx>
        <c:axId val="165600640"/>
        <c:scaling>
          <c:orientation val="minMax"/>
        </c:scaling>
        <c:delete val="0"/>
        <c:axPos val="b"/>
        <c:numFmt formatCode="General" sourceLinked="1"/>
        <c:majorTickMark val="out"/>
        <c:minorTickMark val="none"/>
        <c:tickLblPos val="nextTo"/>
        <c:crossAx val="165745792"/>
        <c:crosses val="autoZero"/>
        <c:auto val="1"/>
        <c:lblAlgn val="ctr"/>
        <c:lblOffset val="100"/>
        <c:noMultiLvlLbl val="0"/>
      </c:catAx>
      <c:valAx>
        <c:axId val="165745792"/>
        <c:scaling>
          <c:orientation val="minMax"/>
        </c:scaling>
        <c:delete val="0"/>
        <c:axPos val="l"/>
        <c:majorGridlines/>
        <c:numFmt formatCode="General" sourceLinked="1"/>
        <c:majorTickMark val="out"/>
        <c:minorTickMark val="none"/>
        <c:tickLblPos val="nextTo"/>
        <c:crossAx val="165600640"/>
        <c:crosses val="autoZero"/>
        <c:crossBetween val="between"/>
      </c:valAx>
    </c:plotArea>
    <c:legend>
      <c:legendPos val="r"/>
      <c:layout>
        <c:manualLayout>
          <c:xMode val="edge"/>
          <c:yMode val="edge"/>
          <c:x val="0.66083464566929873"/>
          <c:y val="5.3098695996334433E-2"/>
          <c:w val="0.32249868766404927"/>
          <c:h val="0.91496629587968159"/>
        </c:manualLayout>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roe!$A$3</c:f>
              <c:strCache>
                <c:ptCount val="1"/>
                <c:pt idx="0">
                  <c:v>Dutch Bangla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roe!$B$3:$G$3</c:f>
              <c:numCache>
                <c:formatCode>0.00%</c:formatCode>
                <c:ptCount val="6"/>
                <c:pt idx="0">
                  <c:v>0.223193</c:v>
                </c:pt>
                <c:pt idx="1">
                  <c:v>0.16827</c:v>
                </c:pt>
                <c:pt idx="2">
                  <c:v>0.16200000000000001</c:v>
                </c:pt>
                <c:pt idx="3">
                  <c:v>0.19026999999999999</c:v>
                </c:pt>
                <c:pt idx="4">
                  <c:v>6.8110000000000004E-2</c:v>
                </c:pt>
                <c:pt idx="5">
                  <c:v>0.12603</c:v>
                </c:pt>
              </c:numCache>
            </c:numRef>
          </c:val>
        </c:ser>
        <c:ser>
          <c:idx val="1"/>
          <c:order val="1"/>
          <c:tx>
            <c:strRef>
              <c:f>roe!$A$4</c:f>
              <c:strCache>
                <c:ptCount val="1"/>
                <c:pt idx="0">
                  <c:v>Standard chartered Bank</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roe!$B$4:$G$4</c:f>
              <c:numCache>
                <c:formatCode>0.00%</c:formatCode>
                <c:ptCount val="6"/>
                <c:pt idx="0">
                  <c:v>0.17198300000000041</c:v>
                </c:pt>
                <c:pt idx="1">
                  <c:v>0.11883500000000002</c:v>
                </c:pt>
                <c:pt idx="2">
                  <c:v>0.11448</c:v>
                </c:pt>
                <c:pt idx="3">
                  <c:v>0.14913999999999999</c:v>
                </c:pt>
                <c:pt idx="4">
                  <c:v>8.7550000000000225E-2</c:v>
                </c:pt>
                <c:pt idx="5">
                  <c:v>0.18190500000000093</c:v>
                </c:pt>
              </c:numCache>
            </c:numRef>
          </c:val>
        </c:ser>
        <c:ser>
          <c:idx val="2"/>
          <c:order val="2"/>
          <c:tx>
            <c:strRef>
              <c:f>roe!$A$5</c:f>
              <c:strCache>
                <c:ptCount val="1"/>
                <c:pt idx="0">
                  <c:v>IFIC Bank</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roe!$B$5:$G$5</c:f>
              <c:numCache>
                <c:formatCode>0.00%</c:formatCode>
                <c:ptCount val="6"/>
                <c:pt idx="0">
                  <c:v>0.15413800000000041</c:v>
                </c:pt>
                <c:pt idx="1">
                  <c:v>0.15827700000000067</c:v>
                </c:pt>
                <c:pt idx="2">
                  <c:v>0.18325000000000041</c:v>
                </c:pt>
                <c:pt idx="3">
                  <c:v>0.25175999999999998</c:v>
                </c:pt>
                <c:pt idx="4">
                  <c:v>0.11366999999999998</c:v>
                </c:pt>
                <c:pt idx="5">
                  <c:v>0.15550000000000044</c:v>
                </c:pt>
              </c:numCache>
            </c:numRef>
          </c:val>
        </c:ser>
        <c:ser>
          <c:idx val="3"/>
          <c:order val="3"/>
          <c:tx>
            <c:strRef>
              <c:f>roe!$A$6</c:f>
              <c:strCache>
                <c:ptCount val="1"/>
                <c:pt idx="0">
                  <c:v>Arab Bangladesh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roe!$B$6:$G$6</c:f>
              <c:numCache>
                <c:formatCode>0.00%</c:formatCode>
                <c:ptCount val="6"/>
                <c:pt idx="0">
                  <c:v>9.0110000000000023E-2</c:v>
                </c:pt>
                <c:pt idx="1">
                  <c:v>7.3462000000000124E-2</c:v>
                </c:pt>
                <c:pt idx="2">
                  <c:v>9.0050000000000047E-2</c:v>
                </c:pt>
                <c:pt idx="3">
                  <c:v>7.1809999999999999E-2</c:v>
                </c:pt>
                <c:pt idx="4">
                  <c:v>7.2029999999999997E-2</c:v>
                </c:pt>
                <c:pt idx="5">
                  <c:v>0.10500000000000002</c:v>
                </c:pt>
              </c:numCache>
            </c:numRef>
          </c:val>
        </c:ser>
        <c:ser>
          <c:idx val="4"/>
          <c:order val="4"/>
          <c:tx>
            <c:strRef>
              <c:f>roe!$A$7</c:f>
              <c:strCache>
                <c:ptCount val="1"/>
                <c:pt idx="0">
                  <c:v>Bank Al Falah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roe!$B$7:$G$7</c:f>
              <c:numCache>
                <c:formatCode>0.00%</c:formatCode>
                <c:ptCount val="6"/>
                <c:pt idx="0">
                  <c:v>0.18460000000000001</c:v>
                </c:pt>
                <c:pt idx="1">
                  <c:v>0.19040000000000001</c:v>
                </c:pt>
                <c:pt idx="2">
                  <c:v>0.18860000000000021</c:v>
                </c:pt>
                <c:pt idx="3">
                  <c:v>0.19139999999999999</c:v>
                </c:pt>
                <c:pt idx="4">
                  <c:v>0.17350000000000004</c:v>
                </c:pt>
                <c:pt idx="5">
                  <c:v>0.17450000000000004</c:v>
                </c:pt>
              </c:numCache>
            </c:numRef>
          </c:val>
        </c:ser>
        <c:dLbls>
          <c:showLegendKey val="0"/>
          <c:showVal val="0"/>
          <c:showCatName val="0"/>
          <c:showSerName val="0"/>
          <c:showPercent val="0"/>
          <c:showBubbleSize val="0"/>
        </c:dLbls>
        <c:gapWidth val="150"/>
        <c:axId val="166906112"/>
        <c:axId val="166912000"/>
      </c:barChart>
      <c:catAx>
        <c:axId val="166906112"/>
        <c:scaling>
          <c:orientation val="minMax"/>
        </c:scaling>
        <c:delete val="0"/>
        <c:axPos val="b"/>
        <c:numFmt formatCode="General" sourceLinked="1"/>
        <c:majorTickMark val="out"/>
        <c:minorTickMark val="none"/>
        <c:tickLblPos val="nextTo"/>
        <c:crossAx val="166912000"/>
        <c:crosses val="autoZero"/>
        <c:auto val="1"/>
        <c:lblAlgn val="ctr"/>
        <c:lblOffset val="100"/>
        <c:noMultiLvlLbl val="0"/>
      </c:catAx>
      <c:valAx>
        <c:axId val="166912000"/>
        <c:scaling>
          <c:orientation val="minMax"/>
        </c:scaling>
        <c:delete val="0"/>
        <c:axPos val="l"/>
        <c:majorGridlines/>
        <c:numFmt formatCode="0.00%" sourceLinked="1"/>
        <c:majorTickMark val="out"/>
        <c:minorTickMark val="none"/>
        <c:tickLblPos val="nextTo"/>
        <c:crossAx val="166906112"/>
        <c:crosses val="autoZero"/>
        <c:crossBetween val="between"/>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eps!$A$3</c:f>
              <c:strCache>
                <c:ptCount val="1"/>
                <c:pt idx="0">
                  <c:v>Dutch Bangla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eps!$B$3:$G$3</c:f>
              <c:numCache>
                <c:formatCode>General</c:formatCode>
                <c:ptCount val="6"/>
                <c:pt idx="0">
                  <c:v>11.57</c:v>
                </c:pt>
                <c:pt idx="1">
                  <c:v>10</c:v>
                </c:pt>
                <c:pt idx="2">
                  <c:v>11.03</c:v>
                </c:pt>
                <c:pt idx="3">
                  <c:v>15.1</c:v>
                </c:pt>
                <c:pt idx="4">
                  <c:v>5.1099999999999985</c:v>
                </c:pt>
                <c:pt idx="5">
                  <c:v>12.28</c:v>
                </c:pt>
              </c:numCache>
            </c:numRef>
          </c:val>
        </c:ser>
        <c:ser>
          <c:idx val="1"/>
          <c:order val="1"/>
          <c:tx>
            <c:strRef>
              <c:f>eps!$A$4</c:f>
              <c:strCache>
                <c:ptCount val="1"/>
                <c:pt idx="0">
                  <c:v>Standard chartered Bank</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eps!$B$4:$G$4</c:f>
              <c:numCache>
                <c:formatCode>General</c:formatCode>
                <c:ptCount val="6"/>
                <c:pt idx="0">
                  <c:v>2.74</c:v>
                </c:pt>
                <c:pt idx="1">
                  <c:v>1.78</c:v>
                </c:pt>
                <c:pt idx="2">
                  <c:v>1.79</c:v>
                </c:pt>
                <c:pt idx="3">
                  <c:v>2.44</c:v>
                </c:pt>
                <c:pt idx="4">
                  <c:v>1.45</c:v>
                </c:pt>
                <c:pt idx="5">
                  <c:v>2.98</c:v>
                </c:pt>
              </c:numCache>
            </c:numRef>
          </c:val>
        </c:ser>
        <c:ser>
          <c:idx val="2"/>
          <c:order val="2"/>
          <c:tx>
            <c:strRef>
              <c:f>eps!$A$5</c:f>
              <c:strCache>
                <c:ptCount val="1"/>
                <c:pt idx="0">
                  <c:v>IFIC Bank</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eps!$B$5:$G$5</c:f>
              <c:numCache>
                <c:formatCode>General</c:formatCode>
                <c:ptCount val="6"/>
                <c:pt idx="0">
                  <c:v>3.29</c:v>
                </c:pt>
                <c:pt idx="1">
                  <c:v>3.66</c:v>
                </c:pt>
                <c:pt idx="2">
                  <c:v>4.17</c:v>
                </c:pt>
                <c:pt idx="3">
                  <c:v>8.6399999999999988</c:v>
                </c:pt>
                <c:pt idx="4">
                  <c:v>2.82</c:v>
                </c:pt>
                <c:pt idx="5">
                  <c:v>5.4</c:v>
                </c:pt>
              </c:numCache>
            </c:numRef>
          </c:val>
        </c:ser>
        <c:ser>
          <c:idx val="3"/>
          <c:order val="3"/>
          <c:tx>
            <c:strRef>
              <c:f>eps!$A$6</c:f>
              <c:strCache>
                <c:ptCount val="1"/>
                <c:pt idx="0">
                  <c:v>Arab Bangladesh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eps!$B$6:$G$6</c:f>
              <c:numCache>
                <c:formatCode>General</c:formatCode>
                <c:ptCount val="6"/>
                <c:pt idx="0">
                  <c:v>3.3</c:v>
                </c:pt>
                <c:pt idx="1">
                  <c:v>2.21</c:v>
                </c:pt>
                <c:pt idx="2">
                  <c:v>2.82</c:v>
                </c:pt>
                <c:pt idx="3">
                  <c:v>2.4299999999999997</c:v>
                </c:pt>
                <c:pt idx="4">
                  <c:v>2.2400000000000002</c:v>
                </c:pt>
                <c:pt idx="5">
                  <c:v>2.86</c:v>
                </c:pt>
              </c:numCache>
            </c:numRef>
          </c:val>
        </c:ser>
        <c:ser>
          <c:idx val="4"/>
          <c:order val="4"/>
          <c:tx>
            <c:strRef>
              <c:f>eps!$A$7</c:f>
              <c:strCache>
                <c:ptCount val="1"/>
                <c:pt idx="0">
                  <c:v>Bank Al Falah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eps!$B$7:$G$7</c:f>
              <c:numCache>
                <c:formatCode>General</c:formatCode>
                <c:ptCount val="6"/>
                <c:pt idx="0">
                  <c:v>2.74</c:v>
                </c:pt>
                <c:pt idx="1">
                  <c:v>2.74</c:v>
                </c:pt>
                <c:pt idx="2">
                  <c:v>2.4699999999999998</c:v>
                </c:pt>
                <c:pt idx="3">
                  <c:v>2.3699999999999997</c:v>
                </c:pt>
                <c:pt idx="4">
                  <c:v>3.07</c:v>
                </c:pt>
                <c:pt idx="5">
                  <c:v>3.96</c:v>
                </c:pt>
              </c:numCache>
            </c:numRef>
          </c:val>
        </c:ser>
        <c:dLbls>
          <c:showLegendKey val="0"/>
          <c:showVal val="0"/>
          <c:showCatName val="0"/>
          <c:showSerName val="0"/>
          <c:showPercent val="0"/>
          <c:showBubbleSize val="0"/>
        </c:dLbls>
        <c:gapWidth val="150"/>
        <c:axId val="166996224"/>
        <c:axId val="167002112"/>
      </c:barChart>
      <c:catAx>
        <c:axId val="166996224"/>
        <c:scaling>
          <c:orientation val="minMax"/>
        </c:scaling>
        <c:delete val="0"/>
        <c:axPos val="b"/>
        <c:numFmt formatCode="General" sourceLinked="1"/>
        <c:majorTickMark val="out"/>
        <c:minorTickMark val="none"/>
        <c:tickLblPos val="nextTo"/>
        <c:crossAx val="167002112"/>
        <c:crosses val="autoZero"/>
        <c:auto val="1"/>
        <c:lblAlgn val="ctr"/>
        <c:lblOffset val="100"/>
        <c:noMultiLvlLbl val="0"/>
      </c:catAx>
      <c:valAx>
        <c:axId val="167002112"/>
        <c:scaling>
          <c:orientation val="minMax"/>
        </c:scaling>
        <c:delete val="0"/>
        <c:axPos val="l"/>
        <c:majorGridlines/>
        <c:numFmt formatCode="General" sourceLinked="1"/>
        <c:majorTickMark val="out"/>
        <c:minorTickMark val="none"/>
        <c:tickLblPos val="nextTo"/>
        <c:crossAx val="166996224"/>
        <c:crosses val="autoZero"/>
        <c:crossBetween val="between"/>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'debt to equity'!$A$3</c:f>
              <c:strCache>
                <c:ptCount val="1"/>
                <c:pt idx="0">
                  <c:v>Dutch Bangla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equity'!$B$3:$G$3</c:f>
              <c:numCache>
                <c:formatCode>General</c:formatCode>
                <c:ptCount val="6"/>
                <c:pt idx="0">
                  <c:v>13.374420000000002</c:v>
                </c:pt>
                <c:pt idx="1">
                  <c:v>13.6866</c:v>
                </c:pt>
                <c:pt idx="2">
                  <c:v>13.888200000000001</c:v>
                </c:pt>
                <c:pt idx="3">
                  <c:v>13.5768</c:v>
                </c:pt>
                <c:pt idx="4">
                  <c:v>14.140299999999998</c:v>
                </c:pt>
                <c:pt idx="5">
                  <c:v>15.0098</c:v>
                </c:pt>
              </c:numCache>
            </c:numRef>
          </c:val>
        </c:ser>
        <c:ser>
          <c:idx val="1"/>
          <c:order val="1"/>
          <c:tx>
            <c:strRef>
              <c:f>'debt to equity'!$A$4</c:f>
              <c:strCache>
                <c:ptCount val="1"/>
                <c:pt idx="0">
                  <c:v>Standard chartered Bank</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equity'!$B$4:$G$4</c:f>
              <c:numCache>
                <c:formatCode>General</c:formatCode>
                <c:ptCount val="6"/>
                <c:pt idx="0">
                  <c:v>10.492600000000024</c:v>
                </c:pt>
                <c:pt idx="1">
                  <c:v>10.764700000000001</c:v>
                </c:pt>
                <c:pt idx="2">
                  <c:v>11.248399999999998</c:v>
                </c:pt>
                <c:pt idx="3">
                  <c:v>10.547000000000001</c:v>
                </c:pt>
                <c:pt idx="4">
                  <c:v>6.5692399999999997</c:v>
                </c:pt>
                <c:pt idx="5">
                  <c:v>5.9016400000000289</c:v>
                </c:pt>
              </c:numCache>
            </c:numRef>
          </c:val>
        </c:ser>
        <c:ser>
          <c:idx val="2"/>
          <c:order val="2"/>
          <c:tx>
            <c:strRef>
              <c:f>'debt to equity'!$A$5</c:f>
              <c:strCache>
                <c:ptCount val="1"/>
                <c:pt idx="0">
                  <c:v>IFIC Bank</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equity'!$B$5:$G$5</c:f>
              <c:numCache>
                <c:formatCode>General</c:formatCode>
                <c:ptCount val="6"/>
                <c:pt idx="0">
                  <c:v>13.69364</c:v>
                </c:pt>
                <c:pt idx="1">
                  <c:v>13.43863</c:v>
                </c:pt>
                <c:pt idx="2">
                  <c:v>12.368400000000022</c:v>
                </c:pt>
                <c:pt idx="3">
                  <c:v>13.6205</c:v>
                </c:pt>
                <c:pt idx="4">
                  <c:v>13.393400000000026</c:v>
                </c:pt>
                <c:pt idx="5">
                  <c:v>12.898</c:v>
                </c:pt>
              </c:numCache>
            </c:numRef>
          </c:val>
        </c:ser>
        <c:ser>
          <c:idx val="3"/>
          <c:order val="3"/>
          <c:tx>
            <c:strRef>
              <c:f>'debt to equity'!$A$6</c:f>
              <c:strCache>
                <c:ptCount val="1"/>
                <c:pt idx="0">
                  <c:v>Arab Bangladesh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equity'!$B$6:$G$6</c:f>
              <c:numCache>
                <c:formatCode>General</c:formatCode>
                <c:ptCount val="6"/>
                <c:pt idx="0">
                  <c:v>9.8306210000000025</c:v>
                </c:pt>
                <c:pt idx="1">
                  <c:v>11.129020000000001</c:v>
                </c:pt>
                <c:pt idx="2">
                  <c:v>12.690630000000002</c:v>
                </c:pt>
                <c:pt idx="3">
                  <c:v>11.180900000000001</c:v>
                </c:pt>
                <c:pt idx="4">
                  <c:v>12.048819999999999</c:v>
                </c:pt>
                <c:pt idx="5">
                  <c:v>13.456000000000024</c:v>
                </c:pt>
              </c:numCache>
            </c:numRef>
          </c:val>
        </c:ser>
        <c:ser>
          <c:idx val="4"/>
          <c:order val="4"/>
          <c:tx>
            <c:strRef>
              <c:f>'debt to equity'!$A$7</c:f>
              <c:strCache>
                <c:ptCount val="1"/>
                <c:pt idx="0">
                  <c:v>Bank Al Falah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equity'!$B$7:$G$7</c:f>
              <c:numCache>
                <c:formatCode>General</c:formatCode>
                <c:ptCount val="6"/>
                <c:pt idx="0">
                  <c:v>11.83061</c:v>
                </c:pt>
                <c:pt idx="1">
                  <c:v>13.129100000000001</c:v>
                </c:pt>
                <c:pt idx="2">
                  <c:v>10.682</c:v>
                </c:pt>
                <c:pt idx="3">
                  <c:v>12.180910000000001</c:v>
                </c:pt>
                <c:pt idx="4">
                  <c:v>11.048699999999998</c:v>
                </c:pt>
                <c:pt idx="5">
                  <c:v>12.93146</c:v>
                </c:pt>
              </c:numCache>
            </c:numRef>
          </c:val>
        </c:ser>
        <c:dLbls>
          <c:showLegendKey val="0"/>
          <c:showVal val="0"/>
          <c:showCatName val="0"/>
          <c:showSerName val="0"/>
          <c:showPercent val="0"/>
          <c:showBubbleSize val="0"/>
        </c:dLbls>
        <c:gapWidth val="150"/>
        <c:axId val="167029376"/>
        <c:axId val="167031168"/>
      </c:barChart>
      <c:catAx>
        <c:axId val="167029376"/>
        <c:scaling>
          <c:orientation val="minMax"/>
        </c:scaling>
        <c:delete val="0"/>
        <c:axPos val="b"/>
        <c:numFmt formatCode="General" sourceLinked="1"/>
        <c:majorTickMark val="out"/>
        <c:minorTickMark val="none"/>
        <c:tickLblPos val="nextTo"/>
        <c:crossAx val="167031168"/>
        <c:crosses val="autoZero"/>
        <c:auto val="1"/>
        <c:lblAlgn val="ctr"/>
        <c:lblOffset val="100"/>
        <c:noMultiLvlLbl val="0"/>
      </c:catAx>
      <c:valAx>
        <c:axId val="167031168"/>
        <c:scaling>
          <c:orientation val="minMax"/>
        </c:scaling>
        <c:delete val="0"/>
        <c:axPos val="l"/>
        <c:majorGridlines/>
        <c:numFmt formatCode="General" sourceLinked="1"/>
        <c:majorTickMark val="out"/>
        <c:minorTickMark val="none"/>
        <c:tickLblPos val="nextTo"/>
        <c:crossAx val="167029376"/>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'asset turnover'!$A$3</c:f>
              <c:strCache>
                <c:ptCount val="1"/>
                <c:pt idx="0">
                  <c:v>Dutch Bangla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turnover'!$B$3:$G$3</c:f>
              <c:numCache>
                <c:formatCode>General</c:formatCode>
                <c:ptCount val="6"/>
                <c:pt idx="0">
                  <c:v>4.4928200000000022E-2</c:v>
                </c:pt>
                <c:pt idx="1">
                  <c:v>3.9546999999999999E-2</c:v>
                </c:pt>
                <c:pt idx="2">
                  <c:v>3.8584E-2</c:v>
                </c:pt>
                <c:pt idx="3">
                  <c:v>4.0105000000000002E-2</c:v>
                </c:pt>
                <c:pt idx="4">
                  <c:v>3.7627000000000042E-2</c:v>
                </c:pt>
                <c:pt idx="5">
                  <c:v>3.6836000000000056E-2</c:v>
                </c:pt>
              </c:numCache>
            </c:numRef>
          </c:val>
        </c:ser>
        <c:ser>
          <c:idx val="1"/>
          <c:order val="1"/>
          <c:tx>
            <c:strRef>
              <c:f>'asset turnover'!$A$4</c:f>
              <c:strCache>
                <c:ptCount val="1"/>
                <c:pt idx="0">
                  <c:v>Standard chartered Bank</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turnover'!$B$4:$G$4</c:f>
              <c:numCache>
                <c:formatCode>General</c:formatCode>
                <c:ptCount val="6"/>
                <c:pt idx="0">
                  <c:v>2.4775999999999999E-2</c:v>
                </c:pt>
                <c:pt idx="1">
                  <c:v>2.0514999999999988E-2</c:v>
                </c:pt>
                <c:pt idx="2">
                  <c:v>2.5235000000000143E-2</c:v>
                </c:pt>
                <c:pt idx="3">
                  <c:v>2.1078000000000006E-2</c:v>
                </c:pt>
                <c:pt idx="4">
                  <c:v>3.754300000000016E-2</c:v>
                </c:pt>
                <c:pt idx="5">
                  <c:v>3.6735000000000052E-2</c:v>
                </c:pt>
              </c:numCache>
            </c:numRef>
          </c:val>
        </c:ser>
        <c:ser>
          <c:idx val="2"/>
          <c:order val="2"/>
          <c:tx>
            <c:strRef>
              <c:f>'asset turnover'!$A$5</c:f>
              <c:strCache>
                <c:ptCount val="1"/>
                <c:pt idx="0">
                  <c:v>IFIC Bank</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turnover'!$B$5:$G$5</c:f>
              <c:numCache>
                <c:formatCode>General</c:formatCode>
                <c:ptCount val="6"/>
                <c:pt idx="0">
                  <c:v>2.47741E-2</c:v>
                </c:pt>
                <c:pt idx="1">
                  <c:v>1.9540500000000138E-2</c:v>
                </c:pt>
                <c:pt idx="2">
                  <c:v>2.1410000000000002E-2</c:v>
                </c:pt>
                <c:pt idx="3">
                  <c:v>2.088400000000001E-2</c:v>
                </c:pt>
                <c:pt idx="4">
                  <c:v>2.1996999999999999E-2</c:v>
                </c:pt>
                <c:pt idx="5">
                  <c:v>2.1815000000000105E-2</c:v>
                </c:pt>
              </c:numCache>
            </c:numRef>
          </c:val>
        </c:ser>
        <c:ser>
          <c:idx val="3"/>
          <c:order val="3"/>
          <c:tx>
            <c:strRef>
              <c:f>'asset turnover'!$A$6</c:f>
              <c:strCache>
                <c:ptCount val="1"/>
                <c:pt idx="0">
                  <c:v>Arab Bangladesh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turnover'!$B$6:$G$6</c:f>
              <c:numCache>
                <c:formatCode>General</c:formatCode>
                <c:ptCount val="6"/>
                <c:pt idx="0">
                  <c:v>2.1710900000000002E-2</c:v>
                </c:pt>
                <c:pt idx="1">
                  <c:v>1.9470600000000001E-2</c:v>
                </c:pt>
                <c:pt idx="2">
                  <c:v>2.5149999999999999E-2</c:v>
                </c:pt>
                <c:pt idx="3">
                  <c:v>1.6101000000000063E-2</c:v>
                </c:pt>
                <c:pt idx="4">
                  <c:v>1.0438999999999978E-2</c:v>
                </c:pt>
                <c:pt idx="5">
                  <c:v>0.44488900000000031</c:v>
                </c:pt>
              </c:numCache>
            </c:numRef>
          </c:val>
        </c:ser>
        <c:ser>
          <c:idx val="4"/>
          <c:order val="4"/>
          <c:tx>
            <c:strRef>
              <c:f>'asset turnover'!$A$7</c:f>
              <c:strCache>
                <c:ptCount val="1"/>
                <c:pt idx="0">
                  <c:v>Bank Al Falah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turnover'!$B$7:$G$7</c:f>
              <c:numCache>
                <c:formatCode>General</c:formatCode>
                <c:ptCount val="6"/>
                <c:pt idx="0">
                  <c:v>2.4534000000000001E-3</c:v>
                </c:pt>
                <c:pt idx="1">
                  <c:v>1.32397E-2</c:v>
                </c:pt>
                <c:pt idx="2">
                  <c:v>6.0620000000000014E-3</c:v>
                </c:pt>
                <c:pt idx="3">
                  <c:v>1.0220000000000003E-2</c:v>
                </c:pt>
                <c:pt idx="4">
                  <c:v>1.2144E-2</c:v>
                </c:pt>
                <c:pt idx="5">
                  <c:v>1.0916E-2</c:v>
                </c:pt>
              </c:numCache>
            </c:numRef>
          </c:val>
        </c:ser>
        <c:dLbls>
          <c:showLegendKey val="0"/>
          <c:showVal val="0"/>
          <c:showCatName val="0"/>
          <c:showSerName val="0"/>
          <c:showPercent val="0"/>
          <c:showBubbleSize val="0"/>
        </c:dLbls>
        <c:gapWidth val="150"/>
        <c:axId val="167078912"/>
        <c:axId val="167084800"/>
      </c:barChart>
      <c:catAx>
        <c:axId val="167078912"/>
        <c:scaling>
          <c:orientation val="minMax"/>
        </c:scaling>
        <c:delete val="0"/>
        <c:axPos val="b"/>
        <c:numFmt formatCode="General" sourceLinked="1"/>
        <c:majorTickMark val="out"/>
        <c:minorTickMark val="none"/>
        <c:tickLblPos val="nextTo"/>
        <c:crossAx val="167084800"/>
        <c:crosses val="autoZero"/>
        <c:auto val="1"/>
        <c:lblAlgn val="ctr"/>
        <c:lblOffset val="100"/>
        <c:noMultiLvlLbl val="0"/>
      </c:catAx>
      <c:valAx>
        <c:axId val="167084800"/>
        <c:scaling>
          <c:orientation val="minMax"/>
        </c:scaling>
        <c:delete val="0"/>
        <c:axPos val="l"/>
        <c:majorGridlines/>
        <c:numFmt formatCode="General" sourceLinked="1"/>
        <c:majorTickMark val="out"/>
        <c:minorTickMark val="none"/>
        <c:tickLblPos val="nextTo"/>
        <c:crossAx val="167078912"/>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'net profit margin'!$A$3</c:f>
              <c:strCache>
                <c:ptCount val="1"/>
                <c:pt idx="0">
                  <c:v>Dutch Bangla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margin'!$B$3:$G$3</c:f>
              <c:numCache>
                <c:formatCode>General</c:formatCode>
                <c:ptCount val="6"/>
                <c:pt idx="0">
                  <c:v>0.33034370000000163</c:v>
                </c:pt>
                <c:pt idx="1">
                  <c:v>0.27268100000000001</c:v>
                </c:pt>
                <c:pt idx="2">
                  <c:v>0.26477600000000001</c:v>
                </c:pt>
                <c:pt idx="3">
                  <c:v>0.30857000000000145</c:v>
                </c:pt>
                <c:pt idx="4">
                  <c:v>0.17816499999999999</c:v>
                </c:pt>
                <c:pt idx="5">
                  <c:v>0.21369800000000044</c:v>
                </c:pt>
              </c:numCache>
            </c:numRef>
          </c:val>
        </c:ser>
        <c:ser>
          <c:idx val="1"/>
          <c:order val="1"/>
          <c:tx>
            <c:strRef>
              <c:f>'net profit margin'!$A$4</c:f>
              <c:strCache>
                <c:ptCount val="1"/>
                <c:pt idx="0">
                  <c:v>Standard chartered Bank</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margin'!$B$4:$G$4</c:f>
              <c:numCache>
                <c:formatCode>General</c:formatCode>
                <c:ptCount val="6"/>
                <c:pt idx="0">
                  <c:v>0.56937219999999744</c:v>
                </c:pt>
                <c:pt idx="1">
                  <c:v>0.45131960000000032</c:v>
                </c:pt>
                <c:pt idx="2">
                  <c:v>0.33829300000000001</c:v>
                </c:pt>
                <c:pt idx="3">
                  <c:v>0.57218999999999998</c:v>
                </c:pt>
                <c:pt idx="4">
                  <c:v>0.84276099999999998</c:v>
                </c:pt>
                <c:pt idx="5">
                  <c:v>0.71749099999999999</c:v>
                </c:pt>
              </c:numCache>
            </c:numRef>
          </c:val>
        </c:ser>
        <c:ser>
          <c:idx val="2"/>
          <c:order val="2"/>
          <c:tx>
            <c:strRef>
              <c:f>'net profit margin'!$A$5</c:f>
              <c:strCache>
                <c:ptCount val="1"/>
                <c:pt idx="0">
                  <c:v>IFIC Bank</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margin'!$B$5:$G$5</c:f>
              <c:numCache>
                <c:formatCode>General</c:formatCode>
                <c:ptCount val="6"/>
                <c:pt idx="0">
                  <c:v>0.39622850000000226</c:v>
                </c:pt>
                <c:pt idx="1">
                  <c:v>0.52591389999999949</c:v>
                </c:pt>
                <c:pt idx="2">
                  <c:v>0.60528700000000002</c:v>
                </c:pt>
                <c:pt idx="3">
                  <c:v>1.1528389999999999</c:v>
                </c:pt>
                <c:pt idx="4">
                  <c:v>0.35926600000000031</c:v>
                </c:pt>
                <c:pt idx="5">
                  <c:v>0.42795700000000031</c:v>
                </c:pt>
              </c:numCache>
            </c:numRef>
          </c:val>
        </c:ser>
        <c:ser>
          <c:idx val="3"/>
          <c:order val="3"/>
          <c:tx>
            <c:strRef>
              <c:f>'net profit margin'!$A$6</c:f>
              <c:strCache>
                <c:ptCount val="1"/>
                <c:pt idx="0">
                  <c:v>Arab Bangladesh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margin'!$B$6:$G$6</c:f>
              <c:numCache>
                <c:formatCode>General</c:formatCode>
                <c:ptCount val="6"/>
                <c:pt idx="0">
                  <c:v>0.38361320000000032</c:v>
                </c:pt>
                <c:pt idx="1">
                  <c:v>0.26896730000000002</c:v>
                </c:pt>
                <c:pt idx="2">
                  <c:v>0.23248099999999999</c:v>
                </c:pt>
                <c:pt idx="3">
                  <c:v>0.31543200000000032</c:v>
                </c:pt>
                <c:pt idx="4">
                  <c:v>0.45571200000000001</c:v>
                </c:pt>
                <c:pt idx="5">
                  <c:v>1.2930000000000001E-2</c:v>
                </c:pt>
              </c:numCache>
            </c:numRef>
          </c:val>
        </c:ser>
        <c:ser>
          <c:idx val="4"/>
          <c:order val="4"/>
          <c:tx>
            <c:strRef>
              <c:f>'net profit margin'!$A$7</c:f>
              <c:strCache>
                <c:ptCount val="1"/>
                <c:pt idx="0">
                  <c:v>Bank Al Falah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margin'!$B$7:$G$7</c:f>
              <c:numCache>
                <c:formatCode>General</c:formatCode>
                <c:ptCount val="6"/>
                <c:pt idx="0">
                  <c:v>5.1482644000000004</c:v>
                </c:pt>
                <c:pt idx="1">
                  <c:v>0.12860149999999998</c:v>
                </c:pt>
                <c:pt idx="2">
                  <c:v>2.2591770000000002</c:v>
                </c:pt>
                <c:pt idx="3">
                  <c:v>1.963174</c:v>
                </c:pt>
                <c:pt idx="4">
                  <c:v>1.870233</c:v>
                </c:pt>
                <c:pt idx="5">
                  <c:v>1.2198819999999944</c:v>
                </c:pt>
              </c:numCache>
            </c:numRef>
          </c:val>
        </c:ser>
        <c:dLbls>
          <c:showLegendKey val="0"/>
          <c:showVal val="0"/>
          <c:showCatName val="0"/>
          <c:showSerName val="0"/>
          <c:showPercent val="0"/>
          <c:showBubbleSize val="0"/>
        </c:dLbls>
        <c:gapWidth val="150"/>
        <c:axId val="167103872"/>
        <c:axId val="167105664"/>
      </c:barChart>
      <c:catAx>
        <c:axId val="167103872"/>
        <c:scaling>
          <c:orientation val="minMax"/>
        </c:scaling>
        <c:delete val="0"/>
        <c:axPos val="b"/>
        <c:numFmt formatCode="General" sourceLinked="1"/>
        <c:majorTickMark val="out"/>
        <c:minorTickMark val="none"/>
        <c:tickLblPos val="nextTo"/>
        <c:crossAx val="167105664"/>
        <c:crosses val="autoZero"/>
        <c:auto val="1"/>
        <c:lblAlgn val="ctr"/>
        <c:lblOffset val="100"/>
        <c:noMultiLvlLbl val="0"/>
      </c:catAx>
      <c:valAx>
        <c:axId val="167105664"/>
        <c:scaling>
          <c:orientation val="minMax"/>
        </c:scaling>
        <c:delete val="0"/>
        <c:axPos val="l"/>
        <c:majorGridlines/>
        <c:numFmt formatCode="General" sourceLinked="1"/>
        <c:majorTickMark val="out"/>
        <c:minorTickMark val="none"/>
        <c:tickLblPos val="nextTo"/>
        <c:crossAx val="1671038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roa!$A$3</c:f>
              <c:strCache>
                <c:ptCount val="1"/>
                <c:pt idx="0">
                  <c:v>City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roa!$B$3:$G$3</c:f>
              <c:numCache>
                <c:formatCode>0.00%</c:formatCode>
                <c:ptCount val="6"/>
                <c:pt idx="0">
                  <c:v>6.1000000000000004E-3</c:v>
                </c:pt>
                <c:pt idx="1">
                  <c:v>3.3000000000000052E-3</c:v>
                </c:pt>
                <c:pt idx="2">
                  <c:v>9.6000000000000026E-3</c:v>
                </c:pt>
                <c:pt idx="3">
                  <c:v>1.6799999999999999E-2</c:v>
                </c:pt>
                <c:pt idx="4">
                  <c:v>1.5699999999999999E-2</c:v>
                </c:pt>
                <c:pt idx="5">
                  <c:v>1.2400000000000001E-2</c:v>
                </c:pt>
              </c:numCache>
            </c:numRef>
          </c:val>
        </c:ser>
        <c:ser>
          <c:idx val="1"/>
          <c:order val="1"/>
          <c:tx>
            <c:strRef>
              <c:f>roa!$A$4</c:f>
              <c:strCache>
                <c:ptCount val="1"/>
                <c:pt idx="0">
                  <c:v>Bank Asia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roa!$B$4:$G$4</c:f>
              <c:numCache>
                <c:formatCode>0.00%</c:formatCode>
                <c:ptCount val="6"/>
                <c:pt idx="0">
                  <c:v>6.0000000000000114E-3</c:v>
                </c:pt>
                <c:pt idx="1">
                  <c:v>8.1000000000000048E-3</c:v>
                </c:pt>
                <c:pt idx="2">
                  <c:v>1.0900000000000003E-2</c:v>
                </c:pt>
                <c:pt idx="3">
                  <c:v>1.1299999999999998E-2</c:v>
                </c:pt>
                <c:pt idx="4">
                  <c:v>6.5000000000000483E-3</c:v>
                </c:pt>
                <c:pt idx="5">
                  <c:v>7.3000000000000113E-3</c:v>
                </c:pt>
              </c:numCache>
            </c:numRef>
          </c:val>
        </c:ser>
        <c:ser>
          <c:idx val="2"/>
          <c:order val="2"/>
          <c:tx>
            <c:strRef>
              <c:f>roa!$A$5</c:f>
              <c:strCache>
                <c:ptCount val="1"/>
                <c:pt idx="0">
                  <c:v>Brac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roa!$B$5:$G$5</c:f>
              <c:numCache>
                <c:formatCode>0.00%</c:formatCode>
                <c:ptCount val="6"/>
                <c:pt idx="0">
                  <c:v>3.9000000000000254E-3</c:v>
                </c:pt>
                <c:pt idx="1">
                  <c:v>7.2000000000000527E-3</c:v>
                </c:pt>
                <c:pt idx="2">
                  <c:v>1.0000000000000005E-2</c:v>
                </c:pt>
                <c:pt idx="3">
                  <c:v>1.0100000000000001E-2</c:v>
                </c:pt>
                <c:pt idx="4">
                  <c:v>1.5100000000000021E-2</c:v>
                </c:pt>
                <c:pt idx="5">
                  <c:v>1.72E-2</c:v>
                </c:pt>
              </c:numCache>
            </c:numRef>
          </c:val>
        </c:ser>
        <c:ser>
          <c:idx val="3"/>
          <c:order val="3"/>
          <c:tx>
            <c:strRef>
              <c:f>roa!$A$6</c:f>
              <c:strCache>
                <c:ptCount val="1"/>
                <c:pt idx="0">
                  <c:v>Eastern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roa!$B$6:$G$6</c:f>
              <c:numCache>
                <c:formatCode>0.00%</c:formatCode>
                <c:ptCount val="6"/>
                <c:pt idx="0">
                  <c:v>1.5599999999999998E-2</c:v>
                </c:pt>
                <c:pt idx="1">
                  <c:v>1.6000000000000021E-2</c:v>
                </c:pt>
                <c:pt idx="2">
                  <c:v>1.2300000000000005E-2</c:v>
                </c:pt>
                <c:pt idx="3">
                  <c:v>1.2E-2</c:v>
                </c:pt>
                <c:pt idx="4">
                  <c:v>1.2800000000000021E-2</c:v>
                </c:pt>
                <c:pt idx="5">
                  <c:v>9.5000000000000067E-3</c:v>
                </c:pt>
              </c:numCache>
            </c:numRef>
          </c:val>
        </c:ser>
        <c:ser>
          <c:idx val="4"/>
          <c:order val="4"/>
          <c:tx>
            <c:strRef>
              <c:f>roa!$A$7</c:f>
              <c:strCache>
                <c:ptCount val="1"/>
                <c:pt idx="0">
                  <c:v>Mutual Trust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roa!$B$7:$G$7</c:f>
              <c:numCache>
                <c:formatCode>0.00%</c:formatCode>
                <c:ptCount val="6"/>
                <c:pt idx="0">
                  <c:v>7.5000000000000526E-3</c:v>
                </c:pt>
                <c:pt idx="1">
                  <c:v>5.7000000000000123E-3</c:v>
                </c:pt>
                <c:pt idx="2">
                  <c:v>8.3000000000000226E-3</c:v>
                </c:pt>
                <c:pt idx="3">
                  <c:v>9.4000000000000247E-3</c:v>
                </c:pt>
                <c:pt idx="4">
                  <c:v>8.9000000000000207E-3</c:v>
                </c:pt>
                <c:pt idx="5">
                  <c:v>9.0000000000000028E-3</c:v>
                </c:pt>
              </c:numCache>
            </c:numRef>
          </c:val>
        </c:ser>
        <c:ser>
          <c:idx val="5"/>
          <c:order val="5"/>
          <c:tx>
            <c:strRef>
              <c:f>roa!$A$8</c:f>
              <c:strCache>
                <c:ptCount val="1"/>
                <c:pt idx="0">
                  <c:v>Dhaka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roa!$B$8:$G$8</c:f>
              <c:numCache>
                <c:formatCode>0.00%</c:formatCode>
                <c:ptCount val="6"/>
                <c:pt idx="0">
                  <c:v>5.9000000000000528E-3</c:v>
                </c:pt>
                <c:pt idx="1">
                  <c:v>1.3599999999999998E-2</c:v>
                </c:pt>
                <c:pt idx="2">
                  <c:v>1.3100000000000021E-2</c:v>
                </c:pt>
                <c:pt idx="3">
                  <c:v>8.5000000000000006E-3</c:v>
                </c:pt>
                <c:pt idx="4">
                  <c:v>7.6000000000000104E-3</c:v>
                </c:pt>
                <c:pt idx="5">
                  <c:v>7.0000000000000114E-3</c:v>
                </c:pt>
              </c:numCache>
            </c:numRef>
          </c:val>
        </c:ser>
        <c:ser>
          <c:idx val="6"/>
          <c:order val="6"/>
          <c:tx>
            <c:strRef>
              <c:f>roa!$A$9</c:f>
              <c:strCache>
                <c:ptCount val="1"/>
                <c:pt idx="0">
                  <c:v>Prime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roa!$B$9:$G$9</c:f>
              <c:numCache>
                <c:formatCode>0.00%</c:formatCode>
                <c:ptCount val="6"/>
                <c:pt idx="0">
                  <c:v>1.1400000000000118E-2</c:v>
                </c:pt>
                <c:pt idx="1">
                  <c:v>8.4000000000000047E-3</c:v>
                </c:pt>
                <c:pt idx="2">
                  <c:v>8.9000000000000207E-3</c:v>
                </c:pt>
                <c:pt idx="3">
                  <c:v>8.6000000000000208E-3</c:v>
                </c:pt>
                <c:pt idx="4">
                  <c:v>8.0000000000000227E-3</c:v>
                </c:pt>
                <c:pt idx="5">
                  <c:v>4.3000000000000104E-3</c:v>
                </c:pt>
              </c:numCache>
            </c:numRef>
          </c:val>
        </c:ser>
        <c:ser>
          <c:idx val="7"/>
          <c:order val="7"/>
          <c:tx>
            <c:strRef>
              <c:f>roa!$A$10</c:f>
              <c:strCache>
                <c:ptCount val="1"/>
                <c:pt idx="0">
                  <c:v>Mercantile Bank Limited</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roa!$B$10:$G$10</c:f>
              <c:numCache>
                <c:formatCode>0.00%</c:formatCode>
                <c:ptCount val="6"/>
                <c:pt idx="0">
                  <c:v>9.0000000000000028E-3</c:v>
                </c:pt>
                <c:pt idx="1">
                  <c:v>1.3599999999999998E-2</c:v>
                </c:pt>
                <c:pt idx="2">
                  <c:v>6.9000000000000545E-3</c:v>
                </c:pt>
                <c:pt idx="3">
                  <c:v>7.6000000000000104E-3</c:v>
                </c:pt>
                <c:pt idx="4">
                  <c:v>1.0900000000000003E-2</c:v>
                </c:pt>
                <c:pt idx="5">
                  <c:v>1.1599999999999996E-2</c:v>
                </c:pt>
              </c:numCache>
            </c:numRef>
          </c:val>
        </c:ser>
        <c:ser>
          <c:idx val="8"/>
          <c:order val="8"/>
          <c:tx>
            <c:strRef>
              <c:f>roa!$A$11</c:f>
              <c:strCache>
                <c:ptCount val="1"/>
                <c:pt idx="0">
                  <c:v>Jamuna Bank </c:v>
                </c:pt>
              </c:strCache>
            </c:strRef>
          </c:tx>
          <c:invertIfNegative val="0"/>
          <c:cat>
            <c:numRef>
              <c:f>roa!$B$2:$G$2</c:f>
              <c:numCache>
                <c:formatCode>General</c:formatCode>
                <c:ptCount val="6"/>
                <c:pt idx="0">
                  <c:v>2012</c:v>
                </c:pt>
                <c:pt idx="1">
                  <c:v>2013</c:v>
                </c:pt>
                <c:pt idx="2">
                  <c:v>2014</c:v>
                </c:pt>
                <c:pt idx="3">
                  <c:v>2015</c:v>
                </c:pt>
                <c:pt idx="4">
                  <c:v>2016</c:v>
                </c:pt>
                <c:pt idx="5">
                  <c:v>2017</c:v>
                </c:pt>
              </c:numCache>
            </c:numRef>
          </c:cat>
          <c:val>
            <c:numRef>
              <c:f>roa!$B$11:$G$11</c:f>
              <c:numCache>
                <c:formatCode>0.00%</c:formatCode>
                <c:ptCount val="6"/>
                <c:pt idx="0">
                  <c:v>9.5000000000000067E-3</c:v>
                </c:pt>
                <c:pt idx="1">
                  <c:v>9.9000000000000268E-3</c:v>
                </c:pt>
                <c:pt idx="2">
                  <c:v>9.7000000000000003E-3</c:v>
                </c:pt>
                <c:pt idx="3">
                  <c:v>1.1500000000000118E-2</c:v>
                </c:pt>
                <c:pt idx="4">
                  <c:v>1.1100000000000105E-2</c:v>
                </c:pt>
                <c:pt idx="5">
                  <c:v>1.0200000000000001E-2</c:v>
                </c:pt>
              </c:numCache>
            </c:numRef>
          </c:val>
        </c:ser>
        <c:dLbls>
          <c:showLegendKey val="0"/>
          <c:showVal val="0"/>
          <c:showCatName val="0"/>
          <c:showSerName val="0"/>
          <c:showPercent val="0"/>
          <c:showBubbleSize val="0"/>
        </c:dLbls>
        <c:gapWidth val="150"/>
        <c:axId val="165784576"/>
        <c:axId val="165794560"/>
      </c:barChart>
      <c:catAx>
        <c:axId val="165784576"/>
        <c:scaling>
          <c:orientation val="minMax"/>
        </c:scaling>
        <c:delete val="0"/>
        <c:axPos val="b"/>
        <c:numFmt formatCode="General" sourceLinked="1"/>
        <c:majorTickMark val="out"/>
        <c:minorTickMark val="none"/>
        <c:tickLblPos val="nextTo"/>
        <c:crossAx val="165794560"/>
        <c:crosses val="autoZero"/>
        <c:auto val="1"/>
        <c:lblAlgn val="ctr"/>
        <c:lblOffset val="100"/>
        <c:noMultiLvlLbl val="0"/>
      </c:catAx>
      <c:valAx>
        <c:axId val="165794560"/>
        <c:scaling>
          <c:orientation val="minMax"/>
        </c:scaling>
        <c:delete val="0"/>
        <c:axPos val="l"/>
        <c:majorGridlines/>
        <c:numFmt formatCode="0.00%" sourceLinked="1"/>
        <c:majorTickMark val="out"/>
        <c:minorTickMark val="none"/>
        <c:tickLblPos val="nextTo"/>
        <c:crossAx val="165784576"/>
        <c:crosses val="autoZero"/>
        <c:crossBetween val="between"/>
      </c:valAx>
    </c:plotArea>
    <c:legend>
      <c:legendPos val="r"/>
      <c:layout>
        <c:manualLayout>
          <c:xMode val="edge"/>
          <c:yMode val="edge"/>
          <c:x val="0.66083464566929873"/>
          <c:y val="2.1177352830896192E-2"/>
          <c:w val="0.32249868766404927"/>
          <c:h val="0.912293820415305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roe!$A$3</c:f>
              <c:strCache>
                <c:ptCount val="1"/>
                <c:pt idx="0">
                  <c:v>City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roe!$B$3:$G$3</c:f>
              <c:numCache>
                <c:formatCode>0.00%</c:formatCode>
                <c:ptCount val="6"/>
                <c:pt idx="0">
                  <c:v>4.3999999999999997E-2</c:v>
                </c:pt>
                <c:pt idx="1">
                  <c:v>2.5999999999999999E-2</c:v>
                </c:pt>
                <c:pt idx="2">
                  <c:v>7.5500000000000012E-2</c:v>
                </c:pt>
                <c:pt idx="3">
                  <c:v>0.14630000000000001</c:v>
                </c:pt>
                <c:pt idx="4">
                  <c:v>0.20169999999999999</c:v>
                </c:pt>
                <c:pt idx="5">
                  <c:v>0.1321</c:v>
                </c:pt>
              </c:numCache>
            </c:numRef>
          </c:val>
        </c:ser>
        <c:ser>
          <c:idx val="1"/>
          <c:order val="1"/>
          <c:tx>
            <c:strRef>
              <c:f>roe!$A$4</c:f>
              <c:strCache>
                <c:ptCount val="1"/>
                <c:pt idx="0">
                  <c:v>Bank Asia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roe!$B$4:$G$4</c:f>
              <c:numCache>
                <c:formatCode>0.00%</c:formatCode>
                <c:ptCount val="6"/>
                <c:pt idx="0">
                  <c:v>6.4800000000000024E-2</c:v>
                </c:pt>
                <c:pt idx="1">
                  <c:v>9.240000000000001E-2</c:v>
                </c:pt>
                <c:pt idx="2">
                  <c:v>0.12130000000000002</c:v>
                </c:pt>
                <c:pt idx="3">
                  <c:v>0.13739999999999999</c:v>
                </c:pt>
                <c:pt idx="4">
                  <c:v>8.72E-2</c:v>
                </c:pt>
                <c:pt idx="5">
                  <c:v>0.1009</c:v>
                </c:pt>
              </c:numCache>
            </c:numRef>
          </c:val>
        </c:ser>
        <c:ser>
          <c:idx val="2"/>
          <c:order val="2"/>
          <c:tx>
            <c:strRef>
              <c:f>roe!$A$5</c:f>
              <c:strCache>
                <c:ptCount val="1"/>
                <c:pt idx="0">
                  <c:v>Brac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roe!$B$5:$G$5</c:f>
              <c:numCache>
                <c:formatCode>0.00%</c:formatCode>
                <c:ptCount val="6"/>
                <c:pt idx="0">
                  <c:v>6.3500000000000001E-2</c:v>
                </c:pt>
                <c:pt idx="1">
                  <c:v>0.1038</c:v>
                </c:pt>
                <c:pt idx="2">
                  <c:v>0.10900000000000012</c:v>
                </c:pt>
                <c:pt idx="3">
                  <c:v>0.11570000000000009</c:v>
                </c:pt>
                <c:pt idx="4">
                  <c:v>0.18340000000000137</c:v>
                </c:pt>
                <c:pt idx="5">
                  <c:v>0.20669999999999999</c:v>
                </c:pt>
              </c:numCache>
            </c:numRef>
          </c:val>
        </c:ser>
        <c:ser>
          <c:idx val="3"/>
          <c:order val="3"/>
          <c:tx>
            <c:strRef>
              <c:f>roe!$A$6</c:f>
              <c:strCache>
                <c:ptCount val="1"/>
                <c:pt idx="0">
                  <c:v>Eastern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roe!$B$6:$G$6</c:f>
              <c:numCache>
                <c:formatCode>0.00%</c:formatCode>
                <c:ptCount val="6"/>
                <c:pt idx="0">
                  <c:v>0.1328</c:v>
                </c:pt>
                <c:pt idx="1">
                  <c:v>0.1376</c:v>
                </c:pt>
                <c:pt idx="2">
                  <c:v>0.10580000000000002</c:v>
                </c:pt>
                <c:pt idx="3">
                  <c:v>0.1105</c:v>
                </c:pt>
                <c:pt idx="4">
                  <c:v>0.13039999999999999</c:v>
                </c:pt>
                <c:pt idx="5">
                  <c:v>0.111</c:v>
                </c:pt>
              </c:numCache>
            </c:numRef>
          </c:val>
        </c:ser>
        <c:ser>
          <c:idx val="4"/>
          <c:order val="4"/>
          <c:tx>
            <c:strRef>
              <c:f>roe!$A$7</c:f>
              <c:strCache>
                <c:ptCount val="1"/>
                <c:pt idx="0">
                  <c:v>Mutual Trust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roe!$B$7:$G$7</c:f>
              <c:numCache>
                <c:formatCode>0.00%</c:formatCode>
                <c:ptCount val="6"/>
                <c:pt idx="0">
                  <c:v>6.7900000000000002E-2</c:v>
                </c:pt>
                <c:pt idx="1">
                  <c:v>0.10620000000000022</c:v>
                </c:pt>
                <c:pt idx="2">
                  <c:v>0.14300000000000004</c:v>
                </c:pt>
                <c:pt idx="3">
                  <c:v>0.15370000000000122</c:v>
                </c:pt>
                <c:pt idx="4">
                  <c:v>0.14910000000000001</c:v>
                </c:pt>
                <c:pt idx="5">
                  <c:v>0.23119999999999999</c:v>
                </c:pt>
              </c:numCache>
            </c:numRef>
          </c:val>
        </c:ser>
        <c:ser>
          <c:idx val="5"/>
          <c:order val="5"/>
          <c:tx>
            <c:strRef>
              <c:f>roe!$A$8</c:f>
              <c:strCache>
                <c:ptCount val="1"/>
                <c:pt idx="0">
                  <c:v>Dhaka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roe!$B$8:$G$8</c:f>
              <c:numCache>
                <c:formatCode>0.00%</c:formatCode>
                <c:ptCount val="6"/>
                <c:pt idx="0">
                  <c:v>8.0600000000000047E-2</c:v>
                </c:pt>
                <c:pt idx="1">
                  <c:v>0.16550000000000001</c:v>
                </c:pt>
                <c:pt idx="2">
                  <c:v>0.16200000000000001</c:v>
                </c:pt>
                <c:pt idx="3">
                  <c:v>0.11070000000000002</c:v>
                </c:pt>
                <c:pt idx="4">
                  <c:v>0.10410000000000012</c:v>
                </c:pt>
                <c:pt idx="5">
                  <c:v>0.10160000000000002</c:v>
                </c:pt>
              </c:numCache>
            </c:numRef>
          </c:val>
        </c:ser>
        <c:ser>
          <c:idx val="6"/>
          <c:order val="6"/>
          <c:tx>
            <c:strRef>
              <c:f>roe!$A$9</c:f>
              <c:strCache>
                <c:ptCount val="1"/>
                <c:pt idx="0">
                  <c:v>Prime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roe!$B$9:$G$9</c:f>
              <c:numCache>
                <c:formatCode>0.00%</c:formatCode>
                <c:ptCount val="6"/>
                <c:pt idx="0">
                  <c:v>0.12889999999999999</c:v>
                </c:pt>
                <c:pt idx="1">
                  <c:v>8.7300000000000003E-2</c:v>
                </c:pt>
                <c:pt idx="2">
                  <c:v>9.1400000000000009E-2</c:v>
                </c:pt>
                <c:pt idx="3">
                  <c:v>8.3000000000000046E-2</c:v>
                </c:pt>
                <c:pt idx="4">
                  <c:v>8.6500000000000007E-2</c:v>
                </c:pt>
                <c:pt idx="5">
                  <c:v>4.8300000000000003E-2</c:v>
                </c:pt>
              </c:numCache>
            </c:numRef>
          </c:val>
        </c:ser>
        <c:ser>
          <c:idx val="7"/>
          <c:order val="7"/>
          <c:tx>
            <c:strRef>
              <c:f>roe!$A$10</c:f>
              <c:strCache>
                <c:ptCount val="1"/>
                <c:pt idx="0">
                  <c:v>Mercantile Bank Limited</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roe!$B$10:$G$10</c:f>
              <c:numCache>
                <c:formatCode>0.00%</c:formatCode>
                <c:ptCount val="6"/>
                <c:pt idx="0">
                  <c:v>0.12540000000000001</c:v>
                </c:pt>
                <c:pt idx="1">
                  <c:v>0.15820000000000137</c:v>
                </c:pt>
                <c:pt idx="2">
                  <c:v>8.4700000000000067E-2</c:v>
                </c:pt>
                <c:pt idx="3">
                  <c:v>9.1400000000000009E-2</c:v>
                </c:pt>
                <c:pt idx="4">
                  <c:v>0.13250000000000001</c:v>
                </c:pt>
                <c:pt idx="5">
                  <c:v>0.17119999999999999</c:v>
                </c:pt>
              </c:numCache>
            </c:numRef>
          </c:val>
        </c:ser>
        <c:ser>
          <c:idx val="8"/>
          <c:order val="8"/>
          <c:tx>
            <c:strRef>
              <c:f>roe!$A$11</c:f>
              <c:strCache>
                <c:ptCount val="1"/>
                <c:pt idx="0">
                  <c:v>Jamuna Bank </c:v>
                </c:pt>
              </c:strCache>
            </c:strRef>
          </c:tx>
          <c:invertIfNegative val="0"/>
          <c:cat>
            <c:numRef>
              <c:f>roe!$B$2:$G$2</c:f>
              <c:numCache>
                <c:formatCode>General</c:formatCode>
                <c:ptCount val="6"/>
                <c:pt idx="0">
                  <c:v>2012</c:v>
                </c:pt>
                <c:pt idx="1">
                  <c:v>2013</c:v>
                </c:pt>
                <c:pt idx="2">
                  <c:v>2014</c:v>
                </c:pt>
                <c:pt idx="3">
                  <c:v>2015</c:v>
                </c:pt>
                <c:pt idx="4">
                  <c:v>2016</c:v>
                </c:pt>
                <c:pt idx="5">
                  <c:v>2017</c:v>
                </c:pt>
              </c:numCache>
            </c:numRef>
          </c:cat>
          <c:val>
            <c:numRef>
              <c:f>roe!$B$11:$G$11</c:f>
              <c:numCache>
                <c:formatCode>0.00%</c:formatCode>
                <c:ptCount val="6"/>
                <c:pt idx="0">
                  <c:v>0.12490000000000002</c:v>
                </c:pt>
                <c:pt idx="1">
                  <c:v>0.12970000000000001</c:v>
                </c:pt>
                <c:pt idx="2">
                  <c:v>0.12590000000000001</c:v>
                </c:pt>
                <c:pt idx="3">
                  <c:v>0.10550000000000002</c:v>
                </c:pt>
                <c:pt idx="4">
                  <c:v>0.11840000000000002</c:v>
                </c:pt>
                <c:pt idx="5">
                  <c:v>0.13100000000000001</c:v>
                </c:pt>
              </c:numCache>
            </c:numRef>
          </c:val>
        </c:ser>
        <c:dLbls>
          <c:showLegendKey val="0"/>
          <c:showVal val="0"/>
          <c:showCatName val="0"/>
          <c:showSerName val="0"/>
          <c:showPercent val="0"/>
          <c:showBubbleSize val="0"/>
        </c:dLbls>
        <c:gapWidth val="150"/>
        <c:axId val="166156928"/>
        <c:axId val="166166912"/>
      </c:barChart>
      <c:catAx>
        <c:axId val="166156928"/>
        <c:scaling>
          <c:orientation val="minMax"/>
        </c:scaling>
        <c:delete val="0"/>
        <c:axPos val="b"/>
        <c:numFmt formatCode="General" sourceLinked="1"/>
        <c:majorTickMark val="out"/>
        <c:minorTickMark val="none"/>
        <c:tickLblPos val="nextTo"/>
        <c:crossAx val="166166912"/>
        <c:crosses val="autoZero"/>
        <c:auto val="1"/>
        <c:lblAlgn val="ctr"/>
        <c:lblOffset val="100"/>
        <c:noMultiLvlLbl val="0"/>
      </c:catAx>
      <c:valAx>
        <c:axId val="166166912"/>
        <c:scaling>
          <c:orientation val="minMax"/>
        </c:scaling>
        <c:delete val="0"/>
        <c:axPos val="l"/>
        <c:majorGridlines/>
        <c:numFmt formatCode="0.00%" sourceLinked="1"/>
        <c:majorTickMark val="out"/>
        <c:minorTickMark val="none"/>
        <c:tickLblPos val="nextTo"/>
        <c:crossAx val="166156928"/>
        <c:crosses val="autoZero"/>
        <c:crossBetween val="between"/>
      </c:valAx>
    </c:plotArea>
    <c:legend>
      <c:legendPos val="r"/>
      <c:layout>
        <c:manualLayout>
          <c:xMode val="edge"/>
          <c:yMode val="edge"/>
          <c:x val="0.66916797900262459"/>
          <c:y val="8.1030183727034147E-2"/>
          <c:w val="0.32249868766404943"/>
          <c:h val="0.918969771635688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'debt to equity'!$A$3</c:f>
              <c:strCache>
                <c:ptCount val="1"/>
                <c:pt idx="0">
                  <c:v>City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equity'!$B$3:$G$3</c:f>
              <c:numCache>
                <c:formatCode>General</c:formatCode>
                <c:ptCount val="6"/>
                <c:pt idx="0">
                  <c:v>6.2288299999999985</c:v>
                </c:pt>
                <c:pt idx="1">
                  <c:v>7.1326099999999997</c:v>
                </c:pt>
                <c:pt idx="2">
                  <c:v>6.9212400000000134</c:v>
                </c:pt>
                <c:pt idx="3">
                  <c:v>7.7241299999999855</c:v>
                </c:pt>
                <c:pt idx="4">
                  <c:v>11.892700000000024</c:v>
                </c:pt>
                <c:pt idx="5">
                  <c:v>9.6217599999999983</c:v>
                </c:pt>
              </c:numCache>
            </c:numRef>
          </c:val>
        </c:ser>
        <c:ser>
          <c:idx val="1"/>
          <c:order val="1"/>
          <c:tx>
            <c:strRef>
              <c:f>'debt to equity'!$A$4</c:f>
              <c:strCache>
                <c:ptCount val="1"/>
                <c:pt idx="0">
                  <c:v>Bank Asia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equity'!$B$4:$G$4</c:f>
              <c:numCache>
                <c:formatCode>General</c:formatCode>
                <c:ptCount val="6"/>
                <c:pt idx="0">
                  <c:v>9.7596800000000048</c:v>
                </c:pt>
                <c:pt idx="1">
                  <c:v>10.3491</c:v>
                </c:pt>
                <c:pt idx="2">
                  <c:v>10.098600000000001</c:v>
                </c:pt>
                <c:pt idx="3">
                  <c:v>11.0801</c:v>
                </c:pt>
                <c:pt idx="4">
                  <c:v>12.521100000000001</c:v>
                </c:pt>
                <c:pt idx="5">
                  <c:v>12.8985</c:v>
                </c:pt>
              </c:numCache>
            </c:numRef>
          </c:val>
        </c:ser>
        <c:ser>
          <c:idx val="2"/>
          <c:order val="2"/>
          <c:tx>
            <c:strRef>
              <c:f>'debt to equity'!$A$5</c:f>
              <c:strCache>
                <c:ptCount val="1"/>
                <c:pt idx="0">
                  <c:v>Brac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equity'!$B$5:$G$5</c:f>
              <c:numCache>
                <c:formatCode>General</c:formatCode>
                <c:ptCount val="6"/>
                <c:pt idx="0">
                  <c:v>15.331300000000001</c:v>
                </c:pt>
                <c:pt idx="1">
                  <c:v>13.193300000000001</c:v>
                </c:pt>
                <c:pt idx="2">
                  <c:v>9.9149000000000012</c:v>
                </c:pt>
                <c:pt idx="3">
                  <c:v>10.416400000000024</c:v>
                </c:pt>
                <c:pt idx="4">
                  <c:v>11.040800000000001</c:v>
                </c:pt>
                <c:pt idx="5">
                  <c:v>10.944299999999998</c:v>
                </c:pt>
              </c:numCache>
            </c:numRef>
          </c:val>
        </c:ser>
        <c:ser>
          <c:idx val="3"/>
          <c:order val="3"/>
          <c:tx>
            <c:strRef>
              <c:f>'debt to equity'!$A$6</c:f>
              <c:strCache>
                <c:ptCount val="1"/>
                <c:pt idx="0">
                  <c:v>Eastern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equity'!$B$6:$G$6</c:f>
              <c:numCache>
                <c:formatCode>General</c:formatCode>
                <c:ptCount val="6"/>
                <c:pt idx="0">
                  <c:v>7.5145399999999745</c:v>
                </c:pt>
                <c:pt idx="1">
                  <c:v>7.51227</c:v>
                </c:pt>
                <c:pt idx="2">
                  <c:v>7.5916500000000013</c:v>
                </c:pt>
                <c:pt idx="3">
                  <c:v>8.2181399999999982</c:v>
                </c:pt>
                <c:pt idx="4">
                  <c:v>9.1848499999999991</c:v>
                </c:pt>
                <c:pt idx="5">
                  <c:v>0.68649000000000004</c:v>
                </c:pt>
              </c:numCache>
            </c:numRef>
          </c:val>
        </c:ser>
        <c:ser>
          <c:idx val="4"/>
          <c:order val="4"/>
          <c:tx>
            <c:strRef>
              <c:f>'debt to equity'!$A$7</c:f>
              <c:strCache>
                <c:ptCount val="1"/>
                <c:pt idx="0">
                  <c:v>Mutual Trust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equity'!$B$7:$G$7</c:f>
              <c:numCache>
                <c:formatCode>General</c:formatCode>
                <c:ptCount val="6"/>
                <c:pt idx="0">
                  <c:v>18.2639</c:v>
                </c:pt>
                <c:pt idx="1">
                  <c:v>17.630299999999988</c:v>
                </c:pt>
                <c:pt idx="2">
                  <c:v>16.197800000000175</c:v>
                </c:pt>
                <c:pt idx="3">
                  <c:v>15.369100000000024</c:v>
                </c:pt>
                <c:pt idx="4">
                  <c:v>15.853200000000006</c:v>
                </c:pt>
                <c:pt idx="5">
                  <c:v>15.995500000000026</c:v>
                </c:pt>
              </c:numCache>
            </c:numRef>
          </c:val>
        </c:ser>
        <c:ser>
          <c:idx val="5"/>
          <c:order val="5"/>
          <c:tx>
            <c:strRef>
              <c:f>'debt to equity'!$A$8</c:f>
              <c:strCache>
                <c:ptCount val="1"/>
                <c:pt idx="0">
                  <c:v>Dhaka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equity'!$B$8:$G$8</c:f>
              <c:numCache>
                <c:formatCode>General</c:formatCode>
                <c:ptCount val="6"/>
                <c:pt idx="0">
                  <c:v>12.6434</c:v>
                </c:pt>
                <c:pt idx="1">
                  <c:v>11.0916</c:v>
                </c:pt>
                <c:pt idx="2">
                  <c:v>11.335900000000002</c:v>
                </c:pt>
                <c:pt idx="3">
                  <c:v>11.953600000000026</c:v>
                </c:pt>
                <c:pt idx="4">
                  <c:v>12.639100000000001</c:v>
                </c:pt>
                <c:pt idx="5">
                  <c:v>13.5837</c:v>
                </c:pt>
              </c:numCache>
            </c:numRef>
          </c:val>
        </c:ser>
        <c:ser>
          <c:idx val="6"/>
          <c:order val="6"/>
          <c:tx>
            <c:strRef>
              <c:f>'debt to equity'!$A$9</c:f>
              <c:strCache>
                <c:ptCount val="1"/>
                <c:pt idx="0">
                  <c:v>Prime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equity'!$B$9:$G$9</c:f>
              <c:numCache>
                <c:formatCode>General</c:formatCode>
                <c:ptCount val="6"/>
                <c:pt idx="0">
                  <c:v>10.372100000000026</c:v>
                </c:pt>
                <c:pt idx="1">
                  <c:v>9.5210500000000025</c:v>
                </c:pt>
                <c:pt idx="2">
                  <c:v>9.4385000000000012</c:v>
                </c:pt>
                <c:pt idx="3">
                  <c:v>8.5736700000000035</c:v>
                </c:pt>
                <c:pt idx="4">
                  <c:v>9.1926400000000008</c:v>
                </c:pt>
                <c:pt idx="5">
                  <c:v>10.3812</c:v>
                </c:pt>
              </c:numCache>
            </c:numRef>
          </c:val>
        </c:ser>
        <c:ser>
          <c:idx val="7"/>
          <c:order val="7"/>
          <c:tx>
            <c:strRef>
              <c:f>'debt to equity'!$A$10</c:f>
              <c:strCache>
                <c:ptCount val="1"/>
                <c:pt idx="0">
                  <c:v>Mercantile Bank Limited</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equity'!$B$10:$G$10</c:f>
              <c:numCache>
                <c:formatCode>General</c:formatCode>
                <c:ptCount val="6"/>
                <c:pt idx="0">
                  <c:v>12.979400000000076</c:v>
                </c:pt>
                <c:pt idx="1">
                  <c:v>10.640299999999998</c:v>
                </c:pt>
                <c:pt idx="2">
                  <c:v>11.523300000000001</c:v>
                </c:pt>
                <c:pt idx="3">
                  <c:v>10.851800000000004</c:v>
                </c:pt>
                <c:pt idx="4">
                  <c:v>11.197800000000001</c:v>
                </c:pt>
                <c:pt idx="5">
                  <c:v>13.8139</c:v>
                </c:pt>
              </c:numCache>
            </c:numRef>
          </c:val>
        </c:ser>
        <c:ser>
          <c:idx val="8"/>
          <c:order val="8"/>
          <c:tx>
            <c:strRef>
              <c:f>'debt to equity'!$A$11</c:f>
              <c:strCache>
                <c:ptCount val="1"/>
                <c:pt idx="0">
                  <c:v>Jamuna Bank </c:v>
                </c:pt>
              </c:strCache>
            </c:strRef>
          </c:tx>
          <c:invertIfNegative val="0"/>
          <c:cat>
            <c:numRef>
              <c:f>'debt to equity'!$B$2:$G$2</c:f>
              <c:numCache>
                <c:formatCode>General</c:formatCode>
                <c:ptCount val="6"/>
                <c:pt idx="0">
                  <c:v>2012</c:v>
                </c:pt>
                <c:pt idx="1">
                  <c:v>2013</c:v>
                </c:pt>
                <c:pt idx="2">
                  <c:v>2014</c:v>
                </c:pt>
                <c:pt idx="3">
                  <c:v>2015</c:v>
                </c:pt>
                <c:pt idx="4">
                  <c:v>2016</c:v>
                </c:pt>
                <c:pt idx="5">
                  <c:v>2017</c:v>
                </c:pt>
              </c:numCache>
            </c:numRef>
          </c:cat>
          <c:val>
            <c:numRef>
              <c:f>'debt to equity'!$B$11:$G$11</c:f>
              <c:numCache>
                <c:formatCode>General</c:formatCode>
                <c:ptCount val="6"/>
                <c:pt idx="0">
                  <c:v>12.2158</c:v>
                </c:pt>
                <c:pt idx="1">
                  <c:v>11.9199</c:v>
                </c:pt>
                <c:pt idx="2">
                  <c:v>11.926400000000006</c:v>
                </c:pt>
                <c:pt idx="3">
                  <c:v>8.1489199999999951</c:v>
                </c:pt>
                <c:pt idx="4">
                  <c:v>9.6788199999999982</c:v>
                </c:pt>
                <c:pt idx="5">
                  <c:v>11.8085</c:v>
                </c:pt>
              </c:numCache>
            </c:numRef>
          </c:val>
        </c:ser>
        <c:dLbls>
          <c:showLegendKey val="0"/>
          <c:showVal val="0"/>
          <c:showCatName val="0"/>
          <c:showSerName val="0"/>
          <c:showPercent val="0"/>
          <c:showBubbleSize val="0"/>
        </c:dLbls>
        <c:gapWidth val="150"/>
        <c:axId val="166193408"/>
        <c:axId val="166195200"/>
      </c:barChart>
      <c:catAx>
        <c:axId val="166193408"/>
        <c:scaling>
          <c:orientation val="minMax"/>
        </c:scaling>
        <c:delete val="0"/>
        <c:axPos val="b"/>
        <c:numFmt formatCode="General" sourceLinked="1"/>
        <c:majorTickMark val="out"/>
        <c:minorTickMark val="none"/>
        <c:tickLblPos val="nextTo"/>
        <c:crossAx val="166195200"/>
        <c:crosses val="autoZero"/>
        <c:auto val="1"/>
        <c:lblAlgn val="ctr"/>
        <c:lblOffset val="100"/>
        <c:noMultiLvlLbl val="0"/>
      </c:catAx>
      <c:valAx>
        <c:axId val="166195200"/>
        <c:scaling>
          <c:orientation val="minMax"/>
        </c:scaling>
        <c:delete val="0"/>
        <c:axPos val="l"/>
        <c:majorGridlines/>
        <c:numFmt formatCode="General" sourceLinked="1"/>
        <c:majorTickMark val="out"/>
        <c:minorTickMark val="none"/>
        <c:tickLblPos val="nextTo"/>
        <c:crossAx val="166193408"/>
        <c:crosses val="autoZero"/>
        <c:crossBetween val="between"/>
      </c:valAx>
    </c:plotArea>
    <c:legend>
      <c:legendPos val="r"/>
      <c:layout>
        <c:manualLayout>
          <c:xMode val="edge"/>
          <c:yMode val="edge"/>
          <c:x val="0.64452644526445269"/>
          <c:y val="8.1693380560440246E-2"/>
          <c:w val="0.34071340713407378"/>
          <c:h val="0.90996780742213068"/>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Eps!$A$3</c:f>
              <c:strCache>
                <c:ptCount val="1"/>
                <c:pt idx="0">
                  <c:v>City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Eps!$B$3:$G$3</c:f>
              <c:numCache>
                <c:formatCode>General</c:formatCode>
                <c:ptCount val="6"/>
                <c:pt idx="0">
                  <c:v>1.36</c:v>
                </c:pt>
                <c:pt idx="1">
                  <c:v>0.75000000000000466</c:v>
                </c:pt>
                <c:pt idx="2">
                  <c:v>2.4499999999999997</c:v>
                </c:pt>
                <c:pt idx="3">
                  <c:v>4.0999999999999996</c:v>
                </c:pt>
                <c:pt idx="4">
                  <c:v>4.5599999999999996</c:v>
                </c:pt>
                <c:pt idx="5">
                  <c:v>3.9</c:v>
                </c:pt>
              </c:numCache>
            </c:numRef>
          </c:val>
        </c:ser>
        <c:ser>
          <c:idx val="1"/>
          <c:order val="1"/>
          <c:tx>
            <c:strRef>
              <c:f>Eps!$A$4</c:f>
              <c:strCache>
                <c:ptCount val="1"/>
                <c:pt idx="0">
                  <c:v>Bank Asia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Eps!$B$4:$G$4</c:f>
              <c:numCache>
                <c:formatCode>General</c:formatCode>
                <c:ptCount val="6"/>
                <c:pt idx="0">
                  <c:v>1.32</c:v>
                </c:pt>
                <c:pt idx="1">
                  <c:v>1.9200000000000021</c:v>
                </c:pt>
                <c:pt idx="2">
                  <c:v>2.66</c:v>
                </c:pt>
                <c:pt idx="3">
                  <c:v>3.14</c:v>
                </c:pt>
                <c:pt idx="4">
                  <c:v>1.6700000000000021</c:v>
                </c:pt>
                <c:pt idx="5">
                  <c:v>2.14</c:v>
                </c:pt>
              </c:numCache>
            </c:numRef>
          </c:val>
        </c:ser>
        <c:ser>
          <c:idx val="2"/>
          <c:order val="2"/>
          <c:tx>
            <c:strRef>
              <c:f>Eps!$A$5</c:f>
              <c:strCache>
                <c:ptCount val="1"/>
                <c:pt idx="0">
                  <c:v>Brac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Eps!$B$5:$G$5</c:f>
              <c:numCache>
                <c:formatCode>General</c:formatCode>
                <c:ptCount val="6"/>
                <c:pt idx="0">
                  <c:v>1.84</c:v>
                </c:pt>
                <c:pt idx="1">
                  <c:v>3.32</c:v>
                </c:pt>
                <c:pt idx="2">
                  <c:v>2.9699999999999998</c:v>
                </c:pt>
                <c:pt idx="3">
                  <c:v>3.25</c:v>
                </c:pt>
                <c:pt idx="4">
                  <c:v>4.55</c:v>
                </c:pt>
                <c:pt idx="5">
                  <c:v>6.07</c:v>
                </c:pt>
              </c:numCache>
            </c:numRef>
          </c:val>
        </c:ser>
        <c:ser>
          <c:idx val="3"/>
          <c:order val="3"/>
          <c:tx>
            <c:strRef>
              <c:f>Eps!$A$6</c:f>
              <c:strCache>
                <c:ptCount val="1"/>
                <c:pt idx="0">
                  <c:v>Eastern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Eps!$B$6:$G$6</c:f>
              <c:numCache>
                <c:formatCode>General</c:formatCode>
                <c:ptCount val="6"/>
                <c:pt idx="0">
                  <c:v>3.77</c:v>
                </c:pt>
                <c:pt idx="1">
                  <c:v>4.1599999999999975</c:v>
                </c:pt>
                <c:pt idx="2">
                  <c:v>3.54</c:v>
                </c:pt>
                <c:pt idx="3">
                  <c:v>3.73</c:v>
                </c:pt>
                <c:pt idx="4">
                  <c:v>3.68</c:v>
                </c:pt>
                <c:pt idx="5">
                  <c:v>3.29</c:v>
                </c:pt>
              </c:numCache>
            </c:numRef>
          </c:val>
        </c:ser>
        <c:ser>
          <c:idx val="4"/>
          <c:order val="4"/>
          <c:tx>
            <c:strRef>
              <c:f>Eps!$A$7</c:f>
              <c:strCache>
                <c:ptCount val="1"/>
                <c:pt idx="0">
                  <c:v>Mutual Trust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Eps!$B$7:$G$7</c:f>
              <c:numCache>
                <c:formatCode>General</c:formatCode>
                <c:ptCount val="6"/>
                <c:pt idx="0">
                  <c:v>1.1900000000000091</c:v>
                </c:pt>
                <c:pt idx="1">
                  <c:v>2.15</c:v>
                </c:pt>
                <c:pt idx="2">
                  <c:v>3.15</c:v>
                </c:pt>
                <c:pt idx="3">
                  <c:v>3.75</c:v>
                </c:pt>
                <c:pt idx="4">
                  <c:v>3.34</c:v>
                </c:pt>
                <c:pt idx="5">
                  <c:v>3.7</c:v>
                </c:pt>
              </c:numCache>
            </c:numRef>
          </c:val>
        </c:ser>
        <c:ser>
          <c:idx val="5"/>
          <c:order val="5"/>
          <c:tx>
            <c:strRef>
              <c:f>Eps!$A$8</c:f>
              <c:strCache>
                <c:ptCount val="1"/>
                <c:pt idx="0">
                  <c:v>Dhaka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Eps!$B$8:$G$8</c:f>
              <c:numCache>
                <c:formatCode>General</c:formatCode>
                <c:ptCount val="6"/>
                <c:pt idx="0">
                  <c:v>1.6600000000000001</c:v>
                </c:pt>
                <c:pt idx="1">
                  <c:v>3.69</c:v>
                </c:pt>
                <c:pt idx="2">
                  <c:v>3.67</c:v>
                </c:pt>
                <c:pt idx="3">
                  <c:v>2.42</c:v>
                </c:pt>
                <c:pt idx="4">
                  <c:v>2.25</c:v>
                </c:pt>
                <c:pt idx="5">
                  <c:v>2.23</c:v>
                </c:pt>
              </c:numCache>
            </c:numRef>
          </c:val>
        </c:ser>
        <c:ser>
          <c:idx val="6"/>
          <c:order val="6"/>
          <c:tx>
            <c:strRef>
              <c:f>Eps!$A$9</c:f>
              <c:strCache>
                <c:ptCount val="1"/>
                <c:pt idx="0">
                  <c:v>Prime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Eps!$B$9:$G$9</c:f>
              <c:numCache>
                <c:formatCode>General</c:formatCode>
                <c:ptCount val="6"/>
                <c:pt idx="0">
                  <c:v>2.86</c:v>
                </c:pt>
                <c:pt idx="1">
                  <c:v>1.8800000000000001</c:v>
                </c:pt>
                <c:pt idx="2">
                  <c:v>2.19</c:v>
                </c:pt>
                <c:pt idx="3">
                  <c:v>2.14</c:v>
                </c:pt>
                <c:pt idx="4">
                  <c:v>2.15</c:v>
                </c:pt>
                <c:pt idx="5">
                  <c:v>1.180000000000009</c:v>
                </c:pt>
              </c:numCache>
            </c:numRef>
          </c:val>
        </c:ser>
        <c:ser>
          <c:idx val="7"/>
          <c:order val="7"/>
          <c:tx>
            <c:strRef>
              <c:f>Eps!$A$10</c:f>
              <c:strCache>
                <c:ptCount val="1"/>
                <c:pt idx="0">
                  <c:v>Mercantile Bank Limited</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Eps!$B$10:$G$10</c:f>
              <c:numCache>
                <c:formatCode>General</c:formatCode>
                <c:ptCount val="6"/>
                <c:pt idx="0">
                  <c:v>2.2200000000000002</c:v>
                </c:pt>
                <c:pt idx="1">
                  <c:v>3</c:v>
                </c:pt>
                <c:pt idx="2">
                  <c:v>1.58</c:v>
                </c:pt>
                <c:pt idx="3">
                  <c:v>1.9600000000000091</c:v>
                </c:pt>
                <c:pt idx="4">
                  <c:v>2.8699999999999997</c:v>
                </c:pt>
                <c:pt idx="5">
                  <c:v>3.8899999999999997</c:v>
                </c:pt>
              </c:numCache>
            </c:numRef>
          </c:val>
        </c:ser>
        <c:ser>
          <c:idx val="8"/>
          <c:order val="8"/>
          <c:tx>
            <c:strRef>
              <c:f>Eps!$A$11</c:f>
              <c:strCache>
                <c:ptCount val="1"/>
                <c:pt idx="0">
                  <c:v>Jamuna Bank </c:v>
                </c:pt>
              </c:strCache>
            </c:strRef>
          </c:tx>
          <c:invertIfNegative val="0"/>
          <c:cat>
            <c:numRef>
              <c:f>Eps!$B$2:$G$2</c:f>
              <c:numCache>
                <c:formatCode>General</c:formatCode>
                <c:ptCount val="6"/>
                <c:pt idx="0">
                  <c:v>2012</c:v>
                </c:pt>
                <c:pt idx="1">
                  <c:v>2013</c:v>
                </c:pt>
                <c:pt idx="2">
                  <c:v>2014</c:v>
                </c:pt>
                <c:pt idx="3">
                  <c:v>2015</c:v>
                </c:pt>
                <c:pt idx="4">
                  <c:v>2016</c:v>
                </c:pt>
                <c:pt idx="5">
                  <c:v>2017</c:v>
                </c:pt>
              </c:numCache>
            </c:numRef>
          </c:cat>
          <c:val>
            <c:numRef>
              <c:f>Eps!$B$11:$G$11</c:f>
              <c:numCache>
                <c:formatCode>General</c:formatCode>
                <c:ptCount val="6"/>
                <c:pt idx="0">
                  <c:v>2.3499999999999988</c:v>
                </c:pt>
                <c:pt idx="1">
                  <c:v>2.5099999999999998</c:v>
                </c:pt>
                <c:pt idx="2">
                  <c:v>2.64</c:v>
                </c:pt>
                <c:pt idx="3">
                  <c:v>2.68</c:v>
                </c:pt>
                <c:pt idx="4">
                  <c:v>3.06</c:v>
                </c:pt>
                <c:pt idx="5">
                  <c:v>3.29</c:v>
                </c:pt>
              </c:numCache>
            </c:numRef>
          </c:val>
        </c:ser>
        <c:dLbls>
          <c:showLegendKey val="0"/>
          <c:showVal val="0"/>
          <c:showCatName val="0"/>
          <c:showSerName val="0"/>
          <c:showPercent val="0"/>
          <c:showBubbleSize val="0"/>
        </c:dLbls>
        <c:gapWidth val="150"/>
        <c:axId val="166246272"/>
        <c:axId val="166247808"/>
      </c:barChart>
      <c:catAx>
        <c:axId val="166246272"/>
        <c:scaling>
          <c:orientation val="minMax"/>
        </c:scaling>
        <c:delete val="0"/>
        <c:axPos val="b"/>
        <c:numFmt formatCode="General" sourceLinked="1"/>
        <c:majorTickMark val="out"/>
        <c:minorTickMark val="none"/>
        <c:tickLblPos val="nextTo"/>
        <c:crossAx val="166247808"/>
        <c:crosses val="autoZero"/>
        <c:auto val="1"/>
        <c:lblAlgn val="ctr"/>
        <c:lblOffset val="100"/>
        <c:noMultiLvlLbl val="0"/>
      </c:catAx>
      <c:valAx>
        <c:axId val="166247808"/>
        <c:scaling>
          <c:orientation val="minMax"/>
        </c:scaling>
        <c:delete val="0"/>
        <c:axPos val="l"/>
        <c:majorGridlines/>
        <c:numFmt formatCode="General" sourceLinked="1"/>
        <c:majorTickMark val="out"/>
        <c:minorTickMark val="none"/>
        <c:tickLblPos val="nextTo"/>
        <c:crossAx val="16624627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'asset turnover'!$A$3</c:f>
              <c:strCache>
                <c:ptCount val="1"/>
                <c:pt idx="0">
                  <c:v>City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turnover'!$B$3:$G$3</c:f>
              <c:numCache>
                <c:formatCode>General</c:formatCode>
                <c:ptCount val="6"/>
                <c:pt idx="0">
                  <c:v>3.6332099999999999E-2</c:v>
                </c:pt>
                <c:pt idx="1">
                  <c:v>3.253180000000034E-2</c:v>
                </c:pt>
                <c:pt idx="2">
                  <c:v>2.8589999999999997E-2</c:v>
                </c:pt>
                <c:pt idx="3">
                  <c:v>2.5234000000000006E-2</c:v>
                </c:pt>
                <c:pt idx="4">
                  <c:v>2.5558999999999998E-2</c:v>
                </c:pt>
                <c:pt idx="5">
                  <c:v>2.7113000000000012E-2</c:v>
                </c:pt>
              </c:numCache>
            </c:numRef>
          </c:val>
        </c:ser>
        <c:ser>
          <c:idx val="1"/>
          <c:order val="1"/>
          <c:tx>
            <c:strRef>
              <c:f>'asset turnover'!$A$4</c:f>
              <c:strCache>
                <c:ptCount val="1"/>
                <c:pt idx="0">
                  <c:v>Bank Asia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turnover'!$B$4:$G$4</c:f>
              <c:numCache>
                <c:formatCode>General</c:formatCode>
                <c:ptCount val="6"/>
                <c:pt idx="0">
                  <c:v>2.6239300000000389E-2</c:v>
                </c:pt>
                <c:pt idx="1">
                  <c:v>1.8439899999999999E-2</c:v>
                </c:pt>
                <c:pt idx="2">
                  <c:v>1.7409000000000001E-2</c:v>
                </c:pt>
                <c:pt idx="3">
                  <c:v>1.2178E-2</c:v>
                </c:pt>
                <c:pt idx="4">
                  <c:v>1.6431000000000001E-2</c:v>
                </c:pt>
                <c:pt idx="5">
                  <c:v>1.3535E-2</c:v>
                </c:pt>
              </c:numCache>
            </c:numRef>
          </c:val>
        </c:ser>
        <c:ser>
          <c:idx val="2"/>
          <c:order val="2"/>
          <c:tx>
            <c:strRef>
              <c:f>'asset turnover'!$A$5</c:f>
              <c:strCache>
                <c:ptCount val="1"/>
                <c:pt idx="0">
                  <c:v>Brac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turnover'!$B$5:$G$5</c:f>
              <c:numCache>
                <c:formatCode>General</c:formatCode>
                <c:ptCount val="6"/>
                <c:pt idx="0">
                  <c:v>3.7830500000000315E-2</c:v>
                </c:pt>
                <c:pt idx="1">
                  <c:v>3.9536200000000001E-2</c:v>
                </c:pt>
                <c:pt idx="2">
                  <c:v>4.1397000000000024E-2</c:v>
                </c:pt>
                <c:pt idx="3">
                  <c:v>4.1176999999999998E-2</c:v>
                </c:pt>
                <c:pt idx="4">
                  <c:v>4.3681999999999985E-2</c:v>
                </c:pt>
                <c:pt idx="5">
                  <c:v>4.2352100000000024E-2</c:v>
                </c:pt>
              </c:numCache>
            </c:numRef>
          </c:val>
        </c:ser>
        <c:ser>
          <c:idx val="3"/>
          <c:order val="3"/>
          <c:tx>
            <c:strRef>
              <c:f>'asset turnover'!$A$6</c:f>
              <c:strCache>
                <c:ptCount val="1"/>
                <c:pt idx="0">
                  <c:v>Eastern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turnover'!$B$6:$G$6</c:f>
              <c:numCache>
                <c:formatCode>General</c:formatCode>
                <c:ptCount val="6"/>
                <c:pt idx="0">
                  <c:v>3.3224799999999999E-2</c:v>
                </c:pt>
                <c:pt idx="1">
                  <c:v>3.1336200000000002E-2</c:v>
                </c:pt>
                <c:pt idx="2">
                  <c:v>2.3569E-2</c:v>
                </c:pt>
                <c:pt idx="3">
                  <c:v>1.9272000000000001E-2</c:v>
                </c:pt>
                <c:pt idx="4">
                  <c:v>2.6402000000000012E-2</c:v>
                </c:pt>
                <c:pt idx="5">
                  <c:v>2.2937000000000249E-2</c:v>
                </c:pt>
              </c:numCache>
            </c:numRef>
          </c:val>
        </c:ser>
        <c:ser>
          <c:idx val="4"/>
          <c:order val="4"/>
          <c:tx>
            <c:strRef>
              <c:f>'asset turnover'!$A$7</c:f>
              <c:strCache>
                <c:ptCount val="1"/>
                <c:pt idx="0">
                  <c:v>Mutual Trust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turnover'!$B$7:$G$7</c:f>
              <c:numCache>
                <c:formatCode>General</c:formatCode>
                <c:ptCount val="6"/>
                <c:pt idx="0">
                  <c:v>3.5009100000000092E-2</c:v>
                </c:pt>
                <c:pt idx="1">
                  <c:v>3.7583700000000296E-2</c:v>
                </c:pt>
                <c:pt idx="2">
                  <c:v>4.2374000000000002E-2</c:v>
                </c:pt>
                <c:pt idx="3">
                  <c:v>4.3851000000000001E-2</c:v>
                </c:pt>
                <c:pt idx="4">
                  <c:v>4.5147E-2</c:v>
                </c:pt>
                <c:pt idx="5">
                  <c:v>4.1954539999999985E-2</c:v>
                </c:pt>
              </c:numCache>
            </c:numRef>
          </c:val>
        </c:ser>
        <c:ser>
          <c:idx val="5"/>
          <c:order val="5"/>
          <c:tx>
            <c:strRef>
              <c:f>'asset turnover'!$A$8</c:f>
              <c:strCache>
                <c:ptCount val="1"/>
                <c:pt idx="0">
                  <c:v>Dhaka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turnover'!$B$8:$G$8</c:f>
              <c:numCache>
                <c:formatCode>General</c:formatCode>
                <c:ptCount val="6"/>
                <c:pt idx="0">
                  <c:v>2.0734180999999997E-2</c:v>
                </c:pt>
                <c:pt idx="1">
                  <c:v>2.3083448999999999E-2</c:v>
                </c:pt>
                <c:pt idx="2">
                  <c:v>1.7923999999999999E-2</c:v>
                </c:pt>
                <c:pt idx="3">
                  <c:v>1.1410200000000001E-2</c:v>
                </c:pt>
                <c:pt idx="4">
                  <c:v>1.8131049999999999E-2</c:v>
                </c:pt>
                <c:pt idx="5">
                  <c:v>1.46778E-2</c:v>
                </c:pt>
              </c:numCache>
            </c:numRef>
          </c:val>
        </c:ser>
        <c:ser>
          <c:idx val="6"/>
          <c:order val="6"/>
          <c:tx>
            <c:strRef>
              <c:f>'asset turnover'!$A$9</c:f>
              <c:strCache>
                <c:ptCount val="1"/>
                <c:pt idx="0">
                  <c:v>Prime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turnover'!$B$9:$G$9</c:f>
              <c:numCache>
                <c:formatCode>General</c:formatCode>
                <c:ptCount val="6"/>
                <c:pt idx="0">
                  <c:v>2.4436900000000011E-2</c:v>
                </c:pt>
                <c:pt idx="1">
                  <c:v>1.7673700000000001E-2</c:v>
                </c:pt>
                <c:pt idx="2">
                  <c:v>1.1074000000000001E-2</c:v>
                </c:pt>
                <c:pt idx="3">
                  <c:v>5.0190000000000104E-3</c:v>
                </c:pt>
                <c:pt idx="4">
                  <c:v>0.11735</c:v>
                </c:pt>
                <c:pt idx="5">
                  <c:v>1.7593000000000001E-2</c:v>
                </c:pt>
              </c:numCache>
            </c:numRef>
          </c:val>
        </c:ser>
        <c:ser>
          <c:idx val="7"/>
          <c:order val="7"/>
          <c:tx>
            <c:strRef>
              <c:f>'asset turnover'!$A$10</c:f>
              <c:strCache>
                <c:ptCount val="1"/>
                <c:pt idx="0">
                  <c:v>Mercantile Bank Limited</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turnover'!$B$10:$G$10</c:f>
              <c:numCache>
                <c:formatCode>General</c:formatCode>
                <c:ptCount val="6"/>
                <c:pt idx="0">
                  <c:v>1.28547E-2</c:v>
                </c:pt>
                <c:pt idx="1">
                  <c:v>1.1164400000000001E-2</c:v>
                </c:pt>
                <c:pt idx="2">
                  <c:v>1.5224000000000001E-2</c:v>
                </c:pt>
                <c:pt idx="3">
                  <c:v>1.3717999999999998E-2</c:v>
                </c:pt>
                <c:pt idx="4">
                  <c:v>1.5188999999999999E-2</c:v>
                </c:pt>
                <c:pt idx="5">
                  <c:v>1.3124000000000005E-2</c:v>
                </c:pt>
              </c:numCache>
            </c:numRef>
          </c:val>
        </c:ser>
        <c:ser>
          <c:idx val="8"/>
          <c:order val="8"/>
          <c:tx>
            <c:strRef>
              <c:f>'asset turnover'!$A$11</c:f>
              <c:strCache>
                <c:ptCount val="1"/>
                <c:pt idx="0">
                  <c:v>Jamuna Bank </c:v>
                </c:pt>
              </c:strCache>
            </c:strRef>
          </c:tx>
          <c:invertIfNegative val="0"/>
          <c:cat>
            <c:numRef>
              <c:f>'asset turnover'!$B$2:$G$2</c:f>
              <c:numCache>
                <c:formatCode>General</c:formatCode>
                <c:ptCount val="6"/>
                <c:pt idx="0">
                  <c:v>2012</c:v>
                </c:pt>
                <c:pt idx="1">
                  <c:v>2013</c:v>
                </c:pt>
                <c:pt idx="2">
                  <c:v>2014</c:v>
                </c:pt>
                <c:pt idx="3">
                  <c:v>2015</c:v>
                </c:pt>
                <c:pt idx="4">
                  <c:v>2016</c:v>
                </c:pt>
                <c:pt idx="5">
                  <c:v>2017</c:v>
                </c:pt>
              </c:numCache>
            </c:numRef>
          </c:cat>
          <c:val>
            <c:numRef>
              <c:f>'asset turnover'!$B$11:$G$11</c:f>
              <c:numCache>
                <c:formatCode>General</c:formatCode>
                <c:ptCount val="6"/>
                <c:pt idx="0">
                  <c:v>1.7543000000000003E-2</c:v>
                </c:pt>
                <c:pt idx="1">
                  <c:v>9.7286000000000004E-3</c:v>
                </c:pt>
                <c:pt idx="2">
                  <c:v>1.1374E-2</c:v>
                </c:pt>
                <c:pt idx="3">
                  <c:v>1.1946999999999999E-2</c:v>
                </c:pt>
                <c:pt idx="4">
                  <c:v>1.5043000000000001E-2</c:v>
                </c:pt>
                <c:pt idx="5">
                  <c:v>1.9220000000000161E-2</c:v>
                </c:pt>
              </c:numCache>
            </c:numRef>
          </c:val>
        </c:ser>
        <c:dLbls>
          <c:showLegendKey val="0"/>
          <c:showVal val="0"/>
          <c:showCatName val="0"/>
          <c:showSerName val="0"/>
          <c:showPercent val="0"/>
          <c:showBubbleSize val="0"/>
        </c:dLbls>
        <c:gapWidth val="150"/>
        <c:axId val="166295040"/>
        <c:axId val="166296576"/>
      </c:barChart>
      <c:catAx>
        <c:axId val="166295040"/>
        <c:scaling>
          <c:orientation val="minMax"/>
        </c:scaling>
        <c:delete val="0"/>
        <c:axPos val="b"/>
        <c:numFmt formatCode="General" sourceLinked="1"/>
        <c:majorTickMark val="out"/>
        <c:minorTickMark val="none"/>
        <c:tickLblPos val="nextTo"/>
        <c:crossAx val="166296576"/>
        <c:crosses val="autoZero"/>
        <c:auto val="1"/>
        <c:lblAlgn val="ctr"/>
        <c:lblOffset val="100"/>
        <c:noMultiLvlLbl val="0"/>
      </c:catAx>
      <c:valAx>
        <c:axId val="166296576"/>
        <c:scaling>
          <c:orientation val="minMax"/>
        </c:scaling>
        <c:delete val="0"/>
        <c:axPos val="l"/>
        <c:majorGridlines/>
        <c:numFmt formatCode="General" sourceLinked="1"/>
        <c:majorTickMark val="out"/>
        <c:minorTickMark val="none"/>
        <c:tickLblPos val="nextTo"/>
        <c:crossAx val="16629504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'net profit margin'!$A$3</c:f>
              <c:strCache>
                <c:ptCount val="1"/>
                <c:pt idx="0">
                  <c:v>City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margin'!$B$3:$G$3</c:f>
              <c:numCache>
                <c:formatCode>General</c:formatCode>
                <c:ptCount val="6"/>
                <c:pt idx="0">
                  <c:v>0.16779840000000154</c:v>
                </c:pt>
                <c:pt idx="1">
                  <c:v>0.10212250000000068</c:v>
                </c:pt>
                <c:pt idx="2">
                  <c:v>0.33728800000000342</c:v>
                </c:pt>
                <c:pt idx="3">
                  <c:v>0.66474100000001024</c:v>
                </c:pt>
                <c:pt idx="4">
                  <c:v>0.61494100000000684</c:v>
                </c:pt>
                <c:pt idx="5">
                  <c:v>0.458756</c:v>
                </c:pt>
              </c:numCache>
            </c:numRef>
          </c:val>
        </c:ser>
        <c:ser>
          <c:idx val="1"/>
          <c:order val="1"/>
          <c:tx>
            <c:strRef>
              <c:f>'net profit margin'!$A$4</c:f>
              <c:strCache>
                <c:ptCount val="1"/>
                <c:pt idx="0">
                  <c:v>Bank Asia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margin'!$B$4:$G$4</c:f>
              <c:numCache>
                <c:formatCode>General</c:formatCode>
                <c:ptCount val="6"/>
                <c:pt idx="0">
                  <c:v>0.22934689999999999</c:v>
                </c:pt>
                <c:pt idx="1">
                  <c:v>0.43712770000000256</c:v>
                </c:pt>
                <c:pt idx="2">
                  <c:v>0.62794700000000592</c:v>
                </c:pt>
                <c:pt idx="3">
                  <c:v>0.9279269999999995</c:v>
                </c:pt>
                <c:pt idx="4">
                  <c:v>0.39299900000000032</c:v>
                </c:pt>
                <c:pt idx="5">
                  <c:v>0.37160200000000032</c:v>
                </c:pt>
              </c:numCache>
            </c:numRef>
          </c:val>
        </c:ser>
        <c:ser>
          <c:idx val="2"/>
          <c:order val="2"/>
          <c:tx>
            <c:strRef>
              <c:f>'net profit margin'!$A$5</c:f>
              <c:strCache>
                <c:ptCount val="1"/>
                <c:pt idx="0">
                  <c:v>Brac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margin'!$B$5:$G$5</c:f>
              <c:numCache>
                <c:formatCode>General</c:formatCode>
                <c:ptCount val="6"/>
                <c:pt idx="0">
                  <c:v>0.10254000000000002</c:v>
                </c:pt>
                <c:pt idx="1">
                  <c:v>0.18254780000000148</c:v>
                </c:pt>
                <c:pt idx="2">
                  <c:v>0.24205199999999999</c:v>
                </c:pt>
                <c:pt idx="3">
                  <c:v>0.24459000000000122</c:v>
                </c:pt>
                <c:pt idx="4">
                  <c:v>0.34657200000000032</c:v>
                </c:pt>
                <c:pt idx="5">
                  <c:v>0.40628200000000031</c:v>
                </c:pt>
              </c:numCache>
            </c:numRef>
          </c:val>
        </c:ser>
        <c:ser>
          <c:idx val="3"/>
          <c:order val="3"/>
          <c:tx>
            <c:strRef>
              <c:f>'net profit margin'!$A$6</c:f>
              <c:strCache>
                <c:ptCount val="1"/>
                <c:pt idx="0">
                  <c:v>Eastern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margin'!$B$6:$G$6</c:f>
              <c:numCache>
                <c:formatCode>General</c:formatCode>
                <c:ptCount val="6"/>
                <c:pt idx="0">
                  <c:v>0.46858000000000088</c:v>
                </c:pt>
                <c:pt idx="1">
                  <c:v>0.51149500000000003</c:v>
                </c:pt>
                <c:pt idx="2">
                  <c:v>0.52292400000000061</c:v>
                </c:pt>
                <c:pt idx="3">
                  <c:v>0.61981399999999998</c:v>
                </c:pt>
                <c:pt idx="4">
                  <c:v>0.48443400000000031</c:v>
                </c:pt>
                <c:pt idx="5">
                  <c:v>0.41306800000000032</c:v>
                </c:pt>
              </c:numCache>
            </c:numRef>
          </c:val>
        </c:ser>
        <c:ser>
          <c:idx val="4"/>
          <c:order val="4"/>
          <c:tx>
            <c:strRef>
              <c:f>'net profit margin'!$A$7</c:f>
              <c:strCache>
                <c:ptCount val="1"/>
                <c:pt idx="0">
                  <c:v>Mutual Trust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margin'!$B$7:$G$7</c:f>
              <c:numCache>
                <c:formatCode>General</c:formatCode>
                <c:ptCount val="6"/>
                <c:pt idx="0">
                  <c:v>0.15243500000000154</c:v>
                </c:pt>
                <c:pt idx="1">
                  <c:v>0.13546800000000137</c:v>
                </c:pt>
                <c:pt idx="2">
                  <c:v>0.14568700000000001</c:v>
                </c:pt>
                <c:pt idx="3">
                  <c:v>0.22145599999999999</c:v>
                </c:pt>
                <c:pt idx="4">
                  <c:v>0.29456800000000088</c:v>
                </c:pt>
                <c:pt idx="5">
                  <c:v>0.38145600000000296</c:v>
                </c:pt>
              </c:numCache>
            </c:numRef>
          </c:val>
        </c:ser>
        <c:ser>
          <c:idx val="5"/>
          <c:order val="5"/>
          <c:tx>
            <c:strRef>
              <c:f>'net profit margin'!$A$8</c:f>
              <c:strCache>
                <c:ptCount val="1"/>
                <c:pt idx="0">
                  <c:v>Dhaka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margin'!$B$8:$G$8</c:f>
              <c:numCache>
                <c:formatCode>General</c:formatCode>
                <c:ptCount val="6"/>
                <c:pt idx="0">
                  <c:v>0.28466060000000032</c:v>
                </c:pt>
                <c:pt idx="1">
                  <c:v>0.59037379999999406</c:v>
                </c:pt>
                <c:pt idx="2">
                  <c:v>0.73281700000000005</c:v>
                </c:pt>
                <c:pt idx="3">
                  <c:v>0.74811300000000003</c:v>
                </c:pt>
                <c:pt idx="4">
                  <c:v>0.417045</c:v>
                </c:pt>
                <c:pt idx="5">
                  <c:v>0.47489500000000001</c:v>
                </c:pt>
              </c:numCache>
            </c:numRef>
          </c:val>
        </c:ser>
        <c:ser>
          <c:idx val="6"/>
          <c:order val="6"/>
          <c:tx>
            <c:strRef>
              <c:f>'net profit margin'!$A$9</c:f>
              <c:strCache>
                <c:ptCount val="1"/>
                <c:pt idx="0">
                  <c:v>Prime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margin'!$B$9:$G$9</c:f>
              <c:numCache>
                <c:formatCode>General</c:formatCode>
                <c:ptCount val="6"/>
                <c:pt idx="0">
                  <c:v>0.46397780000000038</c:v>
                </c:pt>
                <c:pt idx="1">
                  <c:v>0.46973189999999998</c:v>
                </c:pt>
                <c:pt idx="2">
                  <c:v>0.79102700000000004</c:v>
                </c:pt>
                <c:pt idx="3">
                  <c:v>1.7081170000000001</c:v>
                </c:pt>
                <c:pt idx="4">
                  <c:v>0.68252800000000002</c:v>
                </c:pt>
                <c:pt idx="5">
                  <c:v>0.24466900000000041</c:v>
                </c:pt>
              </c:numCache>
            </c:numRef>
          </c:val>
        </c:ser>
        <c:ser>
          <c:idx val="7"/>
          <c:order val="7"/>
          <c:tx>
            <c:strRef>
              <c:f>'net profit margin'!$A$10</c:f>
              <c:strCache>
                <c:ptCount val="1"/>
                <c:pt idx="0">
                  <c:v>Mercantile Bank Limited</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margin'!$B$10:$G$10</c:f>
              <c:numCache>
                <c:formatCode>General</c:formatCode>
                <c:ptCount val="6"/>
                <c:pt idx="0">
                  <c:v>0.69756189999999996</c:v>
                </c:pt>
                <c:pt idx="1">
                  <c:v>1.2209128</c:v>
                </c:pt>
                <c:pt idx="2">
                  <c:v>0.455175</c:v>
                </c:pt>
                <c:pt idx="3">
                  <c:v>0.55643599999999949</c:v>
                </c:pt>
                <c:pt idx="4">
                  <c:v>0.71537799999999996</c:v>
                </c:pt>
                <c:pt idx="5">
                  <c:v>0.88128199999999957</c:v>
                </c:pt>
              </c:numCache>
            </c:numRef>
          </c:val>
        </c:ser>
        <c:ser>
          <c:idx val="8"/>
          <c:order val="8"/>
          <c:tx>
            <c:strRef>
              <c:f>'net profit margin'!$A$11</c:f>
              <c:strCache>
                <c:ptCount val="1"/>
                <c:pt idx="0">
                  <c:v>Jamuna Bank </c:v>
                </c:pt>
              </c:strCache>
            </c:strRef>
          </c:tx>
          <c:invertIfNegative val="0"/>
          <c:cat>
            <c:numRef>
              <c:f>'net profit margin'!$B$2:$G$2</c:f>
              <c:numCache>
                <c:formatCode>General</c:formatCode>
                <c:ptCount val="6"/>
                <c:pt idx="0">
                  <c:v>2012</c:v>
                </c:pt>
                <c:pt idx="1">
                  <c:v>2013</c:v>
                </c:pt>
                <c:pt idx="2">
                  <c:v>2014</c:v>
                </c:pt>
                <c:pt idx="3">
                  <c:v>2015</c:v>
                </c:pt>
                <c:pt idx="4">
                  <c:v>2016</c:v>
                </c:pt>
                <c:pt idx="5">
                  <c:v>2017</c:v>
                </c:pt>
              </c:numCache>
            </c:numRef>
          </c:cat>
          <c:val>
            <c:numRef>
              <c:f>'net profit margin'!$B$11:$G$11</c:f>
              <c:numCache>
                <c:formatCode>General</c:formatCode>
                <c:ptCount val="6"/>
                <c:pt idx="0">
                  <c:v>0.54276970000000002</c:v>
                </c:pt>
                <c:pt idx="1">
                  <c:v>1.0173011999999897</c:v>
                </c:pt>
                <c:pt idx="2">
                  <c:v>0.85013000000000005</c:v>
                </c:pt>
                <c:pt idx="3">
                  <c:v>0.95873600000000003</c:v>
                </c:pt>
                <c:pt idx="4">
                  <c:v>0.73729000000000477</c:v>
                </c:pt>
                <c:pt idx="5">
                  <c:v>0.53196199999999949</c:v>
                </c:pt>
              </c:numCache>
            </c:numRef>
          </c:val>
        </c:ser>
        <c:dLbls>
          <c:showLegendKey val="0"/>
          <c:showVal val="0"/>
          <c:showCatName val="0"/>
          <c:showSerName val="0"/>
          <c:showPercent val="0"/>
          <c:showBubbleSize val="0"/>
        </c:dLbls>
        <c:gapWidth val="150"/>
        <c:axId val="166339712"/>
        <c:axId val="166341248"/>
      </c:barChart>
      <c:catAx>
        <c:axId val="166339712"/>
        <c:scaling>
          <c:orientation val="minMax"/>
        </c:scaling>
        <c:delete val="0"/>
        <c:axPos val="b"/>
        <c:numFmt formatCode="General" sourceLinked="1"/>
        <c:majorTickMark val="out"/>
        <c:minorTickMark val="none"/>
        <c:tickLblPos val="nextTo"/>
        <c:crossAx val="166341248"/>
        <c:crosses val="autoZero"/>
        <c:auto val="1"/>
        <c:lblAlgn val="ctr"/>
        <c:lblOffset val="100"/>
        <c:noMultiLvlLbl val="0"/>
      </c:catAx>
      <c:valAx>
        <c:axId val="166341248"/>
        <c:scaling>
          <c:orientation val="minMax"/>
        </c:scaling>
        <c:delete val="0"/>
        <c:axPos val="l"/>
        <c:majorGridlines/>
        <c:numFmt formatCode="General" sourceLinked="1"/>
        <c:majorTickMark val="out"/>
        <c:minorTickMark val="none"/>
        <c:tickLblPos val="nextTo"/>
        <c:crossAx val="16633971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'debt ratio'!$A$3</c:f>
              <c:strCache>
                <c:ptCount val="1"/>
                <c:pt idx="0">
                  <c:v>Al Arafah Islami Bank Ltd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ratio'!$B$3:$G$3</c:f>
              <c:numCache>
                <c:formatCode>General</c:formatCode>
                <c:ptCount val="6"/>
                <c:pt idx="0">
                  <c:v>0.90690000000000004</c:v>
                </c:pt>
                <c:pt idx="1">
                  <c:v>0.90807000000000004</c:v>
                </c:pt>
                <c:pt idx="2">
                  <c:v>0.91471000000000002</c:v>
                </c:pt>
                <c:pt idx="3">
                  <c:v>0.91703999999999997</c:v>
                </c:pt>
                <c:pt idx="4">
                  <c:v>0.92281000000000002</c:v>
                </c:pt>
                <c:pt idx="5">
                  <c:v>0.92006199999999949</c:v>
                </c:pt>
              </c:numCache>
            </c:numRef>
          </c:val>
        </c:ser>
        <c:ser>
          <c:idx val="1"/>
          <c:order val="1"/>
          <c:tx>
            <c:strRef>
              <c:f>'debt ratio'!$A$4</c:f>
              <c:strCache>
                <c:ptCount val="1"/>
                <c:pt idx="0">
                  <c:v>EXIM Bank</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ratio'!$B$4:$G$4</c:f>
              <c:numCache>
                <c:formatCode>General</c:formatCode>
                <c:ptCount val="6"/>
                <c:pt idx="0">
                  <c:v>0.90190000000000003</c:v>
                </c:pt>
                <c:pt idx="1">
                  <c:v>0.89617000000000002</c:v>
                </c:pt>
                <c:pt idx="2">
                  <c:v>0.90157999999999949</c:v>
                </c:pt>
                <c:pt idx="3">
                  <c:v>0.90625</c:v>
                </c:pt>
                <c:pt idx="4">
                  <c:v>0.90808999999999951</c:v>
                </c:pt>
                <c:pt idx="5">
                  <c:v>0.917188</c:v>
                </c:pt>
              </c:numCache>
            </c:numRef>
          </c:val>
        </c:ser>
        <c:ser>
          <c:idx val="2"/>
          <c:order val="2"/>
          <c:tx>
            <c:strRef>
              <c:f>'debt ratio'!$A$5</c:f>
              <c:strCache>
                <c:ptCount val="1"/>
                <c:pt idx="0">
                  <c:v>Islami Bank Bangladesh Ltd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ratio'!$B$5:$G$5</c:f>
              <c:numCache>
                <c:formatCode>General</c:formatCode>
                <c:ptCount val="6"/>
                <c:pt idx="0">
                  <c:v>0.91883000000000004</c:v>
                </c:pt>
                <c:pt idx="1">
                  <c:v>0.92137999999999998</c:v>
                </c:pt>
                <c:pt idx="2">
                  <c:v>0.9295099999999995</c:v>
                </c:pt>
                <c:pt idx="3">
                  <c:v>0.93584000000000289</c:v>
                </c:pt>
                <c:pt idx="4">
                  <c:v>0.93977999999999995</c:v>
                </c:pt>
                <c:pt idx="5">
                  <c:v>0.94368099999999999</c:v>
                </c:pt>
              </c:numCache>
            </c:numRef>
          </c:val>
        </c:ser>
        <c:ser>
          <c:idx val="3"/>
          <c:order val="3"/>
          <c:tx>
            <c:strRef>
              <c:f>'debt ratio'!$A$6</c:f>
              <c:strCache>
                <c:ptCount val="1"/>
                <c:pt idx="0">
                  <c:v>First Secuqrity Islami Bank Ltd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ratio'!$B$6:$G$6</c:f>
              <c:numCache>
                <c:formatCode>General</c:formatCode>
                <c:ptCount val="6"/>
                <c:pt idx="0">
                  <c:v>0.95701999999999998</c:v>
                </c:pt>
                <c:pt idx="1">
                  <c:v>0.95818999999999999</c:v>
                </c:pt>
                <c:pt idx="2">
                  <c:v>0.95880000000000065</c:v>
                </c:pt>
                <c:pt idx="3">
                  <c:v>0.96206000000000003</c:v>
                </c:pt>
                <c:pt idx="4">
                  <c:v>0.96433999999999997</c:v>
                </c:pt>
                <c:pt idx="5">
                  <c:v>0.96484400000000325</c:v>
                </c:pt>
              </c:numCache>
            </c:numRef>
          </c:val>
        </c:ser>
        <c:ser>
          <c:idx val="4"/>
          <c:order val="4"/>
          <c:tx>
            <c:strRef>
              <c:f>'debt ratio'!$A$7</c:f>
              <c:strCache>
                <c:ptCount val="1"/>
                <c:pt idx="0">
                  <c:v>Shahjalal Islwami Bank Ltd</c:v>
                </c:pt>
              </c:strCache>
            </c:strRef>
          </c:tx>
          <c:invertIfNegative val="0"/>
          <c:cat>
            <c:numRef>
              <c:f>'debt ratio'!$B$2:$G$2</c:f>
              <c:numCache>
                <c:formatCode>General</c:formatCode>
                <c:ptCount val="6"/>
                <c:pt idx="0">
                  <c:v>2012</c:v>
                </c:pt>
                <c:pt idx="1">
                  <c:v>2013</c:v>
                </c:pt>
                <c:pt idx="2">
                  <c:v>2014</c:v>
                </c:pt>
                <c:pt idx="3">
                  <c:v>2015</c:v>
                </c:pt>
                <c:pt idx="4">
                  <c:v>2016</c:v>
                </c:pt>
                <c:pt idx="5">
                  <c:v>2017</c:v>
                </c:pt>
              </c:numCache>
            </c:numRef>
          </c:cat>
          <c:val>
            <c:numRef>
              <c:f>'debt ratio'!$B$7:$G$7</c:f>
              <c:numCache>
                <c:formatCode>General</c:formatCode>
                <c:ptCount val="6"/>
                <c:pt idx="0">
                  <c:v>0.92732000000000003</c:v>
                </c:pt>
                <c:pt idx="1">
                  <c:v>0.9089699999999995</c:v>
                </c:pt>
                <c:pt idx="2">
                  <c:v>0.90480000000000005</c:v>
                </c:pt>
                <c:pt idx="3">
                  <c:v>0.9123</c:v>
                </c:pt>
                <c:pt idx="4">
                  <c:v>0.92552999999999996</c:v>
                </c:pt>
                <c:pt idx="5">
                  <c:v>0.93428900000000004</c:v>
                </c:pt>
              </c:numCache>
            </c:numRef>
          </c:val>
        </c:ser>
        <c:dLbls>
          <c:showLegendKey val="0"/>
          <c:showVal val="0"/>
          <c:showCatName val="0"/>
          <c:showSerName val="0"/>
          <c:showPercent val="0"/>
          <c:showBubbleSize val="0"/>
        </c:dLbls>
        <c:gapWidth val="150"/>
        <c:axId val="166364672"/>
        <c:axId val="166366208"/>
      </c:barChart>
      <c:catAx>
        <c:axId val="166364672"/>
        <c:scaling>
          <c:orientation val="minMax"/>
        </c:scaling>
        <c:delete val="0"/>
        <c:axPos val="b"/>
        <c:numFmt formatCode="General" sourceLinked="1"/>
        <c:majorTickMark val="out"/>
        <c:minorTickMark val="none"/>
        <c:tickLblPos val="nextTo"/>
        <c:crossAx val="166366208"/>
        <c:crosses val="autoZero"/>
        <c:auto val="1"/>
        <c:lblAlgn val="ctr"/>
        <c:lblOffset val="100"/>
        <c:noMultiLvlLbl val="0"/>
      </c:catAx>
      <c:valAx>
        <c:axId val="166366208"/>
        <c:scaling>
          <c:orientation val="minMax"/>
        </c:scaling>
        <c:delete val="0"/>
        <c:axPos val="l"/>
        <c:majorGridlines/>
        <c:numFmt formatCode="General" sourceLinked="1"/>
        <c:majorTickMark val="out"/>
        <c:minorTickMark val="none"/>
        <c:tickLblPos val="nextTo"/>
        <c:crossAx val="1663646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E00DA-04F1-4B98-9684-D1724417D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60</Pages>
  <Words>11002</Words>
  <Characters>62716</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Mosabbir Uddin Ahmad</cp:lastModifiedBy>
  <cp:revision>4</cp:revision>
  <cp:lastPrinted>2019-06-22T08:07:00Z</cp:lastPrinted>
  <dcterms:created xsi:type="dcterms:W3CDTF">2019-07-07T03:38:00Z</dcterms:created>
  <dcterms:modified xsi:type="dcterms:W3CDTF">2019-07-07T07:16:00Z</dcterms:modified>
</cp:coreProperties>
</file>