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EBA64" w14:textId="4F68E626" w:rsidR="00543570" w:rsidRPr="00543570" w:rsidRDefault="00543570" w:rsidP="00543570">
      <w:pPr>
        <w:pStyle w:val="Title"/>
        <w:spacing w:line="480" w:lineRule="auto"/>
        <w:jc w:val="center"/>
        <w:rPr>
          <w:rFonts w:ascii="Times New Roman" w:hAnsi="Times New Roman" w:cs="Times New Roman"/>
          <w:color w:val="222222"/>
          <w:sz w:val="52"/>
          <w:szCs w:val="52"/>
          <w:shd w:val="clear" w:color="auto" w:fill="FFFFFF"/>
        </w:rPr>
      </w:pPr>
      <w:bookmarkStart w:id="0" w:name="_Hlk164458452"/>
      <w:bookmarkStart w:id="1" w:name="_GoBack"/>
      <w:bookmarkEnd w:id="1"/>
      <w:r>
        <w:rPr>
          <w:noProof/>
          <w:szCs w:val="24"/>
        </w:rPr>
        <w:drawing>
          <wp:inline distT="0" distB="0" distL="0" distR="0" wp14:anchorId="7F860828" wp14:editId="53F3EA1B">
            <wp:extent cx="1781175"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781175" cy="1619250"/>
                    </a:xfrm>
                    <a:prstGeom prst="rect">
                      <a:avLst/>
                    </a:prstGeom>
                    <a:noFill/>
                    <a:ln>
                      <a:noFill/>
                    </a:ln>
                  </pic:spPr>
                </pic:pic>
              </a:graphicData>
            </a:graphic>
          </wp:inline>
        </w:drawing>
      </w:r>
    </w:p>
    <w:p w14:paraId="72716491" w14:textId="77777777" w:rsidR="00543570" w:rsidRDefault="00543570" w:rsidP="0089506C">
      <w:pPr>
        <w:spacing w:line="240" w:lineRule="auto"/>
        <w:jc w:val="center"/>
        <w:rPr>
          <w:b/>
          <w:bCs/>
          <w:sz w:val="36"/>
          <w:szCs w:val="36"/>
        </w:rPr>
      </w:pPr>
      <w:r>
        <w:rPr>
          <w:b/>
          <w:bCs/>
          <w:sz w:val="36"/>
          <w:szCs w:val="36"/>
        </w:rPr>
        <w:t xml:space="preserve">United International University </w:t>
      </w:r>
    </w:p>
    <w:p w14:paraId="6CED9273" w14:textId="2F7A775F" w:rsidR="00543570" w:rsidRPr="00DF1499" w:rsidRDefault="00DF1499" w:rsidP="00543570">
      <w:pPr>
        <w:spacing w:after="0" w:line="240" w:lineRule="atLeast"/>
        <w:jc w:val="center"/>
        <w:rPr>
          <w:b/>
          <w:bCs/>
          <w:sz w:val="48"/>
          <w:szCs w:val="48"/>
        </w:rPr>
      </w:pPr>
      <w:r w:rsidRPr="00DF1499">
        <w:rPr>
          <w:b/>
          <w:bCs/>
          <w:sz w:val="36"/>
          <w:szCs w:val="32"/>
        </w:rPr>
        <w:t>School of Business and Economics</w:t>
      </w:r>
    </w:p>
    <w:p w14:paraId="6FB123F9" w14:textId="77777777" w:rsidR="00DF1499" w:rsidRDefault="00DF1499" w:rsidP="00543570">
      <w:pPr>
        <w:spacing w:after="0" w:line="240" w:lineRule="auto"/>
        <w:jc w:val="center"/>
        <w:rPr>
          <w:b/>
          <w:sz w:val="36"/>
          <w:szCs w:val="36"/>
        </w:rPr>
      </w:pPr>
    </w:p>
    <w:p w14:paraId="71182FE0" w14:textId="084239D4" w:rsidR="00543570" w:rsidRDefault="00543570" w:rsidP="00543570">
      <w:pPr>
        <w:spacing w:after="0" w:line="240" w:lineRule="auto"/>
        <w:jc w:val="center"/>
        <w:rPr>
          <w:b/>
          <w:sz w:val="36"/>
          <w:szCs w:val="36"/>
        </w:rPr>
      </w:pPr>
      <w:r>
        <w:rPr>
          <w:b/>
          <w:sz w:val="36"/>
          <w:szCs w:val="36"/>
        </w:rPr>
        <w:t>Project on</w:t>
      </w:r>
    </w:p>
    <w:p w14:paraId="39C71115" w14:textId="77777777" w:rsidR="00543570" w:rsidRPr="00543570" w:rsidRDefault="00543570" w:rsidP="0089506C">
      <w:pPr>
        <w:pBdr>
          <w:bottom w:val="single" w:sz="4" w:space="1" w:color="auto"/>
        </w:pBdr>
        <w:spacing w:after="0" w:line="276" w:lineRule="auto"/>
        <w:jc w:val="center"/>
        <w:rPr>
          <w:rFonts w:eastAsia="Calibri" w:cs="Times New Roman"/>
          <w:b/>
          <w:bCs/>
          <w:i/>
          <w:iCs/>
          <w:color w:val="4472C4"/>
          <w:sz w:val="32"/>
          <w:lang w:eastAsia="zh-CN"/>
          <w14:ligatures w14:val="none"/>
        </w:rPr>
      </w:pPr>
      <w:r w:rsidRPr="00543570">
        <w:rPr>
          <w:rFonts w:eastAsia="Calibri" w:cs="Times New Roman"/>
          <w:b/>
          <w:bCs/>
          <w:i/>
          <w:iCs/>
          <w:color w:val="4472C4"/>
          <w:sz w:val="44"/>
          <w:szCs w:val="32"/>
          <w:lang w:eastAsia="zh-CN"/>
          <w14:ligatures w14:val="none"/>
        </w:rPr>
        <w:t>"A Study on Employees' Perception Regarding the Human Resource Management Division in the Banking Sector of Bangladesh</w:t>
      </w:r>
      <w:r w:rsidRPr="00543570">
        <w:rPr>
          <w:rFonts w:eastAsia="Calibri" w:cs="Times New Roman"/>
          <w:b/>
          <w:bCs/>
          <w:i/>
          <w:iCs/>
          <w:color w:val="4472C4"/>
          <w:sz w:val="32"/>
          <w:lang w:eastAsia="zh-CN"/>
          <w14:ligatures w14:val="none"/>
        </w:rPr>
        <w:t>"</w:t>
      </w:r>
    </w:p>
    <w:p w14:paraId="1791B666" w14:textId="77777777" w:rsidR="00543570" w:rsidRDefault="00543570" w:rsidP="00543570">
      <w:pPr>
        <w:jc w:val="center"/>
        <w:rPr>
          <w:b/>
          <w:bCs/>
          <w:sz w:val="40"/>
          <w:szCs w:val="40"/>
        </w:rPr>
      </w:pPr>
    </w:p>
    <w:p w14:paraId="17AEC848" w14:textId="06521F91" w:rsidR="00543570" w:rsidRDefault="00543570" w:rsidP="00543570">
      <w:pPr>
        <w:jc w:val="center"/>
        <w:rPr>
          <w:b/>
          <w:bCs/>
          <w:sz w:val="40"/>
          <w:szCs w:val="40"/>
        </w:rPr>
      </w:pPr>
      <w:r>
        <w:rPr>
          <w:noProof/>
        </w:rPr>
        <mc:AlternateContent>
          <mc:Choice Requires="wps">
            <w:drawing>
              <wp:anchor distT="0" distB="0" distL="114300" distR="114300" simplePos="0" relativeHeight="251663360" behindDoc="0" locked="0" layoutInCell="1" allowOverlap="1" wp14:anchorId="068F4A6C" wp14:editId="4226B696">
                <wp:simplePos x="0" y="0"/>
                <wp:positionH relativeFrom="column">
                  <wp:posOffset>3202305</wp:posOffset>
                </wp:positionH>
                <wp:positionV relativeFrom="paragraph">
                  <wp:posOffset>457200</wp:posOffset>
                </wp:positionV>
                <wp:extent cx="3041015" cy="2113280"/>
                <wp:effectExtent l="1905" t="0" r="0" b="3175"/>
                <wp:wrapNone/>
                <wp:docPr id="807745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113280"/>
                        </a:xfrm>
                        <a:prstGeom prst="rect">
                          <a:avLst/>
                        </a:prstGeom>
                        <a:solidFill>
                          <a:srgbClr val="FFFFFF"/>
                        </a:solidFill>
                        <a:ln>
                          <a:noFill/>
                        </a:ln>
                      </wps:spPr>
                      <wps:txbx>
                        <w:txbxContent>
                          <w:p w14:paraId="34E1E3FE" w14:textId="77777777" w:rsidR="007E1706" w:rsidRDefault="007E1706" w:rsidP="00543570">
                            <w:pPr>
                              <w:tabs>
                                <w:tab w:val="left" w:pos="3783"/>
                              </w:tabs>
                              <w:contextualSpacing/>
                              <w:jc w:val="left"/>
                              <w:rPr>
                                <w:b/>
                                <w:bCs/>
                                <w:sz w:val="40"/>
                                <w:szCs w:val="40"/>
                                <w:u w:val="single"/>
                              </w:rPr>
                            </w:pPr>
                            <w:r>
                              <w:rPr>
                                <w:b/>
                                <w:bCs/>
                                <w:sz w:val="40"/>
                                <w:szCs w:val="40"/>
                                <w:u w:val="single"/>
                              </w:rPr>
                              <w:t>Submitted by:</w:t>
                            </w:r>
                          </w:p>
                          <w:p w14:paraId="58F45BB7" w14:textId="5743EF28" w:rsidR="007E1706" w:rsidRDefault="007E1706" w:rsidP="00543570">
                            <w:pPr>
                              <w:tabs>
                                <w:tab w:val="left" w:pos="3783"/>
                              </w:tabs>
                              <w:contextualSpacing/>
                              <w:jc w:val="left"/>
                              <w:rPr>
                                <w:b/>
                                <w:bCs/>
                                <w:sz w:val="32"/>
                                <w:szCs w:val="32"/>
                              </w:rPr>
                            </w:pPr>
                            <w:r w:rsidRPr="00543570">
                              <w:rPr>
                                <w:b/>
                                <w:bCs/>
                                <w:sz w:val="28"/>
                                <w:szCs w:val="32"/>
                              </w:rPr>
                              <w:t>Hafsha Akter Rimi</w:t>
                            </w:r>
                            <w:r>
                              <w:rPr>
                                <w:b/>
                                <w:bCs/>
                                <w:sz w:val="32"/>
                                <w:szCs w:val="32"/>
                              </w:rPr>
                              <w:tab/>
                            </w:r>
                          </w:p>
                          <w:p w14:paraId="316F7085" w14:textId="0DA8570F" w:rsidR="007E1706" w:rsidRDefault="007E1706" w:rsidP="00543570">
                            <w:pPr>
                              <w:tabs>
                                <w:tab w:val="left" w:pos="3783"/>
                              </w:tabs>
                              <w:spacing w:line="240" w:lineRule="atLeast"/>
                              <w:contextualSpacing/>
                              <w:jc w:val="left"/>
                              <w:rPr>
                                <w:bCs/>
                                <w:szCs w:val="24"/>
                              </w:rPr>
                            </w:pPr>
                            <w:r>
                              <w:rPr>
                                <w:bCs/>
                                <w:szCs w:val="24"/>
                              </w:rPr>
                              <w:t xml:space="preserve">ID: </w:t>
                            </w:r>
                            <w:r w:rsidRPr="00543570">
                              <w:rPr>
                                <w:bCs/>
                                <w:szCs w:val="24"/>
                              </w:rPr>
                              <w:t>111 183 079</w:t>
                            </w:r>
                          </w:p>
                          <w:p w14:paraId="1B3C6D85" w14:textId="1C2CDC53" w:rsidR="007E1706" w:rsidRDefault="007E1706" w:rsidP="00543570">
                            <w:pPr>
                              <w:tabs>
                                <w:tab w:val="left" w:pos="3783"/>
                              </w:tabs>
                              <w:spacing w:line="240" w:lineRule="atLeast"/>
                              <w:contextualSpacing/>
                              <w:jc w:val="left"/>
                              <w:rPr>
                                <w:bCs/>
                                <w:szCs w:val="24"/>
                              </w:rPr>
                            </w:pPr>
                            <w:r>
                              <w:rPr>
                                <w:bCs/>
                                <w:szCs w:val="24"/>
                              </w:rPr>
                              <w:t>183 Fall Batch</w:t>
                            </w:r>
                          </w:p>
                          <w:p w14:paraId="78423A90" w14:textId="77777777" w:rsidR="007E1706" w:rsidRDefault="007E1706" w:rsidP="00543570">
                            <w:pPr>
                              <w:spacing w:after="0" w:line="240" w:lineRule="atLeast"/>
                              <w:contextualSpacing/>
                              <w:rPr>
                                <w:szCs w:val="24"/>
                              </w:rPr>
                            </w:pPr>
                            <w:r>
                              <w:rPr>
                                <w:szCs w:val="24"/>
                              </w:rPr>
                              <w:t xml:space="preserve">Human Resources Management </w:t>
                            </w:r>
                          </w:p>
                          <w:p w14:paraId="25BF21FD" w14:textId="77777777" w:rsidR="00247B85" w:rsidRDefault="00247B85" w:rsidP="00247B85">
                            <w:pPr>
                              <w:spacing w:after="0" w:line="240" w:lineRule="atLeast"/>
                              <w:contextualSpacing/>
                              <w:rPr>
                                <w:szCs w:val="24"/>
                              </w:rPr>
                            </w:pPr>
                            <w:r w:rsidRPr="00BD77C7">
                              <w:rPr>
                                <w:szCs w:val="24"/>
                              </w:rPr>
                              <w:t>School of Business &amp; Economics (SoBE</w:t>
                            </w:r>
                            <w:r>
                              <w:rPr>
                                <w:szCs w:val="24"/>
                              </w:rPr>
                              <w:t>)</w:t>
                            </w:r>
                          </w:p>
                          <w:p w14:paraId="30DE57AA" w14:textId="77777777" w:rsidR="007E1706" w:rsidRDefault="007E1706" w:rsidP="00543570">
                            <w:r>
                              <w:rPr>
                                <w:szCs w:val="24"/>
                              </w:rPr>
                              <w:t>United International University</w:t>
                            </w:r>
                          </w:p>
                          <w:p w14:paraId="5CD5E8D3" w14:textId="77777777" w:rsidR="007E1706" w:rsidRDefault="007E1706" w:rsidP="00543570"/>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8F4A6C" id="_x0000_t202" coordsize="21600,21600" o:spt="202" path="m,l,21600r21600,l21600,xe">
                <v:stroke joinstyle="miter"/>
                <v:path gradientshapeok="t" o:connecttype="rect"/>
              </v:shapetype>
              <v:shape id="Text Box 4" o:spid="_x0000_s1026" type="#_x0000_t202" style="position:absolute;left:0;text-align:left;margin-left:252.15pt;margin-top:36pt;width:239.45pt;height:166.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" stroked="f">
                <v:textbox>
                  <w:txbxContent>
                    <w:p w14:paraId="34E1E3FE" w14:textId="77777777" w:rsidR="007E1706" w:rsidRDefault="007E1706" w:rsidP="00543570">
                      <w:pPr>
                        <w:tabs>
                          <w:tab w:val="left" w:pos="3783"/>
                        </w:tabs>
                        <w:contextualSpacing/>
                        <w:jc w:val="left"/>
                        <w:rPr>
                          <w:b/>
                          <w:bCs/>
                          <w:sz w:val="40"/>
                          <w:szCs w:val="40"/>
                          <w:u w:val="single"/>
                        </w:rPr>
                      </w:pPr>
                      <w:r>
                        <w:rPr>
                          <w:b/>
                          <w:bCs/>
                          <w:sz w:val="40"/>
                          <w:szCs w:val="40"/>
                          <w:u w:val="single"/>
                        </w:rPr>
                        <w:t>Submitted by:</w:t>
                      </w:r>
                    </w:p>
                    <w:p w14:paraId="58F45BB7" w14:textId="5743EF28" w:rsidR="007E1706" w:rsidRDefault="007E1706" w:rsidP="00543570">
                      <w:pPr>
                        <w:tabs>
                          <w:tab w:val="left" w:pos="3783"/>
                        </w:tabs>
                        <w:contextualSpacing/>
                        <w:jc w:val="left"/>
                        <w:rPr>
                          <w:b/>
                          <w:bCs/>
                          <w:sz w:val="32"/>
                          <w:szCs w:val="32"/>
                        </w:rPr>
                      </w:pPr>
                      <w:proofErr w:type="spellStart"/>
                      <w:r w:rsidRPr="00543570">
                        <w:rPr>
                          <w:b/>
                          <w:bCs/>
                          <w:sz w:val="28"/>
                          <w:szCs w:val="32"/>
                        </w:rPr>
                        <w:t>Hafsha</w:t>
                      </w:r>
                      <w:proofErr w:type="spellEnd"/>
                      <w:r w:rsidRPr="00543570">
                        <w:rPr>
                          <w:b/>
                          <w:bCs/>
                          <w:sz w:val="28"/>
                          <w:szCs w:val="32"/>
                        </w:rPr>
                        <w:t xml:space="preserve"> Akter Rimi</w:t>
                      </w:r>
                      <w:r>
                        <w:rPr>
                          <w:b/>
                          <w:bCs/>
                          <w:sz w:val="32"/>
                          <w:szCs w:val="32"/>
                        </w:rPr>
                        <w:tab/>
                      </w:r>
                    </w:p>
                    <w:p w14:paraId="316F7085" w14:textId="0DA8570F" w:rsidR="007E1706" w:rsidRDefault="007E1706" w:rsidP="00543570">
                      <w:pPr>
                        <w:tabs>
                          <w:tab w:val="left" w:pos="3783"/>
                        </w:tabs>
                        <w:spacing w:line="240" w:lineRule="atLeast"/>
                        <w:contextualSpacing/>
                        <w:jc w:val="left"/>
                        <w:rPr>
                          <w:bCs/>
                          <w:szCs w:val="24"/>
                        </w:rPr>
                      </w:pPr>
                      <w:r>
                        <w:rPr>
                          <w:bCs/>
                          <w:szCs w:val="24"/>
                        </w:rPr>
                        <w:t xml:space="preserve">ID: </w:t>
                      </w:r>
                      <w:r w:rsidRPr="00543570">
                        <w:rPr>
                          <w:bCs/>
                          <w:szCs w:val="24"/>
                        </w:rPr>
                        <w:t>111 183 079</w:t>
                      </w:r>
                    </w:p>
                    <w:p w14:paraId="1B3C6D85" w14:textId="1C2CDC53" w:rsidR="007E1706" w:rsidRDefault="007E1706" w:rsidP="00543570">
                      <w:pPr>
                        <w:tabs>
                          <w:tab w:val="left" w:pos="3783"/>
                        </w:tabs>
                        <w:spacing w:line="240" w:lineRule="atLeast"/>
                        <w:contextualSpacing/>
                        <w:jc w:val="left"/>
                        <w:rPr>
                          <w:bCs/>
                          <w:szCs w:val="24"/>
                        </w:rPr>
                      </w:pPr>
                      <w:r>
                        <w:rPr>
                          <w:bCs/>
                          <w:szCs w:val="24"/>
                        </w:rPr>
                        <w:t>183 Fall Batch</w:t>
                      </w:r>
                    </w:p>
                    <w:p w14:paraId="78423A90" w14:textId="77777777" w:rsidR="007E1706" w:rsidRDefault="007E1706" w:rsidP="00543570">
                      <w:pPr>
                        <w:spacing w:after="0" w:line="240" w:lineRule="atLeast"/>
                        <w:contextualSpacing/>
                        <w:rPr>
                          <w:szCs w:val="24"/>
                        </w:rPr>
                      </w:pPr>
                      <w:r>
                        <w:rPr>
                          <w:szCs w:val="24"/>
                        </w:rPr>
                        <w:t xml:space="preserve">Human Resources Management </w:t>
                      </w:r>
                    </w:p>
                    <w:p w14:paraId="25BF21FD" w14:textId="77777777" w:rsidR="00247B85" w:rsidRDefault="00247B85" w:rsidP="00247B85">
                      <w:pPr>
                        <w:spacing w:after="0" w:line="240" w:lineRule="atLeast"/>
                        <w:contextualSpacing/>
                        <w:rPr>
                          <w:szCs w:val="24"/>
                        </w:rPr>
                      </w:pPr>
                      <w:r w:rsidRPr="00BD77C7">
                        <w:rPr>
                          <w:szCs w:val="24"/>
                        </w:rPr>
                        <w:t>School of Business &amp; Economics (SoBE</w:t>
                      </w:r>
                      <w:r>
                        <w:rPr>
                          <w:szCs w:val="24"/>
                        </w:rPr>
                        <w:t>)</w:t>
                      </w:r>
                    </w:p>
                    <w:p w14:paraId="30DE57AA" w14:textId="77777777" w:rsidR="007E1706" w:rsidRDefault="007E1706" w:rsidP="00543570">
                      <w:r>
                        <w:rPr>
                          <w:szCs w:val="24"/>
                        </w:rPr>
                        <w:t>United International University</w:t>
                      </w:r>
                    </w:p>
                    <w:p w14:paraId="5CD5E8D3" w14:textId="77777777" w:rsidR="007E1706" w:rsidRDefault="007E1706" w:rsidP="00543570"/>
                  </w:txbxContent>
                </v:textbox>
              </v:shape>
            </w:pict>
          </mc:Fallback>
        </mc:AlternateContent>
      </w:r>
      <w:r>
        <w:rPr>
          <w:noProof/>
          <w:sz w:val="18"/>
        </w:rPr>
        <mc:AlternateContent>
          <mc:Choice Requires="wps">
            <w:drawing>
              <wp:anchor distT="0" distB="0" distL="114300" distR="114300" simplePos="0" relativeHeight="251662336" behindDoc="0" locked="0" layoutInCell="1" allowOverlap="1" wp14:anchorId="62377FA9" wp14:editId="06297387">
                <wp:simplePos x="0" y="0"/>
                <wp:positionH relativeFrom="column">
                  <wp:posOffset>-36830</wp:posOffset>
                </wp:positionH>
                <wp:positionV relativeFrom="paragraph">
                  <wp:posOffset>189865</wp:posOffset>
                </wp:positionV>
                <wp:extent cx="2870835" cy="2113280"/>
                <wp:effectExtent l="1270" t="0" r="4445" b="3810"/>
                <wp:wrapNone/>
                <wp:docPr id="2142621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2113280"/>
                        </a:xfrm>
                        <a:prstGeom prst="rect">
                          <a:avLst/>
                        </a:prstGeom>
                        <a:solidFill>
                          <a:srgbClr val="FFFFFF"/>
                        </a:solidFill>
                        <a:ln>
                          <a:noFill/>
                        </a:ln>
                      </wps:spPr>
                      <wps:txbx>
                        <w:txbxContent>
                          <w:p w14:paraId="00ECFE6D" w14:textId="77777777" w:rsidR="007E1706" w:rsidRDefault="007E1706" w:rsidP="00543570">
                            <w:pPr>
                              <w:spacing w:after="0"/>
                              <w:jc w:val="right"/>
                              <w:rPr>
                                <w:b/>
                                <w:color w:val="002060"/>
                                <w:sz w:val="40"/>
                                <w:szCs w:val="40"/>
                                <w:u w:val="single"/>
                              </w:rPr>
                            </w:pPr>
                            <w:r>
                              <w:rPr>
                                <w:b/>
                                <w:bCs/>
                                <w:sz w:val="40"/>
                                <w:szCs w:val="40"/>
                                <w:u w:val="single"/>
                              </w:rPr>
                              <w:t>Submitted to:</w:t>
                            </w:r>
                          </w:p>
                          <w:p w14:paraId="0D6F1EBF" w14:textId="77777777" w:rsidR="007E1706" w:rsidRDefault="007E1706" w:rsidP="00543570">
                            <w:pPr>
                              <w:spacing w:after="0" w:line="240" w:lineRule="atLeast"/>
                              <w:contextualSpacing/>
                              <w:jc w:val="right"/>
                              <w:rPr>
                                <w:b/>
                                <w:bCs/>
                                <w:sz w:val="28"/>
                                <w:szCs w:val="32"/>
                              </w:rPr>
                            </w:pPr>
                            <w:r w:rsidRPr="00543570">
                              <w:rPr>
                                <w:b/>
                                <w:bCs/>
                                <w:sz w:val="28"/>
                                <w:szCs w:val="32"/>
                              </w:rPr>
                              <w:t>Ms. Shayla Khanam</w:t>
                            </w:r>
                          </w:p>
                          <w:p w14:paraId="13BE3C94" w14:textId="77777777" w:rsidR="007E1706" w:rsidRDefault="007E1706" w:rsidP="00543570">
                            <w:pPr>
                              <w:spacing w:after="0" w:line="240" w:lineRule="atLeast"/>
                              <w:contextualSpacing/>
                              <w:jc w:val="right"/>
                              <w:rPr>
                                <w:b/>
                                <w:bCs/>
                                <w:sz w:val="28"/>
                                <w:szCs w:val="32"/>
                              </w:rPr>
                            </w:pPr>
                          </w:p>
                          <w:p w14:paraId="773AE132" w14:textId="7AFB3F74" w:rsidR="007E1706" w:rsidRDefault="007E1706" w:rsidP="00543570">
                            <w:pPr>
                              <w:spacing w:after="0" w:line="240" w:lineRule="atLeast"/>
                              <w:contextualSpacing/>
                              <w:jc w:val="right"/>
                              <w:rPr>
                                <w:szCs w:val="24"/>
                              </w:rPr>
                            </w:pPr>
                            <w:r>
                              <w:rPr>
                                <w:szCs w:val="24"/>
                              </w:rPr>
                              <w:t>Assistant Professor</w:t>
                            </w:r>
                          </w:p>
                          <w:p w14:paraId="450A1812" w14:textId="77777777" w:rsidR="007E1706" w:rsidRDefault="007E1706" w:rsidP="00543570">
                            <w:pPr>
                              <w:spacing w:after="0" w:line="240" w:lineRule="atLeast"/>
                              <w:contextualSpacing/>
                              <w:jc w:val="right"/>
                              <w:rPr>
                                <w:szCs w:val="24"/>
                              </w:rPr>
                            </w:pPr>
                            <w:r w:rsidRPr="00BD77C7">
                              <w:rPr>
                                <w:szCs w:val="24"/>
                              </w:rPr>
                              <w:t>School of Business &amp; Economics (SoBE)</w:t>
                            </w:r>
                          </w:p>
                          <w:p w14:paraId="5523C1E6" w14:textId="77777777" w:rsidR="007E1706" w:rsidRDefault="007E1706" w:rsidP="00543570">
                            <w:pPr>
                              <w:ind w:left="720"/>
                            </w:pPr>
                            <w:r>
                              <w:rPr>
                                <w:szCs w:val="24"/>
                              </w:rPr>
                              <w:t xml:space="preserve">        United International University</w:t>
                            </w:r>
                          </w:p>
                          <w:p w14:paraId="57D2822C" w14:textId="77777777" w:rsidR="007E1706" w:rsidRDefault="007E1706" w:rsidP="00543570"/>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377FA9" id="Text Box 3" o:spid="_x0000_s1027" type="#_x0000_t202" style="position:absolute;left:0;text-align:left;margin-left:-2.9pt;margin-top:14.95pt;width:226.05pt;height:166.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" stroked="f">
                <v:textbox>
                  <w:txbxContent>
                    <w:p w14:paraId="00ECFE6D" w14:textId="77777777" w:rsidR="007E1706" w:rsidRDefault="007E1706" w:rsidP="00543570">
                      <w:pPr>
                        <w:spacing w:after="0"/>
                        <w:jc w:val="right"/>
                        <w:rPr>
                          <w:b/>
                          <w:color w:val="002060"/>
                          <w:sz w:val="40"/>
                          <w:szCs w:val="40"/>
                          <w:u w:val="single"/>
                        </w:rPr>
                      </w:pPr>
                      <w:r>
                        <w:rPr>
                          <w:b/>
                          <w:bCs/>
                          <w:sz w:val="40"/>
                          <w:szCs w:val="40"/>
                          <w:u w:val="single"/>
                        </w:rPr>
                        <w:t>Submitted to:</w:t>
                      </w:r>
                    </w:p>
                    <w:p w14:paraId="0D6F1EBF" w14:textId="77777777" w:rsidR="007E1706" w:rsidRDefault="007E1706" w:rsidP="00543570">
                      <w:pPr>
                        <w:spacing w:after="0" w:line="240" w:lineRule="atLeast"/>
                        <w:contextualSpacing/>
                        <w:jc w:val="right"/>
                        <w:rPr>
                          <w:b/>
                          <w:bCs/>
                          <w:sz w:val="28"/>
                          <w:szCs w:val="32"/>
                        </w:rPr>
                      </w:pPr>
                      <w:r w:rsidRPr="00543570">
                        <w:rPr>
                          <w:b/>
                          <w:bCs/>
                          <w:sz w:val="28"/>
                          <w:szCs w:val="32"/>
                        </w:rPr>
                        <w:t>Ms. Shayla Khanam</w:t>
                      </w:r>
                    </w:p>
                    <w:p w14:paraId="13BE3C94" w14:textId="77777777" w:rsidR="007E1706" w:rsidRDefault="007E1706" w:rsidP="00543570">
                      <w:pPr>
                        <w:spacing w:after="0" w:line="240" w:lineRule="atLeast"/>
                        <w:contextualSpacing/>
                        <w:jc w:val="right"/>
                        <w:rPr>
                          <w:b/>
                          <w:bCs/>
                          <w:sz w:val="28"/>
                          <w:szCs w:val="32"/>
                        </w:rPr>
                      </w:pPr>
                    </w:p>
                    <w:p w14:paraId="773AE132" w14:textId="7AFB3F74" w:rsidR="007E1706" w:rsidRDefault="007E1706" w:rsidP="00543570">
                      <w:pPr>
                        <w:spacing w:after="0" w:line="240" w:lineRule="atLeast"/>
                        <w:contextualSpacing/>
                        <w:jc w:val="right"/>
                        <w:rPr>
                          <w:szCs w:val="24"/>
                        </w:rPr>
                      </w:pPr>
                      <w:r>
                        <w:rPr>
                          <w:szCs w:val="24"/>
                        </w:rPr>
                        <w:t>Assistant Professor</w:t>
                      </w:r>
                    </w:p>
                    <w:p w14:paraId="450A1812" w14:textId="77777777" w:rsidR="007E1706" w:rsidRDefault="007E1706" w:rsidP="00543570">
                      <w:pPr>
                        <w:spacing w:after="0" w:line="240" w:lineRule="atLeast"/>
                        <w:contextualSpacing/>
                        <w:jc w:val="right"/>
                        <w:rPr>
                          <w:szCs w:val="24"/>
                        </w:rPr>
                      </w:pPr>
                      <w:r w:rsidRPr="00BD77C7">
                        <w:rPr>
                          <w:szCs w:val="24"/>
                        </w:rPr>
                        <w:t>School of Business &amp; Economics (SoBE)</w:t>
                      </w:r>
                    </w:p>
                    <w:p w14:paraId="5523C1E6" w14:textId="77777777" w:rsidR="007E1706" w:rsidRDefault="007E1706" w:rsidP="00543570">
                      <w:pPr>
                        <w:ind w:left="720"/>
                      </w:pPr>
                      <w:r>
                        <w:rPr>
                          <w:szCs w:val="24"/>
                        </w:rPr>
                        <w:t xml:space="preserve">        United International University</w:t>
                      </w:r>
                    </w:p>
                    <w:p w14:paraId="57D2822C" w14:textId="77777777" w:rsidR="007E1706" w:rsidRDefault="007E1706" w:rsidP="00543570"/>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F41C28D" wp14:editId="18D1AA7D">
                <wp:simplePos x="0" y="0"/>
                <wp:positionH relativeFrom="column">
                  <wp:posOffset>3019425</wp:posOffset>
                </wp:positionH>
                <wp:positionV relativeFrom="paragraph">
                  <wp:posOffset>71755</wp:posOffset>
                </wp:positionV>
                <wp:extent cx="21590" cy="2087880"/>
                <wp:effectExtent l="9525" t="12700" r="6985" b="13970"/>
                <wp:wrapNone/>
                <wp:docPr id="61387113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2087880"/>
                        </a:xfrm>
                        <a:prstGeom prst="straightConnector1">
                          <a:avLst/>
                        </a:prstGeom>
                        <a:noFill/>
                        <a:ln w="12700">
                          <a:solidFill>
                            <a:srgbClr val="4472C4"/>
                          </a:solidFill>
                          <a:round/>
                        </a:ln>
                        <a:effectLst/>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ED3BC0" id="_x0000_t32" coordsize="21600,21600" o:spt="32" o:oned="t" path="m,l21600,21600e" filled="f">
                <v:path arrowok="t" fillok="f" o:connecttype="none"/>
                <o:lock v:ext="edit" shapetype="t"/>
              </v:shapetype>
              <v:shape id="AutoShape 2" o:spid="_x0000_s1026" type="#_x0000_t32" style="position:absolute;margin-left:237.75pt;margin-top:5.65pt;width:1.7pt;height:164.4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" strokecolor="#4472c4" strokeweight="1pt"/>
            </w:pict>
          </mc:Fallback>
        </mc:AlternateContent>
      </w:r>
    </w:p>
    <w:p w14:paraId="2746258F" w14:textId="77777777" w:rsidR="00543570" w:rsidRDefault="00543570" w:rsidP="00543570">
      <w:pPr>
        <w:spacing w:after="0"/>
        <w:jc w:val="center"/>
      </w:pPr>
    </w:p>
    <w:p w14:paraId="491BA9A7" w14:textId="77777777" w:rsidR="00543570" w:rsidRDefault="00543570" w:rsidP="00543570"/>
    <w:p w14:paraId="4548492E" w14:textId="77777777" w:rsidR="00543570" w:rsidRDefault="00543570" w:rsidP="00543570"/>
    <w:p w14:paraId="2AA58114" w14:textId="77777777" w:rsidR="00543570" w:rsidRDefault="00543570" w:rsidP="00543570">
      <w:pPr>
        <w:spacing w:after="0"/>
        <w:jc w:val="center"/>
      </w:pPr>
    </w:p>
    <w:p w14:paraId="2BC93CFC" w14:textId="6F729CD8" w:rsidR="00514003" w:rsidRDefault="00543570" w:rsidP="00E372CD">
      <w:pPr>
        <w:tabs>
          <w:tab w:val="left" w:pos="3719"/>
        </w:tabs>
        <w:spacing w:after="0"/>
        <w:sectPr w:rsidR="00514003" w:rsidSect="00514003">
          <w:footerReference w:type="default" r:id="rId10"/>
          <w:pgSz w:w="12240" w:h="15840"/>
          <w:pgMar w:top="1440" w:right="1440" w:bottom="1440" w:left="1440" w:header="708" w:footer="708" w:gutter="0"/>
          <w:pgNumType w:fmt="lowerRoman" w:start="1"/>
          <w:cols w:space="708"/>
          <w:docGrid w:linePitch="360"/>
        </w:sectPr>
      </w:pPr>
      <w:r>
        <w:rPr>
          <w:noProof/>
        </w:rPr>
        <mc:AlternateContent>
          <mc:Choice Requires="wps">
            <w:drawing>
              <wp:anchor distT="0" distB="0" distL="114300" distR="114300" simplePos="0" relativeHeight="251664384" behindDoc="0" locked="0" layoutInCell="1" allowOverlap="1" wp14:anchorId="3E863C47" wp14:editId="3EC3327B">
                <wp:simplePos x="0" y="0"/>
                <wp:positionH relativeFrom="column">
                  <wp:posOffset>753745</wp:posOffset>
                </wp:positionH>
                <wp:positionV relativeFrom="paragraph">
                  <wp:posOffset>172085</wp:posOffset>
                </wp:positionV>
                <wp:extent cx="4692650" cy="934720"/>
                <wp:effectExtent l="1270" t="4445" r="1905" b="3810"/>
                <wp:wrapNone/>
                <wp:docPr id="1906820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934720"/>
                        </a:xfrm>
                        <a:prstGeom prst="rect">
                          <a:avLst/>
                        </a:prstGeom>
                        <a:solidFill>
                          <a:srgbClr val="FFFFFF"/>
                        </a:solidFill>
                        <a:ln>
                          <a:noFill/>
                        </a:ln>
                      </wps:spPr>
                      <wps:txbx>
                        <w:txbxContent>
                          <w:p w14:paraId="3485FE50" w14:textId="77777777" w:rsidR="007E1706" w:rsidRDefault="007E1706" w:rsidP="00543570">
                            <w:pPr>
                              <w:spacing w:after="0" w:line="240" w:lineRule="auto"/>
                              <w:jc w:val="center"/>
                              <w:rPr>
                                <w:b/>
                                <w:bCs/>
                                <w:u w:val="single"/>
                                <w:lang w:val="en-GB"/>
                              </w:rPr>
                            </w:pPr>
                          </w:p>
                          <w:p w14:paraId="137A011B" w14:textId="77777777" w:rsidR="007E1706" w:rsidRDefault="007E1706" w:rsidP="00543570">
                            <w:pPr>
                              <w:spacing w:after="0" w:line="240" w:lineRule="auto"/>
                              <w:jc w:val="center"/>
                              <w:rPr>
                                <w:b/>
                                <w:bCs/>
                                <w:u w:val="single"/>
                                <w:lang w:val="en-GB"/>
                              </w:rPr>
                            </w:pPr>
                            <w:r>
                              <w:rPr>
                                <w:b/>
                                <w:bCs/>
                                <w:u w:val="single"/>
                                <w:lang w:val="en-GB"/>
                              </w:rPr>
                              <w:t xml:space="preserve">Submission Date </w:t>
                            </w:r>
                          </w:p>
                          <w:p w14:paraId="4A892B92" w14:textId="6ECD975C" w:rsidR="007E1706" w:rsidRDefault="006316ED" w:rsidP="00543570">
                            <w:pPr>
                              <w:spacing w:after="0" w:line="240" w:lineRule="auto"/>
                              <w:jc w:val="center"/>
                              <w:rPr>
                                <w:b/>
                                <w:bCs/>
                                <w:lang w:val="en-GB"/>
                              </w:rPr>
                            </w:pPr>
                            <w:r>
                              <w:rPr>
                                <w:b/>
                                <w:bCs/>
                                <w:lang w:val="en-GB"/>
                              </w:rPr>
                              <w:t>14</w:t>
                            </w:r>
                            <w:r w:rsidR="007E1706">
                              <w:rPr>
                                <w:b/>
                                <w:bCs/>
                                <w:lang w:val="en-GB"/>
                              </w:rPr>
                              <w:t>-05-2024</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863C47" id="Text Box 5" o:spid="_x0000_s1028" type="#_x0000_t202" style="position:absolute;left:0;text-align:left;margin-left:59.35pt;margin-top:13.55pt;width:369.5pt;height:73.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" stroked="f">
                <v:textbox>
                  <w:txbxContent>
                    <w:p w14:paraId="3485FE50" w14:textId="77777777" w:rsidR="007E1706" w:rsidRDefault="007E1706" w:rsidP="00543570">
                      <w:pPr>
                        <w:spacing w:after="0" w:line="240" w:lineRule="auto"/>
                        <w:jc w:val="center"/>
                        <w:rPr>
                          <w:b/>
                          <w:bCs/>
                          <w:u w:val="single"/>
                          <w:lang w:val="en-GB"/>
                        </w:rPr>
                      </w:pPr>
                    </w:p>
                    <w:p w14:paraId="137A011B" w14:textId="77777777" w:rsidR="007E1706" w:rsidRDefault="007E1706" w:rsidP="00543570">
                      <w:pPr>
                        <w:spacing w:after="0" w:line="240" w:lineRule="auto"/>
                        <w:jc w:val="center"/>
                        <w:rPr>
                          <w:b/>
                          <w:bCs/>
                          <w:u w:val="single"/>
                          <w:lang w:val="en-GB"/>
                        </w:rPr>
                      </w:pPr>
                      <w:r>
                        <w:rPr>
                          <w:b/>
                          <w:bCs/>
                          <w:u w:val="single"/>
                          <w:lang w:val="en-GB"/>
                        </w:rPr>
                        <w:t xml:space="preserve">Submission Date </w:t>
                      </w:r>
                    </w:p>
                    <w:p w14:paraId="4A892B92" w14:textId="6ECD975C" w:rsidR="007E1706" w:rsidRDefault="006316ED" w:rsidP="00543570">
                      <w:pPr>
                        <w:spacing w:after="0" w:line="240" w:lineRule="auto"/>
                        <w:jc w:val="center"/>
                        <w:rPr>
                          <w:b/>
                          <w:bCs/>
                          <w:lang w:val="en-GB"/>
                        </w:rPr>
                      </w:pPr>
                      <w:r>
                        <w:rPr>
                          <w:b/>
                          <w:bCs/>
                          <w:lang w:val="en-GB"/>
                        </w:rPr>
                        <w:t>14</w:t>
                      </w:r>
                      <w:r w:rsidR="007E1706">
                        <w:rPr>
                          <w:b/>
                          <w:bCs/>
                          <w:lang w:val="en-GB"/>
                        </w:rPr>
                        <w:t>-05-2024</w:t>
                      </w:r>
                    </w:p>
                  </w:txbxContent>
                </v:textbox>
              </v:shape>
            </w:pict>
          </mc:Fallback>
        </mc:AlternateContent>
      </w:r>
      <w:r>
        <w:tab/>
      </w:r>
    </w:p>
    <w:p w14:paraId="6DF441FB" w14:textId="081AEB53" w:rsidR="000A300C" w:rsidRPr="00E372CD" w:rsidRDefault="000A300C" w:rsidP="00E372CD">
      <w:pPr>
        <w:pStyle w:val="Heading1"/>
        <w:rPr>
          <w:color w:val="222222"/>
          <w:sz w:val="52"/>
          <w:szCs w:val="52"/>
          <w:shd w:val="clear" w:color="auto" w:fill="FFFFFF"/>
        </w:rPr>
      </w:pPr>
      <w:bookmarkStart w:id="2" w:name="_Toc167021065"/>
      <w:r w:rsidRPr="007A08FD">
        <w:lastRenderedPageBreak/>
        <w:t>Letter of Transmittal</w:t>
      </w:r>
      <w:bookmarkEnd w:id="2"/>
    </w:p>
    <w:p w14:paraId="02D2BCFC" w14:textId="4E1F7383" w:rsidR="00BD77C7" w:rsidRDefault="00BD77C7" w:rsidP="00BD77C7">
      <w:pPr>
        <w:spacing w:after="0"/>
        <w:jc w:val="left"/>
      </w:pPr>
      <w:r>
        <w:t xml:space="preserve">May </w:t>
      </w:r>
      <w:r w:rsidR="006316ED">
        <w:t>14</w:t>
      </w:r>
      <w:r>
        <w:t>, 2024</w:t>
      </w:r>
      <w:r w:rsidR="0089506C">
        <w:t>.</w:t>
      </w:r>
    </w:p>
    <w:p w14:paraId="4956B339" w14:textId="77777777" w:rsidR="00BD77C7" w:rsidRDefault="00BD77C7" w:rsidP="00BD77C7">
      <w:pPr>
        <w:spacing w:after="0" w:line="240" w:lineRule="atLeast"/>
        <w:contextualSpacing/>
        <w:jc w:val="left"/>
        <w:rPr>
          <w:b/>
          <w:bCs/>
          <w:sz w:val="28"/>
          <w:szCs w:val="32"/>
        </w:rPr>
      </w:pPr>
      <w:r w:rsidRPr="00543570">
        <w:rPr>
          <w:b/>
          <w:bCs/>
          <w:sz w:val="28"/>
          <w:szCs w:val="32"/>
        </w:rPr>
        <w:t>Ms. Shayla Khanam</w:t>
      </w:r>
    </w:p>
    <w:p w14:paraId="0CE690FC" w14:textId="77777777" w:rsidR="00BD77C7" w:rsidRDefault="00BD77C7" w:rsidP="00BD77C7">
      <w:pPr>
        <w:spacing w:after="0" w:line="240" w:lineRule="atLeast"/>
        <w:contextualSpacing/>
        <w:rPr>
          <w:szCs w:val="24"/>
        </w:rPr>
      </w:pPr>
      <w:r>
        <w:rPr>
          <w:szCs w:val="24"/>
        </w:rPr>
        <w:t>Assistant Professor</w:t>
      </w:r>
    </w:p>
    <w:p w14:paraId="0454BE56" w14:textId="30A74E6C" w:rsidR="00BD77C7" w:rsidRDefault="00BD77C7" w:rsidP="00BD77C7">
      <w:pPr>
        <w:spacing w:after="0" w:line="240" w:lineRule="atLeast"/>
        <w:contextualSpacing/>
        <w:rPr>
          <w:szCs w:val="24"/>
        </w:rPr>
      </w:pPr>
      <w:r w:rsidRPr="00BD77C7">
        <w:rPr>
          <w:szCs w:val="24"/>
        </w:rPr>
        <w:t>School of Business &amp; Economics (SoBE</w:t>
      </w:r>
      <w:r>
        <w:rPr>
          <w:szCs w:val="24"/>
        </w:rPr>
        <w:t>)</w:t>
      </w:r>
    </w:p>
    <w:p w14:paraId="76E64344" w14:textId="77777777" w:rsidR="00BD77C7" w:rsidRDefault="00BD77C7" w:rsidP="00BD77C7">
      <w:r>
        <w:rPr>
          <w:szCs w:val="24"/>
        </w:rPr>
        <w:t>United International University</w:t>
      </w:r>
    </w:p>
    <w:p w14:paraId="7AAF7731" w14:textId="1F20593A" w:rsidR="00BD77C7" w:rsidRDefault="00BD77C7" w:rsidP="00BD77C7">
      <w:pPr>
        <w:spacing w:before="240"/>
        <w:jc w:val="left"/>
        <w:rPr>
          <w:b/>
          <w:bCs/>
        </w:rPr>
      </w:pPr>
      <w:r>
        <w:rPr>
          <w:b/>
          <w:bCs/>
        </w:rPr>
        <w:t xml:space="preserve">Subject: Submission of project. </w:t>
      </w:r>
    </w:p>
    <w:p w14:paraId="387C9DCB" w14:textId="77777777" w:rsidR="00BD77C7" w:rsidRDefault="00BD77C7" w:rsidP="00BD77C7">
      <w:pPr>
        <w:spacing w:after="0"/>
        <w:jc w:val="left"/>
      </w:pPr>
      <w:r>
        <w:t xml:space="preserve">Dear Ma’am, </w:t>
      </w:r>
    </w:p>
    <w:p w14:paraId="1FBE4C7D" w14:textId="59541D4B" w:rsidR="00BD77C7" w:rsidRDefault="00BD77C7" w:rsidP="0089506C">
      <w:pPr>
        <w:spacing w:after="0" w:line="360" w:lineRule="auto"/>
      </w:pPr>
      <w:r>
        <w:t xml:space="preserve">With due respect, I am a student of </w:t>
      </w:r>
      <w:r w:rsidR="00DF1499" w:rsidRPr="00BD77C7">
        <w:rPr>
          <w:szCs w:val="24"/>
        </w:rPr>
        <w:t>School of Business &amp; Economics (SoBE</w:t>
      </w:r>
      <w:r w:rsidR="00DF1499">
        <w:t xml:space="preserve">) </w:t>
      </w:r>
      <w:r>
        <w:t xml:space="preserve">at the United International University, and I have written a project titled </w:t>
      </w:r>
      <w:r w:rsidRPr="00BD77C7">
        <w:rPr>
          <w:b/>
          <w:bCs/>
        </w:rPr>
        <w:t>"A Study on Employees' Perception Regarding the Human Resource Management Division in the Banking Sector of Bangladesh"</w:t>
      </w:r>
      <w:r>
        <w:t xml:space="preserve"> under your guidance. It was a fascinating experience and I have done my very best to make full use of my abilities and resources. </w:t>
      </w:r>
    </w:p>
    <w:p w14:paraId="427B69B5" w14:textId="79969795" w:rsidR="00BD77C7" w:rsidRDefault="00BD77C7" w:rsidP="0089506C">
      <w:pPr>
        <w:spacing w:after="0" w:line="360" w:lineRule="auto"/>
      </w:pPr>
      <w:r>
        <w:t>I just wanted to express how much I appreciate all of your help and guidance at this difficult time. It would mean a lot to me if you took the time to read this paper and found the information to be useful.</w:t>
      </w:r>
    </w:p>
    <w:p w14:paraId="30A4C4B0" w14:textId="77777777" w:rsidR="0089506C" w:rsidRDefault="0089506C" w:rsidP="00BD77C7">
      <w:pPr>
        <w:spacing w:after="0"/>
      </w:pPr>
    </w:p>
    <w:p w14:paraId="2864B911" w14:textId="4DB4EAE9" w:rsidR="0089506C" w:rsidRDefault="00BD77C7" w:rsidP="00BD77C7">
      <w:pPr>
        <w:spacing w:after="0"/>
      </w:pPr>
      <w:r>
        <w:t>Sincerely,</w:t>
      </w:r>
    </w:p>
    <w:p w14:paraId="4AEB9092" w14:textId="4D279942" w:rsidR="00BD77C7" w:rsidRDefault="0089506C" w:rsidP="0089506C">
      <w:pPr>
        <w:spacing w:after="0"/>
      </w:pPr>
      <w:r>
        <w:rPr>
          <w:noProof/>
        </w:rPr>
        <w:drawing>
          <wp:inline distT="0" distB="0" distL="0" distR="0" wp14:anchorId="70E2E4A8" wp14:editId="2C5C1D58">
            <wp:extent cx="1698515" cy="409433"/>
            <wp:effectExtent l="0" t="0" r="0" b="0"/>
            <wp:docPr id="850082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82979" name="Picture 850082979"/>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717916" cy="414110"/>
                    </a:xfrm>
                    <a:prstGeom prst="rect">
                      <a:avLst/>
                    </a:prstGeom>
                    <a:ln>
                      <a:noFill/>
                    </a:ln>
                    <a:extLst>
                      <a:ext uri="{53640926-AAD7-44D8-BBD7-CCE9431645EC}">
                        <a14:shadowObscured xmlns:a14="http://schemas.microsoft.com/office/drawing/2010/main"/>
                      </a:ext>
                    </a:extLst>
                  </pic:spPr>
                </pic:pic>
              </a:graphicData>
            </a:graphic>
          </wp:inline>
        </w:drawing>
      </w:r>
    </w:p>
    <w:p w14:paraId="64A9C0F4" w14:textId="77777777" w:rsidR="0089506C" w:rsidRDefault="0089506C" w:rsidP="0089506C">
      <w:pPr>
        <w:tabs>
          <w:tab w:val="left" w:pos="3783"/>
        </w:tabs>
        <w:spacing w:after="0"/>
        <w:contextualSpacing/>
        <w:jc w:val="left"/>
        <w:rPr>
          <w:b/>
          <w:bCs/>
          <w:sz w:val="32"/>
          <w:szCs w:val="32"/>
        </w:rPr>
      </w:pPr>
      <w:r w:rsidRPr="00543570">
        <w:rPr>
          <w:b/>
          <w:bCs/>
          <w:sz w:val="28"/>
          <w:szCs w:val="32"/>
        </w:rPr>
        <w:t>Hafsha Akter Rimi</w:t>
      </w:r>
      <w:r>
        <w:rPr>
          <w:b/>
          <w:bCs/>
          <w:sz w:val="32"/>
          <w:szCs w:val="32"/>
        </w:rPr>
        <w:tab/>
      </w:r>
    </w:p>
    <w:p w14:paraId="5F5C33FE" w14:textId="77777777" w:rsidR="0089506C" w:rsidRDefault="0089506C" w:rsidP="0089506C">
      <w:pPr>
        <w:tabs>
          <w:tab w:val="left" w:pos="3783"/>
        </w:tabs>
        <w:spacing w:after="0" w:line="240" w:lineRule="atLeast"/>
        <w:contextualSpacing/>
        <w:jc w:val="left"/>
        <w:rPr>
          <w:bCs/>
          <w:szCs w:val="24"/>
        </w:rPr>
      </w:pPr>
      <w:r>
        <w:rPr>
          <w:bCs/>
          <w:szCs w:val="24"/>
        </w:rPr>
        <w:t xml:space="preserve">ID: </w:t>
      </w:r>
      <w:r w:rsidRPr="00543570">
        <w:rPr>
          <w:bCs/>
          <w:szCs w:val="24"/>
        </w:rPr>
        <w:t>111 183 079</w:t>
      </w:r>
    </w:p>
    <w:p w14:paraId="6F4391EE" w14:textId="77777777" w:rsidR="0089506C" w:rsidRDefault="0089506C" w:rsidP="0089506C">
      <w:pPr>
        <w:tabs>
          <w:tab w:val="left" w:pos="3783"/>
        </w:tabs>
        <w:spacing w:after="0" w:line="240" w:lineRule="atLeast"/>
        <w:contextualSpacing/>
        <w:jc w:val="left"/>
        <w:rPr>
          <w:bCs/>
          <w:szCs w:val="24"/>
        </w:rPr>
      </w:pPr>
      <w:r>
        <w:rPr>
          <w:bCs/>
          <w:szCs w:val="24"/>
        </w:rPr>
        <w:t>183 Fall Batch</w:t>
      </w:r>
    </w:p>
    <w:p w14:paraId="41C8DF40" w14:textId="77777777" w:rsidR="00034875" w:rsidRDefault="0089506C" w:rsidP="00DF1499">
      <w:pPr>
        <w:spacing w:after="0" w:line="240" w:lineRule="auto"/>
        <w:contextualSpacing/>
        <w:rPr>
          <w:szCs w:val="24"/>
        </w:rPr>
      </w:pPr>
      <w:r>
        <w:rPr>
          <w:szCs w:val="24"/>
        </w:rPr>
        <w:t xml:space="preserve">Human Resources Management </w:t>
      </w:r>
    </w:p>
    <w:p w14:paraId="3388C9AC" w14:textId="77777777" w:rsidR="00DF1499" w:rsidRDefault="00DF1499" w:rsidP="00DF1499">
      <w:pPr>
        <w:spacing w:after="0" w:line="240" w:lineRule="auto"/>
        <w:rPr>
          <w:szCs w:val="24"/>
        </w:rPr>
      </w:pPr>
      <w:r w:rsidRPr="00BD77C7">
        <w:rPr>
          <w:szCs w:val="24"/>
        </w:rPr>
        <w:t>School of Business &amp; Economics (SoBE</w:t>
      </w:r>
      <w:r>
        <w:rPr>
          <w:szCs w:val="24"/>
        </w:rPr>
        <w:t>)</w:t>
      </w:r>
    </w:p>
    <w:p w14:paraId="0A94885D" w14:textId="63544931" w:rsidR="000A300C" w:rsidRPr="00DF1499" w:rsidRDefault="00034875" w:rsidP="00DF1499">
      <w:pPr>
        <w:spacing w:line="240" w:lineRule="auto"/>
        <w:rPr>
          <w:szCs w:val="24"/>
        </w:rPr>
      </w:pPr>
      <w:r>
        <w:rPr>
          <w:szCs w:val="24"/>
        </w:rPr>
        <w:t>United International University</w:t>
      </w:r>
      <w:r w:rsidR="000A300C" w:rsidRPr="007A08FD">
        <w:rPr>
          <w:rFonts w:cs="Times New Roman"/>
          <w:b/>
          <w:sz w:val="32"/>
          <w:szCs w:val="32"/>
        </w:rPr>
        <w:br w:type="page"/>
      </w:r>
    </w:p>
    <w:p w14:paraId="57D7512F" w14:textId="4A29DF58" w:rsidR="000A300C" w:rsidRPr="007A08FD" w:rsidRDefault="006F5400" w:rsidP="00315290">
      <w:pPr>
        <w:pStyle w:val="Heading1"/>
        <w:spacing w:line="480" w:lineRule="auto"/>
        <w:jc w:val="both"/>
        <w:rPr>
          <w:sz w:val="72"/>
          <w:szCs w:val="72"/>
          <w:shd w:val="clear" w:color="auto" w:fill="FFFFFF"/>
        </w:rPr>
      </w:pPr>
      <w:bookmarkStart w:id="3" w:name="_Toc167021066"/>
      <w:r w:rsidRPr="007A08FD">
        <w:lastRenderedPageBreak/>
        <w:t>Executive Summary</w:t>
      </w:r>
      <w:bookmarkEnd w:id="3"/>
    </w:p>
    <w:bookmarkEnd w:id="0"/>
    <w:p w14:paraId="457D703D" w14:textId="40BC04E7" w:rsidR="00DC19DE" w:rsidRPr="000A300C" w:rsidRDefault="00DC031E" w:rsidP="00DC19DE">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The banking sector in Bangladesh represents one of the fastest growing and prospective sectors in the economy of the country. The banking industry has grown and developed during the last two decades and most of the banks in the country are trying to provide integrated financial services to their potential customers.</w:t>
      </w:r>
      <w:r w:rsidRPr="00DC031E">
        <w:t xml:space="preserve"> </w:t>
      </w:r>
      <w:r w:rsidRPr="007A08FD">
        <w:t xml:space="preserve">The main objective of the study is </w:t>
      </w:r>
      <w:r>
        <w:t>t</w:t>
      </w:r>
      <w:r w:rsidRPr="007A08FD">
        <w:t xml:space="preserve">o know the perception/views of employees </w:t>
      </w:r>
      <w:r>
        <w:t>regarding</w:t>
      </w:r>
      <w:r w:rsidRPr="007A08FD">
        <w:t xml:space="preserve"> human resource divisions issue such as </w:t>
      </w:r>
      <w:r w:rsidRPr="007A08FD">
        <w:rPr>
          <w:color w:val="000000"/>
        </w:rPr>
        <w:t xml:space="preserve">communication of policies and procedures to employees, efficiencies of the HRM division in handling employee grievances and concerns, promotion a fair and inclusive workplace culture, perception on Training and Development issues, perception on Performance Appraisal. Etc. </w:t>
      </w:r>
      <w:r w:rsidRPr="000A300C">
        <w:rPr>
          <w:rFonts w:eastAsia="Times New Roman" w:cs="Times New Roman"/>
          <w:kern w:val="0"/>
          <w:szCs w:val="24"/>
          <w14:ligatures w14:val="none"/>
        </w:rPr>
        <w:t>Based on the kind of information required,</w:t>
      </w:r>
      <w:r>
        <w:rPr>
          <w:rFonts w:eastAsia="Times New Roman" w:cs="Times New Roman"/>
          <w:kern w:val="0"/>
          <w:szCs w:val="24"/>
          <w14:ligatures w14:val="none"/>
        </w:rPr>
        <w:t xml:space="preserve"> it</w:t>
      </w:r>
      <w:r w:rsidRPr="000A300C">
        <w:rPr>
          <w:rFonts w:eastAsia="Times New Roman" w:cs="Times New Roman"/>
          <w:kern w:val="0"/>
          <w:szCs w:val="24"/>
          <w14:ligatures w14:val="none"/>
        </w:rPr>
        <w:t xml:space="preserve"> opted for a research strategy which provided the best quality of information. Hence, </w:t>
      </w:r>
      <w:r>
        <w:rPr>
          <w:rFonts w:eastAsia="Times New Roman" w:cs="Times New Roman"/>
          <w:kern w:val="0"/>
          <w:szCs w:val="24"/>
          <w14:ligatures w14:val="none"/>
        </w:rPr>
        <w:t>the author</w:t>
      </w:r>
      <w:r w:rsidRPr="000A300C">
        <w:rPr>
          <w:rFonts w:eastAsia="Times New Roman" w:cs="Times New Roman"/>
          <w:kern w:val="0"/>
          <w:szCs w:val="24"/>
          <w14:ligatures w14:val="none"/>
        </w:rPr>
        <w:t xml:space="preserve"> had to choose </w:t>
      </w:r>
      <w:r w:rsidRPr="008D72E4">
        <w:rPr>
          <w:rFonts w:eastAsia="Times New Roman" w:cs="Times New Roman"/>
          <w:kern w:val="0"/>
          <w:szCs w:val="24"/>
          <w14:ligatures w14:val="none"/>
        </w:rPr>
        <w:t>Descriptive Research</w:t>
      </w:r>
      <w:r>
        <w:rPr>
          <w:rFonts w:eastAsia="Times New Roman" w:cs="Times New Roman"/>
          <w:kern w:val="0"/>
          <w:szCs w:val="24"/>
          <w14:ligatures w14:val="none"/>
        </w:rPr>
        <w:t xml:space="preserve"> design</w:t>
      </w:r>
      <w:r w:rsidR="008D72E4">
        <w:t xml:space="preserve"> to carry on this research. </w:t>
      </w:r>
      <w:r w:rsidR="008D72E4" w:rsidRPr="000A300C">
        <w:rPr>
          <w:rFonts w:eastAsia="Times New Roman" w:cs="Times New Roman"/>
          <w:kern w:val="0"/>
          <w:szCs w:val="24"/>
          <w14:ligatures w14:val="none"/>
        </w:rPr>
        <w:t xml:space="preserve">But considering the time and cost constraints, </w:t>
      </w:r>
      <w:r w:rsidR="00BE235A">
        <w:t>i</w:t>
      </w:r>
      <w:r w:rsidR="008D72E4">
        <w:rPr>
          <w:rFonts w:eastAsia="Times New Roman" w:cs="Times New Roman"/>
          <w:kern w:val="0"/>
          <w:szCs w:val="24"/>
          <w14:ligatures w14:val="none"/>
        </w:rPr>
        <w:t>t has</w:t>
      </w:r>
      <w:r w:rsidR="008D72E4" w:rsidRPr="000A300C">
        <w:rPr>
          <w:rFonts w:eastAsia="Times New Roman" w:cs="Times New Roman"/>
          <w:kern w:val="0"/>
          <w:szCs w:val="24"/>
          <w14:ligatures w14:val="none"/>
        </w:rPr>
        <w:t xml:space="preserve"> selected </w:t>
      </w:r>
      <w:r w:rsidR="008D72E4" w:rsidRPr="008D72E4">
        <w:rPr>
          <w:rFonts w:eastAsia="Times New Roman" w:cs="Times New Roman"/>
          <w:kern w:val="0"/>
          <w:szCs w:val="24"/>
          <w14:ligatures w14:val="none"/>
        </w:rPr>
        <w:t>five banks</w:t>
      </w:r>
      <w:r w:rsidR="008D72E4" w:rsidRPr="000A300C">
        <w:rPr>
          <w:rFonts w:eastAsia="Times New Roman" w:cs="Times New Roman"/>
          <w:kern w:val="0"/>
          <w:szCs w:val="24"/>
          <w14:ligatures w14:val="none"/>
        </w:rPr>
        <w:t xml:space="preserve"> from the </w:t>
      </w:r>
      <w:r w:rsidR="00247B85" w:rsidRPr="00247B85">
        <w:rPr>
          <w:rFonts w:eastAsia="Times New Roman" w:cs="Times New Roman"/>
          <w:kern w:val="0"/>
          <w:szCs w:val="24"/>
          <w14:ligatures w14:val="none"/>
        </w:rPr>
        <w:t>population</w:t>
      </w:r>
      <w:r w:rsidR="00247B85">
        <w:rPr>
          <w:rFonts w:eastAsia="Times New Roman" w:cs="Times New Roman"/>
          <w:kern w:val="0"/>
          <w:szCs w:val="24"/>
          <w14:ligatures w14:val="none"/>
        </w:rPr>
        <w:t xml:space="preserve"> of the study</w:t>
      </w:r>
      <w:r w:rsidR="008D72E4" w:rsidRPr="000A300C">
        <w:rPr>
          <w:rFonts w:eastAsia="Times New Roman" w:cs="Times New Roman"/>
          <w:kern w:val="0"/>
          <w:szCs w:val="24"/>
          <w14:ligatures w14:val="none"/>
        </w:rPr>
        <w:t>, three private and two public.</w:t>
      </w:r>
      <w:r w:rsidR="008D72E4">
        <w:t xml:space="preserve"> The employee feedback was</w:t>
      </w:r>
      <w:r w:rsidR="00BE235A">
        <w:t xml:space="preserve"> mixed as for different issues</w:t>
      </w:r>
      <w:r w:rsidR="00F7113A">
        <w:t>. HRM division communicate their policy and procedures to their employee effectively</w:t>
      </w:r>
      <w:r w:rsidR="002C50C5">
        <w:t xml:space="preserve">. Along with that HRM division is doing well in </w:t>
      </w:r>
      <w:r w:rsidR="002C50C5" w:rsidRPr="002C50C5">
        <w:rPr>
          <w:szCs w:val="24"/>
        </w:rPr>
        <w:t>handling employee grievances and concerns</w:t>
      </w:r>
      <w:r w:rsidR="002C50C5">
        <w:t xml:space="preserve">. About the workplace culture in banking sector promote by the HRM division has some lacking.  In case of selection and recruitment practice the employees have shown a mixed observation. But in case of asking </w:t>
      </w:r>
      <w:r w:rsidR="002C50C5">
        <w:rPr>
          <w:szCs w:val="24"/>
        </w:rPr>
        <w:t>HRM division</w:t>
      </w:r>
      <w:r w:rsidR="002C50C5">
        <w:t>’s</w:t>
      </w:r>
      <w:r w:rsidR="002C50C5">
        <w:rPr>
          <w:szCs w:val="24"/>
        </w:rPr>
        <w:t xml:space="preserve"> </w:t>
      </w:r>
      <w:r w:rsidR="002C50C5" w:rsidRPr="00254B62">
        <w:rPr>
          <w:szCs w:val="24"/>
        </w:rPr>
        <w:t xml:space="preserve">fair </w:t>
      </w:r>
      <w:r w:rsidR="002C50C5">
        <w:rPr>
          <w:szCs w:val="24"/>
        </w:rPr>
        <w:t>compensation and benefit</w:t>
      </w:r>
      <w:r w:rsidR="002C50C5">
        <w:t xml:space="preserve"> policy, most of the employee has shown a positive </w:t>
      </w:r>
      <w:r w:rsidR="00DC19DE">
        <w:t>intent,</w:t>
      </w:r>
      <w:r w:rsidR="002C50C5">
        <w:t xml:space="preserve"> meaning that they are well paid and are well aware of that. Training and development issues is directly related to the HRM division and all the banks are giving quite number of training and development to their employee and most of them marked those as effective for them. Response on s</w:t>
      </w:r>
      <w:r w:rsidR="002C50C5" w:rsidRPr="002C50C5">
        <w:t xml:space="preserve">atisfaction with the performance appraisal process </w:t>
      </w:r>
      <w:r w:rsidR="002C50C5" w:rsidRPr="002C50C5">
        <w:lastRenderedPageBreak/>
        <w:t>conducted by the HRM division</w:t>
      </w:r>
      <w:r w:rsidR="002C50C5">
        <w:t xml:space="preserve"> is somewhat negative as most of the banks </w:t>
      </w:r>
      <w:r w:rsidR="00DC19DE">
        <w:t xml:space="preserve">remain private about this concern as per employee perspective. </w:t>
      </w:r>
      <w:r w:rsidR="00DC19DE" w:rsidRPr="000A300C">
        <w:rPr>
          <w:rFonts w:eastAsia="Times New Roman" w:cs="Times New Roman"/>
          <w:kern w:val="0"/>
          <w:szCs w:val="24"/>
          <w14:ligatures w14:val="none"/>
        </w:rPr>
        <w:t>Since the study o</w:t>
      </w:r>
      <w:r w:rsidR="00DC19DE" w:rsidRPr="00247B85">
        <w:rPr>
          <w:rFonts w:eastAsia="Times New Roman" w:cs="Times New Roman"/>
          <w:kern w:val="0"/>
          <w:szCs w:val="24"/>
          <w14:ligatures w14:val="none"/>
        </w:rPr>
        <w:t xml:space="preserve">n 'Employees' perception </w:t>
      </w:r>
      <w:r w:rsidR="00034875" w:rsidRPr="00247B85">
        <w:rPr>
          <w:rFonts w:eastAsia="Times New Roman" w:cs="Times New Roman"/>
          <w:kern w:val="0"/>
          <w:szCs w:val="24"/>
          <w14:ligatures w14:val="none"/>
        </w:rPr>
        <w:t>regarding</w:t>
      </w:r>
      <w:r w:rsidR="00DC19DE" w:rsidRPr="00247B85">
        <w:rPr>
          <w:rFonts w:eastAsia="Times New Roman" w:cs="Times New Roman"/>
          <w:kern w:val="0"/>
          <w:szCs w:val="24"/>
          <w14:ligatures w14:val="none"/>
        </w:rPr>
        <w:t xml:space="preserve"> HRM</w:t>
      </w:r>
      <w:r w:rsidR="00247B85" w:rsidRPr="00247B85">
        <w:rPr>
          <w:rFonts w:eastAsia="Times New Roman" w:cs="Times New Roman"/>
          <w:kern w:val="0"/>
          <w:szCs w:val="24"/>
          <w14:ligatures w14:val="none"/>
        </w:rPr>
        <w:t xml:space="preserve"> division</w:t>
      </w:r>
      <w:r w:rsidR="00DC19DE" w:rsidRPr="00247B85">
        <w:rPr>
          <w:rFonts w:eastAsia="Times New Roman" w:cs="Times New Roman"/>
          <w:kern w:val="0"/>
          <w:szCs w:val="24"/>
          <w14:ligatures w14:val="none"/>
        </w:rPr>
        <w:t xml:space="preserve"> in the banking sector in Bangladesh' </w:t>
      </w:r>
      <w:r w:rsidR="00DC19DE" w:rsidRPr="000A300C">
        <w:rPr>
          <w:rFonts w:eastAsia="Times New Roman" w:cs="Times New Roman"/>
          <w:kern w:val="0"/>
          <w:szCs w:val="24"/>
          <w14:ligatures w14:val="none"/>
        </w:rPr>
        <w:t>is based on spontaneous responses and opinions, it is likely that the findings are a reflection of reality. However, due to constraints, this research could not be conducted on all the commercial banks operating in Bangladesh. Thus, the findings of this study can be deemed to be a representative view instead of a universal view.</w:t>
      </w:r>
    </w:p>
    <w:p w14:paraId="36C50F7D" w14:textId="7847A0A9" w:rsidR="002C50C5" w:rsidRDefault="002C50C5" w:rsidP="002C50C5"/>
    <w:p w14:paraId="4D5B29E5" w14:textId="40EFFAB0" w:rsidR="00DC031E" w:rsidRPr="007A08FD" w:rsidRDefault="00DC031E" w:rsidP="00DC031E">
      <w:pPr>
        <w:pStyle w:val="paragraph"/>
        <w:spacing w:line="480" w:lineRule="auto"/>
        <w:jc w:val="both"/>
      </w:pPr>
    </w:p>
    <w:p w14:paraId="73AC56E0" w14:textId="3D63254F" w:rsidR="00DC031E" w:rsidRDefault="00DC031E">
      <w:pPr>
        <w:spacing w:line="259" w:lineRule="auto"/>
        <w:jc w:val="left"/>
      </w:pPr>
      <w:r>
        <w:br w:type="page"/>
      </w:r>
    </w:p>
    <w:p w14:paraId="056BBC37" w14:textId="77777777" w:rsidR="000A300C" w:rsidRPr="007A08FD" w:rsidRDefault="000A300C" w:rsidP="00DC031E">
      <w:pPr>
        <w:jc w:val="left"/>
      </w:pPr>
    </w:p>
    <w:sdt>
      <w:sdtPr>
        <w:rPr>
          <w:rFonts w:ascii="Times New Roman" w:eastAsiaTheme="minorHAnsi" w:hAnsi="Times New Roman" w:cs="Times New Roman"/>
          <w:color w:val="auto"/>
          <w:kern w:val="2"/>
          <w:sz w:val="22"/>
          <w:szCs w:val="22"/>
          <w14:ligatures w14:val="standardContextual"/>
        </w:rPr>
        <w:id w:val="-1542433277"/>
        <w:docPartObj>
          <w:docPartGallery w:val="Table of Contents"/>
          <w:docPartUnique/>
        </w:docPartObj>
      </w:sdtPr>
      <w:sdtEndPr>
        <w:rPr>
          <w:b/>
          <w:bCs/>
          <w:noProof/>
          <w:sz w:val="24"/>
        </w:rPr>
      </w:sdtEndPr>
      <w:sdtContent>
        <w:p w14:paraId="0AF41F48" w14:textId="5F22F806" w:rsidR="000A300C" w:rsidRPr="007A08FD" w:rsidRDefault="006F5400" w:rsidP="00315290">
          <w:pPr>
            <w:pStyle w:val="TOCHeading"/>
            <w:spacing w:line="480" w:lineRule="auto"/>
            <w:jc w:val="both"/>
            <w:rPr>
              <w:rFonts w:ascii="Times New Roman" w:hAnsi="Times New Roman" w:cs="Times New Roman"/>
              <w:b/>
              <w:bCs/>
            </w:rPr>
          </w:pPr>
          <w:r w:rsidRPr="007A08FD">
            <w:rPr>
              <w:rFonts w:ascii="Times New Roman" w:hAnsi="Times New Roman" w:cs="Times New Roman"/>
              <w:b/>
              <w:bCs/>
            </w:rPr>
            <w:t xml:space="preserve">Table of </w:t>
          </w:r>
          <w:r w:rsidR="000A300C" w:rsidRPr="007A08FD">
            <w:rPr>
              <w:rFonts w:ascii="Times New Roman" w:hAnsi="Times New Roman" w:cs="Times New Roman"/>
              <w:b/>
              <w:bCs/>
            </w:rPr>
            <w:t>Contents</w:t>
          </w:r>
        </w:p>
        <w:p w14:paraId="78B1557E" w14:textId="78FBB976" w:rsidR="004E53DF" w:rsidRDefault="000A300C">
          <w:pPr>
            <w:pStyle w:val="TOC1"/>
            <w:tabs>
              <w:tab w:val="right" w:leader="dot" w:pos="9350"/>
            </w:tabs>
            <w:rPr>
              <w:rFonts w:asciiTheme="minorHAnsi" w:eastAsiaTheme="minorEastAsia" w:hAnsiTheme="minorHAnsi"/>
              <w:noProof/>
              <w:sz w:val="22"/>
            </w:rPr>
          </w:pPr>
          <w:r w:rsidRPr="007A08FD">
            <w:rPr>
              <w:rFonts w:cs="Times New Roman"/>
            </w:rPr>
            <w:fldChar w:fldCharType="begin"/>
          </w:r>
          <w:r w:rsidRPr="007A08FD">
            <w:rPr>
              <w:rFonts w:cs="Times New Roman"/>
            </w:rPr>
            <w:instrText xml:space="preserve"> TOC \o "1-3" \h \z \u </w:instrText>
          </w:r>
          <w:r w:rsidRPr="007A08FD">
            <w:rPr>
              <w:rFonts w:cs="Times New Roman"/>
            </w:rPr>
            <w:fldChar w:fldCharType="separate"/>
          </w:r>
          <w:hyperlink w:anchor="_Toc167021065" w:history="1">
            <w:r w:rsidR="004E53DF" w:rsidRPr="000979CA">
              <w:rPr>
                <w:rStyle w:val="Hyperlink"/>
                <w:noProof/>
              </w:rPr>
              <w:t>Letter of Transmittal</w:t>
            </w:r>
            <w:r w:rsidR="004E53DF">
              <w:rPr>
                <w:noProof/>
                <w:webHidden/>
              </w:rPr>
              <w:tab/>
            </w:r>
            <w:r w:rsidR="004E53DF">
              <w:rPr>
                <w:noProof/>
                <w:webHidden/>
              </w:rPr>
              <w:fldChar w:fldCharType="begin"/>
            </w:r>
            <w:r w:rsidR="004E53DF">
              <w:rPr>
                <w:noProof/>
                <w:webHidden/>
              </w:rPr>
              <w:instrText xml:space="preserve"> PAGEREF _Toc167021065 \h </w:instrText>
            </w:r>
            <w:r w:rsidR="004E53DF">
              <w:rPr>
                <w:noProof/>
                <w:webHidden/>
              </w:rPr>
            </w:r>
            <w:r w:rsidR="004E53DF">
              <w:rPr>
                <w:noProof/>
                <w:webHidden/>
              </w:rPr>
              <w:fldChar w:fldCharType="separate"/>
            </w:r>
            <w:r w:rsidR="004E53DF">
              <w:rPr>
                <w:noProof/>
                <w:webHidden/>
              </w:rPr>
              <w:t>i</w:t>
            </w:r>
            <w:r w:rsidR="004E53DF">
              <w:rPr>
                <w:noProof/>
                <w:webHidden/>
              </w:rPr>
              <w:fldChar w:fldCharType="end"/>
            </w:r>
          </w:hyperlink>
        </w:p>
        <w:p w14:paraId="4629C7EC" w14:textId="4B692926" w:rsidR="004E53DF" w:rsidRDefault="003B21C9">
          <w:pPr>
            <w:pStyle w:val="TOC1"/>
            <w:tabs>
              <w:tab w:val="right" w:leader="dot" w:pos="9350"/>
            </w:tabs>
            <w:rPr>
              <w:rFonts w:asciiTheme="minorHAnsi" w:eastAsiaTheme="minorEastAsia" w:hAnsiTheme="minorHAnsi"/>
              <w:noProof/>
              <w:sz w:val="22"/>
            </w:rPr>
          </w:pPr>
          <w:hyperlink w:anchor="_Toc167021066" w:history="1">
            <w:r w:rsidR="004E53DF" w:rsidRPr="000979CA">
              <w:rPr>
                <w:rStyle w:val="Hyperlink"/>
                <w:noProof/>
              </w:rPr>
              <w:t>Executive Summary</w:t>
            </w:r>
            <w:r w:rsidR="004E53DF">
              <w:rPr>
                <w:noProof/>
                <w:webHidden/>
              </w:rPr>
              <w:tab/>
            </w:r>
            <w:r w:rsidR="004E53DF">
              <w:rPr>
                <w:noProof/>
                <w:webHidden/>
              </w:rPr>
              <w:fldChar w:fldCharType="begin"/>
            </w:r>
            <w:r w:rsidR="004E53DF">
              <w:rPr>
                <w:noProof/>
                <w:webHidden/>
              </w:rPr>
              <w:instrText xml:space="preserve"> PAGEREF _Toc167021066 \h </w:instrText>
            </w:r>
            <w:r w:rsidR="004E53DF">
              <w:rPr>
                <w:noProof/>
                <w:webHidden/>
              </w:rPr>
            </w:r>
            <w:r w:rsidR="004E53DF">
              <w:rPr>
                <w:noProof/>
                <w:webHidden/>
              </w:rPr>
              <w:fldChar w:fldCharType="separate"/>
            </w:r>
            <w:r w:rsidR="004E53DF">
              <w:rPr>
                <w:noProof/>
                <w:webHidden/>
              </w:rPr>
              <w:t>ii</w:t>
            </w:r>
            <w:r w:rsidR="004E53DF">
              <w:rPr>
                <w:noProof/>
                <w:webHidden/>
              </w:rPr>
              <w:fldChar w:fldCharType="end"/>
            </w:r>
          </w:hyperlink>
        </w:p>
        <w:p w14:paraId="4BE77A08" w14:textId="42E8C29A" w:rsidR="004E53DF" w:rsidRDefault="003B21C9">
          <w:pPr>
            <w:pStyle w:val="TOC1"/>
            <w:tabs>
              <w:tab w:val="right" w:leader="dot" w:pos="9350"/>
            </w:tabs>
            <w:rPr>
              <w:rFonts w:asciiTheme="minorHAnsi" w:eastAsiaTheme="minorEastAsia" w:hAnsiTheme="minorHAnsi"/>
              <w:noProof/>
              <w:sz w:val="22"/>
            </w:rPr>
          </w:pPr>
          <w:hyperlink w:anchor="_Toc167021067" w:history="1">
            <w:r w:rsidR="004E53DF" w:rsidRPr="000979CA">
              <w:rPr>
                <w:rStyle w:val="Hyperlink"/>
                <w:rFonts w:eastAsia="Times New Roman" w:cs="Times New Roman"/>
                <w:b/>
                <w:bCs/>
                <w:noProof/>
                <w:kern w:val="36"/>
                <w14:ligatures w14:val="none"/>
              </w:rPr>
              <w:t>Chapter 01: Introduction</w:t>
            </w:r>
            <w:r w:rsidR="004E53DF">
              <w:rPr>
                <w:noProof/>
                <w:webHidden/>
              </w:rPr>
              <w:tab/>
            </w:r>
            <w:r w:rsidR="004E53DF">
              <w:rPr>
                <w:noProof/>
                <w:webHidden/>
              </w:rPr>
              <w:fldChar w:fldCharType="begin"/>
            </w:r>
            <w:r w:rsidR="004E53DF">
              <w:rPr>
                <w:noProof/>
                <w:webHidden/>
              </w:rPr>
              <w:instrText xml:space="preserve"> PAGEREF _Toc167021067 \h </w:instrText>
            </w:r>
            <w:r w:rsidR="004E53DF">
              <w:rPr>
                <w:noProof/>
                <w:webHidden/>
              </w:rPr>
            </w:r>
            <w:r w:rsidR="004E53DF">
              <w:rPr>
                <w:noProof/>
                <w:webHidden/>
              </w:rPr>
              <w:fldChar w:fldCharType="separate"/>
            </w:r>
            <w:r w:rsidR="004E53DF">
              <w:rPr>
                <w:noProof/>
                <w:webHidden/>
              </w:rPr>
              <w:t>2</w:t>
            </w:r>
            <w:r w:rsidR="004E53DF">
              <w:rPr>
                <w:noProof/>
                <w:webHidden/>
              </w:rPr>
              <w:fldChar w:fldCharType="end"/>
            </w:r>
          </w:hyperlink>
        </w:p>
        <w:p w14:paraId="0A4161D2" w14:textId="765B49A5" w:rsidR="004E53DF" w:rsidRDefault="003B21C9">
          <w:pPr>
            <w:pStyle w:val="TOC2"/>
            <w:rPr>
              <w:rFonts w:asciiTheme="minorHAnsi" w:eastAsiaTheme="minorEastAsia" w:hAnsiTheme="minorHAnsi"/>
              <w:b w:val="0"/>
              <w:bCs w:val="0"/>
              <w:sz w:val="22"/>
            </w:rPr>
          </w:pPr>
          <w:hyperlink w:anchor="_Toc167021068" w:history="1">
            <w:r w:rsidR="004E53DF" w:rsidRPr="000979CA">
              <w:rPr>
                <w:rStyle w:val="Hyperlink"/>
                <w:rFonts w:eastAsia="Times New Roman" w:cs="Times New Roman"/>
                <w:kern w:val="0"/>
                <w14:ligatures w14:val="none"/>
              </w:rPr>
              <w:t>1.1 Background</w:t>
            </w:r>
            <w:r w:rsidR="004E53DF">
              <w:rPr>
                <w:webHidden/>
              </w:rPr>
              <w:tab/>
            </w:r>
            <w:r w:rsidR="004E53DF">
              <w:rPr>
                <w:webHidden/>
              </w:rPr>
              <w:fldChar w:fldCharType="begin"/>
            </w:r>
            <w:r w:rsidR="004E53DF">
              <w:rPr>
                <w:webHidden/>
              </w:rPr>
              <w:instrText xml:space="preserve"> PAGEREF _Toc167021068 \h </w:instrText>
            </w:r>
            <w:r w:rsidR="004E53DF">
              <w:rPr>
                <w:webHidden/>
              </w:rPr>
            </w:r>
            <w:r w:rsidR="004E53DF">
              <w:rPr>
                <w:webHidden/>
              </w:rPr>
              <w:fldChar w:fldCharType="separate"/>
            </w:r>
            <w:r w:rsidR="004E53DF">
              <w:rPr>
                <w:webHidden/>
              </w:rPr>
              <w:t>2</w:t>
            </w:r>
            <w:r w:rsidR="004E53DF">
              <w:rPr>
                <w:webHidden/>
              </w:rPr>
              <w:fldChar w:fldCharType="end"/>
            </w:r>
          </w:hyperlink>
        </w:p>
        <w:p w14:paraId="095271C3" w14:textId="5A211253" w:rsidR="004E53DF" w:rsidRDefault="003B21C9">
          <w:pPr>
            <w:pStyle w:val="TOC2"/>
            <w:rPr>
              <w:rFonts w:asciiTheme="minorHAnsi" w:eastAsiaTheme="minorEastAsia" w:hAnsiTheme="minorHAnsi"/>
              <w:b w:val="0"/>
              <w:bCs w:val="0"/>
              <w:sz w:val="22"/>
            </w:rPr>
          </w:pPr>
          <w:hyperlink w:anchor="_Toc167021069" w:history="1">
            <w:r w:rsidR="004E53DF" w:rsidRPr="000979CA">
              <w:rPr>
                <w:rStyle w:val="Hyperlink"/>
                <w:rFonts w:eastAsia="Times New Roman" w:cs="Times New Roman"/>
                <w:kern w:val="0"/>
                <w14:ligatures w14:val="none"/>
              </w:rPr>
              <w:t>1.2 Purpose of the Study and Research Gap</w:t>
            </w:r>
            <w:r w:rsidR="004E53DF">
              <w:rPr>
                <w:webHidden/>
              </w:rPr>
              <w:tab/>
            </w:r>
            <w:r w:rsidR="004E53DF">
              <w:rPr>
                <w:webHidden/>
              </w:rPr>
              <w:fldChar w:fldCharType="begin"/>
            </w:r>
            <w:r w:rsidR="004E53DF">
              <w:rPr>
                <w:webHidden/>
              </w:rPr>
              <w:instrText xml:space="preserve"> PAGEREF _Toc167021069 \h </w:instrText>
            </w:r>
            <w:r w:rsidR="004E53DF">
              <w:rPr>
                <w:webHidden/>
              </w:rPr>
            </w:r>
            <w:r w:rsidR="004E53DF">
              <w:rPr>
                <w:webHidden/>
              </w:rPr>
              <w:fldChar w:fldCharType="separate"/>
            </w:r>
            <w:r w:rsidR="004E53DF">
              <w:rPr>
                <w:webHidden/>
              </w:rPr>
              <w:t>3</w:t>
            </w:r>
            <w:r w:rsidR="004E53DF">
              <w:rPr>
                <w:webHidden/>
              </w:rPr>
              <w:fldChar w:fldCharType="end"/>
            </w:r>
          </w:hyperlink>
        </w:p>
        <w:p w14:paraId="3AE2E95B" w14:textId="2BFD6BA8" w:rsidR="004E53DF" w:rsidRDefault="003B21C9">
          <w:pPr>
            <w:pStyle w:val="TOC2"/>
            <w:rPr>
              <w:rFonts w:asciiTheme="minorHAnsi" w:eastAsiaTheme="minorEastAsia" w:hAnsiTheme="minorHAnsi"/>
              <w:b w:val="0"/>
              <w:bCs w:val="0"/>
              <w:sz w:val="22"/>
            </w:rPr>
          </w:pPr>
          <w:hyperlink w:anchor="_Toc167021070" w:history="1">
            <w:r w:rsidR="004E53DF" w:rsidRPr="000979CA">
              <w:rPr>
                <w:rStyle w:val="Hyperlink"/>
                <w:rFonts w:eastAsia="Times New Roman" w:cs="Times New Roman"/>
                <w:kern w:val="0"/>
                <w14:ligatures w14:val="none"/>
              </w:rPr>
              <w:t>1.3 Research Questions</w:t>
            </w:r>
            <w:r w:rsidR="004E53DF">
              <w:rPr>
                <w:webHidden/>
              </w:rPr>
              <w:tab/>
            </w:r>
            <w:r w:rsidR="004E53DF">
              <w:rPr>
                <w:webHidden/>
              </w:rPr>
              <w:fldChar w:fldCharType="begin"/>
            </w:r>
            <w:r w:rsidR="004E53DF">
              <w:rPr>
                <w:webHidden/>
              </w:rPr>
              <w:instrText xml:space="preserve"> PAGEREF _Toc167021070 \h </w:instrText>
            </w:r>
            <w:r w:rsidR="004E53DF">
              <w:rPr>
                <w:webHidden/>
              </w:rPr>
            </w:r>
            <w:r w:rsidR="004E53DF">
              <w:rPr>
                <w:webHidden/>
              </w:rPr>
              <w:fldChar w:fldCharType="separate"/>
            </w:r>
            <w:r w:rsidR="004E53DF">
              <w:rPr>
                <w:webHidden/>
              </w:rPr>
              <w:t>5</w:t>
            </w:r>
            <w:r w:rsidR="004E53DF">
              <w:rPr>
                <w:webHidden/>
              </w:rPr>
              <w:fldChar w:fldCharType="end"/>
            </w:r>
          </w:hyperlink>
        </w:p>
        <w:p w14:paraId="2E1F25A5" w14:textId="53B27EA1" w:rsidR="004E53DF" w:rsidRDefault="003B21C9">
          <w:pPr>
            <w:pStyle w:val="TOC2"/>
            <w:rPr>
              <w:rFonts w:asciiTheme="minorHAnsi" w:eastAsiaTheme="minorEastAsia" w:hAnsiTheme="minorHAnsi"/>
              <w:b w:val="0"/>
              <w:bCs w:val="0"/>
              <w:sz w:val="22"/>
            </w:rPr>
          </w:pPr>
          <w:hyperlink w:anchor="_Toc167021071" w:history="1">
            <w:r w:rsidR="004E53DF" w:rsidRPr="000979CA">
              <w:rPr>
                <w:rStyle w:val="Hyperlink"/>
              </w:rPr>
              <w:t>1.4 Research Objectives</w:t>
            </w:r>
            <w:r w:rsidR="004E53DF">
              <w:rPr>
                <w:webHidden/>
              </w:rPr>
              <w:tab/>
            </w:r>
            <w:r w:rsidR="004E53DF">
              <w:rPr>
                <w:webHidden/>
              </w:rPr>
              <w:fldChar w:fldCharType="begin"/>
            </w:r>
            <w:r w:rsidR="004E53DF">
              <w:rPr>
                <w:webHidden/>
              </w:rPr>
              <w:instrText xml:space="preserve"> PAGEREF _Toc167021071 \h </w:instrText>
            </w:r>
            <w:r w:rsidR="004E53DF">
              <w:rPr>
                <w:webHidden/>
              </w:rPr>
            </w:r>
            <w:r w:rsidR="004E53DF">
              <w:rPr>
                <w:webHidden/>
              </w:rPr>
              <w:fldChar w:fldCharType="separate"/>
            </w:r>
            <w:r w:rsidR="004E53DF">
              <w:rPr>
                <w:webHidden/>
              </w:rPr>
              <w:t>6</w:t>
            </w:r>
            <w:r w:rsidR="004E53DF">
              <w:rPr>
                <w:webHidden/>
              </w:rPr>
              <w:fldChar w:fldCharType="end"/>
            </w:r>
          </w:hyperlink>
        </w:p>
        <w:p w14:paraId="7BF3FFC2" w14:textId="0D5E2324" w:rsidR="004E53DF" w:rsidRDefault="003B21C9">
          <w:pPr>
            <w:pStyle w:val="TOC1"/>
            <w:tabs>
              <w:tab w:val="right" w:leader="dot" w:pos="9350"/>
            </w:tabs>
            <w:rPr>
              <w:rFonts w:asciiTheme="minorHAnsi" w:eastAsiaTheme="minorEastAsia" w:hAnsiTheme="minorHAnsi"/>
              <w:noProof/>
              <w:sz w:val="22"/>
            </w:rPr>
          </w:pPr>
          <w:hyperlink w:anchor="_Toc167021072" w:history="1">
            <w:r w:rsidR="004E53DF" w:rsidRPr="000979CA">
              <w:rPr>
                <w:rStyle w:val="Hyperlink"/>
                <w:rFonts w:eastAsia="Times New Roman" w:cs="Times New Roman"/>
                <w:b/>
                <w:bCs/>
                <w:noProof/>
                <w:kern w:val="36"/>
                <w14:ligatures w14:val="none"/>
              </w:rPr>
              <w:t>Chapter 02: Literature Review</w:t>
            </w:r>
            <w:r w:rsidR="004E53DF">
              <w:rPr>
                <w:noProof/>
                <w:webHidden/>
              </w:rPr>
              <w:tab/>
            </w:r>
            <w:r w:rsidR="004E53DF">
              <w:rPr>
                <w:noProof/>
                <w:webHidden/>
              </w:rPr>
              <w:fldChar w:fldCharType="begin"/>
            </w:r>
            <w:r w:rsidR="004E53DF">
              <w:rPr>
                <w:noProof/>
                <w:webHidden/>
              </w:rPr>
              <w:instrText xml:space="preserve"> PAGEREF _Toc167021072 \h </w:instrText>
            </w:r>
            <w:r w:rsidR="004E53DF">
              <w:rPr>
                <w:noProof/>
                <w:webHidden/>
              </w:rPr>
            </w:r>
            <w:r w:rsidR="004E53DF">
              <w:rPr>
                <w:noProof/>
                <w:webHidden/>
              </w:rPr>
              <w:fldChar w:fldCharType="separate"/>
            </w:r>
            <w:r w:rsidR="004E53DF">
              <w:rPr>
                <w:noProof/>
                <w:webHidden/>
              </w:rPr>
              <w:t>8</w:t>
            </w:r>
            <w:r w:rsidR="004E53DF">
              <w:rPr>
                <w:noProof/>
                <w:webHidden/>
              </w:rPr>
              <w:fldChar w:fldCharType="end"/>
            </w:r>
          </w:hyperlink>
        </w:p>
        <w:p w14:paraId="5AA7A6FE" w14:textId="0868D278" w:rsidR="004E53DF" w:rsidRDefault="003B21C9">
          <w:pPr>
            <w:pStyle w:val="TOC2"/>
            <w:rPr>
              <w:rFonts w:asciiTheme="minorHAnsi" w:eastAsiaTheme="minorEastAsia" w:hAnsiTheme="minorHAnsi"/>
              <w:b w:val="0"/>
              <w:bCs w:val="0"/>
              <w:sz w:val="22"/>
            </w:rPr>
          </w:pPr>
          <w:hyperlink w:anchor="_Toc167021073" w:history="1">
            <w:r w:rsidR="004E53DF" w:rsidRPr="000979CA">
              <w:rPr>
                <w:rStyle w:val="Hyperlink"/>
              </w:rPr>
              <w:t>2.0 Introduction</w:t>
            </w:r>
            <w:r w:rsidR="004E53DF">
              <w:rPr>
                <w:webHidden/>
              </w:rPr>
              <w:tab/>
            </w:r>
            <w:r w:rsidR="004E53DF">
              <w:rPr>
                <w:webHidden/>
              </w:rPr>
              <w:fldChar w:fldCharType="begin"/>
            </w:r>
            <w:r w:rsidR="004E53DF">
              <w:rPr>
                <w:webHidden/>
              </w:rPr>
              <w:instrText xml:space="preserve"> PAGEREF _Toc167021073 \h </w:instrText>
            </w:r>
            <w:r w:rsidR="004E53DF">
              <w:rPr>
                <w:webHidden/>
              </w:rPr>
            </w:r>
            <w:r w:rsidR="004E53DF">
              <w:rPr>
                <w:webHidden/>
              </w:rPr>
              <w:fldChar w:fldCharType="separate"/>
            </w:r>
            <w:r w:rsidR="004E53DF">
              <w:rPr>
                <w:webHidden/>
              </w:rPr>
              <w:t>8</w:t>
            </w:r>
            <w:r w:rsidR="004E53DF">
              <w:rPr>
                <w:webHidden/>
              </w:rPr>
              <w:fldChar w:fldCharType="end"/>
            </w:r>
          </w:hyperlink>
        </w:p>
        <w:p w14:paraId="6CBE3F4E" w14:textId="47553D4D" w:rsidR="004E53DF" w:rsidRDefault="003B21C9">
          <w:pPr>
            <w:pStyle w:val="TOC2"/>
            <w:rPr>
              <w:rFonts w:asciiTheme="minorHAnsi" w:eastAsiaTheme="minorEastAsia" w:hAnsiTheme="minorHAnsi"/>
              <w:b w:val="0"/>
              <w:bCs w:val="0"/>
              <w:sz w:val="22"/>
            </w:rPr>
          </w:pPr>
          <w:hyperlink w:anchor="_Toc167021074" w:history="1">
            <w:r w:rsidR="004E53DF" w:rsidRPr="000979CA">
              <w:rPr>
                <w:rStyle w:val="Hyperlink"/>
                <w:rFonts w:eastAsia="Times New Roman" w:cs="Times New Roman"/>
                <w:kern w:val="0"/>
                <w14:ligatures w14:val="none"/>
              </w:rPr>
              <w:t>2.1 Human Resource Management in Banking Sector</w:t>
            </w:r>
            <w:r w:rsidR="004E53DF">
              <w:rPr>
                <w:webHidden/>
              </w:rPr>
              <w:tab/>
            </w:r>
            <w:r w:rsidR="004E53DF">
              <w:rPr>
                <w:webHidden/>
              </w:rPr>
              <w:fldChar w:fldCharType="begin"/>
            </w:r>
            <w:r w:rsidR="004E53DF">
              <w:rPr>
                <w:webHidden/>
              </w:rPr>
              <w:instrText xml:space="preserve"> PAGEREF _Toc167021074 \h </w:instrText>
            </w:r>
            <w:r w:rsidR="004E53DF">
              <w:rPr>
                <w:webHidden/>
              </w:rPr>
            </w:r>
            <w:r w:rsidR="004E53DF">
              <w:rPr>
                <w:webHidden/>
              </w:rPr>
              <w:fldChar w:fldCharType="separate"/>
            </w:r>
            <w:r w:rsidR="004E53DF">
              <w:rPr>
                <w:webHidden/>
              </w:rPr>
              <w:t>9</w:t>
            </w:r>
            <w:r w:rsidR="004E53DF">
              <w:rPr>
                <w:webHidden/>
              </w:rPr>
              <w:fldChar w:fldCharType="end"/>
            </w:r>
          </w:hyperlink>
        </w:p>
        <w:p w14:paraId="598F75CA" w14:textId="1E798BA0" w:rsidR="004E53DF" w:rsidRDefault="003B21C9">
          <w:pPr>
            <w:pStyle w:val="TOC2"/>
            <w:rPr>
              <w:rFonts w:asciiTheme="minorHAnsi" w:eastAsiaTheme="minorEastAsia" w:hAnsiTheme="minorHAnsi"/>
              <w:b w:val="0"/>
              <w:bCs w:val="0"/>
              <w:sz w:val="22"/>
            </w:rPr>
          </w:pPr>
          <w:hyperlink w:anchor="_Toc167021075" w:history="1">
            <w:r w:rsidR="004E53DF" w:rsidRPr="000979CA">
              <w:rPr>
                <w:rStyle w:val="Hyperlink"/>
              </w:rPr>
              <w:t>2.2 Practices of Human Resource Department</w:t>
            </w:r>
            <w:r w:rsidR="004E53DF">
              <w:rPr>
                <w:webHidden/>
              </w:rPr>
              <w:tab/>
            </w:r>
            <w:r w:rsidR="004E53DF">
              <w:rPr>
                <w:webHidden/>
              </w:rPr>
              <w:fldChar w:fldCharType="begin"/>
            </w:r>
            <w:r w:rsidR="004E53DF">
              <w:rPr>
                <w:webHidden/>
              </w:rPr>
              <w:instrText xml:space="preserve"> PAGEREF _Toc167021075 \h </w:instrText>
            </w:r>
            <w:r w:rsidR="004E53DF">
              <w:rPr>
                <w:webHidden/>
              </w:rPr>
            </w:r>
            <w:r w:rsidR="004E53DF">
              <w:rPr>
                <w:webHidden/>
              </w:rPr>
              <w:fldChar w:fldCharType="separate"/>
            </w:r>
            <w:r w:rsidR="004E53DF">
              <w:rPr>
                <w:webHidden/>
              </w:rPr>
              <w:t>10</w:t>
            </w:r>
            <w:r w:rsidR="004E53DF">
              <w:rPr>
                <w:webHidden/>
              </w:rPr>
              <w:fldChar w:fldCharType="end"/>
            </w:r>
          </w:hyperlink>
        </w:p>
        <w:p w14:paraId="6FA6BA4B" w14:textId="32564BEE" w:rsidR="004E53DF" w:rsidRDefault="003B21C9">
          <w:pPr>
            <w:pStyle w:val="TOC3"/>
            <w:tabs>
              <w:tab w:val="right" w:leader="dot" w:pos="9350"/>
            </w:tabs>
            <w:rPr>
              <w:rFonts w:asciiTheme="minorHAnsi" w:eastAsiaTheme="minorEastAsia" w:hAnsiTheme="minorHAnsi"/>
              <w:noProof/>
              <w:sz w:val="22"/>
            </w:rPr>
          </w:pPr>
          <w:hyperlink w:anchor="_Toc167021076" w:history="1">
            <w:r w:rsidR="004E53DF" w:rsidRPr="000979CA">
              <w:rPr>
                <w:rStyle w:val="Hyperlink"/>
                <w:noProof/>
              </w:rPr>
              <w:t>2.2.1 Selection and Recruitment Process</w:t>
            </w:r>
            <w:r w:rsidR="004E53DF">
              <w:rPr>
                <w:noProof/>
                <w:webHidden/>
              </w:rPr>
              <w:tab/>
            </w:r>
            <w:r w:rsidR="004E53DF">
              <w:rPr>
                <w:noProof/>
                <w:webHidden/>
              </w:rPr>
              <w:fldChar w:fldCharType="begin"/>
            </w:r>
            <w:r w:rsidR="004E53DF">
              <w:rPr>
                <w:noProof/>
                <w:webHidden/>
              </w:rPr>
              <w:instrText xml:space="preserve"> PAGEREF _Toc167021076 \h </w:instrText>
            </w:r>
            <w:r w:rsidR="004E53DF">
              <w:rPr>
                <w:noProof/>
                <w:webHidden/>
              </w:rPr>
            </w:r>
            <w:r w:rsidR="004E53DF">
              <w:rPr>
                <w:noProof/>
                <w:webHidden/>
              </w:rPr>
              <w:fldChar w:fldCharType="separate"/>
            </w:r>
            <w:r w:rsidR="004E53DF">
              <w:rPr>
                <w:noProof/>
                <w:webHidden/>
              </w:rPr>
              <w:t>10</w:t>
            </w:r>
            <w:r w:rsidR="004E53DF">
              <w:rPr>
                <w:noProof/>
                <w:webHidden/>
              </w:rPr>
              <w:fldChar w:fldCharType="end"/>
            </w:r>
          </w:hyperlink>
        </w:p>
        <w:p w14:paraId="6A45CF5F" w14:textId="4712C8FC" w:rsidR="004E53DF" w:rsidRDefault="003B21C9">
          <w:pPr>
            <w:pStyle w:val="TOC3"/>
            <w:tabs>
              <w:tab w:val="right" w:leader="dot" w:pos="9350"/>
            </w:tabs>
            <w:rPr>
              <w:rFonts w:asciiTheme="minorHAnsi" w:eastAsiaTheme="minorEastAsia" w:hAnsiTheme="minorHAnsi"/>
              <w:noProof/>
              <w:sz w:val="22"/>
            </w:rPr>
          </w:pPr>
          <w:hyperlink w:anchor="_Toc167021077" w:history="1">
            <w:r w:rsidR="004E53DF" w:rsidRPr="000979CA">
              <w:rPr>
                <w:rStyle w:val="Hyperlink"/>
                <w:noProof/>
              </w:rPr>
              <w:t>2.2.2 Training and Development</w:t>
            </w:r>
            <w:r w:rsidR="004E53DF">
              <w:rPr>
                <w:noProof/>
                <w:webHidden/>
              </w:rPr>
              <w:tab/>
            </w:r>
            <w:r w:rsidR="004E53DF">
              <w:rPr>
                <w:noProof/>
                <w:webHidden/>
              </w:rPr>
              <w:fldChar w:fldCharType="begin"/>
            </w:r>
            <w:r w:rsidR="004E53DF">
              <w:rPr>
                <w:noProof/>
                <w:webHidden/>
              </w:rPr>
              <w:instrText xml:space="preserve"> PAGEREF _Toc167021077 \h </w:instrText>
            </w:r>
            <w:r w:rsidR="004E53DF">
              <w:rPr>
                <w:noProof/>
                <w:webHidden/>
              </w:rPr>
            </w:r>
            <w:r w:rsidR="004E53DF">
              <w:rPr>
                <w:noProof/>
                <w:webHidden/>
              </w:rPr>
              <w:fldChar w:fldCharType="separate"/>
            </w:r>
            <w:r w:rsidR="004E53DF">
              <w:rPr>
                <w:noProof/>
                <w:webHidden/>
              </w:rPr>
              <w:t>11</w:t>
            </w:r>
            <w:r w:rsidR="004E53DF">
              <w:rPr>
                <w:noProof/>
                <w:webHidden/>
              </w:rPr>
              <w:fldChar w:fldCharType="end"/>
            </w:r>
          </w:hyperlink>
        </w:p>
        <w:p w14:paraId="133160BB" w14:textId="562C03D7" w:rsidR="004E53DF" w:rsidRDefault="003B21C9">
          <w:pPr>
            <w:pStyle w:val="TOC3"/>
            <w:tabs>
              <w:tab w:val="right" w:leader="dot" w:pos="9350"/>
            </w:tabs>
            <w:rPr>
              <w:rFonts w:asciiTheme="minorHAnsi" w:eastAsiaTheme="minorEastAsia" w:hAnsiTheme="minorHAnsi"/>
              <w:noProof/>
              <w:sz w:val="22"/>
            </w:rPr>
          </w:pPr>
          <w:hyperlink w:anchor="_Toc167021078" w:history="1">
            <w:r w:rsidR="004E53DF" w:rsidRPr="000979CA">
              <w:rPr>
                <w:rStyle w:val="Hyperlink"/>
                <w:noProof/>
              </w:rPr>
              <w:t>2.2.3 Fairness of Performance Evaluation Process</w:t>
            </w:r>
            <w:r w:rsidR="004E53DF">
              <w:rPr>
                <w:noProof/>
                <w:webHidden/>
              </w:rPr>
              <w:tab/>
            </w:r>
            <w:r w:rsidR="004E53DF">
              <w:rPr>
                <w:noProof/>
                <w:webHidden/>
              </w:rPr>
              <w:fldChar w:fldCharType="begin"/>
            </w:r>
            <w:r w:rsidR="004E53DF">
              <w:rPr>
                <w:noProof/>
                <w:webHidden/>
              </w:rPr>
              <w:instrText xml:space="preserve"> PAGEREF _Toc167021078 \h </w:instrText>
            </w:r>
            <w:r w:rsidR="004E53DF">
              <w:rPr>
                <w:noProof/>
                <w:webHidden/>
              </w:rPr>
            </w:r>
            <w:r w:rsidR="004E53DF">
              <w:rPr>
                <w:noProof/>
                <w:webHidden/>
              </w:rPr>
              <w:fldChar w:fldCharType="separate"/>
            </w:r>
            <w:r w:rsidR="004E53DF">
              <w:rPr>
                <w:noProof/>
                <w:webHidden/>
              </w:rPr>
              <w:t>11</w:t>
            </w:r>
            <w:r w:rsidR="004E53DF">
              <w:rPr>
                <w:noProof/>
                <w:webHidden/>
              </w:rPr>
              <w:fldChar w:fldCharType="end"/>
            </w:r>
          </w:hyperlink>
        </w:p>
        <w:p w14:paraId="6858AB04" w14:textId="6937BA26" w:rsidR="004E53DF" w:rsidRDefault="003B21C9">
          <w:pPr>
            <w:pStyle w:val="TOC3"/>
            <w:tabs>
              <w:tab w:val="right" w:leader="dot" w:pos="9350"/>
            </w:tabs>
            <w:rPr>
              <w:rFonts w:asciiTheme="minorHAnsi" w:eastAsiaTheme="minorEastAsia" w:hAnsiTheme="minorHAnsi"/>
              <w:noProof/>
              <w:sz w:val="22"/>
            </w:rPr>
          </w:pPr>
          <w:hyperlink w:anchor="_Toc167021079" w:history="1">
            <w:r w:rsidR="004E53DF" w:rsidRPr="000979CA">
              <w:rPr>
                <w:rStyle w:val="Hyperlink"/>
                <w:noProof/>
              </w:rPr>
              <w:t>2.2.4 Communication of policies</w:t>
            </w:r>
            <w:r w:rsidR="004E53DF">
              <w:rPr>
                <w:noProof/>
                <w:webHidden/>
              </w:rPr>
              <w:tab/>
            </w:r>
            <w:r w:rsidR="004E53DF">
              <w:rPr>
                <w:noProof/>
                <w:webHidden/>
              </w:rPr>
              <w:fldChar w:fldCharType="begin"/>
            </w:r>
            <w:r w:rsidR="004E53DF">
              <w:rPr>
                <w:noProof/>
                <w:webHidden/>
              </w:rPr>
              <w:instrText xml:space="preserve"> PAGEREF _Toc167021079 \h </w:instrText>
            </w:r>
            <w:r w:rsidR="004E53DF">
              <w:rPr>
                <w:noProof/>
                <w:webHidden/>
              </w:rPr>
            </w:r>
            <w:r w:rsidR="004E53DF">
              <w:rPr>
                <w:noProof/>
                <w:webHidden/>
              </w:rPr>
              <w:fldChar w:fldCharType="separate"/>
            </w:r>
            <w:r w:rsidR="004E53DF">
              <w:rPr>
                <w:noProof/>
                <w:webHidden/>
              </w:rPr>
              <w:t>12</w:t>
            </w:r>
            <w:r w:rsidR="004E53DF">
              <w:rPr>
                <w:noProof/>
                <w:webHidden/>
              </w:rPr>
              <w:fldChar w:fldCharType="end"/>
            </w:r>
          </w:hyperlink>
        </w:p>
        <w:p w14:paraId="2CA5A46D" w14:textId="1624D8AE" w:rsidR="004E53DF" w:rsidRDefault="003B21C9">
          <w:pPr>
            <w:pStyle w:val="TOC2"/>
            <w:rPr>
              <w:rFonts w:asciiTheme="minorHAnsi" w:eastAsiaTheme="minorEastAsia" w:hAnsiTheme="minorHAnsi"/>
              <w:b w:val="0"/>
              <w:bCs w:val="0"/>
              <w:sz w:val="22"/>
            </w:rPr>
          </w:pPr>
          <w:hyperlink w:anchor="_Toc167021080" w:history="1">
            <w:r w:rsidR="004E53DF" w:rsidRPr="000979CA">
              <w:rPr>
                <w:rStyle w:val="Hyperlink"/>
                <w:rFonts w:eastAsia="Times New Roman" w:cs="Times New Roman"/>
                <w:kern w:val="0"/>
                <w14:ligatures w14:val="none"/>
              </w:rPr>
              <w:t>2.3 Employee Perception and Satisfaction</w:t>
            </w:r>
            <w:r w:rsidR="004E53DF">
              <w:rPr>
                <w:webHidden/>
              </w:rPr>
              <w:tab/>
            </w:r>
            <w:r w:rsidR="004E53DF">
              <w:rPr>
                <w:webHidden/>
              </w:rPr>
              <w:fldChar w:fldCharType="begin"/>
            </w:r>
            <w:r w:rsidR="004E53DF">
              <w:rPr>
                <w:webHidden/>
              </w:rPr>
              <w:instrText xml:space="preserve"> PAGEREF _Toc167021080 \h </w:instrText>
            </w:r>
            <w:r w:rsidR="004E53DF">
              <w:rPr>
                <w:webHidden/>
              </w:rPr>
            </w:r>
            <w:r w:rsidR="004E53DF">
              <w:rPr>
                <w:webHidden/>
              </w:rPr>
              <w:fldChar w:fldCharType="separate"/>
            </w:r>
            <w:r w:rsidR="004E53DF">
              <w:rPr>
                <w:webHidden/>
              </w:rPr>
              <w:t>12</w:t>
            </w:r>
            <w:r w:rsidR="004E53DF">
              <w:rPr>
                <w:webHidden/>
              </w:rPr>
              <w:fldChar w:fldCharType="end"/>
            </w:r>
          </w:hyperlink>
        </w:p>
        <w:p w14:paraId="69A1B99E" w14:textId="388C7D31" w:rsidR="004E53DF" w:rsidRDefault="003B21C9">
          <w:pPr>
            <w:pStyle w:val="TOC2"/>
            <w:rPr>
              <w:rFonts w:asciiTheme="minorHAnsi" w:eastAsiaTheme="minorEastAsia" w:hAnsiTheme="minorHAnsi"/>
              <w:b w:val="0"/>
              <w:bCs w:val="0"/>
              <w:sz w:val="22"/>
            </w:rPr>
          </w:pPr>
          <w:hyperlink w:anchor="_Toc167021081" w:history="1">
            <w:r w:rsidR="004E53DF" w:rsidRPr="000979CA">
              <w:rPr>
                <w:rStyle w:val="Hyperlink"/>
                <w:rFonts w:eastAsia="Times New Roman" w:cs="Times New Roman"/>
                <w:kern w:val="0"/>
                <w14:ligatures w14:val="none"/>
              </w:rPr>
              <w:t>2.4 Factors Influencing Perception</w:t>
            </w:r>
            <w:r w:rsidR="004E53DF">
              <w:rPr>
                <w:webHidden/>
              </w:rPr>
              <w:tab/>
            </w:r>
            <w:r w:rsidR="004E53DF">
              <w:rPr>
                <w:webHidden/>
              </w:rPr>
              <w:fldChar w:fldCharType="begin"/>
            </w:r>
            <w:r w:rsidR="004E53DF">
              <w:rPr>
                <w:webHidden/>
              </w:rPr>
              <w:instrText xml:space="preserve"> PAGEREF _Toc167021081 \h </w:instrText>
            </w:r>
            <w:r w:rsidR="004E53DF">
              <w:rPr>
                <w:webHidden/>
              </w:rPr>
            </w:r>
            <w:r w:rsidR="004E53DF">
              <w:rPr>
                <w:webHidden/>
              </w:rPr>
              <w:fldChar w:fldCharType="separate"/>
            </w:r>
            <w:r w:rsidR="004E53DF">
              <w:rPr>
                <w:webHidden/>
              </w:rPr>
              <w:t>13</w:t>
            </w:r>
            <w:r w:rsidR="004E53DF">
              <w:rPr>
                <w:webHidden/>
              </w:rPr>
              <w:fldChar w:fldCharType="end"/>
            </w:r>
          </w:hyperlink>
        </w:p>
        <w:p w14:paraId="7C5AE24C" w14:textId="51ED7919" w:rsidR="004E53DF" w:rsidRDefault="003B21C9">
          <w:pPr>
            <w:pStyle w:val="TOC1"/>
            <w:tabs>
              <w:tab w:val="right" w:leader="dot" w:pos="9350"/>
            </w:tabs>
            <w:rPr>
              <w:rFonts w:asciiTheme="minorHAnsi" w:eastAsiaTheme="minorEastAsia" w:hAnsiTheme="minorHAnsi"/>
              <w:noProof/>
              <w:sz w:val="22"/>
            </w:rPr>
          </w:pPr>
          <w:hyperlink w:anchor="_Toc167021082" w:history="1">
            <w:r w:rsidR="004E53DF" w:rsidRPr="000979CA">
              <w:rPr>
                <w:rStyle w:val="Hyperlink"/>
                <w:rFonts w:eastAsia="Times New Roman" w:cs="Times New Roman"/>
                <w:b/>
                <w:bCs/>
                <w:noProof/>
                <w:kern w:val="36"/>
                <w14:ligatures w14:val="none"/>
              </w:rPr>
              <w:t>Chapter 03: Methodology</w:t>
            </w:r>
            <w:r w:rsidR="004E53DF">
              <w:rPr>
                <w:noProof/>
                <w:webHidden/>
              </w:rPr>
              <w:tab/>
            </w:r>
            <w:r w:rsidR="004E53DF">
              <w:rPr>
                <w:noProof/>
                <w:webHidden/>
              </w:rPr>
              <w:fldChar w:fldCharType="begin"/>
            </w:r>
            <w:r w:rsidR="004E53DF">
              <w:rPr>
                <w:noProof/>
                <w:webHidden/>
              </w:rPr>
              <w:instrText xml:space="preserve"> PAGEREF _Toc167021082 \h </w:instrText>
            </w:r>
            <w:r w:rsidR="004E53DF">
              <w:rPr>
                <w:noProof/>
                <w:webHidden/>
              </w:rPr>
            </w:r>
            <w:r w:rsidR="004E53DF">
              <w:rPr>
                <w:noProof/>
                <w:webHidden/>
              </w:rPr>
              <w:fldChar w:fldCharType="separate"/>
            </w:r>
            <w:r w:rsidR="004E53DF">
              <w:rPr>
                <w:noProof/>
                <w:webHidden/>
              </w:rPr>
              <w:t>16</w:t>
            </w:r>
            <w:r w:rsidR="004E53DF">
              <w:rPr>
                <w:noProof/>
                <w:webHidden/>
              </w:rPr>
              <w:fldChar w:fldCharType="end"/>
            </w:r>
          </w:hyperlink>
        </w:p>
        <w:p w14:paraId="45A88022" w14:textId="1F1BDEBC" w:rsidR="004E53DF" w:rsidRDefault="003B21C9">
          <w:pPr>
            <w:pStyle w:val="TOC2"/>
            <w:rPr>
              <w:rFonts w:asciiTheme="minorHAnsi" w:eastAsiaTheme="minorEastAsia" w:hAnsiTheme="minorHAnsi"/>
              <w:b w:val="0"/>
              <w:bCs w:val="0"/>
              <w:sz w:val="22"/>
            </w:rPr>
          </w:pPr>
          <w:hyperlink w:anchor="_Toc167021083" w:history="1">
            <w:r w:rsidR="004E53DF" w:rsidRPr="000979CA">
              <w:rPr>
                <w:rStyle w:val="Hyperlink"/>
              </w:rPr>
              <w:t>3.0 Introduction</w:t>
            </w:r>
            <w:r w:rsidR="004E53DF">
              <w:rPr>
                <w:webHidden/>
              </w:rPr>
              <w:tab/>
            </w:r>
            <w:r w:rsidR="004E53DF">
              <w:rPr>
                <w:webHidden/>
              </w:rPr>
              <w:fldChar w:fldCharType="begin"/>
            </w:r>
            <w:r w:rsidR="004E53DF">
              <w:rPr>
                <w:webHidden/>
              </w:rPr>
              <w:instrText xml:space="preserve"> PAGEREF _Toc167021083 \h </w:instrText>
            </w:r>
            <w:r w:rsidR="004E53DF">
              <w:rPr>
                <w:webHidden/>
              </w:rPr>
            </w:r>
            <w:r w:rsidR="004E53DF">
              <w:rPr>
                <w:webHidden/>
              </w:rPr>
              <w:fldChar w:fldCharType="separate"/>
            </w:r>
            <w:r w:rsidR="004E53DF">
              <w:rPr>
                <w:webHidden/>
              </w:rPr>
              <w:t>16</w:t>
            </w:r>
            <w:r w:rsidR="004E53DF">
              <w:rPr>
                <w:webHidden/>
              </w:rPr>
              <w:fldChar w:fldCharType="end"/>
            </w:r>
          </w:hyperlink>
        </w:p>
        <w:p w14:paraId="6C48825F" w14:textId="6988B41D" w:rsidR="004E53DF" w:rsidRDefault="003B21C9">
          <w:pPr>
            <w:pStyle w:val="TOC2"/>
            <w:rPr>
              <w:rFonts w:asciiTheme="minorHAnsi" w:eastAsiaTheme="minorEastAsia" w:hAnsiTheme="minorHAnsi"/>
              <w:b w:val="0"/>
              <w:bCs w:val="0"/>
              <w:sz w:val="22"/>
            </w:rPr>
          </w:pPr>
          <w:hyperlink w:anchor="_Toc167021084" w:history="1">
            <w:r w:rsidR="004E53DF" w:rsidRPr="000979CA">
              <w:rPr>
                <w:rStyle w:val="Hyperlink"/>
                <w:rFonts w:eastAsia="Times New Roman" w:cs="Times New Roman"/>
                <w:kern w:val="0"/>
                <w14:ligatures w14:val="none"/>
              </w:rPr>
              <w:t>3.1 Research Design</w:t>
            </w:r>
            <w:r w:rsidR="004E53DF">
              <w:rPr>
                <w:webHidden/>
              </w:rPr>
              <w:tab/>
            </w:r>
            <w:r w:rsidR="004E53DF">
              <w:rPr>
                <w:webHidden/>
              </w:rPr>
              <w:fldChar w:fldCharType="begin"/>
            </w:r>
            <w:r w:rsidR="004E53DF">
              <w:rPr>
                <w:webHidden/>
              </w:rPr>
              <w:instrText xml:space="preserve"> PAGEREF _Toc167021084 \h </w:instrText>
            </w:r>
            <w:r w:rsidR="004E53DF">
              <w:rPr>
                <w:webHidden/>
              </w:rPr>
            </w:r>
            <w:r w:rsidR="004E53DF">
              <w:rPr>
                <w:webHidden/>
              </w:rPr>
              <w:fldChar w:fldCharType="separate"/>
            </w:r>
            <w:r w:rsidR="004E53DF">
              <w:rPr>
                <w:webHidden/>
              </w:rPr>
              <w:t>16</w:t>
            </w:r>
            <w:r w:rsidR="004E53DF">
              <w:rPr>
                <w:webHidden/>
              </w:rPr>
              <w:fldChar w:fldCharType="end"/>
            </w:r>
          </w:hyperlink>
        </w:p>
        <w:p w14:paraId="34BE778A" w14:textId="07CDBD0B" w:rsidR="004E53DF" w:rsidRDefault="003B21C9">
          <w:pPr>
            <w:pStyle w:val="TOC2"/>
            <w:rPr>
              <w:rFonts w:asciiTheme="minorHAnsi" w:eastAsiaTheme="minorEastAsia" w:hAnsiTheme="minorHAnsi"/>
              <w:b w:val="0"/>
              <w:bCs w:val="0"/>
              <w:sz w:val="22"/>
            </w:rPr>
          </w:pPr>
          <w:hyperlink w:anchor="_Toc167021085" w:history="1">
            <w:r w:rsidR="004E53DF" w:rsidRPr="000979CA">
              <w:rPr>
                <w:rStyle w:val="Hyperlink"/>
                <w:rFonts w:eastAsia="Times New Roman" w:cs="Times New Roman"/>
                <w:kern w:val="0"/>
                <w14:ligatures w14:val="none"/>
              </w:rPr>
              <w:t>3.2 Sample Selection</w:t>
            </w:r>
            <w:r w:rsidR="004E53DF">
              <w:rPr>
                <w:webHidden/>
              </w:rPr>
              <w:tab/>
            </w:r>
            <w:r w:rsidR="004E53DF">
              <w:rPr>
                <w:webHidden/>
              </w:rPr>
              <w:fldChar w:fldCharType="begin"/>
            </w:r>
            <w:r w:rsidR="004E53DF">
              <w:rPr>
                <w:webHidden/>
              </w:rPr>
              <w:instrText xml:space="preserve"> PAGEREF _Toc167021085 \h </w:instrText>
            </w:r>
            <w:r w:rsidR="004E53DF">
              <w:rPr>
                <w:webHidden/>
              </w:rPr>
            </w:r>
            <w:r w:rsidR="004E53DF">
              <w:rPr>
                <w:webHidden/>
              </w:rPr>
              <w:fldChar w:fldCharType="separate"/>
            </w:r>
            <w:r w:rsidR="004E53DF">
              <w:rPr>
                <w:webHidden/>
              </w:rPr>
              <w:t>17</w:t>
            </w:r>
            <w:r w:rsidR="004E53DF">
              <w:rPr>
                <w:webHidden/>
              </w:rPr>
              <w:fldChar w:fldCharType="end"/>
            </w:r>
          </w:hyperlink>
        </w:p>
        <w:p w14:paraId="09FCBAE2" w14:textId="6C9E5FCD" w:rsidR="004E53DF" w:rsidRDefault="003B21C9">
          <w:pPr>
            <w:pStyle w:val="TOC2"/>
            <w:rPr>
              <w:rFonts w:asciiTheme="minorHAnsi" w:eastAsiaTheme="minorEastAsia" w:hAnsiTheme="minorHAnsi"/>
              <w:b w:val="0"/>
              <w:bCs w:val="0"/>
              <w:sz w:val="22"/>
            </w:rPr>
          </w:pPr>
          <w:hyperlink w:anchor="_Toc167021086" w:history="1">
            <w:r w:rsidR="004E53DF" w:rsidRPr="000979CA">
              <w:rPr>
                <w:rStyle w:val="Hyperlink"/>
                <w:rFonts w:eastAsia="Times New Roman" w:cs="Times New Roman"/>
                <w:kern w:val="0"/>
                <w14:ligatures w14:val="none"/>
              </w:rPr>
              <w:t>3.3 Data Collection</w:t>
            </w:r>
            <w:r w:rsidR="004E53DF">
              <w:rPr>
                <w:webHidden/>
              </w:rPr>
              <w:tab/>
            </w:r>
            <w:r w:rsidR="004E53DF">
              <w:rPr>
                <w:webHidden/>
              </w:rPr>
              <w:fldChar w:fldCharType="begin"/>
            </w:r>
            <w:r w:rsidR="004E53DF">
              <w:rPr>
                <w:webHidden/>
              </w:rPr>
              <w:instrText xml:space="preserve"> PAGEREF _Toc167021086 \h </w:instrText>
            </w:r>
            <w:r w:rsidR="004E53DF">
              <w:rPr>
                <w:webHidden/>
              </w:rPr>
            </w:r>
            <w:r w:rsidR="004E53DF">
              <w:rPr>
                <w:webHidden/>
              </w:rPr>
              <w:fldChar w:fldCharType="separate"/>
            </w:r>
            <w:r w:rsidR="004E53DF">
              <w:rPr>
                <w:webHidden/>
              </w:rPr>
              <w:t>18</w:t>
            </w:r>
            <w:r w:rsidR="004E53DF">
              <w:rPr>
                <w:webHidden/>
              </w:rPr>
              <w:fldChar w:fldCharType="end"/>
            </w:r>
          </w:hyperlink>
        </w:p>
        <w:p w14:paraId="3F9A2A19" w14:textId="020ECBC9" w:rsidR="004E53DF" w:rsidRDefault="003B21C9">
          <w:pPr>
            <w:pStyle w:val="TOC1"/>
            <w:tabs>
              <w:tab w:val="right" w:leader="dot" w:pos="9350"/>
            </w:tabs>
            <w:rPr>
              <w:rFonts w:asciiTheme="minorHAnsi" w:eastAsiaTheme="minorEastAsia" w:hAnsiTheme="minorHAnsi"/>
              <w:noProof/>
              <w:sz w:val="22"/>
            </w:rPr>
          </w:pPr>
          <w:hyperlink w:anchor="_Toc167021087" w:history="1">
            <w:r w:rsidR="004E53DF" w:rsidRPr="000979CA">
              <w:rPr>
                <w:rStyle w:val="Hyperlink"/>
                <w:rFonts w:eastAsia="Times New Roman" w:cs="Times New Roman"/>
                <w:b/>
                <w:bCs/>
                <w:noProof/>
                <w:kern w:val="36"/>
                <w14:ligatures w14:val="none"/>
              </w:rPr>
              <w:t>Chapter 04: Analysis and Findings</w:t>
            </w:r>
            <w:r w:rsidR="004E53DF">
              <w:rPr>
                <w:noProof/>
                <w:webHidden/>
              </w:rPr>
              <w:tab/>
            </w:r>
            <w:r w:rsidR="004E53DF">
              <w:rPr>
                <w:noProof/>
                <w:webHidden/>
              </w:rPr>
              <w:fldChar w:fldCharType="begin"/>
            </w:r>
            <w:r w:rsidR="004E53DF">
              <w:rPr>
                <w:noProof/>
                <w:webHidden/>
              </w:rPr>
              <w:instrText xml:space="preserve"> PAGEREF _Toc167021087 \h </w:instrText>
            </w:r>
            <w:r w:rsidR="004E53DF">
              <w:rPr>
                <w:noProof/>
                <w:webHidden/>
              </w:rPr>
            </w:r>
            <w:r w:rsidR="004E53DF">
              <w:rPr>
                <w:noProof/>
                <w:webHidden/>
              </w:rPr>
              <w:fldChar w:fldCharType="separate"/>
            </w:r>
            <w:r w:rsidR="004E53DF">
              <w:rPr>
                <w:noProof/>
                <w:webHidden/>
              </w:rPr>
              <w:t>22</w:t>
            </w:r>
            <w:r w:rsidR="004E53DF">
              <w:rPr>
                <w:noProof/>
                <w:webHidden/>
              </w:rPr>
              <w:fldChar w:fldCharType="end"/>
            </w:r>
          </w:hyperlink>
        </w:p>
        <w:p w14:paraId="184DCB30" w14:textId="3D8AA5ED" w:rsidR="004E53DF" w:rsidRDefault="003B21C9">
          <w:pPr>
            <w:pStyle w:val="TOC2"/>
            <w:rPr>
              <w:rFonts w:asciiTheme="minorHAnsi" w:eastAsiaTheme="minorEastAsia" w:hAnsiTheme="minorHAnsi"/>
              <w:b w:val="0"/>
              <w:bCs w:val="0"/>
              <w:sz w:val="22"/>
            </w:rPr>
          </w:pPr>
          <w:hyperlink w:anchor="_Toc167021088" w:history="1">
            <w:r w:rsidR="004E53DF" w:rsidRPr="000979CA">
              <w:rPr>
                <w:rStyle w:val="Hyperlink"/>
              </w:rPr>
              <w:t>4.1 Communication of Policies and Procedures</w:t>
            </w:r>
            <w:r w:rsidR="004E53DF">
              <w:rPr>
                <w:webHidden/>
              </w:rPr>
              <w:tab/>
            </w:r>
            <w:r w:rsidR="004E53DF">
              <w:rPr>
                <w:webHidden/>
              </w:rPr>
              <w:fldChar w:fldCharType="begin"/>
            </w:r>
            <w:r w:rsidR="004E53DF">
              <w:rPr>
                <w:webHidden/>
              </w:rPr>
              <w:instrText xml:space="preserve"> PAGEREF _Toc167021088 \h </w:instrText>
            </w:r>
            <w:r w:rsidR="004E53DF">
              <w:rPr>
                <w:webHidden/>
              </w:rPr>
            </w:r>
            <w:r w:rsidR="004E53DF">
              <w:rPr>
                <w:webHidden/>
              </w:rPr>
              <w:fldChar w:fldCharType="separate"/>
            </w:r>
            <w:r w:rsidR="004E53DF">
              <w:rPr>
                <w:webHidden/>
              </w:rPr>
              <w:t>23</w:t>
            </w:r>
            <w:r w:rsidR="004E53DF">
              <w:rPr>
                <w:webHidden/>
              </w:rPr>
              <w:fldChar w:fldCharType="end"/>
            </w:r>
          </w:hyperlink>
        </w:p>
        <w:p w14:paraId="7B78BC90" w14:textId="0ADEFF86" w:rsidR="004E53DF" w:rsidRDefault="003B21C9">
          <w:pPr>
            <w:pStyle w:val="TOC3"/>
            <w:tabs>
              <w:tab w:val="right" w:leader="dot" w:pos="9350"/>
            </w:tabs>
            <w:rPr>
              <w:rFonts w:asciiTheme="minorHAnsi" w:eastAsiaTheme="minorEastAsia" w:hAnsiTheme="minorHAnsi"/>
              <w:noProof/>
              <w:sz w:val="22"/>
            </w:rPr>
          </w:pPr>
          <w:hyperlink w:anchor="_Toc167021089" w:history="1">
            <w:r w:rsidR="004E53DF" w:rsidRPr="000979CA">
              <w:rPr>
                <w:rStyle w:val="Hyperlink"/>
                <w:noProof/>
              </w:rPr>
              <w:t>4.1.1 Awareness among Employees</w:t>
            </w:r>
            <w:r w:rsidR="004E53DF">
              <w:rPr>
                <w:noProof/>
                <w:webHidden/>
              </w:rPr>
              <w:tab/>
            </w:r>
            <w:r w:rsidR="004E53DF">
              <w:rPr>
                <w:noProof/>
                <w:webHidden/>
              </w:rPr>
              <w:fldChar w:fldCharType="begin"/>
            </w:r>
            <w:r w:rsidR="004E53DF">
              <w:rPr>
                <w:noProof/>
                <w:webHidden/>
              </w:rPr>
              <w:instrText xml:space="preserve"> PAGEREF _Toc167021089 \h </w:instrText>
            </w:r>
            <w:r w:rsidR="004E53DF">
              <w:rPr>
                <w:noProof/>
                <w:webHidden/>
              </w:rPr>
            </w:r>
            <w:r w:rsidR="004E53DF">
              <w:rPr>
                <w:noProof/>
                <w:webHidden/>
              </w:rPr>
              <w:fldChar w:fldCharType="separate"/>
            </w:r>
            <w:r w:rsidR="004E53DF">
              <w:rPr>
                <w:noProof/>
                <w:webHidden/>
              </w:rPr>
              <w:t>24</w:t>
            </w:r>
            <w:r w:rsidR="004E53DF">
              <w:rPr>
                <w:noProof/>
                <w:webHidden/>
              </w:rPr>
              <w:fldChar w:fldCharType="end"/>
            </w:r>
          </w:hyperlink>
        </w:p>
        <w:p w14:paraId="61E6CF21" w14:textId="30104539" w:rsidR="004E53DF" w:rsidRDefault="003B21C9">
          <w:pPr>
            <w:pStyle w:val="TOC3"/>
            <w:tabs>
              <w:tab w:val="right" w:leader="dot" w:pos="9350"/>
            </w:tabs>
            <w:rPr>
              <w:rFonts w:asciiTheme="minorHAnsi" w:eastAsiaTheme="minorEastAsia" w:hAnsiTheme="minorHAnsi"/>
              <w:noProof/>
              <w:sz w:val="22"/>
            </w:rPr>
          </w:pPr>
          <w:hyperlink w:anchor="_Toc167021090" w:history="1">
            <w:r w:rsidR="004E53DF" w:rsidRPr="000979CA">
              <w:rPr>
                <w:rStyle w:val="Hyperlink"/>
                <w:noProof/>
              </w:rPr>
              <w:t>4.1.2 Clarity of Communication</w:t>
            </w:r>
            <w:r w:rsidR="004E53DF">
              <w:rPr>
                <w:noProof/>
                <w:webHidden/>
              </w:rPr>
              <w:tab/>
            </w:r>
            <w:r w:rsidR="004E53DF">
              <w:rPr>
                <w:noProof/>
                <w:webHidden/>
              </w:rPr>
              <w:fldChar w:fldCharType="begin"/>
            </w:r>
            <w:r w:rsidR="004E53DF">
              <w:rPr>
                <w:noProof/>
                <w:webHidden/>
              </w:rPr>
              <w:instrText xml:space="preserve"> PAGEREF _Toc167021090 \h </w:instrText>
            </w:r>
            <w:r w:rsidR="004E53DF">
              <w:rPr>
                <w:noProof/>
                <w:webHidden/>
              </w:rPr>
            </w:r>
            <w:r w:rsidR="004E53DF">
              <w:rPr>
                <w:noProof/>
                <w:webHidden/>
              </w:rPr>
              <w:fldChar w:fldCharType="separate"/>
            </w:r>
            <w:r w:rsidR="004E53DF">
              <w:rPr>
                <w:noProof/>
                <w:webHidden/>
              </w:rPr>
              <w:t>25</w:t>
            </w:r>
            <w:r w:rsidR="004E53DF">
              <w:rPr>
                <w:noProof/>
                <w:webHidden/>
              </w:rPr>
              <w:fldChar w:fldCharType="end"/>
            </w:r>
          </w:hyperlink>
        </w:p>
        <w:p w14:paraId="6EA517B3" w14:textId="7F999480" w:rsidR="004E53DF" w:rsidRDefault="003B21C9">
          <w:pPr>
            <w:pStyle w:val="TOC2"/>
            <w:rPr>
              <w:rFonts w:asciiTheme="minorHAnsi" w:eastAsiaTheme="minorEastAsia" w:hAnsiTheme="minorHAnsi"/>
              <w:b w:val="0"/>
              <w:bCs w:val="0"/>
              <w:sz w:val="22"/>
            </w:rPr>
          </w:pPr>
          <w:hyperlink w:anchor="_Toc167021091" w:history="1">
            <w:r w:rsidR="004E53DF" w:rsidRPr="000979CA">
              <w:rPr>
                <w:rStyle w:val="Hyperlink"/>
              </w:rPr>
              <w:t>4.2 Efficiency of HRM Division in Handling Employee Grievances and Concerns</w:t>
            </w:r>
            <w:r w:rsidR="004E53DF">
              <w:rPr>
                <w:webHidden/>
              </w:rPr>
              <w:tab/>
            </w:r>
            <w:r w:rsidR="004E53DF">
              <w:rPr>
                <w:webHidden/>
              </w:rPr>
              <w:fldChar w:fldCharType="begin"/>
            </w:r>
            <w:r w:rsidR="004E53DF">
              <w:rPr>
                <w:webHidden/>
              </w:rPr>
              <w:instrText xml:space="preserve"> PAGEREF _Toc167021091 \h </w:instrText>
            </w:r>
            <w:r w:rsidR="004E53DF">
              <w:rPr>
                <w:webHidden/>
              </w:rPr>
            </w:r>
            <w:r w:rsidR="004E53DF">
              <w:rPr>
                <w:webHidden/>
              </w:rPr>
              <w:fldChar w:fldCharType="separate"/>
            </w:r>
            <w:r w:rsidR="004E53DF">
              <w:rPr>
                <w:webHidden/>
              </w:rPr>
              <w:t>25</w:t>
            </w:r>
            <w:r w:rsidR="004E53DF">
              <w:rPr>
                <w:webHidden/>
              </w:rPr>
              <w:fldChar w:fldCharType="end"/>
            </w:r>
          </w:hyperlink>
        </w:p>
        <w:p w14:paraId="4E8B31C0" w14:textId="44718DED" w:rsidR="004E53DF" w:rsidRDefault="003B21C9">
          <w:pPr>
            <w:pStyle w:val="TOC2"/>
            <w:rPr>
              <w:rFonts w:asciiTheme="minorHAnsi" w:eastAsiaTheme="minorEastAsia" w:hAnsiTheme="minorHAnsi"/>
              <w:b w:val="0"/>
              <w:bCs w:val="0"/>
              <w:sz w:val="22"/>
            </w:rPr>
          </w:pPr>
          <w:hyperlink w:anchor="_Toc167021092" w:history="1">
            <w:r w:rsidR="004E53DF" w:rsidRPr="000979CA">
              <w:rPr>
                <w:rStyle w:val="Hyperlink"/>
              </w:rPr>
              <w:t>4.3 Promotion of a Fair and Inclusive Workplace Culture</w:t>
            </w:r>
            <w:r w:rsidR="004E53DF">
              <w:rPr>
                <w:webHidden/>
              </w:rPr>
              <w:tab/>
            </w:r>
            <w:r w:rsidR="004E53DF">
              <w:rPr>
                <w:webHidden/>
              </w:rPr>
              <w:fldChar w:fldCharType="begin"/>
            </w:r>
            <w:r w:rsidR="004E53DF">
              <w:rPr>
                <w:webHidden/>
              </w:rPr>
              <w:instrText xml:space="preserve"> PAGEREF _Toc167021092 \h </w:instrText>
            </w:r>
            <w:r w:rsidR="004E53DF">
              <w:rPr>
                <w:webHidden/>
              </w:rPr>
            </w:r>
            <w:r w:rsidR="004E53DF">
              <w:rPr>
                <w:webHidden/>
              </w:rPr>
              <w:fldChar w:fldCharType="separate"/>
            </w:r>
            <w:r w:rsidR="004E53DF">
              <w:rPr>
                <w:webHidden/>
              </w:rPr>
              <w:t>27</w:t>
            </w:r>
            <w:r w:rsidR="004E53DF">
              <w:rPr>
                <w:webHidden/>
              </w:rPr>
              <w:fldChar w:fldCharType="end"/>
            </w:r>
          </w:hyperlink>
        </w:p>
        <w:p w14:paraId="4D00792D" w14:textId="19237037" w:rsidR="004E53DF" w:rsidRDefault="003B21C9">
          <w:pPr>
            <w:pStyle w:val="TOC3"/>
            <w:tabs>
              <w:tab w:val="right" w:leader="dot" w:pos="9350"/>
            </w:tabs>
            <w:rPr>
              <w:rFonts w:asciiTheme="minorHAnsi" w:eastAsiaTheme="minorEastAsia" w:hAnsiTheme="minorHAnsi"/>
              <w:noProof/>
              <w:sz w:val="22"/>
            </w:rPr>
          </w:pPr>
          <w:hyperlink w:anchor="_Toc167021093" w:history="1">
            <w:r w:rsidR="004E53DF" w:rsidRPr="000979CA">
              <w:rPr>
                <w:rStyle w:val="Hyperlink"/>
                <w:noProof/>
              </w:rPr>
              <w:t>4.3.1 Diversity and Inclusion Initiatives</w:t>
            </w:r>
            <w:r w:rsidR="004E53DF">
              <w:rPr>
                <w:noProof/>
                <w:webHidden/>
              </w:rPr>
              <w:tab/>
            </w:r>
            <w:r w:rsidR="004E53DF">
              <w:rPr>
                <w:noProof/>
                <w:webHidden/>
              </w:rPr>
              <w:fldChar w:fldCharType="begin"/>
            </w:r>
            <w:r w:rsidR="004E53DF">
              <w:rPr>
                <w:noProof/>
                <w:webHidden/>
              </w:rPr>
              <w:instrText xml:space="preserve"> PAGEREF _Toc167021093 \h </w:instrText>
            </w:r>
            <w:r w:rsidR="004E53DF">
              <w:rPr>
                <w:noProof/>
                <w:webHidden/>
              </w:rPr>
            </w:r>
            <w:r w:rsidR="004E53DF">
              <w:rPr>
                <w:noProof/>
                <w:webHidden/>
              </w:rPr>
              <w:fldChar w:fldCharType="separate"/>
            </w:r>
            <w:r w:rsidR="004E53DF">
              <w:rPr>
                <w:noProof/>
                <w:webHidden/>
              </w:rPr>
              <w:t>28</w:t>
            </w:r>
            <w:r w:rsidR="004E53DF">
              <w:rPr>
                <w:noProof/>
                <w:webHidden/>
              </w:rPr>
              <w:fldChar w:fldCharType="end"/>
            </w:r>
          </w:hyperlink>
        </w:p>
        <w:p w14:paraId="263598CD" w14:textId="19098446" w:rsidR="004E53DF" w:rsidRDefault="003B21C9">
          <w:pPr>
            <w:pStyle w:val="TOC3"/>
            <w:tabs>
              <w:tab w:val="right" w:leader="dot" w:pos="9350"/>
            </w:tabs>
            <w:rPr>
              <w:rFonts w:asciiTheme="minorHAnsi" w:eastAsiaTheme="minorEastAsia" w:hAnsiTheme="minorHAnsi"/>
              <w:noProof/>
              <w:sz w:val="22"/>
            </w:rPr>
          </w:pPr>
          <w:hyperlink w:anchor="_Toc167021094" w:history="1">
            <w:r w:rsidR="004E53DF" w:rsidRPr="000979CA">
              <w:rPr>
                <w:rStyle w:val="Hyperlink"/>
                <w:noProof/>
              </w:rPr>
              <w:t>4.4.2 Employee Feedback on Workplace Culture</w:t>
            </w:r>
            <w:r w:rsidR="004E53DF">
              <w:rPr>
                <w:noProof/>
                <w:webHidden/>
              </w:rPr>
              <w:tab/>
            </w:r>
            <w:r w:rsidR="004E53DF">
              <w:rPr>
                <w:noProof/>
                <w:webHidden/>
              </w:rPr>
              <w:fldChar w:fldCharType="begin"/>
            </w:r>
            <w:r w:rsidR="004E53DF">
              <w:rPr>
                <w:noProof/>
                <w:webHidden/>
              </w:rPr>
              <w:instrText xml:space="preserve"> PAGEREF _Toc167021094 \h </w:instrText>
            </w:r>
            <w:r w:rsidR="004E53DF">
              <w:rPr>
                <w:noProof/>
                <w:webHidden/>
              </w:rPr>
            </w:r>
            <w:r w:rsidR="004E53DF">
              <w:rPr>
                <w:noProof/>
                <w:webHidden/>
              </w:rPr>
              <w:fldChar w:fldCharType="separate"/>
            </w:r>
            <w:r w:rsidR="004E53DF">
              <w:rPr>
                <w:noProof/>
                <w:webHidden/>
              </w:rPr>
              <w:t>29</w:t>
            </w:r>
            <w:r w:rsidR="004E53DF">
              <w:rPr>
                <w:noProof/>
                <w:webHidden/>
              </w:rPr>
              <w:fldChar w:fldCharType="end"/>
            </w:r>
          </w:hyperlink>
        </w:p>
        <w:p w14:paraId="7133C810" w14:textId="497F2888" w:rsidR="004E53DF" w:rsidRDefault="003B21C9">
          <w:pPr>
            <w:pStyle w:val="TOC2"/>
            <w:rPr>
              <w:rFonts w:asciiTheme="minorHAnsi" w:eastAsiaTheme="minorEastAsia" w:hAnsiTheme="minorHAnsi"/>
              <w:b w:val="0"/>
              <w:bCs w:val="0"/>
              <w:sz w:val="22"/>
            </w:rPr>
          </w:pPr>
          <w:hyperlink w:anchor="_Toc167021095" w:history="1">
            <w:r w:rsidR="004E53DF" w:rsidRPr="000979CA">
              <w:rPr>
                <w:rStyle w:val="Hyperlink"/>
              </w:rPr>
              <w:t>4.4 Selection and Recruitment Practices</w:t>
            </w:r>
            <w:r w:rsidR="004E53DF">
              <w:rPr>
                <w:webHidden/>
              </w:rPr>
              <w:tab/>
            </w:r>
            <w:r w:rsidR="004E53DF">
              <w:rPr>
                <w:webHidden/>
              </w:rPr>
              <w:fldChar w:fldCharType="begin"/>
            </w:r>
            <w:r w:rsidR="004E53DF">
              <w:rPr>
                <w:webHidden/>
              </w:rPr>
              <w:instrText xml:space="preserve"> PAGEREF _Toc167021095 \h </w:instrText>
            </w:r>
            <w:r w:rsidR="004E53DF">
              <w:rPr>
                <w:webHidden/>
              </w:rPr>
            </w:r>
            <w:r w:rsidR="004E53DF">
              <w:rPr>
                <w:webHidden/>
              </w:rPr>
              <w:fldChar w:fldCharType="separate"/>
            </w:r>
            <w:r w:rsidR="004E53DF">
              <w:rPr>
                <w:webHidden/>
              </w:rPr>
              <w:t>30</w:t>
            </w:r>
            <w:r w:rsidR="004E53DF">
              <w:rPr>
                <w:webHidden/>
              </w:rPr>
              <w:fldChar w:fldCharType="end"/>
            </w:r>
          </w:hyperlink>
        </w:p>
        <w:p w14:paraId="6A8EF49D" w14:textId="7B30DEB4" w:rsidR="004E53DF" w:rsidRDefault="003B21C9">
          <w:pPr>
            <w:pStyle w:val="TOC2"/>
            <w:rPr>
              <w:rFonts w:asciiTheme="minorHAnsi" w:eastAsiaTheme="minorEastAsia" w:hAnsiTheme="minorHAnsi"/>
              <w:b w:val="0"/>
              <w:bCs w:val="0"/>
              <w:sz w:val="22"/>
            </w:rPr>
          </w:pPr>
          <w:hyperlink w:anchor="_Toc167021096" w:history="1">
            <w:r w:rsidR="004E53DF" w:rsidRPr="000979CA">
              <w:rPr>
                <w:rStyle w:val="Hyperlink"/>
              </w:rPr>
              <w:t>4.5 Compensation and Benefit Practice</w:t>
            </w:r>
            <w:r w:rsidR="004E53DF">
              <w:rPr>
                <w:webHidden/>
              </w:rPr>
              <w:tab/>
            </w:r>
            <w:r w:rsidR="004E53DF">
              <w:rPr>
                <w:webHidden/>
              </w:rPr>
              <w:fldChar w:fldCharType="begin"/>
            </w:r>
            <w:r w:rsidR="004E53DF">
              <w:rPr>
                <w:webHidden/>
              </w:rPr>
              <w:instrText xml:space="preserve"> PAGEREF _Toc167021096 \h </w:instrText>
            </w:r>
            <w:r w:rsidR="004E53DF">
              <w:rPr>
                <w:webHidden/>
              </w:rPr>
            </w:r>
            <w:r w:rsidR="004E53DF">
              <w:rPr>
                <w:webHidden/>
              </w:rPr>
              <w:fldChar w:fldCharType="separate"/>
            </w:r>
            <w:r w:rsidR="004E53DF">
              <w:rPr>
                <w:webHidden/>
              </w:rPr>
              <w:t>31</w:t>
            </w:r>
            <w:r w:rsidR="004E53DF">
              <w:rPr>
                <w:webHidden/>
              </w:rPr>
              <w:fldChar w:fldCharType="end"/>
            </w:r>
          </w:hyperlink>
        </w:p>
        <w:p w14:paraId="094B0CF8" w14:textId="6943120B" w:rsidR="004E53DF" w:rsidRDefault="003B21C9">
          <w:pPr>
            <w:pStyle w:val="TOC2"/>
            <w:rPr>
              <w:rFonts w:asciiTheme="minorHAnsi" w:eastAsiaTheme="minorEastAsia" w:hAnsiTheme="minorHAnsi"/>
              <w:b w:val="0"/>
              <w:bCs w:val="0"/>
              <w:sz w:val="22"/>
            </w:rPr>
          </w:pPr>
          <w:hyperlink w:anchor="_Toc167021097" w:history="1">
            <w:r w:rsidR="004E53DF" w:rsidRPr="000979CA">
              <w:rPr>
                <w:rStyle w:val="Hyperlink"/>
              </w:rPr>
              <w:t>4.6 Perception on Training and Development Issues</w:t>
            </w:r>
            <w:r w:rsidR="004E53DF">
              <w:rPr>
                <w:webHidden/>
              </w:rPr>
              <w:tab/>
            </w:r>
            <w:r w:rsidR="004E53DF">
              <w:rPr>
                <w:webHidden/>
              </w:rPr>
              <w:fldChar w:fldCharType="begin"/>
            </w:r>
            <w:r w:rsidR="004E53DF">
              <w:rPr>
                <w:webHidden/>
              </w:rPr>
              <w:instrText xml:space="preserve"> PAGEREF _Toc167021097 \h </w:instrText>
            </w:r>
            <w:r w:rsidR="004E53DF">
              <w:rPr>
                <w:webHidden/>
              </w:rPr>
            </w:r>
            <w:r w:rsidR="004E53DF">
              <w:rPr>
                <w:webHidden/>
              </w:rPr>
              <w:fldChar w:fldCharType="separate"/>
            </w:r>
            <w:r w:rsidR="004E53DF">
              <w:rPr>
                <w:webHidden/>
              </w:rPr>
              <w:t>32</w:t>
            </w:r>
            <w:r w:rsidR="004E53DF">
              <w:rPr>
                <w:webHidden/>
              </w:rPr>
              <w:fldChar w:fldCharType="end"/>
            </w:r>
          </w:hyperlink>
        </w:p>
        <w:p w14:paraId="1F3D4915" w14:textId="5FB4E902" w:rsidR="004E53DF" w:rsidRDefault="003B21C9">
          <w:pPr>
            <w:pStyle w:val="TOC3"/>
            <w:tabs>
              <w:tab w:val="right" w:leader="dot" w:pos="9350"/>
            </w:tabs>
            <w:rPr>
              <w:rFonts w:asciiTheme="minorHAnsi" w:eastAsiaTheme="minorEastAsia" w:hAnsiTheme="minorHAnsi"/>
              <w:noProof/>
              <w:sz w:val="22"/>
            </w:rPr>
          </w:pPr>
          <w:hyperlink w:anchor="_Toc167021098" w:history="1">
            <w:r w:rsidR="004E53DF" w:rsidRPr="000979CA">
              <w:rPr>
                <w:rStyle w:val="Hyperlink"/>
                <w:noProof/>
              </w:rPr>
              <w:t>4.6.1 Availability of Training Programs</w:t>
            </w:r>
            <w:r w:rsidR="004E53DF">
              <w:rPr>
                <w:noProof/>
                <w:webHidden/>
              </w:rPr>
              <w:tab/>
            </w:r>
            <w:r w:rsidR="004E53DF">
              <w:rPr>
                <w:noProof/>
                <w:webHidden/>
              </w:rPr>
              <w:fldChar w:fldCharType="begin"/>
            </w:r>
            <w:r w:rsidR="004E53DF">
              <w:rPr>
                <w:noProof/>
                <w:webHidden/>
              </w:rPr>
              <w:instrText xml:space="preserve"> PAGEREF _Toc167021098 \h </w:instrText>
            </w:r>
            <w:r w:rsidR="004E53DF">
              <w:rPr>
                <w:noProof/>
                <w:webHidden/>
              </w:rPr>
            </w:r>
            <w:r w:rsidR="004E53DF">
              <w:rPr>
                <w:noProof/>
                <w:webHidden/>
              </w:rPr>
              <w:fldChar w:fldCharType="separate"/>
            </w:r>
            <w:r w:rsidR="004E53DF">
              <w:rPr>
                <w:noProof/>
                <w:webHidden/>
              </w:rPr>
              <w:t>33</w:t>
            </w:r>
            <w:r w:rsidR="004E53DF">
              <w:rPr>
                <w:noProof/>
                <w:webHidden/>
              </w:rPr>
              <w:fldChar w:fldCharType="end"/>
            </w:r>
          </w:hyperlink>
        </w:p>
        <w:p w14:paraId="0D296CF2" w14:textId="61D16B27" w:rsidR="004E53DF" w:rsidRDefault="003B21C9">
          <w:pPr>
            <w:pStyle w:val="TOC3"/>
            <w:tabs>
              <w:tab w:val="right" w:leader="dot" w:pos="9350"/>
            </w:tabs>
            <w:rPr>
              <w:rFonts w:asciiTheme="minorHAnsi" w:eastAsiaTheme="minorEastAsia" w:hAnsiTheme="minorHAnsi"/>
              <w:noProof/>
              <w:sz w:val="22"/>
            </w:rPr>
          </w:pPr>
          <w:hyperlink w:anchor="_Toc167021099" w:history="1">
            <w:r w:rsidR="004E53DF" w:rsidRPr="000979CA">
              <w:rPr>
                <w:rStyle w:val="Hyperlink"/>
                <w:noProof/>
              </w:rPr>
              <w:t>4.6.3 Impact of Training on Employee Performance</w:t>
            </w:r>
            <w:r w:rsidR="004E53DF">
              <w:rPr>
                <w:noProof/>
                <w:webHidden/>
              </w:rPr>
              <w:tab/>
            </w:r>
            <w:r w:rsidR="004E53DF">
              <w:rPr>
                <w:noProof/>
                <w:webHidden/>
              </w:rPr>
              <w:fldChar w:fldCharType="begin"/>
            </w:r>
            <w:r w:rsidR="004E53DF">
              <w:rPr>
                <w:noProof/>
                <w:webHidden/>
              </w:rPr>
              <w:instrText xml:space="preserve"> PAGEREF _Toc167021099 \h </w:instrText>
            </w:r>
            <w:r w:rsidR="004E53DF">
              <w:rPr>
                <w:noProof/>
                <w:webHidden/>
              </w:rPr>
            </w:r>
            <w:r w:rsidR="004E53DF">
              <w:rPr>
                <w:noProof/>
                <w:webHidden/>
              </w:rPr>
              <w:fldChar w:fldCharType="separate"/>
            </w:r>
            <w:r w:rsidR="004E53DF">
              <w:rPr>
                <w:noProof/>
                <w:webHidden/>
              </w:rPr>
              <w:t>35</w:t>
            </w:r>
            <w:r w:rsidR="004E53DF">
              <w:rPr>
                <w:noProof/>
                <w:webHidden/>
              </w:rPr>
              <w:fldChar w:fldCharType="end"/>
            </w:r>
          </w:hyperlink>
        </w:p>
        <w:p w14:paraId="094529E1" w14:textId="4E062285" w:rsidR="004E53DF" w:rsidRDefault="003B21C9">
          <w:pPr>
            <w:pStyle w:val="TOC2"/>
            <w:rPr>
              <w:rFonts w:asciiTheme="minorHAnsi" w:eastAsiaTheme="minorEastAsia" w:hAnsiTheme="minorHAnsi"/>
              <w:b w:val="0"/>
              <w:bCs w:val="0"/>
              <w:sz w:val="22"/>
            </w:rPr>
          </w:pPr>
          <w:hyperlink w:anchor="_Toc167021100" w:history="1">
            <w:r w:rsidR="004E53DF" w:rsidRPr="000979CA">
              <w:rPr>
                <w:rStyle w:val="Hyperlink"/>
              </w:rPr>
              <w:t>4.7 Perception on Performance Appraisal</w:t>
            </w:r>
            <w:r w:rsidR="004E53DF">
              <w:rPr>
                <w:webHidden/>
              </w:rPr>
              <w:tab/>
            </w:r>
            <w:r w:rsidR="004E53DF">
              <w:rPr>
                <w:webHidden/>
              </w:rPr>
              <w:fldChar w:fldCharType="begin"/>
            </w:r>
            <w:r w:rsidR="004E53DF">
              <w:rPr>
                <w:webHidden/>
              </w:rPr>
              <w:instrText xml:space="preserve"> PAGEREF _Toc167021100 \h </w:instrText>
            </w:r>
            <w:r w:rsidR="004E53DF">
              <w:rPr>
                <w:webHidden/>
              </w:rPr>
            </w:r>
            <w:r w:rsidR="004E53DF">
              <w:rPr>
                <w:webHidden/>
              </w:rPr>
              <w:fldChar w:fldCharType="separate"/>
            </w:r>
            <w:r w:rsidR="004E53DF">
              <w:rPr>
                <w:webHidden/>
              </w:rPr>
              <w:t>35</w:t>
            </w:r>
            <w:r w:rsidR="004E53DF">
              <w:rPr>
                <w:webHidden/>
              </w:rPr>
              <w:fldChar w:fldCharType="end"/>
            </w:r>
          </w:hyperlink>
        </w:p>
        <w:p w14:paraId="3D64456D" w14:textId="0F9F2071" w:rsidR="004E53DF" w:rsidRDefault="003B21C9">
          <w:pPr>
            <w:pStyle w:val="TOC3"/>
            <w:tabs>
              <w:tab w:val="right" w:leader="dot" w:pos="9350"/>
            </w:tabs>
            <w:rPr>
              <w:rFonts w:asciiTheme="minorHAnsi" w:eastAsiaTheme="minorEastAsia" w:hAnsiTheme="minorHAnsi"/>
              <w:noProof/>
              <w:sz w:val="22"/>
            </w:rPr>
          </w:pPr>
          <w:hyperlink w:anchor="_Toc167021101" w:history="1">
            <w:r w:rsidR="004E53DF" w:rsidRPr="000979CA">
              <w:rPr>
                <w:rStyle w:val="Hyperlink"/>
                <w:noProof/>
              </w:rPr>
              <w:t>4.7.1 Clarity of Performance Evaluation Criteria</w:t>
            </w:r>
            <w:r w:rsidR="004E53DF">
              <w:rPr>
                <w:noProof/>
                <w:webHidden/>
              </w:rPr>
              <w:tab/>
            </w:r>
            <w:r w:rsidR="004E53DF">
              <w:rPr>
                <w:noProof/>
                <w:webHidden/>
              </w:rPr>
              <w:fldChar w:fldCharType="begin"/>
            </w:r>
            <w:r w:rsidR="004E53DF">
              <w:rPr>
                <w:noProof/>
                <w:webHidden/>
              </w:rPr>
              <w:instrText xml:space="preserve"> PAGEREF _Toc167021101 \h </w:instrText>
            </w:r>
            <w:r w:rsidR="004E53DF">
              <w:rPr>
                <w:noProof/>
                <w:webHidden/>
              </w:rPr>
            </w:r>
            <w:r w:rsidR="004E53DF">
              <w:rPr>
                <w:noProof/>
                <w:webHidden/>
              </w:rPr>
              <w:fldChar w:fldCharType="separate"/>
            </w:r>
            <w:r w:rsidR="004E53DF">
              <w:rPr>
                <w:noProof/>
                <w:webHidden/>
              </w:rPr>
              <w:t>37</w:t>
            </w:r>
            <w:r w:rsidR="004E53DF">
              <w:rPr>
                <w:noProof/>
                <w:webHidden/>
              </w:rPr>
              <w:fldChar w:fldCharType="end"/>
            </w:r>
          </w:hyperlink>
        </w:p>
        <w:p w14:paraId="4AC83246" w14:textId="6755E381" w:rsidR="004E53DF" w:rsidRDefault="003B21C9">
          <w:pPr>
            <w:pStyle w:val="TOC3"/>
            <w:tabs>
              <w:tab w:val="right" w:leader="dot" w:pos="9350"/>
            </w:tabs>
            <w:rPr>
              <w:rFonts w:asciiTheme="minorHAnsi" w:eastAsiaTheme="minorEastAsia" w:hAnsiTheme="minorHAnsi"/>
              <w:noProof/>
              <w:sz w:val="22"/>
            </w:rPr>
          </w:pPr>
          <w:hyperlink w:anchor="_Toc167021102" w:history="1">
            <w:r w:rsidR="004E53DF" w:rsidRPr="000979CA">
              <w:rPr>
                <w:rStyle w:val="Hyperlink"/>
                <w:noProof/>
              </w:rPr>
              <w:t>4.7.2 Fairness of Performance Evaluation Process</w:t>
            </w:r>
            <w:r w:rsidR="004E53DF">
              <w:rPr>
                <w:noProof/>
                <w:webHidden/>
              </w:rPr>
              <w:tab/>
            </w:r>
            <w:r w:rsidR="004E53DF">
              <w:rPr>
                <w:noProof/>
                <w:webHidden/>
              </w:rPr>
              <w:fldChar w:fldCharType="begin"/>
            </w:r>
            <w:r w:rsidR="004E53DF">
              <w:rPr>
                <w:noProof/>
                <w:webHidden/>
              </w:rPr>
              <w:instrText xml:space="preserve"> PAGEREF _Toc167021102 \h </w:instrText>
            </w:r>
            <w:r w:rsidR="004E53DF">
              <w:rPr>
                <w:noProof/>
                <w:webHidden/>
              </w:rPr>
            </w:r>
            <w:r w:rsidR="004E53DF">
              <w:rPr>
                <w:noProof/>
                <w:webHidden/>
              </w:rPr>
              <w:fldChar w:fldCharType="separate"/>
            </w:r>
            <w:r w:rsidR="004E53DF">
              <w:rPr>
                <w:noProof/>
                <w:webHidden/>
              </w:rPr>
              <w:t>38</w:t>
            </w:r>
            <w:r w:rsidR="004E53DF">
              <w:rPr>
                <w:noProof/>
                <w:webHidden/>
              </w:rPr>
              <w:fldChar w:fldCharType="end"/>
            </w:r>
          </w:hyperlink>
        </w:p>
        <w:p w14:paraId="7D3D92CC" w14:textId="0EF6762F" w:rsidR="004E53DF" w:rsidRDefault="003B21C9">
          <w:pPr>
            <w:pStyle w:val="TOC2"/>
            <w:rPr>
              <w:rFonts w:asciiTheme="minorHAnsi" w:eastAsiaTheme="minorEastAsia" w:hAnsiTheme="minorHAnsi"/>
              <w:b w:val="0"/>
              <w:bCs w:val="0"/>
              <w:sz w:val="22"/>
            </w:rPr>
          </w:pPr>
          <w:hyperlink w:anchor="_Toc167021103" w:history="1">
            <w:r w:rsidR="004E53DF" w:rsidRPr="000979CA">
              <w:rPr>
                <w:rStyle w:val="Hyperlink"/>
              </w:rPr>
              <w:t>4.8 Recommendations for Improvement</w:t>
            </w:r>
            <w:r w:rsidR="004E53DF">
              <w:rPr>
                <w:webHidden/>
              </w:rPr>
              <w:tab/>
            </w:r>
            <w:r w:rsidR="004E53DF">
              <w:rPr>
                <w:webHidden/>
              </w:rPr>
              <w:fldChar w:fldCharType="begin"/>
            </w:r>
            <w:r w:rsidR="004E53DF">
              <w:rPr>
                <w:webHidden/>
              </w:rPr>
              <w:instrText xml:space="preserve"> PAGEREF _Toc167021103 \h </w:instrText>
            </w:r>
            <w:r w:rsidR="004E53DF">
              <w:rPr>
                <w:webHidden/>
              </w:rPr>
            </w:r>
            <w:r w:rsidR="004E53DF">
              <w:rPr>
                <w:webHidden/>
              </w:rPr>
              <w:fldChar w:fldCharType="separate"/>
            </w:r>
            <w:r w:rsidR="004E53DF">
              <w:rPr>
                <w:webHidden/>
              </w:rPr>
              <w:t>39</w:t>
            </w:r>
            <w:r w:rsidR="004E53DF">
              <w:rPr>
                <w:webHidden/>
              </w:rPr>
              <w:fldChar w:fldCharType="end"/>
            </w:r>
          </w:hyperlink>
        </w:p>
        <w:p w14:paraId="3E35A77A" w14:textId="46417A64" w:rsidR="004E53DF" w:rsidRDefault="003B21C9">
          <w:pPr>
            <w:pStyle w:val="TOC1"/>
            <w:tabs>
              <w:tab w:val="right" w:leader="dot" w:pos="9350"/>
            </w:tabs>
            <w:rPr>
              <w:rFonts w:asciiTheme="minorHAnsi" w:eastAsiaTheme="minorEastAsia" w:hAnsiTheme="minorHAnsi"/>
              <w:noProof/>
              <w:sz w:val="22"/>
            </w:rPr>
          </w:pPr>
          <w:hyperlink w:anchor="_Toc167021104" w:history="1">
            <w:r w:rsidR="004E53DF" w:rsidRPr="000979CA">
              <w:rPr>
                <w:rStyle w:val="Hyperlink"/>
                <w:rFonts w:eastAsia="Times New Roman" w:cs="Times New Roman"/>
                <w:b/>
                <w:bCs/>
                <w:noProof/>
                <w:kern w:val="36"/>
                <w14:ligatures w14:val="none"/>
              </w:rPr>
              <w:t>Chapter 05: Conclusion</w:t>
            </w:r>
            <w:r w:rsidR="004E53DF">
              <w:rPr>
                <w:noProof/>
                <w:webHidden/>
              </w:rPr>
              <w:tab/>
            </w:r>
            <w:r w:rsidR="004E53DF">
              <w:rPr>
                <w:noProof/>
                <w:webHidden/>
              </w:rPr>
              <w:fldChar w:fldCharType="begin"/>
            </w:r>
            <w:r w:rsidR="004E53DF">
              <w:rPr>
                <w:noProof/>
                <w:webHidden/>
              </w:rPr>
              <w:instrText xml:space="preserve"> PAGEREF _Toc167021104 \h </w:instrText>
            </w:r>
            <w:r w:rsidR="004E53DF">
              <w:rPr>
                <w:noProof/>
                <w:webHidden/>
              </w:rPr>
            </w:r>
            <w:r w:rsidR="004E53DF">
              <w:rPr>
                <w:noProof/>
                <w:webHidden/>
              </w:rPr>
              <w:fldChar w:fldCharType="separate"/>
            </w:r>
            <w:r w:rsidR="004E53DF">
              <w:rPr>
                <w:noProof/>
                <w:webHidden/>
              </w:rPr>
              <w:t>42</w:t>
            </w:r>
            <w:r w:rsidR="004E53DF">
              <w:rPr>
                <w:noProof/>
                <w:webHidden/>
              </w:rPr>
              <w:fldChar w:fldCharType="end"/>
            </w:r>
          </w:hyperlink>
        </w:p>
        <w:p w14:paraId="2B66C777" w14:textId="5F92F192" w:rsidR="004E53DF" w:rsidRDefault="003B21C9">
          <w:pPr>
            <w:pStyle w:val="TOC2"/>
            <w:rPr>
              <w:rFonts w:asciiTheme="minorHAnsi" w:eastAsiaTheme="minorEastAsia" w:hAnsiTheme="minorHAnsi"/>
              <w:b w:val="0"/>
              <w:bCs w:val="0"/>
              <w:sz w:val="22"/>
            </w:rPr>
          </w:pPr>
          <w:hyperlink w:anchor="_Toc167021105" w:history="1">
            <w:r w:rsidR="004E53DF" w:rsidRPr="000979CA">
              <w:rPr>
                <w:rStyle w:val="Hyperlink"/>
                <w:rFonts w:eastAsia="Times New Roman" w:cs="Times New Roman"/>
                <w:kern w:val="0"/>
                <w14:ligatures w14:val="none"/>
              </w:rPr>
              <w:t>5.1 Contributions to Existing Knowledge</w:t>
            </w:r>
            <w:r w:rsidR="004E53DF">
              <w:rPr>
                <w:webHidden/>
              </w:rPr>
              <w:tab/>
            </w:r>
            <w:r w:rsidR="004E53DF">
              <w:rPr>
                <w:webHidden/>
              </w:rPr>
              <w:fldChar w:fldCharType="begin"/>
            </w:r>
            <w:r w:rsidR="004E53DF">
              <w:rPr>
                <w:webHidden/>
              </w:rPr>
              <w:instrText xml:space="preserve"> PAGEREF _Toc167021105 \h </w:instrText>
            </w:r>
            <w:r w:rsidR="004E53DF">
              <w:rPr>
                <w:webHidden/>
              </w:rPr>
            </w:r>
            <w:r w:rsidR="004E53DF">
              <w:rPr>
                <w:webHidden/>
              </w:rPr>
              <w:fldChar w:fldCharType="separate"/>
            </w:r>
            <w:r w:rsidR="004E53DF">
              <w:rPr>
                <w:webHidden/>
              </w:rPr>
              <w:t>42</w:t>
            </w:r>
            <w:r w:rsidR="004E53DF">
              <w:rPr>
                <w:webHidden/>
              </w:rPr>
              <w:fldChar w:fldCharType="end"/>
            </w:r>
          </w:hyperlink>
        </w:p>
        <w:p w14:paraId="20FEF966" w14:textId="26C6502F" w:rsidR="004E53DF" w:rsidRDefault="003B21C9">
          <w:pPr>
            <w:pStyle w:val="TOC2"/>
            <w:rPr>
              <w:rFonts w:asciiTheme="minorHAnsi" w:eastAsiaTheme="minorEastAsia" w:hAnsiTheme="minorHAnsi"/>
              <w:b w:val="0"/>
              <w:bCs w:val="0"/>
              <w:sz w:val="22"/>
            </w:rPr>
          </w:pPr>
          <w:hyperlink w:anchor="_Toc167021106" w:history="1">
            <w:r w:rsidR="004E53DF" w:rsidRPr="000979CA">
              <w:rPr>
                <w:rStyle w:val="Hyperlink"/>
                <w:rFonts w:eastAsia="Times New Roman" w:cs="Times New Roman"/>
                <w:kern w:val="0"/>
                <w14:ligatures w14:val="none"/>
              </w:rPr>
              <w:t>5.2 Limitations and Future Research</w:t>
            </w:r>
            <w:r w:rsidR="004E53DF">
              <w:rPr>
                <w:webHidden/>
              </w:rPr>
              <w:tab/>
            </w:r>
            <w:r w:rsidR="004E53DF">
              <w:rPr>
                <w:webHidden/>
              </w:rPr>
              <w:fldChar w:fldCharType="begin"/>
            </w:r>
            <w:r w:rsidR="004E53DF">
              <w:rPr>
                <w:webHidden/>
              </w:rPr>
              <w:instrText xml:space="preserve"> PAGEREF _Toc167021106 \h </w:instrText>
            </w:r>
            <w:r w:rsidR="004E53DF">
              <w:rPr>
                <w:webHidden/>
              </w:rPr>
            </w:r>
            <w:r w:rsidR="004E53DF">
              <w:rPr>
                <w:webHidden/>
              </w:rPr>
              <w:fldChar w:fldCharType="separate"/>
            </w:r>
            <w:r w:rsidR="004E53DF">
              <w:rPr>
                <w:webHidden/>
              </w:rPr>
              <w:t>43</w:t>
            </w:r>
            <w:r w:rsidR="004E53DF">
              <w:rPr>
                <w:webHidden/>
              </w:rPr>
              <w:fldChar w:fldCharType="end"/>
            </w:r>
          </w:hyperlink>
        </w:p>
        <w:p w14:paraId="70B2775F" w14:textId="7D18D286" w:rsidR="004E53DF" w:rsidRDefault="003B21C9">
          <w:pPr>
            <w:pStyle w:val="TOC1"/>
            <w:tabs>
              <w:tab w:val="right" w:leader="dot" w:pos="9350"/>
            </w:tabs>
            <w:rPr>
              <w:rFonts w:asciiTheme="minorHAnsi" w:eastAsiaTheme="minorEastAsia" w:hAnsiTheme="minorHAnsi"/>
              <w:noProof/>
              <w:sz w:val="22"/>
            </w:rPr>
          </w:pPr>
          <w:hyperlink w:anchor="_Toc167021107" w:history="1">
            <w:r w:rsidR="004E53DF" w:rsidRPr="000979CA">
              <w:rPr>
                <w:rStyle w:val="Hyperlink"/>
                <w:noProof/>
              </w:rPr>
              <w:t>References</w:t>
            </w:r>
            <w:r w:rsidR="004E53DF">
              <w:rPr>
                <w:noProof/>
                <w:webHidden/>
              </w:rPr>
              <w:tab/>
            </w:r>
            <w:r w:rsidR="004E53DF">
              <w:rPr>
                <w:noProof/>
                <w:webHidden/>
              </w:rPr>
              <w:fldChar w:fldCharType="begin"/>
            </w:r>
            <w:r w:rsidR="004E53DF">
              <w:rPr>
                <w:noProof/>
                <w:webHidden/>
              </w:rPr>
              <w:instrText xml:space="preserve"> PAGEREF _Toc167021107 \h </w:instrText>
            </w:r>
            <w:r w:rsidR="004E53DF">
              <w:rPr>
                <w:noProof/>
                <w:webHidden/>
              </w:rPr>
            </w:r>
            <w:r w:rsidR="004E53DF">
              <w:rPr>
                <w:noProof/>
                <w:webHidden/>
              </w:rPr>
              <w:fldChar w:fldCharType="separate"/>
            </w:r>
            <w:r w:rsidR="004E53DF">
              <w:rPr>
                <w:noProof/>
                <w:webHidden/>
              </w:rPr>
              <w:t>44</w:t>
            </w:r>
            <w:r w:rsidR="004E53DF">
              <w:rPr>
                <w:noProof/>
                <w:webHidden/>
              </w:rPr>
              <w:fldChar w:fldCharType="end"/>
            </w:r>
          </w:hyperlink>
        </w:p>
        <w:p w14:paraId="099A75FF" w14:textId="5FF182B7" w:rsidR="004E53DF" w:rsidRDefault="003B21C9">
          <w:pPr>
            <w:pStyle w:val="TOC2"/>
            <w:rPr>
              <w:rFonts w:asciiTheme="minorHAnsi" w:eastAsiaTheme="minorEastAsia" w:hAnsiTheme="minorHAnsi"/>
              <w:b w:val="0"/>
              <w:bCs w:val="0"/>
              <w:sz w:val="22"/>
            </w:rPr>
          </w:pPr>
          <w:hyperlink w:anchor="_Toc167021108" w:history="1">
            <w:r w:rsidR="004E53DF" w:rsidRPr="000979CA">
              <w:rPr>
                <w:rStyle w:val="Hyperlink"/>
              </w:rPr>
              <w:t>Appendices</w:t>
            </w:r>
            <w:r w:rsidR="004E53DF">
              <w:rPr>
                <w:webHidden/>
              </w:rPr>
              <w:tab/>
            </w:r>
            <w:r w:rsidR="004E53DF">
              <w:rPr>
                <w:webHidden/>
              </w:rPr>
              <w:fldChar w:fldCharType="begin"/>
            </w:r>
            <w:r w:rsidR="004E53DF">
              <w:rPr>
                <w:webHidden/>
              </w:rPr>
              <w:instrText xml:space="preserve"> PAGEREF _Toc167021108 \h </w:instrText>
            </w:r>
            <w:r w:rsidR="004E53DF">
              <w:rPr>
                <w:webHidden/>
              </w:rPr>
            </w:r>
            <w:r w:rsidR="004E53DF">
              <w:rPr>
                <w:webHidden/>
              </w:rPr>
              <w:fldChar w:fldCharType="separate"/>
            </w:r>
            <w:r w:rsidR="004E53DF">
              <w:rPr>
                <w:webHidden/>
              </w:rPr>
              <w:t>46</w:t>
            </w:r>
            <w:r w:rsidR="004E53DF">
              <w:rPr>
                <w:webHidden/>
              </w:rPr>
              <w:fldChar w:fldCharType="end"/>
            </w:r>
          </w:hyperlink>
        </w:p>
        <w:p w14:paraId="3D1EF422" w14:textId="05AD5C21" w:rsidR="000A300C" w:rsidRPr="007A08FD" w:rsidRDefault="000A300C" w:rsidP="00315290">
          <w:pPr>
            <w:rPr>
              <w:rFonts w:cs="Times New Roman"/>
              <w:b/>
              <w:bCs/>
              <w:noProof/>
            </w:rPr>
          </w:pPr>
          <w:r w:rsidRPr="007A08FD">
            <w:rPr>
              <w:rFonts w:cs="Times New Roman"/>
              <w:b/>
              <w:bCs/>
              <w:noProof/>
            </w:rPr>
            <w:fldChar w:fldCharType="end"/>
          </w:r>
        </w:p>
      </w:sdtContent>
    </w:sdt>
    <w:p w14:paraId="04728EED" w14:textId="77777777" w:rsidR="00514003" w:rsidRDefault="00514003" w:rsidP="00315290">
      <w:pPr>
        <w:rPr>
          <w:rFonts w:eastAsia="Times New Roman" w:cs="Times New Roman"/>
          <w:b/>
          <w:bCs/>
          <w:kern w:val="36"/>
          <w:sz w:val="48"/>
          <w:szCs w:val="48"/>
          <w14:ligatures w14:val="none"/>
        </w:rPr>
        <w:sectPr w:rsidR="00514003" w:rsidSect="00514003">
          <w:pgSz w:w="12240" w:h="15840"/>
          <w:pgMar w:top="1440" w:right="1440" w:bottom="1440" w:left="1440" w:header="708" w:footer="708" w:gutter="0"/>
          <w:pgNumType w:fmt="lowerRoman" w:start="1"/>
          <w:cols w:space="708"/>
          <w:docGrid w:linePitch="360"/>
        </w:sectPr>
      </w:pPr>
    </w:p>
    <w:p w14:paraId="1BB4BA46" w14:textId="668E634E" w:rsidR="000A300C" w:rsidRPr="007A08FD" w:rsidRDefault="000A300C" w:rsidP="00315290">
      <w:pPr>
        <w:rPr>
          <w:rFonts w:cs="Times New Roman"/>
        </w:rPr>
      </w:pPr>
    </w:p>
    <w:p w14:paraId="16C1BFF4" w14:textId="7E8E7DFD" w:rsidR="006D3BBE" w:rsidRDefault="006D3BBE" w:rsidP="006D3BBE">
      <w:pPr>
        <w:jc w:val="center"/>
        <w:rPr>
          <w:sz w:val="96"/>
          <w:szCs w:val="96"/>
        </w:rPr>
      </w:pPr>
    </w:p>
    <w:p w14:paraId="27A7BC7F" w14:textId="77777777" w:rsidR="006D3BBE" w:rsidRPr="006D3BBE" w:rsidRDefault="006D3BBE" w:rsidP="006D3BBE">
      <w:pPr>
        <w:jc w:val="center"/>
        <w:rPr>
          <w:b/>
          <w:bCs/>
          <w:color w:val="70AD47"/>
          <w:sz w:val="96"/>
          <w:szCs w:val="96"/>
        </w:rPr>
      </w:pPr>
      <w:r w:rsidRPr="006D3BBE">
        <w:rPr>
          <w:b/>
          <w:bCs/>
          <w:color w:val="70AD47"/>
          <w:sz w:val="96"/>
          <w:szCs w:val="96"/>
        </w:rPr>
        <w:t>Chapter One</w:t>
      </w:r>
    </w:p>
    <w:p w14:paraId="68F718FE" w14:textId="24EF1D9C" w:rsidR="006D3BBE" w:rsidRPr="006D3BBE" w:rsidRDefault="006D3BBE" w:rsidP="006D3BBE">
      <w:pPr>
        <w:jc w:val="center"/>
        <w:rPr>
          <w:b/>
          <w:bCs/>
          <w:color w:val="70AD47"/>
          <w:sz w:val="96"/>
          <w:szCs w:val="96"/>
          <w:u w:val="single"/>
        </w:rPr>
      </w:pPr>
      <w:r w:rsidRPr="006D3BBE">
        <w:rPr>
          <w:b/>
          <w:bCs/>
          <w:color w:val="70AD47"/>
          <w:sz w:val="96"/>
          <w:szCs w:val="96"/>
          <w:u w:val="single"/>
        </w:rPr>
        <w:t>Introduction</w:t>
      </w:r>
    </w:p>
    <w:p w14:paraId="35D1F454" w14:textId="39E66BB0" w:rsidR="006D3BBE" w:rsidRDefault="006D3BBE" w:rsidP="006D3BBE">
      <w:pPr>
        <w:jc w:val="center"/>
        <w:rPr>
          <w:sz w:val="96"/>
          <w:szCs w:val="96"/>
        </w:rPr>
      </w:pPr>
    </w:p>
    <w:p w14:paraId="08D650ED" w14:textId="20EB4C99" w:rsidR="006D3BBE" w:rsidRDefault="006D3BBE">
      <w:pPr>
        <w:spacing w:line="259" w:lineRule="auto"/>
        <w:jc w:val="left"/>
      </w:pPr>
      <w:r>
        <w:br w:type="page"/>
      </w:r>
    </w:p>
    <w:p w14:paraId="7DE63B68" w14:textId="77777777" w:rsidR="006D3BBE" w:rsidRDefault="006D3BBE" w:rsidP="006D3BBE"/>
    <w:p w14:paraId="06A0AF65" w14:textId="77777777" w:rsidR="00223AD3" w:rsidRDefault="006D3BBE" w:rsidP="00223AD3">
      <w:pPr>
        <w:spacing w:before="100" w:beforeAutospacing="1" w:after="100" w:afterAutospacing="1"/>
        <w:outlineLvl w:val="0"/>
        <w:rPr>
          <w:rFonts w:eastAsia="Times New Roman" w:cs="Times New Roman"/>
          <w:b/>
          <w:bCs/>
          <w:kern w:val="36"/>
          <w:sz w:val="48"/>
          <w:szCs w:val="48"/>
          <w14:ligatures w14:val="none"/>
        </w:rPr>
      </w:pPr>
      <w:bookmarkStart w:id="4" w:name="_Toc167021067"/>
      <w:r>
        <w:rPr>
          <w:rFonts w:eastAsia="Times New Roman" w:cs="Times New Roman"/>
          <w:b/>
          <w:bCs/>
          <w:kern w:val="36"/>
          <w:sz w:val="48"/>
          <w:szCs w:val="48"/>
          <w14:ligatures w14:val="none"/>
        </w:rPr>
        <w:t>Chapter 0</w:t>
      </w:r>
      <w:r w:rsidR="000A300C" w:rsidRPr="000A300C">
        <w:rPr>
          <w:rFonts w:eastAsia="Times New Roman" w:cs="Times New Roman"/>
          <w:b/>
          <w:bCs/>
          <w:kern w:val="36"/>
          <w:sz w:val="48"/>
          <w:szCs w:val="48"/>
          <w14:ligatures w14:val="none"/>
        </w:rPr>
        <w:t>1</w:t>
      </w:r>
      <w:r>
        <w:rPr>
          <w:rFonts w:eastAsia="Times New Roman" w:cs="Times New Roman"/>
          <w:b/>
          <w:bCs/>
          <w:kern w:val="36"/>
          <w:sz w:val="48"/>
          <w:szCs w:val="48"/>
          <w14:ligatures w14:val="none"/>
        </w:rPr>
        <w:t>:</w:t>
      </w:r>
      <w:r w:rsidR="000A300C" w:rsidRPr="000A300C">
        <w:rPr>
          <w:rFonts w:eastAsia="Times New Roman" w:cs="Times New Roman"/>
          <w:b/>
          <w:bCs/>
          <w:kern w:val="36"/>
          <w:sz w:val="48"/>
          <w:szCs w:val="48"/>
          <w14:ligatures w14:val="none"/>
        </w:rPr>
        <w:t xml:space="preserve"> Introduction</w:t>
      </w:r>
      <w:bookmarkEnd w:id="4"/>
    </w:p>
    <w:p w14:paraId="23FA8FE1" w14:textId="5B4F2739" w:rsidR="000A300C" w:rsidRPr="00223AD3" w:rsidRDefault="000A300C" w:rsidP="006316ED">
      <w:pPr>
        <w:rPr>
          <w:b/>
          <w:bCs/>
          <w:kern w:val="36"/>
          <w:sz w:val="48"/>
          <w:szCs w:val="48"/>
        </w:rPr>
      </w:pPr>
      <w:r w:rsidRPr="000A300C">
        <w:t>The field of HRM in the financial industry is fast emerging worldwide. The banking sector in Bangladesh has gone through several changes in terms of HR practices over the past two decades and has emerged as a promising sector</w:t>
      </w:r>
      <w:r w:rsidR="006D3BBE">
        <w:t xml:space="preserve"> </w:t>
      </w:r>
      <w:r w:rsidR="006D3BBE">
        <w:rPr>
          <w:rStyle w:val="citation-link"/>
        </w:rPr>
        <w:t>(Islam &amp; Khaled Rahman, 2022)</w:t>
      </w:r>
      <w:r w:rsidRPr="000A300C">
        <w:t>. As a service-oriented sector, the banking industry relies heavily on the efficiency and effectiveness of its employees in order to provide quality service. Bank managers have tried to deploy modern HR techniques in order to enhance employee performance. The prime challenge is to ensure employee perceptions and actual practice of HRM converge, ensuring employee trust and commitment to the organization.</w:t>
      </w:r>
      <w:r w:rsidR="006D3BBE">
        <w:t xml:space="preserve"> </w:t>
      </w:r>
      <w:r w:rsidR="006D3BBE" w:rsidRPr="000A300C">
        <w:t>This study expects to provide valuable insights to the current and future bank managers, policy makers and academicians both locally and globally. A close examination of the human resources and the methods for enhancing their levels of trust and commitment to the organization can assist in providing sustained competitive advantage in the service sector. The findings will enable the managers to be conscious about which HR practice has what result on employee trust and commitment and what changes or improvements are needed. A wide observation on all HR practices has also been attempted to prepare the ground for future researchers</w:t>
      </w:r>
      <w:r w:rsidR="006D3BBE">
        <w:t>.</w:t>
      </w:r>
    </w:p>
    <w:p w14:paraId="5E6E77EA" w14:textId="77777777"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5" w:name="_Toc167021068"/>
      <w:r w:rsidRPr="000A300C">
        <w:rPr>
          <w:rFonts w:eastAsia="Times New Roman" w:cs="Times New Roman"/>
          <w:b/>
          <w:bCs/>
          <w:kern w:val="0"/>
          <w:sz w:val="36"/>
          <w:szCs w:val="36"/>
          <w14:ligatures w14:val="none"/>
        </w:rPr>
        <w:t>1.1 Background</w:t>
      </w:r>
      <w:bookmarkEnd w:id="5"/>
    </w:p>
    <w:p w14:paraId="146C018F" w14:textId="59BACC55"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The banking sector in Bangladesh represents one of the fastest growing and prospective sectors in the economy of the country. The banking industry has grown and developed during the last </w:t>
      </w:r>
      <w:r w:rsidRPr="000A300C">
        <w:rPr>
          <w:rFonts w:eastAsia="Times New Roman" w:cs="Times New Roman"/>
          <w:kern w:val="0"/>
          <w:szCs w:val="24"/>
          <w14:ligatures w14:val="none"/>
        </w:rPr>
        <w:lastRenderedPageBreak/>
        <w:t>two decades and most of the banks in the country are trying to provide integrated financial services to their potential customers. Intense competition, deregulation, the globalization of financial services, and information technology have led many to predictions that the 21st century may well be the "age of the banker". Steps regarding automation in banking services and initiation of online banking services have led to a major change in service delivery to a large extent, which is changing the mindset of people who seek a job in this sector</w:t>
      </w:r>
      <w:r w:rsidR="006D3BBE">
        <w:rPr>
          <w:rFonts w:eastAsia="Times New Roman" w:cs="Times New Roman"/>
          <w:kern w:val="0"/>
          <w:szCs w:val="24"/>
          <w14:ligatures w14:val="none"/>
        </w:rPr>
        <w:t xml:space="preserve"> </w:t>
      </w:r>
      <w:r w:rsidR="006D3BBE">
        <w:rPr>
          <w:rStyle w:val="citation-link"/>
        </w:rPr>
        <w:t>(Kader Nazmul et al., 2020)</w:t>
      </w:r>
      <w:r w:rsidRPr="000A300C">
        <w:rPr>
          <w:rFonts w:eastAsia="Times New Roman" w:cs="Times New Roman"/>
          <w:kern w:val="0"/>
          <w:szCs w:val="24"/>
          <w14:ligatures w14:val="none"/>
        </w:rPr>
        <w:t>.</w:t>
      </w:r>
      <w:r w:rsidR="00B6700A">
        <w:rPr>
          <w:rFonts w:eastAsia="Times New Roman" w:cs="Times New Roman"/>
          <w:kern w:val="0"/>
          <w:szCs w:val="24"/>
          <w14:ligatures w14:val="none"/>
        </w:rPr>
        <w:t xml:space="preserve"> </w:t>
      </w:r>
      <w:r w:rsidRPr="000A300C">
        <w:rPr>
          <w:rFonts w:eastAsia="Times New Roman" w:cs="Times New Roman"/>
          <w:kern w:val="0"/>
          <w:szCs w:val="24"/>
          <w14:ligatures w14:val="none"/>
        </w:rPr>
        <w:t>The banking sector is one of those sectors which are highly influenced by human resources and it is gaining significant attention regarding the potentiality and credibility of this sector in the country's economy</w:t>
      </w:r>
      <w:r w:rsidR="006D3BBE">
        <w:rPr>
          <w:rFonts w:eastAsia="Times New Roman" w:cs="Times New Roman"/>
          <w:kern w:val="0"/>
          <w:szCs w:val="24"/>
          <w14:ligatures w14:val="none"/>
        </w:rPr>
        <w:t xml:space="preserve"> </w:t>
      </w:r>
      <w:r w:rsidR="006D3BBE">
        <w:rPr>
          <w:rStyle w:val="citation-link"/>
        </w:rPr>
        <w:t>(Kader Nazmul et al., 2020)</w:t>
      </w:r>
      <w:r w:rsidRPr="000A300C">
        <w:rPr>
          <w:rFonts w:eastAsia="Times New Roman" w:cs="Times New Roman"/>
          <w:kern w:val="0"/>
          <w:szCs w:val="24"/>
          <w14:ligatures w14:val="none"/>
        </w:rPr>
        <w:t>. Human resource management represents a series of activities which first enable working staff to involve and identify themselves with organizational goals and then to work productively towards the achievement of those goals.</w:t>
      </w:r>
    </w:p>
    <w:p w14:paraId="0C37EA2B" w14:textId="6AD449B0"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One of the key resources for almost all organizations is human resource because of its contribution to the efficiency and effectiveness. Human resources are also a source of competitive advantage for organizations because it is well established in society that "ultimate success is determined by the people who make up an organization".</w:t>
      </w:r>
      <w:r w:rsidR="006D3BBE">
        <w:rPr>
          <w:rFonts w:eastAsia="Times New Roman" w:cs="Times New Roman"/>
          <w:kern w:val="0"/>
          <w:szCs w:val="24"/>
          <w14:ligatures w14:val="none"/>
        </w:rPr>
        <w:t xml:space="preserve"> </w:t>
      </w:r>
      <w:r w:rsidRPr="000A300C">
        <w:rPr>
          <w:rFonts w:eastAsia="Times New Roman" w:cs="Times New Roman"/>
          <w:kern w:val="0"/>
          <w:szCs w:val="24"/>
          <w14:ligatures w14:val="none"/>
        </w:rPr>
        <w:t>The organizations are influenced by many factors which are decisive for organizational success or failure, including available resources both tangible and intangible, external environment, societal expectations and needs. It manages to amalgamate and integrate all of these resources in a way that is optimal.</w:t>
      </w:r>
    </w:p>
    <w:p w14:paraId="581F36D5" w14:textId="4106395C"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6" w:name="_Toc167021069"/>
      <w:r w:rsidRPr="000A300C">
        <w:rPr>
          <w:rFonts w:eastAsia="Times New Roman" w:cs="Times New Roman"/>
          <w:b/>
          <w:bCs/>
          <w:kern w:val="0"/>
          <w:sz w:val="36"/>
          <w:szCs w:val="36"/>
          <w14:ligatures w14:val="none"/>
        </w:rPr>
        <w:t>1.2 Purpose of the Study</w:t>
      </w:r>
      <w:r w:rsidR="00315290">
        <w:rPr>
          <w:rFonts w:eastAsia="Times New Roman" w:cs="Times New Roman"/>
          <w:b/>
          <w:bCs/>
          <w:kern w:val="0"/>
          <w:sz w:val="36"/>
          <w:szCs w:val="36"/>
          <w14:ligatures w14:val="none"/>
        </w:rPr>
        <w:t xml:space="preserve"> and Research Gap</w:t>
      </w:r>
      <w:bookmarkEnd w:id="6"/>
    </w:p>
    <w:p w14:paraId="25D91C3F" w14:textId="21424595" w:rsidR="00DF1499" w:rsidRDefault="00315290" w:rsidP="00315290">
      <w:pPr>
        <w:pStyle w:val="paragraph"/>
        <w:spacing w:line="480" w:lineRule="auto"/>
        <w:jc w:val="both"/>
      </w:pPr>
      <w:r>
        <w:lastRenderedPageBreak/>
        <w:t>Since the early 1980s, the banking sector in Bangladesh has been undergoing a series of financial and economic reforms, and as a result, exceptional changes are found in different dimensions of the financial system. Banking sector has been trying to adapt the changes due to the new regulatory environment that is increasingly being characterized by market-focused performance, complex products, and rapid innovation. In order to acclimatize with the new changes, the sector has begun to pay more attention to human resource development. Moreover, the sector has looked at the different areas of human resource management ranging from strategic human resource management to industrial relations and employee trade unionism</w:t>
      </w:r>
      <w:r w:rsidR="006D3BBE">
        <w:t xml:space="preserve"> </w:t>
      </w:r>
      <w:r w:rsidR="006D3BBE">
        <w:rPr>
          <w:rStyle w:val="citation-link"/>
        </w:rPr>
        <w:t>(Kader Nazmul et al., 2020)</w:t>
      </w:r>
      <w:r w:rsidR="006D3BBE" w:rsidRPr="000A300C">
        <w:t>.</w:t>
      </w:r>
      <w:r>
        <w:t xml:space="preserve">. </w:t>
      </w:r>
      <w:r w:rsidR="000A300C" w:rsidRPr="000A300C">
        <w:t xml:space="preserve">The primary purpose of the study is to identify the employees' perception on HR practices and to find out the relationship between their perception with their demographic characteristics and perceptions with their job satisfaction. This study also aims to find out the problems and prospects of HRM in the banking sector of Bangladesh. This research will allow the readers to compare their own understanding and experiences with those of employees in other sectors. This research will also create an extensive moral and negative influence about the present practice of HRM in the banking sector of Bangladesh. This research can simplify the comprehension of the employee's job satisfaction and HRM perception on numerous perspectives of HRM practice. This study will be useful and beneficial for the students, the professionals, HRM practitioners, and also the policymakers and banking authority. This study will be the pioneer study that would target the HR practices in the banking sector. It would be highly beneficial as Bangladesh is a country of numerous private and public banking institutions. They are major places of employment for the majority of the fresh graduates and experienced job seekers. They contribute significantly towards GDP and also the growth of the country. But there are no significant studies done on HR practices in this sector to find out the employee perception </w:t>
      </w:r>
      <w:r w:rsidR="000A300C" w:rsidRPr="000A300C">
        <w:lastRenderedPageBreak/>
        <w:t xml:space="preserve">and job satisfaction. </w:t>
      </w:r>
      <w:r w:rsidRPr="000A300C">
        <w:t>So,</w:t>
      </w:r>
      <w:r w:rsidR="000A300C" w:rsidRPr="000A300C">
        <w:t xml:space="preserve"> this research would be a good reference to those employees to justify their job satisfaction. This study would also pave the path for other researchers to explore HR management practices in other sectors. This research will also be helpful as primary data for the multinational banks who are setting up their business in Bangladesh. </w:t>
      </w:r>
      <w:r w:rsidR="00DF1499">
        <w:t xml:space="preserve">Depending on the outcomes of the research, it will be helpful for the authority to build suitable policies for the employees. </w:t>
      </w:r>
    </w:p>
    <w:p w14:paraId="5AAF1473" w14:textId="77777777" w:rsidR="003D51BD" w:rsidRDefault="000A300C" w:rsidP="003D51BD">
      <w:pPr>
        <w:spacing w:before="100" w:beforeAutospacing="1" w:after="100" w:afterAutospacing="1"/>
        <w:outlineLvl w:val="1"/>
        <w:rPr>
          <w:rFonts w:eastAsia="Times New Roman" w:cs="Times New Roman"/>
          <w:b/>
          <w:bCs/>
          <w:kern w:val="0"/>
          <w:sz w:val="36"/>
          <w:szCs w:val="36"/>
          <w14:ligatures w14:val="none"/>
        </w:rPr>
      </w:pPr>
      <w:bookmarkStart w:id="7" w:name="_Toc167021070"/>
      <w:r w:rsidRPr="000A300C">
        <w:rPr>
          <w:rFonts w:eastAsia="Times New Roman" w:cs="Times New Roman"/>
          <w:b/>
          <w:bCs/>
          <w:kern w:val="0"/>
          <w:sz w:val="36"/>
          <w:szCs w:val="36"/>
          <w14:ligatures w14:val="none"/>
        </w:rPr>
        <w:t>1.3 Research Questions</w:t>
      </w:r>
      <w:bookmarkEnd w:id="7"/>
    </w:p>
    <w:p w14:paraId="50BD76A4" w14:textId="77777777" w:rsidR="003D51BD" w:rsidRDefault="000A300C" w:rsidP="00FD33D7">
      <w:r w:rsidRPr="000A300C">
        <w:t xml:space="preserve"> The main aim of the survey was to obtain data regarding employees' perception about HRM and its impact in the banking sector. The questions can be categorized into three parts. </w:t>
      </w:r>
    </w:p>
    <w:p w14:paraId="7F8951AA" w14:textId="1C8C88AB" w:rsidR="000A300C" w:rsidRPr="003D51BD" w:rsidRDefault="000A300C" w:rsidP="00FD33D7">
      <w:r w:rsidRPr="000A300C">
        <w:t xml:space="preserve">The first part tried to obtain information on the HRM system in the banking sector. Questions regarding the presence of an HRM department, its effectiveness, role in implementation of company strategy and policies, and its involvement in employee concerns and their development were asked. It also tried to gather an idea of the employees' dual perception about traditional personnel management and implementation of the modern concept of HRM and the reasons behind it. The second part of questions were based on the impact of HRM on the employees. These questions aimed to gather information on whether HRM helps in creation of better employment conditions and if so how, is there any effect on job security, whether HRM facilitates employee participation and the most important is there an impact on the economic and psychosocial well-being of the employee. The third part of the questions focused on gathering information about the employees' personal experience or perception about how HRM has affected them. A broad open-ended question was asked about whether there was a positive/negative effect and how. This was supplemented with specific questions based on HRM </w:t>
      </w:r>
      <w:r w:rsidRPr="000A300C">
        <w:lastRenderedPageBreak/>
        <w:t>practices e.g. if training was beneficial, if there has been any effect on promotions and pay increase, are they now more secure during employment etc.</w:t>
      </w:r>
    </w:p>
    <w:p w14:paraId="1ABC4B86" w14:textId="12CE8C75" w:rsidR="006F5400" w:rsidRPr="007A08FD" w:rsidRDefault="00315290" w:rsidP="009859FA">
      <w:pPr>
        <w:pStyle w:val="Heading2"/>
      </w:pPr>
      <w:bookmarkStart w:id="8" w:name="_Toc167021071"/>
      <w:r>
        <w:t xml:space="preserve">1.4 </w:t>
      </w:r>
      <w:r w:rsidR="006F5400" w:rsidRPr="007A08FD">
        <w:t>Research Objectives</w:t>
      </w:r>
      <w:bookmarkEnd w:id="8"/>
    </w:p>
    <w:p w14:paraId="44AA1A90" w14:textId="77777777" w:rsidR="006F5400" w:rsidRPr="007A08FD" w:rsidRDefault="006F5400" w:rsidP="00315290">
      <w:pPr>
        <w:pStyle w:val="paragraph"/>
        <w:spacing w:line="480" w:lineRule="auto"/>
        <w:jc w:val="both"/>
      </w:pPr>
      <w:r w:rsidRPr="007A08FD">
        <w:t xml:space="preserve">The main objective of the study is </w:t>
      </w:r>
    </w:p>
    <w:p w14:paraId="4CC9D9B5" w14:textId="32C2975F" w:rsidR="006F5400" w:rsidRPr="007A08FD" w:rsidRDefault="006F5400" w:rsidP="00315290">
      <w:pPr>
        <w:pStyle w:val="paragraph"/>
        <w:numPr>
          <w:ilvl w:val="0"/>
          <w:numId w:val="1"/>
        </w:numPr>
        <w:spacing w:line="480" w:lineRule="auto"/>
        <w:jc w:val="both"/>
      </w:pPr>
      <w:r w:rsidRPr="007A08FD">
        <w:t xml:space="preserve">To know the perception/views of employees </w:t>
      </w:r>
      <w:r w:rsidR="003D51BD">
        <w:t>regarding</w:t>
      </w:r>
      <w:r w:rsidRPr="007A08FD">
        <w:t xml:space="preserve"> human resource divisions issue such as </w:t>
      </w:r>
      <w:r w:rsidRPr="007A08FD">
        <w:rPr>
          <w:color w:val="000000"/>
        </w:rPr>
        <w:t xml:space="preserve">communication of policies and procedures to employees, efficiencies of the HRM division in handling employee grievances and concerns, promotion a fair and inclusive workplace culture, perception on Training and Development issues, perception on Performance Appraisal. Etc. </w:t>
      </w:r>
    </w:p>
    <w:p w14:paraId="51FC7B30" w14:textId="1ACEE433" w:rsidR="006F5400" w:rsidRPr="007A08FD" w:rsidRDefault="006F5400" w:rsidP="00315290">
      <w:pPr>
        <w:pStyle w:val="paragraph"/>
        <w:spacing w:line="480" w:lineRule="auto"/>
        <w:jc w:val="both"/>
      </w:pPr>
      <w:r w:rsidRPr="007A08FD">
        <w:t xml:space="preserve">Along with the main objective, there are a few secondary objectives and those are: </w:t>
      </w:r>
    </w:p>
    <w:p w14:paraId="4C1778E4" w14:textId="77777777" w:rsidR="006F5400" w:rsidRPr="007A08FD" w:rsidRDefault="006F5400" w:rsidP="00315290">
      <w:pPr>
        <w:pStyle w:val="paragraph"/>
        <w:numPr>
          <w:ilvl w:val="0"/>
          <w:numId w:val="2"/>
        </w:numPr>
        <w:spacing w:line="480" w:lineRule="auto"/>
        <w:jc w:val="both"/>
      </w:pPr>
      <w:r w:rsidRPr="007A08FD">
        <w:t xml:space="preserve">To find out the specific areas of HRM practices in the banking sector that need improvement. </w:t>
      </w:r>
    </w:p>
    <w:p w14:paraId="3BB91E22" w14:textId="77777777" w:rsidR="006F5400" w:rsidRPr="007A08FD" w:rsidRDefault="006F5400" w:rsidP="00315290">
      <w:pPr>
        <w:pStyle w:val="paragraph"/>
        <w:numPr>
          <w:ilvl w:val="0"/>
          <w:numId w:val="2"/>
        </w:numPr>
        <w:spacing w:line="480" w:lineRule="auto"/>
        <w:jc w:val="both"/>
      </w:pPr>
      <w:r w:rsidRPr="007A08FD">
        <w:t xml:space="preserve">To provide some constructive feedback based on the study findings to the HRM professionals in the banking sector. </w:t>
      </w:r>
    </w:p>
    <w:p w14:paraId="76B1D4F5" w14:textId="4FEFC082" w:rsidR="006F5400" w:rsidRPr="007A08FD" w:rsidRDefault="006F5400" w:rsidP="00315290">
      <w:pPr>
        <w:pStyle w:val="paragraph"/>
        <w:spacing w:line="480" w:lineRule="auto"/>
        <w:jc w:val="both"/>
      </w:pPr>
      <w:r w:rsidRPr="007A08FD">
        <w:t>Through the findings of this research, it is expected that not only the existing body of knowledge on HRM will be expanded but also the HRM professionals in the banking sector will benefit as this study will add value to their understanding of the employees' perception and their expectations regarding the HRM practices in the banking sector of Bangladesh.</w:t>
      </w:r>
    </w:p>
    <w:p w14:paraId="11CB3AF9" w14:textId="77777777" w:rsidR="000A300C" w:rsidRPr="007A08FD" w:rsidRDefault="000A300C" w:rsidP="00315290">
      <w:pPr>
        <w:rPr>
          <w:rFonts w:eastAsia="Times New Roman" w:cs="Times New Roman"/>
          <w:b/>
          <w:bCs/>
          <w:kern w:val="36"/>
          <w:sz w:val="48"/>
          <w:szCs w:val="48"/>
          <w14:ligatures w14:val="none"/>
        </w:rPr>
      </w:pPr>
      <w:r w:rsidRPr="007A08FD">
        <w:rPr>
          <w:rFonts w:eastAsia="Times New Roman" w:cs="Times New Roman"/>
          <w:b/>
          <w:bCs/>
          <w:kern w:val="36"/>
          <w:sz w:val="48"/>
          <w:szCs w:val="48"/>
          <w14:ligatures w14:val="none"/>
        </w:rPr>
        <w:br w:type="page"/>
      </w:r>
    </w:p>
    <w:p w14:paraId="4285C379" w14:textId="77777777" w:rsidR="006D3BBE" w:rsidRDefault="006D3BBE" w:rsidP="006D3BBE">
      <w:pPr>
        <w:jc w:val="center"/>
        <w:rPr>
          <w:b/>
          <w:bCs/>
          <w:color w:val="70AD47"/>
          <w:sz w:val="96"/>
          <w:szCs w:val="96"/>
        </w:rPr>
      </w:pPr>
    </w:p>
    <w:p w14:paraId="06DF96F8" w14:textId="77777777" w:rsidR="006D3BBE" w:rsidRDefault="006D3BBE" w:rsidP="006D3BBE">
      <w:pPr>
        <w:jc w:val="center"/>
        <w:rPr>
          <w:b/>
          <w:bCs/>
          <w:color w:val="70AD47"/>
          <w:sz w:val="96"/>
          <w:szCs w:val="96"/>
        </w:rPr>
      </w:pPr>
    </w:p>
    <w:p w14:paraId="1066A276" w14:textId="20A8CD7A" w:rsidR="006D3BBE" w:rsidRPr="006D3BBE" w:rsidRDefault="006D3BBE" w:rsidP="006D3BBE">
      <w:pPr>
        <w:jc w:val="center"/>
        <w:rPr>
          <w:b/>
          <w:bCs/>
          <w:color w:val="70AD47"/>
          <w:sz w:val="96"/>
          <w:szCs w:val="96"/>
        </w:rPr>
      </w:pPr>
      <w:bookmarkStart w:id="9" w:name="_Hlk162824014"/>
      <w:r w:rsidRPr="006D3BBE">
        <w:rPr>
          <w:b/>
          <w:bCs/>
          <w:color w:val="70AD47"/>
          <w:sz w:val="96"/>
          <w:szCs w:val="96"/>
        </w:rPr>
        <w:t xml:space="preserve">Chapter </w:t>
      </w:r>
      <w:r>
        <w:rPr>
          <w:b/>
          <w:bCs/>
          <w:color w:val="70AD47"/>
          <w:sz w:val="96"/>
          <w:szCs w:val="96"/>
        </w:rPr>
        <w:t>Two</w:t>
      </w:r>
    </w:p>
    <w:p w14:paraId="4C734A47" w14:textId="394C451D" w:rsidR="006D3BBE" w:rsidRPr="006D3BBE" w:rsidRDefault="006D3BBE" w:rsidP="006D3BBE">
      <w:pPr>
        <w:jc w:val="center"/>
        <w:rPr>
          <w:b/>
          <w:bCs/>
          <w:color w:val="70AD47"/>
          <w:sz w:val="96"/>
          <w:szCs w:val="96"/>
          <w:u w:val="single"/>
        </w:rPr>
      </w:pPr>
      <w:r>
        <w:rPr>
          <w:b/>
          <w:bCs/>
          <w:color w:val="70AD47"/>
          <w:sz w:val="96"/>
          <w:szCs w:val="96"/>
          <w:u w:val="single"/>
        </w:rPr>
        <w:t>Literature Review</w:t>
      </w:r>
    </w:p>
    <w:bookmarkEnd w:id="9"/>
    <w:p w14:paraId="63500898" w14:textId="77777777" w:rsidR="006D3BBE" w:rsidRDefault="006D3BBE">
      <w:pPr>
        <w:spacing w:line="259" w:lineRule="auto"/>
        <w:jc w:val="left"/>
        <w:rPr>
          <w:rFonts w:eastAsia="Times New Roman" w:cs="Times New Roman"/>
          <w:b/>
          <w:bCs/>
          <w:kern w:val="36"/>
          <w:sz w:val="48"/>
          <w:szCs w:val="48"/>
          <w14:ligatures w14:val="none"/>
        </w:rPr>
      </w:pPr>
      <w:r>
        <w:rPr>
          <w:rFonts w:eastAsia="Times New Roman" w:cs="Times New Roman"/>
          <w:b/>
          <w:bCs/>
          <w:kern w:val="36"/>
          <w:sz w:val="48"/>
          <w:szCs w:val="48"/>
          <w14:ligatures w14:val="none"/>
        </w:rPr>
        <w:br w:type="page"/>
      </w:r>
    </w:p>
    <w:p w14:paraId="520EF499" w14:textId="5BAEFDEB" w:rsidR="000A300C" w:rsidRDefault="000A300C" w:rsidP="00315290">
      <w:pPr>
        <w:spacing w:before="100" w:beforeAutospacing="1" w:after="100" w:afterAutospacing="1"/>
        <w:outlineLvl w:val="0"/>
        <w:rPr>
          <w:rFonts w:eastAsia="Times New Roman" w:cs="Times New Roman"/>
          <w:b/>
          <w:bCs/>
          <w:kern w:val="36"/>
          <w:sz w:val="48"/>
          <w:szCs w:val="48"/>
          <w14:ligatures w14:val="none"/>
        </w:rPr>
      </w:pPr>
      <w:bookmarkStart w:id="10" w:name="_Toc167021072"/>
      <w:r w:rsidRPr="007A08FD">
        <w:rPr>
          <w:rFonts w:eastAsia="Times New Roman" w:cs="Times New Roman"/>
          <w:b/>
          <w:bCs/>
          <w:kern w:val="36"/>
          <w:sz w:val="48"/>
          <w:szCs w:val="48"/>
          <w14:ligatures w14:val="none"/>
        </w:rPr>
        <w:lastRenderedPageBreak/>
        <w:t>Chapter 0</w:t>
      </w:r>
      <w:r w:rsidRPr="000A300C">
        <w:rPr>
          <w:rFonts w:eastAsia="Times New Roman" w:cs="Times New Roman"/>
          <w:b/>
          <w:bCs/>
          <w:kern w:val="36"/>
          <w:sz w:val="48"/>
          <w:szCs w:val="48"/>
          <w14:ligatures w14:val="none"/>
        </w:rPr>
        <w:t>2</w:t>
      </w:r>
      <w:r w:rsidRPr="007A08FD">
        <w:rPr>
          <w:rFonts w:eastAsia="Times New Roman" w:cs="Times New Roman"/>
          <w:b/>
          <w:bCs/>
          <w:kern w:val="36"/>
          <w:sz w:val="48"/>
          <w:szCs w:val="48"/>
          <w14:ligatures w14:val="none"/>
        </w:rPr>
        <w:t>:</w:t>
      </w:r>
      <w:r w:rsidRPr="000A300C">
        <w:rPr>
          <w:rFonts w:eastAsia="Times New Roman" w:cs="Times New Roman"/>
          <w:b/>
          <w:bCs/>
          <w:kern w:val="36"/>
          <w:sz w:val="48"/>
          <w:szCs w:val="48"/>
          <w14:ligatures w14:val="none"/>
        </w:rPr>
        <w:t xml:space="preserve"> Literature Review</w:t>
      </w:r>
      <w:bookmarkEnd w:id="10"/>
    </w:p>
    <w:p w14:paraId="42227B30" w14:textId="6E3DB75C" w:rsidR="006D3BBE" w:rsidRPr="000A300C" w:rsidRDefault="006D3BBE" w:rsidP="006D3BBE">
      <w:pPr>
        <w:pStyle w:val="Heading2"/>
      </w:pPr>
      <w:bookmarkStart w:id="11" w:name="_Toc167021073"/>
      <w:r>
        <w:t>2.0</w:t>
      </w:r>
      <w:r w:rsidR="00B6700A">
        <w:t xml:space="preserve"> </w:t>
      </w:r>
      <w:r>
        <w:t>Introduction</w:t>
      </w:r>
      <w:bookmarkEnd w:id="11"/>
    </w:p>
    <w:p w14:paraId="22CA6594" w14:textId="5102E8DF"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Human resource management (HRM) has received a great deal of attention in recent years, often in the context of broad changes in the banking sector. The extensive literature on HRM in the banking industry can be divided into two main categories: research regarding HRM issues and research examining the effects HRM has on various outcome variables. HRM-related issues most frequently addressed in the banking sector include HRM strategies </w:t>
      </w:r>
      <w:r w:rsidR="00AF43C4">
        <w:rPr>
          <w:rFonts w:eastAsia="Times New Roman" w:cs="Times New Roman"/>
          <w:kern w:val="0"/>
          <w:szCs w:val="24"/>
          <w14:ligatures w14:val="none"/>
        </w:rPr>
        <w:t>and</w:t>
      </w:r>
      <w:r w:rsidRPr="000A300C">
        <w:rPr>
          <w:rFonts w:eastAsia="Times New Roman" w:cs="Times New Roman"/>
          <w:kern w:val="0"/>
          <w:szCs w:val="24"/>
          <w14:ligatures w14:val="none"/>
        </w:rPr>
        <w:t xml:space="preserve"> HR planning practices </w:t>
      </w:r>
      <w:r w:rsidR="00AF43C4" w:rsidRPr="000A300C">
        <w:rPr>
          <w:rFonts w:eastAsia="Times New Roman" w:cs="Times New Roman"/>
          <w:kern w:val="0"/>
          <w:szCs w:val="24"/>
          <w14:ligatures w14:val="none"/>
        </w:rPr>
        <w:t>(Clegg et al, 2007)</w:t>
      </w:r>
      <w:r w:rsidRPr="000A300C">
        <w:rPr>
          <w:rFonts w:eastAsia="Times New Roman" w:cs="Times New Roman"/>
          <w:kern w:val="0"/>
          <w:szCs w:val="24"/>
          <w14:ligatures w14:val="none"/>
        </w:rPr>
        <w:t>. Empirical research right from the early 80's contends that the HRM strategy employed is dependent on the internal dynamics and the external environment of the organization</w:t>
      </w:r>
      <w:r w:rsidR="00AF43C4" w:rsidRPr="000A300C">
        <w:rPr>
          <w:rFonts w:eastAsia="Times New Roman" w:cs="Times New Roman"/>
          <w:kern w:val="0"/>
          <w:szCs w:val="24"/>
          <w14:ligatures w14:val="none"/>
        </w:rPr>
        <w:t>.</w:t>
      </w:r>
      <w:r w:rsidR="00AF43C4">
        <w:rPr>
          <w:rFonts w:eastAsia="Times New Roman" w:cs="Times New Roman"/>
          <w:kern w:val="0"/>
          <w:szCs w:val="24"/>
          <w14:ligatures w14:val="none"/>
        </w:rPr>
        <w:t xml:space="preserve"> </w:t>
      </w:r>
      <w:r w:rsidRPr="000A300C">
        <w:rPr>
          <w:rFonts w:eastAsia="Times New Roman" w:cs="Times New Roman"/>
          <w:kern w:val="0"/>
          <w:szCs w:val="24"/>
          <w14:ligatures w14:val="none"/>
        </w:rPr>
        <w:t>Despite the HR function having elements of universality, what differentiates between organizations is the way in which various strategies and practices are implemented to be able to cope with operational and environmental constraints. The contextual influence on the strategies is mostly examined in western literature, given that the early attempts to transfer HRM practices and strategies to different cultural contexts were found to be quite challenging and at times deemed unsuccessful. As a consequence, HRM in the subsidiaries of domestic banks in host countries such as Greece and HRM in emerging economies have been more recent studies reflective of this issue. Due to the highly regulated and turbulent external environment of the banking sector, the link between HR planning and business strategy is proposed to have a significant effect on HRM efficiency</w:t>
      </w:r>
      <w:r w:rsidR="00AF43C4">
        <w:rPr>
          <w:rFonts w:eastAsia="Times New Roman" w:cs="Times New Roman"/>
          <w:kern w:val="0"/>
          <w:szCs w:val="24"/>
          <w14:ligatures w14:val="none"/>
        </w:rPr>
        <w:t xml:space="preserve"> </w:t>
      </w:r>
      <w:r w:rsidR="00AF43C4">
        <w:rPr>
          <w:rStyle w:val="citation-link"/>
        </w:rPr>
        <w:t>(Kouchaki &amp; Ghajari, 2018)</w:t>
      </w:r>
      <w:r w:rsidRPr="000A300C">
        <w:rPr>
          <w:rFonts w:eastAsia="Times New Roman" w:cs="Times New Roman"/>
          <w:kern w:val="0"/>
          <w:szCs w:val="24"/>
          <w14:ligatures w14:val="none"/>
        </w:rPr>
        <w:t xml:space="preserve">. This focus of this is mostly on how HR planning helps the organization anticipate and cope with change by ensuring it has the right number of employees, with the right skills at the right time. This will be apparent in the research on training practices, development, and career progression at a later stage. Simulation </w:t>
      </w:r>
      <w:r w:rsidRPr="000A300C">
        <w:rPr>
          <w:rFonts w:eastAsia="Times New Roman" w:cs="Times New Roman"/>
          <w:kern w:val="0"/>
          <w:szCs w:val="24"/>
          <w14:ligatures w14:val="none"/>
        </w:rPr>
        <w:lastRenderedPageBreak/>
        <w:t>studies have also been used as a tool to find the best approach in regards to HR planning given changing circumstances in the sector</w:t>
      </w:r>
      <w:r w:rsidR="00CD0DFC">
        <w:rPr>
          <w:rFonts w:eastAsia="Times New Roman" w:cs="Times New Roman"/>
          <w:kern w:val="0"/>
          <w:szCs w:val="24"/>
          <w14:ligatures w14:val="none"/>
        </w:rPr>
        <w:t>.</w:t>
      </w:r>
    </w:p>
    <w:p w14:paraId="49A7A9FE" w14:textId="77777777"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12" w:name="_Toc167021074"/>
      <w:r w:rsidRPr="000A300C">
        <w:rPr>
          <w:rFonts w:eastAsia="Times New Roman" w:cs="Times New Roman"/>
          <w:b/>
          <w:bCs/>
          <w:kern w:val="0"/>
          <w:sz w:val="36"/>
          <w:szCs w:val="36"/>
          <w14:ligatures w14:val="none"/>
        </w:rPr>
        <w:t>2.1 Human Resource Management in Banking Sector</w:t>
      </w:r>
      <w:bookmarkEnd w:id="12"/>
    </w:p>
    <w:p w14:paraId="40315D33" w14:textId="6E824C36" w:rsidR="000A300C" w:rsidRDefault="000A300C" w:rsidP="00315290">
      <w:pPr>
        <w:spacing w:before="100" w:beforeAutospacing="1" w:after="100" w:afterAutospacing="1"/>
        <w:rPr>
          <w:rStyle w:val="citation-link"/>
        </w:rPr>
      </w:pPr>
      <w:r w:rsidRPr="000A300C">
        <w:rPr>
          <w:rFonts w:eastAsia="Times New Roman" w:cs="Times New Roman"/>
          <w:kern w:val="0"/>
          <w:szCs w:val="24"/>
          <w14:ligatures w14:val="none"/>
        </w:rPr>
        <w:t>The banking industry of Bangladesh is passing a unique moment. This sector is becoming increasingly important in the economy and professionals working in this sector are under spotlight. Human Resource Management is the most valuable part for this sector</w:t>
      </w:r>
      <w:r w:rsidR="00546397">
        <w:rPr>
          <w:rFonts w:eastAsia="Times New Roman" w:cs="Times New Roman"/>
          <w:kern w:val="0"/>
          <w:szCs w:val="24"/>
          <w14:ligatures w14:val="none"/>
        </w:rPr>
        <w:t xml:space="preserve"> </w:t>
      </w:r>
      <w:r w:rsidR="00546397">
        <w:rPr>
          <w:rStyle w:val="citation-link"/>
        </w:rPr>
        <w:t>(Akter et al., 2021)</w:t>
      </w:r>
      <w:r w:rsidRPr="000A300C">
        <w:rPr>
          <w:rFonts w:eastAsia="Times New Roman" w:cs="Times New Roman"/>
          <w:kern w:val="0"/>
          <w:szCs w:val="24"/>
          <w14:ligatures w14:val="none"/>
        </w:rPr>
        <w:t>. A HR department should be comprised of personnel possessing high skills and competencies in financial market, decision making ability, leadership and man management skills, and as well as a high level of knowledge in financial industry law and legislation</w:t>
      </w:r>
      <w:r w:rsidR="00546397">
        <w:rPr>
          <w:rFonts w:eastAsia="Times New Roman" w:cs="Times New Roman"/>
          <w:kern w:val="0"/>
          <w:szCs w:val="24"/>
          <w14:ligatures w14:val="none"/>
        </w:rPr>
        <w:t xml:space="preserve"> </w:t>
      </w:r>
      <w:r w:rsidR="00546397">
        <w:rPr>
          <w:rStyle w:val="citation-link"/>
        </w:rPr>
        <w:t>(Akter et al., 2021)</w:t>
      </w:r>
      <w:r w:rsidRPr="000A300C">
        <w:rPr>
          <w:rFonts w:eastAsia="Times New Roman" w:cs="Times New Roman"/>
          <w:kern w:val="0"/>
          <w:szCs w:val="24"/>
          <w14:ligatures w14:val="none"/>
        </w:rPr>
        <w:t xml:space="preserve">. They often overlook banking HR management due to lack of understanding about the functions of HR personnel, and their inability to correlate between HRM and its contribution towards </w:t>
      </w:r>
      <w:r w:rsidR="00315290" w:rsidRPr="000A300C">
        <w:rPr>
          <w:rFonts w:eastAsia="Times New Roman" w:cs="Times New Roman"/>
          <w:kern w:val="0"/>
          <w:szCs w:val="24"/>
          <w14:ligatures w14:val="none"/>
        </w:rPr>
        <w:t>organizational</w:t>
      </w:r>
      <w:r w:rsidRPr="000A300C">
        <w:rPr>
          <w:rFonts w:eastAsia="Times New Roman" w:cs="Times New Roman"/>
          <w:kern w:val="0"/>
          <w:szCs w:val="24"/>
          <w14:ligatures w14:val="none"/>
        </w:rPr>
        <w:t xml:space="preserve"> productivity. But the scenario is changing now. After the liberation of Bangladesh in 1971, a good number of private commercial banks were established and in the 80s and 90s many more new banks started their operations</w:t>
      </w:r>
      <w:r w:rsidR="00546397">
        <w:rPr>
          <w:rFonts w:eastAsia="Times New Roman" w:cs="Times New Roman"/>
          <w:kern w:val="0"/>
          <w:szCs w:val="24"/>
          <w14:ligatures w14:val="none"/>
        </w:rPr>
        <w:t xml:space="preserve"> </w:t>
      </w:r>
      <w:r w:rsidR="00546397">
        <w:rPr>
          <w:rStyle w:val="citation-link"/>
        </w:rPr>
        <w:t>(Jahan &amp; M. Golam Muhiuddin, 2020)</w:t>
      </w:r>
      <w:r w:rsidRPr="000A300C">
        <w:rPr>
          <w:rFonts w:eastAsia="Times New Roman" w:cs="Times New Roman"/>
          <w:kern w:val="0"/>
          <w:szCs w:val="24"/>
          <w14:ligatures w14:val="none"/>
        </w:rPr>
        <w:t>. The last couple of years also saw tremendous growth in the number of foreign banks operating in Bangladesh. Till now the culture of HRM is not well established in these small, medium, and large enterprises and the usual practice is to recruit administrative officers, sometimes on a part-time basis, or outsource HR duties to professional employer organizations</w:t>
      </w:r>
      <w:r w:rsidR="00546397">
        <w:rPr>
          <w:rFonts w:eastAsia="Times New Roman" w:cs="Times New Roman"/>
          <w:kern w:val="0"/>
          <w:szCs w:val="24"/>
          <w14:ligatures w14:val="none"/>
        </w:rPr>
        <w:t xml:space="preserve"> </w:t>
      </w:r>
      <w:r w:rsidR="00546397">
        <w:rPr>
          <w:rStyle w:val="citation-link"/>
        </w:rPr>
        <w:t>(M. Golam Muhiuddin &amp; Jahan, 2020)</w:t>
      </w:r>
      <w:r w:rsidRPr="000A300C">
        <w:rPr>
          <w:rFonts w:eastAsia="Times New Roman" w:cs="Times New Roman"/>
          <w:kern w:val="0"/>
          <w:szCs w:val="24"/>
          <w14:ligatures w14:val="none"/>
        </w:rPr>
        <w:t>. This causes delay in defining HR strategy or not having one at all. HR professionals in the banking sector have mainly focused their attention in the area of skill and knowledge enhancement of operational staff</w:t>
      </w:r>
      <w:r w:rsidR="00BF5768">
        <w:rPr>
          <w:rFonts w:eastAsia="Times New Roman" w:cs="Times New Roman"/>
          <w:kern w:val="0"/>
          <w:szCs w:val="24"/>
          <w14:ligatures w14:val="none"/>
        </w:rPr>
        <w:t xml:space="preserve"> </w:t>
      </w:r>
      <w:r w:rsidR="00BF5768">
        <w:rPr>
          <w:rStyle w:val="citation-link"/>
        </w:rPr>
        <w:t>(Dimitrov, 2018)</w:t>
      </w:r>
      <w:r w:rsidRPr="000A300C">
        <w:rPr>
          <w:rFonts w:eastAsia="Times New Roman" w:cs="Times New Roman"/>
          <w:kern w:val="0"/>
          <w:szCs w:val="24"/>
          <w14:ligatures w14:val="none"/>
        </w:rPr>
        <w:t xml:space="preserve">. Effective HR strategy more often than not is to acquire or develop a pool of operational workforce talent to gain sustainable </w:t>
      </w:r>
      <w:r w:rsidRPr="000A300C">
        <w:rPr>
          <w:rFonts w:eastAsia="Times New Roman" w:cs="Times New Roman"/>
          <w:kern w:val="0"/>
          <w:szCs w:val="24"/>
          <w14:ligatures w14:val="none"/>
        </w:rPr>
        <w:lastRenderedPageBreak/>
        <w:t>competitive advantage. Staffs, both officers and non-officers, are the main resources performing the functions that accomplish the vision and mission of the organization. Then comes the issue of salary structure. HR personnel too often put emphasis on maintenance of internal equity. They fail to realize that it's the global labor market and banking personnel are a part of highly competitive industry where skill demands high pay. Internal equity often times lead in paying employees what they 'deserve' to company's ability to pay them what they are 'worth'. Failure to understand this often results in attrition of the talented pool to other banks or other financial institutions</w:t>
      </w:r>
      <w:r w:rsidR="00546397">
        <w:rPr>
          <w:rFonts w:eastAsia="Times New Roman" w:cs="Times New Roman"/>
          <w:kern w:val="0"/>
          <w:szCs w:val="24"/>
          <w14:ligatures w14:val="none"/>
        </w:rPr>
        <w:t xml:space="preserve"> </w:t>
      </w:r>
      <w:r w:rsidR="00546397">
        <w:rPr>
          <w:rStyle w:val="citation-link"/>
        </w:rPr>
        <w:t>(M. Golam Muhiuddin &amp; Jahan, 2020).</w:t>
      </w:r>
    </w:p>
    <w:p w14:paraId="3534C18D" w14:textId="0422F8CE" w:rsidR="009C2EDD" w:rsidRDefault="00750D49" w:rsidP="009C2EDD">
      <w:pPr>
        <w:pStyle w:val="Heading2"/>
      </w:pPr>
      <w:bookmarkStart w:id="13" w:name="_Toc167021075"/>
      <w:r>
        <w:rPr>
          <w:rStyle w:val="citation-link"/>
        </w:rPr>
        <w:t xml:space="preserve">2.2 </w:t>
      </w:r>
      <w:r>
        <w:t>Practices of Human Resource Department</w:t>
      </w:r>
      <w:bookmarkEnd w:id="13"/>
      <w:r>
        <w:t xml:space="preserve"> </w:t>
      </w:r>
    </w:p>
    <w:p w14:paraId="077C4F63" w14:textId="44B7F95F" w:rsidR="009C2EDD" w:rsidRDefault="009C2EDD" w:rsidP="009C2EDD">
      <w:r>
        <w:t xml:space="preserve">Practices of HRM division is crucial for any organization. In Banking </w:t>
      </w:r>
      <w:r w:rsidR="00865DEC">
        <w:t>sector,</w:t>
      </w:r>
      <w:r>
        <w:t xml:space="preserve"> it is directly related </w:t>
      </w:r>
      <w:r w:rsidR="00865DEC">
        <w:t>to the</w:t>
      </w:r>
      <w:r>
        <w:t xml:space="preserve"> overall performance of the bank. </w:t>
      </w:r>
      <w:r w:rsidR="00865DEC">
        <w:t xml:space="preserve">A few practices are reviewed thereafter. </w:t>
      </w:r>
    </w:p>
    <w:p w14:paraId="479919D7" w14:textId="6C23D1CE" w:rsidR="00D468C5" w:rsidRDefault="009C2EDD" w:rsidP="009C2EDD">
      <w:pPr>
        <w:pStyle w:val="Heading3"/>
        <w:ind w:firstLine="720"/>
      </w:pPr>
      <w:bookmarkStart w:id="14" w:name="_Toc167021076"/>
      <w:r>
        <w:t xml:space="preserve">2.2.1 </w:t>
      </w:r>
      <w:r w:rsidR="00D468C5">
        <w:t xml:space="preserve">Selection and </w:t>
      </w:r>
      <w:r>
        <w:t>R</w:t>
      </w:r>
      <w:r w:rsidR="00D468C5">
        <w:t xml:space="preserve">ecruitment </w:t>
      </w:r>
      <w:r>
        <w:t>P</w:t>
      </w:r>
      <w:r w:rsidR="00D468C5">
        <w:t>rocess</w:t>
      </w:r>
      <w:bookmarkEnd w:id="14"/>
    </w:p>
    <w:p w14:paraId="6075E18E" w14:textId="0FFD753B" w:rsidR="00D468C5" w:rsidRDefault="00D468C5" w:rsidP="009C2EDD">
      <w:pPr>
        <w:pStyle w:val="paragraph"/>
        <w:spacing w:line="480" w:lineRule="auto"/>
        <w:jc w:val="both"/>
      </w:pPr>
      <w:r>
        <w:t xml:space="preserve">Recruiting suitable personnel is very challenging nowadays because the </w:t>
      </w:r>
      <w:r w:rsidR="00865DEC">
        <w:t>organization</w:t>
      </w:r>
      <w:r>
        <w:t xml:space="preserve"> does not only have to look for candidates who fit the job position, but who also match the company culture. The idea of selecting personnel is to look for individual performance and job fit. Functionally, companies must employ human resources with the ability, knowledge, and skills matched to planning demand, stability, growth, and flexibility. Integrated and prolonged hiring goals are one way to cope with the planning goals of demand stability, growth, and flexibility. Efficiency must be built into the hiring process. Companies need enough flexibility when large-scale recruitment activities are necessary</w:t>
      </w:r>
      <w:r w:rsidR="00865DEC">
        <w:t xml:space="preserve"> </w:t>
      </w:r>
      <w:r w:rsidR="00865DEC">
        <w:rPr>
          <w:rStyle w:val="citation-link"/>
        </w:rPr>
        <w:t>(Moheb-Alizadeh &amp; B. Handfield, 2017)</w:t>
      </w:r>
      <w:r>
        <w:t>.</w:t>
      </w:r>
    </w:p>
    <w:p w14:paraId="21D64203" w14:textId="31E731CC" w:rsidR="00D468C5" w:rsidRDefault="009C2EDD" w:rsidP="009C2EDD">
      <w:pPr>
        <w:pStyle w:val="Heading3"/>
        <w:ind w:firstLine="720"/>
        <w:rPr>
          <w:rFonts w:eastAsiaTheme="minorHAnsi"/>
        </w:rPr>
      </w:pPr>
      <w:bookmarkStart w:id="15" w:name="_Toc167021077"/>
      <w:r>
        <w:rPr>
          <w:rFonts w:eastAsiaTheme="minorHAnsi"/>
        </w:rPr>
        <w:lastRenderedPageBreak/>
        <w:t>2.2.2 Training</w:t>
      </w:r>
      <w:r w:rsidR="00D468C5">
        <w:rPr>
          <w:rFonts w:eastAsiaTheme="minorHAnsi"/>
        </w:rPr>
        <w:t xml:space="preserve"> and </w:t>
      </w:r>
      <w:r w:rsidR="00865DEC">
        <w:rPr>
          <w:rFonts w:eastAsiaTheme="minorHAnsi"/>
        </w:rPr>
        <w:t>D</w:t>
      </w:r>
      <w:r w:rsidR="00D468C5">
        <w:rPr>
          <w:rFonts w:eastAsiaTheme="minorHAnsi"/>
        </w:rPr>
        <w:t>evelopment</w:t>
      </w:r>
      <w:bookmarkEnd w:id="15"/>
    </w:p>
    <w:p w14:paraId="33E31378" w14:textId="1665C791" w:rsidR="00D468C5" w:rsidRDefault="00D468C5" w:rsidP="009C2EDD">
      <w:pPr>
        <w:pStyle w:val="paragraph"/>
        <w:spacing w:line="480" w:lineRule="auto"/>
        <w:jc w:val="both"/>
        <w:rPr>
          <w:rFonts w:eastAsiaTheme="minorHAnsi" w:cstheme="minorBidi"/>
          <w:kern w:val="2"/>
          <w:szCs w:val="22"/>
          <w14:ligatures w14:val="standardContextual"/>
        </w:rPr>
      </w:pPr>
      <w:r w:rsidRPr="00D468C5">
        <w:rPr>
          <w:rFonts w:eastAsiaTheme="minorHAnsi" w:cstheme="minorBidi"/>
          <w:kern w:val="2"/>
          <w:szCs w:val="22"/>
          <w14:ligatures w14:val="standardContextual"/>
        </w:rPr>
        <w:t>H</w:t>
      </w:r>
      <w:r w:rsidR="009C2EDD">
        <w:rPr>
          <w:rFonts w:eastAsiaTheme="minorHAnsi" w:cstheme="minorBidi"/>
          <w:kern w:val="2"/>
          <w:szCs w:val="22"/>
          <w14:ligatures w14:val="standardContextual"/>
        </w:rPr>
        <w:t>RM</w:t>
      </w:r>
      <w:r w:rsidRPr="00D468C5">
        <w:rPr>
          <w:rFonts w:eastAsiaTheme="minorHAnsi" w:cstheme="minorBidi"/>
          <w:kern w:val="2"/>
          <w:szCs w:val="22"/>
          <w14:ligatures w14:val="standardContextual"/>
        </w:rPr>
        <w:t xml:space="preserve"> practices and programs are being implemented in various organizations in Bangladesh, few have gone through rigorous evaluations and reviews. The formal evaluation of </w:t>
      </w:r>
      <w:r w:rsidR="009C2EDD">
        <w:rPr>
          <w:rFonts w:eastAsiaTheme="minorHAnsi" w:cstheme="minorBidi"/>
          <w:kern w:val="2"/>
          <w:szCs w:val="22"/>
          <w14:ligatures w14:val="standardContextual"/>
        </w:rPr>
        <w:t>HRM</w:t>
      </w:r>
      <w:r w:rsidRPr="00D468C5">
        <w:rPr>
          <w:rFonts w:eastAsiaTheme="minorHAnsi" w:cstheme="minorBidi"/>
          <w:kern w:val="2"/>
          <w:szCs w:val="22"/>
          <w14:ligatures w14:val="standardContextual"/>
        </w:rPr>
        <w:t xml:space="preserve"> practices </w:t>
      </w:r>
      <w:r w:rsidR="009C2EDD" w:rsidRPr="00D468C5">
        <w:rPr>
          <w:rFonts w:eastAsiaTheme="minorHAnsi" w:cstheme="minorBidi"/>
          <w:kern w:val="2"/>
          <w:szCs w:val="22"/>
          <w14:ligatures w14:val="standardContextual"/>
        </w:rPr>
        <w:t>is</w:t>
      </w:r>
      <w:r w:rsidRPr="00D468C5">
        <w:rPr>
          <w:rFonts w:eastAsiaTheme="minorHAnsi" w:cstheme="minorBidi"/>
          <w:kern w:val="2"/>
          <w:szCs w:val="22"/>
          <w14:ligatures w14:val="standardContextual"/>
        </w:rPr>
        <w:t xml:space="preserve"> scanty in the context of Bangladesh. Training and development </w:t>
      </w:r>
      <w:r w:rsidR="009C2EDD" w:rsidRPr="00D468C5">
        <w:rPr>
          <w:rFonts w:eastAsiaTheme="minorHAnsi" w:cstheme="minorBidi"/>
          <w:kern w:val="2"/>
          <w:szCs w:val="22"/>
          <w14:ligatures w14:val="standardContextual"/>
        </w:rPr>
        <w:t>are</w:t>
      </w:r>
      <w:r w:rsidRPr="00D468C5">
        <w:rPr>
          <w:rFonts w:eastAsiaTheme="minorHAnsi" w:cstheme="minorBidi"/>
          <w:kern w:val="2"/>
          <w:szCs w:val="22"/>
          <w14:ligatures w14:val="standardContextual"/>
        </w:rPr>
        <w:t xml:space="preserve"> an important </w:t>
      </w:r>
      <w:r w:rsidR="009C2EDD">
        <w:rPr>
          <w:rFonts w:eastAsiaTheme="minorHAnsi" w:cstheme="minorBidi"/>
          <w:kern w:val="2"/>
          <w:szCs w:val="22"/>
          <w14:ligatures w14:val="standardContextual"/>
        </w:rPr>
        <w:t>HRM</w:t>
      </w:r>
      <w:r w:rsidRPr="00D468C5">
        <w:rPr>
          <w:rFonts w:eastAsiaTheme="minorHAnsi" w:cstheme="minorBidi"/>
          <w:kern w:val="2"/>
          <w:szCs w:val="22"/>
          <w14:ligatures w14:val="standardContextual"/>
        </w:rPr>
        <w:t xml:space="preserve"> function and its effectiveness has direct association with overall productivity and effectiveness of </w:t>
      </w:r>
      <w:r w:rsidR="009C2EDD">
        <w:rPr>
          <w:rFonts w:eastAsiaTheme="minorHAnsi" w:cstheme="minorBidi"/>
          <w:kern w:val="2"/>
          <w:szCs w:val="22"/>
          <w14:ligatures w14:val="standardContextual"/>
        </w:rPr>
        <w:t>HRM</w:t>
      </w:r>
      <w:r w:rsidRPr="00D468C5">
        <w:rPr>
          <w:rFonts w:eastAsiaTheme="minorHAnsi" w:cstheme="minorBidi"/>
          <w:kern w:val="2"/>
          <w:szCs w:val="22"/>
          <w14:ligatures w14:val="standardContextual"/>
        </w:rPr>
        <w:t xml:space="preserve"> division. At present the banking sector of Bangladesh has placed a large emphasis on training and development. All the local and foreign banks operating in Bangladesh have training and development programs. Despite this being the case, the perception of such availability of training and development varies depending on the staff or the employee. This variation of perception can be harmful and costly to the organization. </w:t>
      </w:r>
      <w:r w:rsidR="009C2EDD" w:rsidRPr="00D468C5">
        <w:rPr>
          <w:rFonts w:eastAsiaTheme="minorHAnsi" w:cstheme="minorBidi"/>
          <w:kern w:val="2"/>
          <w:szCs w:val="22"/>
          <w14:ligatures w14:val="standardContextual"/>
        </w:rPr>
        <w:t>Therefore,</w:t>
      </w:r>
      <w:r w:rsidRPr="00D468C5">
        <w:rPr>
          <w:rFonts w:eastAsiaTheme="minorHAnsi" w:cstheme="minorBidi"/>
          <w:kern w:val="2"/>
          <w:szCs w:val="22"/>
          <w14:ligatures w14:val="standardContextual"/>
        </w:rPr>
        <w:t xml:space="preserve"> it is important to assess what employees of the banks perceive and whether that perception is positive or negative, concerning the availability, level and quality of training and development programs</w:t>
      </w:r>
      <w:r w:rsidR="00865DEC">
        <w:rPr>
          <w:rFonts w:eastAsiaTheme="minorHAnsi" w:cstheme="minorBidi"/>
          <w:kern w:val="2"/>
          <w:szCs w:val="22"/>
          <w14:ligatures w14:val="standardContextual"/>
        </w:rPr>
        <w:t xml:space="preserve"> </w:t>
      </w:r>
      <w:r w:rsidRPr="00D468C5">
        <w:rPr>
          <w:rFonts w:eastAsiaTheme="minorHAnsi" w:cstheme="minorBidi"/>
          <w:kern w:val="2"/>
          <w:szCs w:val="22"/>
          <w14:ligatures w14:val="standardContextual"/>
        </w:rPr>
        <w:t>(Shawon, 2021)</w:t>
      </w:r>
      <w:r w:rsidR="00865DEC">
        <w:rPr>
          <w:rFonts w:eastAsiaTheme="minorHAnsi" w:cstheme="minorBidi"/>
          <w:kern w:val="2"/>
          <w:szCs w:val="22"/>
          <w14:ligatures w14:val="standardContextual"/>
        </w:rPr>
        <w:t>.</w:t>
      </w:r>
    </w:p>
    <w:p w14:paraId="5BCE2720" w14:textId="78A75D24" w:rsidR="00D468C5" w:rsidRPr="00D468C5" w:rsidRDefault="009C2EDD" w:rsidP="009C2EDD">
      <w:pPr>
        <w:pStyle w:val="Heading3"/>
        <w:ind w:firstLine="720"/>
        <w:rPr>
          <w:rFonts w:eastAsia="Times New Roman" w:cs="Times New Roman"/>
          <w:kern w:val="0"/>
          <w:szCs w:val="36"/>
          <w14:ligatures w14:val="none"/>
        </w:rPr>
      </w:pPr>
      <w:bookmarkStart w:id="16" w:name="_Toc167021078"/>
      <w:r>
        <w:t xml:space="preserve">2.2.3 </w:t>
      </w:r>
      <w:r w:rsidR="00D468C5">
        <w:t>Fairness of Performance Evaluation Process</w:t>
      </w:r>
      <w:bookmarkEnd w:id="16"/>
    </w:p>
    <w:p w14:paraId="0E3AE794" w14:textId="5C0DD657" w:rsidR="00D468C5" w:rsidRDefault="00D468C5" w:rsidP="009C2EDD">
      <w:pPr>
        <w:pStyle w:val="paragraph"/>
        <w:spacing w:line="480" w:lineRule="auto"/>
        <w:jc w:val="both"/>
        <w:rPr>
          <w:rFonts w:eastAsiaTheme="minorHAnsi" w:cstheme="minorBidi"/>
          <w:kern w:val="2"/>
          <w:szCs w:val="22"/>
          <w14:ligatures w14:val="standardContextual"/>
        </w:rPr>
      </w:pPr>
      <w:r w:rsidRPr="00D468C5">
        <w:rPr>
          <w:rFonts w:eastAsiaTheme="minorHAnsi" w:cstheme="minorBidi"/>
          <w:kern w:val="2"/>
          <w:szCs w:val="22"/>
          <w14:ligatures w14:val="standardContextual"/>
        </w:rPr>
        <w:t xml:space="preserve">The fairness in any type of the evaluation process is essential. In the fairness of the assessment instrument is crucial in order for the employees to be willing to do their best in the performance appraisal. By using fairness on the process, it will reduce or eliminate the person's perception that they have been treated unfairly will increase the chances of the positive feedback acceptance from the employees. Positive feedback is easier to accept for the employee who believes he has been treated fairly by the </w:t>
      </w:r>
      <w:r w:rsidR="009C2EDD" w:rsidRPr="00D468C5">
        <w:rPr>
          <w:rFonts w:eastAsiaTheme="minorHAnsi" w:cstheme="minorBidi"/>
          <w:kern w:val="2"/>
          <w:szCs w:val="22"/>
          <w14:ligatures w14:val="standardContextual"/>
        </w:rPr>
        <w:t>organization</w:t>
      </w:r>
      <w:r w:rsidRPr="00D468C5">
        <w:rPr>
          <w:rFonts w:eastAsiaTheme="minorHAnsi" w:cstheme="minorBidi"/>
          <w:kern w:val="2"/>
          <w:szCs w:val="22"/>
          <w14:ligatures w14:val="standardContextual"/>
        </w:rPr>
        <w:t>. If the employee perceived that their assessment has been influenced by their race, religion, sex, age or nationality this will led to discrimination issue in HRM, becomes a serious problem be the cause the employee who thinks they have been treated unfairly will have poorer result and reduced job satisfaction (Rubin and Edwards</w:t>
      </w:r>
      <w:r w:rsidR="00865DEC">
        <w:rPr>
          <w:rFonts w:eastAsiaTheme="minorHAnsi" w:cstheme="minorBidi"/>
          <w:kern w:val="2"/>
          <w:szCs w:val="22"/>
          <w14:ligatures w14:val="standardContextual"/>
        </w:rPr>
        <w:t xml:space="preserve">, </w:t>
      </w:r>
      <w:r w:rsidRPr="00D468C5">
        <w:rPr>
          <w:rFonts w:eastAsiaTheme="minorHAnsi" w:cstheme="minorBidi"/>
          <w:kern w:val="2"/>
          <w:szCs w:val="22"/>
          <w14:ligatures w14:val="standardContextual"/>
        </w:rPr>
        <w:t>2020)</w:t>
      </w:r>
      <w:r w:rsidR="00865DEC">
        <w:rPr>
          <w:rFonts w:eastAsiaTheme="minorHAnsi" w:cstheme="minorBidi"/>
          <w:kern w:val="2"/>
          <w:szCs w:val="22"/>
          <w14:ligatures w14:val="standardContextual"/>
        </w:rPr>
        <w:t>.</w:t>
      </w:r>
    </w:p>
    <w:p w14:paraId="1FCB7F78" w14:textId="7D75260C" w:rsidR="009C2EDD" w:rsidRDefault="009C2EDD" w:rsidP="009C2EDD">
      <w:pPr>
        <w:pStyle w:val="Heading3"/>
        <w:ind w:firstLine="720"/>
      </w:pPr>
      <w:bookmarkStart w:id="17" w:name="_Toc167021079"/>
      <w:r>
        <w:lastRenderedPageBreak/>
        <w:t>2.2.4 Communication of policies</w:t>
      </w:r>
      <w:bookmarkEnd w:id="17"/>
    </w:p>
    <w:p w14:paraId="0DC094DA" w14:textId="441B07FA" w:rsidR="009C2EDD" w:rsidRDefault="009C2EDD" w:rsidP="009C2EDD">
      <w:pPr>
        <w:pStyle w:val="paragraph"/>
        <w:spacing w:line="480" w:lineRule="auto"/>
        <w:jc w:val="both"/>
      </w:pPr>
      <w:r>
        <w:t>Generally, the employees are informed about the policies and procedures after taking a decision and implementing those decisions. During the decision-making process, the HR department does not involve the employees. In that case, most of the employees are not aware of the cause of the decision. They only get the instruction on what to do. A few are informed of the causes too. But employees do not feel that the decisions and procedures are informed. It emerges that policy awareness is less among employees</w:t>
      </w:r>
      <w:r w:rsidR="00865DEC">
        <w:t xml:space="preserve"> (</w:t>
      </w:r>
      <w:r w:rsidR="00865DEC">
        <w:rPr>
          <w:rStyle w:val="citation-link"/>
        </w:rPr>
        <w:t>Bhatia &amp; Williams, 2023)</w:t>
      </w:r>
      <w:r>
        <w:t xml:space="preserve">. Clarity in communication is a precursor to its understanding. Clear communication reduces chances of misunderstanding and misinterpretation. Then the employee can understand what to do, how to do, and when to do. But that does not mean that </w:t>
      </w:r>
      <w:r w:rsidR="00865DEC">
        <w:t xml:space="preserve">one </w:t>
      </w:r>
      <w:r>
        <w:t xml:space="preserve">will accept the procedure. </w:t>
      </w:r>
    </w:p>
    <w:p w14:paraId="576F8F62" w14:textId="77777777" w:rsidR="00D468C5" w:rsidRPr="000A300C" w:rsidRDefault="00D468C5" w:rsidP="00750D49">
      <w:pPr>
        <w:pStyle w:val="Heading2"/>
      </w:pPr>
    </w:p>
    <w:p w14:paraId="40D144E5" w14:textId="7BE771C0"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18" w:name="_Toc167021080"/>
      <w:r w:rsidRPr="000A300C">
        <w:rPr>
          <w:rFonts w:eastAsia="Times New Roman" w:cs="Times New Roman"/>
          <w:b/>
          <w:bCs/>
          <w:kern w:val="0"/>
          <w:sz w:val="36"/>
          <w:szCs w:val="36"/>
          <w14:ligatures w14:val="none"/>
        </w:rPr>
        <w:t>2.</w:t>
      </w:r>
      <w:r w:rsidR="009C2EDD">
        <w:rPr>
          <w:rFonts w:eastAsia="Times New Roman" w:cs="Times New Roman"/>
          <w:b/>
          <w:bCs/>
          <w:kern w:val="0"/>
          <w:sz w:val="36"/>
          <w:szCs w:val="36"/>
          <w14:ligatures w14:val="none"/>
        </w:rPr>
        <w:t>3</w:t>
      </w:r>
      <w:r w:rsidRPr="000A300C">
        <w:rPr>
          <w:rFonts w:eastAsia="Times New Roman" w:cs="Times New Roman"/>
          <w:b/>
          <w:bCs/>
          <w:kern w:val="0"/>
          <w:sz w:val="36"/>
          <w:szCs w:val="36"/>
          <w14:ligatures w14:val="none"/>
        </w:rPr>
        <w:t xml:space="preserve"> Employee Perception and Satisfaction</w:t>
      </w:r>
      <w:bookmarkEnd w:id="18"/>
    </w:p>
    <w:p w14:paraId="374CD717" w14:textId="6DFF5DD4" w:rsidR="000A300C" w:rsidRPr="000A300C" w:rsidRDefault="000A300C" w:rsidP="00546397">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The behavior and performance of the organization with respect to its employees is a fundamental part of HR activities. Employee's satisfaction and perception play a significant role in the success of an organization and is the focus of many empirical studies in organizational behavior </w:t>
      </w:r>
      <w:r w:rsidR="00AF43C4">
        <w:rPr>
          <w:rStyle w:val="citation-link"/>
        </w:rPr>
        <w:t xml:space="preserve">(Akter et al., 2021) </w:t>
      </w:r>
      <w:r w:rsidRPr="000A300C">
        <w:rPr>
          <w:rFonts w:eastAsia="Times New Roman" w:cs="Times New Roman"/>
          <w:kern w:val="0"/>
          <w:szCs w:val="24"/>
          <w14:ligatures w14:val="none"/>
        </w:rPr>
        <w:t xml:space="preserve">Many researchers have provided evidence that HRM has a positive effect on employee attitudes and behavior. </w:t>
      </w:r>
      <w:r w:rsidR="00546397">
        <w:rPr>
          <w:rStyle w:val="citation-link"/>
        </w:rPr>
        <w:t xml:space="preserve">Bhatia &amp; Williams, (2023) </w:t>
      </w:r>
      <w:r w:rsidRPr="000A300C">
        <w:rPr>
          <w:rFonts w:eastAsia="Times New Roman" w:cs="Times New Roman"/>
          <w:kern w:val="0"/>
          <w:szCs w:val="24"/>
          <w14:ligatures w14:val="none"/>
        </w:rPr>
        <w:t xml:space="preserve">found the validity of the old adage "satisfied workers are productive workers" to be a widely accepted management philosophy. The thrust of their statistically significant empirical evidence still suggested that management practices aimed at increasing employee satisfaction have a positive effect on firm performance. Much evidence points to a direct relationship between HRM and employee satisfaction </w:t>
      </w:r>
      <w:r w:rsidR="00546397">
        <w:rPr>
          <w:rStyle w:val="citation-link"/>
        </w:rPr>
        <w:t xml:space="preserve">(Bhatia &amp; Williams, </w:t>
      </w:r>
      <w:r w:rsidR="00546397">
        <w:rPr>
          <w:rStyle w:val="citation-link"/>
        </w:rPr>
        <w:lastRenderedPageBreak/>
        <w:t xml:space="preserve">2023) </w:t>
      </w:r>
      <w:r w:rsidRPr="000A300C">
        <w:rPr>
          <w:rFonts w:eastAsia="Times New Roman" w:cs="Times New Roman"/>
          <w:kern w:val="0"/>
          <w:szCs w:val="24"/>
          <w14:ligatures w14:val="none"/>
        </w:rPr>
        <w:t xml:space="preserve">Employee's perceptions of HRM activities are positively related to job satisfaction, which in turn is related to employee behavior and attitudes beneficial to the firm </w:t>
      </w:r>
      <w:r w:rsidR="00546397">
        <w:rPr>
          <w:rStyle w:val="citation-link"/>
        </w:rPr>
        <w:t>(Aşkun, 2023)</w:t>
      </w:r>
      <w:r w:rsidR="00546397">
        <w:rPr>
          <w:rFonts w:eastAsia="Times New Roman" w:cs="Times New Roman"/>
          <w:kern w:val="0"/>
          <w:szCs w:val="24"/>
          <w14:ligatures w14:val="none"/>
        </w:rPr>
        <w:t xml:space="preserve">. </w:t>
      </w:r>
      <w:r w:rsidRPr="000A300C">
        <w:rPr>
          <w:rFonts w:eastAsia="Times New Roman" w:cs="Times New Roman"/>
          <w:kern w:val="0"/>
          <w:szCs w:val="24"/>
          <w14:ligatures w14:val="none"/>
        </w:rPr>
        <w:t xml:space="preserve">High commitment management and high-performance work systems have been found to enhance employee attitudes and behaviors, which in turn are related to increased firm performance </w:t>
      </w:r>
      <w:r w:rsidR="00546397">
        <w:rPr>
          <w:rStyle w:val="citation-link"/>
        </w:rPr>
        <w:t>(Siebers et al., 2008)</w:t>
      </w:r>
      <w:r w:rsidRPr="000A300C">
        <w:rPr>
          <w:rFonts w:eastAsia="Times New Roman" w:cs="Times New Roman"/>
          <w:color w:val="70AD47" w:themeColor="accent6"/>
          <w:kern w:val="0"/>
          <w:szCs w:val="24"/>
          <w14:ligatures w14:val="none"/>
        </w:rPr>
        <w:t>.</w:t>
      </w:r>
      <w:r w:rsidRPr="000A300C">
        <w:rPr>
          <w:rFonts w:eastAsia="Times New Roman" w:cs="Times New Roman"/>
          <w:kern w:val="0"/>
          <w:szCs w:val="24"/>
          <w14:ligatures w14:val="none"/>
        </w:rPr>
        <w:t xml:space="preserve"> </w:t>
      </w:r>
      <w:r w:rsidR="00546397">
        <w:rPr>
          <w:rFonts w:eastAsia="Times New Roman" w:cs="Times New Roman"/>
          <w:kern w:val="0"/>
          <w:szCs w:val="24"/>
          <w14:ligatures w14:val="none"/>
        </w:rPr>
        <w:t>E</w:t>
      </w:r>
      <w:r w:rsidRPr="000A300C">
        <w:rPr>
          <w:rFonts w:eastAsia="Times New Roman" w:cs="Times New Roman"/>
          <w:kern w:val="0"/>
          <w:szCs w:val="24"/>
          <w14:ligatures w14:val="none"/>
        </w:rPr>
        <w:t xml:space="preserve">mployees form attitudes about their jobs based on their various job experiences. These attitudes influence their job performance and these experiences and performances can be linked to HRM </w:t>
      </w:r>
      <w:r w:rsidR="00546397">
        <w:rPr>
          <w:rStyle w:val="citation-link"/>
        </w:rPr>
        <w:t xml:space="preserve">(Siebers et al., 2008). </w:t>
      </w:r>
      <w:r w:rsidRPr="000A300C">
        <w:rPr>
          <w:rFonts w:eastAsia="Times New Roman" w:cs="Times New Roman"/>
          <w:kern w:val="0"/>
          <w:szCs w:val="24"/>
          <w14:ligatures w14:val="none"/>
        </w:rPr>
        <w:t xml:space="preserve">High-quality HRM system enhances employee's job attitudes and, in turn, their job performance, which then affects firm performance. The issue of performance contingent pay is concerned with the attachment of financial rewards to above-normal performance. High-performance work systems and HRM practices have been associated with various forms of incentive pay and the use of performance contingent pay as an impetus to enhance employee and firm performance </w:t>
      </w:r>
      <w:r w:rsidR="00546397">
        <w:rPr>
          <w:rStyle w:val="citation-link"/>
        </w:rPr>
        <w:t>(Aşkun, 2023)</w:t>
      </w:r>
      <w:r w:rsidR="00546397">
        <w:rPr>
          <w:rFonts w:eastAsia="Times New Roman" w:cs="Times New Roman"/>
          <w:kern w:val="0"/>
          <w:szCs w:val="24"/>
          <w14:ligatures w14:val="none"/>
        </w:rPr>
        <w:t>.</w:t>
      </w:r>
    </w:p>
    <w:p w14:paraId="19E4554A" w14:textId="2108E040"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19" w:name="_Toc167021081"/>
      <w:r w:rsidRPr="000A300C">
        <w:rPr>
          <w:rFonts w:eastAsia="Times New Roman" w:cs="Times New Roman"/>
          <w:b/>
          <w:bCs/>
          <w:kern w:val="0"/>
          <w:sz w:val="36"/>
          <w:szCs w:val="36"/>
          <w14:ligatures w14:val="none"/>
        </w:rPr>
        <w:t>2.</w:t>
      </w:r>
      <w:r w:rsidR="009C2EDD">
        <w:rPr>
          <w:rFonts w:eastAsia="Times New Roman" w:cs="Times New Roman"/>
          <w:b/>
          <w:bCs/>
          <w:kern w:val="0"/>
          <w:sz w:val="36"/>
          <w:szCs w:val="36"/>
          <w14:ligatures w14:val="none"/>
        </w:rPr>
        <w:t>4</w:t>
      </w:r>
      <w:r w:rsidRPr="000A300C">
        <w:rPr>
          <w:rFonts w:eastAsia="Times New Roman" w:cs="Times New Roman"/>
          <w:b/>
          <w:bCs/>
          <w:kern w:val="0"/>
          <w:sz w:val="36"/>
          <w:szCs w:val="36"/>
          <w14:ligatures w14:val="none"/>
        </w:rPr>
        <w:t xml:space="preserve"> Factors Influencing Perception</w:t>
      </w:r>
      <w:bookmarkEnd w:id="19"/>
    </w:p>
    <w:p w14:paraId="67A8B9BE" w14:textId="73EC5D7B" w:rsidR="000A300C" w:rsidRPr="000A300C" w:rsidRDefault="000A300C" w:rsidP="00315290">
      <w:pPr>
        <w:spacing w:before="100" w:beforeAutospacing="1" w:after="100" w:afterAutospacing="1"/>
      </w:pPr>
      <w:r w:rsidRPr="000A300C">
        <w:rPr>
          <w:rFonts w:eastAsia="Times New Roman" w:cs="Times New Roman"/>
          <w:kern w:val="0"/>
          <w:szCs w:val="24"/>
          <w14:ligatures w14:val="none"/>
        </w:rPr>
        <w:t>Introvert or extrovert, human habits run the gamut of opportunities when it comes to conversation with the outside world. Human perception can either be more suitable or distorted, depending on numerous factors</w:t>
      </w:r>
      <w:r w:rsidR="00546397">
        <w:rPr>
          <w:rFonts w:eastAsia="Times New Roman" w:cs="Times New Roman"/>
          <w:kern w:val="0"/>
          <w:szCs w:val="24"/>
          <w14:ligatures w14:val="none"/>
        </w:rPr>
        <w:t xml:space="preserve"> </w:t>
      </w:r>
      <w:r w:rsidR="00546397">
        <w:rPr>
          <w:rStyle w:val="citation-link"/>
        </w:rPr>
        <w:t>(Maria Biedma Ferrer &amp; Aurelio Medina Garrido, 2023)</w:t>
      </w:r>
      <w:r w:rsidRPr="000A300C">
        <w:rPr>
          <w:rFonts w:eastAsia="Times New Roman" w:cs="Times New Roman"/>
          <w:kern w:val="0"/>
          <w:szCs w:val="24"/>
          <w14:ligatures w14:val="none"/>
        </w:rPr>
        <w:t>. These factors can become inhibitors to the correct belief of external activities by people. It is arguably universal that a person's work is one of the most important aspects of their life. As such, it is not difficult to establish that there is an infinite variety of their work into their life outside work hours. It therefore becomes apparent that there are numerous elements of modern-day employment that can affect the perceptions of a person</w:t>
      </w:r>
      <w:r w:rsidR="00CD0DFC">
        <w:rPr>
          <w:rFonts w:eastAsia="Times New Roman" w:cs="Times New Roman"/>
          <w:kern w:val="0"/>
          <w:szCs w:val="24"/>
          <w14:ligatures w14:val="none"/>
        </w:rPr>
        <w:t xml:space="preserve"> </w:t>
      </w:r>
      <w:r w:rsidR="00CD0DFC">
        <w:rPr>
          <w:rStyle w:val="citation-link"/>
        </w:rPr>
        <w:t>(van Bussel, 2023)</w:t>
      </w:r>
      <w:r w:rsidRPr="000A300C">
        <w:rPr>
          <w:rFonts w:eastAsia="Times New Roman" w:cs="Times New Roman"/>
          <w:kern w:val="0"/>
          <w:szCs w:val="24"/>
          <w14:ligatures w14:val="none"/>
        </w:rPr>
        <w:t xml:space="preserve">. This is especially true of the service sector and more specifically the frontline people who are often the company's sole </w:t>
      </w:r>
      <w:r w:rsidRPr="000A300C">
        <w:rPr>
          <w:rFonts w:eastAsia="Times New Roman" w:cs="Times New Roman"/>
          <w:kern w:val="0"/>
          <w:szCs w:val="24"/>
          <w14:ligatures w14:val="none"/>
        </w:rPr>
        <w:lastRenderedPageBreak/>
        <w:t>representation to the customer. High levels of interaction between people are likely to increase the frequency of observational assessment by employees of the reactions and behaviors of their superiors and subordinates. This much acute social comparison and the visible nature of all activities can serve to significantly increase the cognitive strain experienced by an employee in any given situation. A second aspect to note lies in the markedly emotional nature of most service work</w:t>
      </w:r>
      <w:r w:rsidR="00546397">
        <w:rPr>
          <w:rFonts w:eastAsia="Times New Roman" w:cs="Times New Roman"/>
          <w:kern w:val="0"/>
          <w:szCs w:val="24"/>
          <w14:ligatures w14:val="none"/>
        </w:rPr>
        <w:t xml:space="preserve"> </w:t>
      </w:r>
      <w:r w:rsidR="00546397">
        <w:rPr>
          <w:rStyle w:val="citation-link"/>
        </w:rPr>
        <w:t>(Garg et al., 2021)</w:t>
      </w:r>
      <w:r w:rsidRPr="000A300C">
        <w:rPr>
          <w:rFonts w:eastAsia="Times New Roman" w:cs="Times New Roman"/>
          <w:kern w:val="0"/>
          <w:szCs w:val="24"/>
          <w14:ligatures w14:val="none"/>
        </w:rPr>
        <w:t>. A worker's influence can be strongly tied to his or her mood and emotions at the time of interaction, and it is often an emotional rather than logical analysis of events, considering that the decision-making process is often carried out with retrospective justification. This suggests that it is important to understand the impact of events and various situational factors upon the perceptions of service people, as it may have dire implications for their personal effectiveness and the outcomes of their work</w:t>
      </w:r>
      <w:r w:rsidR="00546397">
        <w:rPr>
          <w:rFonts w:eastAsia="Times New Roman" w:cs="Times New Roman"/>
          <w:kern w:val="0"/>
          <w:szCs w:val="24"/>
          <w14:ligatures w14:val="none"/>
        </w:rPr>
        <w:t xml:space="preserve"> </w:t>
      </w:r>
      <w:r w:rsidR="00546397">
        <w:rPr>
          <w:rStyle w:val="citation-link"/>
        </w:rPr>
        <w:t>(Moheb-Alizadeh &amp; B. Handfield, 2017).</w:t>
      </w:r>
      <w:r w:rsidR="00BF5768">
        <w:rPr>
          <w:rStyle w:val="citation-link"/>
        </w:rPr>
        <w:t xml:space="preserve"> </w:t>
      </w:r>
    </w:p>
    <w:p w14:paraId="6E33B7CA" w14:textId="576BC4FE" w:rsidR="006D3BBE" w:rsidRDefault="006D3BBE" w:rsidP="00BF5768">
      <w:pPr>
        <w:rPr>
          <w:rFonts w:eastAsia="Times New Roman" w:cs="Times New Roman"/>
          <w:b/>
          <w:bCs/>
          <w:kern w:val="36"/>
          <w:sz w:val="48"/>
          <w:szCs w:val="48"/>
          <w14:ligatures w14:val="none"/>
        </w:rPr>
      </w:pPr>
      <w:r>
        <w:rPr>
          <w:rFonts w:eastAsia="Times New Roman" w:cs="Times New Roman"/>
          <w:b/>
          <w:bCs/>
          <w:kern w:val="36"/>
          <w:sz w:val="48"/>
          <w:szCs w:val="48"/>
          <w14:ligatures w14:val="none"/>
        </w:rPr>
        <w:br w:type="page"/>
      </w:r>
    </w:p>
    <w:p w14:paraId="21034C85" w14:textId="77777777" w:rsidR="006D3BBE" w:rsidRDefault="006D3BBE" w:rsidP="006D3BBE">
      <w:pPr>
        <w:jc w:val="center"/>
        <w:rPr>
          <w:rFonts w:eastAsia="Times New Roman" w:cs="Times New Roman"/>
          <w:b/>
          <w:bCs/>
          <w:kern w:val="36"/>
          <w:sz w:val="48"/>
          <w:szCs w:val="48"/>
          <w14:ligatures w14:val="none"/>
        </w:rPr>
      </w:pPr>
    </w:p>
    <w:p w14:paraId="5D30FFD2" w14:textId="77777777" w:rsidR="006D3BBE" w:rsidRDefault="006D3BBE" w:rsidP="006D3BBE">
      <w:pPr>
        <w:jc w:val="center"/>
        <w:rPr>
          <w:rFonts w:eastAsia="Times New Roman" w:cs="Times New Roman"/>
          <w:b/>
          <w:bCs/>
          <w:kern w:val="36"/>
          <w:sz w:val="48"/>
          <w:szCs w:val="48"/>
          <w14:ligatures w14:val="none"/>
        </w:rPr>
      </w:pPr>
    </w:p>
    <w:p w14:paraId="44A182CE" w14:textId="169B419E" w:rsidR="006D3BBE" w:rsidRPr="006D3BBE" w:rsidRDefault="006D3BBE" w:rsidP="006D3BBE">
      <w:pPr>
        <w:jc w:val="center"/>
        <w:rPr>
          <w:b/>
          <w:bCs/>
          <w:color w:val="70AD47"/>
          <w:sz w:val="96"/>
          <w:szCs w:val="96"/>
        </w:rPr>
      </w:pPr>
      <w:r w:rsidRPr="006D3BBE">
        <w:rPr>
          <w:b/>
          <w:bCs/>
          <w:color w:val="70AD47"/>
          <w:sz w:val="96"/>
          <w:szCs w:val="96"/>
        </w:rPr>
        <w:t xml:space="preserve">Chapter </w:t>
      </w:r>
      <w:r>
        <w:rPr>
          <w:b/>
          <w:bCs/>
          <w:color w:val="70AD47"/>
          <w:sz w:val="96"/>
          <w:szCs w:val="96"/>
        </w:rPr>
        <w:t>Three</w:t>
      </w:r>
    </w:p>
    <w:p w14:paraId="0323E8A3" w14:textId="4B2B4B72" w:rsidR="006D3BBE" w:rsidRPr="006D3BBE" w:rsidRDefault="006D3BBE" w:rsidP="006D3BBE">
      <w:pPr>
        <w:jc w:val="center"/>
        <w:rPr>
          <w:b/>
          <w:bCs/>
          <w:color w:val="70AD47"/>
          <w:sz w:val="96"/>
          <w:szCs w:val="96"/>
          <w:u w:val="single"/>
        </w:rPr>
      </w:pPr>
      <w:r>
        <w:rPr>
          <w:b/>
          <w:bCs/>
          <w:color w:val="70AD47"/>
          <w:sz w:val="96"/>
          <w:szCs w:val="96"/>
          <w:u w:val="single"/>
        </w:rPr>
        <w:t>Methodology</w:t>
      </w:r>
    </w:p>
    <w:p w14:paraId="3C0ECD47" w14:textId="13A079DA" w:rsidR="006D3BBE" w:rsidRDefault="006D3BBE">
      <w:pPr>
        <w:spacing w:line="259" w:lineRule="auto"/>
        <w:jc w:val="left"/>
        <w:rPr>
          <w:rFonts w:eastAsia="Times New Roman" w:cs="Times New Roman"/>
          <w:b/>
          <w:bCs/>
          <w:kern w:val="36"/>
          <w:sz w:val="48"/>
          <w:szCs w:val="48"/>
          <w14:ligatures w14:val="none"/>
        </w:rPr>
      </w:pPr>
    </w:p>
    <w:p w14:paraId="54DBFBA8" w14:textId="77777777" w:rsidR="006D3BBE" w:rsidRDefault="006D3BBE">
      <w:pPr>
        <w:spacing w:line="259" w:lineRule="auto"/>
        <w:jc w:val="left"/>
        <w:rPr>
          <w:rFonts w:eastAsia="Times New Roman" w:cs="Times New Roman"/>
          <w:b/>
          <w:bCs/>
          <w:kern w:val="36"/>
          <w:sz w:val="48"/>
          <w:szCs w:val="48"/>
          <w14:ligatures w14:val="none"/>
        </w:rPr>
      </w:pPr>
      <w:r>
        <w:rPr>
          <w:rFonts w:eastAsia="Times New Roman" w:cs="Times New Roman"/>
          <w:b/>
          <w:bCs/>
          <w:kern w:val="36"/>
          <w:sz w:val="48"/>
          <w:szCs w:val="48"/>
          <w14:ligatures w14:val="none"/>
        </w:rPr>
        <w:br w:type="page"/>
      </w:r>
    </w:p>
    <w:p w14:paraId="4EEAA143" w14:textId="56FA214A" w:rsidR="000A300C" w:rsidRPr="000A300C" w:rsidRDefault="000A300C" w:rsidP="00315290">
      <w:pPr>
        <w:spacing w:before="100" w:beforeAutospacing="1" w:after="100" w:afterAutospacing="1"/>
        <w:outlineLvl w:val="0"/>
        <w:rPr>
          <w:rFonts w:eastAsia="Times New Roman" w:cs="Times New Roman"/>
          <w:b/>
          <w:bCs/>
          <w:kern w:val="36"/>
          <w:sz w:val="48"/>
          <w:szCs w:val="48"/>
          <w14:ligatures w14:val="none"/>
        </w:rPr>
      </w:pPr>
      <w:bookmarkStart w:id="20" w:name="_Toc167021082"/>
      <w:r w:rsidRPr="007A08FD">
        <w:rPr>
          <w:rFonts w:eastAsia="Times New Roman" w:cs="Times New Roman"/>
          <w:b/>
          <w:bCs/>
          <w:kern w:val="36"/>
          <w:sz w:val="48"/>
          <w:szCs w:val="48"/>
          <w14:ligatures w14:val="none"/>
        </w:rPr>
        <w:lastRenderedPageBreak/>
        <w:t>Chapter 0</w:t>
      </w:r>
      <w:r w:rsidRPr="000A300C">
        <w:rPr>
          <w:rFonts w:eastAsia="Times New Roman" w:cs="Times New Roman"/>
          <w:b/>
          <w:bCs/>
          <w:kern w:val="36"/>
          <w:sz w:val="48"/>
          <w:szCs w:val="48"/>
          <w14:ligatures w14:val="none"/>
        </w:rPr>
        <w:t>3</w:t>
      </w:r>
      <w:r w:rsidRPr="007A08FD">
        <w:rPr>
          <w:rFonts w:eastAsia="Times New Roman" w:cs="Times New Roman"/>
          <w:b/>
          <w:bCs/>
          <w:kern w:val="36"/>
          <w:sz w:val="48"/>
          <w:szCs w:val="48"/>
          <w14:ligatures w14:val="none"/>
        </w:rPr>
        <w:t>:</w:t>
      </w:r>
      <w:r w:rsidRPr="000A300C">
        <w:rPr>
          <w:rFonts w:eastAsia="Times New Roman" w:cs="Times New Roman"/>
          <w:b/>
          <w:bCs/>
          <w:kern w:val="36"/>
          <w:sz w:val="48"/>
          <w:szCs w:val="48"/>
          <w14:ligatures w14:val="none"/>
        </w:rPr>
        <w:t xml:space="preserve"> Methodology</w:t>
      </w:r>
      <w:bookmarkEnd w:id="20"/>
    </w:p>
    <w:p w14:paraId="2A0102E8" w14:textId="7C4BE79C" w:rsidR="006D3BBE" w:rsidRDefault="006D3BBE" w:rsidP="006D3BBE">
      <w:pPr>
        <w:pStyle w:val="Heading2"/>
      </w:pPr>
      <w:bookmarkStart w:id="21" w:name="_Toc167021083"/>
      <w:r>
        <w:t>3.0 Introduction</w:t>
      </w:r>
      <w:bookmarkEnd w:id="21"/>
    </w:p>
    <w:p w14:paraId="53945736" w14:textId="50B6BB8A"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The research </w:t>
      </w:r>
      <w:r w:rsidR="00FD491E">
        <w:rPr>
          <w:rFonts w:eastAsia="Times New Roman" w:cs="Times New Roman"/>
          <w:kern w:val="0"/>
          <w:szCs w:val="24"/>
          <w14:ligatures w14:val="none"/>
        </w:rPr>
        <w:t>is</w:t>
      </w:r>
      <w:r w:rsidRPr="000A300C">
        <w:rPr>
          <w:rFonts w:eastAsia="Times New Roman" w:cs="Times New Roman"/>
          <w:kern w:val="0"/>
          <w:szCs w:val="24"/>
          <w14:ligatures w14:val="none"/>
        </w:rPr>
        <w:t xml:space="preserve"> conducted to ascertain employee perceptions on HRM to determine desirable and undesirable HRM practices which are currently being implemented by the banks in Bangladesh. Identification of various factors that determine employee perceptions on the existing HRM practices and the impact of such practices on employee performance, </w:t>
      </w:r>
      <w:r w:rsidR="003D51BD" w:rsidRPr="000A300C">
        <w:rPr>
          <w:rFonts w:eastAsia="Times New Roman" w:cs="Times New Roman"/>
          <w:kern w:val="0"/>
          <w:szCs w:val="24"/>
          <w14:ligatures w14:val="none"/>
        </w:rPr>
        <w:t>behavior</w:t>
      </w:r>
      <w:r w:rsidRPr="000A300C">
        <w:rPr>
          <w:rFonts w:eastAsia="Times New Roman" w:cs="Times New Roman"/>
          <w:kern w:val="0"/>
          <w:szCs w:val="24"/>
          <w14:ligatures w14:val="none"/>
        </w:rPr>
        <w:t xml:space="preserve">, and attitudes is also one objective of this research. Considering all the objectives, the primary target of this research is to identify the precise scenario of HRM practices being actively or passively implemented by the banks and the impact of such practices on their employees. A suitable research strategy for this purpose </w:t>
      </w:r>
      <w:r w:rsidR="00FD491E">
        <w:rPr>
          <w:rFonts w:eastAsia="Times New Roman" w:cs="Times New Roman"/>
          <w:kern w:val="0"/>
          <w:szCs w:val="24"/>
          <w14:ligatures w14:val="none"/>
        </w:rPr>
        <w:t xml:space="preserve">is </w:t>
      </w:r>
      <w:r w:rsidRPr="000A300C">
        <w:rPr>
          <w:rFonts w:eastAsia="Times New Roman" w:cs="Times New Roman"/>
          <w:kern w:val="0"/>
          <w:szCs w:val="24"/>
          <w14:ligatures w14:val="none"/>
        </w:rPr>
        <w:t xml:space="preserve">to conduct </w:t>
      </w:r>
      <w:r w:rsidR="00FD491E">
        <w:rPr>
          <w:rFonts w:eastAsia="Times New Roman" w:cs="Times New Roman"/>
          <w:kern w:val="0"/>
          <w:szCs w:val="24"/>
          <w14:ligatures w14:val="none"/>
        </w:rPr>
        <w:t>primary research</w:t>
      </w:r>
      <w:r w:rsidRPr="000A300C">
        <w:rPr>
          <w:rFonts w:eastAsia="Times New Roman" w:cs="Times New Roman"/>
          <w:kern w:val="0"/>
          <w:szCs w:val="24"/>
          <w14:ligatures w14:val="none"/>
        </w:rPr>
        <w:t xml:space="preserve"> </w:t>
      </w:r>
      <w:r w:rsidR="00FD491E">
        <w:rPr>
          <w:rFonts w:eastAsia="Times New Roman" w:cs="Times New Roman"/>
          <w:kern w:val="0"/>
          <w:szCs w:val="24"/>
          <w14:ligatures w14:val="none"/>
        </w:rPr>
        <w:t>by collecting information through a questionnaire to</w:t>
      </w:r>
      <w:r w:rsidRPr="000A300C">
        <w:rPr>
          <w:rFonts w:eastAsia="Times New Roman" w:cs="Times New Roman"/>
          <w:kern w:val="0"/>
          <w:szCs w:val="24"/>
          <w14:ligatures w14:val="none"/>
        </w:rPr>
        <w:t xml:space="preserve"> the employees of various commercial banks. This method aims to give a solid understanding of the employee perceptions on HRM and keep the process as focused and efficient as possible</w:t>
      </w:r>
      <w:r w:rsidR="00BF5768">
        <w:rPr>
          <w:rFonts w:eastAsia="Times New Roman" w:cs="Times New Roman"/>
          <w:kern w:val="0"/>
          <w:szCs w:val="24"/>
          <w14:ligatures w14:val="none"/>
        </w:rPr>
        <w:t xml:space="preserve"> </w:t>
      </w:r>
      <w:r w:rsidR="00BF5768">
        <w:t>(</w:t>
      </w:r>
      <w:r w:rsidR="00BF5768">
        <w:rPr>
          <w:rFonts w:eastAsia="Times New Roman"/>
          <w:kern w:val="0"/>
          <w:szCs w:val="24"/>
        </w:rPr>
        <w:t>Fletcher, 2019)</w:t>
      </w:r>
      <w:r w:rsidR="00BF5768">
        <w:t>.</w:t>
      </w:r>
    </w:p>
    <w:p w14:paraId="7CE2A1E2" w14:textId="77777777"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22" w:name="_Toc167021084"/>
      <w:r w:rsidRPr="000A300C">
        <w:rPr>
          <w:rFonts w:eastAsia="Times New Roman" w:cs="Times New Roman"/>
          <w:b/>
          <w:bCs/>
          <w:kern w:val="0"/>
          <w:sz w:val="36"/>
          <w:szCs w:val="36"/>
          <w14:ligatures w14:val="none"/>
        </w:rPr>
        <w:t>3.1 Research Design</w:t>
      </w:r>
      <w:bookmarkEnd w:id="22"/>
    </w:p>
    <w:p w14:paraId="1D695131" w14:textId="5F59E046"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Researchers carry out extensive work on this phase, where the nature of the research is evolved by the detailed planning to acquire accurate, reliable and valid data, addressing the very research questions effectively. It is also important to consider the cost constraints, time available and the access to knowledge. Hence designing the plan structure and strategy for research directly links to the success of the project</w:t>
      </w:r>
      <w:r w:rsidR="00BF5768">
        <w:rPr>
          <w:rFonts w:eastAsia="Times New Roman" w:cs="Times New Roman"/>
          <w:kern w:val="0"/>
          <w:szCs w:val="24"/>
          <w14:ligatures w14:val="none"/>
        </w:rPr>
        <w:t xml:space="preserve"> </w:t>
      </w:r>
      <w:r w:rsidR="00BF5768">
        <w:t>(Detterman,2019)</w:t>
      </w:r>
      <w:r w:rsidRPr="000A300C">
        <w:rPr>
          <w:rFonts w:eastAsia="Times New Roman" w:cs="Times New Roman"/>
          <w:kern w:val="0"/>
          <w:szCs w:val="24"/>
          <w14:ligatures w14:val="none"/>
        </w:rPr>
        <w:t xml:space="preserve">. </w:t>
      </w:r>
      <w:r w:rsidR="00620F80">
        <w:rPr>
          <w:rFonts w:eastAsia="Times New Roman" w:cs="Times New Roman"/>
          <w:kern w:val="0"/>
          <w:szCs w:val="24"/>
          <w14:ligatures w14:val="none"/>
        </w:rPr>
        <w:t>This study aimed to find out the perception of the existing employees regarding HRM division</w:t>
      </w:r>
      <w:r w:rsidRPr="000A300C">
        <w:rPr>
          <w:rFonts w:eastAsia="Times New Roman" w:cs="Times New Roman"/>
          <w:kern w:val="0"/>
          <w:szCs w:val="24"/>
          <w14:ligatures w14:val="none"/>
        </w:rPr>
        <w:t xml:space="preserve">. The primary intention, as mentioned, is to identify </w:t>
      </w:r>
      <w:r w:rsidRPr="000A300C">
        <w:rPr>
          <w:rFonts w:eastAsia="Times New Roman" w:cs="Times New Roman"/>
          <w:kern w:val="0"/>
          <w:szCs w:val="24"/>
          <w14:ligatures w14:val="none"/>
        </w:rPr>
        <w:lastRenderedPageBreak/>
        <w:t>the current status of HRM in the banking sector, its effectiveness and relevance to the employee and in view of its contribution to organizational effectiveness. From the academic viewpoint, the research would like to investigate if HRM in the organization is synonymous with what the management books prescribe. Based on the kind of information required,</w:t>
      </w:r>
      <w:r w:rsidR="003D51BD">
        <w:rPr>
          <w:rFonts w:eastAsia="Times New Roman" w:cs="Times New Roman"/>
          <w:kern w:val="0"/>
          <w:szCs w:val="24"/>
          <w14:ligatures w14:val="none"/>
        </w:rPr>
        <w:t xml:space="preserve"> it</w:t>
      </w:r>
      <w:r w:rsidRPr="000A300C">
        <w:rPr>
          <w:rFonts w:eastAsia="Times New Roman" w:cs="Times New Roman"/>
          <w:kern w:val="0"/>
          <w:szCs w:val="24"/>
          <w14:ligatures w14:val="none"/>
        </w:rPr>
        <w:t xml:space="preserve"> opted for a research strategy which provided the best quality of information. </w:t>
      </w:r>
      <w:r w:rsidR="00315290" w:rsidRPr="000A300C">
        <w:rPr>
          <w:rFonts w:eastAsia="Times New Roman" w:cs="Times New Roman"/>
          <w:kern w:val="0"/>
          <w:szCs w:val="24"/>
          <w14:ligatures w14:val="none"/>
        </w:rPr>
        <w:t>Hence,</w:t>
      </w:r>
      <w:r w:rsidRPr="000A300C">
        <w:rPr>
          <w:rFonts w:eastAsia="Times New Roman" w:cs="Times New Roman"/>
          <w:kern w:val="0"/>
          <w:szCs w:val="24"/>
          <w14:ligatures w14:val="none"/>
        </w:rPr>
        <w:t xml:space="preserve"> </w:t>
      </w:r>
      <w:r w:rsidR="00FD491E">
        <w:rPr>
          <w:rFonts w:eastAsia="Times New Roman" w:cs="Times New Roman"/>
          <w:kern w:val="0"/>
          <w:szCs w:val="24"/>
          <w14:ligatures w14:val="none"/>
        </w:rPr>
        <w:t>the author</w:t>
      </w:r>
      <w:r w:rsidRPr="000A300C">
        <w:rPr>
          <w:rFonts w:eastAsia="Times New Roman" w:cs="Times New Roman"/>
          <w:kern w:val="0"/>
          <w:szCs w:val="24"/>
          <w14:ligatures w14:val="none"/>
        </w:rPr>
        <w:t xml:space="preserve"> had to choose </w:t>
      </w:r>
      <w:r w:rsidR="00FD491E">
        <w:rPr>
          <w:rFonts w:eastAsia="Times New Roman" w:cs="Times New Roman"/>
          <w:b/>
          <w:bCs/>
          <w:kern w:val="0"/>
          <w:szCs w:val="24"/>
          <w14:ligatures w14:val="none"/>
        </w:rPr>
        <w:t>D</w:t>
      </w:r>
      <w:r w:rsidRPr="00FD491E">
        <w:rPr>
          <w:rFonts w:eastAsia="Times New Roman" w:cs="Times New Roman"/>
          <w:b/>
          <w:bCs/>
          <w:kern w:val="0"/>
          <w:szCs w:val="24"/>
          <w14:ligatures w14:val="none"/>
        </w:rPr>
        <w:t xml:space="preserve">escriptive </w:t>
      </w:r>
      <w:r w:rsidR="00FD491E">
        <w:rPr>
          <w:rFonts w:eastAsia="Times New Roman" w:cs="Times New Roman"/>
          <w:b/>
          <w:bCs/>
          <w:kern w:val="0"/>
          <w:szCs w:val="24"/>
          <w14:ligatures w14:val="none"/>
        </w:rPr>
        <w:t>R</w:t>
      </w:r>
      <w:r w:rsidR="00DB51CE" w:rsidRPr="00FD491E">
        <w:rPr>
          <w:rFonts w:eastAsia="Times New Roman" w:cs="Times New Roman"/>
          <w:b/>
          <w:bCs/>
          <w:kern w:val="0"/>
          <w:szCs w:val="24"/>
          <w14:ligatures w14:val="none"/>
        </w:rPr>
        <w:t>esearch</w:t>
      </w:r>
      <w:r w:rsidR="00DB51CE">
        <w:rPr>
          <w:rFonts w:eastAsia="Times New Roman" w:cs="Times New Roman"/>
          <w:kern w:val="0"/>
          <w:szCs w:val="24"/>
          <w14:ligatures w14:val="none"/>
        </w:rPr>
        <w:t xml:space="preserve"> design to continue the work</w:t>
      </w:r>
      <w:r w:rsidRPr="000A300C">
        <w:rPr>
          <w:rFonts w:eastAsia="Times New Roman" w:cs="Times New Roman"/>
          <w:kern w:val="0"/>
          <w:szCs w:val="24"/>
          <w14:ligatures w14:val="none"/>
        </w:rPr>
        <w:t xml:space="preserve">. </w:t>
      </w:r>
      <w:r w:rsidR="00FD491E">
        <w:rPr>
          <w:rFonts w:eastAsia="Times New Roman" w:cs="Times New Roman"/>
          <w:kern w:val="0"/>
          <w:szCs w:val="24"/>
          <w14:ligatures w14:val="none"/>
        </w:rPr>
        <w:t>I</w:t>
      </w:r>
      <w:r w:rsidRPr="000A300C">
        <w:rPr>
          <w:rFonts w:eastAsia="Times New Roman" w:cs="Times New Roman"/>
          <w:kern w:val="0"/>
          <w:szCs w:val="24"/>
          <w14:ligatures w14:val="none"/>
        </w:rPr>
        <w:t xml:space="preserve">t would be best to go for </w:t>
      </w:r>
      <w:r w:rsidR="00DB51CE" w:rsidRPr="000A300C">
        <w:rPr>
          <w:rFonts w:eastAsia="Times New Roman" w:cs="Times New Roman"/>
          <w:kern w:val="0"/>
          <w:szCs w:val="24"/>
          <w14:ligatures w14:val="none"/>
        </w:rPr>
        <w:t>descriptive</w:t>
      </w:r>
      <w:r w:rsidRPr="000A300C">
        <w:rPr>
          <w:rFonts w:eastAsia="Times New Roman" w:cs="Times New Roman"/>
          <w:kern w:val="0"/>
          <w:szCs w:val="24"/>
          <w14:ligatures w14:val="none"/>
        </w:rPr>
        <w:t xml:space="preserve"> sort of research to get a better understanding of the scenario. This </w:t>
      </w:r>
      <w:r w:rsidR="00DB51CE" w:rsidRPr="000A300C">
        <w:rPr>
          <w:rFonts w:eastAsia="Times New Roman" w:cs="Times New Roman"/>
          <w:kern w:val="0"/>
          <w:szCs w:val="24"/>
          <w14:ligatures w14:val="none"/>
        </w:rPr>
        <w:t xml:space="preserve">descriptive </w:t>
      </w:r>
      <w:r w:rsidRPr="000A300C">
        <w:rPr>
          <w:rFonts w:eastAsia="Times New Roman" w:cs="Times New Roman"/>
          <w:kern w:val="0"/>
          <w:szCs w:val="24"/>
          <w14:ligatures w14:val="none"/>
        </w:rPr>
        <w:t>research would help us gain an insight into the prevailing situation and also get an understanding of the perceptions of the different employee levels. This will, in turn, be very useful for the next steps of the research.</w:t>
      </w:r>
    </w:p>
    <w:p w14:paraId="6C5C8277" w14:textId="0D4212FB"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23" w:name="_Toc167021085"/>
      <w:r w:rsidRPr="000A300C">
        <w:rPr>
          <w:rFonts w:eastAsia="Times New Roman" w:cs="Times New Roman"/>
          <w:b/>
          <w:bCs/>
          <w:kern w:val="0"/>
          <w:sz w:val="36"/>
          <w:szCs w:val="36"/>
          <w14:ligatures w14:val="none"/>
        </w:rPr>
        <w:t>3.2 Sample Selection</w:t>
      </w:r>
      <w:bookmarkEnd w:id="23"/>
      <w:r w:rsidR="00EC5242" w:rsidRPr="007A08FD">
        <w:rPr>
          <w:rFonts w:eastAsia="Times New Roman" w:cs="Times New Roman"/>
          <w:b/>
          <w:bCs/>
          <w:kern w:val="0"/>
          <w:sz w:val="36"/>
          <w:szCs w:val="36"/>
          <w14:ligatures w14:val="none"/>
        </w:rPr>
        <w:t xml:space="preserve"> </w:t>
      </w:r>
    </w:p>
    <w:p w14:paraId="04C1522E" w14:textId="4681ECF5" w:rsidR="00EC5242" w:rsidRPr="007A08FD"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This research seeks to find the bankers' perception about HRM in Bangladesh. In the due course, it is required to collect data from different segments of the population. The </w:t>
      </w:r>
      <w:r w:rsidR="00DF1499">
        <w:rPr>
          <w:rFonts w:eastAsia="Times New Roman" w:cs="Times New Roman"/>
          <w:kern w:val="0"/>
          <w:szCs w:val="24"/>
          <w14:ligatures w14:val="none"/>
        </w:rPr>
        <w:t xml:space="preserve">population </w:t>
      </w:r>
      <w:r w:rsidRPr="000A300C">
        <w:rPr>
          <w:rFonts w:eastAsia="Times New Roman" w:cs="Times New Roman"/>
          <w:kern w:val="0"/>
          <w:szCs w:val="24"/>
          <w14:ligatures w14:val="none"/>
        </w:rPr>
        <w:t>of this study is to know the perception of the employees</w:t>
      </w:r>
      <w:r w:rsidR="00AE5A8D">
        <w:rPr>
          <w:rFonts w:eastAsia="Times New Roman" w:cs="Times New Roman"/>
          <w:kern w:val="0"/>
          <w:szCs w:val="24"/>
          <w14:ligatures w14:val="none"/>
        </w:rPr>
        <w:t xml:space="preserve"> of all banks of Bangladesh</w:t>
      </w:r>
      <w:r w:rsidRPr="000A300C">
        <w:rPr>
          <w:rFonts w:eastAsia="Times New Roman" w:cs="Times New Roman"/>
          <w:kern w:val="0"/>
          <w:szCs w:val="24"/>
          <w14:ligatures w14:val="none"/>
        </w:rPr>
        <w:t xml:space="preserve">. </w:t>
      </w:r>
      <w:r w:rsidR="00AE5A8D">
        <w:rPr>
          <w:rFonts w:eastAsia="Times New Roman" w:cs="Times New Roman"/>
          <w:kern w:val="0"/>
          <w:szCs w:val="24"/>
          <w14:ligatures w14:val="none"/>
        </w:rPr>
        <w:t>T</w:t>
      </w:r>
      <w:r w:rsidRPr="000A300C">
        <w:rPr>
          <w:rFonts w:eastAsia="Times New Roman" w:cs="Times New Roman"/>
          <w:kern w:val="0"/>
          <w:szCs w:val="24"/>
          <w14:ligatures w14:val="none"/>
        </w:rPr>
        <w:t xml:space="preserve">he sample has been selected accordingly. Particularly in this case, the universe represented the private and public sector banks in Bangladesh. But considering the time and cost constraints, </w:t>
      </w:r>
      <w:r w:rsidR="00AE5A8D">
        <w:rPr>
          <w:rFonts w:eastAsia="Times New Roman" w:cs="Times New Roman"/>
          <w:kern w:val="0"/>
          <w:szCs w:val="24"/>
          <w14:ligatures w14:val="none"/>
        </w:rPr>
        <w:t>it has</w:t>
      </w:r>
      <w:r w:rsidRPr="000A300C">
        <w:rPr>
          <w:rFonts w:eastAsia="Times New Roman" w:cs="Times New Roman"/>
          <w:kern w:val="0"/>
          <w:szCs w:val="24"/>
          <w14:ligatures w14:val="none"/>
        </w:rPr>
        <w:t xml:space="preserve"> selected </w:t>
      </w:r>
      <w:r w:rsidRPr="000A300C">
        <w:rPr>
          <w:rFonts w:eastAsia="Times New Roman" w:cs="Times New Roman"/>
          <w:b/>
          <w:bCs/>
          <w:kern w:val="0"/>
          <w:szCs w:val="24"/>
          <w14:ligatures w14:val="none"/>
        </w:rPr>
        <w:t>five banks</w:t>
      </w:r>
      <w:r w:rsidRPr="000A300C">
        <w:rPr>
          <w:rFonts w:eastAsia="Times New Roman" w:cs="Times New Roman"/>
          <w:kern w:val="0"/>
          <w:szCs w:val="24"/>
          <w14:ligatures w14:val="none"/>
        </w:rPr>
        <w:t xml:space="preserve"> from the univers</w:t>
      </w:r>
      <w:r w:rsidR="00EC5242" w:rsidRPr="007A08FD">
        <w:rPr>
          <w:rFonts w:eastAsia="Times New Roman" w:cs="Times New Roman"/>
          <w:kern w:val="0"/>
          <w:szCs w:val="24"/>
          <w14:ligatures w14:val="none"/>
        </w:rPr>
        <w:t>e</w:t>
      </w:r>
      <w:r w:rsidRPr="000A300C">
        <w:rPr>
          <w:rFonts w:eastAsia="Times New Roman" w:cs="Times New Roman"/>
          <w:kern w:val="0"/>
          <w:szCs w:val="24"/>
          <w14:ligatures w14:val="none"/>
        </w:rPr>
        <w:t xml:space="preserve">, three private and two public. Then </w:t>
      </w:r>
      <w:r w:rsidR="00EC5242" w:rsidRPr="007A08FD">
        <w:rPr>
          <w:rFonts w:eastAsia="Times New Roman" w:cs="Times New Roman"/>
          <w:kern w:val="0"/>
          <w:szCs w:val="24"/>
          <w14:ligatures w14:val="none"/>
        </w:rPr>
        <w:t>the researcher</w:t>
      </w:r>
      <w:r w:rsidRPr="000A300C">
        <w:rPr>
          <w:rFonts w:eastAsia="Times New Roman" w:cs="Times New Roman"/>
          <w:kern w:val="0"/>
          <w:szCs w:val="24"/>
          <w14:ligatures w14:val="none"/>
        </w:rPr>
        <w:t xml:space="preserve"> moved to the employee segment of these banks. At the first step, it was required to know the distribution of the employees in the mentioned banks according to their designation. Primarily, it was thought to draw some simple random samples from each of the banks proportionate to the number of the specific designation position in the banks. </w:t>
      </w:r>
    </w:p>
    <w:p w14:paraId="3405FBE1" w14:textId="69871A91"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lastRenderedPageBreak/>
        <w:t xml:space="preserve">But employees of different designations were found to be concentrated in specific departments. For instance, in the private banks, managers are mostly developed in the general banking activities rather than their specific branch operation department. Similar is the case for the officers. </w:t>
      </w:r>
      <w:r w:rsidR="005539EC" w:rsidRPr="000A300C">
        <w:rPr>
          <w:rFonts w:eastAsia="Times New Roman" w:cs="Times New Roman"/>
          <w:kern w:val="0"/>
          <w:szCs w:val="24"/>
          <w14:ligatures w14:val="none"/>
        </w:rPr>
        <w:t>So,</w:t>
      </w:r>
      <w:r w:rsidRPr="000A300C">
        <w:rPr>
          <w:rFonts w:eastAsia="Times New Roman" w:cs="Times New Roman"/>
          <w:kern w:val="0"/>
          <w:szCs w:val="24"/>
          <w14:ligatures w14:val="none"/>
        </w:rPr>
        <w:t xml:space="preserve"> the simple random sample would not reflect the actual position of these employees. In that case, drawing simple random samples from specific departments would be biased as no list of employees was available according to their designation in the department. Finally, it was decided to select the employees through </w:t>
      </w:r>
      <w:r w:rsidRPr="00AE5A8D">
        <w:rPr>
          <w:rFonts w:eastAsia="Times New Roman" w:cs="Times New Roman"/>
          <w:b/>
          <w:bCs/>
          <w:kern w:val="0"/>
          <w:szCs w:val="24"/>
          <w14:ligatures w14:val="none"/>
        </w:rPr>
        <w:t>judgmental sampling</w:t>
      </w:r>
      <w:r w:rsidRPr="000A300C">
        <w:rPr>
          <w:rFonts w:eastAsia="Times New Roman" w:cs="Times New Roman"/>
          <w:kern w:val="0"/>
          <w:szCs w:val="24"/>
          <w14:ligatures w14:val="none"/>
        </w:rPr>
        <w:t xml:space="preserve">, maintaining the uniformity of the sample across all the specific designation positions in all the banks in view of the consistency of the information. This judgmental sampling helped segregate the employees into different focused groups. The effectiveness of the HR practices is not the same for different employees. Newly recruited employees are primarily concerned with the recruitment and selection process. On the other hand, the old employees are more concerned with the internal mobility of the job. </w:t>
      </w:r>
      <w:r w:rsidR="005539EC" w:rsidRPr="000A300C">
        <w:rPr>
          <w:rFonts w:eastAsia="Times New Roman" w:cs="Times New Roman"/>
          <w:kern w:val="0"/>
          <w:szCs w:val="24"/>
          <w14:ligatures w14:val="none"/>
        </w:rPr>
        <w:t>So,</w:t>
      </w:r>
      <w:r w:rsidRPr="000A300C">
        <w:rPr>
          <w:rFonts w:eastAsia="Times New Roman" w:cs="Times New Roman"/>
          <w:kern w:val="0"/>
          <w:szCs w:val="24"/>
          <w14:ligatures w14:val="none"/>
        </w:rPr>
        <w:t xml:space="preserve"> the HR practice has a different impact on different groups of employees. This requires collecting information from employees of different levels about the same issue. </w:t>
      </w:r>
      <w:r w:rsidR="00EC5242" w:rsidRPr="007A08FD">
        <w:rPr>
          <w:rFonts w:eastAsia="Times New Roman" w:cs="Times New Roman"/>
          <w:kern w:val="0"/>
          <w:szCs w:val="24"/>
          <w14:ligatures w14:val="none"/>
        </w:rPr>
        <w:t>So,</w:t>
      </w:r>
      <w:r w:rsidRPr="000A300C">
        <w:rPr>
          <w:rFonts w:eastAsia="Times New Roman" w:cs="Times New Roman"/>
          <w:kern w:val="0"/>
          <w:szCs w:val="24"/>
          <w14:ligatures w14:val="none"/>
        </w:rPr>
        <w:t xml:space="preserve"> </w:t>
      </w:r>
      <w:r w:rsidR="00EC5242" w:rsidRPr="007A08FD">
        <w:rPr>
          <w:rFonts w:eastAsia="Times New Roman" w:cs="Times New Roman"/>
          <w:kern w:val="0"/>
          <w:szCs w:val="24"/>
          <w14:ligatures w14:val="none"/>
        </w:rPr>
        <w:t>the researcher</w:t>
      </w:r>
      <w:r w:rsidRPr="000A300C">
        <w:rPr>
          <w:rFonts w:eastAsia="Times New Roman" w:cs="Times New Roman"/>
          <w:kern w:val="0"/>
          <w:szCs w:val="24"/>
          <w14:ligatures w14:val="none"/>
        </w:rPr>
        <w:t xml:space="preserve"> at first tried to sample a small group of employees of different levels from one of the private banks to see the impact of the HR practices. Then</w:t>
      </w:r>
      <w:r w:rsidR="00EC5242" w:rsidRPr="007A08FD">
        <w:rPr>
          <w:rFonts w:eastAsia="Times New Roman" w:cs="Times New Roman"/>
          <w:kern w:val="0"/>
          <w:szCs w:val="24"/>
          <w14:ligatures w14:val="none"/>
        </w:rPr>
        <w:t xml:space="preserve">, </w:t>
      </w:r>
      <w:r w:rsidRPr="000A300C">
        <w:rPr>
          <w:rFonts w:eastAsia="Times New Roman" w:cs="Times New Roman"/>
          <w:kern w:val="0"/>
          <w:szCs w:val="24"/>
          <w14:ligatures w14:val="none"/>
        </w:rPr>
        <w:t>different focus groups remaining more or less the same about the level of a few banks</w:t>
      </w:r>
      <w:r w:rsidR="00EC5242" w:rsidRPr="007A08FD">
        <w:rPr>
          <w:rFonts w:eastAsia="Times New Roman" w:cs="Times New Roman"/>
          <w:kern w:val="0"/>
          <w:szCs w:val="24"/>
          <w14:ligatures w14:val="none"/>
        </w:rPr>
        <w:t xml:space="preserve"> is formed</w:t>
      </w:r>
      <w:r w:rsidRPr="000A300C">
        <w:rPr>
          <w:rFonts w:eastAsia="Times New Roman" w:cs="Times New Roman"/>
          <w:kern w:val="0"/>
          <w:szCs w:val="24"/>
          <w14:ligatures w14:val="none"/>
        </w:rPr>
        <w:t xml:space="preserve">. Knowing the want of a variety of information in this particular issue, sometimes some of the in-depth studies require more qualitative data. </w:t>
      </w:r>
      <w:r w:rsidR="00EC5242" w:rsidRPr="007A08FD">
        <w:rPr>
          <w:rFonts w:eastAsia="Times New Roman" w:cs="Times New Roman"/>
          <w:kern w:val="0"/>
          <w:szCs w:val="24"/>
          <w14:ligatures w14:val="none"/>
        </w:rPr>
        <w:t>So,</w:t>
      </w:r>
      <w:r w:rsidRPr="000A300C">
        <w:rPr>
          <w:rFonts w:eastAsia="Times New Roman" w:cs="Times New Roman"/>
          <w:kern w:val="0"/>
          <w:szCs w:val="24"/>
          <w14:ligatures w14:val="none"/>
        </w:rPr>
        <w:t xml:space="preserve"> </w:t>
      </w:r>
      <w:r w:rsidR="005539EC">
        <w:rPr>
          <w:rFonts w:eastAsia="Times New Roman" w:cs="Times New Roman"/>
          <w:kern w:val="0"/>
          <w:szCs w:val="24"/>
          <w14:ligatures w14:val="none"/>
        </w:rPr>
        <w:t xml:space="preserve">the </w:t>
      </w:r>
      <w:r w:rsidR="008412CE">
        <w:rPr>
          <w:rFonts w:eastAsia="Times New Roman" w:cs="Times New Roman"/>
          <w:kern w:val="0"/>
          <w:szCs w:val="24"/>
          <w14:ligatures w14:val="none"/>
        </w:rPr>
        <w:t xml:space="preserve">researcher </w:t>
      </w:r>
      <w:r w:rsidR="008412CE" w:rsidRPr="000A300C">
        <w:rPr>
          <w:rFonts w:eastAsia="Times New Roman" w:cs="Times New Roman"/>
          <w:kern w:val="0"/>
          <w:szCs w:val="24"/>
          <w14:ligatures w14:val="none"/>
        </w:rPr>
        <w:t>also</w:t>
      </w:r>
      <w:r w:rsidRPr="000A300C">
        <w:rPr>
          <w:rFonts w:eastAsia="Times New Roman" w:cs="Times New Roman"/>
          <w:kern w:val="0"/>
          <w:szCs w:val="24"/>
          <w14:ligatures w14:val="none"/>
        </w:rPr>
        <w:t xml:space="preserve"> tried to sample a few employees from time to time from different banks for more in-depth interviews.</w:t>
      </w:r>
    </w:p>
    <w:p w14:paraId="649CA8E6" w14:textId="77777777" w:rsidR="000A300C" w:rsidRPr="000A300C" w:rsidRDefault="000A300C" w:rsidP="00315290">
      <w:pPr>
        <w:spacing w:before="100" w:beforeAutospacing="1" w:after="100" w:afterAutospacing="1"/>
        <w:outlineLvl w:val="1"/>
        <w:rPr>
          <w:rFonts w:eastAsia="Times New Roman" w:cs="Times New Roman"/>
          <w:b/>
          <w:bCs/>
          <w:kern w:val="0"/>
          <w:sz w:val="36"/>
          <w:szCs w:val="36"/>
          <w14:ligatures w14:val="none"/>
        </w:rPr>
      </w:pPr>
      <w:bookmarkStart w:id="24" w:name="_Toc167021086"/>
      <w:r w:rsidRPr="000A300C">
        <w:rPr>
          <w:rFonts w:eastAsia="Times New Roman" w:cs="Times New Roman"/>
          <w:b/>
          <w:bCs/>
          <w:kern w:val="0"/>
          <w:sz w:val="36"/>
          <w:szCs w:val="36"/>
          <w14:ligatures w14:val="none"/>
        </w:rPr>
        <w:t>3.3 Data Collection</w:t>
      </w:r>
      <w:bookmarkEnd w:id="24"/>
    </w:p>
    <w:p w14:paraId="1492BC56" w14:textId="77777777" w:rsidR="005539EC" w:rsidRDefault="000A300C" w:rsidP="00315290">
      <w:pPr>
        <w:spacing w:before="100" w:beforeAutospacing="1" w:after="100" w:afterAutospacing="1"/>
        <w:rPr>
          <w:rFonts w:eastAsia="Times New Roman" w:cs="Times New Roman"/>
          <w:b/>
          <w:bCs/>
          <w:kern w:val="0"/>
          <w:szCs w:val="24"/>
          <w14:ligatures w14:val="none"/>
        </w:rPr>
      </w:pPr>
      <w:r w:rsidRPr="000A300C">
        <w:rPr>
          <w:rFonts w:eastAsia="Times New Roman" w:cs="Times New Roman"/>
          <w:kern w:val="0"/>
          <w:szCs w:val="24"/>
          <w14:ligatures w14:val="none"/>
        </w:rPr>
        <w:lastRenderedPageBreak/>
        <w:t xml:space="preserve">In order to collect the data from the respondents, this research considered a few data collection methods which can provide the best result. This research used both primary and secondary data to meet the research objective. </w:t>
      </w:r>
    </w:p>
    <w:p w14:paraId="02EF9988" w14:textId="77777777" w:rsidR="005539E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This research has collected the secondary data from the </w:t>
      </w:r>
    </w:p>
    <w:p w14:paraId="349130E3" w14:textId="3F120B18" w:rsidR="005539EC" w:rsidRPr="00CD0DFC" w:rsidRDefault="005539EC" w:rsidP="005539EC">
      <w:pPr>
        <w:pStyle w:val="ListParagraph"/>
        <w:numPr>
          <w:ilvl w:val="0"/>
          <w:numId w:val="3"/>
        </w:numPr>
        <w:spacing w:before="100" w:beforeAutospacing="1" w:after="100" w:afterAutospacing="1"/>
        <w:rPr>
          <w:rFonts w:eastAsia="Times New Roman" w:cs="Times New Roman"/>
          <w:kern w:val="0"/>
          <w:szCs w:val="24"/>
          <w14:ligatures w14:val="none"/>
        </w:rPr>
      </w:pPr>
      <w:r w:rsidRPr="00CD0DFC">
        <w:rPr>
          <w:rFonts w:eastAsia="Times New Roman" w:cs="Times New Roman"/>
          <w:kern w:val="0"/>
          <w:szCs w:val="24"/>
          <w14:ligatures w14:val="none"/>
        </w:rPr>
        <w:t>W</w:t>
      </w:r>
      <w:r w:rsidR="000A300C" w:rsidRPr="00CD0DFC">
        <w:rPr>
          <w:rFonts w:eastAsia="Times New Roman" w:cs="Times New Roman"/>
          <w:kern w:val="0"/>
          <w:szCs w:val="24"/>
          <w14:ligatures w14:val="none"/>
        </w:rPr>
        <w:t xml:space="preserve">ebsite, </w:t>
      </w:r>
    </w:p>
    <w:p w14:paraId="377ECCA1" w14:textId="6BA22005" w:rsidR="005539EC" w:rsidRPr="00CD0DFC" w:rsidRDefault="005539EC" w:rsidP="005539EC">
      <w:pPr>
        <w:pStyle w:val="ListParagraph"/>
        <w:numPr>
          <w:ilvl w:val="0"/>
          <w:numId w:val="3"/>
        </w:numPr>
        <w:spacing w:before="100" w:beforeAutospacing="1" w:after="100" w:afterAutospacing="1"/>
        <w:rPr>
          <w:rFonts w:eastAsia="Times New Roman" w:cs="Times New Roman"/>
          <w:kern w:val="0"/>
          <w:szCs w:val="24"/>
          <w14:ligatures w14:val="none"/>
        </w:rPr>
      </w:pPr>
      <w:r w:rsidRPr="00CD0DFC">
        <w:rPr>
          <w:rFonts w:eastAsia="Times New Roman" w:cs="Times New Roman"/>
          <w:kern w:val="0"/>
          <w:szCs w:val="24"/>
          <w14:ligatures w14:val="none"/>
        </w:rPr>
        <w:t>D</w:t>
      </w:r>
      <w:r w:rsidR="000A300C" w:rsidRPr="00CD0DFC">
        <w:rPr>
          <w:rFonts w:eastAsia="Times New Roman" w:cs="Times New Roman"/>
          <w:kern w:val="0"/>
          <w:szCs w:val="24"/>
          <w14:ligatures w14:val="none"/>
        </w:rPr>
        <w:t>ifferent articles, and</w:t>
      </w:r>
    </w:p>
    <w:p w14:paraId="39C60330" w14:textId="36F75051" w:rsidR="005539EC" w:rsidRPr="005539EC" w:rsidRDefault="005539EC" w:rsidP="005539EC">
      <w:pPr>
        <w:pStyle w:val="ListParagraph"/>
        <w:numPr>
          <w:ilvl w:val="0"/>
          <w:numId w:val="3"/>
        </w:numPr>
        <w:spacing w:before="100" w:beforeAutospacing="1" w:after="100" w:afterAutospacing="1"/>
        <w:rPr>
          <w:rFonts w:eastAsia="Times New Roman" w:cs="Times New Roman"/>
          <w:kern w:val="0"/>
          <w:szCs w:val="24"/>
          <w14:ligatures w14:val="none"/>
        </w:rPr>
      </w:pPr>
      <w:r w:rsidRPr="00CD0DFC">
        <w:rPr>
          <w:rFonts w:eastAsia="Times New Roman" w:cs="Times New Roman"/>
          <w:kern w:val="0"/>
          <w:szCs w:val="24"/>
          <w14:ligatures w14:val="none"/>
        </w:rPr>
        <w:t>P</w:t>
      </w:r>
      <w:r w:rsidR="000A300C" w:rsidRPr="00CD0DFC">
        <w:rPr>
          <w:rFonts w:eastAsia="Times New Roman" w:cs="Times New Roman"/>
          <w:kern w:val="0"/>
          <w:szCs w:val="24"/>
          <w14:ligatures w14:val="none"/>
        </w:rPr>
        <w:t xml:space="preserve">apers related to HRM in the </w:t>
      </w:r>
      <w:r w:rsidRPr="00CD0DFC">
        <w:rPr>
          <w:rFonts w:eastAsia="Times New Roman" w:cs="Times New Roman"/>
          <w:kern w:val="0"/>
          <w:szCs w:val="24"/>
          <w14:ligatures w14:val="none"/>
        </w:rPr>
        <w:t>B</w:t>
      </w:r>
      <w:r w:rsidR="000A300C" w:rsidRPr="00CD0DFC">
        <w:rPr>
          <w:rFonts w:eastAsia="Times New Roman" w:cs="Times New Roman"/>
          <w:kern w:val="0"/>
          <w:szCs w:val="24"/>
          <w14:ligatures w14:val="none"/>
        </w:rPr>
        <w:t>anking sector</w:t>
      </w:r>
      <w:r w:rsidR="000A300C" w:rsidRPr="005539EC">
        <w:rPr>
          <w:rFonts w:eastAsia="Times New Roman" w:cs="Times New Roman"/>
          <w:kern w:val="0"/>
          <w:szCs w:val="24"/>
          <w14:ligatures w14:val="none"/>
        </w:rPr>
        <w:t xml:space="preserve">. </w:t>
      </w:r>
    </w:p>
    <w:p w14:paraId="59555046" w14:textId="77777777" w:rsidR="006D3BBE" w:rsidRDefault="000A300C" w:rsidP="008412CE">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The secondary information gives a clear view and history of HR practice in the banking sector. But for better data collection, this research used the primary data collection method. </w:t>
      </w:r>
    </w:p>
    <w:p w14:paraId="46FEF7EB" w14:textId="710A0FF7" w:rsidR="00BF5768" w:rsidRDefault="000A300C" w:rsidP="008412CE">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In primary data collection, there are two popular methods such as </w:t>
      </w:r>
      <w:r w:rsidRPr="000A300C">
        <w:rPr>
          <w:rFonts w:eastAsia="Times New Roman" w:cs="Times New Roman"/>
          <w:b/>
          <w:bCs/>
          <w:kern w:val="0"/>
          <w:szCs w:val="24"/>
          <w14:ligatures w14:val="none"/>
        </w:rPr>
        <w:t>qualitative and quantitative methods</w:t>
      </w:r>
      <w:r w:rsidRPr="000A300C">
        <w:rPr>
          <w:rFonts w:eastAsia="Times New Roman" w:cs="Times New Roman"/>
          <w:kern w:val="0"/>
          <w:szCs w:val="24"/>
          <w14:ligatures w14:val="none"/>
        </w:rPr>
        <w:t xml:space="preserve">. This research holds with the </w:t>
      </w:r>
      <w:r w:rsidR="005539EC" w:rsidRPr="000A300C">
        <w:rPr>
          <w:rFonts w:eastAsia="Times New Roman" w:cs="Times New Roman"/>
          <w:b/>
          <w:bCs/>
          <w:kern w:val="0"/>
          <w:szCs w:val="24"/>
          <w14:ligatures w14:val="none"/>
        </w:rPr>
        <w:t>qualitative</w:t>
      </w:r>
      <w:r w:rsidR="005539EC" w:rsidRPr="000A300C">
        <w:rPr>
          <w:rFonts w:eastAsia="Times New Roman" w:cs="Times New Roman"/>
          <w:kern w:val="0"/>
          <w:szCs w:val="24"/>
          <w14:ligatures w14:val="none"/>
        </w:rPr>
        <w:t xml:space="preserve"> </w:t>
      </w:r>
      <w:r w:rsidRPr="000A300C">
        <w:rPr>
          <w:rFonts w:eastAsia="Times New Roman" w:cs="Times New Roman"/>
          <w:kern w:val="0"/>
          <w:szCs w:val="24"/>
          <w14:ligatures w14:val="none"/>
        </w:rPr>
        <w:t>method</w:t>
      </w:r>
      <w:r w:rsidR="008412CE">
        <w:rPr>
          <w:rFonts w:eastAsia="Times New Roman" w:cs="Times New Roman"/>
          <w:kern w:val="0"/>
          <w:szCs w:val="24"/>
          <w14:ligatures w14:val="none"/>
        </w:rPr>
        <w:t>.</w:t>
      </w:r>
      <w:r w:rsidRPr="000A300C">
        <w:rPr>
          <w:rFonts w:eastAsia="Times New Roman" w:cs="Times New Roman"/>
          <w:kern w:val="0"/>
          <w:szCs w:val="24"/>
          <w14:ligatures w14:val="none"/>
        </w:rPr>
        <w:t xml:space="preserve"> Here, the population was all the employees of banks in Bangladesh, and samples are easily accessible and varied in the level of knowledge and opinions regarding HR practice in the banking sector. </w:t>
      </w:r>
      <w:r w:rsidR="008412CE">
        <w:rPr>
          <w:rFonts w:eastAsia="Times New Roman" w:cs="Times New Roman"/>
          <w:kern w:val="0"/>
          <w:szCs w:val="24"/>
          <w14:ligatures w14:val="none"/>
        </w:rPr>
        <w:t>I</w:t>
      </w:r>
      <w:r w:rsidRPr="000A300C">
        <w:rPr>
          <w:rFonts w:eastAsia="Times New Roman" w:cs="Times New Roman"/>
          <w:kern w:val="0"/>
          <w:szCs w:val="24"/>
          <w14:ligatures w14:val="none"/>
        </w:rPr>
        <w:t xml:space="preserve">t was convenient to collect the </w:t>
      </w:r>
      <w:r w:rsidR="005539EC" w:rsidRPr="000A300C">
        <w:rPr>
          <w:rFonts w:eastAsia="Times New Roman" w:cs="Times New Roman"/>
          <w:kern w:val="0"/>
          <w:szCs w:val="24"/>
          <w14:ligatures w14:val="none"/>
        </w:rPr>
        <w:t>qualitative</w:t>
      </w:r>
      <w:r w:rsidR="005539EC" w:rsidRPr="008412CE">
        <w:rPr>
          <w:rFonts w:eastAsia="Times New Roman" w:cs="Times New Roman"/>
          <w:kern w:val="0"/>
          <w:szCs w:val="24"/>
          <w14:ligatures w14:val="none"/>
        </w:rPr>
        <w:t xml:space="preserve"> </w:t>
      </w:r>
      <w:r w:rsidRPr="000A300C">
        <w:rPr>
          <w:rFonts w:eastAsia="Times New Roman" w:cs="Times New Roman"/>
          <w:kern w:val="0"/>
          <w:szCs w:val="24"/>
          <w14:ligatures w14:val="none"/>
        </w:rPr>
        <w:t>data</w:t>
      </w:r>
      <w:r w:rsidR="005539EC" w:rsidRPr="008412CE">
        <w:rPr>
          <w:rFonts w:eastAsia="Times New Roman" w:cs="Times New Roman"/>
          <w:kern w:val="0"/>
          <w:szCs w:val="24"/>
          <w14:ligatures w14:val="none"/>
        </w:rPr>
        <w:t xml:space="preserve"> because of the access to the bank</w:t>
      </w:r>
      <w:r w:rsidRPr="000A300C">
        <w:rPr>
          <w:rFonts w:eastAsia="Times New Roman" w:cs="Times New Roman"/>
          <w:kern w:val="0"/>
          <w:szCs w:val="24"/>
          <w14:ligatures w14:val="none"/>
        </w:rPr>
        <w:t xml:space="preserve">. For the method of </w:t>
      </w:r>
      <w:r w:rsidR="008412CE" w:rsidRPr="000A300C">
        <w:rPr>
          <w:rFonts w:eastAsia="Times New Roman" w:cs="Times New Roman"/>
          <w:b/>
          <w:bCs/>
          <w:kern w:val="0"/>
          <w:szCs w:val="24"/>
          <w14:ligatures w14:val="none"/>
        </w:rPr>
        <w:t>qualitative</w:t>
      </w:r>
      <w:r w:rsidRPr="000A300C">
        <w:rPr>
          <w:rFonts w:eastAsia="Times New Roman" w:cs="Times New Roman"/>
          <w:kern w:val="0"/>
          <w:szCs w:val="24"/>
          <w14:ligatures w14:val="none"/>
        </w:rPr>
        <w:t xml:space="preserve"> data collection, this research used the questionnaire method</w:t>
      </w:r>
      <w:r w:rsidR="00CD0DFC">
        <w:rPr>
          <w:rFonts w:eastAsia="Times New Roman" w:cs="Times New Roman"/>
          <w:kern w:val="0"/>
          <w:szCs w:val="24"/>
          <w14:ligatures w14:val="none"/>
        </w:rPr>
        <w:t xml:space="preserve"> (given in appendices)</w:t>
      </w:r>
      <w:r w:rsidRPr="000A300C">
        <w:rPr>
          <w:rFonts w:eastAsia="Times New Roman" w:cs="Times New Roman"/>
          <w:kern w:val="0"/>
          <w:szCs w:val="24"/>
          <w14:ligatures w14:val="none"/>
        </w:rPr>
        <w:t xml:space="preserve">. Usually, a questionnaire has greater precision compared to other methods, and it is possible to present the same stimulus in the same way to a large number of subjects. A questionnaire is simply a 'paper and pencil' tool for collecting information, and with the support of a computer, it can also administer an automated questionnaire. In the present research, the questionnaires were distributed among respondents who were employees of banks in Bangladesh, in various branches and head offices in Dhaka city. The employees were requested to answer the questions and hand </w:t>
      </w:r>
      <w:r w:rsidRPr="000A300C">
        <w:rPr>
          <w:rFonts w:eastAsia="Times New Roman" w:cs="Times New Roman"/>
          <w:kern w:val="0"/>
          <w:szCs w:val="24"/>
          <w14:ligatures w14:val="none"/>
        </w:rPr>
        <w:lastRenderedPageBreak/>
        <w:t>it back within a week. And mostly all of them answered the entire questionnaire and handed it back. Due to the presence of the researcher, the respondent might feel pressure to answer the question. But here, it was observed that the respondents were quite positive about the meaning and the relevancy of the study, and they all cooperated with the research and were quite interested to know the result of the research. A simple random sampling was employed in administering the questionnaires. This involved selecting the required number of respondents, that is, employees in banks, from the list of employees at each branch and head office. A random sample is the process of selecting the respondents from a population to be involved in the study where each and every one has an equal chance of being selected. So, from the method of the questionnaire, the research collected the data relevant to HR practice in the banking sector in Bangladesh.</w:t>
      </w:r>
    </w:p>
    <w:p w14:paraId="604034F0" w14:textId="77777777" w:rsidR="00BF5768" w:rsidRDefault="00BF5768" w:rsidP="008412CE">
      <w:pPr>
        <w:spacing w:before="100" w:beforeAutospacing="1" w:after="100" w:afterAutospacing="1"/>
        <w:rPr>
          <w:rFonts w:eastAsia="Times New Roman" w:cs="Times New Roman"/>
          <w:kern w:val="0"/>
          <w:szCs w:val="24"/>
          <w14:ligatures w14:val="none"/>
        </w:rPr>
      </w:pPr>
    </w:p>
    <w:p w14:paraId="471209ED" w14:textId="3E79C325" w:rsidR="000A300C" w:rsidRPr="008412CE" w:rsidRDefault="000A300C" w:rsidP="008412CE">
      <w:pPr>
        <w:spacing w:before="100" w:beforeAutospacing="1" w:after="100" w:afterAutospacing="1"/>
        <w:rPr>
          <w:rFonts w:eastAsia="Times New Roman" w:cs="Times New Roman"/>
          <w:kern w:val="0"/>
          <w:szCs w:val="24"/>
          <w14:ligatures w14:val="none"/>
        </w:rPr>
      </w:pPr>
      <w:r w:rsidRPr="007A08FD">
        <w:rPr>
          <w:rFonts w:eastAsia="Times New Roman" w:cs="Times New Roman"/>
          <w:b/>
          <w:bCs/>
          <w:kern w:val="36"/>
          <w:sz w:val="48"/>
          <w:szCs w:val="48"/>
          <w14:ligatures w14:val="none"/>
        </w:rPr>
        <w:br w:type="page"/>
      </w:r>
    </w:p>
    <w:p w14:paraId="1292C75D" w14:textId="77777777" w:rsidR="00FD5BE3" w:rsidRDefault="00FD5BE3" w:rsidP="00FD5BE3">
      <w:pPr>
        <w:jc w:val="center"/>
        <w:rPr>
          <w:b/>
          <w:bCs/>
          <w:color w:val="70AD47"/>
          <w:sz w:val="96"/>
          <w:szCs w:val="96"/>
        </w:rPr>
      </w:pPr>
    </w:p>
    <w:p w14:paraId="567DAB36" w14:textId="77777777" w:rsidR="00FD5BE3" w:rsidRDefault="00FD5BE3" w:rsidP="00FD5BE3">
      <w:pPr>
        <w:jc w:val="center"/>
        <w:rPr>
          <w:b/>
          <w:bCs/>
          <w:color w:val="70AD47"/>
          <w:sz w:val="96"/>
          <w:szCs w:val="96"/>
        </w:rPr>
      </w:pPr>
    </w:p>
    <w:p w14:paraId="64BA4B62" w14:textId="23F704BE" w:rsidR="00FD5BE3" w:rsidRPr="006D3BBE" w:rsidRDefault="00FD5BE3" w:rsidP="00FD5BE3">
      <w:pPr>
        <w:jc w:val="center"/>
        <w:rPr>
          <w:b/>
          <w:bCs/>
          <w:color w:val="70AD47"/>
          <w:sz w:val="96"/>
          <w:szCs w:val="96"/>
        </w:rPr>
      </w:pPr>
      <w:r w:rsidRPr="006D3BBE">
        <w:rPr>
          <w:b/>
          <w:bCs/>
          <w:color w:val="70AD47"/>
          <w:sz w:val="96"/>
          <w:szCs w:val="96"/>
        </w:rPr>
        <w:t xml:space="preserve">Chapter </w:t>
      </w:r>
      <w:r>
        <w:rPr>
          <w:b/>
          <w:bCs/>
          <w:color w:val="70AD47"/>
          <w:sz w:val="96"/>
          <w:szCs w:val="96"/>
        </w:rPr>
        <w:t>Four</w:t>
      </w:r>
    </w:p>
    <w:p w14:paraId="59EAEA9B" w14:textId="415C61C1" w:rsidR="00FD5BE3" w:rsidRPr="006D3BBE" w:rsidRDefault="00FD5BE3" w:rsidP="00FD5BE3">
      <w:pPr>
        <w:jc w:val="center"/>
        <w:rPr>
          <w:b/>
          <w:bCs/>
          <w:color w:val="70AD47"/>
          <w:sz w:val="96"/>
          <w:szCs w:val="96"/>
          <w:u w:val="single"/>
        </w:rPr>
      </w:pPr>
      <w:r>
        <w:rPr>
          <w:b/>
          <w:bCs/>
          <w:color w:val="70AD47"/>
          <w:sz w:val="96"/>
          <w:szCs w:val="96"/>
          <w:u w:val="single"/>
        </w:rPr>
        <w:t>Analysis and Findings</w:t>
      </w:r>
    </w:p>
    <w:p w14:paraId="58013AED" w14:textId="24372DC1" w:rsidR="00FD5BE3" w:rsidRDefault="00FD5BE3">
      <w:pPr>
        <w:spacing w:line="259" w:lineRule="auto"/>
        <w:jc w:val="left"/>
        <w:rPr>
          <w:rFonts w:eastAsia="Times New Roman" w:cs="Times New Roman"/>
          <w:b/>
          <w:bCs/>
          <w:kern w:val="36"/>
          <w:sz w:val="48"/>
          <w:szCs w:val="48"/>
          <w14:ligatures w14:val="none"/>
        </w:rPr>
      </w:pPr>
    </w:p>
    <w:p w14:paraId="56CB37BD" w14:textId="77777777" w:rsidR="00FD5BE3" w:rsidRDefault="00FD5BE3">
      <w:pPr>
        <w:spacing w:line="259" w:lineRule="auto"/>
        <w:jc w:val="left"/>
        <w:rPr>
          <w:rFonts w:eastAsia="Times New Roman" w:cs="Times New Roman"/>
          <w:b/>
          <w:bCs/>
          <w:kern w:val="36"/>
          <w:sz w:val="48"/>
          <w:szCs w:val="48"/>
          <w14:ligatures w14:val="none"/>
        </w:rPr>
      </w:pPr>
      <w:r>
        <w:rPr>
          <w:rFonts w:eastAsia="Times New Roman" w:cs="Times New Roman"/>
          <w:b/>
          <w:bCs/>
          <w:kern w:val="36"/>
          <w:sz w:val="48"/>
          <w:szCs w:val="48"/>
          <w14:ligatures w14:val="none"/>
        </w:rPr>
        <w:br w:type="page"/>
      </w:r>
    </w:p>
    <w:p w14:paraId="02964FA2" w14:textId="2E1E2DAE" w:rsidR="000A300C" w:rsidRPr="000A300C" w:rsidRDefault="000A300C" w:rsidP="00315290">
      <w:pPr>
        <w:spacing w:before="100" w:beforeAutospacing="1" w:after="100" w:afterAutospacing="1"/>
        <w:outlineLvl w:val="0"/>
        <w:rPr>
          <w:rFonts w:eastAsia="Times New Roman" w:cs="Times New Roman"/>
          <w:b/>
          <w:bCs/>
          <w:kern w:val="36"/>
          <w:sz w:val="48"/>
          <w:szCs w:val="48"/>
          <w14:ligatures w14:val="none"/>
        </w:rPr>
      </w:pPr>
      <w:bookmarkStart w:id="25" w:name="_Toc167021087"/>
      <w:r w:rsidRPr="007A08FD">
        <w:rPr>
          <w:rFonts w:eastAsia="Times New Roman" w:cs="Times New Roman"/>
          <w:b/>
          <w:bCs/>
          <w:kern w:val="36"/>
          <w:sz w:val="48"/>
          <w:szCs w:val="48"/>
          <w14:ligatures w14:val="none"/>
        </w:rPr>
        <w:lastRenderedPageBreak/>
        <w:t>Chapter 0</w:t>
      </w:r>
      <w:r w:rsidRPr="000A300C">
        <w:rPr>
          <w:rFonts w:eastAsia="Times New Roman" w:cs="Times New Roman"/>
          <w:b/>
          <w:bCs/>
          <w:kern w:val="36"/>
          <w:sz w:val="48"/>
          <w:szCs w:val="48"/>
          <w14:ligatures w14:val="none"/>
        </w:rPr>
        <w:t>4</w:t>
      </w:r>
      <w:r w:rsidRPr="007A08FD">
        <w:rPr>
          <w:rFonts w:eastAsia="Times New Roman" w:cs="Times New Roman"/>
          <w:b/>
          <w:bCs/>
          <w:kern w:val="36"/>
          <w:sz w:val="48"/>
          <w:szCs w:val="48"/>
          <w14:ligatures w14:val="none"/>
        </w:rPr>
        <w:t>:</w:t>
      </w:r>
      <w:r w:rsidRPr="000A300C">
        <w:rPr>
          <w:rFonts w:eastAsia="Times New Roman" w:cs="Times New Roman"/>
          <w:b/>
          <w:bCs/>
          <w:kern w:val="36"/>
          <w:sz w:val="48"/>
          <w:szCs w:val="48"/>
          <w14:ligatures w14:val="none"/>
        </w:rPr>
        <w:t xml:space="preserve"> Analysis and Findings</w:t>
      </w:r>
      <w:bookmarkEnd w:id="25"/>
    </w:p>
    <w:p w14:paraId="5B799E6A" w14:textId="79E66893" w:rsidR="000A300C" w:rsidRPr="007A08FD"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In this chapter, the analysis will be done to interpret the findings from the questionnaires. The findings are conducted by asking the employees of Bangladesh banking sector. The employees who took part in this research study were of non-management level and hence providing an accurate answer to the HRM practices. The comments and feedback will be written in the verbatim. The findings will be categorized into few parts. These are demographics, HRM practices, Training and Development and its impact towards employee's performances, the Pay and Benefits, which includes compensation and reward schemes, and the work and life balance and its relation with job motivation during crisis period in the banking sector in Bangladesh. Globalization has a significant impact on the methods organizations use to manage employees</w:t>
      </w:r>
      <w:r w:rsidR="00BF5768">
        <w:rPr>
          <w:rFonts w:eastAsia="Times New Roman" w:cs="Times New Roman"/>
          <w:kern w:val="0"/>
          <w:szCs w:val="24"/>
          <w14:ligatures w14:val="none"/>
        </w:rPr>
        <w:t xml:space="preserve"> </w:t>
      </w:r>
      <w:r w:rsidR="00BF5768">
        <w:rPr>
          <w:rStyle w:val="citation-link"/>
        </w:rPr>
        <w:t>Aziz &amp; Naima, 2021)</w:t>
      </w:r>
      <w:r w:rsidRPr="000A300C">
        <w:rPr>
          <w:rFonts w:eastAsia="Times New Roman" w:cs="Times New Roman"/>
          <w:kern w:val="0"/>
          <w:szCs w:val="24"/>
          <w14:ligatures w14:val="none"/>
        </w:rPr>
        <w:t>. Various HRM practices, particularly those linked to recruitment and selection, have been suggested as ways to achieve competitive advantage</w:t>
      </w:r>
      <w:r w:rsidR="00BF5768">
        <w:rPr>
          <w:rFonts w:eastAsia="Times New Roman" w:cs="Times New Roman"/>
          <w:kern w:val="0"/>
          <w:szCs w:val="24"/>
          <w14:ligatures w14:val="none"/>
        </w:rPr>
        <w:t xml:space="preserve">. </w:t>
      </w:r>
      <w:r w:rsidRPr="000A300C">
        <w:rPr>
          <w:rFonts w:eastAsia="Times New Roman" w:cs="Times New Roman"/>
          <w:kern w:val="0"/>
          <w:szCs w:val="24"/>
          <w14:ligatures w14:val="none"/>
        </w:rPr>
        <w:t>HRM practices are more likely to enhance work motivation and commitment by shaping employee attitudes and behavior than by providing them with specific job-related skills</w:t>
      </w:r>
      <w:r w:rsidR="00BF5768">
        <w:rPr>
          <w:rFonts w:eastAsia="Times New Roman" w:cs="Times New Roman"/>
          <w:kern w:val="0"/>
          <w:szCs w:val="24"/>
          <w14:ligatures w14:val="none"/>
        </w:rPr>
        <w:t xml:space="preserve"> </w:t>
      </w:r>
      <w:r w:rsidR="00BF5768">
        <w:rPr>
          <w:rStyle w:val="citation-link"/>
        </w:rPr>
        <w:t>(M. Golam Muhiuddin &amp; Jahan, 2020)</w:t>
      </w:r>
      <w:r w:rsidRPr="000A300C">
        <w:rPr>
          <w:rFonts w:eastAsia="Times New Roman" w:cs="Times New Roman"/>
          <w:kern w:val="0"/>
          <w:szCs w:val="24"/>
          <w14:ligatures w14:val="none"/>
        </w:rPr>
        <w:t>. A survey of 318 employees and 42 line managers in the UK electricity and gas industries found that employee perceptions of HRM practices were positively related to affective commitment (which would lead to lower employee turnover) and job satisfaction, through employee perceptions of high-performance work systems</w:t>
      </w:r>
      <w:r w:rsidR="00BF5768">
        <w:rPr>
          <w:rFonts w:eastAsia="Times New Roman" w:cs="Times New Roman"/>
          <w:kern w:val="0"/>
          <w:szCs w:val="24"/>
          <w14:ligatures w14:val="none"/>
        </w:rPr>
        <w:t xml:space="preserve">. </w:t>
      </w:r>
      <w:r w:rsidRPr="000A300C">
        <w:rPr>
          <w:rFonts w:eastAsia="Times New Roman" w:cs="Times New Roman"/>
          <w:kern w:val="0"/>
          <w:szCs w:val="24"/>
          <w14:ligatures w14:val="none"/>
        </w:rPr>
        <w:t>High-performance work systems are more comprehensive and integrated HRM systems which emphasize mutuality, where the interests of employers and employees are seen as being in harmony.</w:t>
      </w:r>
      <w:r w:rsidR="00E80C3E">
        <w:rPr>
          <w:rFonts w:eastAsia="Times New Roman" w:cs="Times New Roman"/>
          <w:kern w:val="0"/>
          <w:szCs w:val="24"/>
          <w14:ligatures w14:val="none"/>
        </w:rPr>
        <w:t xml:space="preserve"> Here is the analysis on the basis of the data received from the employees of different banks of Bangladesh and the researcher own observation.</w:t>
      </w:r>
      <w:r w:rsidR="00BF5768">
        <w:rPr>
          <w:rFonts w:eastAsia="Times New Roman" w:cs="Times New Roman"/>
          <w:kern w:val="0"/>
          <w:szCs w:val="24"/>
          <w14:ligatures w14:val="none"/>
        </w:rPr>
        <w:t xml:space="preserve"> </w:t>
      </w:r>
    </w:p>
    <w:p w14:paraId="4B7F03FD" w14:textId="277FCEA9" w:rsidR="008831FC" w:rsidRPr="007A08FD" w:rsidRDefault="008831FC" w:rsidP="00315290">
      <w:pPr>
        <w:pStyle w:val="Heading2"/>
        <w:spacing w:line="480" w:lineRule="auto"/>
        <w:jc w:val="both"/>
      </w:pPr>
      <w:bookmarkStart w:id="26" w:name="_Toc167021088"/>
      <w:r w:rsidRPr="007A08FD">
        <w:lastRenderedPageBreak/>
        <w:t>4.1 Communication of Policies and Procedures</w:t>
      </w:r>
      <w:bookmarkEnd w:id="26"/>
    </w:p>
    <w:tbl>
      <w:tblPr>
        <w:tblStyle w:val="TableGrid"/>
        <w:tblpPr w:leftFromText="180" w:rightFromText="180" w:vertAnchor="text" w:horzAnchor="margin" w:tblpY="5028"/>
        <w:tblW w:w="9409" w:type="dxa"/>
        <w:tblLook w:val="04A0" w:firstRow="1" w:lastRow="0" w:firstColumn="1" w:lastColumn="0" w:noHBand="0" w:noVBand="1"/>
      </w:tblPr>
      <w:tblGrid>
        <w:gridCol w:w="1697"/>
        <w:gridCol w:w="2151"/>
        <w:gridCol w:w="995"/>
        <w:gridCol w:w="4566"/>
      </w:tblGrid>
      <w:tr w:rsidR="00662264" w14:paraId="58BA9A5F" w14:textId="77777777" w:rsidTr="00D806D3">
        <w:trPr>
          <w:trHeight w:val="1187"/>
        </w:trPr>
        <w:tc>
          <w:tcPr>
            <w:tcW w:w="1607" w:type="dxa"/>
            <w:vMerge w:val="restart"/>
            <w:shd w:val="clear" w:color="auto" w:fill="F2F2F2" w:themeFill="background1" w:themeFillShade="F2"/>
          </w:tcPr>
          <w:p w14:paraId="1A821F81" w14:textId="77777777" w:rsidR="00662264" w:rsidRDefault="00662264" w:rsidP="00662264">
            <w:r>
              <w:rPr>
                <w:b/>
                <w:bCs/>
                <w:i/>
                <w:iCs/>
              </w:rPr>
              <w:t>Communicates policies and procedures to employees</w:t>
            </w:r>
          </w:p>
          <w:p w14:paraId="0CFF68B7" w14:textId="77777777" w:rsidR="00662264" w:rsidRDefault="00662264" w:rsidP="00662264"/>
        </w:tc>
        <w:tc>
          <w:tcPr>
            <w:tcW w:w="2322" w:type="dxa"/>
            <w:tcBorders>
              <w:bottom w:val="single" w:sz="4" w:space="0" w:color="auto"/>
              <w:right w:val="single" w:sz="4" w:space="0" w:color="auto"/>
            </w:tcBorders>
            <w:shd w:val="clear" w:color="auto" w:fill="92D050"/>
          </w:tcPr>
          <w:p w14:paraId="3D60E795" w14:textId="77777777" w:rsidR="00662264" w:rsidRDefault="00662264" w:rsidP="00662264">
            <w:pPr>
              <w:spacing w:line="360" w:lineRule="auto"/>
            </w:pPr>
            <w:r>
              <w:rPr>
                <w:i/>
                <w:iCs/>
              </w:rPr>
              <w:t>Very effectively</w:t>
            </w:r>
          </w:p>
        </w:tc>
        <w:tc>
          <w:tcPr>
            <w:tcW w:w="1071" w:type="dxa"/>
            <w:tcBorders>
              <w:left w:val="single" w:sz="4" w:space="0" w:color="auto"/>
              <w:bottom w:val="single" w:sz="4" w:space="0" w:color="auto"/>
            </w:tcBorders>
            <w:shd w:val="clear" w:color="auto" w:fill="92D050"/>
          </w:tcPr>
          <w:p w14:paraId="49A11452" w14:textId="7868E768" w:rsidR="00662264" w:rsidRDefault="00662264" w:rsidP="00662264">
            <w:r>
              <w:t>51%</w:t>
            </w:r>
          </w:p>
        </w:tc>
        <w:tc>
          <w:tcPr>
            <w:tcW w:w="4409" w:type="dxa"/>
            <w:vMerge w:val="restart"/>
            <w:tcBorders>
              <w:left w:val="single" w:sz="4" w:space="0" w:color="auto"/>
            </w:tcBorders>
          </w:tcPr>
          <w:p w14:paraId="43957BC9" w14:textId="77777777" w:rsidR="00662264" w:rsidRDefault="00662264" w:rsidP="00662264">
            <w:pPr>
              <w:jc w:val="center"/>
            </w:pPr>
            <w:r>
              <w:rPr>
                <w:noProof/>
              </w:rPr>
              <w:drawing>
                <wp:inline distT="0" distB="0" distL="0" distR="0" wp14:anchorId="62D24D2A" wp14:editId="188E3E3E">
                  <wp:extent cx="2752725" cy="3443844"/>
                  <wp:effectExtent l="0" t="0" r="9525" b="4445"/>
                  <wp:docPr id="103114297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662264" w14:paraId="210FE085" w14:textId="77777777" w:rsidTr="00D806D3">
        <w:trPr>
          <w:trHeight w:val="1122"/>
        </w:trPr>
        <w:tc>
          <w:tcPr>
            <w:tcW w:w="1607" w:type="dxa"/>
            <w:vMerge/>
            <w:shd w:val="clear" w:color="auto" w:fill="F2F2F2" w:themeFill="background1" w:themeFillShade="F2"/>
          </w:tcPr>
          <w:p w14:paraId="09C10BE0" w14:textId="77777777" w:rsidR="00662264" w:rsidRDefault="00662264" w:rsidP="00662264"/>
        </w:tc>
        <w:tc>
          <w:tcPr>
            <w:tcW w:w="2322" w:type="dxa"/>
            <w:tcBorders>
              <w:top w:val="single" w:sz="4" w:space="0" w:color="auto"/>
              <w:bottom w:val="single" w:sz="4" w:space="0" w:color="auto"/>
              <w:right w:val="single" w:sz="4" w:space="0" w:color="auto"/>
            </w:tcBorders>
            <w:shd w:val="clear" w:color="auto" w:fill="8EAADB" w:themeFill="accent1" w:themeFillTint="99"/>
          </w:tcPr>
          <w:p w14:paraId="4DF1504A" w14:textId="77777777" w:rsidR="00662264" w:rsidRDefault="00662264" w:rsidP="00662264">
            <w:r>
              <w:t xml:space="preserve">Somewhat </w:t>
            </w:r>
            <w:r>
              <w:rPr>
                <w:i/>
                <w:iCs/>
              </w:rPr>
              <w:t>effectively</w:t>
            </w:r>
          </w:p>
        </w:tc>
        <w:tc>
          <w:tcPr>
            <w:tcW w:w="1071" w:type="dxa"/>
            <w:tcBorders>
              <w:top w:val="single" w:sz="4" w:space="0" w:color="auto"/>
              <w:left w:val="single" w:sz="4" w:space="0" w:color="auto"/>
              <w:bottom w:val="single" w:sz="4" w:space="0" w:color="auto"/>
            </w:tcBorders>
            <w:shd w:val="clear" w:color="auto" w:fill="8EAADB" w:themeFill="accent1" w:themeFillTint="99"/>
          </w:tcPr>
          <w:p w14:paraId="3DA1FE66" w14:textId="77777777" w:rsidR="00662264" w:rsidRDefault="00662264" w:rsidP="00662264">
            <w:r>
              <w:t>20%</w:t>
            </w:r>
          </w:p>
        </w:tc>
        <w:tc>
          <w:tcPr>
            <w:tcW w:w="4409" w:type="dxa"/>
            <w:vMerge/>
            <w:tcBorders>
              <w:left w:val="single" w:sz="4" w:space="0" w:color="auto"/>
            </w:tcBorders>
          </w:tcPr>
          <w:p w14:paraId="0AA96EE4" w14:textId="77777777" w:rsidR="00662264" w:rsidRDefault="00662264" w:rsidP="00662264"/>
        </w:tc>
      </w:tr>
      <w:tr w:rsidR="00662264" w14:paraId="4D0D62F7" w14:textId="77777777" w:rsidTr="00D806D3">
        <w:trPr>
          <w:trHeight w:val="920"/>
        </w:trPr>
        <w:tc>
          <w:tcPr>
            <w:tcW w:w="1607" w:type="dxa"/>
            <w:vMerge/>
            <w:shd w:val="clear" w:color="auto" w:fill="F2F2F2" w:themeFill="background1" w:themeFillShade="F2"/>
          </w:tcPr>
          <w:p w14:paraId="792510ED" w14:textId="77777777" w:rsidR="00662264" w:rsidRDefault="00662264" w:rsidP="00662264"/>
        </w:tc>
        <w:tc>
          <w:tcPr>
            <w:tcW w:w="2322" w:type="dxa"/>
            <w:tcBorders>
              <w:top w:val="single" w:sz="4" w:space="0" w:color="auto"/>
              <w:bottom w:val="single" w:sz="4" w:space="0" w:color="auto"/>
              <w:right w:val="single" w:sz="4" w:space="0" w:color="auto"/>
            </w:tcBorders>
            <w:shd w:val="clear" w:color="auto" w:fill="FFC000" w:themeFill="accent4"/>
          </w:tcPr>
          <w:p w14:paraId="1E07404C" w14:textId="77777777" w:rsidR="00662264" w:rsidRDefault="00662264" w:rsidP="00662264">
            <w:pPr>
              <w:spacing w:line="360" w:lineRule="auto"/>
            </w:pPr>
            <w:r>
              <w:rPr>
                <w:i/>
                <w:iCs/>
              </w:rPr>
              <w:t>Neutral</w:t>
            </w:r>
          </w:p>
        </w:tc>
        <w:tc>
          <w:tcPr>
            <w:tcW w:w="1071" w:type="dxa"/>
            <w:tcBorders>
              <w:top w:val="single" w:sz="4" w:space="0" w:color="auto"/>
              <w:left w:val="single" w:sz="4" w:space="0" w:color="auto"/>
              <w:bottom w:val="single" w:sz="4" w:space="0" w:color="auto"/>
            </w:tcBorders>
            <w:shd w:val="clear" w:color="auto" w:fill="FFC000" w:themeFill="accent4"/>
          </w:tcPr>
          <w:p w14:paraId="173A622D" w14:textId="77777777" w:rsidR="00662264" w:rsidRDefault="00662264" w:rsidP="00662264">
            <w:r>
              <w:t>10%</w:t>
            </w:r>
          </w:p>
        </w:tc>
        <w:tc>
          <w:tcPr>
            <w:tcW w:w="4409" w:type="dxa"/>
            <w:vMerge/>
            <w:tcBorders>
              <w:left w:val="single" w:sz="4" w:space="0" w:color="auto"/>
            </w:tcBorders>
          </w:tcPr>
          <w:p w14:paraId="35D52586" w14:textId="77777777" w:rsidR="00662264" w:rsidRDefault="00662264" w:rsidP="00662264"/>
        </w:tc>
      </w:tr>
      <w:tr w:rsidR="00662264" w14:paraId="38A914D5" w14:textId="77777777" w:rsidTr="00D806D3">
        <w:trPr>
          <w:trHeight w:val="1028"/>
        </w:trPr>
        <w:tc>
          <w:tcPr>
            <w:tcW w:w="1607" w:type="dxa"/>
            <w:vMerge/>
            <w:shd w:val="clear" w:color="auto" w:fill="F2F2F2" w:themeFill="background1" w:themeFillShade="F2"/>
          </w:tcPr>
          <w:p w14:paraId="159A7D0B" w14:textId="77777777" w:rsidR="00662264" w:rsidRDefault="00662264" w:rsidP="00662264"/>
        </w:tc>
        <w:tc>
          <w:tcPr>
            <w:tcW w:w="2322" w:type="dxa"/>
            <w:tcBorders>
              <w:top w:val="single" w:sz="4" w:space="0" w:color="auto"/>
              <w:bottom w:val="single" w:sz="4" w:space="0" w:color="auto"/>
              <w:right w:val="single" w:sz="4" w:space="0" w:color="auto"/>
            </w:tcBorders>
            <w:shd w:val="clear" w:color="auto" w:fill="538135" w:themeFill="accent6" w:themeFillShade="BF"/>
          </w:tcPr>
          <w:p w14:paraId="62BBC445" w14:textId="77777777" w:rsidR="00662264" w:rsidRDefault="00662264" w:rsidP="00662264">
            <w:pPr>
              <w:spacing w:line="360" w:lineRule="auto"/>
            </w:pPr>
            <w:r>
              <w:rPr>
                <w:i/>
                <w:iCs/>
              </w:rPr>
              <w:t>Ineffectively</w:t>
            </w:r>
          </w:p>
        </w:tc>
        <w:tc>
          <w:tcPr>
            <w:tcW w:w="1071" w:type="dxa"/>
            <w:tcBorders>
              <w:top w:val="single" w:sz="4" w:space="0" w:color="auto"/>
              <w:left w:val="single" w:sz="4" w:space="0" w:color="auto"/>
              <w:bottom w:val="single" w:sz="4" w:space="0" w:color="auto"/>
            </w:tcBorders>
            <w:shd w:val="clear" w:color="auto" w:fill="538135" w:themeFill="accent6" w:themeFillShade="BF"/>
          </w:tcPr>
          <w:p w14:paraId="58656A86" w14:textId="77777777" w:rsidR="00662264" w:rsidRDefault="00662264" w:rsidP="00662264">
            <w:r>
              <w:t>5%</w:t>
            </w:r>
          </w:p>
        </w:tc>
        <w:tc>
          <w:tcPr>
            <w:tcW w:w="4409" w:type="dxa"/>
            <w:vMerge/>
            <w:tcBorders>
              <w:left w:val="single" w:sz="4" w:space="0" w:color="auto"/>
            </w:tcBorders>
          </w:tcPr>
          <w:p w14:paraId="45B48041" w14:textId="77777777" w:rsidR="00662264" w:rsidRDefault="00662264" w:rsidP="00662264"/>
        </w:tc>
      </w:tr>
      <w:tr w:rsidR="00662264" w14:paraId="7DFCB5AB" w14:textId="77777777" w:rsidTr="00D806D3">
        <w:trPr>
          <w:trHeight w:val="711"/>
        </w:trPr>
        <w:tc>
          <w:tcPr>
            <w:tcW w:w="1607" w:type="dxa"/>
            <w:vMerge/>
            <w:shd w:val="clear" w:color="auto" w:fill="F2F2F2" w:themeFill="background1" w:themeFillShade="F2"/>
          </w:tcPr>
          <w:p w14:paraId="4990F357" w14:textId="77777777" w:rsidR="00662264" w:rsidRDefault="00662264" w:rsidP="00662264"/>
        </w:tc>
        <w:tc>
          <w:tcPr>
            <w:tcW w:w="2322" w:type="dxa"/>
            <w:tcBorders>
              <w:top w:val="single" w:sz="4" w:space="0" w:color="auto"/>
              <w:right w:val="single" w:sz="4" w:space="0" w:color="auto"/>
            </w:tcBorders>
            <w:shd w:val="clear" w:color="auto" w:fill="1F3864" w:themeFill="accent1" w:themeFillShade="80"/>
          </w:tcPr>
          <w:p w14:paraId="58D420C7" w14:textId="77777777" w:rsidR="00662264" w:rsidRPr="00CD0DFC" w:rsidRDefault="00662264" w:rsidP="00662264">
            <w:r>
              <w:rPr>
                <w:i/>
                <w:iCs/>
              </w:rPr>
              <w:t>Very ineffectively</w:t>
            </w:r>
          </w:p>
        </w:tc>
        <w:tc>
          <w:tcPr>
            <w:tcW w:w="1071" w:type="dxa"/>
            <w:tcBorders>
              <w:top w:val="single" w:sz="4" w:space="0" w:color="auto"/>
              <w:left w:val="single" w:sz="4" w:space="0" w:color="auto"/>
            </w:tcBorders>
            <w:shd w:val="clear" w:color="auto" w:fill="1F3864" w:themeFill="accent1" w:themeFillShade="80"/>
          </w:tcPr>
          <w:p w14:paraId="5CFA59C4" w14:textId="05BE1633" w:rsidR="00662264" w:rsidRDefault="00662264" w:rsidP="00662264">
            <w:r>
              <w:t>14%</w:t>
            </w:r>
          </w:p>
        </w:tc>
        <w:tc>
          <w:tcPr>
            <w:tcW w:w="4409" w:type="dxa"/>
            <w:vMerge/>
            <w:tcBorders>
              <w:left w:val="single" w:sz="4" w:space="0" w:color="auto"/>
            </w:tcBorders>
          </w:tcPr>
          <w:p w14:paraId="0B52AE7D" w14:textId="77777777" w:rsidR="00662264" w:rsidRDefault="00662264" w:rsidP="00662264"/>
        </w:tc>
      </w:tr>
    </w:tbl>
    <w:p w14:paraId="34E5DC24" w14:textId="0E346EC8" w:rsidR="00CD0DFC" w:rsidRPr="007A08FD" w:rsidRDefault="00CD0DFC" w:rsidP="00315290">
      <w:pPr>
        <w:pStyle w:val="paragraph"/>
        <w:spacing w:line="480" w:lineRule="auto"/>
        <w:jc w:val="both"/>
      </w:pPr>
      <w:r w:rsidRPr="007A08FD">
        <w:t xml:space="preserve"> </w:t>
      </w:r>
      <w:r w:rsidR="008831FC" w:rsidRPr="007A08FD">
        <w:t xml:space="preserve">A formalized communication system is necessary to apprise all the employees regarding different policies and procedures of HRM. In order to measure the awareness among the employees regarding different policies and procedures, the respondents were asked </w:t>
      </w:r>
      <w:r w:rsidR="00662264">
        <w:t>how well the communication of policy is being done in their bank</w:t>
      </w:r>
      <w:r w:rsidR="008831FC" w:rsidRPr="007A08FD">
        <w:t xml:space="preserve">. </w:t>
      </w:r>
      <w:r w:rsidR="00662264">
        <w:t xml:space="preserve">Most of them have responded with positively with 51% saying it is effective and 20% saying somewhat effective. But the matter of concern is that </w:t>
      </w:r>
      <w:r w:rsidR="00662264" w:rsidRPr="007A08FD">
        <w:t>the</w:t>
      </w:r>
      <w:r w:rsidR="008831FC" w:rsidRPr="007A08FD">
        <w:t xml:space="preserve"> employees were not aware of many of the different policies and procedures</w:t>
      </w:r>
      <w:r w:rsidR="00662264">
        <w:t xml:space="preserve"> as it is stated by senior portion of the employee</w:t>
      </w:r>
      <w:r w:rsidR="008831FC" w:rsidRPr="007A08FD">
        <w:t xml:space="preserve">. They were hardly aware of the policies regarding recruitment, training and development, performance appraisal, promotion and transfer, and the employee relations. This suggests that a lot needs to be done in order to increase the awareness among the employees regarding different policies and procedures. It was further assessed through the interview process that the awareness of the employees regarding different policies </w:t>
      </w:r>
      <w:r w:rsidR="008831FC" w:rsidRPr="007A08FD">
        <w:lastRenderedPageBreak/>
        <w:t>and procedures were not the same for all employees. It varied depending on the job position and the length of service of the employee. New employees were mostly unaware of many of the policies and procedures. This is quite concerning as these policies and procedures are said to be the backbone of the HRM and employees are expected to get attached or identify themselves with the different policies or procedures. These different policies and procedures are part of the organizational culture and act as a social glue which makes different employees bind together. So if employees are unaware of the different policies and procedures, it is less likely that they will follow those, resulting in the failure of the HRM.</w:t>
      </w:r>
    </w:p>
    <w:p w14:paraId="4CEA5B87" w14:textId="1C276CA9" w:rsidR="008831FC" w:rsidRPr="007A08FD" w:rsidRDefault="007A08FD" w:rsidP="00315290">
      <w:pPr>
        <w:pStyle w:val="Heading3"/>
      </w:pPr>
      <w:bookmarkStart w:id="27" w:name="_Toc167021089"/>
      <w:r>
        <w:t>4</w:t>
      </w:r>
      <w:r w:rsidR="008831FC" w:rsidRPr="007A08FD">
        <w:t>.1</w:t>
      </w:r>
      <w:r>
        <w:t>.1</w:t>
      </w:r>
      <w:r w:rsidR="008831FC" w:rsidRPr="007A08FD">
        <w:t xml:space="preserve"> Awareness among Employees</w:t>
      </w:r>
      <w:bookmarkEnd w:id="27"/>
    </w:p>
    <w:p w14:paraId="55C624EE" w14:textId="167F6F19" w:rsidR="008831FC" w:rsidRPr="007A08FD" w:rsidRDefault="008831FC" w:rsidP="00315290">
      <w:pPr>
        <w:pStyle w:val="paragraph"/>
        <w:spacing w:line="480" w:lineRule="auto"/>
        <w:jc w:val="both"/>
      </w:pPr>
      <w:r w:rsidRPr="007A08FD">
        <w:t>This is the first step in the process of communication. For any policy to be carried out, employees must be aware that it exists. Once employees are aware of a policy, they can engage in behaviors that allow them to comply with said policy. More importantly, awareness of policies can act as a signal to employees</w:t>
      </w:r>
      <w:r w:rsidR="00BF5768">
        <w:t xml:space="preserve"> (</w:t>
      </w:r>
      <w:r w:rsidR="00BF5768">
        <w:rPr>
          <w:rStyle w:val="citation-link"/>
        </w:rPr>
        <w:t>Aziz &amp; Naima, 2021)</w:t>
      </w:r>
      <w:r w:rsidRPr="007A08FD">
        <w:t xml:space="preserve">. Often times employees may interpret the existence of a policy as an indication of a specific type of behavior is expected of them. It may also signal to the employee how their employer will react to a given situation. For example, if an organization has a health and safety policy that is well communicated to employees, it is likely that employees will take it as an indication that the company cares about the well-being of its employees. On the other hand, if a policy is communicated poorly, it may lead to employee cynicism which may result in even lower morale. For example, an employee may see the real purpose of an expense policy as a means to avoid reimbursing employees. Public sector banks have always been stated to be over-regulated and change averse. For this reason, the researcher suspected that employees would be more aware of HR policies in the public sector due to their </w:t>
      </w:r>
      <w:r w:rsidRPr="007A08FD">
        <w:lastRenderedPageBreak/>
        <w:t>long-standing existence. The legitimacy of a policy and the manner through which it is implemented may have implications on the awareness of said policy. In this study, the legitimacy of HR policies was not evaluated; however, it is safe to say that employee awareness of policies can be influenced by how the policies were recognized within the organization.</w:t>
      </w:r>
    </w:p>
    <w:p w14:paraId="2D83A4F7" w14:textId="4FEECFED" w:rsidR="008831FC" w:rsidRPr="007A08FD" w:rsidRDefault="007A08FD" w:rsidP="00315290">
      <w:pPr>
        <w:pStyle w:val="Heading3"/>
      </w:pPr>
      <w:bookmarkStart w:id="28" w:name="_Toc167021090"/>
      <w:r>
        <w:t>4.1.2</w:t>
      </w:r>
      <w:r w:rsidR="008831FC" w:rsidRPr="007A08FD">
        <w:t xml:space="preserve"> Clarity of Communication</w:t>
      </w:r>
      <w:bookmarkEnd w:id="28"/>
    </w:p>
    <w:p w14:paraId="2E5C5DCA" w14:textId="20A52B38" w:rsidR="008831FC" w:rsidRPr="007A08FD" w:rsidRDefault="008831FC" w:rsidP="00315290">
      <w:pPr>
        <w:pStyle w:val="paragraph"/>
        <w:spacing w:line="480" w:lineRule="auto"/>
        <w:jc w:val="both"/>
      </w:pPr>
      <w:r w:rsidRPr="007A08FD">
        <w:t xml:space="preserve">This section illustrates employees' perception upon the clarity of HR policies communication. Until and unless employees are aware about the policies and its consequences, HRM cannot expect employees to act in the desired ways. When it is compared with the other age groups on the clarity of communication, all groups viewed it as less clear. According to the respondents, the lack of clarity is due to frequent changes in policies and contradictory statements from administration. A Probationary officer mentioned: </w:t>
      </w:r>
      <w:r w:rsidRPr="00E80C3E">
        <w:rPr>
          <w:b/>
          <w:bCs/>
        </w:rPr>
        <w:t>"The uppers change the policies according to their needs. What they say and the policy paper are quite different. Then if we question them about the disparities, they give us a better version of the changed policy. How can we rely on that?"</w:t>
      </w:r>
      <w:r w:rsidRPr="007A08FD">
        <w:t xml:space="preserve"> A supervisor mentioned about his experience when he tried to understand a change in leave policy: "</w:t>
      </w:r>
      <w:r w:rsidRPr="00E80C3E">
        <w:rPr>
          <w:b/>
          <w:bCs/>
        </w:rPr>
        <w:t xml:space="preserve">I went to the HR department for a clarification several times but got no concrete explanation. The next day I found out that my knowledge about the policy was incorrect. In </w:t>
      </w:r>
      <w:r w:rsidR="00E80C3E" w:rsidRPr="00E80C3E">
        <w:rPr>
          <w:b/>
          <w:bCs/>
        </w:rPr>
        <w:t>fact,</w:t>
      </w:r>
      <w:r w:rsidRPr="00E80C3E">
        <w:rPr>
          <w:b/>
          <w:bCs/>
        </w:rPr>
        <w:t xml:space="preserve"> we have received no written notification about changes in policy. Now there is no email notification also because the previous email ID system has been changed."</w:t>
      </w:r>
    </w:p>
    <w:p w14:paraId="00E0AB7C" w14:textId="1CB8C7C3" w:rsidR="008831FC" w:rsidRPr="007A08FD" w:rsidRDefault="00366B25" w:rsidP="00315290">
      <w:pPr>
        <w:pStyle w:val="Heading2"/>
        <w:spacing w:line="480" w:lineRule="auto"/>
        <w:jc w:val="both"/>
      </w:pPr>
      <w:bookmarkStart w:id="29" w:name="_Toc167021091"/>
      <w:r w:rsidRPr="007A08FD">
        <w:t xml:space="preserve">4.2 </w:t>
      </w:r>
      <w:r w:rsidR="008831FC" w:rsidRPr="007A08FD">
        <w:t>Efficiency of HRM Division in Handling Employee Grievances and Concerns</w:t>
      </w:r>
      <w:bookmarkEnd w:id="29"/>
    </w:p>
    <w:tbl>
      <w:tblPr>
        <w:tblStyle w:val="TableGrid"/>
        <w:tblpPr w:leftFromText="180" w:rightFromText="180" w:vertAnchor="text" w:horzAnchor="margin" w:tblpY="5088"/>
        <w:tblW w:w="9285" w:type="dxa"/>
        <w:tblLook w:val="04A0" w:firstRow="1" w:lastRow="0" w:firstColumn="1" w:lastColumn="0" w:noHBand="0" w:noVBand="1"/>
      </w:tblPr>
      <w:tblGrid>
        <w:gridCol w:w="1442"/>
        <w:gridCol w:w="2236"/>
        <w:gridCol w:w="1041"/>
        <w:gridCol w:w="4566"/>
      </w:tblGrid>
      <w:tr w:rsidR="00662264" w14:paraId="14399266" w14:textId="77777777" w:rsidTr="00D806D3">
        <w:trPr>
          <w:trHeight w:val="1156"/>
        </w:trPr>
        <w:tc>
          <w:tcPr>
            <w:tcW w:w="1451" w:type="dxa"/>
            <w:vMerge w:val="restart"/>
            <w:shd w:val="clear" w:color="auto" w:fill="F2F2F2" w:themeFill="background1" w:themeFillShade="F2"/>
          </w:tcPr>
          <w:p w14:paraId="66926A4F" w14:textId="77777777" w:rsidR="009708B4" w:rsidRDefault="009708B4" w:rsidP="009708B4">
            <w:r>
              <w:rPr>
                <w:b/>
                <w:bCs/>
                <w:i/>
                <w:iCs/>
              </w:rPr>
              <w:lastRenderedPageBreak/>
              <w:t>efficiency of the HRM division in handling employee grievances and concerns:</w:t>
            </w:r>
          </w:p>
          <w:p w14:paraId="05166E97" w14:textId="77777777" w:rsidR="00662264" w:rsidRDefault="00662264" w:rsidP="009708B4"/>
        </w:tc>
        <w:tc>
          <w:tcPr>
            <w:tcW w:w="2283" w:type="dxa"/>
            <w:tcBorders>
              <w:bottom w:val="single" w:sz="4" w:space="0" w:color="auto"/>
              <w:right w:val="single" w:sz="4" w:space="0" w:color="auto"/>
            </w:tcBorders>
            <w:shd w:val="clear" w:color="auto" w:fill="92D050"/>
          </w:tcPr>
          <w:p w14:paraId="6BE51B0D" w14:textId="77777777" w:rsidR="00662264" w:rsidRDefault="00662264" w:rsidP="009708B4">
            <w:r>
              <w:rPr>
                <w:i/>
                <w:iCs/>
              </w:rPr>
              <w:t>Highly efficient</w:t>
            </w:r>
          </w:p>
          <w:p w14:paraId="489D4888" w14:textId="70B85D6D" w:rsidR="00662264" w:rsidRDefault="00662264" w:rsidP="009708B4">
            <w:pPr>
              <w:spacing w:line="360" w:lineRule="auto"/>
            </w:pPr>
          </w:p>
        </w:tc>
        <w:tc>
          <w:tcPr>
            <w:tcW w:w="1058" w:type="dxa"/>
            <w:tcBorders>
              <w:left w:val="single" w:sz="4" w:space="0" w:color="auto"/>
              <w:bottom w:val="single" w:sz="4" w:space="0" w:color="auto"/>
            </w:tcBorders>
            <w:shd w:val="clear" w:color="auto" w:fill="92D050"/>
          </w:tcPr>
          <w:p w14:paraId="54F473A7" w14:textId="1D9E50C8" w:rsidR="00662264" w:rsidRDefault="009708B4" w:rsidP="009708B4">
            <w:r>
              <w:t>20.</w:t>
            </w:r>
            <w:r w:rsidR="00662264">
              <w:t>%</w:t>
            </w:r>
          </w:p>
        </w:tc>
        <w:tc>
          <w:tcPr>
            <w:tcW w:w="4493" w:type="dxa"/>
            <w:vMerge w:val="restart"/>
            <w:tcBorders>
              <w:left w:val="single" w:sz="4" w:space="0" w:color="auto"/>
            </w:tcBorders>
          </w:tcPr>
          <w:p w14:paraId="4105BD3D" w14:textId="77777777" w:rsidR="00662264" w:rsidRDefault="00662264" w:rsidP="009708B4">
            <w:pPr>
              <w:jc w:val="center"/>
            </w:pPr>
            <w:r>
              <w:rPr>
                <w:noProof/>
              </w:rPr>
              <w:drawing>
                <wp:inline distT="0" distB="0" distL="0" distR="0" wp14:anchorId="73A88728" wp14:editId="416011F9">
                  <wp:extent cx="2752725" cy="3443844"/>
                  <wp:effectExtent l="0" t="0" r="9525" b="4445"/>
                  <wp:docPr id="67444914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662264" w14:paraId="06128485" w14:textId="77777777" w:rsidTr="00D806D3">
        <w:trPr>
          <w:trHeight w:val="1092"/>
        </w:trPr>
        <w:tc>
          <w:tcPr>
            <w:tcW w:w="1451" w:type="dxa"/>
            <w:vMerge/>
            <w:shd w:val="clear" w:color="auto" w:fill="F2F2F2" w:themeFill="background1" w:themeFillShade="F2"/>
          </w:tcPr>
          <w:p w14:paraId="7FB2003C" w14:textId="77777777" w:rsidR="00662264" w:rsidRDefault="00662264" w:rsidP="009708B4"/>
        </w:tc>
        <w:tc>
          <w:tcPr>
            <w:tcW w:w="2283" w:type="dxa"/>
            <w:tcBorders>
              <w:top w:val="single" w:sz="4" w:space="0" w:color="auto"/>
              <w:bottom w:val="single" w:sz="4" w:space="0" w:color="auto"/>
              <w:right w:val="single" w:sz="4" w:space="0" w:color="auto"/>
            </w:tcBorders>
            <w:shd w:val="clear" w:color="auto" w:fill="8EAADB" w:themeFill="accent1" w:themeFillTint="99"/>
          </w:tcPr>
          <w:p w14:paraId="0DB95FEA" w14:textId="77777777" w:rsidR="00662264" w:rsidRDefault="00662264" w:rsidP="009708B4">
            <w:r>
              <w:rPr>
                <w:i/>
                <w:iCs/>
              </w:rPr>
              <w:t>Moderately efficient</w:t>
            </w:r>
          </w:p>
          <w:p w14:paraId="6ABFEBF0" w14:textId="15CA5206" w:rsidR="00662264" w:rsidRDefault="00662264" w:rsidP="009708B4"/>
        </w:tc>
        <w:tc>
          <w:tcPr>
            <w:tcW w:w="1058" w:type="dxa"/>
            <w:tcBorders>
              <w:top w:val="single" w:sz="4" w:space="0" w:color="auto"/>
              <w:left w:val="single" w:sz="4" w:space="0" w:color="auto"/>
              <w:bottom w:val="single" w:sz="4" w:space="0" w:color="auto"/>
            </w:tcBorders>
            <w:shd w:val="clear" w:color="auto" w:fill="8EAADB" w:themeFill="accent1" w:themeFillTint="99"/>
          </w:tcPr>
          <w:p w14:paraId="5FCB56FD" w14:textId="728FF6A4" w:rsidR="00662264" w:rsidRDefault="009708B4" w:rsidP="009708B4">
            <w:r>
              <w:t>19</w:t>
            </w:r>
            <w:r w:rsidR="00662264">
              <w:t>%</w:t>
            </w:r>
          </w:p>
        </w:tc>
        <w:tc>
          <w:tcPr>
            <w:tcW w:w="4493" w:type="dxa"/>
            <w:vMerge/>
            <w:tcBorders>
              <w:left w:val="single" w:sz="4" w:space="0" w:color="auto"/>
            </w:tcBorders>
          </w:tcPr>
          <w:p w14:paraId="16D50AF8" w14:textId="77777777" w:rsidR="00662264" w:rsidRDefault="00662264" w:rsidP="009708B4"/>
        </w:tc>
      </w:tr>
      <w:tr w:rsidR="00662264" w14:paraId="03C486FF" w14:textId="77777777" w:rsidTr="00D806D3">
        <w:trPr>
          <w:trHeight w:val="895"/>
        </w:trPr>
        <w:tc>
          <w:tcPr>
            <w:tcW w:w="1451" w:type="dxa"/>
            <w:vMerge/>
            <w:shd w:val="clear" w:color="auto" w:fill="F2F2F2" w:themeFill="background1" w:themeFillShade="F2"/>
          </w:tcPr>
          <w:p w14:paraId="0F728D2E" w14:textId="77777777" w:rsidR="00662264" w:rsidRDefault="00662264" w:rsidP="009708B4"/>
        </w:tc>
        <w:tc>
          <w:tcPr>
            <w:tcW w:w="2283" w:type="dxa"/>
            <w:tcBorders>
              <w:top w:val="single" w:sz="4" w:space="0" w:color="auto"/>
              <w:bottom w:val="single" w:sz="4" w:space="0" w:color="auto"/>
              <w:right w:val="single" w:sz="4" w:space="0" w:color="auto"/>
            </w:tcBorders>
            <w:shd w:val="clear" w:color="auto" w:fill="FFC000" w:themeFill="accent4"/>
          </w:tcPr>
          <w:p w14:paraId="389ECD4B" w14:textId="77777777" w:rsidR="00662264" w:rsidRDefault="00662264" w:rsidP="009708B4">
            <w:pPr>
              <w:spacing w:line="360" w:lineRule="auto"/>
            </w:pPr>
            <w:r>
              <w:rPr>
                <w:i/>
                <w:iCs/>
              </w:rPr>
              <w:t>Neutral</w:t>
            </w:r>
          </w:p>
        </w:tc>
        <w:tc>
          <w:tcPr>
            <w:tcW w:w="1058" w:type="dxa"/>
            <w:tcBorders>
              <w:top w:val="single" w:sz="4" w:space="0" w:color="auto"/>
              <w:left w:val="single" w:sz="4" w:space="0" w:color="auto"/>
              <w:bottom w:val="single" w:sz="4" w:space="0" w:color="auto"/>
            </w:tcBorders>
            <w:shd w:val="clear" w:color="auto" w:fill="FFC000" w:themeFill="accent4"/>
          </w:tcPr>
          <w:p w14:paraId="3F3676D6" w14:textId="4DA6183B" w:rsidR="00662264" w:rsidRDefault="009708B4" w:rsidP="009708B4">
            <w:r>
              <w:t>27</w:t>
            </w:r>
            <w:r w:rsidR="00662264">
              <w:t>%</w:t>
            </w:r>
          </w:p>
        </w:tc>
        <w:tc>
          <w:tcPr>
            <w:tcW w:w="4493" w:type="dxa"/>
            <w:vMerge/>
            <w:tcBorders>
              <w:left w:val="single" w:sz="4" w:space="0" w:color="auto"/>
            </w:tcBorders>
          </w:tcPr>
          <w:p w14:paraId="2779B940" w14:textId="77777777" w:rsidR="00662264" w:rsidRDefault="00662264" w:rsidP="009708B4"/>
        </w:tc>
      </w:tr>
      <w:tr w:rsidR="00662264" w14:paraId="213E2620" w14:textId="77777777" w:rsidTr="00D806D3">
        <w:trPr>
          <w:trHeight w:val="1001"/>
        </w:trPr>
        <w:tc>
          <w:tcPr>
            <w:tcW w:w="1451" w:type="dxa"/>
            <w:vMerge/>
            <w:shd w:val="clear" w:color="auto" w:fill="F2F2F2" w:themeFill="background1" w:themeFillShade="F2"/>
          </w:tcPr>
          <w:p w14:paraId="257BA7B3" w14:textId="77777777" w:rsidR="00662264" w:rsidRDefault="00662264" w:rsidP="009708B4"/>
        </w:tc>
        <w:tc>
          <w:tcPr>
            <w:tcW w:w="2283" w:type="dxa"/>
            <w:tcBorders>
              <w:top w:val="single" w:sz="4" w:space="0" w:color="auto"/>
              <w:bottom w:val="single" w:sz="4" w:space="0" w:color="auto"/>
              <w:right w:val="single" w:sz="4" w:space="0" w:color="auto"/>
            </w:tcBorders>
            <w:shd w:val="clear" w:color="auto" w:fill="538135" w:themeFill="accent6" w:themeFillShade="BF"/>
          </w:tcPr>
          <w:p w14:paraId="3B44464F" w14:textId="77777777" w:rsidR="00662264" w:rsidRDefault="00662264" w:rsidP="009708B4">
            <w:r>
              <w:rPr>
                <w:i/>
                <w:iCs/>
              </w:rPr>
              <w:t>Inefficient</w:t>
            </w:r>
          </w:p>
          <w:p w14:paraId="13DD474F" w14:textId="65A30D5B" w:rsidR="00662264" w:rsidRDefault="00662264" w:rsidP="009708B4">
            <w:pPr>
              <w:spacing w:line="360" w:lineRule="auto"/>
            </w:pPr>
          </w:p>
        </w:tc>
        <w:tc>
          <w:tcPr>
            <w:tcW w:w="1058" w:type="dxa"/>
            <w:tcBorders>
              <w:top w:val="single" w:sz="4" w:space="0" w:color="auto"/>
              <w:left w:val="single" w:sz="4" w:space="0" w:color="auto"/>
              <w:bottom w:val="single" w:sz="4" w:space="0" w:color="auto"/>
            </w:tcBorders>
            <w:shd w:val="clear" w:color="auto" w:fill="538135" w:themeFill="accent6" w:themeFillShade="BF"/>
          </w:tcPr>
          <w:p w14:paraId="2B056DE7" w14:textId="1259C5C0" w:rsidR="00662264" w:rsidRDefault="009708B4" w:rsidP="009708B4">
            <w:r>
              <w:t>13</w:t>
            </w:r>
            <w:r w:rsidR="00662264">
              <w:t>%</w:t>
            </w:r>
          </w:p>
        </w:tc>
        <w:tc>
          <w:tcPr>
            <w:tcW w:w="4493" w:type="dxa"/>
            <w:vMerge/>
            <w:tcBorders>
              <w:left w:val="single" w:sz="4" w:space="0" w:color="auto"/>
            </w:tcBorders>
          </w:tcPr>
          <w:p w14:paraId="0A560658" w14:textId="77777777" w:rsidR="00662264" w:rsidRDefault="00662264" w:rsidP="009708B4"/>
        </w:tc>
      </w:tr>
      <w:tr w:rsidR="00662264" w14:paraId="145DF5B9" w14:textId="77777777" w:rsidTr="00D806D3">
        <w:trPr>
          <w:trHeight w:val="692"/>
        </w:trPr>
        <w:tc>
          <w:tcPr>
            <w:tcW w:w="1451" w:type="dxa"/>
            <w:vMerge/>
            <w:shd w:val="clear" w:color="auto" w:fill="F2F2F2" w:themeFill="background1" w:themeFillShade="F2"/>
          </w:tcPr>
          <w:p w14:paraId="68497064" w14:textId="77777777" w:rsidR="00662264" w:rsidRDefault="00662264" w:rsidP="009708B4"/>
        </w:tc>
        <w:tc>
          <w:tcPr>
            <w:tcW w:w="2283" w:type="dxa"/>
            <w:tcBorders>
              <w:top w:val="single" w:sz="4" w:space="0" w:color="auto"/>
              <w:right w:val="single" w:sz="4" w:space="0" w:color="auto"/>
            </w:tcBorders>
            <w:shd w:val="clear" w:color="auto" w:fill="1F3864" w:themeFill="accent1" w:themeFillShade="80"/>
          </w:tcPr>
          <w:p w14:paraId="2324A46C" w14:textId="77777777" w:rsidR="00662264" w:rsidRDefault="00662264" w:rsidP="009708B4">
            <w:r>
              <w:rPr>
                <w:i/>
                <w:iCs/>
              </w:rPr>
              <w:t>Highly inefficient</w:t>
            </w:r>
          </w:p>
          <w:p w14:paraId="64699334" w14:textId="64120A5E" w:rsidR="00662264" w:rsidRPr="00CD0DFC" w:rsidRDefault="00662264" w:rsidP="009708B4"/>
        </w:tc>
        <w:tc>
          <w:tcPr>
            <w:tcW w:w="1058" w:type="dxa"/>
            <w:tcBorders>
              <w:top w:val="single" w:sz="4" w:space="0" w:color="auto"/>
              <w:left w:val="single" w:sz="4" w:space="0" w:color="auto"/>
            </w:tcBorders>
            <w:shd w:val="clear" w:color="auto" w:fill="1F3864" w:themeFill="accent1" w:themeFillShade="80"/>
          </w:tcPr>
          <w:p w14:paraId="41411ACA" w14:textId="7F1AF378" w:rsidR="00662264" w:rsidRDefault="009708B4" w:rsidP="009708B4">
            <w:r>
              <w:t>21</w:t>
            </w:r>
            <w:r w:rsidR="00662264">
              <w:t>%</w:t>
            </w:r>
          </w:p>
        </w:tc>
        <w:tc>
          <w:tcPr>
            <w:tcW w:w="4493" w:type="dxa"/>
            <w:vMerge/>
            <w:tcBorders>
              <w:left w:val="single" w:sz="4" w:space="0" w:color="auto"/>
            </w:tcBorders>
          </w:tcPr>
          <w:p w14:paraId="79AD9C9C" w14:textId="77777777" w:rsidR="00662264" w:rsidRDefault="00662264" w:rsidP="009708B4"/>
        </w:tc>
      </w:tr>
    </w:tbl>
    <w:p w14:paraId="461F51DE" w14:textId="33064B41" w:rsidR="008831FC" w:rsidRPr="007A08FD" w:rsidRDefault="008831FC" w:rsidP="002F1DA0">
      <w:pPr>
        <w:pStyle w:val="paragraph"/>
        <w:spacing w:line="480" w:lineRule="auto"/>
        <w:jc w:val="both"/>
      </w:pPr>
      <w:r w:rsidRPr="007A08FD">
        <w:t xml:space="preserve">Employees of different job categories and educational backgrounds, having a good understanding of modern technology, require easy accessibility to the HRM Division. The majority of the employees who participated in the survey expressed that they have moderate access to the HRM Division. </w:t>
      </w:r>
      <w:r w:rsidRPr="009708B4">
        <w:t xml:space="preserve">When asked how they would describe the </w:t>
      </w:r>
      <w:r w:rsidR="009708B4" w:rsidRPr="002F1DA0">
        <w:rPr>
          <w:i/>
          <w:iCs/>
        </w:rPr>
        <w:t>efficiency of the HRM division in handling employee grievances and concerns</w:t>
      </w:r>
      <w:r w:rsidRPr="002F1DA0">
        <w:t xml:space="preserve"> 20.% of employees replied "</w:t>
      </w:r>
      <w:r w:rsidR="009708B4" w:rsidRPr="002F1DA0">
        <w:rPr>
          <w:i/>
          <w:iCs/>
        </w:rPr>
        <w:t xml:space="preserve"> Highly efficient</w:t>
      </w:r>
      <w:r w:rsidRPr="002F1DA0">
        <w:t>," 1</w:t>
      </w:r>
      <w:r w:rsidR="009708B4" w:rsidRPr="002F1DA0">
        <w:t>9</w:t>
      </w:r>
      <w:r w:rsidRPr="002F1DA0">
        <w:t>% replied "</w:t>
      </w:r>
      <w:r w:rsidR="009708B4" w:rsidRPr="002F1DA0">
        <w:rPr>
          <w:i/>
          <w:iCs/>
        </w:rPr>
        <w:t xml:space="preserve"> Moderately efficient</w:t>
      </w:r>
      <w:r w:rsidRPr="002F1DA0">
        <w:t>," 27.% replied "</w:t>
      </w:r>
      <w:r w:rsidR="009708B4" w:rsidRPr="002F1DA0">
        <w:rPr>
          <w:i/>
          <w:iCs/>
        </w:rPr>
        <w:t xml:space="preserve"> Neutral</w:t>
      </w:r>
      <w:r w:rsidRPr="002F1DA0">
        <w:t xml:space="preserve">," and </w:t>
      </w:r>
      <w:r w:rsidR="009708B4" w:rsidRPr="002F1DA0">
        <w:t>1</w:t>
      </w:r>
      <w:r w:rsidRPr="002F1DA0">
        <w:t>3.% replied "</w:t>
      </w:r>
      <w:r w:rsidR="009708B4" w:rsidRPr="002F1DA0">
        <w:rPr>
          <w:i/>
          <w:iCs/>
        </w:rPr>
        <w:t xml:space="preserve"> Inefficient</w:t>
      </w:r>
      <w:r w:rsidRPr="002F1DA0">
        <w:t>."</w:t>
      </w:r>
      <w:r w:rsidR="009708B4" w:rsidRPr="002F1DA0">
        <w:t xml:space="preserve"> The rest 21% said highly inefficient.</w:t>
      </w:r>
      <w:r w:rsidRPr="002F1DA0">
        <w:t xml:space="preserve"> This often leads to higher job dissatisfaction and increased levels of stress. To correlate the findings, the key attributes suggested by respondents that affect easy access to the HRM Division are given in the following chart. A multiple response table, which carried the </w:t>
      </w:r>
      <w:r w:rsidRPr="009708B4">
        <w:t xml:space="preserve">weight of each </w:t>
      </w:r>
      <w:r w:rsidRPr="002F1DA0">
        <w:t xml:space="preserve">attribute based on Importance-Performance, was also filled out by the respondents. Based on the HP matrix, a few suggestions were provided in order to improve accessibility. It is quite evident that accessibility is very essential in order to proceed with further steps of grievance handling, and it carries a positive </w:t>
      </w:r>
      <w:r w:rsidRPr="002F1DA0">
        <w:lastRenderedPageBreak/>
        <w:t>correlation with job satisfaction. Both the constructs of accessibility and job satisfaction are negatively correlated with stress levels</w:t>
      </w:r>
      <w:r w:rsidR="00E80C3E" w:rsidRPr="002F1DA0">
        <w:t>.</w:t>
      </w:r>
    </w:p>
    <w:p w14:paraId="4DB05ED6" w14:textId="3F3072A9" w:rsidR="008831FC" w:rsidRPr="007A08FD" w:rsidRDefault="00366B25" w:rsidP="009859FA">
      <w:pPr>
        <w:pStyle w:val="Heading2"/>
      </w:pPr>
      <w:bookmarkStart w:id="30" w:name="_Toc167021092"/>
      <w:r w:rsidRPr="007A08FD">
        <w:t xml:space="preserve">4.3 </w:t>
      </w:r>
      <w:r w:rsidR="008831FC" w:rsidRPr="007A08FD">
        <w:t>Promotion of a Fair and Inclusive Workplace Culture</w:t>
      </w:r>
      <w:bookmarkEnd w:id="30"/>
    </w:p>
    <w:tbl>
      <w:tblPr>
        <w:tblStyle w:val="TableGrid"/>
        <w:tblpPr w:leftFromText="180" w:rightFromText="180" w:vertAnchor="text" w:horzAnchor="margin" w:tblpY="3028"/>
        <w:tblW w:w="9935" w:type="dxa"/>
        <w:tblLook w:val="04A0" w:firstRow="1" w:lastRow="0" w:firstColumn="1" w:lastColumn="0" w:noHBand="0" w:noVBand="1"/>
      </w:tblPr>
      <w:tblGrid>
        <w:gridCol w:w="1572"/>
        <w:gridCol w:w="2534"/>
        <w:gridCol w:w="1167"/>
        <w:gridCol w:w="4662"/>
      </w:tblGrid>
      <w:tr w:rsidR="009708B4" w14:paraId="2D9DA482" w14:textId="77777777" w:rsidTr="009708B4">
        <w:trPr>
          <w:trHeight w:val="1257"/>
        </w:trPr>
        <w:tc>
          <w:tcPr>
            <w:tcW w:w="1572" w:type="dxa"/>
            <w:vMerge w:val="restart"/>
            <w:shd w:val="clear" w:color="auto" w:fill="F2F2F2" w:themeFill="background1" w:themeFillShade="F2"/>
          </w:tcPr>
          <w:p w14:paraId="6B1CBF99" w14:textId="3780C842" w:rsidR="009708B4" w:rsidRDefault="009708B4" w:rsidP="009708B4">
            <w:r>
              <w:rPr>
                <w:i/>
                <w:iCs/>
              </w:rPr>
              <w:t>Promotes a fair and inclusive workplace culture:</w:t>
            </w:r>
          </w:p>
          <w:p w14:paraId="48EF429F" w14:textId="77777777" w:rsidR="009708B4" w:rsidRDefault="009708B4" w:rsidP="009708B4"/>
        </w:tc>
        <w:tc>
          <w:tcPr>
            <w:tcW w:w="2534" w:type="dxa"/>
            <w:tcBorders>
              <w:bottom w:val="single" w:sz="4" w:space="0" w:color="auto"/>
              <w:right w:val="single" w:sz="4" w:space="0" w:color="auto"/>
            </w:tcBorders>
            <w:shd w:val="clear" w:color="auto" w:fill="92D050"/>
          </w:tcPr>
          <w:p w14:paraId="7DFF4250" w14:textId="77777777" w:rsidR="009708B4" w:rsidRDefault="009708B4" w:rsidP="009708B4">
            <w:r>
              <w:rPr>
                <w:i/>
                <w:iCs/>
              </w:rPr>
              <w:t>Strongly agree</w:t>
            </w:r>
          </w:p>
          <w:p w14:paraId="115FF219" w14:textId="77777777" w:rsidR="009708B4" w:rsidRDefault="009708B4" w:rsidP="009708B4">
            <w:pPr>
              <w:spacing w:line="360" w:lineRule="auto"/>
            </w:pPr>
          </w:p>
        </w:tc>
        <w:tc>
          <w:tcPr>
            <w:tcW w:w="1167" w:type="dxa"/>
            <w:tcBorders>
              <w:left w:val="single" w:sz="4" w:space="0" w:color="auto"/>
              <w:bottom w:val="single" w:sz="4" w:space="0" w:color="auto"/>
            </w:tcBorders>
            <w:shd w:val="clear" w:color="auto" w:fill="92D050"/>
          </w:tcPr>
          <w:p w14:paraId="28D774FC" w14:textId="06437732" w:rsidR="009708B4" w:rsidRDefault="002C2936" w:rsidP="009708B4">
            <w:r>
              <w:t>15</w:t>
            </w:r>
            <w:r w:rsidR="009708B4">
              <w:t>%</w:t>
            </w:r>
          </w:p>
        </w:tc>
        <w:tc>
          <w:tcPr>
            <w:tcW w:w="4662" w:type="dxa"/>
            <w:vMerge w:val="restart"/>
            <w:tcBorders>
              <w:left w:val="single" w:sz="4" w:space="0" w:color="auto"/>
            </w:tcBorders>
          </w:tcPr>
          <w:p w14:paraId="6CAFC175" w14:textId="77777777" w:rsidR="009708B4" w:rsidRDefault="009708B4" w:rsidP="009708B4">
            <w:pPr>
              <w:jc w:val="center"/>
            </w:pPr>
            <w:r>
              <w:rPr>
                <w:noProof/>
              </w:rPr>
              <w:drawing>
                <wp:inline distT="0" distB="0" distL="0" distR="0" wp14:anchorId="2BF2CF8D" wp14:editId="0781D11D">
                  <wp:extent cx="2752725" cy="3443844"/>
                  <wp:effectExtent l="0" t="0" r="9525" b="4445"/>
                  <wp:docPr id="55365339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9708B4" w14:paraId="20FE876F" w14:textId="77777777" w:rsidTr="009708B4">
        <w:trPr>
          <w:trHeight w:val="1188"/>
        </w:trPr>
        <w:tc>
          <w:tcPr>
            <w:tcW w:w="1572" w:type="dxa"/>
            <w:vMerge/>
            <w:shd w:val="clear" w:color="auto" w:fill="F2F2F2" w:themeFill="background1" w:themeFillShade="F2"/>
          </w:tcPr>
          <w:p w14:paraId="13BCE493" w14:textId="77777777" w:rsidR="009708B4" w:rsidRDefault="009708B4" w:rsidP="009708B4"/>
        </w:tc>
        <w:tc>
          <w:tcPr>
            <w:tcW w:w="2534" w:type="dxa"/>
            <w:tcBorders>
              <w:top w:val="single" w:sz="4" w:space="0" w:color="auto"/>
              <w:bottom w:val="single" w:sz="4" w:space="0" w:color="auto"/>
              <w:right w:val="single" w:sz="4" w:space="0" w:color="auto"/>
            </w:tcBorders>
            <w:shd w:val="clear" w:color="auto" w:fill="8EAADB" w:themeFill="accent1" w:themeFillTint="99"/>
          </w:tcPr>
          <w:p w14:paraId="042A1A02" w14:textId="3FF8FB36" w:rsidR="009708B4" w:rsidRDefault="009708B4" w:rsidP="009708B4">
            <w:r>
              <w:rPr>
                <w:i/>
                <w:iCs/>
              </w:rPr>
              <w:t>agree</w:t>
            </w:r>
          </w:p>
          <w:p w14:paraId="2D6746C8" w14:textId="77777777" w:rsidR="009708B4" w:rsidRDefault="009708B4" w:rsidP="009708B4"/>
        </w:tc>
        <w:tc>
          <w:tcPr>
            <w:tcW w:w="1167" w:type="dxa"/>
            <w:tcBorders>
              <w:top w:val="single" w:sz="4" w:space="0" w:color="auto"/>
              <w:left w:val="single" w:sz="4" w:space="0" w:color="auto"/>
              <w:bottom w:val="single" w:sz="4" w:space="0" w:color="auto"/>
            </w:tcBorders>
            <w:shd w:val="clear" w:color="auto" w:fill="8EAADB" w:themeFill="accent1" w:themeFillTint="99"/>
          </w:tcPr>
          <w:p w14:paraId="6E1344C4" w14:textId="77777777" w:rsidR="009708B4" w:rsidRDefault="009708B4" w:rsidP="009708B4">
            <w:r>
              <w:t>19%</w:t>
            </w:r>
          </w:p>
        </w:tc>
        <w:tc>
          <w:tcPr>
            <w:tcW w:w="4662" w:type="dxa"/>
            <w:vMerge/>
            <w:tcBorders>
              <w:left w:val="single" w:sz="4" w:space="0" w:color="auto"/>
            </w:tcBorders>
          </w:tcPr>
          <w:p w14:paraId="7441F26F" w14:textId="77777777" w:rsidR="009708B4" w:rsidRDefault="009708B4" w:rsidP="009708B4"/>
        </w:tc>
      </w:tr>
      <w:tr w:rsidR="009708B4" w14:paraId="6E7043B7" w14:textId="77777777" w:rsidTr="009708B4">
        <w:trPr>
          <w:trHeight w:val="974"/>
        </w:trPr>
        <w:tc>
          <w:tcPr>
            <w:tcW w:w="1572" w:type="dxa"/>
            <w:vMerge/>
            <w:shd w:val="clear" w:color="auto" w:fill="F2F2F2" w:themeFill="background1" w:themeFillShade="F2"/>
          </w:tcPr>
          <w:p w14:paraId="5F9E7195" w14:textId="77777777" w:rsidR="009708B4" w:rsidRDefault="009708B4" w:rsidP="009708B4"/>
        </w:tc>
        <w:tc>
          <w:tcPr>
            <w:tcW w:w="2534" w:type="dxa"/>
            <w:tcBorders>
              <w:top w:val="single" w:sz="4" w:space="0" w:color="auto"/>
              <w:bottom w:val="single" w:sz="4" w:space="0" w:color="auto"/>
              <w:right w:val="single" w:sz="4" w:space="0" w:color="auto"/>
            </w:tcBorders>
            <w:shd w:val="clear" w:color="auto" w:fill="FFC000" w:themeFill="accent4"/>
          </w:tcPr>
          <w:p w14:paraId="5C784D2D" w14:textId="77777777" w:rsidR="009708B4" w:rsidRDefault="009708B4" w:rsidP="009708B4">
            <w:pPr>
              <w:spacing w:line="360" w:lineRule="auto"/>
            </w:pPr>
            <w:r>
              <w:rPr>
                <w:i/>
                <w:iCs/>
              </w:rPr>
              <w:t>Neutral</w:t>
            </w:r>
          </w:p>
        </w:tc>
        <w:tc>
          <w:tcPr>
            <w:tcW w:w="1167" w:type="dxa"/>
            <w:tcBorders>
              <w:top w:val="single" w:sz="4" w:space="0" w:color="auto"/>
              <w:left w:val="single" w:sz="4" w:space="0" w:color="auto"/>
              <w:bottom w:val="single" w:sz="4" w:space="0" w:color="auto"/>
            </w:tcBorders>
            <w:shd w:val="clear" w:color="auto" w:fill="FFC000" w:themeFill="accent4"/>
          </w:tcPr>
          <w:p w14:paraId="0E358E58" w14:textId="41BC3DD0" w:rsidR="009708B4" w:rsidRDefault="002C2936" w:rsidP="009708B4">
            <w:r>
              <w:t>13</w:t>
            </w:r>
            <w:r w:rsidR="009708B4">
              <w:t>%</w:t>
            </w:r>
          </w:p>
        </w:tc>
        <w:tc>
          <w:tcPr>
            <w:tcW w:w="4662" w:type="dxa"/>
            <w:vMerge/>
            <w:tcBorders>
              <w:left w:val="single" w:sz="4" w:space="0" w:color="auto"/>
            </w:tcBorders>
          </w:tcPr>
          <w:p w14:paraId="37A27506" w14:textId="77777777" w:rsidR="009708B4" w:rsidRDefault="009708B4" w:rsidP="009708B4"/>
        </w:tc>
      </w:tr>
      <w:tr w:rsidR="009708B4" w14:paraId="496605E7" w14:textId="77777777" w:rsidTr="009708B4">
        <w:trPr>
          <w:trHeight w:val="1089"/>
        </w:trPr>
        <w:tc>
          <w:tcPr>
            <w:tcW w:w="1572" w:type="dxa"/>
            <w:vMerge/>
            <w:shd w:val="clear" w:color="auto" w:fill="F2F2F2" w:themeFill="background1" w:themeFillShade="F2"/>
          </w:tcPr>
          <w:p w14:paraId="63E2A9D5" w14:textId="77777777" w:rsidR="009708B4" w:rsidRDefault="009708B4" w:rsidP="009708B4"/>
        </w:tc>
        <w:tc>
          <w:tcPr>
            <w:tcW w:w="2534" w:type="dxa"/>
            <w:tcBorders>
              <w:top w:val="single" w:sz="4" w:space="0" w:color="auto"/>
              <w:bottom w:val="single" w:sz="4" w:space="0" w:color="auto"/>
              <w:right w:val="single" w:sz="4" w:space="0" w:color="auto"/>
            </w:tcBorders>
            <w:shd w:val="clear" w:color="auto" w:fill="538135" w:themeFill="accent6" w:themeFillShade="BF"/>
          </w:tcPr>
          <w:p w14:paraId="1B5E8939" w14:textId="77777777" w:rsidR="002C2936" w:rsidRDefault="002C2936" w:rsidP="002C2936">
            <w:r>
              <w:rPr>
                <w:i/>
                <w:iCs/>
              </w:rPr>
              <w:t>Disagree</w:t>
            </w:r>
          </w:p>
          <w:p w14:paraId="7B0A6FBC" w14:textId="77777777" w:rsidR="009708B4" w:rsidRDefault="009708B4" w:rsidP="009708B4">
            <w:pPr>
              <w:spacing w:line="360" w:lineRule="auto"/>
            </w:pPr>
          </w:p>
        </w:tc>
        <w:tc>
          <w:tcPr>
            <w:tcW w:w="1167" w:type="dxa"/>
            <w:tcBorders>
              <w:top w:val="single" w:sz="4" w:space="0" w:color="auto"/>
              <w:left w:val="single" w:sz="4" w:space="0" w:color="auto"/>
              <w:bottom w:val="single" w:sz="4" w:space="0" w:color="auto"/>
            </w:tcBorders>
            <w:shd w:val="clear" w:color="auto" w:fill="538135" w:themeFill="accent6" w:themeFillShade="BF"/>
          </w:tcPr>
          <w:p w14:paraId="5A6D83D8" w14:textId="32991FB4" w:rsidR="009708B4" w:rsidRDefault="002C2936" w:rsidP="009708B4">
            <w:r>
              <w:t>20</w:t>
            </w:r>
            <w:r w:rsidR="009708B4">
              <w:t>%</w:t>
            </w:r>
          </w:p>
        </w:tc>
        <w:tc>
          <w:tcPr>
            <w:tcW w:w="4662" w:type="dxa"/>
            <w:vMerge/>
            <w:tcBorders>
              <w:left w:val="single" w:sz="4" w:space="0" w:color="auto"/>
            </w:tcBorders>
          </w:tcPr>
          <w:p w14:paraId="3667DBBF" w14:textId="77777777" w:rsidR="009708B4" w:rsidRDefault="009708B4" w:rsidP="009708B4"/>
        </w:tc>
      </w:tr>
      <w:tr w:rsidR="009708B4" w14:paraId="5417B11F" w14:textId="77777777" w:rsidTr="009708B4">
        <w:trPr>
          <w:trHeight w:val="753"/>
        </w:trPr>
        <w:tc>
          <w:tcPr>
            <w:tcW w:w="1572" w:type="dxa"/>
            <w:vMerge/>
            <w:shd w:val="clear" w:color="auto" w:fill="F2F2F2" w:themeFill="background1" w:themeFillShade="F2"/>
          </w:tcPr>
          <w:p w14:paraId="69FD4EC0" w14:textId="77777777" w:rsidR="009708B4" w:rsidRDefault="009708B4" w:rsidP="009708B4"/>
        </w:tc>
        <w:tc>
          <w:tcPr>
            <w:tcW w:w="2534" w:type="dxa"/>
            <w:tcBorders>
              <w:top w:val="single" w:sz="4" w:space="0" w:color="auto"/>
              <w:right w:val="single" w:sz="4" w:space="0" w:color="auto"/>
            </w:tcBorders>
            <w:shd w:val="clear" w:color="auto" w:fill="1F3864" w:themeFill="accent1" w:themeFillShade="80"/>
          </w:tcPr>
          <w:p w14:paraId="217C4FD3" w14:textId="0E914955" w:rsidR="002C2936" w:rsidRDefault="002C2936" w:rsidP="002C2936">
            <w:r>
              <w:rPr>
                <w:i/>
                <w:iCs/>
              </w:rPr>
              <w:t>Strongly Disagree</w:t>
            </w:r>
          </w:p>
          <w:p w14:paraId="1528FE73" w14:textId="77777777" w:rsidR="009708B4" w:rsidRPr="00CD0DFC" w:rsidRDefault="009708B4" w:rsidP="009708B4"/>
        </w:tc>
        <w:tc>
          <w:tcPr>
            <w:tcW w:w="1167" w:type="dxa"/>
            <w:tcBorders>
              <w:top w:val="single" w:sz="4" w:space="0" w:color="auto"/>
              <w:left w:val="single" w:sz="4" w:space="0" w:color="auto"/>
            </w:tcBorders>
            <w:shd w:val="clear" w:color="auto" w:fill="1F3864" w:themeFill="accent1" w:themeFillShade="80"/>
          </w:tcPr>
          <w:p w14:paraId="60B6479C" w14:textId="538762B9" w:rsidR="009708B4" w:rsidRDefault="002C2936" w:rsidP="009708B4">
            <w:r>
              <w:t>33</w:t>
            </w:r>
            <w:r w:rsidR="009708B4">
              <w:t>%</w:t>
            </w:r>
          </w:p>
        </w:tc>
        <w:tc>
          <w:tcPr>
            <w:tcW w:w="4662" w:type="dxa"/>
            <w:vMerge/>
            <w:tcBorders>
              <w:left w:val="single" w:sz="4" w:space="0" w:color="auto"/>
            </w:tcBorders>
          </w:tcPr>
          <w:p w14:paraId="4BE6109A" w14:textId="77777777" w:rsidR="009708B4" w:rsidRDefault="009708B4" w:rsidP="009708B4"/>
        </w:tc>
      </w:tr>
    </w:tbl>
    <w:p w14:paraId="7E445B21" w14:textId="7C164E09" w:rsidR="008831FC" w:rsidRPr="002C2936" w:rsidRDefault="008831FC" w:rsidP="002C2936">
      <w:pPr>
        <w:rPr>
          <w:szCs w:val="24"/>
        </w:rPr>
      </w:pPr>
      <w:r w:rsidRPr="002C2936">
        <w:rPr>
          <w:szCs w:val="24"/>
        </w:rPr>
        <w:t xml:space="preserve">The findings showed a significant uncertainty regarding the nature of diversity and inclusion initiatives that were being employed within the banks, which may have led to </w:t>
      </w:r>
      <w:r w:rsidR="009708B4" w:rsidRPr="002C2936">
        <w:rPr>
          <w:szCs w:val="24"/>
        </w:rPr>
        <w:t>skepticism</w:t>
      </w:r>
      <w:r w:rsidRPr="002C2936">
        <w:rPr>
          <w:szCs w:val="24"/>
        </w:rPr>
        <w:t xml:space="preserve"> or a lack of awareness of any such initiatives. It was suggested by one participant that he believed such initiatives were linked with only top management level executives and not at the </w:t>
      </w:r>
      <w:r w:rsidR="009708B4" w:rsidRPr="002C2936">
        <w:rPr>
          <w:szCs w:val="24"/>
        </w:rPr>
        <w:t>lower-level</w:t>
      </w:r>
      <w:r w:rsidRPr="002C2936">
        <w:rPr>
          <w:szCs w:val="24"/>
        </w:rPr>
        <w:t xml:space="preserve"> employees. This suggestion was also reflected in the fact that participants were unable to provide any further details of specific initiatives. </w:t>
      </w:r>
      <w:r w:rsidR="002C2936" w:rsidRPr="002C2936">
        <w:rPr>
          <w:szCs w:val="24"/>
        </w:rPr>
        <w:t>Respond from the questionnaire shows that most of them are strongly disagree or just disagree that the HRM d</w:t>
      </w:r>
      <w:r w:rsidR="002C2936" w:rsidRPr="002C50C5">
        <w:rPr>
          <w:szCs w:val="24"/>
        </w:rPr>
        <w:t>ivision promotes a fair and inclusive workplace culture which is almost 53% in total</w:t>
      </w:r>
      <w:r w:rsidR="002C2936" w:rsidRPr="002F1DA0">
        <w:rPr>
          <w:i/>
          <w:iCs/>
          <w:szCs w:val="24"/>
        </w:rPr>
        <w:t xml:space="preserve">. </w:t>
      </w:r>
      <w:r w:rsidRPr="002F1DA0">
        <w:rPr>
          <w:szCs w:val="24"/>
        </w:rPr>
        <w:t xml:space="preserve">If we take this as the starting point to work on, although perceptions may be negative the fact that there is a suggestion that initiatives </w:t>
      </w:r>
      <w:r w:rsidRPr="002F1DA0">
        <w:rPr>
          <w:szCs w:val="24"/>
        </w:rPr>
        <w:lastRenderedPageBreak/>
        <w:t>are being taken at some level suggests that it is indeed possible for the actual employment of more initiatives which can have a positive impact. This is a positive sign for HRM.</w:t>
      </w:r>
      <w:r w:rsidR="002C2936" w:rsidRPr="002F1DA0">
        <w:rPr>
          <w:szCs w:val="24"/>
        </w:rPr>
        <w:t xml:space="preserve"> </w:t>
      </w:r>
      <w:r w:rsidRPr="002F1DA0">
        <w:rPr>
          <w:szCs w:val="24"/>
        </w:rPr>
        <w:t xml:space="preserve">Many of the employees that participated in interviews mentioned that they were not aware of any specific diversity and inclusion initiatives that HRM had employed within their respective banks. In fact, only one participant mentioned an initiative that was being employed in his bank wherein physically challenged individuals were being targeted for employment. The rest of the participants seemed to suggest that there was a lack of explicit initiatives being taken and the general notion was that adequate actions were not being taken to promote diversity and inclusion within the workplace. This perception does not bode well in the case to the HRM division given that fair employment and promotions, along with diversity initiatives </w:t>
      </w:r>
      <w:r w:rsidR="002C50C5">
        <w:rPr>
          <w:szCs w:val="24"/>
        </w:rPr>
        <w:t>(</w:t>
      </w:r>
      <w:r w:rsidRPr="002F1DA0">
        <w:rPr>
          <w:szCs w:val="24"/>
        </w:rPr>
        <w:t>which are considered as an HRM practice) are strong predictors of higher attraction to the employer. This brings to light the comprehension of such practices by employees and well as their overall impact.</w:t>
      </w:r>
    </w:p>
    <w:p w14:paraId="1F690DDC" w14:textId="41D12812" w:rsidR="008831FC" w:rsidRPr="007A08FD" w:rsidRDefault="007A08FD" w:rsidP="009859FA">
      <w:pPr>
        <w:pStyle w:val="Heading3"/>
      </w:pPr>
      <w:bookmarkStart w:id="31" w:name="_Toc167021093"/>
      <w:r w:rsidRPr="007A08FD">
        <w:t>4.3</w:t>
      </w:r>
      <w:r>
        <w:t xml:space="preserve">.1 </w:t>
      </w:r>
      <w:r w:rsidR="008831FC" w:rsidRPr="007A08FD">
        <w:t>Diversity and Inclusion Initiatives</w:t>
      </w:r>
      <w:bookmarkEnd w:id="31"/>
    </w:p>
    <w:p w14:paraId="1C4567B2" w14:textId="2D9D5FDF" w:rsidR="008831FC" w:rsidRDefault="008831FC" w:rsidP="00315290">
      <w:pPr>
        <w:pStyle w:val="paragraph"/>
        <w:spacing w:line="480" w:lineRule="auto"/>
        <w:jc w:val="both"/>
      </w:pPr>
      <w:r w:rsidRPr="007A08FD">
        <w:t xml:space="preserve">Human resource management division of the banking industry has taken up a few initiatives to develop, promote, and maintain a </w:t>
      </w:r>
      <w:r w:rsidRPr="002C50C5">
        <w:t>fair and equal workplace culture</w:t>
      </w:r>
      <w:r w:rsidRPr="007A08FD">
        <w:t>. The importance of diversity and inclusion are essentials in fostering a culture of mutual respect and it is at times being offhandedly defined. However, in a st</w:t>
      </w:r>
      <w:r w:rsidR="00BF5768">
        <w:t>udy,</w:t>
      </w:r>
      <w:r w:rsidRPr="007A08FD">
        <w:t xml:space="preserve"> it has indicated the necessity of diversity management to be clearly defined as it produces positive results for </w:t>
      </w:r>
      <w:r w:rsidR="00D806D3" w:rsidRPr="007A08FD">
        <w:t>organizations</w:t>
      </w:r>
      <w:r w:rsidR="00D806D3">
        <w:t>.</w:t>
      </w:r>
      <w:r w:rsidRPr="007A08FD">
        <w:t xml:space="preserve"> These results were supported by legal and social responsibility arguments, resource-based and task dependency arguments, as well as the contact hypothesis. To diverse employees being able to work effectively with each other in a company, it does not necessarily require the management to have the same perspective on dealing with diversity issues, but it certainly needs a common understanding of the issue. This is due to avoiding any misunderstandings and friction between </w:t>
      </w:r>
      <w:r w:rsidRPr="007A08FD">
        <w:lastRenderedPageBreak/>
        <w:t>the management and returning, it would have a positive impact on the employees</w:t>
      </w:r>
      <w:r w:rsidRPr="002C2936">
        <w:t xml:space="preserve">. </w:t>
      </w:r>
      <w:r w:rsidR="002C2936" w:rsidRPr="002C2936">
        <w:t xml:space="preserve">A study </w:t>
      </w:r>
      <w:r w:rsidRPr="007A08FD">
        <w:t>has mentioned that having a common understanding of the diversity issue, it would be possible to set the same standard of fair treatment for all employees irrespective of race, gender, or religion. This is where the promotion of a fair and equal workplace culture comes into place. In this, it was found that HRMD has the concept of diversity within their recruitment by having employees from a multi-ethnic background. An informal interview with one of the HRMD personnel, it was said that "We are the largest industry in the country and we employ all levels of people from different backgrounds. It is crucial for us to have people from diverse backgrounds to enhance our service to customers." This concept is well supporte</w:t>
      </w:r>
      <w:r w:rsidR="002C2936">
        <w:t>d by many of the researcher</w:t>
      </w:r>
      <w:r w:rsidRPr="00BF5768">
        <w:rPr>
          <w:color w:val="70AD47" w:themeColor="accent6"/>
        </w:rPr>
        <w:t>.</w:t>
      </w:r>
      <w:r w:rsidRPr="007A08FD">
        <w:t xml:space="preserve"> It mentioned that representation of diversity within the workplace enhances an organization's image, gives better service to the customers, and it would even bring in new market opportunities. This is true as the employees who cater to their own community will excel in enhancing their service to customers. This is due to better understanding and communication between the employees and customers.</w:t>
      </w:r>
    </w:p>
    <w:p w14:paraId="033C8EA9" w14:textId="45AE6D69" w:rsidR="00DC0FF5" w:rsidRPr="007A08FD" w:rsidRDefault="00DC0FF5" w:rsidP="00DC0FF5">
      <w:pPr>
        <w:pStyle w:val="Heading3"/>
      </w:pPr>
      <w:bookmarkStart w:id="32" w:name="_Toc167021094"/>
      <w:r w:rsidRPr="007A08FD">
        <w:t>4.</w:t>
      </w:r>
      <w:r>
        <w:t xml:space="preserve">4.2 </w:t>
      </w:r>
      <w:r w:rsidRPr="007A08FD">
        <w:t>Employee Feedback on Workplace Culture</w:t>
      </w:r>
      <w:bookmarkEnd w:id="32"/>
    </w:p>
    <w:p w14:paraId="4DEEFAB5" w14:textId="38AFF46A" w:rsidR="00DC0FF5" w:rsidRPr="007A08FD" w:rsidRDefault="00DC0FF5" w:rsidP="00315290">
      <w:pPr>
        <w:pStyle w:val="paragraph"/>
        <w:spacing w:line="480" w:lineRule="auto"/>
        <w:jc w:val="both"/>
      </w:pPr>
      <w:r w:rsidRPr="007A08FD">
        <w:t xml:space="preserve">Employee satisfaction is a step towards employee retention. Satisfied employees tend to spend more of their time at the workplace. In order to retain quality employees, maintain competitive advantages, and meet the organization's goals, employee satisfaction is a crucial factor. Employee feedback about the workplace culture is valuable for any leader. It gives insight on how to improve or recreate a successful culture. Positive cultures can increase job satisfaction and therefore productivity. A positive workplace culture can make an organization more appealing to prospective employees. An attractive workplace culture can also help with </w:t>
      </w:r>
      <w:r w:rsidRPr="007A08FD">
        <w:lastRenderedPageBreak/>
        <w:t>employee retention. By employing positive workplace culture, an organization can reduce absenteeism and job turnover, which can be motivation to look at how to increase the satisfaction of its employees. This culture can define an organization and resides in the heart and soul of its employees. An example of the effects of culture could be seen in an incident where a foreign exchange trader for the Bank of England was fired after 23 years of employment in the wake of an investigation into allegations that emerged from a large group of his colleagues. This is an extreme example of how powerful a workplace culture can be, and this is why it is important to create and maintain a positive workplace culture.</w:t>
      </w:r>
    </w:p>
    <w:p w14:paraId="2DA7E90A" w14:textId="535F4206" w:rsidR="008831FC" w:rsidRPr="007A08FD" w:rsidRDefault="007A08FD" w:rsidP="003D3848">
      <w:pPr>
        <w:pStyle w:val="Heading2"/>
      </w:pPr>
      <w:bookmarkStart w:id="33" w:name="_Toc167021095"/>
      <w:r w:rsidRPr="007A08FD">
        <w:t>4.</w:t>
      </w:r>
      <w:r w:rsidR="003D3848">
        <w:t>4</w:t>
      </w:r>
      <w:r>
        <w:t xml:space="preserve"> </w:t>
      </w:r>
      <w:r w:rsidR="00DC0FF5">
        <w:t xml:space="preserve">Selection and Recruitment </w:t>
      </w:r>
      <w:r w:rsidR="008831FC" w:rsidRPr="007A08FD">
        <w:t>Practices</w:t>
      </w:r>
      <w:bookmarkEnd w:id="33"/>
    </w:p>
    <w:p w14:paraId="697E5FA7" w14:textId="77777777" w:rsidR="003D3848" w:rsidRPr="007A08FD" w:rsidRDefault="008831FC" w:rsidP="00315290">
      <w:pPr>
        <w:pStyle w:val="paragraph"/>
        <w:spacing w:line="480" w:lineRule="auto"/>
        <w:jc w:val="both"/>
      </w:pPr>
      <w:r w:rsidRPr="007A08FD">
        <w:t xml:space="preserve">One of the main objectives of HRM is to create an environment of fairness where all employees have an equal opportunity to succeed. Equal opportunity is also an ongoing management process to ensure that all individuals have an equal chance to be employed, trained and promoted; and that they are not discriminated against on the basis of race, colour, disability, sex, religion, marital status, nationality or age. Traditionally in Bangladesh banking sector discrimination and biases are very common in the process of recruitment and selection. Banks prefer to recruit family members of the existing employees or someone who knows the management thus blocking the opportunity of the truly deserving candidates. This is a very common scenario among the state-owned banks. Others require recommendations from influential people which is incidentally a way of getting in through a backdoor. Although it's a common scenario for employment in Bangladesh not only in the banking sector but also in all other sectors these are actually denial of equal employment opportunity. The banking sector is constantly evolving and the procedures and policies for </w:t>
      </w:r>
    </w:p>
    <w:tbl>
      <w:tblPr>
        <w:tblStyle w:val="TableGrid"/>
        <w:tblpPr w:leftFromText="180" w:rightFromText="180" w:vertAnchor="text" w:horzAnchor="margin" w:tblpY="671"/>
        <w:tblW w:w="9833" w:type="dxa"/>
        <w:tblLook w:val="04A0" w:firstRow="1" w:lastRow="0" w:firstColumn="1" w:lastColumn="0" w:noHBand="0" w:noVBand="1"/>
      </w:tblPr>
      <w:tblGrid>
        <w:gridCol w:w="1571"/>
        <w:gridCol w:w="2530"/>
        <w:gridCol w:w="1166"/>
        <w:gridCol w:w="4566"/>
      </w:tblGrid>
      <w:tr w:rsidR="003D3848" w14:paraId="7719404B" w14:textId="77777777" w:rsidTr="00D806D3">
        <w:trPr>
          <w:trHeight w:val="1257"/>
        </w:trPr>
        <w:tc>
          <w:tcPr>
            <w:tcW w:w="1572" w:type="dxa"/>
            <w:vMerge w:val="restart"/>
            <w:shd w:val="clear" w:color="auto" w:fill="F2F2F2" w:themeFill="background1" w:themeFillShade="F2"/>
          </w:tcPr>
          <w:p w14:paraId="1AD708DF" w14:textId="5B38D53F" w:rsidR="003D3848" w:rsidRDefault="003D3848" w:rsidP="003D3848">
            <w:r>
              <w:rPr>
                <w:szCs w:val="24"/>
              </w:rPr>
              <w:lastRenderedPageBreak/>
              <w:t>P</w:t>
            </w:r>
            <w:r w:rsidRPr="00254B62">
              <w:rPr>
                <w:szCs w:val="24"/>
              </w:rPr>
              <w:t xml:space="preserve">romotes a fair </w:t>
            </w:r>
            <w:r>
              <w:rPr>
                <w:szCs w:val="24"/>
              </w:rPr>
              <w:t>recruitment and selection practices</w:t>
            </w:r>
            <w:r>
              <w:t xml:space="preserve"> </w:t>
            </w:r>
          </w:p>
        </w:tc>
        <w:tc>
          <w:tcPr>
            <w:tcW w:w="2534" w:type="dxa"/>
            <w:tcBorders>
              <w:bottom w:val="single" w:sz="4" w:space="0" w:color="auto"/>
              <w:right w:val="single" w:sz="4" w:space="0" w:color="auto"/>
            </w:tcBorders>
            <w:shd w:val="clear" w:color="auto" w:fill="92D050"/>
          </w:tcPr>
          <w:p w14:paraId="467C1B18" w14:textId="77777777" w:rsidR="003D3848" w:rsidRDefault="003D3848" w:rsidP="003D3848">
            <w:r>
              <w:rPr>
                <w:i/>
                <w:iCs/>
              </w:rPr>
              <w:t>Strongly agree</w:t>
            </w:r>
          </w:p>
          <w:p w14:paraId="22283785" w14:textId="77777777" w:rsidR="003D3848" w:rsidRDefault="003D3848" w:rsidP="003D3848">
            <w:pPr>
              <w:spacing w:line="360" w:lineRule="auto"/>
            </w:pPr>
          </w:p>
        </w:tc>
        <w:tc>
          <w:tcPr>
            <w:tcW w:w="1167" w:type="dxa"/>
            <w:tcBorders>
              <w:left w:val="single" w:sz="4" w:space="0" w:color="auto"/>
              <w:bottom w:val="single" w:sz="4" w:space="0" w:color="auto"/>
            </w:tcBorders>
            <w:shd w:val="clear" w:color="auto" w:fill="92D050"/>
          </w:tcPr>
          <w:p w14:paraId="7BE6ADF3" w14:textId="1F24D867" w:rsidR="003D3848" w:rsidRDefault="003D3848" w:rsidP="003D3848">
            <w:r>
              <w:t>1</w:t>
            </w:r>
            <w:r w:rsidR="00DC0FF5">
              <w:t>2</w:t>
            </w:r>
            <w:r>
              <w:t>%</w:t>
            </w:r>
          </w:p>
        </w:tc>
        <w:tc>
          <w:tcPr>
            <w:tcW w:w="4560" w:type="dxa"/>
            <w:vMerge w:val="restart"/>
            <w:tcBorders>
              <w:left w:val="single" w:sz="4" w:space="0" w:color="auto"/>
            </w:tcBorders>
          </w:tcPr>
          <w:p w14:paraId="5BAC2BCD" w14:textId="77777777" w:rsidR="003D3848" w:rsidRDefault="003D3848" w:rsidP="003D3848">
            <w:pPr>
              <w:jc w:val="center"/>
            </w:pPr>
            <w:r>
              <w:rPr>
                <w:noProof/>
              </w:rPr>
              <w:drawing>
                <wp:anchor distT="0" distB="0" distL="114300" distR="114300" simplePos="0" relativeHeight="251659264" behindDoc="0" locked="0" layoutInCell="1" allowOverlap="1" wp14:anchorId="3B6D5B72" wp14:editId="0D097BBD">
                  <wp:simplePos x="0" y="0"/>
                  <wp:positionH relativeFrom="column">
                    <wp:posOffset>27940</wp:posOffset>
                  </wp:positionH>
                  <wp:positionV relativeFrom="page">
                    <wp:posOffset>0</wp:posOffset>
                  </wp:positionV>
                  <wp:extent cx="2752725" cy="3443605"/>
                  <wp:effectExtent l="0" t="0" r="9525" b="4445"/>
                  <wp:wrapTopAndBottom/>
                  <wp:docPr id="206808654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tc>
      </w:tr>
      <w:tr w:rsidR="003D3848" w14:paraId="35EE7A78" w14:textId="77777777" w:rsidTr="00D806D3">
        <w:trPr>
          <w:trHeight w:val="1188"/>
        </w:trPr>
        <w:tc>
          <w:tcPr>
            <w:tcW w:w="1572" w:type="dxa"/>
            <w:vMerge/>
            <w:shd w:val="clear" w:color="auto" w:fill="F2F2F2" w:themeFill="background1" w:themeFillShade="F2"/>
          </w:tcPr>
          <w:p w14:paraId="1EC481DF" w14:textId="77777777" w:rsidR="003D3848" w:rsidRDefault="003D3848" w:rsidP="003D3848"/>
        </w:tc>
        <w:tc>
          <w:tcPr>
            <w:tcW w:w="2534" w:type="dxa"/>
            <w:tcBorders>
              <w:top w:val="single" w:sz="4" w:space="0" w:color="auto"/>
              <w:bottom w:val="single" w:sz="4" w:space="0" w:color="auto"/>
              <w:right w:val="single" w:sz="4" w:space="0" w:color="auto"/>
            </w:tcBorders>
            <w:shd w:val="clear" w:color="auto" w:fill="8EAADB" w:themeFill="accent1" w:themeFillTint="99"/>
          </w:tcPr>
          <w:p w14:paraId="73B70EF7" w14:textId="77777777" w:rsidR="003D3848" w:rsidRDefault="003D3848" w:rsidP="003D3848">
            <w:r>
              <w:rPr>
                <w:i/>
                <w:iCs/>
              </w:rPr>
              <w:t>agree</w:t>
            </w:r>
          </w:p>
          <w:p w14:paraId="50C61A75" w14:textId="77777777" w:rsidR="003D3848" w:rsidRDefault="003D3848" w:rsidP="003D3848"/>
        </w:tc>
        <w:tc>
          <w:tcPr>
            <w:tcW w:w="1167" w:type="dxa"/>
            <w:tcBorders>
              <w:top w:val="single" w:sz="4" w:space="0" w:color="auto"/>
              <w:left w:val="single" w:sz="4" w:space="0" w:color="auto"/>
              <w:bottom w:val="single" w:sz="4" w:space="0" w:color="auto"/>
            </w:tcBorders>
            <w:shd w:val="clear" w:color="auto" w:fill="8EAADB" w:themeFill="accent1" w:themeFillTint="99"/>
          </w:tcPr>
          <w:p w14:paraId="5AF1D6BD" w14:textId="715A6F0A" w:rsidR="003D3848" w:rsidRDefault="003D3848" w:rsidP="003D3848">
            <w:r>
              <w:t>1</w:t>
            </w:r>
            <w:r w:rsidR="00DC0FF5">
              <w:t>7</w:t>
            </w:r>
            <w:r>
              <w:t>%</w:t>
            </w:r>
          </w:p>
        </w:tc>
        <w:tc>
          <w:tcPr>
            <w:tcW w:w="4560" w:type="dxa"/>
            <w:vMerge/>
            <w:tcBorders>
              <w:left w:val="single" w:sz="4" w:space="0" w:color="auto"/>
            </w:tcBorders>
          </w:tcPr>
          <w:p w14:paraId="0AC80181" w14:textId="77777777" w:rsidR="003D3848" w:rsidRDefault="003D3848" w:rsidP="003D3848"/>
        </w:tc>
      </w:tr>
      <w:tr w:rsidR="003D3848" w14:paraId="16491DE8" w14:textId="77777777" w:rsidTr="00D806D3">
        <w:trPr>
          <w:trHeight w:val="974"/>
        </w:trPr>
        <w:tc>
          <w:tcPr>
            <w:tcW w:w="1572" w:type="dxa"/>
            <w:vMerge/>
            <w:shd w:val="clear" w:color="auto" w:fill="F2F2F2" w:themeFill="background1" w:themeFillShade="F2"/>
          </w:tcPr>
          <w:p w14:paraId="18DD27CF" w14:textId="77777777" w:rsidR="003D3848" w:rsidRDefault="003D3848" w:rsidP="003D3848"/>
        </w:tc>
        <w:tc>
          <w:tcPr>
            <w:tcW w:w="2534" w:type="dxa"/>
            <w:tcBorders>
              <w:top w:val="single" w:sz="4" w:space="0" w:color="auto"/>
              <w:bottom w:val="single" w:sz="4" w:space="0" w:color="auto"/>
              <w:right w:val="single" w:sz="4" w:space="0" w:color="auto"/>
            </w:tcBorders>
            <w:shd w:val="clear" w:color="auto" w:fill="FFC000" w:themeFill="accent4"/>
          </w:tcPr>
          <w:p w14:paraId="774CFE59" w14:textId="77777777" w:rsidR="003D3848" w:rsidRDefault="003D3848" w:rsidP="003D3848">
            <w:pPr>
              <w:spacing w:line="360" w:lineRule="auto"/>
            </w:pPr>
            <w:r>
              <w:rPr>
                <w:i/>
                <w:iCs/>
              </w:rPr>
              <w:t>Neutral</w:t>
            </w:r>
          </w:p>
        </w:tc>
        <w:tc>
          <w:tcPr>
            <w:tcW w:w="1167" w:type="dxa"/>
            <w:tcBorders>
              <w:top w:val="single" w:sz="4" w:space="0" w:color="auto"/>
              <w:left w:val="single" w:sz="4" w:space="0" w:color="auto"/>
              <w:bottom w:val="single" w:sz="4" w:space="0" w:color="auto"/>
            </w:tcBorders>
            <w:shd w:val="clear" w:color="auto" w:fill="FFC000" w:themeFill="accent4"/>
          </w:tcPr>
          <w:p w14:paraId="5FC6877A" w14:textId="2C224359" w:rsidR="003D3848" w:rsidRDefault="00DC0FF5" w:rsidP="003D3848">
            <w:r>
              <w:t>2</w:t>
            </w:r>
            <w:r w:rsidR="003D3848">
              <w:t>3%</w:t>
            </w:r>
          </w:p>
        </w:tc>
        <w:tc>
          <w:tcPr>
            <w:tcW w:w="4560" w:type="dxa"/>
            <w:vMerge/>
            <w:tcBorders>
              <w:left w:val="single" w:sz="4" w:space="0" w:color="auto"/>
            </w:tcBorders>
          </w:tcPr>
          <w:p w14:paraId="5E4849EE" w14:textId="77777777" w:rsidR="003D3848" w:rsidRDefault="003D3848" w:rsidP="003D3848"/>
        </w:tc>
      </w:tr>
      <w:tr w:rsidR="003D3848" w14:paraId="18CEEB3E" w14:textId="77777777" w:rsidTr="00D806D3">
        <w:trPr>
          <w:trHeight w:val="1089"/>
        </w:trPr>
        <w:tc>
          <w:tcPr>
            <w:tcW w:w="1572" w:type="dxa"/>
            <w:vMerge/>
            <w:shd w:val="clear" w:color="auto" w:fill="F2F2F2" w:themeFill="background1" w:themeFillShade="F2"/>
          </w:tcPr>
          <w:p w14:paraId="0E0D1D15" w14:textId="77777777" w:rsidR="003D3848" w:rsidRDefault="003D3848" w:rsidP="003D3848"/>
        </w:tc>
        <w:tc>
          <w:tcPr>
            <w:tcW w:w="2534" w:type="dxa"/>
            <w:tcBorders>
              <w:top w:val="single" w:sz="4" w:space="0" w:color="auto"/>
              <w:bottom w:val="single" w:sz="4" w:space="0" w:color="auto"/>
              <w:right w:val="single" w:sz="4" w:space="0" w:color="auto"/>
            </w:tcBorders>
            <w:shd w:val="clear" w:color="auto" w:fill="538135" w:themeFill="accent6" w:themeFillShade="BF"/>
          </w:tcPr>
          <w:p w14:paraId="28217344" w14:textId="77777777" w:rsidR="003D3848" w:rsidRDefault="003D3848" w:rsidP="003D3848">
            <w:r>
              <w:rPr>
                <w:i/>
                <w:iCs/>
              </w:rPr>
              <w:t>Disagree</w:t>
            </w:r>
          </w:p>
          <w:p w14:paraId="264FB9DE" w14:textId="77777777" w:rsidR="003D3848" w:rsidRDefault="003D3848" w:rsidP="003D3848">
            <w:pPr>
              <w:spacing w:line="360" w:lineRule="auto"/>
            </w:pPr>
          </w:p>
        </w:tc>
        <w:tc>
          <w:tcPr>
            <w:tcW w:w="1167" w:type="dxa"/>
            <w:tcBorders>
              <w:top w:val="single" w:sz="4" w:space="0" w:color="auto"/>
              <w:left w:val="single" w:sz="4" w:space="0" w:color="auto"/>
              <w:bottom w:val="single" w:sz="4" w:space="0" w:color="auto"/>
            </w:tcBorders>
            <w:shd w:val="clear" w:color="auto" w:fill="538135" w:themeFill="accent6" w:themeFillShade="BF"/>
          </w:tcPr>
          <w:p w14:paraId="5B9A3C09" w14:textId="454E1D94" w:rsidR="003D3848" w:rsidRDefault="003D3848" w:rsidP="003D3848">
            <w:r>
              <w:t>2</w:t>
            </w:r>
            <w:r w:rsidR="00DC0FF5">
              <w:t>3</w:t>
            </w:r>
            <w:r>
              <w:t>%</w:t>
            </w:r>
          </w:p>
        </w:tc>
        <w:tc>
          <w:tcPr>
            <w:tcW w:w="4560" w:type="dxa"/>
            <w:vMerge/>
            <w:tcBorders>
              <w:left w:val="single" w:sz="4" w:space="0" w:color="auto"/>
            </w:tcBorders>
          </w:tcPr>
          <w:p w14:paraId="46FDFC90" w14:textId="77777777" w:rsidR="003D3848" w:rsidRDefault="003D3848" w:rsidP="003D3848"/>
        </w:tc>
      </w:tr>
      <w:tr w:rsidR="003D3848" w14:paraId="206AC752" w14:textId="77777777" w:rsidTr="00D806D3">
        <w:trPr>
          <w:trHeight w:val="753"/>
        </w:trPr>
        <w:tc>
          <w:tcPr>
            <w:tcW w:w="1572" w:type="dxa"/>
            <w:vMerge/>
            <w:shd w:val="clear" w:color="auto" w:fill="F2F2F2" w:themeFill="background1" w:themeFillShade="F2"/>
          </w:tcPr>
          <w:p w14:paraId="55237593" w14:textId="77777777" w:rsidR="003D3848" w:rsidRDefault="003D3848" w:rsidP="003D3848"/>
        </w:tc>
        <w:tc>
          <w:tcPr>
            <w:tcW w:w="2534" w:type="dxa"/>
            <w:tcBorders>
              <w:top w:val="single" w:sz="4" w:space="0" w:color="auto"/>
              <w:right w:val="single" w:sz="4" w:space="0" w:color="auto"/>
            </w:tcBorders>
            <w:shd w:val="clear" w:color="auto" w:fill="1F3864" w:themeFill="accent1" w:themeFillShade="80"/>
          </w:tcPr>
          <w:p w14:paraId="4C627041" w14:textId="77777777" w:rsidR="003D3848" w:rsidRDefault="003D3848" w:rsidP="003D3848">
            <w:r>
              <w:rPr>
                <w:i/>
                <w:iCs/>
              </w:rPr>
              <w:t>Strongly Disagree</w:t>
            </w:r>
          </w:p>
          <w:p w14:paraId="77793E02" w14:textId="77777777" w:rsidR="003D3848" w:rsidRPr="00CD0DFC" w:rsidRDefault="003D3848" w:rsidP="003D3848"/>
        </w:tc>
        <w:tc>
          <w:tcPr>
            <w:tcW w:w="1167" w:type="dxa"/>
            <w:tcBorders>
              <w:top w:val="single" w:sz="4" w:space="0" w:color="auto"/>
              <w:left w:val="single" w:sz="4" w:space="0" w:color="auto"/>
            </w:tcBorders>
            <w:shd w:val="clear" w:color="auto" w:fill="1F3864" w:themeFill="accent1" w:themeFillShade="80"/>
          </w:tcPr>
          <w:p w14:paraId="014CCF1D" w14:textId="0B1B6033" w:rsidR="003D3848" w:rsidRDefault="00DC0FF5" w:rsidP="003D3848">
            <w:r>
              <w:t>25</w:t>
            </w:r>
            <w:r w:rsidR="003D3848">
              <w:t>%</w:t>
            </w:r>
          </w:p>
        </w:tc>
        <w:tc>
          <w:tcPr>
            <w:tcW w:w="4560" w:type="dxa"/>
            <w:vMerge/>
            <w:tcBorders>
              <w:left w:val="single" w:sz="4" w:space="0" w:color="auto"/>
            </w:tcBorders>
          </w:tcPr>
          <w:p w14:paraId="7AB22CBA" w14:textId="77777777" w:rsidR="003D3848" w:rsidRDefault="003D3848" w:rsidP="003D3848"/>
        </w:tc>
      </w:tr>
    </w:tbl>
    <w:p w14:paraId="31C82AE1" w14:textId="4D12E8EB" w:rsidR="003D3848" w:rsidRDefault="008831FC" w:rsidP="00315290">
      <w:pPr>
        <w:pStyle w:val="paragraph"/>
        <w:spacing w:line="480" w:lineRule="auto"/>
        <w:jc w:val="both"/>
      </w:pPr>
      <w:r w:rsidRPr="007A08FD">
        <w:t xml:space="preserve">recruitment are much more sophisticated than before. </w:t>
      </w:r>
    </w:p>
    <w:p w14:paraId="1DA3E227" w14:textId="6025392D" w:rsidR="008831FC" w:rsidRDefault="008831FC" w:rsidP="00315290">
      <w:pPr>
        <w:pStyle w:val="paragraph"/>
        <w:spacing w:line="480" w:lineRule="auto"/>
        <w:jc w:val="both"/>
      </w:pPr>
      <w:r w:rsidRPr="007A08FD">
        <w:t xml:space="preserve">Due to avidity to cut recruitment costs many banks do not advertise for jobs of contractual or part time nature. They recruit people in those positions through personal references. Job seekers who are unaware of such recruitments are deprived of those opportunities. It was also evident from the survey findings. </w:t>
      </w:r>
      <w:r w:rsidR="00DC0FF5">
        <w:t>The response from the employee has shown a similar pattern</w:t>
      </w:r>
      <w:r w:rsidR="00D806D3">
        <w:t>.</w:t>
      </w:r>
    </w:p>
    <w:p w14:paraId="572F7D9C" w14:textId="329561BC" w:rsidR="00D806D3" w:rsidRDefault="00D806D3" w:rsidP="00D806D3">
      <w:pPr>
        <w:pStyle w:val="Heading2"/>
      </w:pPr>
      <w:bookmarkStart w:id="34" w:name="_Toc167021096"/>
      <w:r>
        <w:t>4.5 Compensation and Benefit Practice</w:t>
      </w:r>
      <w:bookmarkEnd w:id="34"/>
    </w:p>
    <w:p w14:paraId="6EC08783" w14:textId="41C0A5F7" w:rsidR="00D806D3" w:rsidRDefault="00D806D3" w:rsidP="00D806D3">
      <w:r>
        <w:t xml:space="preserve">Compensation and benefit practice are quite common in all banks in Bangladesh. All the bank have their own policy for their own for both private and government banks. It has been observed that all the employee are well aware of that and they are quite happy about whatever they are getting in return of their service. </w:t>
      </w:r>
      <w:r w:rsidR="00FD33D7">
        <w:t xml:space="preserve"> Response from the employees shows that most of the them </w:t>
      </w:r>
      <w:r w:rsidR="00FD33D7">
        <w:lastRenderedPageBreak/>
        <w:t xml:space="preserve">think that </w:t>
      </w:r>
      <w:r w:rsidR="00FD33D7">
        <w:rPr>
          <w:szCs w:val="24"/>
        </w:rPr>
        <w:t xml:space="preserve">HRM division provide </w:t>
      </w:r>
      <w:r w:rsidR="00FD33D7" w:rsidRPr="00254B62">
        <w:rPr>
          <w:szCs w:val="24"/>
        </w:rPr>
        <w:t xml:space="preserve">fair </w:t>
      </w:r>
      <w:r w:rsidR="00FD33D7">
        <w:rPr>
          <w:szCs w:val="24"/>
        </w:rPr>
        <w:t xml:space="preserve">compensation and benefit to them which is around 53% of the total response. All other option has got the rest 47%. Where 20% somewhat agree with that notion. So most of them are with that notion that HRM division provide </w:t>
      </w:r>
      <w:r w:rsidR="00FD33D7" w:rsidRPr="00254B62">
        <w:rPr>
          <w:szCs w:val="24"/>
        </w:rPr>
        <w:t xml:space="preserve">fair </w:t>
      </w:r>
      <w:r w:rsidR="00FD33D7">
        <w:rPr>
          <w:szCs w:val="24"/>
        </w:rPr>
        <w:t>compensation and benefit.</w:t>
      </w:r>
    </w:p>
    <w:p w14:paraId="0B6A4CD1" w14:textId="77777777" w:rsidR="00D806D3" w:rsidRPr="007A08FD" w:rsidRDefault="00D806D3" w:rsidP="00D806D3">
      <w:pPr>
        <w:pStyle w:val="Heading2"/>
      </w:pPr>
    </w:p>
    <w:p w14:paraId="143C4F52" w14:textId="293E4903" w:rsidR="008831FC" w:rsidRPr="007A08FD" w:rsidRDefault="00366B25" w:rsidP="00E80C3E">
      <w:pPr>
        <w:pStyle w:val="Heading2"/>
      </w:pPr>
      <w:bookmarkStart w:id="35" w:name="_Toc167021097"/>
      <w:r w:rsidRPr="007A08FD">
        <w:t>4.</w:t>
      </w:r>
      <w:r w:rsidR="00D806D3">
        <w:t>6</w:t>
      </w:r>
      <w:r w:rsidR="008831FC" w:rsidRPr="007A08FD">
        <w:t xml:space="preserve"> Perception on Training and Development Issues</w:t>
      </w:r>
      <w:bookmarkEnd w:id="35"/>
    </w:p>
    <w:p w14:paraId="68BBBD00" w14:textId="77777777" w:rsidR="008831FC" w:rsidRDefault="008831FC" w:rsidP="00315290">
      <w:pPr>
        <w:pStyle w:val="paragraph"/>
        <w:spacing w:line="480" w:lineRule="auto"/>
        <w:jc w:val="both"/>
      </w:pPr>
      <w:r w:rsidRPr="007A08FD">
        <w:t>The HRM branch and the employees of the banks do see the positive side of training and development programs. The initiatives that are taken are seen as the bank's investment in the employees themselves. Also, the employees feel a certain amount of job security with the notion that it is not worth the bank's while investing in an employee that is willing to leave in the near future. Other than the job retention and personal development issues, there is no concrete evidence of the impact of training on the performance of the employees as an individual or the increase in productivity for the job as a whole.</w:t>
      </w:r>
    </w:p>
    <w:tbl>
      <w:tblPr>
        <w:tblStyle w:val="TableGrid"/>
        <w:tblpPr w:leftFromText="180" w:rightFromText="180" w:vertAnchor="text" w:horzAnchor="margin" w:tblpY="-62"/>
        <w:tblW w:w="9935" w:type="dxa"/>
        <w:tblLook w:val="04A0" w:firstRow="1" w:lastRow="0" w:firstColumn="1" w:lastColumn="0" w:noHBand="0" w:noVBand="1"/>
      </w:tblPr>
      <w:tblGrid>
        <w:gridCol w:w="1572"/>
        <w:gridCol w:w="2534"/>
        <w:gridCol w:w="1167"/>
        <w:gridCol w:w="4662"/>
      </w:tblGrid>
      <w:tr w:rsidR="00FC21DF" w14:paraId="544D2420" w14:textId="77777777" w:rsidTr="00FC21DF">
        <w:trPr>
          <w:trHeight w:val="1257"/>
        </w:trPr>
        <w:tc>
          <w:tcPr>
            <w:tcW w:w="1572" w:type="dxa"/>
            <w:vMerge w:val="restart"/>
            <w:shd w:val="clear" w:color="auto" w:fill="F2F2F2" w:themeFill="background1" w:themeFillShade="F2"/>
          </w:tcPr>
          <w:p w14:paraId="2A943BA6" w14:textId="77777777" w:rsidR="00FC21DF" w:rsidRDefault="00FC21DF" w:rsidP="00FC21DF">
            <w:r>
              <w:rPr>
                <w:i/>
                <w:iCs/>
              </w:rPr>
              <w:lastRenderedPageBreak/>
              <w:t>Employees on receiving adequate training and development opportunities from the HRM division to enhance skills</w:t>
            </w:r>
          </w:p>
          <w:p w14:paraId="13C10E8C" w14:textId="77777777" w:rsidR="00FC21DF" w:rsidRDefault="00FC21DF" w:rsidP="00FC21DF"/>
        </w:tc>
        <w:tc>
          <w:tcPr>
            <w:tcW w:w="2534" w:type="dxa"/>
            <w:tcBorders>
              <w:bottom w:val="single" w:sz="4" w:space="0" w:color="auto"/>
              <w:right w:val="single" w:sz="4" w:space="0" w:color="auto"/>
            </w:tcBorders>
            <w:shd w:val="clear" w:color="auto" w:fill="92D050"/>
          </w:tcPr>
          <w:p w14:paraId="7057D005" w14:textId="77777777" w:rsidR="00FC21DF" w:rsidRDefault="00FC21DF" w:rsidP="00FC21DF">
            <w:r>
              <w:rPr>
                <w:i/>
                <w:iCs/>
              </w:rPr>
              <w:t>Yes, regularly</w:t>
            </w:r>
          </w:p>
          <w:p w14:paraId="73D454BD" w14:textId="77777777" w:rsidR="00FC21DF" w:rsidRDefault="00FC21DF" w:rsidP="00FC21DF">
            <w:pPr>
              <w:spacing w:line="360" w:lineRule="auto"/>
            </w:pPr>
          </w:p>
        </w:tc>
        <w:tc>
          <w:tcPr>
            <w:tcW w:w="1167" w:type="dxa"/>
            <w:tcBorders>
              <w:left w:val="single" w:sz="4" w:space="0" w:color="auto"/>
              <w:bottom w:val="single" w:sz="4" w:space="0" w:color="auto"/>
            </w:tcBorders>
            <w:shd w:val="clear" w:color="auto" w:fill="92D050"/>
          </w:tcPr>
          <w:p w14:paraId="33C3B97E" w14:textId="77777777" w:rsidR="00FC21DF" w:rsidRDefault="00FC21DF" w:rsidP="00FC21DF">
            <w:r>
              <w:t>57%</w:t>
            </w:r>
          </w:p>
        </w:tc>
        <w:tc>
          <w:tcPr>
            <w:tcW w:w="4662" w:type="dxa"/>
            <w:vMerge w:val="restart"/>
            <w:tcBorders>
              <w:left w:val="single" w:sz="4" w:space="0" w:color="auto"/>
            </w:tcBorders>
          </w:tcPr>
          <w:p w14:paraId="76AFE0BA" w14:textId="77777777" w:rsidR="00FC21DF" w:rsidRDefault="00FC21DF" w:rsidP="00FC21DF">
            <w:pPr>
              <w:jc w:val="center"/>
            </w:pPr>
            <w:r>
              <w:rPr>
                <w:noProof/>
              </w:rPr>
              <w:drawing>
                <wp:inline distT="0" distB="0" distL="0" distR="0" wp14:anchorId="40F74FDB" wp14:editId="6ABF6B6F">
                  <wp:extent cx="2752725" cy="2571750"/>
                  <wp:effectExtent l="0" t="0" r="9525" b="0"/>
                  <wp:docPr id="8292827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FC21DF" w14:paraId="3CF0AF7A" w14:textId="77777777" w:rsidTr="00FC21DF">
        <w:trPr>
          <w:trHeight w:val="1188"/>
        </w:trPr>
        <w:tc>
          <w:tcPr>
            <w:tcW w:w="1572" w:type="dxa"/>
            <w:vMerge/>
            <w:shd w:val="clear" w:color="auto" w:fill="F2F2F2" w:themeFill="background1" w:themeFillShade="F2"/>
          </w:tcPr>
          <w:p w14:paraId="2E6FB079" w14:textId="77777777" w:rsidR="00FC21DF" w:rsidRDefault="00FC21DF" w:rsidP="00FC21DF"/>
        </w:tc>
        <w:tc>
          <w:tcPr>
            <w:tcW w:w="2534" w:type="dxa"/>
            <w:tcBorders>
              <w:top w:val="single" w:sz="4" w:space="0" w:color="auto"/>
              <w:bottom w:val="single" w:sz="4" w:space="0" w:color="auto"/>
              <w:right w:val="single" w:sz="4" w:space="0" w:color="auto"/>
            </w:tcBorders>
            <w:shd w:val="clear" w:color="auto" w:fill="8EAADB" w:themeFill="accent1" w:themeFillTint="99"/>
          </w:tcPr>
          <w:p w14:paraId="0DD1EB6D" w14:textId="77777777" w:rsidR="00FC21DF" w:rsidRDefault="00FC21DF" w:rsidP="00FC21DF">
            <w:r>
              <w:rPr>
                <w:i/>
                <w:iCs/>
              </w:rPr>
              <w:t>Yes, occasionally</w:t>
            </w:r>
          </w:p>
          <w:p w14:paraId="4941636D" w14:textId="77777777" w:rsidR="00FC21DF" w:rsidRDefault="00FC21DF" w:rsidP="00FC21DF"/>
        </w:tc>
        <w:tc>
          <w:tcPr>
            <w:tcW w:w="1167" w:type="dxa"/>
            <w:tcBorders>
              <w:top w:val="single" w:sz="4" w:space="0" w:color="auto"/>
              <w:left w:val="single" w:sz="4" w:space="0" w:color="auto"/>
              <w:bottom w:val="single" w:sz="4" w:space="0" w:color="auto"/>
            </w:tcBorders>
            <w:shd w:val="clear" w:color="auto" w:fill="8EAADB" w:themeFill="accent1" w:themeFillTint="99"/>
          </w:tcPr>
          <w:p w14:paraId="6C903A97" w14:textId="77777777" w:rsidR="00FC21DF" w:rsidRDefault="00FC21DF" w:rsidP="00FC21DF">
            <w:r>
              <w:t>26%</w:t>
            </w:r>
          </w:p>
        </w:tc>
        <w:tc>
          <w:tcPr>
            <w:tcW w:w="4662" w:type="dxa"/>
            <w:vMerge/>
            <w:tcBorders>
              <w:left w:val="single" w:sz="4" w:space="0" w:color="auto"/>
            </w:tcBorders>
          </w:tcPr>
          <w:p w14:paraId="7424A591" w14:textId="77777777" w:rsidR="00FC21DF" w:rsidRDefault="00FC21DF" w:rsidP="00FC21DF"/>
        </w:tc>
      </w:tr>
      <w:tr w:rsidR="00FC21DF" w14:paraId="25C28C05" w14:textId="77777777" w:rsidTr="00FC21DF">
        <w:trPr>
          <w:trHeight w:val="940"/>
        </w:trPr>
        <w:tc>
          <w:tcPr>
            <w:tcW w:w="1572" w:type="dxa"/>
            <w:vMerge/>
            <w:shd w:val="clear" w:color="auto" w:fill="F2F2F2" w:themeFill="background1" w:themeFillShade="F2"/>
          </w:tcPr>
          <w:p w14:paraId="7888A246" w14:textId="77777777" w:rsidR="00FC21DF" w:rsidRDefault="00FC21DF" w:rsidP="00FC21DF"/>
        </w:tc>
        <w:tc>
          <w:tcPr>
            <w:tcW w:w="2534" w:type="dxa"/>
            <w:tcBorders>
              <w:top w:val="single" w:sz="4" w:space="0" w:color="auto"/>
              <w:bottom w:val="single" w:sz="4" w:space="0" w:color="auto"/>
              <w:right w:val="single" w:sz="4" w:space="0" w:color="auto"/>
            </w:tcBorders>
            <w:shd w:val="clear" w:color="auto" w:fill="FFC000" w:themeFill="accent4"/>
          </w:tcPr>
          <w:p w14:paraId="2CC65828" w14:textId="77777777" w:rsidR="00FC21DF" w:rsidRDefault="00FC21DF" w:rsidP="00FC21DF">
            <w:r>
              <w:rPr>
                <w:i/>
                <w:iCs/>
              </w:rPr>
              <w:t>No, rarely</w:t>
            </w:r>
          </w:p>
          <w:p w14:paraId="5030D2C4" w14:textId="77777777" w:rsidR="00FC21DF" w:rsidRDefault="00FC21DF" w:rsidP="00FC21DF">
            <w:pPr>
              <w:spacing w:line="360" w:lineRule="auto"/>
            </w:pPr>
          </w:p>
        </w:tc>
        <w:tc>
          <w:tcPr>
            <w:tcW w:w="1167" w:type="dxa"/>
            <w:tcBorders>
              <w:top w:val="single" w:sz="4" w:space="0" w:color="auto"/>
              <w:left w:val="single" w:sz="4" w:space="0" w:color="auto"/>
              <w:bottom w:val="single" w:sz="4" w:space="0" w:color="auto"/>
            </w:tcBorders>
            <w:shd w:val="clear" w:color="auto" w:fill="FFC000" w:themeFill="accent4"/>
          </w:tcPr>
          <w:p w14:paraId="7C129A0B" w14:textId="77777777" w:rsidR="00FC21DF" w:rsidRDefault="00FC21DF" w:rsidP="00FC21DF">
            <w:r>
              <w:t>8%</w:t>
            </w:r>
          </w:p>
        </w:tc>
        <w:tc>
          <w:tcPr>
            <w:tcW w:w="4662" w:type="dxa"/>
            <w:vMerge/>
            <w:tcBorders>
              <w:left w:val="single" w:sz="4" w:space="0" w:color="auto"/>
            </w:tcBorders>
          </w:tcPr>
          <w:p w14:paraId="70AC86F6" w14:textId="77777777" w:rsidR="00FC21DF" w:rsidRDefault="00FC21DF" w:rsidP="00FC21DF"/>
        </w:tc>
      </w:tr>
      <w:tr w:rsidR="00FC21DF" w14:paraId="72FBCD13" w14:textId="77777777" w:rsidTr="00FC21DF">
        <w:trPr>
          <w:trHeight w:val="825"/>
        </w:trPr>
        <w:tc>
          <w:tcPr>
            <w:tcW w:w="1572" w:type="dxa"/>
            <w:vMerge/>
            <w:shd w:val="clear" w:color="auto" w:fill="F2F2F2" w:themeFill="background1" w:themeFillShade="F2"/>
          </w:tcPr>
          <w:p w14:paraId="33827103" w14:textId="77777777" w:rsidR="00FC21DF" w:rsidRDefault="00FC21DF" w:rsidP="00FC21DF"/>
        </w:tc>
        <w:tc>
          <w:tcPr>
            <w:tcW w:w="2534" w:type="dxa"/>
            <w:tcBorders>
              <w:top w:val="single" w:sz="4" w:space="0" w:color="auto"/>
              <w:bottom w:val="single" w:sz="4" w:space="0" w:color="auto"/>
              <w:right w:val="single" w:sz="4" w:space="0" w:color="auto"/>
            </w:tcBorders>
            <w:shd w:val="clear" w:color="auto" w:fill="538135" w:themeFill="accent6" w:themeFillShade="BF"/>
          </w:tcPr>
          <w:p w14:paraId="2E3647B9" w14:textId="77777777" w:rsidR="00FC21DF" w:rsidRDefault="00FC21DF" w:rsidP="00FC21DF">
            <w:r>
              <w:rPr>
                <w:i/>
                <w:iCs/>
              </w:rPr>
              <w:t>No, never</w:t>
            </w:r>
          </w:p>
          <w:p w14:paraId="736A508E" w14:textId="77777777" w:rsidR="00FC21DF" w:rsidRDefault="00FC21DF" w:rsidP="00FC21DF">
            <w:pPr>
              <w:spacing w:line="360" w:lineRule="auto"/>
            </w:pPr>
          </w:p>
        </w:tc>
        <w:tc>
          <w:tcPr>
            <w:tcW w:w="1167" w:type="dxa"/>
            <w:tcBorders>
              <w:top w:val="single" w:sz="4" w:space="0" w:color="auto"/>
              <w:left w:val="single" w:sz="4" w:space="0" w:color="auto"/>
              <w:bottom w:val="single" w:sz="4" w:space="0" w:color="auto"/>
            </w:tcBorders>
            <w:shd w:val="clear" w:color="auto" w:fill="538135" w:themeFill="accent6" w:themeFillShade="BF"/>
          </w:tcPr>
          <w:p w14:paraId="50A15B4F" w14:textId="77777777" w:rsidR="00FC21DF" w:rsidRDefault="00FC21DF" w:rsidP="00FC21DF">
            <w:r>
              <w:t>9%</w:t>
            </w:r>
          </w:p>
        </w:tc>
        <w:tc>
          <w:tcPr>
            <w:tcW w:w="4662" w:type="dxa"/>
            <w:vMerge/>
            <w:tcBorders>
              <w:left w:val="single" w:sz="4" w:space="0" w:color="auto"/>
            </w:tcBorders>
          </w:tcPr>
          <w:p w14:paraId="5938CC20" w14:textId="77777777" w:rsidR="00FC21DF" w:rsidRDefault="00FC21DF" w:rsidP="00FC21DF"/>
        </w:tc>
      </w:tr>
    </w:tbl>
    <w:p w14:paraId="07D30FB6" w14:textId="77777777" w:rsidR="002C2936" w:rsidRPr="007A08FD" w:rsidRDefault="002C2936" w:rsidP="00315290">
      <w:pPr>
        <w:pStyle w:val="paragraph"/>
        <w:spacing w:line="480" w:lineRule="auto"/>
        <w:jc w:val="both"/>
      </w:pPr>
    </w:p>
    <w:p w14:paraId="054E9C65" w14:textId="63B7598B" w:rsidR="008831FC" w:rsidRPr="007A08FD" w:rsidRDefault="008831FC" w:rsidP="00315290">
      <w:pPr>
        <w:pStyle w:val="paragraph"/>
        <w:spacing w:line="480" w:lineRule="auto"/>
        <w:jc w:val="both"/>
      </w:pPr>
      <w:r w:rsidRPr="007A08FD">
        <w:t>Methods of training are, for the most part, casual and sporadic. Staff are often sent to coaching institutes head office branches of the bank. Once the training has been completed, the trained staff is subject to the retention issues outlined above. Often, by the time the staff have completed the training, they have found a new job with another bank that is able to pay them more money. The majority of training is said to be done in Dhaka, as there are no established training institutes in other cities and/or regions of Bangladesh.</w:t>
      </w:r>
    </w:p>
    <w:p w14:paraId="33D277AE" w14:textId="71AC4E51" w:rsidR="008831FC" w:rsidRPr="007A08FD" w:rsidRDefault="007A08FD" w:rsidP="00315290">
      <w:pPr>
        <w:pStyle w:val="Heading3"/>
      </w:pPr>
      <w:bookmarkStart w:id="36" w:name="_Toc167021098"/>
      <w:r w:rsidRPr="007A08FD">
        <w:t>4.</w:t>
      </w:r>
      <w:r w:rsidR="00D806D3">
        <w:t>6</w:t>
      </w:r>
      <w:r>
        <w:t xml:space="preserve">.1 </w:t>
      </w:r>
      <w:r w:rsidR="008831FC" w:rsidRPr="007A08FD">
        <w:t>Availability of Training Programs</w:t>
      </w:r>
      <w:bookmarkEnd w:id="36"/>
    </w:p>
    <w:p w14:paraId="2C460F66" w14:textId="07D62942" w:rsidR="008831FC" w:rsidRPr="007A08FD" w:rsidRDefault="00E80C3E" w:rsidP="00315290">
      <w:pPr>
        <w:pStyle w:val="paragraph"/>
        <w:spacing w:line="480" w:lineRule="auto"/>
        <w:jc w:val="both"/>
      </w:pPr>
      <w:r>
        <w:t>HRM</w:t>
      </w:r>
      <w:r w:rsidR="008831FC" w:rsidRPr="007A08FD">
        <w:t xml:space="preserve"> practices and programs are being implemented in various organizations in Bangladesh, few have gone through rigorous evaluations and reviews. The formal evaluation of </w:t>
      </w:r>
      <w:r>
        <w:t>HRM</w:t>
      </w:r>
      <w:r w:rsidR="008831FC" w:rsidRPr="007A08FD">
        <w:t xml:space="preserve"> practices </w:t>
      </w:r>
      <w:r w:rsidR="00BF5768" w:rsidRPr="007A08FD">
        <w:t>is</w:t>
      </w:r>
      <w:r w:rsidR="008831FC" w:rsidRPr="007A08FD">
        <w:t xml:space="preserve"> scanty in the context of Bangladesh. Training and development </w:t>
      </w:r>
      <w:r w:rsidR="00BF5768" w:rsidRPr="007A08FD">
        <w:t>are</w:t>
      </w:r>
      <w:r w:rsidR="008831FC" w:rsidRPr="007A08FD">
        <w:t xml:space="preserve"> an important </w:t>
      </w:r>
      <w:r>
        <w:lastRenderedPageBreak/>
        <w:t>HRM</w:t>
      </w:r>
      <w:r w:rsidR="008831FC" w:rsidRPr="007A08FD">
        <w:t xml:space="preserve"> function and its effectiveness has direct association with overall productivity and effectiveness of </w:t>
      </w:r>
      <w:r>
        <w:t>HRM</w:t>
      </w:r>
      <w:r w:rsidR="008831FC" w:rsidRPr="007A08FD">
        <w:t xml:space="preserve"> division. At present the banking sector of Bangladesh has placed a large emphasis on training and development. All the local and foreign banks operating in Bangladesh have training and development programs. Despite this being the case, the perception of such availability of training and development varies depending on the staff or the employee. This variation of perception can be harmful and costly to the organization. </w:t>
      </w:r>
      <w:r w:rsidRPr="007A08FD">
        <w:t>Therefore,</w:t>
      </w:r>
      <w:r w:rsidR="008831FC" w:rsidRPr="007A08FD">
        <w:t xml:space="preserve"> it is important to assess what employees of the banks perceive and whether that perception is positive or negative, concerning the availability, level and quality of training and development programs. When training and development programs are made available to employees, it is often though not always the case that a percentage of these employees will attend these sessions. But this in itself does not signify that the training and development opportunities are </w:t>
      </w:r>
      <w:r w:rsidR="00CD0DFC" w:rsidRPr="007A08FD">
        <w:t>favorable</w:t>
      </w:r>
      <w:r w:rsidR="008831FC" w:rsidRPr="007A08FD">
        <w:t xml:space="preserve"> to the employees. Often situation with banks in Bangladesh the training provided is off the job, which means that it takes place away from the working environment. Now although off the job training offers the trainee a chance to learn in a less stressful environment, many trainees may find that they cannot fully concentrate on the training due to excessive work load and pressure to perform well at the job. This is often the case with bank employees in Bangladesh where off the job training is planned during the weekend. Although the trainee may appreciate the effort of the training facilitators, it may serve as a deterrent for future training opportunities. At this point it may become quite difficult to distinguish whether the availability of training program is lacking or that the training is not considered to be beneficial for the employee or the organization.</w:t>
      </w:r>
      <w:r>
        <w:t xml:space="preserve"> </w:t>
      </w:r>
      <w:r w:rsidR="008831FC" w:rsidRPr="007A08FD">
        <w:t>This can be labelled as a level issue in that, the training is available but it does not serve the purpose of developing employee skill, helping employee on a personal level and enhancing job performance.</w:t>
      </w:r>
    </w:p>
    <w:p w14:paraId="647A1924" w14:textId="3C549F1C" w:rsidR="008831FC" w:rsidRPr="007A08FD" w:rsidRDefault="00F645A8" w:rsidP="00F645A8">
      <w:pPr>
        <w:pStyle w:val="Heading3"/>
      </w:pPr>
      <w:bookmarkStart w:id="37" w:name="_Toc167021099"/>
      <w:r>
        <w:lastRenderedPageBreak/>
        <w:t>4.</w:t>
      </w:r>
      <w:r w:rsidR="00D806D3">
        <w:t>6</w:t>
      </w:r>
      <w:r>
        <w:t>.</w:t>
      </w:r>
      <w:r w:rsidR="00BF5768">
        <w:t>3</w:t>
      </w:r>
      <w:r>
        <w:t xml:space="preserve"> </w:t>
      </w:r>
      <w:r w:rsidR="008831FC" w:rsidRPr="007A08FD">
        <w:t>Impact of Training on Employee Performance</w:t>
      </w:r>
      <w:bookmarkEnd w:id="37"/>
    </w:p>
    <w:p w14:paraId="5A2298D2" w14:textId="2FD201C7" w:rsidR="008831FC" w:rsidRPr="007A08FD" w:rsidRDefault="008831FC" w:rsidP="00315290">
      <w:pPr>
        <w:pStyle w:val="paragraph"/>
        <w:spacing w:line="480" w:lineRule="auto"/>
        <w:jc w:val="both"/>
      </w:pPr>
      <w:r w:rsidRPr="007A08FD">
        <w:t>The above explanation can be related to career development, which is a long-term effort to manage learning, knowledge, and experiences to position oneself in the job. As HRM defines career development, it is a process facilitated by the organization for improvement in employees' careers, involving a sequence of jobs that a person holds during his lifetime. The in-depth knowledge and skills acquired by the employees can also be beneficial to the bank in terms of succession planning. If the employee is effective in his job and has high potential, he will be able to take up higher responsibilities in the future, thus filling up higher-level vacancies expected because of retirements, resignations, or the creation of new positions.</w:t>
      </w:r>
      <w:r w:rsidR="00BF5768">
        <w:t xml:space="preserve"> </w:t>
      </w:r>
      <w:r w:rsidRPr="007A08FD">
        <w:t xml:space="preserve">Development of an individual translates to an overall improvement in his personal and professional life. It has been stated earlier that training increases the knowledge of the employee, thus improving their skills. With the knowledge and </w:t>
      </w:r>
      <w:r w:rsidR="00DC0FF5" w:rsidRPr="007A08FD">
        <w:t>skills,</w:t>
      </w:r>
      <w:r w:rsidRPr="007A08FD">
        <w:t xml:space="preserve"> they have acquired, they are better able to handle different situations that arise, providing solutions to problems and thereby increasing their confidence level. A high level of confidence will enable employees to take up challenging tasks in their careers, which will help them reach their goals.</w:t>
      </w:r>
    </w:p>
    <w:p w14:paraId="7C4D8EB2" w14:textId="77777777" w:rsidR="008831FC" w:rsidRPr="007A08FD" w:rsidRDefault="008831FC" w:rsidP="00315290">
      <w:pPr>
        <w:pStyle w:val="paragraph"/>
        <w:spacing w:line="480" w:lineRule="auto"/>
        <w:jc w:val="both"/>
      </w:pPr>
      <w:r w:rsidRPr="007A08FD">
        <w:t>Employees are indebted to the bank for providing training as it leads to an increase in employees' knowledge about their job and presents a pathway for career advancement and development. A well-trained employee will be more capable and will better understand his job, resulting in higher efficiency and eventually having a positive impact on his job as well as his morale. All this will result in high job performance, which would be beneficial for the employee as well as for the bank.</w:t>
      </w:r>
    </w:p>
    <w:p w14:paraId="46683DC5" w14:textId="3A19EBAA" w:rsidR="008831FC" w:rsidRPr="007A08FD" w:rsidRDefault="00366B25" w:rsidP="00F645A8">
      <w:pPr>
        <w:pStyle w:val="Heading2"/>
      </w:pPr>
      <w:bookmarkStart w:id="38" w:name="_Toc167021100"/>
      <w:r w:rsidRPr="007A08FD">
        <w:t>4.</w:t>
      </w:r>
      <w:r w:rsidR="00D806D3">
        <w:t>7</w:t>
      </w:r>
      <w:r w:rsidR="008831FC" w:rsidRPr="007A08FD">
        <w:t xml:space="preserve"> Perception on Performance Appraisal</w:t>
      </w:r>
      <w:bookmarkEnd w:id="38"/>
    </w:p>
    <w:p w14:paraId="28169931" w14:textId="4999CEC3" w:rsidR="008831FC" w:rsidRPr="007A08FD" w:rsidRDefault="008831FC" w:rsidP="00315290">
      <w:pPr>
        <w:pStyle w:val="paragraph"/>
        <w:spacing w:line="480" w:lineRule="auto"/>
        <w:jc w:val="both"/>
      </w:pPr>
      <w:r w:rsidRPr="007A08FD">
        <w:lastRenderedPageBreak/>
        <w:t xml:space="preserve">Construction is a process to produce something as a composite of various parts and systems in the form of a building. The project is established in a certain period in which work organization and management hold an important role in determining how far the purpose of the project can be reached. In this case, work organization and management can affect how the employer can accomplish their work and their work result. A good work organization and management can result in work productivity and a good work result. To achieve a good work organization and management, an approach should be conducted to determine which aspect of work organization and management is still in a low condition so that an enhancement can be taken to increase the aspect. This research, titled "A Study Employees Perception Regarding Human Resources Management Division in Banking Sector of Bangladesh," is conducted in the banking sector because it represents a formal organization with all the systems involved, and on the other side, almost all of the banking sector faces tight competition among others, so they demand a very good work result from their employees. Human resources management itself is a process to manage the employee to accomplish the organization's goal. It covers all aspects of human resources, from employee placement to the employee quitting from the job. The division of human resource management has the role to ensure all aspects of the system are running well so that the organization can achieve the goal through the employee. This research is only focused on one division, the division of performance appraisal. This decision is made because performance appraisal has a central role in human resources management for managing an employee. Performance appraisal itself is a system to assess whether an employee's work has already achieved the organization's standard so that the employee is rewarded according to their work result. This performance appraisal system has provided a work standard to employees, so it needs </w:t>
      </w:r>
      <w:r w:rsidRPr="007A08FD">
        <w:lastRenderedPageBreak/>
        <w:t>to be associated with the employee's perception regarding the system because in reality, there are still many employee perceptions that are different from the system.</w:t>
      </w:r>
    </w:p>
    <w:p w14:paraId="05FFB27D" w14:textId="21D1D41F" w:rsidR="008831FC" w:rsidRPr="007A08FD" w:rsidRDefault="00366B25" w:rsidP="00F645A8">
      <w:pPr>
        <w:pStyle w:val="Heading3"/>
      </w:pPr>
      <w:bookmarkStart w:id="39" w:name="_Toc167021101"/>
      <w:r w:rsidRPr="007A08FD">
        <w:t>4.</w:t>
      </w:r>
      <w:r w:rsidR="00FD33D7">
        <w:t>7</w:t>
      </w:r>
      <w:r w:rsidR="00F645A8">
        <w:t>.1</w:t>
      </w:r>
      <w:r w:rsidR="008831FC" w:rsidRPr="007A08FD">
        <w:t xml:space="preserve"> Clarity of Performance Evaluation Criteria</w:t>
      </w:r>
      <w:bookmarkEnd w:id="39"/>
    </w:p>
    <w:p w14:paraId="42054099" w14:textId="77777777" w:rsidR="00FC21DF" w:rsidRDefault="008831FC" w:rsidP="00315290">
      <w:pPr>
        <w:pStyle w:val="paragraph"/>
        <w:spacing w:line="480" w:lineRule="auto"/>
        <w:jc w:val="both"/>
      </w:pPr>
      <w:r w:rsidRPr="007A08FD">
        <w:t xml:space="preserve">The employees’ perception of performance evaluation criteria was well examined. A major part of data collected shows that the employees were not very clear on the eligibility criteria of an employee to get a particular grade. In several MNC banks, promotion from one level to another is very slow, due to this, very often the employees have to carry the same job for more than the expected duration. </w:t>
      </w:r>
    </w:p>
    <w:tbl>
      <w:tblPr>
        <w:tblStyle w:val="TableGrid"/>
        <w:tblpPr w:leftFromText="180" w:rightFromText="180" w:vertAnchor="text" w:horzAnchor="margin" w:tblpY="-62"/>
        <w:tblW w:w="9935" w:type="dxa"/>
        <w:tblLook w:val="04A0" w:firstRow="1" w:lastRow="0" w:firstColumn="1" w:lastColumn="0" w:noHBand="0" w:noVBand="1"/>
      </w:tblPr>
      <w:tblGrid>
        <w:gridCol w:w="1572"/>
        <w:gridCol w:w="2534"/>
        <w:gridCol w:w="1167"/>
        <w:gridCol w:w="4662"/>
      </w:tblGrid>
      <w:tr w:rsidR="00FC21DF" w14:paraId="2BFA4274" w14:textId="77777777" w:rsidTr="007E1706">
        <w:trPr>
          <w:trHeight w:val="1257"/>
        </w:trPr>
        <w:tc>
          <w:tcPr>
            <w:tcW w:w="1572" w:type="dxa"/>
            <w:vMerge w:val="restart"/>
            <w:shd w:val="clear" w:color="auto" w:fill="F2F2F2" w:themeFill="background1" w:themeFillShade="F2"/>
          </w:tcPr>
          <w:p w14:paraId="0B656FEA" w14:textId="77777777" w:rsidR="00FC21DF" w:rsidRDefault="00FC21DF" w:rsidP="007E1706">
            <w:r>
              <w:rPr>
                <w:i/>
                <w:iCs/>
              </w:rPr>
              <w:t>satisfaction with the performance appraisal process conducted by the HRM division?</w:t>
            </w:r>
          </w:p>
          <w:p w14:paraId="4D832160" w14:textId="77777777" w:rsidR="00FC21DF" w:rsidRDefault="00FC21DF" w:rsidP="007E1706"/>
        </w:tc>
        <w:tc>
          <w:tcPr>
            <w:tcW w:w="2534" w:type="dxa"/>
            <w:tcBorders>
              <w:bottom w:val="single" w:sz="4" w:space="0" w:color="auto"/>
              <w:right w:val="single" w:sz="4" w:space="0" w:color="auto"/>
            </w:tcBorders>
            <w:shd w:val="clear" w:color="auto" w:fill="92D050"/>
          </w:tcPr>
          <w:p w14:paraId="3AA430A6" w14:textId="77777777" w:rsidR="00FC21DF" w:rsidRDefault="00FC21DF" w:rsidP="007E1706">
            <w:r>
              <w:rPr>
                <w:i/>
                <w:iCs/>
              </w:rPr>
              <w:t>Yes, completely</w:t>
            </w:r>
          </w:p>
          <w:p w14:paraId="47EB22CD" w14:textId="77777777" w:rsidR="00FC21DF" w:rsidRDefault="00FC21DF" w:rsidP="007E1706">
            <w:pPr>
              <w:spacing w:line="360" w:lineRule="auto"/>
            </w:pPr>
          </w:p>
        </w:tc>
        <w:tc>
          <w:tcPr>
            <w:tcW w:w="1167" w:type="dxa"/>
            <w:tcBorders>
              <w:left w:val="single" w:sz="4" w:space="0" w:color="auto"/>
              <w:bottom w:val="single" w:sz="4" w:space="0" w:color="auto"/>
            </w:tcBorders>
            <w:shd w:val="clear" w:color="auto" w:fill="92D050"/>
          </w:tcPr>
          <w:p w14:paraId="22A2EBCA" w14:textId="104E8D95" w:rsidR="00FC21DF" w:rsidRDefault="00FC21DF" w:rsidP="007E1706">
            <w:r>
              <w:t>20%</w:t>
            </w:r>
          </w:p>
        </w:tc>
        <w:tc>
          <w:tcPr>
            <w:tcW w:w="4662" w:type="dxa"/>
            <w:vMerge w:val="restart"/>
            <w:tcBorders>
              <w:left w:val="single" w:sz="4" w:space="0" w:color="auto"/>
            </w:tcBorders>
          </w:tcPr>
          <w:p w14:paraId="5F3C6BA3" w14:textId="77777777" w:rsidR="00FC21DF" w:rsidRDefault="00FC21DF" w:rsidP="007E1706">
            <w:pPr>
              <w:jc w:val="center"/>
            </w:pPr>
            <w:r>
              <w:rPr>
                <w:noProof/>
              </w:rPr>
              <w:drawing>
                <wp:inline distT="0" distB="0" distL="0" distR="0" wp14:anchorId="68FA93EB" wp14:editId="6E40D195">
                  <wp:extent cx="2752725" cy="2571750"/>
                  <wp:effectExtent l="0" t="0" r="9525" b="0"/>
                  <wp:docPr id="102874033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FC21DF" w14:paraId="4971040B" w14:textId="77777777" w:rsidTr="007E1706">
        <w:trPr>
          <w:trHeight w:val="1188"/>
        </w:trPr>
        <w:tc>
          <w:tcPr>
            <w:tcW w:w="1572" w:type="dxa"/>
            <w:vMerge/>
            <w:shd w:val="clear" w:color="auto" w:fill="F2F2F2" w:themeFill="background1" w:themeFillShade="F2"/>
          </w:tcPr>
          <w:p w14:paraId="3AD427BE" w14:textId="77777777" w:rsidR="00FC21DF" w:rsidRDefault="00FC21DF" w:rsidP="007E1706"/>
        </w:tc>
        <w:tc>
          <w:tcPr>
            <w:tcW w:w="2534" w:type="dxa"/>
            <w:tcBorders>
              <w:top w:val="single" w:sz="4" w:space="0" w:color="auto"/>
              <w:bottom w:val="single" w:sz="4" w:space="0" w:color="auto"/>
              <w:right w:val="single" w:sz="4" w:space="0" w:color="auto"/>
            </w:tcBorders>
            <w:shd w:val="clear" w:color="auto" w:fill="8EAADB" w:themeFill="accent1" w:themeFillTint="99"/>
          </w:tcPr>
          <w:p w14:paraId="7805886D" w14:textId="77777777" w:rsidR="00FC21DF" w:rsidRDefault="00FC21DF" w:rsidP="007E1706">
            <w:r>
              <w:rPr>
                <w:i/>
                <w:iCs/>
              </w:rPr>
              <w:t>Yes, to some extent</w:t>
            </w:r>
          </w:p>
          <w:p w14:paraId="074FA6BA" w14:textId="77777777" w:rsidR="00FC21DF" w:rsidRDefault="00FC21DF" w:rsidP="007E1706"/>
        </w:tc>
        <w:tc>
          <w:tcPr>
            <w:tcW w:w="1167" w:type="dxa"/>
            <w:tcBorders>
              <w:top w:val="single" w:sz="4" w:space="0" w:color="auto"/>
              <w:left w:val="single" w:sz="4" w:space="0" w:color="auto"/>
              <w:bottom w:val="single" w:sz="4" w:space="0" w:color="auto"/>
            </w:tcBorders>
            <w:shd w:val="clear" w:color="auto" w:fill="8EAADB" w:themeFill="accent1" w:themeFillTint="99"/>
          </w:tcPr>
          <w:p w14:paraId="15BBDB0E" w14:textId="31E3BEFE" w:rsidR="00FC21DF" w:rsidRDefault="00FC21DF" w:rsidP="007E1706">
            <w:r>
              <w:t>15%</w:t>
            </w:r>
          </w:p>
        </w:tc>
        <w:tc>
          <w:tcPr>
            <w:tcW w:w="4662" w:type="dxa"/>
            <w:vMerge/>
            <w:tcBorders>
              <w:left w:val="single" w:sz="4" w:space="0" w:color="auto"/>
            </w:tcBorders>
          </w:tcPr>
          <w:p w14:paraId="62CF6560" w14:textId="77777777" w:rsidR="00FC21DF" w:rsidRDefault="00FC21DF" w:rsidP="007E1706"/>
        </w:tc>
      </w:tr>
      <w:tr w:rsidR="00FC21DF" w14:paraId="33399D25" w14:textId="77777777" w:rsidTr="007E1706">
        <w:trPr>
          <w:trHeight w:val="940"/>
        </w:trPr>
        <w:tc>
          <w:tcPr>
            <w:tcW w:w="1572" w:type="dxa"/>
            <w:vMerge/>
            <w:shd w:val="clear" w:color="auto" w:fill="F2F2F2" w:themeFill="background1" w:themeFillShade="F2"/>
          </w:tcPr>
          <w:p w14:paraId="0FB4F09E" w14:textId="77777777" w:rsidR="00FC21DF" w:rsidRDefault="00FC21DF" w:rsidP="007E1706"/>
        </w:tc>
        <w:tc>
          <w:tcPr>
            <w:tcW w:w="2534" w:type="dxa"/>
            <w:tcBorders>
              <w:top w:val="single" w:sz="4" w:space="0" w:color="auto"/>
              <w:bottom w:val="single" w:sz="4" w:space="0" w:color="auto"/>
              <w:right w:val="single" w:sz="4" w:space="0" w:color="auto"/>
            </w:tcBorders>
            <w:shd w:val="clear" w:color="auto" w:fill="FFC000" w:themeFill="accent4"/>
          </w:tcPr>
          <w:p w14:paraId="2B7F8FFA" w14:textId="77777777" w:rsidR="00FC21DF" w:rsidRDefault="00FC21DF" w:rsidP="007E1706">
            <w:r>
              <w:rPr>
                <w:i/>
                <w:iCs/>
              </w:rPr>
              <w:t>No, not really</w:t>
            </w:r>
          </w:p>
          <w:p w14:paraId="57C33499" w14:textId="77777777" w:rsidR="00FC21DF" w:rsidRDefault="00FC21DF" w:rsidP="007E1706">
            <w:pPr>
              <w:spacing w:line="360" w:lineRule="auto"/>
            </w:pPr>
          </w:p>
        </w:tc>
        <w:tc>
          <w:tcPr>
            <w:tcW w:w="1167" w:type="dxa"/>
            <w:tcBorders>
              <w:top w:val="single" w:sz="4" w:space="0" w:color="auto"/>
              <w:left w:val="single" w:sz="4" w:space="0" w:color="auto"/>
              <w:bottom w:val="single" w:sz="4" w:space="0" w:color="auto"/>
            </w:tcBorders>
            <w:shd w:val="clear" w:color="auto" w:fill="FFC000" w:themeFill="accent4"/>
          </w:tcPr>
          <w:p w14:paraId="76C5B60F" w14:textId="6765E578" w:rsidR="00FC21DF" w:rsidRDefault="00FC21DF" w:rsidP="007E1706">
            <w:r>
              <w:t>34%</w:t>
            </w:r>
          </w:p>
        </w:tc>
        <w:tc>
          <w:tcPr>
            <w:tcW w:w="4662" w:type="dxa"/>
            <w:vMerge/>
            <w:tcBorders>
              <w:left w:val="single" w:sz="4" w:space="0" w:color="auto"/>
            </w:tcBorders>
          </w:tcPr>
          <w:p w14:paraId="19E64D8B" w14:textId="77777777" w:rsidR="00FC21DF" w:rsidRDefault="00FC21DF" w:rsidP="007E1706"/>
        </w:tc>
      </w:tr>
      <w:tr w:rsidR="00FC21DF" w14:paraId="19122AA4" w14:textId="77777777" w:rsidTr="007E1706">
        <w:trPr>
          <w:trHeight w:val="825"/>
        </w:trPr>
        <w:tc>
          <w:tcPr>
            <w:tcW w:w="1572" w:type="dxa"/>
            <w:vMerge/>
            <w:shd w:val="clear" w:color="auto" w:fill="F2F2F2" w:themeFill="background1" w:themeFillShade="F2"/>
          </w:tcPr>
          <w:p w14:paraId="444E7181" w14:textId="77777777" w:rsidR="00FC21DF" w:rsidRDefault="00FC21DF" w:rsidP="007E1706"/>
        </w:tc>
        <w:tc>
          <w:tcPr>
            <w:tcW w:w="2534" w:type="dxa"/>
            <w:tcBorders>
              <w:top w:val="single" w:sz="4" w:space="0" w:color="auto"/>
              <w:bottom w:val="single" w:sz="4" w:space="0" w:color="auto"/>
              <w:right w:val="single" w:sz="4" w:space="0" w:color="auto"/>
            </w:tcBorders>
            <w:shd w:val="clear" w:color="auto" w:fill="538135" w:themeFill="accent6" w:themeFillShade="BF"/>
          </w:tcPr>
          <w:p w14:paraId="10652C45" w14:textId="77777777" w:rsidR="00FC21DF" w:rsidRDefault="00FC21DF" w:rsidP="007E1706">
            <w:r>
              <w:rPr>
                <w:i/>
                <w:iCs/>
              </w:rPr>
              <w:t>No, not at all</w:t>
            </w:r>
          </w:p>
          <w:p w14:paraId="146014B5" w14:textId="77777777" w:rsidR="00FC21DF" w:rsidRDefault="00FC21DF" w:rsidP="007E1706">
            <w:pPr>
              <w:spacing w:line="360" w:lineRule="auto"/>
            </w:pPr>
          </w:p>
        </w:tc>
        <w:tc>
          <w:tcPr>
            <w:tcW w:w="1167" w:type="dxa"/>
            <w:tcBorders>
              <w:top w:val="single" w:sz="4" w:space="0" w:color="auto"/>
              <w:left w:val="single" w:sz="4" w:space="0" w:color="auto"/>
              <w:bottom w:val="single" w:sz="4" w:space="0" w:color="auto"/>
            </w:tcBorders>
            <w:shd w:val="clear" w:color="auto" w:fill="538135" w:themeFill="accent6" w:themeFillShade="BF"/>
          </w:tcPr>
          <w:p w14:paraId="45071BBA" w14:textId="17F86437" w:rsidR="00FC21DF" w:rsidRDefault="00FC21DF" w:rsidP="007E1706">
            <w:r>
              <w:t>31%</w:t>
            </w:r>
          </w:p>
        </w:tc>
        <w:tc>
          <w:tcPr>
            <w:tcW w:w="4662" w:type="dxa"/>
            <w:vMerge/>
            <w:tcBorders>
              <w:left w:val="single" w:sz="4" w:space="0" w:color="auto"/>
            </w:tcBorders>
          </w:tcPr>
          <w:p w14:paraId="3CBF7C59" w14:textId="77777777" w:rsidR="00FC21DF" w:rsidRDefault="00FC21DF" w:rsidP="007E1706"/>
        </w:tc>
      </w:tr>
    </w:tbl>
    <w:p w14:paraId="3BC67A43" w14:textId="77777777" w:rsidR="00FC21DF" w:rsidRDefault="00FC21DF" w:rsidP="00315290">
      <w:pPr>
        <w:pStyle w:val="paragraph"/>
        <w:spacing w:line="480" w:lineRule="auto"/>
        <w:jc w:val="both"/>
      </w:pPr>
    </w:p>
    <w:p w14:paraId="3D6F160A" w14:textId="2EE1B2F4" w:rsidR="008831FC" w:rsidRPr="007A08FD" w:rsidRDefault="008831FC" w:rsidP="00315290">
      <w:pPr>
        <w:pStyle w:val="paragraph"/>
        <w:spacing w:line="480" w:lineRule="auto"/>
        <w:jc w:val="both"/>
      </w:pPr>
      <w:r w:rsidRPr="007A08FD">
        <w:t xml:space="preserve">The study shows that most of the employees have to settle down to the same job for a longer period, even though they are expecting a higher position. </w:t>
      </w:r>
      <w:r w:rsidR="00FC21DF">
        <w:t xml:space="preserve">Overall, most of the employees (around </w:t>
      </w:r>
      <w:r w:rsidR="00FC21DF">
        <w:lastRenderedPageBreak/>
        <w:t xml:space="preserve">65%) are not satisfied with the performance appraisal conducted by the HRM division. </w:t>
      </w:r>
      <w:r w:rsidRPr="007A08FD">
        <w:t xml:space="preserve">The thing that obstructs their promotion is not very clear to them. </w:t>
      </w:r>
      <w:r w:rsidR="00FC21DF">
        <w:t>Some</w:t>
      </w:r>
      <w:r w:rsidRPr="007A08FD">
        <w:t xml:space="preserve"> of respondents have shown their confusion in this eligibility criteria, and </w:t>
      </w:r>
      <w:r w:rsidR="00FC21DF">
        <w:t>some</w:t>
      </w:r>
      <w:r w:rsidRPr="007A08FD">
        <w:t xml:space="preserve"> are totally unaware of what should be the right qualification for a particular grade. Another issue is salary hike along with performance in the same grade. It was found that people are not very clear on how much the salary hike should be given, and it was found that many have got a very lesser hike than expected for the same performance. There is no definite evidence that can relate the performance and salary hike.</w:t>
      </w:r>
      <w:r w:rsidR="00FC21DF">
        <w:t xml:space="preserve"> A portion </w:t>
      </w:r>
      <w:r w:rsidRPr="007A08FD">
        <w:t xml:space="preserve">of respondents have shown that they are not clear with it. Another confusing issue is about the performance-linked role and increment of lower-grade employees into higher grade. Very often, people find it confusing what should be the performance-linked role for that particular promotion and what will be the criteria for skipping the grade and being directly promoted to the next higher level. Only </w:t>
      </w:r>
      <w:r w:rsidR="00FC21DF">
        <w:t>20%</w:t>
      </w:r>
      <w:r w:rsidRPr="007A08FD">
        <w:t xml:space="preserve"> of respondents were </w:t>
      </w:r>
      <w:r w:rsidR="00FC21DF">
        <w:t xml:space="preserve">satisfied performance </w:t>
      </w:r>
      <w:r w:rsidR="002F1DA0">
        <w:t>appraisal.</w:t>
      </w:r>
    </w:p>
    <w:p w14:paraId="69AD530D" w14:textId="2ABA82F1" w:rsidR="008831FC" w:rsidRPr="007A08FD" w:rsidRDefault="007A08FD" w:rsidP="00315290">
      <w:pPr>
        <w:pStyle w:val="Heading3"/>
      </w:pPr>
      <w:bookmarkStart w:id="40" w:name="_Toc167021102"/>
      <w:r>
        <w:t>4.</w:t>
      </w:r>
      <w:r w:rsidR="00FD33D7">
        <w:t>7</w:t>
      </w:r>
      <w:r>
        <w:t>.</w:t>
      </w:r>
      <w:r w:rsidR="00F645A8">
        <w:t>2</w:t>
      </w:r>
      <w:r w:rsidR="008831FC" w:rsidRPr="007A08FD">
        <w:t xml:space="preserve"> Fairness of Performance Evaluation Process</w:t>
      </w:r>
      <w:bookmarkEnd w:id="40"/>
    </w:p>
    <w:p w14:paraId="6916FD2F" w14:textId="1307CCF3" w:rsidR="008831FC" w:rsidRPr="000A300C" w:rsidRDefault="008831FC" w:rsidP="00FC21DF">
      <w:pPr>
        <w:pStyle w:val="paragraph"/>
        <w:spacing w:line="480" w:lineRule="auto"/>
        <w:jc w:val="both"/>
      </w:pPr>
      <w:r w:rsidRPr="007A08FD">
        <w:t xml:space="preserve">The fairness in any type of the evaluation process is essential. In the fairness of the assessment instrument is crucial in order for the employees to be willing to do their best in the performance appraisal. By using fairness on the process, it will reduce or eliminate the person's perception that they have been treated unfairly will increase the chances of the positive feedback acceptance from the employees. Positive feedback is easier to accept for the employee who believes he has been treated fairly by the </w:t>
      </w:r>
      <w:r w:rsidR="002F1DA0" w:rsidRPr="007A08FD">
        <w:t>organization</w:t>
      </w:r>
      <w:r w:rsidRPr="007A08FD">
        <w:t xml:space="preserve">. If the employee perceived that their assessment has been influenced by their race, religion, sex, age or nationality this will led to discrimination issue in HRM, becomes a serious problem be the cause the employee who thinks they have been treated </w:t>
      </w:r>
      <w:r w:rsidRPr="007A08FD">
        <w:lastRenderedPageBreak/>
        <w:t xml:space="preserve">unfairly will have poorer result and reduced job satisfaction. This issue involving 629 employees of University of Wisconsin Hospitals/Clinics, where it was found that race was significantly related to various aspect of employee satisfaction with performance appraisal. Furthermore, the correlation between unfairness in the performance appraisal process and job dissatisfaction is moderate but negative. This is because the job requirement is getting higher than their salary, poor rate of salary increment and no promotion opportunities. These employees will probably going to look for job with other </w:t>
      </w:r>
      <w:r w:rsidR="002F1DA0" w:rsidRPr="007A08FD">
        <w:t>organization</w:t>
      </w:r>
      <w:r w:rsidRPr="007A08FD">
        <w:t xml:space="preserve"> who can offer them better salary and promotion. This type of perception will not conducive for the job higher performance. The idea of getting raise or promotion has </w:t>
      </w:r>
      <w:r w:rsidR="00DC0FF5" w:rsidRPr="007A08FD">
        <w:t>become</w:t>
      </w:r>
      <w:r w:rsidRPr="007A08FD">
        <w:t xml:space="preserve"> the goal for every </w:t>
      </w:r>
      <w:r w:rsidR="00DC0FF5" w:rsidRPr="007A08FD">
        <w:t>employee</w:t>
      </w:r>
      <w:r w:rsidRPr="007A08FD">
        <w:t xml:space="preserve"> of any </w:t>
      </w:r>
      <w:r w:rsidR="002F1DA0" w:rsidRPr="007A08FD">
        <w:t>organization</w:t>
      </w:r>
      <w:r w:rsidRPr="007A08FD">
        <w:t xml:space="preserve">. But the result from this research is that there </w:t>
      </w:r>
      <w:r w:rsidR="002F1DA0" w:rsidRPr="007A08FD">
        <w:t>is</w:t>
      </w:r>
      <w:r w:rsidRPr="007A08FD">
        <w:t xml:space="preserve"> negative correlation between perception of promotion and rate of promotion with satisfaction with performance appraisal. This happen for the employee who perceived that they have been treated unfairly, where they think they have been denied promotion because of race, religion, sex and others. But there is no solid evidence that this perception is entirely correct. This issue is closely related to the fairness of performance appraisal and must be given serious attention by the HR managers in ensuring any performance evaluation process can be done in way which is fair to every employee.</w:t>
      </w:r>
    </w:p>
    <w:p w14:paraId="61425296" w14:textId="78DAAA76" w:rsidR="000A300C" w:rsidRPr="000A300C" w:rsidRDefault="00315290" w:rsidP="00315290">
      <w:pPr>
        <w:pStyle w:val="Heading2"/>
      </w:pPr>
      <w:bookmarkStart w:id="41" w:name="_Toc167021103"/>
      <w:r>
        <w:t>4.</w:t>
      </w:r>
      <w:r w:rsidR="00FD33D7">
        <w:t>8</w:t>
      </w:r>
      <w:r>
        <w:t xml:space="preserve"> </w:t>
      </w:r>
      <w:r w:rsidR="000A300C" w:rsidRPr="000A300C">
        <w:t>Recommendations for Improvement</w:t>
      </w:r>
      <w:bookmarkEnd w:id="41"/>
    </w:p>
    <w:p w14:paraId="48673256" w14:textId="77777777"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 xml:space="preserve">In the current competitive environment, it is essential to have a well-motivated workforce for achieving desired organizational goals. Performance-based reward system is an effective motivational tool, and it makes the high performers feel valued, and this encouragement helps in improving their performance. But the current HR practice follows seniority-based promotion, and employees are not happy with the promotion policy. This has negatively affected their job commitment and also attitude towards promotion. Training and skill development is an ongoing </w:t>
      </w:r>
      <w:r w:rsidRPr="000A300C">
        <w:rPr>
          <w:rFonts w:eastAsia="Times New Roman" w:cs="Times New Roman"/>
          <w:kern w:val="0"/>
          <w:szCs w:val="24"/>
          <w14:ligatures w14:val="none"/>
        </w:rPr>
        <w:lastRenderedPageBreak/>
        <w:t>process and essential for the continuous improvement of employee and organizational performance. But the growing trend in private banks to send employees for higher studies by freezing their jobs is not well perceived by the employees. They feel it hampers their career, and they prefer the bank sponsors their studies by giving study leave.</w:t>
      </w:r>
    </w:p>
    <w:p w14:paraId="3A02F205" w14:textId="77777777"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The banking sector in Bangladesh should take steps to enhance its human resources practices by addressing discrepancies in compensation, performance and career management, and training and development. Improving on these areas will help the Bangladeshi banking sector maintain an effective human resources system, which is vital considering the increasing competition banks are facing from both local and foreign institutions. Employee perceptions of HR practices in the banking sector must be improved. High HRM system perceived by employees have different positive effects on employee and organizational outcomes. This study has been able to identify what the employees of private commercial banks perceive about their HRM system. In general, the perception is not very positive. Employees are dissatisfied with the compensation and benefit system, and there are large discrepancies between the public and private banks in this perspective.</w:t>
      </w:r>
    </w:p>
    <w:p w14:paraId="267B5C1C" w14:textId="77777777" w:rsidR="000A300C" w:rsidRPr="007A08FD" w:rsidRDefault="000A300C" w:rsidP="00315290">
      <w:pPr>
        <w:rPr>
          <w:rFonts w:eastAsia="Times New Roman" w:cs="Times New Roman"/>
          <w:b/>
          <w:bCs/>
          <w:kern w:val="36"/>
          <w:sz w:val="48"/>
          <w:szCs w:val="48"/>
          <w14:ligatures w14:val="none"/>
        </w:rPr>
      </w:pPr>
      <w:r w:rsidRPr="007A08FD">
        <w:rPr>
          <w:rFonts w:eastAsia="Times New Roman" w:cs="Times New Roman"/>
          <w:b/>
          <w:bCs/>
          <w:kern w:val="36"/>
          <w:sz w:val="48"/>
          <w:szCs w:val="48"/>
          <w14:ligatures w14:val="none"/>
        </w:rPr>
        <w:br w:type="page"/>
      </w:r>
    </w:p>
    <w:p w14:paraId="16CFABC4" w14:textId="77777777" w:rsidR="00FD5BE3" w:rsidRDefault="00FD5BE3" w:rsidP="00FD5BE3">
      <w:pPr>
        <w:jc w:val="center"/>
        <w:rPr>
          <w:rFonts w:eastAsia="Times New Roman" w:cs="Times New Roman"/>
          <w:b/>
          <w:bCs/>
          <w:kern w:val="36"/>
          <w:sz w:val="48"/>
          <w:szCs w:val="48"/>
          <w14:ligatures w14:val="none"/>
        </w:rPr>
      </w:pPr>
    </w:p>
    <w:p w14:paraId="06621DA8" w14:textId="77777777" w:rsidR="00FD5BE3" w:rsidRDefault="00FD5BE3" w:rsidP="00FD5BE3">
      <w:pPr>
        <w:jc w:val="center"/>
        <w:rPr>
          <w:rFonts w:eastAsia="Times New Roman" w:cs="Times New Roman"/>
          <w:b/>
          <w:bCs/>
          <w:kern w:val="36"/>
          <w:sz w:val="48"/>
          <w:szCs w:val="48"/>
          <w14:ligatures w14:val="none"/>
        </w:rPr>
      </w:pPr>
    </w:p>
    <w:p w14:paraId="39A6EB20" w14:textId="37FD2ADC" w:rsidR="00FD5BE3" w:rsidRPr="006D3BBE" w:rsidRDefault="00FD5BE3" w:rsidP="00FD5BE3">
      <w:pPr>
        <w:jc w:val="center"/>
        <w:rPr>
          <w:b/>
          <w:bCs/>
          <w:color w:val="70AD47"/>
          <w:sz w:val="96"/>
          <w:szCs w:val="96"/>
        </w:rPr>
      </w:pPr>
      <w:r w:rsidRPr="006D3BBE">
        <w:rPr>
          <w:b/>
          <w:bCs/>
          <w:color w:val="70AD47"/>
          <w:sz w:val="96"/>
          <w:szCs w:val="96"/>
        </w:rPr>
        <w:t xml:space="preserve">Chapter </w:t>
      </w:r>
      <w:r>
        <w:rPr>
          <w:b/>
          <w:bCs/>
          <w:color w:val="70AD47"/>
          <w:sz w:val="96"/>
          <w:szCs w:val="96"/>
        </w:rPr>
        <w:t>Five</w:t>
      </w:r>
    </w:p>
    <w:p w14:paraId="53970AD5" w14:textId="0D96AA9E" w:rsidR="00FD5BE3" w:rsidRPr="006D3BBE" w:rsidRDefault="00FD5BE3" w:rsidP="00FD5BE3">
      <w:pPr>
        <w:jc w:val="center"/>
        <w:rPr>
          <w:b/>
          <w:bCs/>
          <w:color w:val="70AD47"/>
          <w:sz w:val="96"/>
          <w:szCs w:val="96"/>
          <w:u w:val="single"/>
        </w:rPr>
      </w:pPr>
      <w:r>
        <w:rPr>
          <w:b/>
          <w:bCs/>
          <w:color w:val="70AD47"/>
          <w:sz w:val="96"/>
          <w:szCs w:val="96"/>
          <w:u w:val="single"/>
        </w:rPr>
        <w:t>Conclusion</w:t>
      </w:r>
    </w:p>
    <w:p w14:paraId="4C5024F7" w14:textId="64876FE8" w:rsidR="00FD5BE3" w:rsidRDefault="00FD5BE3">
      <w:pPr>
        <w:spacing w:line="259" w:lineRule="auto"/>
        <w:jc w:val="left"/>
        <w:rPr>
          <w:rFonts w:eastAsia="Times New Roman" w:cs="Times New Roman"/>
          <w:b/>
          <w:bCs/>
          <w:kern w:val="36"/>
          <w:sz w:val="48"/>
          <w:szCs w:val="48"/>
          <w14:ligatures w14:val="none"/>
        </w:rPr>
      </w:pPr>
    </w:p>
    <w:p w14:paraId="2B38A18C" w14:textId="77777777" w:rsidR="00FD5BE3" w:rsidRDefault="00FD5BE3">
      <w:pPr>
        <w:spacing w:line="259" w:lineRule="auto"/>
        <w:jc w:val="left"/>
        <w:rPr>
          <w:rFonts w:eastAsia="Times New Roman" w:cs="Times New Roman"/>
          <w:b/>
          <w:bCs/>
          <w:kern w:val="36"/>
          <w:sz w:val="48"/>
          <w:szCs w:val="48"/>
          <w14:ligatures w14:val="none"/>
        </w:rPr>
      </w:pPr>
      <w:r>
        <w:rPr>
          <w:rFonts w:eastAsia="Times New Roman" w:cs="Times New Roman"/>
          <w:b/>
          <w:bCs/>
          <w:kern w:val="36"/>
          <w:sz w:val="48"/>
          <w:szCs w:val="48"/>
          <w14:ligatures w14:val="none"/>
        </w:rPr>
        <w:br w:type="page"/>
      </w:r>
    </w:p>
    <w:p w14:paraId="1E0B8F6C" w14:textId="7D186070" w:rsidR="000A300C" w:rsidRPr="000A300C" w:rsidRDefault="000A300C" w:rsidP="00315290">
      <w:pPr>
        <w:spacing w:before="100" w:beforeAutospacing="1" w:after="100" w:afterAutospacing="1"/>
        <w:outlineLvl w:val="0"/>
        <w:rPr>
          <w:rFonts w:eastAsia="Times New Roman" w:cs="Times New Roman"/>
          <w:b/>
          <w:bCs/>
          <w:kern w:val="36"/>
          <w:sz w:val="48"/>
          <w:szCs w:val="48"/>
          <w14:ligatures w14:val="none"/>
        </w:rPr>
      </w:pPr>
      <w:bookmarkStart w:id="42" w:name="_Toc167021104"/>
      <w:r w:rsidRPr="007A08FD">
        <w:rPr>
          <w:rFonts w:eastAsia="Times New Roman" w:cs="Times New Roman"/>
          <w:b/>
          <w:bCs/>
          <w:kern w:val="36"/>
          <w:sz w:val="48"/>
          <w:szCs w:val="48"/>
          <w14:ligatures w14:val="none"/>
        </w:rPr>
        <w:lastRenderedPageBreak/>
        <w:t>Chapter 05:</w:t>
      </w:r>
      <w:r w:rsidRPr="000A300C">
        <w:rPr>
          <w:rFonts w:eastAsia="Times New Roman" w:cs="Times New Roman"/>
          <w:b/>
          <w:bCs/>
          <w:kern w:val="36"/>
          <w:sz w:val="48"/>
          <w:szCs w:val="48"/>
          <w14:ligatures w14:val="none"/>
        </w:rPr>
        <w:t xml:space="preserve"> Conclusion</w:t>
      </w:r>
      <w:bookmarkEnd w:id="42"/>
    </w:p>
    <w:p w14:paraId="3C89E166" w14:textId="77777777"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Keeping the research question in mind, as to how and where HR practices in the Bangladeshi banking sector have fallen short of expectations, it is difficult to furnish a conclusion as it will not be justifiable to rate HR activities in the Bangladeshi context. Rather, an effort has been given to find out the factors by which employees judge the effectiveness of HR. The concern banks should keep in mind is that the employees are part of the HR of an organization. What they think and how they perceive is directly related to the effectiveness of HR. In that sense, this perception analysis might help the banks to reformulate HR policies in the light of effective HR with relevance to the expectations. And if banks really think that effective HR can enhance employee performance and be the source of competitive advantage, they might ponder seriously on the findings. Perception is a psychological phenomenon and this research has mainly drawn a perception map of bank employees about different HR activities. This map will be a benchmark and in future similar research can be done to see whether this perception has changed and if changed, in which direction. So overall, this research can be a good initiation point for the enhancement of HR in the context of Bangladesh and might find utility in various academic and professional HR programs.</w:t>
      </w:r>
    </w:p>
    <w:p w14:paraId="37ED3BE7" w14:textId="5FB5CFFB" w:rsidR="000A300C" w:rsidRPr="000A300C" w:rsidRDefault="008D72E4" w:rsidP="00315290">
      <w:pPr>
        <w:spacing w:before="100" w:beforeAutospacing="1" w:after="100" w:afterAutospacing="1"/>
        <w:outlineLvl w:val="1"/>
        <w:rPr>
          <w:rFonts w:eastAsia="Times New Roman" w:cs="Times New Roman"/>
          <w:b/>
          <w:bCs/>
          <w:kern w:val="0"/>
          <w:sz w:val="36"/>
          <w:szCs w:val="36"/>
          <w14:ligatures w14:val="none"/>
        </w:rPr>
      </w:pPr>
      <w:r>
        <w:rPr>
          <w:rFonts w:eastAsia="Times New Roman" w:cs="Times New Roman"/>
          <w:b/>
          <w:bCs/>
          <w:kern w:val="0"/>
          <w:sz w:val="36"/>
          <w:szCs w:val="36"/>
          <w14:ligatures w14:val="none"/>
        </w:rPr>
        <w:t xml:space="preserve">  </w:t>
      </w:r>
      <w:bookmarkStart w:id="43" w:name="_Toc167021105"/>
      <w:r w:rsidR="000A300C" w:rsidRPr="007A08FD">
        <w:rPr>
          <w:rFonts w:eastAsia="Times New Roman" w:cs="Times New Roman"/>
          <w:b/>
          <w:bCs/>
          <w:kern w:val="0"/>
          <w:sz w:val="36"/>
          <w:szCs w:val="36"/>
          <w14:ligatures w14:val="none"/>
        </w:rPr>
        <w:t>5</w:t>
      </w:r>
      <w:r w:rsidR="000A300C" w:rsidRPr="000A300C">
        <w:rPr>
          <w:rFonts w:eastAsia="Times New Roman" w:cs="Times New Roman"/>
          <w:b/>
          <w:bCs/>
          <w:kern w:val="0"/>
          <w:sz w:val="36"/>
          <w:szCs w:val="36"/>
          <w14:ligatures w14:val="none"/>
        </w:rPr>
        <w:t>.</w:t>
      </w:r>
      <w:r w:rsidR="002F1DA0">
        <w:rPr>
          <w:rFonts w:eastAsia="Times New Roman" w:cs="Times New Roman"/>
          <w:b/>
          <w:bCs/>
          <w:kern w:val="0"/>
          <w:sz w:val="36"/>
          <w:szCs w:val="36"/>
          <w14:ligatures w14:val="none"/>
        </w:rPr>
        <w:t>1</w:t>
      </w:r>
      <w:r w:rsidR="000A300C" w:rsidRPr="000A300C">
        <w:rPr>
          <w:rFonts w:eastAsia="Times New Roman" w:cs="Times New Roman"/>
          <w:b/>
          <w:bCs/>
          <w:kern w:val="0"/>
          <w:sz w:val="36"/>
          <w:szCs w:val="36"/>
          <w14:ligatures w14:val="none"/>
        </w:rPr>
        <w:t xml:space="preserve"> Contributions to Existing Knowledge</w:t>
      </w:r>
      <w:bookmarkEnd w:id="43"/>
    </w:p>
    <w:p w14:paraId="3478A1D8" w14:textId="77777777" w:rsidR="002F1DA0"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Finally, an analysis of HRM perception in other service sectors in Bangladesh can be done using the banking sector as a standard. This study can help in comparative analysis.</w:t>
      </w:r>
    </w:p>
    <w:p w14:paraId="18BF3F58" w14:textId="3E0A840C"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lastRenderedPageBreak/>
        <w:t>The study will also serve as a foundation for other academicians and researchers who are likely to venture into this field in the future. Since HRM is a continuously evolving field, similar studies can be conducted over the years to find any changes in perception. This study can also be a platform for further qualitative and quantitative studies since HRM is a vast field.</w:t>
      </w:r>
    </w:p>
    <w:p w14:paraId="7BEDC458" w14:textId="77777777"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It is believed that the findings of the study will carry high significance because there are very few studies that focus on the HRM perspective in Bangladesh. The study will help the policymakers in taking corrective measures based on the feedback from the employees.</w:t>
      </w:r>
    </w:p>
    <w:p w14:paraId="6B9258B4" w14:textId="77777777" w:rsidR="000A300C" w:rsidRPr="000A300C" w:rsidRDefault="000A300C" w:rsidP="00315290">
      <w:pPr>
        <w:spacing w:before="100" w:beforeAutospacing="1" w:after="100" w:afterAutospacing="1"/>
        <w:rPr>
          <w:rFonts w:eastAsia="Times New Roman" w:cs="Times New Roman"/>
          <w:kern w:val="0"/>
          <w:szCs w:val="24"/>
          <w14:ligatures w14:val="none"/>
        </w:rPr>
      </w:pPr>
      <w:r w:rsidRPr="000A300C">
        <w:rPr>
          <w:rFonts w:eastAsia="Times New Roman" w:cs="Times New Roman"/>
          <w:kern w:val="0"/>
          <w:szCs w:val="24"/>
          <w14:ligatures w14:val="none"/>
        </w:rPr>
        <w:t>Since the study on 'Employees' perception on HRM in the banking sector in Bangladesh' is based on spontaneous responses and opinions, it is likely that the findings are a reflection of reality. However, due to constraints, this research could not be conducted on all the commercial banks operating in Bangladesh. Thus, the findings of this study can be deemed to be a representative view instead of a universal view.</w:t>
      </w:r>
    </w:p>
    <w:p w14:paraId="686E701F" w14:textId="77777777" w:rsidR="00931599" w:rsidRDefault="000A300C" w:rsidP="00931599">
      <w:pPr>
        <w:spacing w:before="100" w:beforeAutospacing="1" w:after="100" w:afterAutospacing="1"/>
        <w:outlineLvl w:val="1"/>
        <w:rPr>
          <w:rFonts w:eastAsia="Times New Roman" w:cs="Times New Roman"/>
          <w:b/>
          <w:bCs/>
          <w:kern w:val="0"/>
          <w:sz w:val="36"/>
          <w:szCs w:val="36"/>
          <w14:ligatures w14:val="none"/>
        </w:rPr>
      </w:pPr>
      <w:bookmarkStart w:id="44" w:name="_Toc167021106"/>
      <w:r w:rsidRPr="007A08FD">
        <w:rPr>
          <w:rFonts w:eastAsia="Times New Roman" w:cs="Times New Roman"/>
          <w:b/>
          <w:bCs/>
          <w:kern w:val="0"/>
          <w:sz w:val="36"/>
          <w:szCs w:val="36"/>
          <w14:ligatures w14:val="none"/>
        </w:rPr>
        <w:t>5</w:t>
      </w:r>
      <w:r w:rsidRPr="000A300C">
        <w:rPr>
          <w:rFonts w:eastAsia="Times New Roman" w:cs="Times New Roman"/>
          <w:b/>
          <w:bCs/>
          <w:kern w:val="0"/>
          <w:sz w:val="36"/>
          <w:szCs w:val="36"/>
          <w14:ligatures w14:val="none"/>
        </w:rPr>
        <w:t>.</w:t>
      </w:r>
      <w:r w:rsidR="002F1DA0">
        <w:rPr>
          <w:rFonts w:eastAsia="Times New Roman" w:cs="Times New Roman"/>
          <w:b/>
          <w:bCs/>
          <w:kern w:val="0"/>
          <w:sz w:val="36"/>
          <w:szCs w:val="36"/>
          <w14:ligatures w14:val="none"/>
        </w:rPr>
        <w:t>2</w:t>
      </w:r>
      <w:r w:rsidRPr="000A300C">
        <w:rPr>
          <w:rFonts w:eastAsia="Times New Roman" w:cs="Times New Roman"/>
          <w:b/>
          <w:bCs/>
          <w:kern w:val="0"/>
          <w:sz w:val="36"/>
          <w:szCs w:val="36"/>
          <w14:ligatures w14:val="none"/>
        </w:rPr>
        <w:t xml:space="preserve"> Limitations and Future Research</w:t>
      </w:r>
      <w:bookmarkEnd w:id="44"/>
    </w:p>
    <w:p w14:paraId="107E25F8" w14:textId="29ED7D56" w:rsidR="000A300C" w:rsidRPr="00931599" w:rsidRDefault="000A300C" w:rsidP="00931599">
      <w:pPr>
        <w:rPr>
          <w:rFonts w:eastAsia="Times New Roman" w:cs="Times New Roman"/>
          <w:b/>
          <w:bCs/>
          <w:kern w:val="0"/>
          <w:sz w:val="40"/>
          <w:szCs w:val="40"/>
          <w14:ligatures w14:val="none"/>
        </w:rPr>
      </w:pPr>
      <w:r w:rsidRPr="00931599">
        <w:rPr>
          <w:szCs w:val="24"/>
        </w:rPr>
        <w:t xml:space="preserve">The use of samples may  raise some concern. It is understandable that </w:t>
      </w:r>
      <w:r w:rsidR="00FC21DF" w:rsidRPr="00931599">
        <w:rPr>
          <w:szCs w:val="24"/>
        </w:rPr>
        <w:t>respondent</w:t>
      </w:r>
      <w:r w:rsidR="002F1DA0" w:rsidRPr="00931599">
        <w:rPr>
          <w:szCs w:val="24"/>
        </w:rPr>
        <w:t>s</w:t>
      </w:r>
      <w:r w:rsidRPr="00931599">
        <w:rPr>
          <w:szCs w:val="24"/>
        </w:rPr>
        <w:t xml:space="preserve"> </w:t>
      </w:r>
      <w:r w:rsidR="002F1DA0" w:rsidRPr="00931599">
        <w:rPr>
          <w:szCs w:val="24"/>
        </w:rPr>
        <w:t>are</w:t>
      </w:r>
      <w:r w:rsidRPr="00931599">
        <w:rPr>
          <w:szCs w:val="24"/>
        </w:rPr>
        <w:t xml:space="preserve"> considered as easy targets to be used as samples, being easily accessible at most times. Not only are they cheap and affordable to be used, but they are also easier to be controlled, given the fact that they are also within the same organization. This can be viewed as a limitation of this study. Future research may use the information provided in this study and apply it onto </w:t>
      </w:r>
      <w:r w:rsidR="002F1DA0" w:rsidRPr="00931599">
        <w:rPr>
          <w:szCs w:val="24"/>
        </w:rPr>
        <w:t>more</w:t>
      </w:r>
      <w:r w:rsidRPr="00931599">
        <w:rPr>
          <w:szCs w:val="24"/>
        </w:rPr>
        <w:t xml:space="preserve"> employees for a more accurate result. This would mean that the conclusions drawn from this study can be compared to further conclusions made from this new study. </w:t>
      </w:r>
    </w:p>
    <w:p w14:paraId="1E490B38" w14:textId="77777777" w:rsidR="00267881" w:rsidRDefault="00267881" w:rsidP="00315290">
      <w:pPr>
        <w:rPr>
          <w:rFonts w:cs="Times New Roman"/>
        </w:rPr>
      </w:pPr>
    </w:p>
    <w:p w14:paraId="23CBE4C2" w14:textId="77777777" w:rsidR="004A2B2B" w:rsidRDefault="004A2B2B" w:rsidP="00315290">
      <w:pPr>
        <w:rPr>
          <w:rFonts w:cs="Times New Roman"/>
        </w:rPr>
      </w:pPr>
    </w:p>
    <w:p w14:paraId="34508CB8" w14:textId="11776E11" w:rsidR="0030003C" w:rsidRDefault="0030003C" w:rsidP="0030003C">
      <w:pPr>
        <w:pStyle w:val="Heading1"/>
      </w:pPr>
      <w:bookmarkStart w:id="45" w:name="_Toc167021107"/>
      <w:r>
        <w:t>References</w:t>
      </w:r>
      <w:bookmarkEnd w:id="45"/>
    </w:p>
    <w:p w14:paraId="76D73A7C" w14:textId="77777777" w:rsidR="0030003C" w:rsidRDefault="0030003C" w:rsidP="004A2B2B">
      <w:pPr>
        <w:pStyle w:val="citation"/>
      </w:pPr>
      <w:bookmarkStart w:id="46" w:name="_Hlk164459003"/>
    </w:p>
    <w:p w14:paraId="28F9A538" w14:textId="1133447D" w:rsidR="004A2B2B" w:rsidRDefault="004A2B2B" w:rsidP="004A2B2B">
      <w:pPr>
        <w:pStyle w:val="citation"/>
      </w:pPr>
      <w:r>
        <w:t xml:space="preserve">Aziz, A. &amp; Naima, U. (2021). Rethinking Digital Financial Inclusion: Evidence from Bangladesh. </w:t>
      </w:r>
      <w:hyperlink r:id="rId18" w:tgtFrame="_blank" w:tooltip="https://osf.io/preprints/socarxiv/7sr5c/" w:history="1">
        <w:r>
          <w:rPr>
            <w:rStyle w:val="Hyperlink"/>
          </w:rPr>
          <w:t>osf.io</w:t>
        </w:r>
      </w:hyperlink>
    </w:p>
    <w:p w14:paraId="0C442D17" w14:textId="77777777" w:rsidR="004A2B2B" w:rsidRDefault="004A2B2B" w:rsidP="004A2B2B">
      <w:pPr>
        <w:pStyle w:val="citation"/>
      </w:pPr>
      <w:r>
        <w:t xml:space="preserve">M. Golam Muhiuddin, K. &amp; Jahan, N. (2020). Parameters of Profitability: Evidence From Conventional and Islamic Banks of Bangladesh. </w:t>
      </w:r>
      <w:hyperlink r:id="rId19" w:tgtFrame="_blank" w:tooltip="https://arxiv.org/pdf/2005.07732" w:history="1">
        <w:r>
          <w:rPr>
            <w:rStyle w:val="Hyperlink"/>
          </w:rPr>
          <w:t>[PDF]</w:t>
        </w:r>
      </w:hyperlink>
    </w:p>
    <w:p w14:paraId="536C2C87" w14:textId="77777777" w:rsidR="004A2B2B" w:rsidRDefault="004A2B2B" w:rsidP="004A2B2B">
      <w:pPr>
        <w:pStyle w:val="citation"/>
      </w:pPr>
      <w:r>
        <w:t>Jahan, N. &amp; M. Golam Muhiuddin, K., 2020. Evaluation of Banking Sectors Development in Bangladesh in light of</w:t>
      </w:r>
      <w:r>
        <w:br/>
        <w:t xml:space="preserve">Financial Reform. </w:t>
      </w:r>
      <w:hyperlink r:id="rId20" w:tgtFrame="_blank" w:tooltip="https://arxiv.org/pdf/2005.11669" w:history="1">
        <w:r>
          <w:rPr>
            <w:rStyle w:val="Hyperlink"/>
          </w:rPr>
          <w:t>[PDF]</w:t>
        </w:r>
      </w:hyperlink>
    </w:p>
    <w:p w14:paraId="77F525DC" w14:textId="77777777" w:rsidR="004A2B2B" w:rsidRDefault="004A2B2B" w:rsidP="004A2B2B">
      <w:pPr>
        <w:pStyle w:val="citation"/>
      </w:pPr>
      <w:r>
        <w:t xml:space="preserve">Kader Nazmul, A., Islam, N., &amp; Mahmudul Alam, M. (2020). Glass Ceiling Factors, Job Satisfaction and Job Switching Decisions of Female Employees in Private Sector Enterprises of Bangladesh. </w:t>
      </w:r>
      <w:hyperlink r:id="rId21" w:tgtFrame="_blank" w:tooltip="https://osf.io/preprints/socarxiv/a7k35/" w:history="1">
        <w:r>
          <w:rPr>
            <w:rStyle w:val="Hyperlink"/>
          </w:rPr>
          <w:t>osf.io</w:t>
        </w:r>
      </w:hyperlink>
    </w:p>
    <w:p w14:paraId="12BA5B91" w14:textId="77777777" w:rsidR="004A2B2B" w:rsidRDefault="004A2B2B" w:rsidP="004A2B2B">
      <w:pPr>
        <w:pStyle w:val="citation"/>
      </w:pPr>
      <w:r>
        <w:t>Islam, N. &amp; Khaled Rahman, S. (2022). Corporate Environmental Management Accounting Practicing and Reporting</w:t>
      </w:r>
      <w:r>
        <w:br/>
        <w:t xml:space="preserve">in Bangladesh. </w:t>
      </w:r>
      <w:hyperlink r:id="rId22" w:tgtFrame="_blank" w:tooltip="https://arxiv.org/pdf/2208.12541" w:history="1">
        <w:r>
          <w:rPr>
            <w:rStyle w:val="Hyperlink"/>
          </w:rPr>
          <w:t>[PDF]</w:t>
        </w:r>
      </w:hyperlink>
    </w:p>
    <w:p w14:paraId="125779DC" w14:textId="77777777" w:rsidR="004A2B2B" w:rsidRDefault="004A2B2B" w:rsidP="004A2B2B">
      <w:pPr>
        <w:pStyle w:val="citation"/>
      </w:pPr>
      <w:r>
        <w:t xml:space="preserve">Kouchaki, M. &amp; Ghajari, S. (2018). Determine The Impact of Human Resources Development in Scientific Research Domain. </w:t>
      </w:r>
      <w:hyperlink r:id="rId23" w:tgtFrame="_blank" w:tooltip="https://osf.io/preprints/socarxiv/y4zst/" w:history="1">
        <w:r>
          <w:rPr>
            <w:rStyle w:val="Hyperlink"/>
          </w:rPr>
          <w:t>osf.io</w:t>
        </w:r>
      </w:hyperlink>
    </w:p>
    <w:p w14:paraId="40EA9888" w14:textId="77777777" w:rsidR="004A2B2B" w:rsidRDefault="004A2B2B" w:rsidP="004A2B2B">
      <w:pPr>
        <w:pStyle w:val="citation"/>
      </w:pPr>
      <w:r>
        <w:t xml:space="preserve">Siebers, P. O., Aickelin, U., Battisti, G., Celia, H., Clegg, C., Fu, X., De Hoyos, R., Iona, A., Petrescu, A., &amp; Adriano, P. (2008). The Role of Management Practices in Closing the Productivity Gap. </w:t>
      </w:r>
      <w:hyperlink r:id="rId24" w:tgtFrame="_blank" w:tooltip="https://arxiv.org/pdf/0803.2995" w:history="1">
        <w:r>
          <w:rPr>
            <w:rStyle w:val="Hyperlink"/>
          </w:rPr>
          <w:t>[PDF]</w:t>
        </w:r>
      </w:hyperlink>
    </w:p>
    <w:p w14:paraId="02EA684F" w14:textId="77777777" w:rsidR="004A2B2B" w:rsidRDefault="004A2B2B" w:rsidP="004A2B2B">
      <w:pPr>
        <w:pStyle w:val="citation"/>
      </w:pPr>
      <w:r>
        <w:t>Akter, H., Sentosa, I., Muhamad Hizam, S., Ahmed, W., &amp; Akter, A. (2021). Finding the Contextual Gap Towards Employee Engagement in Financial</w:t>
      </w:r>
      <w:r>
        <w:br/>
        <w:t xml:space="preserve">Sector: A Review Study. </w:t>
      </w:r>
      <w:hyperlink r:id="rId25" w:tgtFrame="_blank" w:tooltip="https://arxiv.org/pdf/2106.06436" w:history="1">
        <w:r>
          <w:rPr>
            <w:rStyle w:val="Hyperlink"/>
          </w:rPr>
          <w:t>[PDF]</w:t>
        </w:r>
      </w:hyperlink>
    </w:p>
    <w:p w14:paraId="75B05C70" w14:textId="77777777" w:rsidR="004A2B2B" w:rsidRDefault="004A2B2B" w:rsidP="004A2B2B">
      <w:pPr>
        <w:pStyle w:val="citation"/>
      </w:pPr>
      <w:r>
        <w:t>M. Golam Muhiuddin, K. &amp; Jahan, N. (2020). Parameters of Profitability: Evidence From Conventional and Islamic</w:t>
      </w:r>
      <w:r>
        <w:br/>
        <w:t xml:space="preserve">Banks of Bangladesh. </w:t>
      </w:r>
      <w:hyperlink r:id="rId26" w:tgtFrame="_blank" w:tooltip="https://arxiv.org/pdf/2005.07732" w:history="1">
        <w:r>
          <w:rPr>
            <w:rStyle w:val="Hyperlink"/>
          </w:rPr>
          <w:t>[PDF]</w:t>
        </w:r>
      </w:hyperlink>
    </w:p>
    <w:p w14:paraId="09D7284F" w14:textId="77777777" w:rsidR="004A2B2B" w:rsidRDefault="004A2B2B" w:rsidP="004A2B2B">
      <w:pPr>
        <w:pStyle w:val="citation"/>
      </w:pPr>
      <w:r>
        <w:t>Bhatia, M. &amp; Williams, A. (2023). Identifying Job Satisfaction Parameters among the Employees in Higher</w:t>
      </w:r>
      <w:r>
        <w:br/>
        <w:t xml:space="preserve">Educational Institutions: A Mathematical Model. </w:t>
      </w:r>
      <w:hyperlink r:id="rId27" w:tgtFrame="_blank" w:tooltip="https://arxiv.org/pdf/2309.07553" w:history="1">
        <w:r>
          <w:rPr>
            <w:rStyle w:val="Hyperlink"/>
          </w:rPr>
          <w:t>[PDF]</w:t>
        </w:r>
      </w:hyperlink>
    </w:p>
    <w:p w14:paraId="1E320D3B" w14:textId="77777777" w:rsidR="004A2B2B" w:rsidRDefault="004A2B2B" w:rsidP="004A2B2B">
      <w:pPr>
        <w:pStyle w:val="citation"/>
      </w:pPr>
      <w:r>
        <w:lastRenderedPageBreak/>
        <w:t xml:space="preserve">Aşkun, V. (2023). Complex Adaptive Systems and Human Resource Management: Fostering a Thriving Workforce in the Post-Pandemic Era. </w:t>
      </w:r>
      <w:hyperlink r:id="rId28" w:tgtFrame="_blank" w:tooltip="https://osf.io/preprints/socarxiv/74pg5/" w:history="1">
        <w:r>
          <w:rPr>
            <w:rStyle w:val="Hyperlink"/>
          </w:rPr>
          <w:t>osf.io</w:t>
        </w:r>
      </w:hyperlink>
    </w:p>
    <w:p w14:paraId="0132628F" w14:textId="77777777" w:rsidR="004A2B2B" w:rsidRDefault="004A2B2B" w:rsidP="004A2B2B">
      <w:pPr>
        <w:pStyle w:val="citation"/>
      </w:pPr>
      <w:r>
        <w:t xml:space="preserve">Maria Biedma Ferrer, J. &amp; Aurelio Medina Garrido, J. (2023). Impact of family-friendly HRM policies in organizational performance. </w:t>
      </w:r>
      <w:hyperlink r:id="rId29" w:tgtFrame="_blank" w:tooltip="https://arxiv.org/pdf/2311.14358" w:history="1">
        <w:r>
          <w:rPr>
            <w:rStyle w:val="Hyperlink"/>
          </w:rPr>
          <w:t>[PDF]</w:t>
        </w:r>
      </w:hyperlink>
    </w:p>
    <w:p w14:paraId="04FBBE6D" w14:textId="77777777" w:rsidR="004A2B2B" w:rsidRDefault="004A2B2B" w:rsidP="004A2B2B">
      <w:pPr>
        <w:pStyle w:val="citation"/>
      </w:pPr>
      <w:r>
        <w:t>Garg, R., W Kiwelekar, A., D Netak, L., &amp; Ghodake, A. (2021). i-Pulse: A NLP based novel approach for employee engagement in logistics</w:t>
      </w:r>
      <w:r>
        <w:br/>
        <w:t xml:space="preserve">organization. </w:t>
      </w:r>
      <w:hyperlink r:id="rId30" w:tgtFrame="_blank" w:tooltip="https://arxiv.org/pdf/2106.07341" w:history="1">
        <w:r>
          <w:rPr>
            <w:rStyle w:val="Hyperlink"/>
          </w:rPr>
          <w:t>[PDF]</w:t>
        </w:r>
      </w:hyperlink>
    </w:p>
    <w:p w14:paraId="48C51119" w14:textId="77777777" w:rsidR="004A2B2B" w:rsidRDefault="004A2B2B" w:rsidP="004A2B2B">
      <w:pPr>
        <w:pStyle w:val="citation"/>
      </w:pPr>
      <w:r>
        <w:t>Moheb-Alizadeh, H. &amp; B. Handfield, R. (2017). Developing Talent from a Supply-Demand Perspective: An Optimization</w:t>
      </w:r>
      <w:r>
        <w:br/>
        <w:t xml:space="preserve">Model for Managers. </w:t>
      </w:r>
      <w:hyperlink r:id="rId31" w:tgtFrame="_blank" w:tooltip="https://arxiv.org/pdf/1708.01983" w:history="1">
        <w:r>
          <w:rPr>
            <w:rStyle w:val="Hyperlink"/>
          </w:rPr>
          <w:t>[PDF]</w:t>
        </w:r>
      </w:hyperlink>
    </w:p>
    <w:p w14:paraId="4B2DC594" w14:textId="77777777" w:rsidR="004A2B2B" w:rsidRDefault="004A2B2B" w:rsidP="004A2B2B">
      <w:pPr>
        <w:pStyle w:val="citation"/>
      </w:pPr>
      <w:r>
        <w:t xml:space="preserve">Dimitrov, K. (2018). Talent management - an etymological study. </w:t>
      </w:r>
      <w:hyperlink r:id="rId32" w:tgtFrame="_blank" w:tooltip="https://arxiv.org/pdf/1810.02615" w:history="1">
        <w:r>
          <w:rPr>
            <w:rStyle w:val="Hyperlink"/>
          </w:rPr>
          <w:t>[PDF]</w:t>
        </w:r>
      </w:hyperlink>
    </w:p>
    <w:p w14:paraId="3601A305" w14:textId="77777777" w:rsidR="004A2B2B" w:rsidRDefault="004A2B2B" w:rsidP="004A2B2B">
      <w:pPr>
        <w:pStyle w:val="citation"/>
        <w:rPr>
          <w:rStyle w:val="Hyperlink"/>
        </w:rPr>
      </w:pPr>
      <w:r>
        <w:t xml:space="preserve">van Bussel, G. J. (2023). A Sound of Silence. Organizational Behaviour and Enterprise Information Management. </w:t>
      </w:r>
      <w:hyperlink r:id="rId33" w:tgtFrame="_blank" w:tooltip="https://osf.io/preprints/socarxiv/jea6f/" w:history="1">
        <w:r>
          <w:rPr>
            <w:rStyle w:val="Hyperlink"/>
          </w:rPr>
          <w:t>osf.io</w:t>
        </w:r>
      </w:hyperlink>
    </w:p>
    <w:p w14:paraId="3FE6864A" w14:textId="77777777" w:rsidR="00CD0DFC" w:rsidRDefault="00CD0DFC" w:rsidP="00CD0DFC">
      <w:pPr>
        <w:spacing w:after="240"/>
        <w:jc w:val="left"/>
        <w:rPr>
          <w:rFonts w:eastAsia="Times New Roman"/>
          <w:kern w:val="0"/>
          <w:szCs w:val="24"/>
        </w:rPr>
      </w:pPr>
      <w:r>
        <w:rPr>
          <w:rFonts w:eastAsia="Times New Roman"/>
          <w:kern w:val="0"/>
          <w:szCs w:val="24"/>
        </w:rPr>
        <w:t xml:space="preserve">Detterman, D. (2019). </w:t>
      </w:r>
      <w:r>
        <w:rPr>
          <w:rFonts w:eastAsia="Times New Roman"/>
          <w:i/>
          <w:iCs/>
          <w:kern w:val="0"/>
          <w:szCs w:val="24"/>
        </w:rPr>
        <w:t>Research Methodology</w:t>
      </w:r>
      <w:r>
        <w:rPr>
          <w:rFonts w:eastAsia="Times New Roman"/>
          <w:kern w:val="0"/>
          <w:szCs w:val="24"/>
        </w:rPr>
        <w:t>. Norwood, N.J.: Ablex.</w:t>
      </w:r>
    </w:p>
    <w:p w14:paraId="09BAA7CB" w14:textId="77777777" w:rsidR="00CD0DFC" w:rsidRDefault="00CD0DFC" w:rsidP="00CD0DFC">
      <w:pPr>
        <w:spacing w:after="240"/>
        <w:jc w:val="left"/>
        <w:rPr>
          <w:rFonts w:eastAsia="Times New Roman"/>
          <w:kern w:val="0"/>
          <w:szCs w:val="24"/>
        </w:rPr>
      </w:pPr>
      <w:r>
        <w:rPr>
          <w:rFonts w:eastAsia="Times New Roman"/>
          <w:kern w:val="0"/>
          <w:szCs w:val="24"/>
        </w:rPr>
        <w:t xml:space="preserve">Fletcher, A.J. (2019). Applying critical realism in qualitative research: Methodology meets method. </w:t>
      </w:r>
      <w:r>
        <w:rPr>
          <w:rFonts w:eastAsia="Times New Roman"/>
          <w:i/>
          <w:iCs/>
          <w:kern w:val="0"/>
          <w:szCs w:val="24"/>
        </w:rPr>
        <w:t>International Journal of Social Research Methodology</w:t>
      </w:r>
      <w:r>
        <w:rPr>
          <w:rFonts w:eastAsia="Times New Roman"/>
          <w:kern w:val="0"/>
          <w:szCs w:val="24"/>
        </w:rPr>
        <w:t>, 20(2), pp.181–194.</w:t>
      </w:r>
    </w:p>
    <w:p w14:paraId="466D81E1" w14:textId="04026E8F" w:rsidR="00865DEC" w:rsidRDefault="00865DEC" w:rsidP="00CD0DFC">
      <w:pPr>
        <w:spacing w:after="240"/>
        <w:jc w:val="left"/>
      </w:pPr>
      <w:r>
        <w:t xml:space="preserve">Shawon, M. R. I. (2021). Human Resource Management Practices in Bangladesh: A Case Study on Dhaka Bank Limited. </w:t>
      </w:r>
      <w:hyperlink r:id="rId34" w:tgtFrame="_blank" w:tooltip="http://suspace.su.edu.bd/bitstream/handle/123456789/819/MBA-210357.pdf?sequence=1&amp;isAllowed=y" w:history="1">
        <w:r>
          <w:rPr>
            <w:rStyle w:val="Hyperlink"/>
          </w:rPr>
          <w:t>su.edu.bd</w:t>
        </w:r>
      </w:hyperlink>
    </w:p>
    <w:p w14:paraId="6F28F25F" w14:textId="77777777" w:rsidR="00865DEC" w:rsidRDefault="00865DEC" w:rsidP="00865DEC">
      <w:r>
        <w:t xml:space="preserve">Rubin, E. V., &amp; Edwards, A. (2020). The performance of performance appraisal systems: understanding the linkage between appraisal structure and appraisal discrimination complaints. The International Journal of Human Resource Management, 31(15), 1938-1957. </w:t>
      </w:r>
      <w:hyperlink r:id="rId35" w:tgtFrame="_blank" w:tooltip="https://www.academia.edu/download/106555682/09585192.2018.142401520231013-1-s5row3.pdf" w:history="1">
        <w:r>
          <w:rPr>
            <w:rStyle w:val="Hyperlink"/>
          </w:rPr>
          <w:t>academia.edu</w:t>
        </w:r>
      </w:hyperlink>
    </w:p>
    <w:p w14:paraId="15D92005" w14:textId="77777777" w:rsidR="00865DEC" w:rsidRDefault="00865DEC" w:rsidP="00CD0DFC">
      <w:pPr>
        <w:spacing w:after="240"/>
        <w:jc w:val="left"/>
        <w:rPr>
          <w:rFonts w:eastAsia="Times New Roman"/>
          <w:kern w:val="0"/>
          <w:szCs w:val="24"/>
        </w:rPr>
      </w:pPr>
    </w:p>
    <w:p w14:paraId="191B2F2A" w14:textId="77777777" w:rsidR="00011B9F" w:rsidRDefault="00011B9F" w:rsidP="00CD0DFC">
      <w:pPr>
        <w:spacing w:after="240"/>
        <w:jc w:val="left"/>
        <w:rPr>
          <w:rFonts w:eastAsia="Times New Roman"/>
          <w:kern w:val="0"/>
          <w:szCs w:val="24"/>
        </w:rPr>
      </w:pPr>
    </w:p>
    <w:p w14:paraId="1EE4A768" w14:textId="44F7056A" w:rsidR="00011B9F" w:rsidRDefault="00011B9F">
      <w:pPr>
        <w:spacing w:line="259" w:lineRule="auto"/>
        <w:jc w:val="left"/>
        <w:rPr>
          <w:rFonts w:eastAsia="Times New Roman"/>
          <w:kern w:val="0"/>
          <w:szCs w:val="24"/>
        </w:rPr>
      </w:pPr>
      <w:r>
        <w:rPr>
          <w:rFonts w:eastAsia="Times New Roman"/>
          <w:kern w:val="0"/>
          <w:szCs w:val="24"/>
        </w:rPr>
        <w:br w:type="page"/>
      </w:r>
    </w:p>
    <w:p w14:paraId="5E7397EC" w14:textId="77777777" w:rsidR="006316ED" w:rsidRDefault="00011B9F" w:rsidP="006316ED">
      <w:pPr>
        <w:pStyle w:val="Heading2"/>
      </w:pPr>
      <w:bookmarkStart w:id="47" w:name="_Toc167021108"/>
      <w:bookmarkEnd w:id="46"/>
      <w:r>
        <w:lastRenderedPageBreak/>
        <w:t>Appendices</w:t>
      </w:r>
      <w:bookmarkEnd w:id="47"/>
      <w:r>
        <w:t xml:space="preserve"> </w:t>
      </w:r>
    </w:p>
    <w:p w14:paraId="2C2F8BBA" w14:textId="5D1735B0" w:rsidR="00A03F36" w:rsidRDefault="006316ED" w:rsidP="006316ED">
      <w:r>
        <w:t>Questionnaire</w:t>
      </w:r>
      <w:r w:rsidRPr="00A03F36">
        <w:rPr>
          <w:noProof/>
        </w:rPr>
        <w:drawing>
          <wp:inline distT="0" distB="0" distL="0" distR="0" wp14:anchorId="6BD4961C" wp14:editId="3CA8F731">
            <wp:extent cx="5943600" cy="6737350"/>
            <wp:effectExtent l="0" t="0" r="0" b="0"/>
            <wp:docPr id="740102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6737350"/>
                    </a:xfrm>
                    <a:prstGeom prst="rect">
                      <a:avLst/>
                    </a:prstGeom>
                    <a:noFill/>
                    <a:ln>
                      <a:noFill/>
                    </a:ln>
                  </pic:spPr>
                </pic:pic>
              </a:graphicData>
            </a:graphic>
          </wp:inline>
        </w:drawing>
      </w:r>
    </w:p>
    <w:p w14:paraId="1280B8DF" w14:textId="06A1E026" w:rsidR="00A03F36" w:rsidRPr="00A03F36" w:rsidRDefault="00011B9F" w:rsidP="006316ED">
      <w:pPr>
        <w:rPr>
          <w:szCs w:val="36"/>
          <w14:ligatures w14:val="none"/>
        </w:rPr>
      </w:pPr>
      <w:r>
        <w:t xml:space="preserve">  </w:t>
      </w:r>
    </w:p>
    <w:p w14:paraId="7CAA3F80" w14:textId="4780A8F3" w:rsidR="00A03F36" w:rsidRPr="00A03F36" w:rsidRDefault="00A03F36" w:rsidP="006316ED">
      <w:pPr>
        <w:rPr>
          <w:szCs w:val="24"/>
          <w:lang w:val="en-GB"/>
          <w14:ligatures w14:val="none"/>
        </w:rPr>
      </w:pPr>
      <w:r w:rsidRPr="00A03F36">
        <w:rPr>
          <w:noProof/>
        </w:rPr>
        <w:lastRenderedPageBreak/>
        <w:drawing>
          <wp:inline distT="0" distB="0" distL="0" distR="0" wp14:anchorId="75D1FE83" wp14:editId="36A733F2">
            <wp:extent cx="5863590" cy="8229600"/>
            <wp:effectExtent l="0" t="0" r="0" b="0"/>
            <wp:docPr id="782788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63590" cy="8229600"/>
                    </a:xfrm>
                    <a:prstGeom prst="rect">
                      <a:avLst/>
                    </a:prstGeom>
                    <a:noFill/>
                    <a:ln>
                      <a:noFill/>
                    </a:ln>
                  </pic:spPr>
                </pic:pic>
              </a:graphicData>
            </a:graphic>
          </wp:inline>
        </w:drawing>
      </w:r>
      <w:r w:rsidRPr="00A03F36">
        <w:rPr>
          <w:szCs w:val="24"/>
          <w:lang w:val="en-GB"/>
          <w14:ligatures w14:val="none"/>
        </w:rPr>
        <w:t xml:space="preserve">   </w:t>
      </w:r>
    </w:p>
    <w:p w14:paraId="3136D5A6" w14:textId="5F60B4E0" w:rsidR="003D3848" w:rsidRDefault="00A03F36" w:rsidP="006316ED">
      <w:r w:rsidRPr="00A03F36">
        <w:rPr>
          <w:noProof/>
        </w:rPr>
        <w:lastRenderedPageBreak/>
        <w:drawing>
          <wp:inline distT="0" distB="0" distL="0" distR="0" wp14:anchorId="40693A52" wp14:editId="388C967A">
            <wp:extent cx="5943600" cy="5330825"/>
            <wp:effectExtent l="0" t="0" r="0" b="0"/>
            <wp:docPr id="2550218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5330825"/>
                    </a:xfrm>
                    <a:prstGeom prst="rect">
                      <a:avLst/>
                    </a:prstGeom>
                    <a:noFill/>
                    <a:ln>
                      <a:noFill/>
                    </a:ln>
                  </pic:spPr>
                </pic:pic>
              </a:graphicData>
            </a:graphic>
          </wp:inline>
        </w:drawing>
      </w:r>
    </w:p>
    <w:sectPr w:rsidR="003D3848" w:rsidSect="0051400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F4E88" w14:textId="77777777" w:rsidR="003B21C9" w:rsidRDefault="003B21C9" w:rsidP="007A08FD">
      <w:pPr>
        <w:spacing w:after="0" w:line="240" w:lineRule="auto"/>
      </w:pPr>
      <w:r>
        <w:separator/>
      </w:r>
    </w:p>
  </w:endnote>
  <w:endnote w:type="continuationSeparator" w:id="0">
    <w:p w14:paraId="4C704FD5" w14:textId="77777777" w:rsidR="003B21C9" w:rsidRDefault="003B21C9" w:rsidP="007A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856336"/>
      <w:docPartObj>
        <w:docPartGallery w:val="Page Numbers (Bottom of Page)"/>
        <w:docPartUnique/>
      </w:docPartObj>
    </w:sdtPr>
    <w:sdtEndPr>
      <w:rPr>
        <w:noProof/>
      </w:rPr>
    </w:sdtEndPr>
    <w:sdtContent>
      <w:p w14:paraId="5AE47492" w14:textId="1D6D2CD5" w:rsidR="007E1706" w:rsidRDefault="007E1706">
        <w:pPr>
          <w:pStyle w:val="Footer"/>
          <w:jc w:val="center"/>
        </w:pPr>
        <w:r>
          <w:fldChar w:fldCharType="begin"/>
        </w:r>
        <w:r>
          <w:instrText xml:space="preserve"> PAGE   \* MERGEFORMAT </w:instrText>
        </w:r>
        <w:r>
          <w:fldChar w:fldCharType="separate"/>
        </w:r>
        <w:r w:rsidR="00104D2C">
          <w:rPr>
            <w:noProof/>
          </w:rPr>
          <w:t>i</w:t>
        </w:r>
        <w:r>
          <w:rPr>
            <w:noProof/>
          </w:rPr>
          <w:fldChar w:fldCharType="end"/>
        </w:r>
      </w:p>
    </w:sdtContent>
  </w:sdt>
  <w:p w14:paraId="1D4CB9EA" w14:textId="77777777" w:rsidR="007E1706" w:rsidRDefault="007E17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E574B" w14:textId="77777777" w:rsidR="003B21C9" w:rsidRDefault="003B21C9" w:rsidP="007A08FD">
      <w:pPr>
        <w:spacing w:after="0" w:line="240" w:lineRule="auto"/>
      </w:pPr>
      <w:r>
        <w:separator/>
      </w:r>
    </w:p>
  </w:footnote>
  <w:footnote w:type="continuationSeparator" w:id="0">
    <w:p w14:paraId="28DD6C73" w14:textId="77777777" w:rsidR="003B21C9" w:rsidRDefault="003B21C9" w:rsidP="007A08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C93"/>
    <w:multiLevelType w:val="multilevel"/>
    <w:tmpl w:val="DA86F1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51F78E6"/>
    <w:multiLevelType w:val="hybridMultilevel"/>
    <w:tmpl w:val="D8E2F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6157FB"/>
    <w:multiLevelType w:val="multilevel"/>
    <w:tmpl w:val="FC20FA54"/>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nsid w:val="21836662"/>
    <w:multiLevelType w:val="hybridMultilevel"/>
    <w:tmpl w:val="0170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AA72BC"/>
    <w:multiLevelType w:val="hybridMultilevel"/>
    <w:tmpl w:val="4BA4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23263"/>
    <w:multiLevelType w:val="hybridMultilevel"/>
    <w:tmpl w:val="F25C70BC"/>
    <w:lvl w:ilvl="0" w:tplc="08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TM2NzUDAnNDI1NzAyUdpeDU4uLM/DyQArNaADyetYEsAAAA"/>
  </w:docVars>
  <w:rsids>
    <w:rsidRoot w:val="000A300C"/>
    <w:rsid w:val="00011B9F"/>
    <w:rsid w:val="00034875"/>
    <w:rsid w:val="000A300C"/>
    <w:rsid w:val="000E2556"/>
    <w:rsid w:val="00104D2C"/>
    <w:rsid w:val="00155FDE"/>
    <w:rsid w:val="001965D1"/>
    <w:rsid w:val="00217B4D"/>
    <w:rsid w:val="00223AD3"/>
    <w:rsid w:val="00247B85"/>
    <w:rsid w:val="00267881"/>
    <w:rsid w:val="002C2936"/>
    <w:rsid w:val="002C50C5"/>
    <w:rsid w:val="002F1DA0"/>
    <w:rsid w:val="0030003C"/>
    <w:rsid w:val="00315290"/>
    <w:rsid w:val="00327DCB"/>
    <w:rsid w:val="00366B25"/>
    <w:rsid w:val="003A14EF"/>
    <w:rsid w:val="003B21C9"/>
    <w:rsid w:val="003C167F"/>
    <w:rsid w:val="003D03EA"/>
    <w:rsid w:val="003D3848"/>
    <w:rsid w:val="003D51BD"/>
    <w:rsid w:val="00417F07"/>
    <w:rsid w:val="004422CB"/>
    <w:rsid w:val="00477E20"/>
    <w:rsid w:val="004A2B2B"/>
    <w:rsid w:val="004E53DF"/>
    <w:rsid w:val="00514003"/>
    <w:rsid w:val="00543570"/>
    <w:rsid w:val="00546397"/>
    <w:rsid w:val="00546611"/>
    <w:rsid w:val="005539EC"/>
    <w:rsid w:val="00620F80"/>
    <w:rsid w:val="006316ED"/>
    <w:rsid w:val="00662264"/>
    <w:rsid w:val="00677FC8"/>
    <w:rsid w:val="006D3BBE"/>
    <w:rsid w:val="006F5400"/>
    <w:rsid w:val="00714292"/>
    <w:rsid w:val="00725290"/>
    <w:rsid w:val="007505B0"/>
    <w:rsid w:val="00750D49"/>
    <w:rsid w:val="007759E9"/>
    <w:rsid w:val="007A08FD"/>
    <w:rsid w:val="007B3302"/>
    <w:rsid w:val="007B77BB"/>
    <w:rsid w:val="007C326E"/>
    <w:rsid w:val="007E1706"/>
    <w:rsid w:val="008412CE"/>
    <w:rsid w:val="00864083"/>
    <w:rsid w:val="00865DEC"/>
    <w:rsid w:val="008831FC"/>
    <w:rsid w:val="0089506C"/>
    <w:rsid w:val="008C3562"/>
    <w:rsid w:val="008D72E4"/>
    <w:rsid w:val="008E54C4"/>
    <w:rsid w:val="008E788E"/>
    <w:rsid w:val="00907264"/>
    <w:rsid w:val="00910ADC"/>
    <w:rsid w:val="00931599"/>
    <w:rsid w:val="009708B4"/>
    <w:rsid w:val="009859FA"/>
    <w:rsid w:val="009C2EDD"/>
    <w:rsid w:val="009C4EB3"/>
    <w:rsid w:val="00A03F36"/>
    <w:rsid w:val="00A423FC"/>
    <w:rsid w:val="00A71FB0"/>
    <w:rsid w:val="00AE5A8D"/>
    <w:rsid w:val="00AF43C4"/>
    <w:rsid w:val="00B040F5"/>
    <w:rsid w:val="00B52B07"/>
    <w:rsid w:val="00B6700A"/>
    <w:rsid w:val="00B929A4"/>
    <w:rsid w:val="00BC5791"/>
    <w:rsid w:val="00BD77C7"/>
    <w:rsid w:val="00BE235A"/>
    <w:rsid w:val="00BF5768"/>
    <w:rsid w:val="00C42CF2"/>
    <w:rsid w:val="00CB2265"/>
    <w:rsid w:val="00CC0E43"/>
    <w:rsid w:val="00CD0DFC"/>
    <w:rsid w:val="00CE5F45"/>
    <w:rsid w:val="00D42FE6"/>
    <w:rsid w:val="00D468C5"/>
    <w:rsid w:val="00D806D3"/>
    <w:rsid w:val="00DB51CE"/>
    <w:rsid w:val="00DC031E"/>
    <w:rsid w:val="00DC0FF5"/>
    <w:rsid w:val="00DC19DE"/>
    <w:rsid w:val="00DF1499"/>
    <w:rsid w:val="00E372CD"/>
    <w:rsid w:val="00E80C3E"/>
    <w:rsid w:val="00EC5242"/>
    <w:rsid w:val="00F20330"/>
    <w:rsid w:val="00F45ED2"/>
    <w:rsid w:val="00F645A8"/>
    <w:rsid w:val="00F7113A"/>
    <w:rsid w:val="00FC21DF"/>
    <w:rsid w:val="00FD1A46"/>
    <w:rsid w:val="00FD33D7"/>
    <w:rsid w:val="00FD491E"/>
    <w:rsid w:val="00FD5BE3"/>
    <w:rsid w:val="00FE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1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570"/>
    <w:pPr>
      <w:spacing w:line="480" w:lineRule="auto"/>
      <w:jc w:val="both"/>
    </w:pPr>
    <w:rPr>
      <w:rFonts w:ascii="Times New Roman" w:hAnsi="Times New Roman"/>
      <w:sz w:val="24"/>
    </w:rPr>
  </w:style>
  <w:style w:type="paragraph" w:styleId="Heading1">
    <w:name w:val="heading 1"/>
    <w:basedOn w:val="Normal"/>
    <w:link w:val="Heading1Char"/>
    <w:uiPriority w:val="9"/>
    <w:qFormat/>
    <w:rsid w:val="000A300C"/>
    <w:pPr>
      <w:spacing w:before="100" w:beforeAutospacing="1" w:after="100" w:afterAutospacing="1" w:line="240" w:lineRule="auto"/>
      <w:jc w:val="left"/>
      <w:outlineLvl w:val="0"/>
    </w:pPr>
    <w:rPr>
      <w:rFonts w:eastAsia="Times New Roman" w:cs="Times New Roman"/>
      <w:b/>
      <w:bCs/>
      <w:kern w:val="36"/>
      <w:sz w:val="48"/>
      <w:szCs w:val="48"/>
      <w14:ligatures w14:val="none"/>
    </w:rPr>
  </w:style>
  <w:style w:type="paragraph" w:styleId="Heading2">
    <w:name w:val="heading 2"/>
    <w:basedOn w:val="Normal"/>
    <w:link w:val="Heading2Char"/>
    <w:uiPriority w:val="9"/>
    <w:qFormat/>
    <w:rsid w:val="000A300C"/>
    <w:pPr>
      <w:spacing w:before="100" w:beforeAutospacing="1" w:after="100" w:afterAutospacing="1" w:line="240" w:lineRule="auto"/>
      <w:jc w:val="left"/>
      <w:outlineLvl w:val="1"/>
    </w:pPr>
    <w:rPr>
      <w:rFonts w:eastAsia="Times New Roman" w:cs="Times New Roman"/>
      <w:b/>
      <w:bCs/>
      <w:kern w:val="0"/>
      <w:sz w:val="36"/>
      <w:szCs w:val="36"/>
      <w14:ligatures w14:val="none"/>
    </w:rPr>
  </w:style>
  <w:style w:type="paragraph" w:styleId="Heading3">
    <w:name w:val="heading 3"/>
    <w:basedOn w:val="Normal"/>
    <w:next w:val="Normal"/>
    <w:link w:val="Heading3Char"/>
    <w:autoRedefine/>
    <w:uiPriority w:val="9"/>
    <w:unhideWhenUsed/>
    <w:qFormat/>
    <w:rsid w:val="007A08FD"/>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00C"/>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0A300C"/>
    <w:rPr>
      <w:rFonts w:ascii="Times New Roman" w:eastAsia="Times New Roman" w:hAnsi="Times New Roman" w:cs="Times New Roman"/>
      <w:b/>
      <w:bCs/>
      <w:kern w:val="0"/>
      <w:sz w:val="36"/>
      <w:szCs w:val="36"/>
      <w14:ligatures w14:val="none"/>
    </w:rPr>
  </w:style>
  <w:style w:type="paragraph" w:customStyle="1" w:styleId="paragraph">
    <w:name w:val="paragraph"/>
    <w:basedOn w:val="Normal"/>
    <w:rsid w:val="000A300C"/>
    <w:pPr>
      <w:spacing w:before="100" w:beforeAutospacing="1" w:after="100" w:afterAutospacing="1" w:line="240" w:lineRule="auto"/>
      <w:jc w:val="left"/>
    </w:pPr>
    <w:rPr>
      <w:rFonts w:eastAsia="Times New Roman" w:cs="Times New Roman"/>
      <w:kern w:val="0"/>
      <w:szCs w:val="24"/>
      <w14:ligatures w14:val="none"/>
    </w:rPr>
  </w:style>
  <w:style w:type="character" w:customStyle="1" w:styleId="essay-topic">
    <w:name w:val="essay-topic"/>
    <w:basedOn w:val="DefaultParagraphFont"/>
    <w:rsid w:val="000A300C"/>
  </w:style>
  <w:style w:type="paragraph" w:styleId="TOCHeading">
    <w:name w:val="TOC Heading"/>
    <w:basedOn w:val="Heading1"/>
    <w:next w:val="Normal"/>
    <w:uiPriority w:val="39"/>
    <w:unhideWhenUsed/>
    <w:qFormat/>
    <w:rsid w:val="000A300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0A300C"/>
    <w:pPr>
      <w:spacing w:after="100"/>
    </w:pPr>
  </w:style>
  <w:style w:type="paragraph" w:styleId="TOC2">
    <w:name w:val="toc 2"/>
    <w:basedOn w:val="Normal"/>
    <w:next w:val="Normal"/>
    <w:autoRedefine/>
    <w:uiPriority w:val="39"/>
    <w:unhideWhenUsed/>
    <w:rsid w:val="009859FA"/>
    <w:pPr>
      <w:tabs>
        <w:tab w:val="right" w:leader="dot" w:pos="9350"/>
      </w:tabs>
      <w:spacing w:after="100"/>
      <w:ind w:left="220"/>
    </w:pPr>
    <w:rPr>
      <w:b/>
      <w:bCs/>
      <w:noProof/>
    </w:rPr>
  </w:style>
  <w:style w:type="character" w:styleId="Hyperlink">
    <w:name w:val="Hyperlink"/>
    <w:basedOn w:val="DefaultParagraphFont"/>
    <w:uiPriority w:val="99"/>
    <w:unhideWhenUsed/>
    <w:rsid w:val="000A300C"/>
    <w:rPr>
      <w:color w:val="0563C1" w:themeColor="hyperlink"/>
      <w:u w:val="single"/>
    </w:rPr>
  </w:style>
  <w:style w:type="paragraph" w:styleId="Title">
    <w:name w:val="Title"/>
    <w:basedOn w:val="Normal"/>
    <w:next w:val="Normal"/>
    <w:link w:val="TitleChar"/>
    <w:uiPriority w:val="10"/>
    <w:qFormat/>
    <w:rsid w:val="006F54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400"/>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7A08FD"/>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7A0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FD"/>
    <w:rPr>
      <w:rFonts w:ascii="Times New Roman" w:hAnsi="Times New Roman"/>
    </w:rPr>
  </w:style>
  <w:style w:type="paragraph" w:styleId="Footer">
    <w:name w:val="footer"/>
    <w:basedOn w:val="Normal"/>
    <w:link w:val="FooterChar"/>
    <w:uiPriority w:val="99"/>
    <w:unhideWhenUsed/>
    <w:rsid w:val="007A0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FD"/>
    <w:rPr>
      <w:rFonts w:ascii="Times New Roman" w:hAnsi="Times New Roman"/>
    </w:rPr>
  </w:style>
  <w:style w:type="paragraph" w:styleId="TOC3">
    <w:name w:val="toc 3"/>
    <w:basedOn w:val="Normal"/>
    <w:next w:val="Normal"/>
    <w:autoRedefine/>
    <w:uiPriority w:val="39"/>
    <w:unhideWhenUsed/>
    <w:rsid w:val="00315290"/>
    <w:pPr>
      <w:spacing w:after="100"/>
      <w:ind w:left="440"/>
    </w:pPr>
  </w:style>
  <w:style w:type="paragraph" w:styleId="ListParagraph">
    <w:name w:val="List Paragraph"/>
    <w:basedOn w:val="Normal"/>
    <w:uiPriority w:val="99"/>
    <w:qFormat/>
    <w:rsid w:val="005539EC"/>
    <w:pPr>
      <w:ind w:left="720"/>
      <w:contextualSpacing/>
    </w:pPr>
  </w:style>
  <w:style w:type="character" w:customStyle="1" w:styleId="citation-link">
    <w:name w:val="citation-link"/>
    <w:basedOn w:val="DefaultParagraphFont"/>
    <w:rsid w:val="006D3BBE"/>
  </w:style>
  <w:style w:type="paragraph" w:customStyle="1" w:styleId="citation">
    <w:name w:val="citation"/>
    <w:basedOn w:val="Normal"/>
    <w:rsid w:val="004A2B2B"/>
    <w:pPr>
      <w:spacing w:before="100" w:beforeAutospacing="1" w:after="100" w:afterAutospacing="1" w:line="240" w:lineRule="auto"/>
      <w:jc w:val="left"/>
    </w:pPr>
    <w:rPr>
      <w:rFonts w:eastAsia="Times New Roman" w:cs="Times New Roman"/>
      <w:kern w:val="0"/>
      <w:szCs w:val="24"/>
      <w14:ligatures w14:val="none"/>
    </w:rPr>
  </w:style>
  <w:style w:type="table" w:styleId="TableGrid">
    <w:name w:val="Table Grid"/>
    <w:basedOn w:val="TableNormal"/>
    <w:uiPriority w:val="59"/>
    <w:rsid w:val="00CD0DFC"/>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3D384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3D3848"/>
    <w:pPr>
      <w:spacing w:after="0" w:line="240" w:lineRule="auto"/>
    </w:pPr>
    <w:rPr>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543570"/>
    <w:pPr>
      <w:pBdr>
        <w:top w:val="single" w:sz="4" w:space="10" w:color="4472C4"/>
        <w:bottom w:val="single" w:sz="4" w:space="10" w:color="4472C4"/>
      </w:pBdr>
      <w:spacing w:before="360" w:after="360" w:line="360" w:lineRule="auto"/>
      <w:ind w:left="864" w:right="864"/>
      <w:jc w:val="center"/>
    </w:pPr>
    <w:rPr>
      <w:rFonts w:eastAsia="Calibri" w:cs="Times New Roman"/>
      <w:i/>
      <w:iCs/>
      <w:color w:val="4472C4"/>
      <w:lang w:val="zh-CN" w:eastAsia="zh-CN"/>
      <w14:ligatures w14:val="none"/>
    </w:rPr>
  </w:style>
  <w:style w:type="character" w:customStyle="1" w:styleId="IntenseQuoteChar">
    <w:name w:val="Intense Quote Char"/>
    <w:basedOn w:val="DefaultParagraphFont"/>
    <w:link w:val="IntenseQuote"/>
    <w:uiPriority w:val="30"/>
    <w:rsid w:val="00543570"/>
    <w:rPr>
      <w:rFonts w:ascii="Times New Roman" w:eastAsia="Calibri" w:hAnsi="Times New Roman" w:cs="Times New Roman"/>
      <w:i/>
      <w:iCs/>
      <w:color w:val="4472C4"/>
      <w:sz w:val="24"/>
      <w:lang w:val="zh-CN" w:eastAsia="zh-CN"/>
      <w14:ligatures w14:val="none"/>
    </w:rPr>
  </w:style>
  <w:style w:type="paragraph" w:styleId="BalloonText">
    <w:name w:val="Balloon Text"/>
    <w:basedOn w:val="Normal"/>
    <w:link w:val="BalloonTextChar"/>
    <w:uiPriority w:val="99"/>
    <w:semiHidden/>
    <w:unhideWhenUsed/>
    <w:rsid w:val="007E1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706"/>
    <w:rPr>
      <w:rFonts w:ascii="Tahoma" w:hAnsi="Tahoma" w:cs="Tahoma"/>
      <w:sz w:val="16"/>
      <w:szCs w:val="16"/>
    </w:rPr>
  </w:style>
  <w:style w:type="character" w:styleId="CommentReference">
    <w:name w:val="annotation reference"/>
    <w:basedOn w:val="DefaultParagraphFont"/>
    <w:uiPriority w:val="99"/>
    <w:semiHidden/>
    <w:unhideWhenUsed/>
    <w:rsid w:val="007E1706"/>
    <w:rPr>
      <w:sz w:val="16"/>
      <w:szCs w:val="16"/>
    </w:rPr>
  </w:style>
  <w:style w:type="paragraph" w:styleId="CommentText">
    <w:name w:val="annotation text"/>
    <w:basedOn w:val="Normal"/>
    <w:link w:val="CommentTextChar"/>
    <w:uiPriority w:val="99"/>
    <w:semiHidden/>
    <w:unhideWhenUsed/>
    <w:rsid w:val="007E1706"/>
    <w:pPr>
      <w:spacing w:line="240" w:lineRule="auto"/>
    </w:pPr>
    <w:rPr>
      <w:sz w:val="20"/>
      <w:szCs w:val="20"/>
    </w:rPr>
  </w:style>
  <w:style w:type="character" w:customStyle="1" w:styleId="CommentTextChar">
    <w:name w:val="Comment Text Char"/>
    <w:basedOn w:val="DefaultParagraphFont"/>
    <w:link w:val="CommentText"/>
    <w:uiPriority w:val="99"/>
    <w:semiHidden/>
    <w:rsid w:val="007E170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E1706"/>
    <w:rPr>
      <w:b/>
      <w:bCs/>
    </w:rPr>
  </w:style>
  <w:style w:type="character" w:customStyle="1" w:styleId="CommentSubjectChar">
    <w:name w:val="Comment Subject Char"/>
    <w:basedOn w:val="CommentTextChar"/>
    <w:link w:val="CommentSubject"/>
    <w:uiPriority w:val="99"/>
    <w:semiHidden/>
    <w:rsid w:val="007E1706"/>
    <w:rPr>
      <w:rFonts w:ascii="Times New Roman" w:hAnsi="Times New Roman"/>
      <w:b/>
      <w:bCs/>
      <w:sz w:val="20"/>
      <w:szCs w:val="20"/>
    </w:rPr>
  </w:style>
  <w:style w:type="character" w:styleId="FollowedHyperlink">
    <w:name w:val="FollowedHyperlink"/>
    <w:basedOn w:val="DefaultParagraphFont"/>
    <w:uiPriority w:val="99"/>
    <w:semiHidden/>
    <w:unhideWhenUsed/>
    <w:rsid w:val="00546611"/>
    <w:rPr>
      <w:color w:val="954F72" w:themeColor="followedHyperlink"/>
      <w:u w:val="single"/>
    </w:rPr>
  </w:style>
  <w:style w:type="table" w:customStyle="1" w:styleId="TableGrid2">
    <w:name w:val="Table Grid2"/>
    <w:basedOn w:val="TableNormal"/>
    <w:next w:val="TableGrid"/>
    <w:uiPriority w:val="39"/>
    <w:rsid w:val="00A03F3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A03F36"/>
    <w:pPr>
      <w:spacing w:after="0" w:line="240" w:lineRule="auto"/>
    </w:pPr>
    <w:rPr>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570"/>
    <w:pPr>
      <w:spacing w:line="480" w:lineRule="auto"/>
      <w:jc w:val="both"/>
    </w:pPr>
    <w:rPr>
      <w:rFonts w:ascii="Times New Roman" w:hAnsi="Times New Roman"/>
      <w:sz w:val="24"/>
    </w:rPr>
  </w:style>
  <w:style w:type="paragraph" w:styleId="Heading1">
    <w:name w:val="heading 1"/>
    <w:basedOn w:val="Normal"/>
    <w:link w:val="Heading1Char"/>
    <w:uiPriority w:val="9"/>
    <w:qFormat/>
    <w:rsid w:val="000A300C"/>
    <w:pPr>
      <w:spacing w:before="100" w:beforeAutospacing="1" w:after="100" w:afterAutospacing="1" w:line="240" w:lineRule="auto"/>
      <w:jc w:val="left"/>
      <w:outlineLvl w:val="0"/>
    </w:pPr>
    <w:rPr>
      <w:rFonts w:eastAsia="Times New Roman" w:cs="Times New Roman"/>
      <w:b/>
      <w:bCs/>
      <w:kern w:val="36"/>
      <w:sz w:val="48"/>
      <w:szCs w:val="48"/>
      <w14:ligatures w14:val="none"/>
    </w:rPr>
  </w:style>
  <w:style w:type="paragraph" w:styleId="Heading2">
    <w:name w:val="heading 2"/>
    <w:basedOn w:val="Normal"/>
    <w:link w:val="Heading2Char"/>
    <w:uiPriority w:val="9"/>
    <w:qFormat/>
    <w:rsid w:val="000A300C"/>
    <w:pPr>
      <w:spacing w:before="100" w:beforeAutospacing="1" w:after="100" w:afterAutospacing="1" w:line="240" w:lineRule="auto"/>
      <w:jc w:val="left"/>
      <w:outlineLvl w:val="1"/>
    </w:pPr>
    <w:rPr>
      <w:rFonts w:eastAsia="Times New Roman" w:cs="Times New Roman"/>
      <w:b/>
      <w:bCs/>
      <w:kern w:val="0"/>
      <w:sz w:val="36"/>
      <w:szCs w:val="36"/>
      <w14:ligatures w14:val="none"/>
    </w:rPr>
  </w:style>
  <w:style w:type="paragraph" w:styleId="Heading3">
    <w:name w:val="heading 3"/>
    <w:basedOn w:val="Normal"/>
    <w:next w:val="Normal"/>
    <w:link w:val="Heading3Char"/>
    <w:autoRedefine/>
    <w:uiPriority w:val="9"/>
    <w:unhideWhenUsed/>
    <w:qFormat/>
    <w:rsid w:val="007A08FD"/>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00C"/>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0A300C"/>
    <w:rPr>
      <w:rFonts w:ascii="Times New Roman" w:eastAsia="Times New Roman" w:hAnsi="Times New Roman" w:cs="Times New Roman"/>
      <w:b/>
      <w:bCs/>
      <w:kern w:val="0"/>
      <w:sz w:val="36"/>
      <w:szCs w:val="36"/>
      <w14:ligatures w14:val="none"/>
    </w:rPr>
  </w:style>
  <w:style w:type="paragraph" w:customStyle="1" w:styleId="paragraph">
    <w:name w:val="paragraph"/>
    <w:basedOn w:val="Normal"/>
    <w:rsid w:val="000A300C"/>
    <w:pPr>
      <w:spacing w:before="100" w:beforeAutospacing="1" w:after="100" w:afterAutospacing="1" w:line="240" w:lineRule="auto"/>
      <w:jc w:val="left"/>
    </w:pPr>
    <w:rPr>
      <w:rFonts w:eastAsia="Times New Roman" w:cs="Times New Roman"/>
      <w:kern w:val="0"/>
      <w:szCs w:val="24"/>
      <w14:ligatures w14:val="none"/>
    </w:rPr>
  </w:style>
  <w:style w:type="character" w:customStyle="1" w:styleId="essay-topic">
    <w:name w:val="essay-topic"/>
    <w:basedOn w:val="DefaultParagraphFont"/>
    <w:rsid w:val="000A300C"/>
  </w:style>
  <w:style w:type="paragraph" w:styleId="TOCHeading">
    <w:name w:val="TOC Heading"/>
    <w:basedOn w:val="Heading1"/>
    <w:next w:val="Normal"/>
    <w:uiPriority w:val="39"/>
    <w:unhideWhenUsed/>
    <w:qFormat/>
    <w:rsid w:val="000A300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0A300C"/>
    <w:pPr>
      <w:spacing w:after="100"/>
    </w:pPr>
  </w:style>
  <w:style w:type="paragraph" w:styleId="TOC2">
    <w:name w:val="toc 2"/>
    <w:basedOn w:val="Normal"/>
    <w:next w:val="Normal"/>
    <w:autoRedefine/>
    <w:uiPriority w:val="39"/>
    <w:unhideWhenUsed/>
    <w:rsid w:val="009859FA"/>
    <w:pPr>
      <w:tabs>
        <w:tab w:val="right" w:leader="dot" w:pos="9350"/>
      </w:tabs>
      <w:spacing w:after="100"/>
      <w:ind w:left="220"/>
    </w:pPr>
    <w:rPr>
      <w:b/>
      <w:bCs/>
      <w:noProof/>
    </w:rPr>
  </w:style>
  <w:style w:type="character" w:styleId="Hyperlink">
    <w:name w:val="Hyperlink"/>
    <w:basedOn w:val="DefaultParagraphFont"/>
    <w:uiPriority w:val="99"/>
    <w:unhideWhenUsed/>
    <w:rsid w:val="000A300C"/>
    <w:rPr>
      <w:color w:val="0563C1" w:themeColor="hyperlink"/>
      <w:u w:val="single"/>
    </w:rPr>
  </w:style>
  <w:style w:type="paragraph" w:styleId="Title">
    <w:name w:val="Title"/>
    <w:basedOn w:val="Normal"/>
    <w:next w:val="Normal"/>
    <w:link w:val="TitleChar"/>
    <w:uiPriority w:val="10"/>
    <w:qFormat/>
    <w:rsid w:val="006F54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400"/>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7A08FD"/>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7A0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FD"/>
    <w:rPr>
      <w:rFonts w:ascii="Times New Roman" w:hAnsi="Times New Roman"/>
    </w:rPr>
  </w:style>
  <w:style w:type="paragraph" w:styleId="Footer">
    <w:name w:val="footer"/>
    <w:basedOn w:val="Normal"/>
    <w:link w:val="FooterChar"/>
    <w:uiPriority w:val="99"/>
    <w:unhideWhenUsed/>
    <w:rsid w:val="007A0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FD"/>
    <w:rPr>
      <w:rFonts w:ascii="Times New Roman" w:hAnsi="Times New Roman"/>
    </w:rPr>
  </w:style>
  <w:style w:type="paragraph" w:styleId="TOC3">
    <w:name w:val="toc 3"/>
    <w:basedOn w:val="Normal"/>
    <w:next w:val="Normal"/>
    <w:autoRedefine/>
    <w:uiPriority w:val="39"/>
    <w:unhideWhenUsed/>
    <w:rsid w:val="00315290"/>
    <w:pPr>
      <w:spacing w:after="100"/>
      <w:ind w:left="440"/>
    </w:pPr>
  </w:style>
  <w:style w:type="paragraph" w:styleId="ListParagraph">
    <w:name w:val="List Paragraph"/>
    <w:basedOn w:val="Normal"/>
    <w:uiPriority w:val="99"/>
    <w:qFormat/>
    <w:rsid w:val="005539EC"/>
    <w:pPr>
      <w:ind w:left="720"/>
      <w:contextualSpacing/>
    </w:pPr>
  </w:style>
  <w:style w:type="character" w:customStyle="1" w:styleId="citation-link">
    <w:name w:val="citation-link"/>
    <w:basedOn w:val="DefaultParagraphFont"/>
    <w:rsid w:val="006D3BBE"/>
  </w:style>
  <w:style w:type="paragraph" w:customStyle="1" w:styleId="citation">
    <w:name w:val="citation"/>
    <w:basedOn w:val="Normal"/>
    <w:rsid w:val="004A2B2B"/>
    <w:pPr>
      <w:spacing w:before="100" w:beforeAutospacing="1" w:after="100" w:afterAutospacing="1" w:line="240" w:lineRule="auto"/>
      <w:jc w:val="left"/>
    </w:pPr>
    <w:rPr>
      <w:rFonts w:eastAsia="Times New Roman" w:cs="Times New Roman"/>
      <w:kern w:val="0"/>
      <w:szCs w:val="24"/>
      <w14:ligatures w14:val="none"/>
    </w:rPr>
  </w:style>
  <w:style w:type="table" w:styleId="TableGrid">
    <w:name w:val="Table Grid"/>
    <w:basedOn w:val="TableNormal"/>
    <w:uiPriority w:val="59"/>
    <w:rsid w:val="00CD0DFC"/>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3D384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3D3848"/>
    <w:pPr>
      <w:spacing w:after="0" w:line="240" w:lineRule="auto"/>
    </w:pPr>
    <w:rPr>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543570"/>
    <w:pPr>
      <w:pBdr>
        <w:top w:val="single" w:sz="4" w:space="10" w:color="4472C4"/>
        <w:bottom w:val="single" w:sz="4" w:space="10" w:color="4472C4"/>
      </w:pBdr>
      <w:spacing w:before="360" w:after="360" w:line="360" w:lineRule="auto"/>
      <w:ind w:left="864" w:right="864"/>
      <w:jc w:val="center"/>
    </w:pPr>
    <w:rPr>
      <w:rFonts w:eastAsia="Calibri" w:cs="Times New Roman"/>
      <w:i/>
      <w:iCs/>
      <w:color w:val="4472C4"/>
      <w:lang w:val="zh-CN" w:eastAsia="zh-CN"/>
      <w14:ligatures w14:val="none"/>
    </w:rPr>
  </w:style>
  <w:style w:type="character" w:customStyle="1" w:styleId="IntenseQuoteChar">
    <w:name w:val="Intense Quote Char"/>
    <w:basedOn w:val="DefaultParagraphFont"/>
    <w:link w:val="IntenseQuote"/>
    <w:uiPriority w:val="30"/>
    <w:rsid w:val="00543570"/>
    <w:rPr>
      <w:rFonts w:ascii="Times New Roman" w:eastAsia="Calibri" w:hAnsi="Times New Roman" w:cs="Times New Roman"/>
      <w:i/>
      <w:iCs/>
      <w:color w:val="4472C4"/>
      <w:sz w:val="24"/>
      <w:lang w:val="zh-CN" w:eastAsia="zh-CN"/>
      <w14:ligatures w14:val="none"/>
    </w:rPr>
  </w:style>
  <w:style w:type="paragraph" w:styleId="BalloonText">
    <w:name w:val="Balloon Text"/>
    <w:basedOn w:val="Normal"/>
    <w:link w:val="BalloonTextChar"/>
    <w:uiPriority w:val="99"/>
    <w:semiHidden/>
    <w:unhideWhenUsed/>
    <w:rsid w:val="007E1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706"/>
    <w:rPr>
      <w:rFonts w:ascii="Tahoma" w:hAnsi="Tahoma" w:cs="Tahoma"/>
      <w:sz w:val="16"/>
      <w:szCs w:val="16"/>
    </w:rPr>
  </w:style>
  <w:style w:type="character" w:styleId="CommentReference">
    <w:name w:val="annotation reference"/>
    <w:basedOn w:val="DefaultParagraphFont"/>
    <w:uiPriority w:val="99"/>
    <w:semiHidden/>
    <w:unhideWhenUsed/>
    <w:rsid w:val="007E1706"/>
    <w:rPr>
      <w:sz w:val="16"/>
      <w:szCs w:val="16"/>
    </w:rPr>
  </w:style>
  <w:style w:type="paragraph" w:styleId="CommentText">
    <w:name w:val="annotation text"/>
    <w:basedOn w:val="Normal"/>
    <w:link w:val="CommentTextChar"/>
    <w:uiPriority w:val="99"/>
    <w:semiHidden/>
    <w:unhideWhenUsed/>
    <w:rsid w:val="007E1706"/>
    <w:pPr>
      <w:spacing w:line="240" w:lineRule="auto"/>
    </w:pPr>
    <w:rPr>
      <w:sz w:val="20"/>
      <w:szCs w:val="20"/>
    </w:rPr>
  </w:style>
  <w:style w:type="character" w:customStyle="1" w:styleId="CommentTextChar">
    <w:name w:val="Comment Text Char"/>
    <w:basedOn w:val="DefaultParagraphFont"/>
    <w:link w:val="CommentText"/>
    <w:uiPriority w:val="99"/>
    <w:semiHidden/>
    <w:rsid w:val="007E170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E1706"/>
    <w:rPr>
      <w:b/>
      <w:bCs/>
    </w:rPr>
  </w:style>
  <w:style w:type="character" w:customStyle="1" w:styleId="CommentSubjectChar">
    <w:name w:val="Comment Subject Char"/>
    <w:basedOn w:val="CommentTextChar"/>
    <w:link w:val="CommentSubject"/>
    <w:uiPriority w:val="99"/>
    <w:semiHidden/>
    <w:rsid w:val="007E1706"/>
    <w:rPr>
      <w:rFonts w:ascii="Times New Roman" w:hAnsi="Times New Roman"/>
      <w:b/>
      <w:bCs/>
      <w:sz w:val="20"/>
      <w:szCs w:val="20"/>
    </w:rPr>
  </w:style>
  <w:style w:type="character" w:styleId="FollowedHyperlink">
    <w:name w:val="FollowedHyperlink"/>
    <w:basedOn w:val="DefaultParagraphFont"/>
    <w:uiPriority w:val="99"/>
    <w:semiHidden/>
    <w:unhideWhenUsed/>
    <w:rsid w:val="00546611"/>
    <w:rPr>
      <w:color w:val="954F72" w:themeColor="followedHyperlink"/>
      <w:u w:val="single"/>
    </w:rPr>
  </w:style>
  <w:style w:type="table" w:customStyle="1" w:styleId="TableGrid2">
    <w:name w:val="Table Grid2"/>
    <w:basedOn w:val="TableNormal"/>
    <w:next w:val="TableGrid"/>
    <w:uiPriority w:val="39"/>
    <w:rsid w:val="00A03F3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A03F36"/>
    <w:pPr>
      <w:spacing w:after="0" w:line="240" w:lineRule="auto"/>
    </w:pPr>
    <w:rPr>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5443">
      <w:bodyDiv w:val="1"/>
      <w:marLeft w:val="0"/>
      <w:marRight w:val="0"/>
      <w:marTop w:val="0"/>
      <w:marBottom w:val="0"/>
      <w:divBdr>
        <w:top w:val="none" w:sz="0" w:space="0" w:color="auto"/>
        <w:left w:val="none" w:sz="0" w:space="0" w:color="auto"/>
        <w:bottom w:val="none" w:sz="0" w:space="0" w:color="auto"/>
        <w:right w:val="none" w:sz="0" w:space="0" w:color="auto"/>
      </w:divBdr>
    </w:div>
    <w:div w:id="91124475">
      <w:bodyDiv w:val="1"/>
      <w:marLeft w:val="0"/>
      <w:marRight w:val="0"/>
      <w:marTop w:val="0"/>
      <w:marBottom w:val="0"/>
      <w:divBdr>
        <w:top w:val="none" w:sz="0" w:space="0" w:color="auto"/>
        <w:left w:val="none" w:sz="0" w:space="0" w:color="auto"/>
        <w:bottom w:val="none" w:sz="0" w:space="0" w:color="auto"/>
        <w:right w:val="none" w:sz="0" w:space="0" w:color="auto"/>
      </w:divBdr>
    </w:div>
    <w:div w:id="316229503">
      <w:bodyDiv w:val="1"/>
      <w:marLeft w:val="0"/>
      <w:marRight w:val="0"/>
      <w:marTop w:val="0"/>
      <w:marBottom w:val="0"/>
      <w:divBdr>
        <w:top w:val="none" w:sz="0" w:space="0" w:color="auto"/>
        <w:left w:val="none" w:sz="0" w:space="0" w:color="auto"/>
        <w:bottom w:val="none" w:sz="0" w:space="0" w:color="auto"/>
        <w:right w:val="none" w:sz="0" w:space="0" w:color="auto"/>
      </w:divBdr>
    </w:div>
    <w:div w:id="325600133">
      <w:bodyDiv w:val="1"/>
      <w:marLeft w:val="0"/>
      <w:marRight w:val="0"/>
      <w:marTop w:val="0"/>
      <w:marBottom w:val="0"/>
      <w:divBdr>
        <w:top w:val="none" w:sz="0" w:space="0" w:color="auto"/>
        <w:left w:val="none" w:sz="0" w:space="0" w:color="auto"/>
        <w:bottom w:val="none" w:sz="0" w:space="0" w:color="auto"/>
        <w:right w:val="none" w:sz="0" w:space="0" w:color="auto"/>
      </w:divBdr>
    </w:div>
    <w:div w:id="413474294">
      <w:bodyDiv w:val="1"/>
      <w:marLeft w:val="0"/>
      <w:marRight w:val="0"/>
      <w:marTop w:val="0"/>
      <w:marBottom w:val="0"/>
      <w:divBdr>
        <w:top w:val="none" w:sz="0" w:space="0" w:color="auto"/>
        <w:left w:val="none" w:sz="0" w:space="0" w:color="auto"/>
        <w:bottom w:val="none" w:sz="0" w:space="0" w:color="auto"/>
        <w:right w:val="none" w:sz="0" w:space="0" w:color="auto"/>
      </w:divBdr>
    </w:div>
    <w:div w:id="574051401">
      <w:bodyDiv w:val="1"/>
      <w:marLeft w:val="0"/>
      <w:marRight w:val="0"/>
      <w:marTop w:val="0"/>
      <w:marBottom w:val="0"/>
      <w:divBdr>
        <w:top w:val="none" w:sz="0" w:space="0" w:color="auto"/>
        <w:left w:val="none" w:sz="0" w:space="0" w:color="auto"/>
        <w:bottom w:val="none" w:sz="0" w:space="0" w:color="auto"/>
        <w:right w:val="none" w:sz="0" w:space="0" w:color="auto"/>
      </w:divBdr>
    </w:div>
    <w:div w:id="605163157">
      <w:bodyDiv w:val="1"/>
      <w:marLeft w:val="0"/>
      <w:marRight w:val="0"/>
      <w:marTop w:val="0"/>
      <w:marBottom w:val="0"/>
      <w:divBdr>
        <w:top w:val="none" w:sz="0" w:space="0" w:color="auto"/>
        <w:left w:val="none" w:sz="0" w:space="0" w:color="auto"/>
        <w:bottom w:val="none" w:sz="0" w:space="0" w:color="auto"/>
        <w:right w:val="none" w:sz="0" w:space="0" w:color="auto"/>
      </w:divBdr>
    </w:div>
    <w:div w:id="609553411">
      <w:bodyDiv w:val="1"/>
      <w:marLeft w:val="0"/>
      <w:marRight w:val="0"/>
      <w:marTop w:val="0"/>
      <w:marBottom w:val="0"/>
      <w:divBdr>
        <w:top w:val="none" w:sz="0" w:space="0" w:color="auto"/>
        <w:left w:val="none" w:sz="0" w:space="0" w:color="auto"/>
        <w:bottom w:val="none" w:sz="0" w:space="0" w:color="auto"/>
        <w:right w:val="none" w:sz="0" w:space="0" w:color="auto"/>
      </w:divBdr>
    </w:div>
    <w:div w:id="659231160">
      <w:bodyDiv w:val="1"/>
      <w:marLeft w:val="0"/>
      <w:marRight w:val="0"/>
      <w:marTop w:val="0"/>
      <w:marBottom w:val="0"/>
      <w:divBdr>
        <w:top w:val="none" w:sz="0" w:space="0" w:color="auto"/>
        <w:left w:val="none" w:sz="0" w:space="0" w:color="auto"/>
        <w:bottom w:val="none" w:sz="0" w:space="0" w:color="auto"/>
        <w:right w:val="none" w:sz="0" w:space="0" w:color="auto"/>
      </w:divBdr>
    </w:div>
    <w:div w:id="713579360">
      <w:bodyDiv w:val="1"/>
      <w:marLeft w:val="0"/>
      <w:marRight w:val="0"/>
      <w:marTop w:val="0"/>
      <w:marBottom w:val="0"/>
      <w:divBdr>
        <w:top w:val="none" w:sz="0" w:space="0" w:color="auto"/>
        <w:left w:val="none" w:sz="0" w:space="0" w:color="auto"/>
        <w:bottom w:val="none" w:sz="0" w:space="0" w:color="auto"/>
        <w:right w:val="none" w:sz="0" w:space="0" w:color="auto"/>
      </w:divBdr>
    </w:div>
    <w:div w:id="743644012">
      <w:bodyDiv w:val="1"/>
      <w:marLeft w:val="0"/>
      <w:marRight w:val="0"/>
      <w:marTop w:val="0"/>
      <w:marBottom w:val="0"/>
      <w:divBdr>
        <w:top w:val="none" w:sz="0" w:space="0" w:color="auto"/>
        <w:left w:val="none" w:sz="0" w:space="0" w:color="auto"/>
        <w:bottom w:val="none" w:sz="0" w:space="0" w:color="auto"/>
        <w:right w:val="none" w:sz="0" w:space="0" w:color="auto"/>
      </w:divBdr>
    </w:div>
    <w:div w:id="756443493">
      <w:bodyDiv w:val="1"/>
      <w:marLeft w:val="0"/>
      <w:marRight w:val="0"/>
      <w:marTop w:val="0"/>
      <w:marBottom w:val="0"/>
      <w:divBdr>
        <w:top w:val="none" w:sz="0" w:space="0" w:color="auto"/>
        <w:left w:val="none" w:sz="0" w:space="0" w:color="auto"/>
        <w:bottom w:val="none" w:sz="0" w:space="0" w:color="auto"/>
        <w:right w:val="none" w:sz="0" w:space="0" w:color="auto"/>
      </w:divBdr>
    </w:div>
    <w:div w:id="922029223">
      <w:bodyDiv w:val="1"/>
      <w:marLeft w:val="0"/>
      <w:marRight w:val="0"/>
      <w:marTop w:val="0"/>
      <w:marBottom w:val="0"/>
      <w:divBdr>
        <w:top w:val="none" w:sz="0" w:space="0" w:color="auto"/>
        <w:left w:val="none" w:sz="0" w:space="0" w:color="auto"/>
        <w:bottom w:val="none" w:sz="0" w:space="0" w:color="auto"/>
        <w:right w:val="none" w:sz="0" w:space="0" w:color="auto"/>
      </w:divBdr>
    </w:div>
    <w:div w:id="956985762">
      <w:bodyDiv w:val="1"/>
      <w:marLeft w:val="0"/>
      <w:marRight w:val="0"/>
      <w:marTop w:val="0"/>
      <w:marBottom w:val="0"/>
      <w:divBdr>
        <w:top w:val="none" w:sz="0" w:space="0" w:color="auto"/>
        <w:left w:val="none" w:sz="0" w:space="0" w:color="auto"/>
        <w:bottom w:val="none" w:sz="0" w:space="0" w:color="auto"/>
        <w:right w:val="none" w:sz="0" w:space="0" w:color="auto"/>
      </w:divBdr>
    </w:div>
    <w:div w:id="1030257469">
      <w:bodyDiv w:val="1"/>
      <w:marLeft w:val="0"/>
      <w:marRight w:val="0"/>
      <w:marTop w:val="0"/>
      <w:marBottom w:val="0"/>
      <w:divBdr>
        <w:top w:val="none" w:sz="0" w:space="0" w:color="auto"/>
        <w:left w:val="none" w:sz="0" w:space="0" w:color="auto"/>
        <w:bottom w:val="none" w:sz="0" w:space="0" w:color="auto"/>
        <w:right w:val="none" w:sz="0" w:space="0" w:color="auto"/>
      </w:divBdr>
    </w:div>
    <w:div w:id="1068263287">
      <w:bodyDiv w:val="1"/>
      <w:marLeft w:val="0"/>
      <w:marRight w:val="0"/>
      <w:marTop w:val="0"/>
      <w:marBottom w:val="0"/>
      <w:divBdr>
        <w:top w:val="none" w:sz="0" w:space="0" w:color="auto"/>
        <w:left w:val="none" w:sz="0" w:space="0" w:color="auto"/>
        <w:bottom w:val="none" w:sz="0" w:space="0" w:color="auto"/>
        <w:right w:val="none" w:sz="0" w:space="0" w:color="auto"/>
      </w:divBdr>
    </w:div>
    <w:div w:id="1236822130">
      <w:bodyDiv w:val="1"/>
      <w:marLeft w:val="0"/>
      <w:marRight w:val="0"/>
      <w:marTop w:val="0"/>
      <w:marBottom w:val="0"/>
      <w:divBdr>
        <w:top w:val="none" w:sz="0" w:space="0" w:color="auto"/>
        <w:left w:val="none" w:sz="0" w:space="0" w:color="auto"/>
        <w:bottom w:val="none" w:sz="0" w:space="0" w:color="auto"/>
        <w:right w:val="none" w:sz="0" w:space="0" w:color="auto"/>
      </w:divBdr>
    </w:div>
    <w:div w:id="1325550429">
      <w:bodyDiv w:val="1"/>
      <w:marLeft w:val="0"/>
      <w:marRight w:val="0"/>
      <w:marTop w:val="0"/>
      <w:marBottom w:val="0"/>
      <w:divBdr>
        <w:top w:val="none" w:sz="0" w:space="0" w:color="auto"/>
        <w:left w:val="none" w:sz="0" w:space="0" w:color="auto"/>
        <w:bottom w:val="none" w:sz="0" w:space="0" w:color="auto"/>
        <w:right w:val="none" w:sz="0" w:space="0" w:color="auto"/>
      </w:divBdr>
    </w:div>
    <w:div w:id="1349987276">
      <w:bodyDiv w:val="1"/>
      <w:marLeft w:val="0"/>
      <w:marRight w:val="0"/>
      <w:marTop w:val="0"/>
      <w:marBottom w:val="0"/>
      <w:divBdr>
        <w:top w:val="none" w:sz="0" w:space="0" w:color="auto"/>
        <w:left w:val="none" w:sz="0" w:space="0" w:color="auto"/>
        <w:bottom w:val="none" w:sz="0" w:space="0" w:color="auto"/>
        <w:right w:val="none" w:sz="0" w:space="0" w:color="auto"/>
      </w:divBdr>
    </w:div>
    <w:div w:id="1361280720">
      <w:bodyDiv w:val="1"/>
      <w:marLeft w:val="0"/>
      <w:marRight w:val="0"/>
      <w:marTop w:val="0"/>
      <w:marBottom w:val="0"/>
      <w:divBdr>
        <w:top w:val="none" w:sz="0" w:space="0" w:color="auto"/>
        <w:left w:val="none" w:sz="0" w:space="0" w:color="auto"/>
        <w:bottom w:val="none" w:sz="0" w:space="0" w:color="auto"/>
        <w:right w:val="none" w:sz="0" w:space="0" w:color="auto"/>
      </w:divBdr>
    </w:div>
    <w:div w:id="1490514711">
      <w:bodyDiv w:val="1"/>
      <w:marLeft w:val="0"/>
      <w:marRight w:val="0"/>
      <w:marTop w:val="0"/>
      <w:marBottom w:val="0"/>
      <w:divBdr>
        <w:top w:val="none" w:sz="0" w:space="0" w:color="auto"/>
        <w:left w:val="none" w:sz="0" w:space="0" w:color="auto"/>
        <w:bottom w:val="none" w:sz="0" w:space="0" w:color="auto"/>
        <w:right w:val="none" w:sz="0" w:space="0" w:color="auto"/>
      </w:divBdr>
    </w:div>
    <w:div w:id="1564220338">
      <w:bodyDiv w:val="1"/>
      <w:marLeft w:val="0"/>
      <w:marRight w:val="0"/>
      <w:marTop w:val="0"/>
      <w:marBottom w:val="0"/>
      <w:divBdr>
        <w:top w:val="none" w:sz="0" w:space="0" w:color="auto"/>
        <w:left w:val="none" w:sz="0" w:space="0" w:color="auto"/>
        <w:bottom w:val="none" w:sz="0" w:space="0" w:color="auto"/>
        <w:right w:val="none" w:sz="0" w:space="0" w:color="auto"/>
      </w:divBdr>
    </w:div>
    <w:div w:id="1586449512">
      <w:bodyDiv w:val="1"/>
      <w:marLeft w:val="0"/>
      <w:marRight w:val="0"/>
      <w:marTop w:val="0"/>
      <w:marBottom w:val="0"/>
      <w:divBdr>
        <w:top w:val="none" w:sz="0" w:space="0" w:color="auto"/>
        <w:left w:val="none" w:sz="0" w:space="0" w:color="auto"/>
        <w:bottom w:val="none" w:sz="0" w:space="0" w:color="auto"/>
        <w:right w:val="none" w:sz="0" w:space="0" w:color="auto"/>
      </w:divBdr>
    </w:div>
    <w:div w:id="1610548779">
      <w:bodyDiv w:val="1"/>
      <w:marLeft w:val="0"/>
      <w:marRight w:val="0"/>
      <w:marTop w:val="0"/>
      <w:marBottom w:val="0"/>
      <w:divBdr>
        <w:top w:val="none" w:sz="0" w:space="0" w:color="auto"/>
        <w:left w:val="none" w:sz="0" w:space="0" w:color="auto"/>
        <w:bottom w:val="none" w:sz="0" w:space="0" w:color="auto"/>
        <w:right w:val="none" w:sz="0" w:space="0" w:color="auto"/>
      </w:divBdr>
    </w:div>
    <w:div w:id="1657876754">
      <w:bodyDiv w:val="1"/>
      <w:marLeft w:val="0"/>
      <w:marRight w:val="0"/>
      <w:marTop w:val="0"/>
      <w:marBottom w:val="0"/>
      <w:divBdr>
        <w:top w:val="none" w:sz="0" w:space="0" w:color="auto"/>
        <w:left w:val="none" w:sz="0" w:space="0" w:color="auto"/>
        <w:bottom w:val="none" w:sz="0" w:space="0" w:color="auto"/>
        <w:right w:val="none" w:sz="0" w:space="0" w:color="auto"/>
      </w:divBdr>
    </w:div>
    <w:div w:id="1738745724">
      <w:bodyDiv w:val="1"/>
      <w:marLeft w:val="0"/>
      <w:marRight w:val="0"/>
      <w:marTop w:val="0"/>
      <w:marBottom w:val="0"/>
      <w:divBdr>
        <w:top w:val="none" w:sz="0" w:space="0" w:color="auto"/>
        <w:left w:val="none" w:sz="0" w:space="0" w:color="auto"/>
        <w:bottom w:val="none" w:sz="0" w:space="0" w:color="auto"/>
        <w:right w:val="none" w:sz="0" w:space="0" w:color="auto"/>
      </w:divBdr>
    </w:div>
    <w:div w:id="1887521585">
      <w:bodyDiv w:val="1"/>
      <w:marLeft w:val="0"/>
      <w:marRight w:val="0"/>
      <w:marTop w:val="0"/>
      <w:marBottom w:val="0"/>
      <w:divBdr>
        <w:top w:val="none" w:sz="0" w:space="0" w:color="auto"/>
        <w:left w:val="none" w:sz="0" w:space="0" w:color="auto"/>
        <w:bottom w:val="none" w:sz="0" w:space="0" w:color="auto"/>
        <w:right w:val="none" w:sz="0" w:space="0" w:color="auto"/>
      </w:divBdr>
    </w:div>
    <w:div w:id="1905950587">
      <w:bodyDiv w:val="1"/>
      <w:marLeft w:val="0"/>
      <w:marRight w:val="0"/>
      <w:marTop w:val="0"/>
      <w:marBottom w:val="0"/>
      <w:divBdr>
        <w:top w:val="none" w:sz="0" w:space="0" w:color="auto"/>
        <w:left w:val="none" w:sz="0" w:space="0" w:color="auto"/>
        <w:bottom w:val="none" w:sz="0" w:space="0" w:color="auto"/>
        <w:right w:val="none" w:sz="0" w:space="0" w:color="auto"/>
      </w:divBdr>
    </w:div>
    <w:div w:id="1906447974">
      <w:bodyDiv w:val="1"/>
      <w:marLeft w:val="0"/>
      <w:marRight w:val="0"/>
      <w:marTop w:val="0"/>
      <w:marBottom w:val="0"/>
      <w:divBdr>
        <w:top w:val="none" w:sz="0" w:space="0" w:color="auto"/>
        <w:left w:val="none" w:sz="0" w:space="0" w:color="auto"/>
        <w:bottom w:val="none" w:sz="0" w:space="0" w:color="auto"/>
        <w:right w:val="none" w:sz="0" w:space="0" w:color="auto"/>
      </w:divBdr>
    </w:div>
    <w:div w:id="1974095741">
      <w:bodyDiv w:val="1"/>
      <w:marLeft w:val="0"/>
      <w:marRight w:val="0"/>
      <w:marTop w:val="0"/>
      <w:marBottom w:val="0"/>
      <w:divBdr>
        <w:top w:val="none" w:sz="0" w:space="0" w:color="auto"/>
        <w:left w:val="none" w:sz="0" w:space="0" w:color="auto"/>
        <w:bottom w:val="none" w:sz="0" w:space="0" w:color="auto"/>
        <w:right w:val="none" w:sz="0" w:space="0" w:color="auto"/>
      </w:divBdr>
    </w:div>
    <w:div w:id="1979187266">
      <w:bodyDiv w:val="1"/>
      <w:marLeft w:val="0"/>
      <w:marRight w:val="0"/>
      <w:marTop w:val="0"/>
      <w:marBottom w:val="0"/>
      <w:divBdr>
        <w:top w:val="none" w:sz="0" w:space="0" w:color="auto"/>
        <w:left w:val="none" w:sz="0" w:space="0" w:color="auto"/>
        <w:bottom w:val="none" w:sz="0" w:space="0" w:color="auto"/>
        <w:right w:val="none" w:sz="0" w:space="0" w:color="auto"/>
      </w:divBdr>
    </w:div>
    <w:div w:id="1999115904">
      <w:bodyDiv w:val="1"/>
      <w:marLeft w:val="0"/>
      <w:marRight w:val="0"/>
      <w:marTop w:val="0"/>
      <w:marBottom w:val="0"/>
      <w:divBdr>
        <w:top w:val="none" w:sz="0" w:space="0" w:color="auto"/>
        <w:left w:val="none" w:sz="0" w:space="0" w:color="auto"/>
        <w:bottom w:val="none" w:sz="0" w:space="0" w:color="auto"/>
        <w:right w:val="none" w:sz="0" w:space="0" w:color="auto"/>
      </w:divBdr>
    </w:div>
    <w:div w:id="2075664018">
      <w:bodyDiv w:val="1"/>
      <w:marLeft w:val="0"/>
      <w:marRight w:val="0"/>
      <w:marTop w:val="0"/>
      <w:marBottom w:val="0"/>
      <w:divBdr>
        <w:top w:val="none" w:sz="0" w:space="0" w:color="auto"/>
        <w:left w:val="none" w:sz="0" w:space="0" w:color="auto"/>
        <w:bottom w:val="none" w:sz="0" w:space="0" w:color="auto"/>
        <w:right w:val="none" w:sz="0" w:space="0" w:color="auto"/>
      </w:divBdr>
    </w:div>
    <w:div w:id="2119987215">
      <w:bodyDiv w:val="1"/>
      <w:marLeft w:val="0"/>
      <w:marRight w:val="0"/>
      <w:marTop w:val="0"/>
      <w:marBottom w:val="0"/>
      <w:divBdr>
        <w:top w:val="none" w:sz="0" w:space="0" w:color="auto"/>
        <w:left w:val="none" w:sz="0" w:space="0" w:color="auto"/>
        <w:bottom w:val="none" w:sz="0" w:space="0" w:color="auto"/>
        <w:right w:val="none" w:sz="0" w:space="0" w:color="auto"/>
      </w:divBdr>
    </w:div>
    <w:div w:id="213420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osf.io/preprints/socarxiv/7sr5c/" TargetMode="External"/><Relationship Id="rId26" Type="http://schemas.openxmlformats.org/officeDocument/2006/relationships/hyperlink" Target="https://arxiv.org/pdf/2005.0773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sf.io/preprints/socarxiv/a7k35/" TargetMode="External"/><Relationship Id="rId34" Type="http://schemas.openxmlformats.org/officeDocument/2006/relationships/hyperlink" Target="http://suspace.su.edu.bd/bitstream/handle/123456789/819/MBA-210357.pdf?sequence=1&amp;isAllowed=y"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arxiv.org/pdf/2106.06436" TargetMode="External"/><Relationship Id="rId33" Type="http://schemas.openxmlformats.org/officeDocument/2006/relationships/hyperlink" Target="https://osf.io/preprints/socarxiv/jea6f/" TargetMode="External"/><Relationship Id="rId38"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arxiv.org/pdf/2005.11669" TargetMode="External"/><Relationship Id="rId29" Type="http://schemas.openxmlformats.org/officeDocument/2006/relationships/hyperlink" Target="https://arxiv.org/pdf/2311.143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arxiv.org/pdf/0803.2995" TargetMode="External"/><Relationship Id="rId32" Type="http://schemas.openxmlformats.org/officeDocument/2006/relationships/hyperlink" Target="https://arxiv.org/pdf/1810.02615" TargetMode="External"/><Relationship Id="rId37" Type="http://schemas.openxmlformats.org/officeDocument/2006/relationships/image" Target="media/image5.e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s://osf.io/preprints/socarxiv/y4zst/" TargetMode="External"/><Relationship Id="rId28" Type="http://schemas.openxmlformats.org/officeDocument/2006/relationships/hyperlink" Target="https://osf.io/preprints/socarxiv/74pg5/" TargetMode="External"/><Relationship Id="rId36"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hyperlink" Target="https://arxiv.org/pdf/2005.07732" TargetMode="External"/><Relationship Id="rId31" Type="http://schemas.openxmlformats.org/officeDocument/2006/relationships/hyperlink" Target="https://arxiv.org/pdf/1708.0198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https://arxiv.org/pdf/2208.12541" TargetMode="External"/><Relationship Id="rId27" Type="http://schemas.openxmlformats.org/officeDocument/2006/relationships/hyperlink" Target="https://arxiv.org/pdf/2309.07553" TargetMode="External"/><Relationship Id="rId30" Type="http://schemas.openxmlformats.org/officeDocument/2006/relationships/hyperlink" Target="https://arxiv.org/pdf/2106.07341" TargetMode="External"/><Relationship Id="rId35" Type="http://schemas.openxmlformats.org/officeDocument/2006/relationships/hyperlink" Target="https://www.academia.edu/download/106555682/09585192.2018.142401520231013-1-s5row3.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image" Target="../media/image3.jpeg"/></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image" Target="../media/image3.jpeg"/></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image" Target="../media/image3.jpeg"/></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image" Target="../media/image3.jpeg"/></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image" Target="../media/image3.jpeg"/></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image" Target="../media/image3.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93BA-4936-9846-46A278834555}"/>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93BA-4936-9846-46A278834555}"/>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93BA-4936-9846-46A278834555}"/>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93BA-4936-9846-46A278834555}"/>
              </c:ext>
            </c:extLst>
          </c:dPt>
          <c:dPt>
            <c:idx val="4"/>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93BA-4936-9846-46A278834555}"/>
              </c:ext>
            </c:extLst>
          </c:dPt>
          <c:dLbls>
            <c:spPr>
              <a:noFill/>
              <a:ln>
                <a:noFill/>
              </a:ln>
              <a:effectLst/>
            </c:spPr>
            <c:txPr>
              <a:bodyPr rot="0" spcFirstLastPara="1" vertOverflow="ellipsis" vert="horz" wrap="square" lIns="38100" tIns="19050" rIns="38100" bIns="19050" anchor="ctr" anchorCtr="1">
                <a:spAutoFit/>
              </a:bodyPr>
              <a:lstStyle/>
              <a:p>
                <a:pPr>
                  <a:defRPr lang="en-GB"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4"/>
                <c:pt idx="0">
                  <c:v>Very Familiar</c:v>
                </c:pt>
                <c:pt idx="1">
                  <c:v>Somewhat Familiar</c:v>
                </c:pt>
                <c:pt idx="2">
                  <c:v>Not Very Familiar</c:v>
                </c:pt>
                <c:pt idx="3">
                  <c:v>Not At All Familiar</c:v>
                </c:pt>
              </c:strCache>
            </c:strRef>
          </c:cat>
          <c:val>
            <c:numRef>
              <c:f>Sheet1!$B$2:$B$6</c:f>
              <c:numCache>
                <c:formatCode>0%</c:formatCode>
                <c:ptCount val="5"/>
                <c:pt idx="0">
                  <c:v>0.51</c:v>
                </c:pt>
                <c:pt idx="1">
                  <c:v>0.2</c:v>
                </c:pt>
                <c:pt idx="2">
                  <c:v>0.1</c:v>
                </c:pt>
                <c:pt idx="3">
                  <c:v>0.05</c:v>
                </c:pt>
                <c:pt idx="4">
                  <c:v>0.14000000000000001</c:v>
                </c:pt>
              </c:numCache>
            </c:numRef>
          </c:val>
          <c:extLst xmlns:c16r2="http://schemas.microsoft.com/office/drawing/2015/06/chart">
            <c:ext xmlns:c16="http://schemas.microsoft.com/office/drawing/2014/chart" uri="{C3380CC4-5D6E-409C-BE32-E72D297353CC}">
              <c16:uniqueId val="{0000000A-93BA-4936-9846-46A278834555}"/>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lang="en-GB"/>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72AC-49CB-A476-EAD2C4216694}"/>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72AC-49CB-A476-EAD2C4216694}"/>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72AC-49CB-A476-EAD2C4216694}"/>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72AC-49CB-A476-EAD2C4216694}"/>
              </c:ext>
            </c:extLst>
          </c:dPt>
          <c:dPt>
            <c:idx val="4"/>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72AC-49CB-A476-EAD2C4216694}"/>
              </c:ext>
            </c:extLst>
          </c:dPt>
          <c:dLbls>
            <c:spPr>
              <a:noFill/>
              <a:ln>
                <a:noFill/>
              </a:ln>
              <a:effectLst/>
            </c:spPr>
            <c:txPr>
              <a:bodyPr rot="0" spcFirstLastPara="1" vertOverflow="ellipsis" vert="horz" wrap="square" lIns="38100" tIns="19050" rIns="38100" bIns="19050" anchor="ctr" anchorCtr="1">
                <a:spAutoFit/>
              </a:bodyPr>
              <a:lstStyle/>
              <a:p>
                <a:pPr>
                  <a:defRPr lang="en-GB"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4"/>
                <c:pt idx="0">
                  <c:v>Very Familiar</c:v>
                </c:pt>
                <c:pt idx="1">
                  <c:v>Somewhat Familiar</c:v>
                </c:pt>
                <c:pt idx="2">
                  <c:v>Not Very Familiar</c:v>
                </c:pt>
                <c:pt idx="3">
                  <c:v>Not At All Familiar</c:v>
                </c:pt>
              </c:strCache>
            </c:strRef>
          </c:cat>
          <c:val>
            <c:numRef>
              <c:f>Sheet1!$B$2:$B$6</c:f>
              <c:numCache>
                <c:formatCode>0%</c:formatCode>
                <c:ptCount val="5"/>
                <c:pt idx="0">
                  <c:v>0.20399999999999999</c:v>
                </c:pt>
                <c:pt idx="1">
                  <c:v>0.188</c:v>
                </c:pt>
                <c:pt idx="2">
                  <c:v>0.27200000000000002</c:v>
                </c:pt>
                <c:pt idx="3">
                  <c:v>0.13</c:v>
                </c:pt>
                <c:pt idx="4">
                  <c:v>0.21</c:v>
                </c:pt>
              </c:numCache>
            </c:numRef>
          </c:val>
          <c:extLst xmlns:c16r2="http://schemas.microsoft.com/office/drawing/2015/06/chart">
            <c:ext xmlns:c16="http://schemas.microsoft.com/office/drawing/2014/chart" uri="{C3380CC4-5D6E-409C-BE32-E72D297353CC}">
              <c16:uniqueId val="{0000000A-72AC-49CB-A476-EAD2C4216694}"/>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lang="en-GB"/>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8D8C-4D7B-A65C-F112A23266BF}"/>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8D8C-4D7B-A65C-F112A23266BF}"/>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8D8C-4D7B-A65C-F112A23266BF}"/>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8D8C-4D7B-A65C-F112A23266BF}"/>
              </c:ext>
            </c:extLst>
          </c:dPt>
          <c:dPt>
            <c:idx val="4"/>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8D8C-4D7B-A65C-F112A23266BF}"/>
              </c:ext>
            </c:extLst>
          </c:dPt>
          <c:dLbls>
            <c:spPr>
              <a:noFill/>
              <a:ln>
                <a:noFill/>
              </a:ln>
              <a:effectLst/>
            </c:spPr>
            <c:txPr>
              <a:bodyPr rot="0" spcFirstLastPara="1" vertOverflow="ellipsis" vert="horz" wrap="square" lIns="38100" tIns="19050" rIns="38100" bIns="19050" anchor="ctr" anchorCtr="1">
                <a:spAutoFit/>
              </a:bodyPr>
              <a:lstStyle/>
              <a:p>
                <a:pPr>
                  <a:defRPr lang="en-GB"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4"/>
                <c:pt idx="0">
                  <c:v>Very Familiar</c:v>
                </c:pt>
                <c:pt idx="1">
                  <c:v>Somewhat Familiar</c:v>
                </c:pt>
                <c:pt idx="2">
                  <c:v>Not Very Familiar</c:v>
                </c:pt>
                <c:pt idx="3">
                  <c:v>Not At All Familiar</c:v>
                </c:pt>
              </c:strCache>
            </c:strRef>
          </c:cat>
          <c:val>
            <c:numRef>
              <c:f>Sheet1!$B$2:$B$6</c:f>
              <c:numCache>
                <c:formatCode>0%</c:formatCode>
                <c:ptCount val="5"/>
                <c:pt idx="0">
                  <c:v>0.15</c:v>
                </c:pt>
                <c:pt idx="1">
                  <c:v>0.188</c:v>
                </c:pt>
                <c:pt idx="2">
                  <c:v>0.13</c:v>
                </c:pt>
                <c:pt idx="3">
                  <c:v>0.2</c:v>
                </c:pt>
                <c:pt idx="4">
                  <c:v>0.33</c:v>
                </c:pt>
              </c:numCache>
            </c:numRef>
          </c:val>
          <c:extLst xmlns:c16r2="http://schemas.microsoft.com/office/drawing/2015/06/chart">
            <c:ext xmlns:c16="http://schemas.microsoft.com/office/drawing/2014/chart" uri="{C3380CC4-5D6E-409C-BE32-E72D297353CC}">
              <c16:uniqueId val="{0000000A-8D8C-4D7B-A65C-F112A23266BF}"/>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lang="en-GB"/>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3914-4265-B915-757AD925EE36}"/>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3914-4265-B915-757AD925EE36}"/>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3914-4265-B915-757AD925EE36}"/>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3914-4265-B915-757AD925EE36}"/>
              </c:ext>
            </c:extLst>
          </c:dPt>
          <c:dPt>
            <c:idx val="4"/>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3914-4265-B915-757AD925EE36}"/>
              </c:ext>
            </c:extLst>
          </c:dPt>
          <c:dLbls>
            <c:spPr>
              <a:noFill/>
              <a:ln>
                <a:noFill/>
              </a:ln>
              <a:effectLst/>
            </c:spPr>
            <c:txPr>
              <a:bodyPr rot="0" spcFirstLastPara="1" vertOverflow="ellipsis" vert="horz" wrap="square" lIns="38100" tIns="19050" rIns="38100" bIns="19050" anchor="ctr" anchorCtr="1">
                <a:spAutoFit/>
              </a:bodyPr>
              <a:lstStyle/>
              <a:p>
                <a:pPr>
                  <a:defRPr lang="en-GB"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4"/>
                <c:pt idx="0">
                  <c:v>Very Familiar</c:v>
                </c:pt>
                <c:pt idx="1">
                  <c:v>Somewhat Familiar</c:v>
                </c:pt>
                <c:pt idx="2">
                  <c:v>Not Very Familiar</c:v>
                </c:pt>
                <c:pt idx="3">
                  <c:v>Not At All Familiar</c:v>
                </c:pt>
              </c:strCache>
            </c:strRef>
          </c:cat>
          <c:val>
            <c:numRef>
              <c:f>Sheet1!$B$2:$B$6</c:f>
              <c:numCache>
                <c:formatCode>0%</c:formatCode>
                <c:ptCount val="5"/>
                <c:pt idx="0">
                  <c:v>0.12</c:v>
                </c:pt>
                <c:pt idx="1">
                  <c:v>0.17</c:v>
                </c:pt>
                <c:pt idx="2">
                  <c:v>0.23</c:v>
                </c:pt>
                <c:pt idx="3">
                  <c:v>0.23</c:v>
                </c:pt>
                <c:pt idx="4">
                  <c:v>0.25</c:v>
                </c:pt>
              </c:numCache>
            </c:numRef>
          </c:val>
          <c:extLst xmlns:c16r2="http://schemas.microsoft.com/office/drawing/2015/06/chart">
            <c:ext xmlns:c16="http://schemas.microsoft.com/office/drawing/2014/chart" uri="{C3380CC4-5D6E-409C-BE32-E72D297353CC}">
              <c16:uniqueId val="{0000000A-3914-4265-B915-757AD925EE36}"/>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lang="en-GB"/>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A050-4A36-B8E2-00D085C32B80}"/>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A050-4A36-B8E2-00D085C32B80}"/>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A050-4A36-B8E2-00D085C32B80}"/>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A050-4A36-B8E2-00D085C32B80}"/>
              </c:ext>
            </c:extLst>
          </c:dPt>
          <c:dLbls>
            <c:spPr>
              <a:noFill/>
              <a:ln>
                <a:noFill/>
              </a:ln>
              <a:effectLst/>
            </c:spPr>
            <c:txPr>
              <a:bodyPr rot="0" spcFirstLastPara="1" vertOverflow="ellipsis" vert="horz" wrap="square" lIns="38100" tIns="19050" rIns="38100" bIns="19050" anchor="ctr" anchorCtr="1">
                <a:spAutoFit/>
              </a:bodyPr>
              <a:lstStyle/>
              <a:p>
                <a:pPr>
                  <a:defRPr lang="en-GB"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Very Familiar</c:v>
                </c:pt>
                <c:pt idx="1">
                  <c:v>Somewhat Familiar</c:v>
                </c:pt>
                <c:pt idx="2">
                  <c:v>Not Very Familiar</c:v>
                </c:pt>
                <c:pt idx="3">
                  <c:v>Not At All Familiar</c:v>
                </c:pt>
              </c:strCache>
            </c:strRef>
          </c:cat>
          <c:val>
            <c:numRef>
              <c:f>Sheet1!$B$2:$B$5</c:f>
              <c:numCache>
                <c:formatCode>0%</c:formatCode>
                <c:ptCount val="4"/>
                <c:pt idx="0">
                  <c:v>0.56999999999999995</c:v>
                </c:pt>
                <c:pt idx="1">
                  <c:v>0.26</c:v>
                </c:pt>
                <c:pt idx="2">
                  <c:v>0.08</c:v>
                </c:pt>
                <c:pt idx="3">
                  <c:v>0.09</c:v>
                </c:pt>
              </c:numCache>
            </c:numRef>
          </c:val>
          <c:extLst xmlns:c16r2="http://schemas.microsoft.com/office/drawing/2015/06/chart">
            <c:ext xmlns:c16="http://schemas.microsoft.com/office/drawing/2014/chart" uri="{C3380CC4-5D6E-409C-BE32-E72D297353CC}">
              <c16:uniqueId val="{00000008-A050-4A36-B8E2-00D085C32B80}"/>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lang="en-GB"/>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8813-4C58-A354-709D84DD6CC2}"/>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8813-4C58-A354-709D84DD6CC2}"/>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8813-4C58-A354-709D84DD6CC2}"/>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8813-4C58-A354-709D84DD6CC2}"/>
              </c:ext>
            </c:extLst>
          </c:dPt>
          <c:dLbls>
            <c:spPr>
              <a:noFill/>
              <a:ln>
                <a:noFill/>
              </a:ln>
              <a:effectLst/>
            </c:spPr>
            <c:txPr>
              <a:bodyPr rot="0" spcFirstLastPara="1" vertOverflow="ellipsis" vert="horz" wrap="square" lIns="38100" tIns="19050" rIns="38100" bIns="19050" anchor="ctr" anchorCtr="1">
                <a:spAutoFit/>
              </a:bodyPr>
              <a:lstStyle/>
              <a:p>
                <a:pPr>
                  <a:defRPr lang="en-GB"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Very Familiar</c:v>
                </c:pt>
                <c:pt idx="1">
                  <c:v>Somewhat Familiar</c:v>
                </c:pt>
                <c:pt idx="2">
                  <c:v>Not Very Familiar</c:v>
                </c:pt>
                <c:pt idx="3">
                  <c:v>Not At All Familiar</c:v>
                </c:pt>
              </c:strCache>
            </c:strRef>
          </c:cat>
          <c:val>
            <c:numRef>
              <c:f>Sheet1!$B$2:$B$5</c:f>
              <c:numCache>
                <c:formatCode>0%</c:formatCode>
                <c:ptCount val="4"/>
                <c:pt idx="0">
                  <c:v>0.2</c:v>
                </c:pt>
                <c:pt idx="1">
                  <c:v>0.15</c:v>
                </c:pt>
                <c:pt idx="2">
                  <c:v>0.34</c:v>
                </c:pt>
                <c:pt idx="3">
                  <c:v>0.31</c:v>
                </c:pt>
              </c:numCache>
            </c:numRef>
          </c:val>
          <c:extLst xmlns:c16r2="http://schemas.microsoft.com/office/drawing/2015/06/chart">
            <c:ext xmlns:c16="http://schemas.microsoft.com/office/drawing/2014/chart" uri="{C3380CC4-5D6E-409C-BE32-E72D297353CC}">
              <c16:uniqueId val="{00000008-8813-4C58-A354-709D84DD6CC2}"/>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lang="en-GB"/>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CF58E-E811-4391-8640-288C047F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11326</Words>
  <Characters>64564</Characters>
  <Application>Microsoft Office Word</Application>
  <DocSecurity>0</DocSecurity>
  <PresentationFormat/>
  <Lines>538</Lines>
  <Paragraphs>151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75739</CharactersWithSpaces>
  <SharedDoc>false</SharedDoc>
  <HLinks>
    <vt:vector size="144" baseType="variant">
      <vt:variant>
        <vt:i4>1703984</vt:i4>
      </vt:variant>
      <vt:variant>
        <vt:i4>140</vt:i4>
      </vt:variant>
      <vt:variant>
        <vt:i4>0</vt:i4>
      </vt:variant>
      <vt:variant>
        <vt:i4>5</vt:i4>
      </vt:variant>
      <vt:variant>
        <vt:lpwstr/>
      </vt:variant>
      <vt:variant>
        <vt:lpwstr>_Toc162816255</vt:lpwstr>
      </vt:variant>
      <vt:variant>
        <vt:i4>1703984</vt:i4>
      </vt:variant>
      <vt:variant>
        <vt:i4>134</vt:i4>
      </vt:variant>
      <vt:variant>
        <vt:i4>0</vt:i4>
      </vt:variant>
      <vt:variant>
        <vt:i4>5</vt:i4>
      </vt:variant>
      <vt:variant>
        <vt:lpwstr/>
      </vt:variant>
      <vt:variant>
        <vt:lpwstr>_Toc162816254</vt:lpwstr>
      </vt:variant>
      <vt:variant>
        <vt:i4>1703984</vt:i4>
      </vt:variant>
      <vt:variant>
        <vt:i4>128</vt:i4>
      </vt:variant>
      <vt:variant>
        <vt:i4>0</vt:i4>
      </vt:variant>
      <vt:variant>
        <vt:i4>5</vt:i4>
      </vt:variant>
      <vt:variant>
        <vt:lpwstr/>
      </vt:variant>
      <vt:variant>
        <vt:lpwstr>_Toc162816253</vt:lpwstr>
      </vt:variant>
      <vt:variant>
        <vt:i4>1703984</vt:i4>
      </vt:variant>
      <vt:variant>
        <vt:i4>122</vt:i4>
      </vt:variant>
      <vt:variant>
        <vt:i4>0</vt:i4>
      </vt:variant>
      <vt:variant>
        <vt:i4>5</vt:i4>
      </vt:variant>
      <vt:variant>
        <vt:lpwstr/>
      </vt:variant>
      <vt:variant>
        <vt:lpwstr>_Toc162816252</vt:lpwstr>
      </vt:variant>
      <vt:variant>
        <vt:i4>1703984</vt:i4>
      </vt:variant>
      <vt:variant>
        <vt:i4>116</vt:i4>
      </vt:variant>
      <vt:variant>
        <vt:i4>0</vt:i4>
      </vt:variant>
      <vt:variant>
        <vt:i4>5</vt:i4>
      </vt:variant>
      <vt:variant>
        <vt:lpwstr/>
      </vt:variant>
      <vt:variant>
        <vt:lpwstr>_Toc162816251</vt:lpwstr>
      </vt:variant>
      <vt:variant>
        <vt:i4>1703984</vt:i4>
      </vt:variant>
      <vt:variant>
        <vt:i4>110</vt:i4>
      </vt:variant>
      <vt:variant>
        <vt:i4>0</vt:i4>
      </vt:variant>
      <vt:variant>
        <vt:i4>5</vt:i4>
      </vt:variant>
      <vt:variant>
        <vt:lpwstr/>
      </vt:variant>
      <vt:variant>
        <vt:lpwstr>_Toc162816250</vt:lpwstr>
      </vt:variant>
      <vt:variant>
        <vt:i4>1769520</vt:i4>
      </vt:variant>
      <vt:variant>
        <vt:i4>104</vt:i4>
      </vt:variant>
      <vt:variant>
        <vt:i4>0</vt:i4>
      </vt:variant>
      <vt:variant>
        <vt:i4>5</vt:i4>
      </vt:variant>
      <vt:variant>
        <vt:lpwstr/>
      </vt:variant>
      <vt:variant>
        <vt:lpwstr>_Toc162816249</vt:lpwstr>
      </vt:variant>
      <vt:variant>
        <vt:i4>1769520</vt:i4>
      </vt:variant>
      <vt:variant>
        <vt:i4>98</vt:i4>
      </vt:variant>
      <vt:variant>
        <vt:i4>0</vt:i4>
      </vt:variant>
      <vt:variant>
        <vt:i4>5</vt:i4>
      </vt:variant>
      <vt:variant>
        <vt:lpwstr/>
      </vt:variant>
      <vt:variant>
        <vt:lpwstr>_Toc162816248</vt:lpwstr>
      </vt:variant>
      <vt:variant>
        <vt:i4>1769520</vt:i4>
      </vt:variant>
      <vt:variant>
        <vt:i4>92</vt:i4>
      </vt:variant>
      <vt:variant>
        <vt:i4>0</vt:i4>
      </vt:variant>
      <vt:variant>
        <vt:i4>5</vt:i4>
      </vt:variant>
      <vt:variant>
        <vt:lpwstr/>
      </vt:variant>
      <vt:variant>
        <vt:lpwstr>_Toc162816247</vt:lpwstr>
      </vt:variant>
      <vt:variant>
        <vt:i4>1769520</vt:i4>
      </vt:variant>
      <vt:variant>
        <vt:i4>86</vt:i4>
      </vt:variant>
      <vt:variant>
        <vt:i4>0</vt:i4>
      </vt:variant>
      <vt:variant>
        <vt:i4>5</vt:i4>
      </vt:variant>
      <vt:variant>
        <vt:lpwstr/>
      </vt:variant>
      <vt:variant>
        <vt:lpwstr>_Toc162816246</vt:lpwstr>
      </vt:variant>
      <vt:variant>
        <vt:i4>1769520</vt:i4>
      </vt:variant>
      <vt:variant>
        <vt:i4>80</vt:i4>
      </vt:variant>
      <vt:variant>
        <vt:i4>0</vt:i4>
      </vt:variant>
      <vt:variant>
        <vt:i4>5</vt:i4>
      </vt:variant>
      <vt:variant>
        <vt:lpwstr/>
      </vt:variant>
      <vt:variant>
        <vt:lpwstr>_Toc162816245</vt:lpwstr>
      </vt:variant>
      <vt:variant>
        <vt:i4>1769520</vt:i4>
      </vt:variant>
      <vt:variant>
        <vt:i4>74</vt:i4>
      </vt:variant>
      <vt:variant>
        <vt:i4>0</vt:i4>
      </vt:variant>
      <vt:variant>
        <vt:i4>5</vt:i4>
      </vt:variant>
      <vt:variant>
        <vt:lpwstr/>
      </vt:variant>
      <vt:variant>
        <vt:lpwstr>_Toc162816244</vt:lpwstr>
      </vt:variant>
      <vt:variant>
        <vt:i4>1769520</vt:i4>
      </vt:variant>
      <vt:variant>
        <vt:i4>68</vt:i4>
      </vt:variant>
      <vt:variant>
        <vt:i4>0</vt:i4>
      </vt:variant>
      <vt:variant>
        <vt:i4>5</vt:i4>
      </vt:variant>
      <vt:variant>
        <vt:lpwstr/>
      </vt:variant>
      <vt:variant>
        <vt:lpwstr>_Toc162816243</vt:lpwstr>
      </vt:variant>
      <vt:variant>
        <vt:i4>1769520</vt:i4>
      </vt:variant>
      <vt:variant>
        <vt:i4>62</vt:i4>
      </vt:variant>
      <vt:variant>
        <vt:i4>0</vt:i4>
      </vt:variant>
      <vt:variant>
        <vt:i4>5</vt:i4>
      </vt:variant>
      <vt:variant>
        <vt:lpwstr/>
      </vt:variant>
      <vt:variant>
        <vt:lpwstr>_Toc162816242</vt:lpwstr>
      </vt:variant>
      <vt:variant>
        <vt:i4>1769520</vt:i4>
      </vt:variant>
      <vt:variant>
        <vt:i4>56</vt:i4>
      </vt:variant>
      <vt:variant>
        <vt:i4>0</vt:i4>
      </vt:variant>
      <vt:variant>
        <vt:i4>5</vt:i4>
      </vt:variant>
      <vt:variant>
        <vt:lpwstr/>
      </vt:variant>
      <vt:variant>
        <vt:lpwstr>_Toc162816241</vt:lpwstr>
      </vt:variant>
      <vt:variant>
        <vt:i4>1769520</vt:i4>
      </vt:variant>
      <vt:variant>
        <vt:i4>50</vt:i4>
      </vt:variant>
      <vt:variant>
        <vt:i4>0</vt:i4>
      </vt:variant>
      <vt:variant>
        <vt:i4>5</vt:i4>
      </vt:variant>
      <vt:variant>
        <vt:lpwstr/>
      </vt:variant>
      <vt:variant>
        <vt:lpwstr>_Toc162816240</vt:lpwstr>
      </vt:variant>
      <vt:variant>
        <vt:i4>1835056</vt:i4>
      </vt:variant>
      <vt:variant>
        <vt:i4>44</vt:i4>
      </vt:variant>
      <vt:variant>
        <vt:i4>0</vt:i4>
      </vt:variant>
      <vt:variant>
        <vt:i4>5</vt:i4>
      </vt:variant>
      <vt:variant>
        <vt:lpwstr/>
      </vt:variant>
      <vt:variant>
        <vt:lpwstr>_Toc162816239</vt:lpwstr>
      </vt:variant>
      <vt:variant>
        <vt:i4>1835056</vt:i4>
      </vt:variant>
      <vt:variant>
        <vt:i4>38</vt:i4>
      </vt:variant>
      <vt:variant>
        <vt:i4>0</vt:i4>
      </vt:variant>
      <vt:variant>
        <vt:i4>5</vt:i4>
      </vt:variant>
      <vt:variant>
        <vt:lpwstr/>
      </vt:variant>
      <vt:variant>
        <vt:lpwstr>_Toc162816238</vt:lpwstr>
      </vt:variant>
      <vt:variant>
        <vt:i4>1835056</vt:i4>
      </vt:variant>
      <vt:variant>
        <vt:i4>32</vt:i4>
      </vt:variant>
      <vt:variant>
        <vt:i4>0</vt:i4>
      </vt:variant>
      <vt:variant>
        <vt:i4>5</vt:i4>
      </vt:variant>
      <vt:variant>
        <vt:lpwstr/>
      </vt:variant>
      <vt:variant>
        <vt:lpwstr>_Toc162816237</vt:lpwstr>
      </vt:variant>
      <vt:variant>
        <vt:i4>1835056</vt:i4>
      </vt:variant>
      <vt:variant>
        <vt:i4>26</vt:i4>
      </vt:variant>
      <vt:variant>
        <vt:i4>0</vt:i4>
      </vt:variant>
      <vt:variant>
        <vt:i4>5</vt:i4>
      </vt:variant>
      <vt:variant>
        <vt:lpwstr/>
      </vt:variant>
      <vt:variant>
        <vt:lpwstr>_Toc162816236</vt:lpwstr>
      </vt:variant>
      <vt:variant>
        <vt:i4>1835056</vt:i4>
      </vt:variant>
      <vt:variant>
        <vt:i4>20</vt:i4>
      </vt:variant>
      <vt:variant>
        <vt:i4>0</vt:i4>
      </vt:variant>
      <vt:variant>
        <vt:i4>5</vt:i4>
      </vt:variant>
      <vt:variant>
        <vt:lpwstr/>
      </vt:variant>
      <vt:variant>
        <vt:lpwstr>_Toc162816235</vt:lpwstr>
      </vt:variant>
      <vt:variant>
        <vt:i4>1835056</vt:i4>
      </vt:variant>
      <vt:variant>
        <vt:i4>14</vt:i4>
      </vt:variant>
      <vt:variant>
        <vt:i4>0</vt:i4>
      </vt:variant>
      <vt:variant>
        <vt:i4>5</vt:i4>
      </vt:variant>
      <vt:variant>
        <vt:lpwstr/>
      </vt:variant>
      <vt:variant>
        <vt:lpwstr>_Toc162816234</vt:lpwstr>
      </vt:variant>
      <vt:variant>
        <vt:i4>1835056</vt:i4>
      </vt:variant>
      <vt:variant>
        <vt:i4>8</vt:i4>
      </vt:variant>
      <vt:variant>
        <vt:i4>0</vt:i4>
      </vt:variant>
      <vt:variant>
        <vt:i4>5</vt:i4>
      </vt:variant>
      <vt:variant>
        <vt:lpwstr/>
      </vt:variant>
      <vt:variant>
        <vt:lpwstr>_Toc162816233</vt:lpwstr>
      </vt:variant>
      <vt:variant>
        <vt:i4>1835056</vt:i4>
      </vt:variant>
      <vt:variant>
        <vt:i4>2</vt:i4>
      </vt:variant>
      <vt:variant>
        <vt:i4>0</vt:i4>
      </vt:variant>
      <vt:variant>
        <vt:i4>5</vt:i4>
      </vt:variant>
      <vt:variant>
        <vt:lpwstr/>
      </vt:variant>
      <vt:variant>
        <vt:lpwstr>_Toc162816232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2024-05-29T04:02:00Z</dcterms:created>
  <dcterms:modified xsi:type="dcterms:W3CDTF">2024-05-29T04:02:00Z</dcterms:modified>
</cp:coreProperties>
</file>