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BD078" w14:textId="3918D881" w:rsidR="000D1BE5" w:rsidRDefault="0056052D" w:rsidP="007E03ED">
      <w:pPr>
        <w:jc w:val="center"/>
        <w:rPr>
          <w:rFonts w:ascii="Agency FB" w:hAnsi="Agency FB" w:cs="Arial"/>
          <w:b/>
          <w:bCs/>
          <w:color w:val="171717" w:themeColor="background2" w:themeShade="1A"/>
          <w:sz w:val="72"/>
          <w:szCs w:val="72"/>
        </w:rPr>
      </w:pPr>
      <w:r>
        <w:rPr>
          <w:noProof/>
        </w:rPr>
        <mc:AlternateContent>
          <mc:Choice Requires="wps">
            <w:drawing>
              <wp:anchor distT="0" distB="0" distL="114300" distR="114300" simplePos="0" relativeHeight="251666432" behindDoc="0" locked="0" layoutInCell="1" allowOverlap="1" wp14:anchorId="2F717BC0" wp14:editId="05325BD1">
                <wp:simplePos x="0" y="0"/>
                <wp:positionH relativeFrom="column">
                  <wp:posOffset>6127531</wp:posOffset>
                </wp:positionH>
                <wp:positionV relativeFrom="paragraph">
                  <wp:posOffset>-283779</wp:posOffset>
                </wp:positionV>
                <wp:extent cx="157655" cy="8824244"/>
                <wp:effectExtent l="0" t="0" r="13970" b="15240"/>
                <wp:wrapNone/>
                <wp:docPr id="21" name="Rectangle 21"/>
                <wp:cNvGraphicFramePr/>
                <a:graphic xmlns:a="http://schemas.openxmlformats.org/drawingml/2006/main">
                  <a:graphicData uri="http://schemas.microsoft.com/office/word/2010/wordprocessingShape">
                    <wps:wsp>
                      <wps:cNvSpPr/>
                      <wps:spPr>
                        <a:xfrm flipH="1">
                          <a:off x="0" y="0"/>
                          <a:ext cx="157655" cy="8824244"/>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AC2BA6" id="Rectangle 21" o:spid="_x0000_s1026" style="position:absolute;margin-left:482.5pt;margin-top:-22.35pt;width:12.4pt;height:694.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" fillcolor="#1f4d78 [1608]" strokecolor="#1f4d78 [1608]" strokeweight="1pt"/>
            </w:pict>
          </mc:Fallback>
        </mc:AlternateContent>
      </w:r>
      <w:r w:rsidR="00521CD0">
        <w:rPr>
          <w:noProof/>
        </w:rPr>
        <w:drawing>
          <wp:inline distT="0" distB="0" distL="0" distR="0" wp14:anchorId="0E8E7762" wp14:editId="0936AB34">
            <wp:extent cx="930255" cy="926298"/>
            <wp:effectExtent l="0" t="0" r="3810" b="7620"/>
            <wp:docPr id="12" name="Picture 12" descr="United International University (UIU) | Top Ranked Priv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d International University (UIU) | Top Ranked Private Universit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987569" cy="983368"/>
                    </a:xfrm>
                    <a:prstGeom prst="rect">
                      <a:avLst/>
                    </a:prstGeom>
                    <a:noFill/>
                    <a:ln>
                      <a:noFill/>
                    </a:ln>
                  </pic:spPr>
                </pic:pic>
              </a:graphicData>
            </a:graphic>
          </wp:inline>
        </w:drawing>
      </w:r>
      <w:r w:rsidR="000D1BE5">
        <w:rPr>
          <w:noProof/>
        </w:rPr>
        <mc:AlternateContent>
          <mc:Choice Requires="wps">
            <w:drawing>
              <wp:anchor distT="0" distB="0" distL="114300" distR="114300" simplePos="0" relativeHeight="251665408" behindDoc="0" locked="0" layoutInCell="1" allowOverlap="1" wp14:anchorId="187D0226" wp14:editId="15C0C6BC">
                <wp:simplePos x="0" y="0"/>
                <wp:positionH relativeFrom="page">
                  <wp:align>right</wp:align>
                </wp:positionH>
                <wp:positionV relativeFrom="paragraph">
                  <wp:posOffset>-630195</wp:posOffset>
                </wp:positionV>
                <wp:extent cx="250379" cy="9731375"/>
                <wp:effectExtent l="0" t="0" r="16510" b="22225"/>
                <wp:wrapNone/>
                <wp:docPr id="20" name="Rectangle 20"/>
                <wp:cNvGraphicFramePr/>
                <a:graphic xmlns:a="http://schemas.openxmlformats.org/drawingml/2006/main">
                  <a:graphicData uri="http://schemas.microsoft.com/office/word/2010/wordprocessingShape">
                    <wps:wsp>
                      <wps:cNvSpPr/>
                      <wps:spPr>
                        <a:xfrm>
                          <a:off x="0" y="0"/>
                          <a:ext cx="250379" cy="973137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F6A022" id="Rectangle 20" o:spid="_x0000_s1026" style="position:absolute;margin-left:-31.5pt;margin-top:-49.6pt;width:19.7pt;height:766.2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" fillcolor="#2e74b5 [2408]" strokecolor="#2e74b5 [2408]" strokeweight="1pt">
                <w10:wrap anchorx="page"/>
              </v:rect>
            </w:pict>
          </mc:Fallback>
        </mc:AlternateContent>
      </w:r>
      <w:r w:rsidR="000D1BE5">
        <w:rPr>
          <w:noProof/>
        </w:rPr>
        <mc:AlternateContent>
          <mc:Choice Requires="wps">
            <w:drawing>
              <wp:anchor distT="0" distB="0" distL="114300" distR="114300" simplePos="0" relativeHeight="251660288" behindDoc="0" locked="0" layoutInCell="1" allowOverlap="1" wp14:anchorId="46C918ED" wp14:editId="087ED72A">
                <wp:simplePos x="0" y="0"/>
                <wp:positionH relativeFrom="page">
                  <wp:posOffset>790832</wp:posOffset>
                </wp:positionH>
                <wp:positionV relativeFrom="paragraph">
                  <wp:posOffset>-296561</wp:posOffset>
                </wp:positionV>
                <wp:extent cx="6178550" cy="172994"/>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6178550" cy="172994"/>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9C1621" id="Rectangle 14" o:spid="_x0000_s1026" style="position:absolute;margin-left:62.25pt;margin-top:-23.35pt;width:486.5pt;height:1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" fillcolor="#1f4d78 [1608]" strokecolor="#1f4d78 [1608]" strokeweight="1pt">
                <w10:wrap anchorx="page"/>
              </v:rect>
            </w:pict>
          </mc:Fallback>
        </mc:AlternateContent>
      </w:r>
      <w:r w:rsidR="000D1BE5">
        <w:rPr>
          <w:noProof/>
        </w:rPr>
        <mc:AlternateContent>
          <mc:Choice Requires="wps">
            <w:drawing>
              <wp:anchor distT="0" distB="0" distL="114300" distR="114300" simplePos="0" relativeHeight="251662336" behindDoc="0" locked="0" layoutInCell="1" allowOverlap="1" wp14:anchorId="3F6C38D3" wp14:editId="78C8BAD5">
                <wp:simplePos x="0" y="0"/>
                <wp:positionH relativeFrom="column">
                  <wp:posOffset>-370703</wp:posOffset>
                </wp:positionH>
                <wp:positionV relativeFrom="paragraph">
                  <wp:posOffset>-296562</wp:posOffset>
                </wp:positionV>
                <wp:extent cx="185352" cy="8835047"/>
                <wp:effectExtent l="0" t="0" r="24765" b="23495"/>
                <wp:wrapNone/>
                <wp:docPr id="17" name="Rectangle 17"/>
                <wp:cNvGraphicFramePr/>
                <a:graphic xmlns:a="http://schemas.openxmlformats.org/drawingml/2006/main">
                  <a:graphicData uri="http://schemas.microsoft.com/office/word/2010/wordprocessingShape">
                    <wps:wsp>
                      <wps:cNvSpPr/>
                      <wps:spPr>
                        <a:xfrm>
                          <a:off x="0" y="0"/>
                          <a:ext cx="185352" cy="8835047"/>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D925DA" id="Rectangle 17" o:spid="_x0000_s1026" style="position:absolute;margin-left:-29.2pt;margin-top:-23.35pt;width:14.6pt;height:69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" fillcolor="#1f4d78 [1608]" strokecolor="#1f4d78 [1608]" strokeweight="1pt"/>
            </w:pict>
          </mc:Fallback>
        </mc:AlternateContent>
      </w:r>
      <w:r w:rsidR="002E6B4E">
        <w:rPr>
          <w:noProof/>
        </w:rPr>
        <mc:AlternateContent>
          <mc:Choice Requires="wps">
            <w:drawing>
              <wp:anchor distT="0" distB="0" distL="114300" distR="114300" simplePos="0" relativeHeight="251661312" behindDoc="0" locked="0" layoutInCell="1" allowOverlap="1" wp14:anchorId="6A11C4DF" wp14:editId="78FF4BC2">
                <wp:simplePos x="0" y="0"/>
                <wp:positionH relativeFrom="page">
                  <wp:align>left</wp:align>
                </wp:positionH>
                <wp:positionV relativeFrom="paragraph">
                  <wp:posOffset>-418012</wp:posOffset>
                </wp:positionV>
                <wp:extent cx="235131" cy="9548948"/>
                <wp:effectExtent l="0" t="0" r="12700" b="14605"/>
                <wp:wrapNone/>
                <wp:docPr id="16" name="Rectangle 16"/>
                <wp:cNvGraphicFramePr/>
                <a:graphic xmlns:a="http://schemas.openxmlformats.org/drawingml/2006/main">
                  <a:graphicData uri="http://schemas.microsoft.com/office/word/2010/wordprocessingShape">
                    <wps:wsp>
                      <wps:cNvSpPr/>
                      <wps:spPr>
                        <a:xfrm>
                          <a:off x="0" y="0"/>
                          <a:ext cx="235131" cy="9548948"/>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B13BD" id="Rectangle 16" o:spid="_x0000_s1026" style="position:absolute;margin-left:0;margin-top:-32.9pt;width:18.5pt;height:751.9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" fillcolor="#2e74b5 [2408]" strokecolor="#2e74b5 [2408]" strokeweight="1pt">
                <w10:wrap anchorx="page"/>
              </v:rect>
            </w:pict>
          </mc:Fallback>
        </mc:AlternateContent>
      </w:r>
      <w:r w:rsidR="002E6B4E">
        <w:rPr>
          <w:noProof/>
        </w:rPr>
        <mc:AlternateContent>
          <mc:Choice Requires="wps">
            <w:drawing>
              <wp:anchor distT="0" distB="0" distL="114300" distR="114300" simplePos="0" relativeHeight="251659264" behindDoc="0" locked="0" layoutInCell="1" allowOverlap="1" wp14:anchorId="045DD135" wp14:editId="32190165">
                <wp:simplePos x="0" y="0"/>
                <wp:positionH relativeFrom="page">
                  <wp:align>right</wp:align>
                </wp:positionH>
                <wp:positionV relativeFrom="paragraph">
                  <wp:posOffset>-888274</wp:posOffset>
                </wp:positionV>
                <wp:extent cx="7752715" cy="457200"/>
                <wp:effectExtent l="0" t="0" r="19685" b="19050"/>
                <wp:wrapNone/>
                <wp:docPr id="13" name="Rectangle 13"/>
                <wp:cNvGraphicFramePr/>
                <a:graphic xmlns:a="http://schemas.openxmlformats.org/drawingml/2006/main">
                  <a:graphicData uri="http://schemas.microsoft.com/office/word/2010/wordprocessingShape">
                    <wps:wsp>
                      <wps:cNvSpPr/>
                      <wps:spPr>
                        <a:xfrm>
                          <a:off x="0" y="0"/>
                          <a:ext cx="7752715" cy="457200"/>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8E0B8B" id="Rectangle 13" o:spid="_x0000_s1026" style="position:absolute;margin-left:559.25pt;margin-top:-69.95pt;width:610.45pt;height:3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" fillcolor="#2e74b5 [2408]" strokecolor="#2e74b5 [2408]" strokeweight="1pt">
                <w10:wrap anchorx="page"/>
              </v:rect>
            </w:pict>
          </mc:Fallback>
        </mc:AlternateContent>
      </w:r>
    </w:p>
    <w:p w14:paraId="1AB0218E" w14:textId="39296BA7" w:rsidR="00262C20" w:rsidRPr="00404D67" w:rsidRDefault="00262C20" w:rsidP="007E03ED">
      <w:pPr>
        <w:jc w:val="center"/>
        <w:rPr>
          <w:rFonts w:ascii="Agency FB" w:hAnsi="Agency FB" w:cs="Arial"/>
          <w:bCs/>
          <w:color w:val="171717" w:themeColor="background2" w:themeShade="1A"/>
          <w:sz w:val="40"/>
          <w:szCs w:val="72"/>
        </w:rPr>
      </w:pPr>
      <w:r w:rsidRPr="00404D67">
        <w:rPr>
          <w:rFonts w:ascii="Agency FB" w:hAnsi="Agency FB" w:cs="Arial"/>
          <w:bCs/>
          <w:color w:val="171717" w:themeColor="background2" w:themeShade="1A"/>
          <w:sz w:val="40"/>
          <w:szCs w:val="72"/>
        </w:rPr>
        <w:t>United International University</w:t>
      </w:r>
    </w:p>
    <w:p w14:paraId="558BC3E5" w14:textId="0CCAE4B1" w:rsidR="00262C20" w:rsidRPr="00404D67" w:rsidRDefault="00404D67" w:rsidP="00EB3ECE">
      <w:pPr>
        <w:jc w:val="center"/>
        <w:rPr>
          <w:rFonts w:ascii="Arial" w:hAnsi="Arial" w:cs="Arial"/>
          <w:bCs/>
          <w:sz w:val="40"/>
          <w:szCs w:val="40"/>
        </w:rPr>
      </w:pPr>
      <w:r w:rsidRPr="00404D67">
        <w:rPr>
          <w:rFonts w:ascii="Arial" w:hAnsi="Arial" w:cs="Arial"/>
          <w:bCs/>
          <w:sz w:val="40"/>
          <w:szCs w:val="40"/>
        </w:rPr>
        <w:t>Internship Report</w:t>
      </w:r>
    </w:p>
    <w:p w14:paraId="74055CED" w14:textId="5EB3FFB0" w:rsidR="00404D67" w:rsidRPr="00404D67" w:rsidRDefault="00404D67" w:rsidP="00EB3ECE">
      <w:pPr>
        <w:jc w:val="center"/>
        <w:rPr>
          <w:rFonts w:ascii="Arial" w:hAnsi="Arial" w:cs="Arial"/>
          <w:bCs/>
          <w:sz w:val="40"/>
          <w:szCs w:val="40"/>
        </w:rPr>
      </w:pPr>
      <w:r w:rsidRPr="00404D67">
        <w:rPr>
          <w:rFonts w:ascii="Arial" w:hAnsi="Arial" w:cs="Arial"/>
          <w:bCs/>
          <w:sz w:val="40"/>
          <w:szCs w:val="40"/>
        </w:rPr>
        <w:t>On</w:t>
      </w:r>
    </w:p>
    <w:p w14:paraId="568BFDFB" w14:textId="36C63298" w:rsidR="007E03ED" w:rsidRPr="00404D67" w:rsidRDefault="00262C20" w:rsidP="000D1BE5">
      <w:pPr>
        <w:jc w:val="center"/>
        <w:rPr>
          <w:rFonts w:ascii="Bahnschrift Light SemiCondensed" w:hAnsi="Bahnschrift Light SemiCondensed" w:cs="Arial"/>
          <w:b/>
          <w:bCs/>
          <w:sz w:val="38"/>
          <w:szCs w:val="48"/>
        </w:rPr>
      </w:pPr>
      <w:r w:rsidRPr="00404D67">
        <w:rPr>
          <w:rFonts w:ascii="Bahnschrift Light SemiCondensed" w:hAnsi="Bahnschrift Light SemiCondensed" w:cs="Arial"/>
          <w:b/>
          <w:bCs/>
          <w:sz w:val="38"/>
          <w:szCs w:val="48"/>
        </w:rPr>
        <w:t xml:space="preserve">Financial </w:t>
      </w:r>
      <w:r w:rsidR="00404D67" w:rsidRPr="00404D67">
        <w:rPr>
          <w:rFonts w:ascii="Bahnschrift Light SemiCondensed" w:hAnsi="Bahnschrift Light SemiCondensed" w:cs="Arial"/>
          <w:b/>
          <w:bCs/>
          <w:sz w:val="38"/>
          <w:szCs w:val="48"/>
        </w:rPr>
        <w:t>Performance</w:t>
      </w:r>
      <w:r w:rsidRPr="00404D67">
        <w:rPr>
          <w:rFonts w:ascii="Bahnschrift Light SemiCondensed" w:hAnsi="Bahnschrift Light SemiCondensed" w:cs="Arial"/>
          <w:b/>
          <w:bCs/>
          <w:sz w:val="38"/>
          <w:szCs w:val="48"/>
        </w:rPr>
        <w:t xml:space="preserve"> Analysis</w:t>
      </w:r>
      <w:r w:rsidR="007E03ED" w:rsidRPr="00404D67">
        <w:rPr>
          <w:rFonts w:ascii="Bahnschrift Light SemiCondensed" w:hAnsi="Bahnschrift Light SemiCondensed" w:cs="Arial"/>
          <w:b/>
          <w:bCs/>
          <w:sz w:val="38"/>
          <w:szCs w:val="48"/>
        </w:rPr>
        <w:t xml:space="preserve"> </w:t>
      </w:r>
      <w:r w:rsidR="00404D67" w:rsidRPr="00404D67">
        <w:rPr>
          <w:rFonts w:ascii="Bahnschrift Light SemiCondensed" w:hAnsi="Bahnschrift Light SemiCondensed" w:cs="Arial"/>
          <w:b/>
          <w:bCs/>
          <w:sz w:val="38"/>
          <w:szCs w:val="48"/>
        </w:rPr>
        <w:t>of Commercial Bank of Ceylon</w:t>
      </w:r>
      <w:r w:rsidR="00DA3709">
        <w:rPr>
          <w:rFonts w:ascii="Bahnschrift Light SemiCondensed" w:hAnsi="Bahnschrift Light SemiCondensed" w:cs="Arial"/>
          <w:b/>
          <w:bCs/>
          <w:sz w:val="38"/>
          <w:szCs w:val="48"/>
        </w:rPr>
        <w:t>, Bangladesh</w:t>
      </w:r>
    </w:p>
    <w:p w14:paraId="0513BA6A" w14:textId="77777777" w:rsidR="000D1BE5" w:rsidRDefault="000D1BE5" w:rsidP="007E03ED">
      <w:pPr>
        <w:jc w:val="center"/>
        <w:rPr>
          <w:rFonts w:ascii="Times New Roman" w:hAnsi="Times New Roman" w:cs="Times New Roman"/>
          <w:b/>
          <w:bCs/>
          <w:color w:val="2F5496" w:themeColor="accent1" w:themeShade="BF"/>
          <w:sz w:val="28"/>
          <w:szCs w:val="28"/>
          <w:u w:val="single"/>
        </w:rPr>
      </w:pPr>
    </w:p>
    <w:p w14:paraId="0C5D853B" w14:textId="77777777" w:rsidR="007E03ED" w:rsidRPr="007E03ED" w:rsidRDefault="007E03ED" w:rsidP="007E03ED">
      <w:pPr>
        <w:jc w:val="center"/>
        <w:rPr>
          <w:rFonts w:ascii="Times New Roman" w:hAnsi="Times New Roman" w:cs="Times New Roman"/>
          <w:b/>
          <w:bCs/>
          <w:color w:val="2F5496" w:themeColor="accent1" w:themeShade="BF"/>
          <w:sz w:val="32"/>
          <w:szCs w:val="32"/>
          <w:u w:val="single"/>
        </w:rPr>
      </w:pPr>
      <w:r w:rsidRPr="007E03ED">
        <w:rPr>
          <w:rFonts w:ascii="Times New Roman" w:hAnsi="Times New Roman" w:cs="Times New Roman"/>
          <w:b/>
          <w:bCs/>
          <w:color w:val="2F5496" w:themeColor="accent1" w:themeShade="BF"/>
          <w:sz w:val="32"/>
          <w:szCs w:val="32"/>
          <w:u w:val="single"/>
        </w:rPr>
        <w:t>Submitted To</w:t>
      </w:r>
    </w:p>
    <w:p w14:paraId="2319E8EB" w14:textId="69CA7FA6" w:rsidR="007E03ED" w:rsidRPr="007E03ED" w:rsidRDefault="000D1BE5" w:rsidP="007E03ED">
      <w:pPr>
        <w:jc w:val="center"/>
        <w:rPr>
          <w:rFonts w:ascii="Times New Roman" w:hAnsi="Times New Roman" w:cs="Times New Roman"/>
          <w:b/>
          <w:bCs/>
          <w:color w:val="171717" w:themeColor="background2" w:themeShade="1A"/>
          <w:sz w:val="28"/>
          <w:szCs w:val="28"/>
        </w:rPr>
      </w:pPr>
      <w:r>
        <w:rPr>
          <w:rFonts w:ascii="Times New Roman" w:hAnsi="Times New Roman" w:cs="Times New Roman"/>
          <w:b/>
          <w:bCs/>
          <w:color w:val="171717" w:themeColor="background2" w:themeShade="1A"/>
          <w:sz w:val="28"/>
          <w:szCs w:val="28"/>
        </w:rPr>
        <w:t xml:space="preserve">Muhammad </w:t>
      </w:r>
      <w:proofErr w:type="spellStart"/>
      <w:r w:rsidR="007E03ED" w:rsidRPr="007E03ED">
        <w:rPr>
          <w:rFonts w:ascii="Times New Roman" w:hAnsi="Times New Roman" w:cs="Times New Roman"/>
          <w:b/>
          <w:bCs/>
          <w:color w:val="171717" w:themeColor="background2" w:themeShade="1A"/>
          <w:sz w:val="28"/>
          <w:szCs w:val="28"/>
        </w:rPr>
        <w:t>Enamul</w:t>
      </w:r>
      <w:proofErr w:type="spellEnd"/>
      <w:r w:rsidR="007E03ED" w:rsidRPr="007E03ED">
        <w:rPr>
          <w:rFonts w:ascii="Times New Roman" w:hAnsi="Times New Roman" w:cs="Times New Roman"/>
          <w:b/>
          <w:bCs/>
          <w:color w:val="171717" w:themeColor="background2" w:themeShade="1A"/>
          <w:sz w:val="28"/>
          <w:szCs w:val="28"/>
        </w:rPr>
        <w:t xml:space="preserve"> </w:t>
      </w:r>
      <w:proofErr w:type="spellStart"/>
      <w:r w:rsidR="007E03ED" w:rsidRPr="007E03ED">
        <w:rPr>
          <w:rFonts w:ascii="Times New Roman" w:hAnsi="Times New Roman" w:cs="Times New Roman"/>
          <w:b/>
          <w:bCs/>
          <w:color w:val="171717" w:themeColor="background2" w:themeShade="1A"/>
          <w:sz w:val="28"/>
          <w:szCs w:val="28"/>
        </w:rPr>
        <w:t>Haque</w:t>
      </w:r>
      <w:proofErr w:type="spellEnd"/>
    </w:p>
    <w:p w14:paraId="6251E516" w14:textId="77777777" w:rsidR="007E03ED" w:rsidRDefault="007E03ED" w:rsidP="007E03ED">
      <w:pPr>
        <w:jc w:val="center"/>
        <w:rPr>
          <w:rFonts w:ascii="Times New Roman" w:hAnsi="Times New Roman" w:cs="Times New Roman"/>
          <w:b/>
          <w:bCs/>
          <w:color w:val="171717" w:themeColor="background2" w:themeShade="1A"/>
          <w:sz w:val="28"/>
          <w:szCs w:val="28"/>
        </w:rPr>
      </w:pPr>
      <w:r w:rsidRPr="007E03ED">
        <w:rPr>
          <w:rFonts w:ascii="Times New Roman" w:hAnsi="Times New Roman" w:cs="Times New Roman"/>
          <w:b/>
          <w:bCs/>
          <w:color w:val="171717" w:themeColor="background2" w:themeShade="1A"/>
          <w:sz w:val="28"/>
          <w:szCs w:val="28"/>
        </w:rPr>
        <w:t>Assistant Professor</w:t>
      </w:r>
    </w:p>
    <w:p w14:paraId="188FE7C9" w14:textId="1D6F125F" w:rsidR="000D1BE5" w:rsidRPr="007E03ED" w:rsidRDefault="000D1BE5" w:rsidP="007E03ED">
      <w:pPr>
        <w:jc w:val="center"/>
        <w:rPr>
          <w:rFonts w:ascii="Times New Roman" w:hAnsi="Times New Roman" w:cs="Times New Roman"/>
          <w:b/>
          <w:bCs/>
          <w:color w:val="171717" w:themeColor="background2" w:themeShade="1A"/>
          <w:sz w:val="28"/>
          <w:szCs w:val="28"/>
        </w:rPr>
      </w:pPr>
      <w:r>
        <w:rPr>
          <w:rFonts w:ascii="Times New Roman" w:hAnsi="Times New Roman" w:cs="Times New Roman"/>
          <w:b/>
          <w:bCs/>
          <w:color w:val="171717" w:themeColor="background2" w:themeShade="1A"/>
          <w:sz w:val="28"/>
          <w:szCs w:val="28"/>
        </w:rPr>
        <w:t xml:space="preserve">School of Business </w:t>
      </w:r>
      <w:r w:rsidR="00404D67">
        <w:rPr>
          <w:rFonts w:ascii="Times New Roman" w:hAnsi="Times New Roman" w:cs="Times New Roman"/>
          <w:b/>
          <w:bCs/>
          <w:color w:val="171717" w:themeColor="background2" w:themeShade="1A"/>
          <w:sz w:val="28"/>
          <w:szCs w:val="28"/>
        </w:rPr>
        <w:t>&amp; Economics</w:t>
      </w:r>
    </w:p>
    <w:p w14:paraId="6761C130" w14:textId="77777777" w:rsidR="007E03ED" w:rsidRDefault="007E03ED" w:rsidP="007E03ED">
      <w:pPr>
        <w:jc w:val="center"/>
        <w:rPr>
          <w:rFonts w:ascii="Times New Roman" w:hAnsi="Times New Roman" w:cs="Times New Roman"/>
          <w:b/>
          <w:bCs/>
          <w:color w:val="171717" w:themeColor="background2" w:themeShade="1A"/>
          <w:sz w:val="28"/>
          <w:szCs w:val="28"/>
        </w:rPr>
      </w:pPr>
      <w:r w:rsidRPr="007E03ED">
        <w:rPr>
          <w:rFonts w:ascii="Times New Roman" w:hAnsi="Times New Roman" w:cs="Times New Roman"/>
          <w:b/>
          <w:bCs/>
          <w:color w:val="171717" w:themeColor="background2" w:themeShade="1A"/>
          <w:sz w:val="28"/>
          <w:szCs w:val="28"/>
        </w:rPr>
        <w:t>United International University</w:t>
      </w:r>
    </w:p>
    <w:p w14:paraId="46F33BC4" w14:textId="77777777" w:rsidR="007E03ED" w:rsidRDefault="007E03ED" w:rsidP="007E03ED">
      <w:pPr>
        <w:jc w:val="center"/>
        <w:rPr>
          <w:rFonts w:ascii="Times New Roman" w:hAnsi="Times New Roman" w:cs="Times New Roman"/>
          <w:b/>
          <w:bCs/>
          <w:color w:val="171717" w:themeColor="background2" w:themeShade="1A"/>
          <w:sz w:val="28"/>
          <w:szCs w:val="28"/>
        </w:rPr>
      </w:pPr>
    </w:p>
    <w:p w14:paraId="4EB8F3F6" w14:textId="77777777" w:rsidR="000D1BE5" w:rsidRDefault="000D1BE5" w:rsidP="007E03ED">
      <w:pPr>
        <w:jc w:val="center"/>
        <w:rPr>
          <w:rFonts w:ascii="Times New Roman" w:hAnsi="Times New Roman" w:cs="Times New Roman"/>
          <w:b/>
          <w:bCs/>
          <w:color w:val="171717" w:themeColor="background2" w:themeShade="1A"/>
          <w:sz w:val="28"/>
          <w:szCs w:val="28"/>
        </w:rPr>
      </w:pPr>
    </w:p>
    <w:p w14:paraId="6C95F5A4" w14:textId="77777777" w:rsidR="007E03ED" w:rsidRPr="007E03ED" w:rsidRDefault="007E03ED" w:rsidP="00E62DB2">
      <w:pPr>
        <w:jc w:val="center"/>
        <w:rPr>
          <w:rFonts w:ascii="Times New Roman" w:hAnsi="Times New Roman" w:cs="Times New Roman"/>
          <w:b/>
          <w:bCs/>
          <w:color w:val="171717" w:themeColor="background2" w:themeShade="1A"/>
          <w:sz w:val="32"/>
          <w:szCs w:val="32"/>
          <w:u w:val="single"/>
        </w:rPr>
      </w:pPr>
      <w:r w:rsidRPr="007E03ED">
        <w:rPr>
          <w:rFonts w:ascii="Times New Roman" w:hAnsi="Times New Roman" w:cs="Times New Roman"/>
          <w:b/>
          <w:bCs/>
          <w:color w:val="2F5496" w:themeColor="accent1" w:themeShade="BF"/>
          <w:sz w:val="32"/>
          <w:szCs w:val="32"/>
          <w:u w:val="single"/>
        </w:rPr>
        <w:t>Submitted By</w:t>
      </w:r>
    </w:p>
    <w:p w14:paraId="7F5BE8D9" w14:textId="77777777" w:rsidR="007E03ED" w:rsidRDefault="007E03ED" w:rsidP="007E03ED">
      <w:pPr>
        <w:jc w:val="center"/>
        <w:rPr>
          <w:rFonts w:ascii="Times New Roman" w:hAnsi="Times New Roman" w:cs="Times New Roman"/>
          <w:b/>
          <w:bCs/>
          <w:color w:val="171717" w:themeColor="background2" w:themeShade="1A"/>
          <w:sz w:val="28"/>
          <w:szCs w:val="28"/>
        </w:rPr>
      </w:pPr>
      <w:proofErr w:type="spellStart"/>
      <w:r>
        <w:rPr>
          <w:rFonts w:ascii="Times New Roman" w:hAnsi="Times New Roman" w:cs="Times New Roman"/>
          <w:b/>
          <w:bCs/>
          <w:color w:val="171717" w:themeColor="background2" w:themeShade="1A"/>
          <w:sz w:val="28"/>
          <w:szCs w:val="28"/>
        </w:rPr>
        <w:t>Tanzin</w:t>
      </w:r>
      <w:proofErr w:type="spellEnd"/>
      <w:r>
        <w:rPr>
          <w:rFonts w:ascii="Times New Roman" w:hAnsi="Times New Roman" w:cs="Times New Roman"/>
          <w:b/>
          <w:bCs/>
          <w:color w:val="171717" w:themeColor="background2" w:themeShade="1A"/>
          <w:sz w:val="28"/>
          <w:szCs w:val="28"/>
        </w:rPr>
        <w:t xml:space="preserve"> </w:t>
      </w:r>
      <w:proofErr w:type="spellStart"/>
      <w:r>
        <w:rPr>
          <w:rFonts w:ascii="Times New Roman" w:hAnsi="Times New Roman" w:cs="Times New Roman"/>
          <w:b/>
          <w:bCs/>
          <w:color w:val="171717" w:themeColor="background2" w:themeShade="1A"/>
          <w:sz w:val="28"/>
          <w:szCs w:val="28"/>
        </w:rPr>
        <w:t>Binta</w:t>
      </w:r>
      <w:proofErr w:type="spellEnd"/>
      <w:r>
        <w:rPr>
          <w:rFonts w:ascii="Times New Roman" w:hAnsi="Times New Roman" w:cs="Times New Roman"/>
          <w:b/>
          <w:bCs/>
          <w:color w:val="171717" w:themeColor="background2" w:themeShade="1A"/>
          <w:sz w:val="28"/>
          <w:szCs w:val="28"/>
        </w:rPr>
        <w:t xml:space="preserve"> </w:t>
      </w:r>
      <w:proofErr w:type="spellStart"/>
      <w:r>
        <w:rPr>
          <w:rFonts w:ascii="Times New Roman" w:hAnsi="Times New Roman" w:cs="Times New Roman"/>
          <w:b/>
          <w:bCs/>
          <w:color w:val="171717" w:themeColor="background2" w:themeShade="1A"/>
          <w:sz w:val="28"/>
          <w:szCs w:val="28"/>
        </w:rPr>
        <w:t>Ahamed</w:t>
      </w:r>
      <w:proofErr w:type="spellEnd"/>
      <w:r>
        <w:rPr>
          <w:rFonts w:ascii="Times New Roman" w:hAnsi="Times New Roman" w:cs="Times New Roman"/>
          <w:b/>
          <w:bCs/>
          <w:color w:val="171717" w:themeColor="background2" w:themeShade="1A"/>
          <w:sz w:val="28"/>
          <w:szCs w:val="28"/>
        </w:rPr>
        <w:t xml:space="preserve"> </w:t>
      </w:r>
      <w:proofErr w:type="spellStart"/>
      <w:r>
        <w:rPr>
          <w:rFonts w:ascii="Times New Roman" w:hAnsi="Times New Roman" w:cs="Times New Roman"/>
          <w:b/>
          <w:bCs/>
          <w:color w:val="171717" w:themeColor="background2" w:themeShade="1A"/>
          <w:sz w:val="28"/>
          <w:szCs w:val="28"/>
        </w:rPr>
        <w:t>Arpa</w:t>
      </w:r>
      <w:proofErr w:type="spellEnd"/>
    </w:p>
    <w:p w14:paraId="11FDB2D2" w14:textId="77777777" w:rsidR="007E03ED" w:rsidRDefault="007E03ED" w:rsidP="007E03ED">
      <w:pPr>
        <w:jc w:val="center"/>
        <w:rPr>
          <w:rFonts w:ascii="Times New Roman" w:hAnsi="Times New Roman" w:cs="Times New Roman"/>
          <w:b/>
          <w:bCs/>
          <w:color w:val="171717" w:themeColor="background2" w:themeShade="1A"/>
          <w:sz w:val="28"/>
          <w:szCs w:val="28"/>
        </w:rPr>
      </w:pPr>
      <w:r>
        <w:rPr>
          <w:rFonts w:ascii="Times New Roman" w:hAnsi="Times New Roman" w:cs="Times New Roman"/>
          <w:b/>
          <w:bCs/>
          <w:color w:val="171717" w:themeColor="background2" w:themeShade="1A"/>
          <w:sz w:val="28"/>
          <w:szCs w:val="28"/>
        </w:rPr>
        <w:t>Id: 111 161 139</w:t>
      </w:r>
    </w:p>
    <w:p w14:paraId="141E02DB" w14:textId="77777777" w:rsidR="007E03ED" w:rsidRDefault="007E03ED" w:rsidP="00E62DB2">
      <w:pPr>
        <w:rPr>
          <w:rFonts w:ascii="Times New Roman" w:hAnsi="Times New Roman" w:cs="Times New Roman"/>
          <w:b/>
          <w:bCs/>
          <w:color w:val="171717" w:themeColor="background2" w:themeShade="1A"/>
          <w:sz w:val="28"/>
          <w:szCs w:val="28"/>
        </w:rPr>
      </w:pPr>
    </w:p>
    <w:p w14:paraId="28740075" w14:textId="77777777" w:rsidR="000D1BE5" w:rsidRDefault="000D1BE5" w:rsidP="00E62DB2">
      <w:pPr>
        <w:rPr>
          <w:rFonts w:ascii="Times New Roman" w:hAnsi="Times New Roman" w:cs="Times New Roman"/>
          <w:b/>
          <w:bCs/>
          <w:color w:val="171717" w:themeColor="background2" w:themeShade="1A"/>
          <w:sz w:val="28"/>
          <w:szCs w:val="28"/>
        </w:rPr>
      </w:pPr>
    </w:p>
    <w:p w14:paraId="31103346" w14:textId="478307A9" w:rsidR="00262C20" w:rsidRDefault="002E6B4E" w:rsidP="00820F22">
      <w:pPr>
        <w:jc w:val="center"/>
        <w:rPr>
          <w:rFonts w:ascii="Times New Roman" w:hAnsi="Times New Roman" w:cs="Times New Roman"/>
          <w:b/>
          <w:bCs/>
          <w:color w:val="2F5496" w:themeColor="accent1" w:themeShade="BF"/>
          <w:sz w:val="32"/>
          <w:szCs w:val="32"/>
          <w:u w:val="single"/>
        </w:rPr>
      </w:pPr>
      <w:r>
        <w:rPr>
          <w:rFonts w:ascii="Times New Roman" w:hAnsi="Times New Roman" w:cs="Times New Roman"/>
          <w:b/>
          <w:bCs/>
          <w:noProof/>
          <w:color w:val="4472C4" w:themeColor="accent1"/>
          <w:sz w:val="32"/>
          <w:szCs w:val="32"/>
          <w:u w:val="single"/>
        </w:rPr>
        <mc:AlternateContent>
          <mc:Choice Requires="wps">
            <w:drawing>
              <wp:anchor distT="0" distB="0" distL="114300" distR="114300" simplePos="0" relativeHeight="251663360" behindDoc="0" locked="0" layoutInCell="1" allowOverlap="1" wp14:anchorId="30F6C913" wp14:editId="24287868">
                <wp:simplePos x="0" y="0"/>
                <wp:positionH relativeFrom="column">
                  <wp:posOffset>-783771</wp:posOffset>
                </wp:positionH>
                <wp:positionV relativeFrom="paragraph">
                  <wp:posOffset>1820091</wp:posOffset>
                </wp:positionV>
                <wp:extent cx="7584440" cy="509361"/>
                <wp:effectExtent l="0" t="0" r="16510" b="24130"/>
                <wp:wrapNone/>
                <wp:docPr id="18" name="Rectangle 18"/>
                <wp:cNvGraphicFramePr/>
                <a:graphic xmlns:a="http://schemas.openxmlformats.org/drawingml/2006/main">
                  <a:graphicData uri="http://schemas.microsoft.com/office/word/2010/wordprocessingShape">
                    <wps:wsp>
                      <wps:cNvSpPr/>
                      <wps:spPr>
                        <a:xfrm>
                          <a:off x="0" y="0"/>
                          <a:ext cx="7584440" cy="509361"/>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EA0EB7" id="Rectangle 18" o:spid="_x0000_s1026" style="position:absolute;margin-left:-61.7pt;margin-top:143.3pt;width:597.2pt;height:4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" fillcolor="#2e74b5 [2408]" strokecolor="#2e74b5 [2408]" strokeweight="1pt"/>
            </w:pict>
          </mc:Fallback>
        </mc:AlternateContent>
      </w:r>
      <w:r w:rsidR="007E03ED" w:rsidRPr="007E03ED">
        <w:rPr>
          <w:rFonts w:ascii="Times New Roman" w:hAnsi="Times New Roman" w:cs="Times New Roman"/>
          <w:b/>
          <w:bCs/>
          <w:color w:val="2F5496" w:themeColor="accent1" w:themeShade="BF"/>
          <w:sz w:val="32"/>
          <w:szCs w:val="32"/>
          <w:u w:val="single"/>
        </w:rPr>
        <w:t>Date of Submission</w:t>
      </w:r>
    </w:p>
    <w:p w14:paraId="534DCA2B" w14:textId="5E7876F0" w:rsidR="00820F22" w:rsidRPr="0056052D" w:rsidRDefault="00404D67" w:rsidP="00820F22">
      <w:pPr>
        <w:jc w:val="center"/>
        <w:rPr>
          <w:rFonts w:ascii="Times New Roman" w:hAnsi="Times New Roman" w:cs="Times New Roman"/>
          <w:b/>
          <w:bCs/>
          <w:sz w:val="28"/>
          <w:szCs w:val="28"/>
        </w:rPr>
      </w:pPr>
      <w:r>
        <w:rPr>
          <w:rFonts w:ascii="Times New Roman" w:hAnsi="Times New Roman" w:cs="Times New Roman"/>
          <w:b/>
          <w:bCs/>
          <w:sz w:val="28"/>
          <w:szCs w:val="28"/>
        </w:rPr>
        <w:t>16</w:t>
      </w:r>
      <w:r w:rsidR="003B05BC">
        <w:rPr>
          <w:rFonts w:ascii="Times New Roman" w:hAnsi="Times New Roman" w:cs="Times New Roman"/>
          <w:b/>
          <w:bCs/>
          <w:sz w:val="28"/>
          <w:szCs w:val="28"/>
        </w:rPr>
        <w:t xml:space="preserve"> June</w:t>
      </w:r>
      <w:r w:rsidR="0056052D" w:rsidRPr="0056052D">
        <w:rPr>
          <w:rFonts w:ascii="Times New Roman" w:hAnsi="Times New Roman" w:cs="Times New Roman"/>
          <w:b/>
          <w:bCs/>
          <w:sz w:val="28"/>
          <w:szCs w:val="28"/>
        </w:rPr>
        <w:t>, 2020</w:t>
      </w:r>
    </w:p>
    <w:p w14:paraId="6A51C5E2" w14:textId="77777777" w:rsidR="00820F22" w:rsidRPr="00820F22" w:rsidRDefault="00820F22" w:rsidP="00820F22">
      <w:pPr>
        <w:jc w:val="center"/>
        <w:rPr>
          <w:rFonts w:ascii="Times New Roman" w:hAnsi="Times New Roman" w:cs="Times New Roman"/>
          <w:b/>
          <w:bCs/>
          <w:color w:val="2F5496" w:themeColor="accent1" w:themeShade="BF"/>
          <w:sz w:val="32"/>
          <w:szCs w:val="32"/>
          <w:u w:val="single"/>
        </w:rPr>
      </w:pPr>
    </w:p>
    <w:p w14:paraId="2C28B764" w14:textId="08C9C114" w:rsidR="00262C20" w:rsidRDefault="00820F22">
      <w:pPr>
        <w:rPr>
          <w:rFonts w:ascii="Times New Roman" w:hAnsi="Times New Roman" w:cs="Times New Roman"/>
          <w:b/>
          <w:bCs/>
          <w:color w:val="2F5496" w:themeColor="accent1" w:themeShade="BF"/>
          <w:sz w:val="28"/>
          <w:szCs w:val="28"/>
          <w:u w:val="single"/>
        </w:rPr>
      </w:pPr>
      <w:r>
        <w:rPr>
          <w:rFonts w:ascii="Times New Roman" w:hAnsi="Times New Roman" w:cs="Times New Roman"/>
          <w:b/>
          <w:bCs/>
          <w:noProof/>
          <w:color w:val="4472C4" w:themeColor="accent1"/>
          <w:sz w:val="32"/>
          <w:szCs w:val="32"/>
          <w:u w:val="single"/>
        </w:rPr>
        <mc:AlternateContent>
          <mc:Choice Requires="wps">
            <w:drawing>
              <wp:anchor distT="0" distB="0" distL="114300" distR="114300" simplePos="0" relativeHeight="251664384" behindDoc="0" locked="0" layoutInCell="1" allowOverlap="1" wp14:anchorId="478A5BA7" wp14:editId="49F4D268">
                <wp:simplePos x="0" y="0"/>
                <wp:positionH relativeFrom="margin">
                  <wp:posOffset>-115614</wp:posOffset>
                </wp:positionH>
                <wp:positionV relativeFrom="paragraph">
                  <wp:posOffset>461535</wp:posOffset>
                </wp:positionV>
                <wp:extent cx="6166193" cy="142677"/>
                <wp:effectExtent l="0" t="0" r="25400" b="10160"/>
                <wp:wrapNone/>
                <wp:docPr id="19" name="Rectangle 19"/>
                <wp:cNvGraphicFramePr/>
                <a:graphic xmlns:a="http://schemas.openxmlformats.org/drawingml/2006/main">
                  <a:graphicData uri="http://schemas.microsoft.com/office/word/2010/wordprocessingShape">
                    <wps:wsp>
                      <wps:cNvSpPr/>
                      <wps:spPr>
                        <a:xfrm flipV="1">
                          <a:off x="0" y="0"/>
                          <a:ext cx="6166193" cy="142677"/>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66978C" id="Rectangle 19" o:spid="_x0000_s1026" style="position:absolute;margin-left:-9.1pt;margin-top:36.35pt;width:485.55pt;height:11.2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" fillcolor="#1f4d78 [1608]" strokecolor="#1f4d78 [1608]" strokeweight="1pt">
                <w10:wrap anchorx="margin"/>
              </v:rect>
            </w:pict>
          </mc:Fallback>
        </mc:AlternateContent>
      </w:r>
    </w:p>
    <w:p w14:paraId="0BA26A7D" w14:textId="0BC4B2B6" w:rsidR="001108C2" w:rsidRDefault="0013485F" w:rsidP="00EB3ECE">
      <w:pPr>
        <w:jc w:val="center"/>
        <w:rPr>
          <w:rFonts w:ascii="Times New Roman" w:hAnsi="Times New Roman" w:cs="Times New Roman"/>
          <w:b/>
          <w:bCs/>
          <w:color w:val="2F5496" w:themeColor="accent1" w:themeShade="BF"/>
          <w:sz w:val="40"/>
          <w:szCs w:val="40"/>
        </w:rPr>
      </w:pPr>
      <w:r>
        <w:rPr>
          <w:rFonts w:ascii="Times New Roman" w:hAnsi="Times New Roman" w:cs="Times New Roman"/>
          <w:b/>
          <w:bCs/>
          <w:noProof/>
          <w:color w:val="2F5496" w:themeColor="accent1" w:themeShade="BF"/>
          <w:sz w:val="40"/>
          <w:szCs w:val="40"/>
        </w:rPr>
        <mc:AlternateContent>
          <mc:Choice Requires="wps">
            <w:drawing>
              <wp:anchor distT="0" distB="0" distL="114300" distR="114300" simplePos="0" relativeHeight="251667456" behindDoc="0" locked="0" layoutInCell="1" allowOverlap="1" wp14:anchorId="158FA6F0" wp14:editId="57A86CE3">
                <wp:simplePos x="0" y="0"/>
                <wp:positionH relativeFrom="page">
                  <wp:align>left</wp:align>
                </wp:positionH>
                <wp:positionV relativeFrom="paragraph">
                  <wp:posOffset>-914400</wp:posOffset>
                </wp:positionV>
                <wp:extent cx="7746224" cy="451556"/>
                <wp:effectExtent l="0" t="0" r="26670" b="24765"/>
                <wp:wrapNone/>
                <wp:docPr id="34" name="Rectangle 34"/>
                <wp:cNvGraphicFramePr/>
                <a:graphic xmlns:a="http://schemas.openxmlformats.org/drawingml/2006/main">
                  <a:graphicData uri="http://schemas.microsoft.com/office/word/2010/wordprocessingShape">
                    <wps:wsp>
                      <wps:cNvSpPr/>
                      <wps:spPr>
                        <a:xfrm>
                          <a:off x="0" y="0"/>
                          <a:ext cx="7746224" cy="451556"/>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31D532" id="Rectangle 34" o:spid="_x0000_s1026" style="position:absolute;margin-left:0;margin-top:-1in;width:609.95pt;height:35.5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" fillcolor="#2e74b5 [2408]" strokecolor="#2e74b5 [2408]" strokeweight="1pt">
                <w10:wrap anchorx="page"/>
              </v:rect>
            </w:pict>
          </mc:Fallback>
        </mc:AlternateContent>
      </w:r>
      <w:r>
        <w:rPr>
          <w:rFonts w:ascii="Times New Roman" w:hAnsi="Times New Roman" w:cs="Times New Roman"/>
          <w:b/>
          <w:bCs/>
          <w:noProof/>
          <w:color w:val="2F5496" w:themeColor="accent1" w:themeShade="BF"/>
          <w:sz w:val="40"/>
          <w:szCs w:val="40"/>
        </w:rPr>
        <mc:AlternateContent>
          <mc:Choice Requires="wps">
            <w:drawing>
              <wp:anchor distT="0" distB="0" distL="114300" distR="114300" simplePos="0" relativeHeight="251668480" behindDoc="0" locked="0" layoutInCell="1" allowOverlap="1" wp14:anchorId="1A6E90FA" wp14:editId="14089AE7">
                <wp:simplePos x="0" y="0"/>
                <wp:positionH relativeFrom="column">
                  <wp:posOffset>-903111</wp:posOffset>
                </wp:positionH>
                <wp:positionV relativeFrom="paragraph">
                  <wp:posOffset>-465455</wp:posOffset>
                </wp:positionV>
                <wp:extent cx="214489" cy="9677047"/>
                <wp:effectExtent l="0" t="0" r="14605" b="19685"/>
                <wp:wrapNone/>
                <wp:docPr id="35" name="Rectangle 35"/>
                <wp:cNvGraphicFramePr/>
                <a:graphic xmlns:a="http://schemas.openxmlformats.org/drawingml/2006/main">
                  <a:graphicData uri="http://schemas.microsoft.com/office/word/2010/wordprocessingShape">
                    <wps:wsp>
                      <wps:cNvSpPr/>
                      <wps:spPr>
                        <a:xfrm>
                          <a:off x="0" y="0"/>
                          <a:ext cx="214489" cy="9677047"/>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837D07" id="Rectangle 35" o:spid="_x0000_s1026" style="position:absolute;margin-left:-71.1pt;margin-top:-36.65pt;width:16.9pt;height:76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" fillcolor="#2e74b5 [2408]" strokecolor="#2e74b5 [2408]" strokeweight="1pt"/>
            </w:pict>
          </mc:Fallback>
        </mc:AlternateContent>
      </w:r>
      <w:r w:rsidR="00521CD0">
        <w:rPr>
          <w:rFonts w:ascii="Times New Roman" w:hAnsi="Times New Roman" w:cs="Times New Roman"/>
          <w:b/>
          <w:bCs/>
          <w:noProof/>
          <w:color w:val="2F5496" w:themeColor="accent1" w:themeShade="BF"/>
          <w:sz w:val="40"/>
          <w:szCs w:val="40"/>
        </w:rPr>
        <mc:AlternateContent>
          <mc:Choice Requires="wps">
            <w:drawing>
              <wp:anchor distT="0" distB="0" distL="114300" distR="114300" simplePos="0" relativeHeight="251672576" behindDoc="0" locked="0" layoutInCell="1" allowOverlap="1" wp14:anchorId="4D0B7005" wp14:editId="534C5978">
                <wp:simplePos x="0" y="0"/>
                <wp:positionH relativeFrom="column">
                  <wp:posOffset>-352926</wp:posOffset>
                </wp:positionH>
                <wp:positionV relativeFrom="paragraph">
                  <wp:posOffset>112295</wp:posOffset>
                </wp:positionV>
                <wp:extent cx="208547" cy="8341360"/>
                <wp:effectExtent l="0" t="0" r="20320" b="21590"/>
                <wp:wrapNone/>
                <wp:docPr id="39" name="Rectangle 39"/>
                <wp:cNvGraphicFramePr/>
                <a:graphic xmlns:a="http://schemas.openxmlformats.org/drawingml/2006/main">
                  <a:graphicData uri="http://schemas.microsoft.com/office/word/2010/wordprocessingShape">
                    <wps:wsp>
                      <wps:cNvSpPr/>
                      <wps:spPr>
                        <a:xfrm>
                          <a:off x="0" y="0"/>
                          <a:ext cx="208547" cy="8341360"/>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347DFA" id="Rectangle 39" o:spid="_x0000_s1026" style="position:absolute;margin-left:-27.8pt;margin-top:8.85pt;width:16.4pt;height:656.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" fillcolor="#1f4d78 [1608]" strokecolor="#1f4d78 [1608]" strokeweight="1pt"/>
            </w:pict>
          </mc:Fallback>
        </mc:AlternateContent>
      </w:r>
      <w:r w:rsidR="00521CD0">
        <w:rPr>
          <w:rFonts w:ascii="Times New Roman" w:hAnsi="Times New Roman" w:cs="Times New Roman"/>
          <w:b/>
          <w:bCs/>
          <w:noProof/>
          <w:color w:val="2F5496" w:themeColor="accent1" w:themeShade="BF"/>
          <w:sz w:val="40"/>
          <w:szCs w:val="40"/>
        </w:rPr>
        <mc:AlternateContent>
          <mc:Choice Requires="wps">
            <w:drawing>
              <wp:anchor distT="0" distB="0" distL="114300" distR="114300" simplePos="0" relativeHeight="251674624" behindDoc="0" locked="0" layoutInCell="1" allowOverlap="1" wp14:anchorId="1BAF89EB" wp14:editId="2E741182">
                <wp:simplePos x="0" y="0"/>
                <wp:positionH relativeFrom="column">
                  <wp:posOffset>6079958</wp:posOffset>
                </wp:positionH>
                <wp:positionV relativeFrom="paragraph">
                  <wp:posOffset>96253</wp:posOffset>
                </wp:positionV>
                <wp:extent cx="207946" cy="8084820"/>
                <wp:effectExtent l="0" t="0" r="20955" b="11430"/>
                <wp:wrapNone/>
                <wp:docPr id="41" name="Rectangle 41"/>
                <wp:cNvGraphicFramePr/>
                <a:graphic xmlns:a="http://schemas.openxmlformats.org/drawingml/2006/main">
                  <a:graphicData uri="http://schemas.microsoft.com/office/word/2010/wordprocessingShape">
                    <wps:wsp>
                      <wps:cNvSpPr/>
                      <wps:spPr>
                        <a:xfrm>
                          <a:off x="0" y="0"/>
                          <a:ext cx="207946" cy="8084820"/>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BEF729" id="Rectangle 41" o:spid="_x0000_s1026" style="position:absolute;margin-left:478.75pt;margin-top:7.6pt;width:16.35pt;height:63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" fillcolor="#1f4d78 [1608]" strokecolor="#1f4d78 [1608]" strokeweight="1pt"/>
            </w:pict>
          </mc:Fallback>
        </mc:AlternateContent>
      </w:r>
      <w:r w:rsidR="001108C2">
        <w:rPr>
          <w:rFonts w:ascii="Times New Roman" w:hAnsi="Times New Roman" w:cs="Times New Roman"/>
          <w:b/>
          <w:bCs/>
          <w:noProof/>
          <w:color w:val="2F5496" w:themeColor="accent1" w:themeShade="BF"/>
          <w:sz w:val="40"/>
          <w:szCs w:val="40"/>
        </w:rPr>
        <mc:AlternateContent>
          <mc:Choice Requires="wps">
            <w:drawing>
              <wp:anchor distT="0" distB="0" distL="114300" distR="114300" simplePos="0" relativeHeight="251671552" behindDoc="0" locked="0" layoutInCell="1" allowOverlap="1" wp14:anchorId="3E833AF4" wp14:editId="78B33B95">
                <wp:simplePos x="0" y="0"/>
                <wp:positionH relativeFrom="column">
                  <wp:posOffset>-352926</wp:posOffset>
                </wp:positionH>
                <wp:positionV relativeFrom="paragraph">
                  <wp:posOffset>-160421</wp:posOffset>
                </wp:positionV>
                <wp:extent cx="6659880" cy="176463"/>
                <wp:effectExtent l="0" t="0" r="26670" b="14605"/>
                <wp:wrapNone/>
                <wp:docPr id="38" name="Rectangle 38"/>
                <wp:cNvGraphicFramePr/>
                <a:graphic xmlns:a="http://schemas.openxmlformats.org/drawingml/2006/main">
                  <a:graphicData uri="http://schemas.microsoft.com/office/word/2010/wordprocessingShape">
                    <wps:wsp>
                      <wps:cNvSpPr/>
                      <wps:spPr>
                        <a:xfrm flipV="1">
                          <a:off x="0" y="0"/>
                          <a:ext cx="6659880" cy="176463"/>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B8579" id="Rectangle 38" o:spid="_x0000_s1026" style="position:absolute;margin-left:-27.8pt;margin-top:-12.65pt;width:524.4pt;height:13.9pt;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" fillcolor="#1f4d78 [1608]" strokecolor="#1f4d78 [1608]" strokeweight="1pt"/>
            </w:pict>
          </mc:Fallback>
        </mc:AlternateContent>
      </w:r>
      <w:r w:rsidR="001108C2">
        <w:rPr>
          <w:rFonts w:ascii="Times New Roman" w:hAnsi="Times New Roman" w:cs="Times New Roman"/>
          <w:b/>
          <w:bCs/>
          <w:noProof/>
          <w:color w:val="2F5496" w:themeColor="accent1" w:themeShade="BF"/>
          <w:sz w:val="40"/>
          <w:szCs w:val="40"/>
        </w:rPr>
        <mc:AlternateContent>
          <mc:Choice Requires="wps">
            <w:drawing>
              <wp:anchor distT="0" distB="0" distL="114300" distR="114300" simplePos="0" relativeHeight="251670528" behindDoc="0" locked="0" layoutInCell="1" allowOverlap="1" wp14:anchorId="7C46C264" wp14:editId="68579F35">
                <wp:simplePos x="0" y="0"/>
                <wp:positionH relativeFrom="page">
                  <wp:align>right</wp:align>
                </wp:positionH>
                <wp:positionV relativeFrom="paragraph">
                  <wp:posOffset>-449413</wp:posOffset>
                </wp:positionV>
                <wp:extent cx="237657" cy="9633819"/>
                <wp:effectExtent l="0" t="0" r="10160" b="24765"/>
                <wp:wrapNone/>
                <wp:docPr id="37" name="Rectangle 37"/>
                <wp:cNvGraphicFramePr/>
                <a:graphic xmlns:a="http://schemas.openxmlformats.org/drawingml/2006/main">
                  <a:graphicData uri="http://schemas.microsoft.com/office/word/2010/wordprocessingShape">
                    <wps:wsp>
                      <wps:cNvSpPr/>
                      <wps:spPr>
                        <a:xfrm>
                          <a:off x="0" y="0"/>
                          <a:ext cx="237657" cy="9633819"/>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1302D6" id="Rectangle 37" o:spid="_x0000_s1026" style="position:absolute;margin-left:-32.5pt;margin-top:-35.4pt;width:18.7pt;height:758.55pt;z-index:2516705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" fillcolor="#2e74b5 [2408]" strokecolor="#2e74b5 [2408]" strokeweight="1pt">
                <w10:wrap anchorx="page"/>
              </v:rect>
            </w:pict>
          </mc:Fallback>
        </mc:AlternateContent>
      </w:r>
    </w:p>
    <w:p w14:paraId="0F01A107" w14:textId="7B5D3678" w:rsidR="00483B26" w:rsidRPr="00521CD0" w:rsidRDefault="008C5904" w:rsidP="00EB3ECE">
      <w:pPr>
        <w:jc w:val="center"/>
        <w:rPr>
          <w:rFonts w:ascii="Times New Roman" w:hAnsi="Times New Roman" w:cs="Times New Roman"/>
          <w:b/>
          <w:bCs/>
          <w:color w:val="1F4E79" w:themeColor="accent5" w:themeShade="80"/>
          <w:sz w:val="40"/>
          <w:szCs w:val="40"/>
        </w:rPr>
      </w:pPr>
      <w:r w:rsidRPr="00521CD0">
        <w:rPr>
          <w:rFonts w:ascii="Times New Roman" w:hAnsi="Times New Roman" w:cs="Times New Roman"/>
          <w:b/>
          <w:bCs/>
          <w:color w:val="1F4E79" w:themeColor="accent5" w:themeShade="80"/>
          <w:sz w:val="40"/>
          <w:szCs w:val="40"/>
        </w:rPr>
        <w:t>Internship Report</w:t>
      </w:r>
    </w:p>
    <w:p w14:paraId="2B61DAAE" w14:textId="12840388" w:rsidR="008C5904" w:rsidRPr="00521CD0" w:rsidRDefault="008C5904" w:rsidP="00EB3ECE">
      <w:pPr>
        <w:jc w:val="center"/>
        <w:rPr>
          <w:rFonts w:ascii="Times New Roman" w:hAnsi="Times New Roman" w:cs="Times New Roman"/>
          <w:b/>
          <w:bCs/>
          <w:color w:val="1F4E79" w:themeColor="accent5" w:themeShade="80"/>
          <w:sz w:val="40"/>
          <w:szCs w:val="40"/>
        </w:rPr>
      </w:pPr>
      <w:r w:rsidRPr="00521CD0">
        <w:rPr>
          <w:rFonts w:ascii="Times New Roman" w:hAnsi="Times New Roman" w:cs="Times New Roman"/>
          <w:b/>
          <w:bCs/>
          <w:color w:val="1F4E79" w:themeColor="accent5" w:themeShade="80"/>
          <w:sz w:val="40"/>
          <w:szCs w:val="40"/>
        </w:rPr>
        <w:t xml:space="preserve">On </w:t>
      </w:r>
    </w:p>
    <w:p w14:paraId="5B3A29C7" w14:textId="6C8FAF8D" w:rsidR="008C5904" w:rsidRPr="00404D67" w:rsidRDefault="00404D67" w:rsidP="00404D67">
      <w:pPr>
        <w:jc w:val="center"/>
        <w:rPr>
          <w:rFonts w:ascii="Bahnschrift Light SemiCondensed" w:hAnsi="Bahnschrift Light SemiCondensed" w:cs="Arial"/>
          <w:b/>
          <w:bCs/>
          <w:color w:val="1F4E79" w:themeColor="accent5" w:themeShade="80"/>
          <w:sz w:val="38"/>
          <w:szCs w:val="48"/>
        </w:rPr>
      </w:pPr>
      <w:r w:rsidRPr="00404D67">
        <w:rPr>
          <w:rFonts w:ascii="Bahnschrift Light SemiCondensed" w:hAnsi="Bahnschrift Light SemiCondensed" w:cs="Arial"/>
          <w:b/>
          <w:bCs/>
          <w:color w:val="1F4E79" w:themeColor="accent5" w:themeShade="80"/>
          <w:sz w:val="38"/>
          <w:szCs w:val="48"/>
        </w:rPr>
        <w:t>Financial Performance Analysis of Commercial Bank of Ceylon</w:t>
      </w:r>
      <w:r w:rsidR="00DA3709">
        <w:rPr>
          <w:rFonts w:ascii="Bahnschrift Light SemiCondensed" w:hAnsi="Bahnschrift Light SemiCondensed" w:cs="Arial"/>
          <w:b/>
          <w:bCs/>
          <w:color w:val="1F4E79" w:themeColor="accent5" w:themeShade="80"/>
          <w:sz w:val="38"/>
          <w:szCs w:val="48"/>
        </w:rPr>
        <w:t>,</w:t>
      </w:r>
      <w:r>
        <w:rPr>
          <w:rFonts w:ascii="Bahnschrift Light SemiCondensed" w:hAnsi="Bahnschrift Light SemiCondensed" w:cs="Arial"/>
          <w:b/>
          <w:bCs/>
          <w:color w:val="1F4E79" w:themeColor="accent5" w:themeShade="80"/>
          <w:sz w:val="38"/>
          <w:szCs w:val="48"/>
        </w:rPr>
        <w:t xml:space="preserve"> </w:t>
      </w:r>
      <w:r w:rsidR="008C5904" w:rsidRPr="00521CD0">
        <w:rPr>
          <w:rFonts w:ascii="Times New Roman" w:hAnsi="Times New Roman" w:cs="Times New Roman"/>
          <w:b/>
          <w:bCs/>
          <w:color w:val="1F4E79" w:themeColor="accent5" w:themeShade="80"/>
          <w:sz w:val="40"/>
          <w:szCs w:val="40"/>
        </w:rPr>
        <w:t>Bangladesh</w:t>
      </w:r>
    </w:p>
    <w:p w14:paraId="77A330C9" w14:textId="19EA4F75" w:rsidR="000D1BE5" w:rsidRPr="000D1BE5" w:rsidRDefault="000D1BE5" w:rsidP="00EB3ECE">
      <w:pPr>
        <w:jc w:val="center"/>
        <w:rPr>
          <w:rFonts w:ascii="Times New Roman" w:hAnsi="Times New Roman" w:cs="Times New Roman"/>
          <w:b/>
          <w:bCs/>
          <w:color w:val="2F5496" w:themeColor="accent1" w:themeShade="BF"/>
          <w:sz w:val="40"/>
          <w:szCs w:val="40"/>
        </w:rPr>
      </w:pPr>
      <w:r>
        <w:rPr>
          <w:rFonts w:ascii="Times New Roman" w:hAnsi="Times New Roman" w:cs="Times New Roman"/>
          <w:b/>
          <w:bCs/>
          <w:noProof/>
          <w:color w:val="2F5496" w:themeColor="accent1" w:themeShade="BF"/>
          <w:sz w:val="40"/>
          <w:szCs w:val="40"/>
        </w:rPr>
        <w:drawing>
          <wp:inline distT="0" distB="0" distL="0" distR="0" wp14:anchorId="4CF6F57F" wp14:editId="736B05C2">
            <wp:extent cx="5473700" cy="281734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bc.png"/>
                    <pic:cNvPicPr/>
                  </pic:nvPicPr>
                  <pic:blipFill>
                    <a:blip r:embed="rId10">
                      <a:extLst>
                        <a:ext uri="{28A0092B-C50C-407E-A947-70E740481C1C}">
                          <a14:useLocalDpi xmlns:a14="http://schemas.microsoft.com/office/drawing/2010/main" val="0"/>
                        </a:ext>
                      </a:extLst>
                    </a:blip>
                    <a:stretch>
                      <a:fillRect/>
                    </a:stretch>
                  </pic:blipFill>
                  <pic:spPr>
                    <a:xfrm>
                      <a:off x="0" y="0"/>
                      <a:ext cx="5605145" cy="2884996"/>
                    </a:xfrm>
                    <a:prstGeom prst="rect">
                      <a:avLst/>
                    </a:prstGeom>
                  </pic:spPr>
                </pic:pic>
              </a:graphicData>
            </a:graphic>
          </wp:inline>
        </w:drawing>
      </w:r>
    </w:p>
    <w:p w14:paraId="5072177D" w14:textId="1F87A8AF" w:rsidR="000D1BE5" w:rsidRDefault="000D1BE5" w:rsidP="00EB3ECE">
      <w:pPr>
        <w:jc w:val="center"/>
        <w:rPr>
          <w:rFonts w:ascii="Times New Roman" w:hAnsi="Times New Roman" w:cs="Times New Roman"/>
          <w:b/>
          <w:bCs/>
          <w:color w:val="2F5496" w:themeColor="accent1" w:themeShade="BF"/>
          <w:sz w:val="28"/>
          <w:szCs w:val="28"/>
          <w:u w:val="single"/>
        </w:rPr>
      </w:pPr>
      <w:r>
        <w:rPr>
          <w:rFonts w:ascii="Times New Roman" w:hAnsi="Times New Roman" w:cs="Times New Roman"/>
          <w:b/>
          <w:bCs/>
          <w:noProof/>
          <w:color w:val="2F5496" w:themeColor="accent1" w:themeShade="BF"/>
          <w:sz w:val="28"/>
          <w:szCs w:val="28"/>
          <w:u w:val="single"/>
        </w:rPr>
        <w:drawing>
          <wp:inline distT="0" distB="0" distL="0" distR="0" wp14:anchorId="347BB8CF" wp14:editId="03B199F2">
            <wp:extent cx="4092390" cy="2360140"/>
            <wp:effectExtent l="0" t="0" r="381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FcKsukf_400x400.jpg"/>
                    <pic:cNvPicPr/>
                  </pic:nvPicPr>
                  <pic:blipFill>
                    <a:blip r:embed="rId11">
                      <a:extLst>
                        <a:ext uri="{28A0092B-C50C-407E-A947-70E740481C1C}">
                          <a14:useLocalDpi xmlns:a14="http://schemas.microsoft.com/office/drawing/2010/main" val="0"/>
                        </a:ext>
                      </a:extLst>
                    </a:blip>
                    <a:stretch>
                      <a:fillRect/>
                    </a:stretch>
                  </pic:blipFill>
                  <pic:spPr>
                    <a:xfrm>
                      <a:off x="0" y="0"/>
                      <a:ext cx="4117969" cy="2374892"/>
                    </a:xfrm>
                    <a:prstGeom prst="rect">
                      <a:avLst/>
                    </a:prstGeom>
                  </pic:spPr>
                </pic:pic>
              </a:graphicData>
            </a:graphic>
          </wp:inline>
        </w:drawing>
      </w:r>
    </w:p>
    <w:p w14:paraId="14DEB86C" w14:textId="325F0E3A" w:rsidR="00483B26" w:rsidRDefault="00564CCC">
      <w:pPr>
        <w:rPr>
          <w:rFonts w:ascii="Times New Roman" w:hAnsi="Times New Roman" w:cs="Times New Roman"/>
          <w:b/>
          <w:bCs/>
          <w:color w:val="2F5496" w:themeColor="accent1" w:themeShade="BF"/>
          <w:sz w:val="28"/>
          <w:szCs w:val="28"/>
          <w:u w:val="single"/>
        </w:rPr>
      </w:pPr>
      <w:r>
        <w:rPr>
          <w:rFonts w:ascii="Times New Roman" w:hAnsi="Times New Roman" w:cs="Times New Roman"/>
          <w:b/>
          <w:bCs/>
          <w:noProof/>
          <w:color w:val="2F5496" w:themeColor="accent1" w:themeShade="BF"/>
          <w:sz w:val="28"/>
          <w:szCs w:val="28"/>
          <w:u w:val="single"/>
        </w:rPr>
        <w:lastRenderedPageBreak/>
        <mc:AlternateContent>
          <mc:Choice Requires="wps">
            <w:drawing>
              <wp:anchor distT="0" distB="0" distL="114300" distR="114300" simplePos="0" relativeHeight="251673600" behindDoc="0" locked="0" layoutInCell="1" allowOverlap="1" wp14:anchorId="5746301F" wp14:editId="3E50007C">
                <wp:simplePos x="0" y="0"/>
                <wp:positionH relativeFrom="column">
                  <wp:posOffset>-73572</wp:posOffset>
                </wp:positionH>
                <wp:positionV relativeFrom="paragraph">
                  <wp:posOffset>297596</wp:posOffset>
                </wp:positionV>
                <wp:extent cx="6376100" cy="195843"/>
                <wp:effectExtent l="0" t="0" r="24765" b="13970"/>
                <wp:wrapNone/>
                <wp:docPr id="40" name="Rectangle 40"/>
                <wp:cNvGraphicFramePr/>
                <a:graphic xmlns:a="http://schemas.openxmlformats.org/drawingml/2006/main">
                  <a:graphicData uri="http://schemas.microsoft.com/office/word/2010/wordprocessingShape">
                    <wps:wsp>
                      <wps:cNvSpPr/>
                      <wps:spPr>
                        <a:xfrm>
                          <a:off x="0" y="0"/>
                          <a:ext cx="6376100" cy="195843"/>
                        </a:xfrm>
                        <a:prstGeom prst="rect">
                          <a:avLst/>
                        </a:prstGeom>
                        <a:solidFill>
                          <a:schemeClr val="accent5">
                            <a:lumMod val="50000"/>
                          </a:schemeClr>
                        </a:solidFill>
                        <a:ln>
                          <a:solidFill>
                            <a:schemeClr val="accent5">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8E869" id="Rectangle 40" o:spid="_x0000_s1026" style="position:absolute;margin-left:-5.8pt;margin-top:23.45pt;width:502.05pt;height:1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" fillcolor="#1f4d78 [1608]" strokecolor="#1f4d78 [1608]" strokeweight="1pt"/>
            </w:pict>
          </mc:Fallback>
        </mc:AlternateContent>
      </w:r>
      <w:r w:rsidR="00521CD0">
        <w:rPr>
          <w:rFonts w:ascii="Times New Roman" w:hAnsi="Times New Roman" w:cs="Times New Roman"/>
          <w:b/>
          <w:bCs/>
          <w:noProof/>
          <w:color w:val="2F5496" w:themeColor="accent1" w:themeShade="BF"/>
          <w:sz w:val="28"/>
          <w:szCs w:val="28"/>
          <w:u w:val="single"/>
        </w:rPr>
        <mc:AlternateContent>
          <mc:Choice Requires="wps">
            <w:drawing>
              <wp:anchor distT="0" distB="0" distL="114300" distR="114300" simplePos="0" relativeHeight="251669504" behindDoc="0" locked="0" layoutInCell="1" allowOverlap="1" wp14:anchorId="34A00D82" wp14:editId="41416524">
                <wp:simplePos x="0" y="0"/>
                <wp:positionH relativeFrom="page">
                  <wp:align>left</wp:align>
                </wp:positionH>
                <wp:positionV relativeFrom="paragraph">
                  <wp:posOffset>731286</wp:posOffset>
                </wp:positionV>
                <wp:extent cx="7758430" cy="425651"/>
                <wp:effectExtent l="0" t="0" r="13970" b="12700"/>
                <wp:wrapNone/>
                <wp:docPr id="36" name="Rectangle 36"/>
                <wp:cNvGraphicFramePr/>
                <a:graphic xmlns:a="http://schemas.openxmlformats.org/drawingml/2006/main">
                  <a:graphicData uri="http://schemas.microsoft.com/office/word/2010/wordprocessingShape">
                    <wps:wsp>
                      <wps:cNvSpPr/>
                      <wps:spPr>
                        <a:xfrm>
                          <a:off x="0" y="0"/>
                          <a:ext cx="7758430" cy="425651"/>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19924F" id="Rectangle 36" o:spid="_x0000_s1026" style="position:absolute;margin-left:0;margin-top:57.6pt;width:610.9pt;height:33.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" fillcolor="#2e74b5 [2408]" strokecolor="#2e74b5 [2408]" strokeweight="1pt">
                <w10:wrap anchorx="page"/>
              </v:rect>
            </w:pict>
          </mc:Fallback>
        </mc:AlternateContent>
      </w:r>
      <w:r w:rsidR="00483B26">
        <w:rPr>
          <w:rFonts w:ascii="Times New Roman" w:hAnsi="Times New Roman" w:cs="Times New Roman"/>
          <w:b/>
          <w:bCs/>
          <w:color w:val="2F5496" w:themeColor="accent1" w:themeShade="BF"/>
          <w:sz w:val="28"/>
          <w:szCs w:val="28"/>
          <w:u w:val="single"/>
        </w:rPr>
        <w:br w:type="page"/>
      </w:r>
    </w:p>
    <w:p w14:paraId="3E56C470" w14:textId="77777777" w:rsidR="00564CCC" w:rsidRDefault="00564CCC" w:rsidP="00EB3ECE">
      <w:pPr>
        <w:jc w:val="center"/>
        <w:rPr>
          <w:rFonts w:ascii="Times New Roman" w:hAnsi="Times New Roman" w:cs="Times New Roman"/>
          <w:b/>
          <w:bCs/>
          <w:color w:val="2F5496" w:themeColor="accent1" w:themeShade="BF"/>
          <w:sz w:val="28"/>
          <w:szCs w:val="28"/>
          <w:u w:val="single"/>
        </w:rPr>
        <w:sectPr w:rsidR="00564CCC">
          <w:footerReference w:type="default" r:id="rId12"/>
          <w:pgSz w:w="12240" w:h="15840"/>
          <w:pgMar w:top="1440" w:right="1440" w:bottom="1440" w:left="1440" w:header="720" w:footer="720" w:gutter="0"/>
          <w:cols w:space="720"/>
          <w:docGrid w:linePitch="360"/>
        </w:sectPr>
      </w:pPr>
    </w:p>
    <w:p w14:paraId="1B43A10E" w14:textId="253D9198" w:rsidR="00EB3ECE" w:rsidRPr="0056052D" w:rsidRDefault="00EB3ECE" w:rsidP="00EB3ECE">
      <w:pPr>
        <w:jc w:val="center"/>
        <w:rPr>
          <w:rFonts w:ascii="Times New Roman" w:hAnsi="Times New Roman" w:cs="Times New Roman"/>
          <w:b/>
          <w:bCs/>
          <w:color w:val="2F5496" w:themeColor="accent1" w:themeShade="BF"/>
          <w:sz w:val="28"/>
          <w:szCs w:val="28"/>
          <w:u w:val="single"/>
        </w:rPr>
      </w:pPr>
      <w:r w:rsidRPr="0056052D">
        <w:rPr>
          <w:rFonts w:ascii="Times New Roman" w:hAnsi="Times New Roman" w:cs="Times New Roman"/>
          <w:b/>
          <w:bCs/>
          <w:color w:val="2F5496" w:themeColor="accent1" w:themeShade="BF"/>
          <w:sz w:val="28"/>
          <w:szCs w:val="28"/>
          <w:u w:val="single"/>
        </w:rPr>
        <w:lastRenderedPageBreak/>
        <w:t>LETTER OF TRANSMITTAL</w:t>
      </w:r>
    </w:p>
    <w:p w14:paraId="164270AD" w14:textId="77777777" w:rsidR="00EB3ECE" w:rsidRDefault="00EB3ECE" w:rsidP="003F64A6">
      <w:pPr>
        <w:jc w:val="both"/>
        <w:rPr>
          <w:rFonts w:ascii="Times New Roman" w:hAnsi="Times New Roman" w:cs="Times New Roman"/>
          <w:b/>
          <w:bCs/>
          <w:sz w:val="24"/>
          <w:szCs w:val="24"/>
          <w:u w:val="single"/>
        </w:rPr>
      </w:pPr>
    </w:p>
    <w:p w14:paraId="4ED7627E" w14:textId="77777777" w:rsidR="00EB3ECE" w:rsidRDefault="00EB3ECE" w:rsidP="003F64A6">
      <w:pPr>
        <w:jc w:val="both"/>
        <w:rPr>
          <w:rFonts w:ascii="Times New Roman" w:hAnsi="Times New Roman" w:cs="Times New Roman"/>
          <w:b/>
          <w:bCs/>
          <w:sz w:val="24"/>
          <w:szCs w:val="24"/>
          <w:u w:val="single"/>
        </w:rPr>
      </w:pPr>
    </w:p>
    <w:p w14:paraId="32004F6F" w14:textId="51F2BA43" w:rsidR="00EB3ECE" w:rsidRDefault="00404D67" w:rsidP="003F64A6">
      <w:pPr>
        <w:jc w:val="both"/>
        <w:rPr>
          <w:rFonts w:ascii="Times New Roman" w:hAnsi="Times New Roman" w:cs="Times New Roman"/>
          <w:sz w:val="24"/>
          <w:szCs w:val="24"/>
        </w:rPr>
      </w:pPr>
      <w:r>
        <w:rPr>
          <w:rFonts w:ascii="Times New Roman" w:hAnsi="Times New Roman" w:cs="Times New Roman"/>
          <w:sz w:val="24"/>
          <w:szCs w:val="24"/>
        </w:rPr>
        <w:t xml:space="preserve">16 </w:t>
      </w:r>
      <w:r w:rsidR="003B05BC">
        <w:rPr>
          <w:rFonts w:ascii="Times New Roman" w:hAnsi="Times New Roman" w:cs="Times New Roman"/>
          <w:sz w:val="24"/>
          <w:szCs w:val="24"/>
        </w:rPr>
        <w:t>June</w:t>
      </w:r>
      <w:r w:rsidR="009F1576">
        <w:rPr>
          <w:rFonts w:ascii="Times New Roman" w:hAnsi="Times New Roman" w:cs="Times New Roman"/>
          <w:sz w:val="24"/>
          <w:szCs w:val="24"/>
        </w:rPr>
        <w:t>, 2020</w:t>
      </w:r>
    </w:p>
    <w:p w14:paraId="4265BE73" w14:textId="2EEB182D" w:rsidR="00EB3ECE" w:rsidRDefault="00521CD0" w:rsidP="003F64A6">
      <w:pPr>
        <w:jc w:val="both"/>
        <w:rPr>
          <w:rFonts w:ascii="Times New Roman" w:hAnsi="Times New Roman" w:cs="Times New Roman"/>
          <w:sz w:val="24"/>
          <w:szCs w:val="24"/>
        </w:rPr>
      </w:pPr>
      <w:r>
        <w:rPr>
          <w:rFonts w:ascii="Times New Roman" w:hAnsi="Times New Roman" w:cs="Times New Roman"/>
          <w:sz w:val="24"/>
          <w:szCs w:val="24"/>
        </w:rPr>
        <w:t xml:space="preserve">Muhammad </w:t>
      </w:r>
      <w:proofErr w:type="spellStart"/>
      <w:r w:rsidR="007D733A">
        <w:rPr>
          <w:rFonts w:ascii="Times New Roman" w:hAnsi="Times New Roman" w:cs="Times New Roman"/>
          <w:sz w:val="24"/>
          <w:szCs w:val="24"/>
        </w:rPr>
        <w:t>Enamul</w:t>
      </w:r>
      <w:proofErr w:type="spellEnd"/>
      <w:r w:rsidR="007D733A">
        <w:rPr>
          <w:rFonts w:ascii="Times New Roman" w:hAnsi="Times New Roman" w:cs="Times New Roman"/>
          <w:sz w:val="24"/>
          <w:szCs w:val="24"/>
        </w:rPr>
        <w:t xml:space="preserve"> </w:t>
      </w:r>
      <w:proofErr w:type="spellStart"/>
      <w:r w:rsidR="007D733A">
        <w:rPr>
          <w:rFonts w:ascii="Times New Roman" w:hAnsi="Times New Roman" w:cs="Times New Roman"/>
          <w:sz w:val="24"/>
          <w:szCs w:val="24"/>
        </w:rPr>
        <w:t>Haque</w:t>
      </w:r>
      <w:proofErr w:type="spellEnd"/>
    </w:p>
    <w:p w14:paraId="6CAE774D" w14:textId="4072BB20" w:rsidR="007D733A" w:rsidRDefault="007D733A" w:rsidP="003F64A6">
      <w:pPr>
        <w:jc w:val="both"/>
        <w:rPr>
          <w:rFonts w:ascii="Times New Roman" w:hAnsi="Times New Roman" w:cs="Times New Roman"/>
          <w:sz w:val="24"/>
          <w:szCs w:val="24"/>
        </w:rPr>
      </w:pPr>
      <w:r>
        <w:rPr>
          <w:rFonts w:ascii="Times New Roman" w:hAnsi="Times New Roman" w:cs="Times New Roman"/>
          <w:sz w:val="24"/>
          <w:szCs w:val="24"/>
        </w:rPr>
        <w:t>Assistant Professor</w:t>
      </w:r>
    </w:p>
    <w:p w14:paraId="68B34534" w14:textId="36ABC2A1" w:rsidR="007D733A" w:rsidRDefault="007D733A" w:rsidP="003F64A6">
      <w:pPr>
        <w:jc w:val="both"/>
        <w:rPr>
          <w:rFonts w:ascii="Times New Roman" w:hAnsi="Times New Roman" w:cs="Times New Roman"/>
          <w:sz w:val="24"/>
          <w:szCs w:val="24"/>
        </w:rPr>
      </w:pPr>
      <w:r>
        <w:rPr>
          <w:rFonts w:ascii="Times New Roman" w:hAnsi="Times New Roman" w:cs="Times New Roman"/>
          <w:sz w:val="24"/>
          <w:szCs w:val="24"/>
        </w:rPr>
        <w:t>United International University</w:t>
      </w:r>
    </w:p>
    <w:p w14:paraId="0C818F4C" w14:textId="12D070FC" w:rsidR="007D733A" w:rsidRDefault="007D733A" w:rsidP="003F64A6">
      <w:pPr>
        <w:jc w:val="both"/>
        <w:rPr>
          <w:rFonts w:ascii="Times New Roman" w:hAnsi="Times New Roman" w:cs="Times New Roman"/>
          <w:sz w:val="24"/>
          <w:szCs w:val="24"/>
        </w:rPr>
      </w:pPr>
      <w:proofErr w:type="spellStart"/>
      <w:r>
        <w:rPr>
          <w:rFonts w:ascii="Times New Roman" w:hAnsi="Times New Roman" w:cs="Times New Roman"/>
          <w:sz w:val="24"/>
          <w:szCs w:val="24"/>
        </w:rPr>
        <w:t>Satarkul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Madani</w:t>
      </w:r>
      <w:proofErr w:type="spellEnd"/>
      <w:r>
        <w:rPr>
          <w:rFonts w:ascii="Times New Roman" w:hAnsi="Times New Roman" w:cs="Times New Roman"/>
          <w:sz w:val="24"/>
          <w:szCs w:val="24"/>
        </w:rPr>
        <w:t xml:space="preserve"> Avenue</w:t>
      </w:r>
    </w:p>
    <w:p w14:paraId="48AC3DEC" w14:textId="618B3CC0" w:rsidR="007D733A" w:rsidRDefault="007D733A" w:rsidP="003F64A6">
      <w:pPr>
        <w:jc w:val="both"/>
        <w:rPr>
          <w:rFonts w:ascii="Times New Roman" w:hAnsi="Times New Roman" w:cs="Times New Roman"/>
          <w:sz w:val="24"/>
          <w:szCs w:val="24"/>
        </w:rPr>
      </w:pPr>
      <w:r>
        <w:rPr>
          <w:rFonts w:ascii="Times New Roman" w:hAnsi="Times New Roman" w:cs="Times New Roman"/>
          <w:sz w:val="24"/>
          <w:szCs w:val="24"/>
        </w:rPr>
        <w:t>Dhaka</w:t>
      </w:r>
    </w:p>
    <w:p w14:paraId="16229B4B" w14:textId="77777777" w:rsidR="007D733A" w:rsidRDefault="007D733A" w:rsidP="003F64A6">
      <w:pPr>
        <w:jc w:val="both"/>
        <w:rPr>
          <w:rFonts w:ascii="Times New Roman" w:hAnsi="Times New Roman" w:cs="Times New Roman"/>
          <w:sz w:val="24"/>
          <w:szCs w:val="24"/>
        </w:rPr>
      </w:pPr>
    </w:p>
    <w:p w14:paraId="6CEDF2DA" w14:textId="68FF5042" w:rsidR="00EB3ECE" w:rsidRDefault="00EC41F9" w:rsidP="003F64A6">
      <w:pPr>
        <w:jc w:val="both"/>
        <w:rPr>
          <w:rFonts w:ascii="Times New Roman" w:hAnsi="Times New Roman" w:cs="Times New Roman"/>
          <w:sz w:val="24"/>
          <w:szCs w:val="24"/>
        </w:rPr>
      </w:pPr>
      <w:r>
        <w:rPr>
          <w:rFonts w:ascii="Times New Roman" w:hAnsi="Times New Roman" w:cs="Times New Roman"/>
          <w:sz w:val="24"/>
          <w:szCs w:val="24"/>
        </w:rPr>
        <w:t>Subject:</w:t>
      </w:r>
      <w:r w:rsidR="00EB3ECE">
        <w:rPr>
          <w:rFonts w:ascii="Times New Roman" w:hAnsi="Times New Roman" w:cs="Times New Roman"/>
          <w:sz w:val="24"/>
          <w:szCs w:val="24"/>
        </w:rPr>
        <w:t xml:space="preserve"> </w:t>
      </w:r>
      <w:r w:rsidR="007D733A">
        <w:rPr>
          <w:rFonts w:ascii="Times New Roman" w:hAnsi="Times New Roman" w:cs="Times New Roman"/>
          <w:sz w:val="24"/>
          <w:szCs w:val="24"/>
        </w:rPr>
        <w:t xml:space="preserve">Financial </w:t>
      </w:r>
      <w:r w:rsidR="00C37602">
        <w:rPr>
          <w:rFonts w:ascii="Times New Roman" w:hAnsi="Times New Roman" w:cs="Times New Roman"/>
          <w:sz w:val="24"/>
          <w:szCs w:val="24"/>
        </w:rPr>
        <w:t xml:space="preserve">Performance </w:t>
      </w:r>
      <w:r w:rsidR="007D733A">
        <w:rPr>
          <w:rFonts w:ascii="Times New Roman" w:hAnsi="Times New Roman" w:cs="Times New Roman"/>
          <w:sz w:val="24"/>
          <w:szCs w:val="24"/>
        </w:rPr>
        <w:t>Analysis</w:t>
      </w:r>
      <w:r w:rsidR="00C37602">
        <w:rPr>
          <w:rFonts w:ascii="Times New Roman" w:hAnsi="Times New Roman" w:cs="Times New Roman"/>
          <w:sz w:val="24"/>
          <w:szCs w:val="24"/>
        </w:rPr>
        <w:t xml:space="preserve"> of Commercial Bank of Ceylon</w:t>
      </w:r>
      <w:r w:rsidR="00DA3709">
        <w:rPr>
          <w:rFonts w:ascii="Times New Roman" w:hAnsi="Times New Roman" w:cs="Times New Roman"/>
          <w:sz w:val="24"/>
          <w:szCs w:val="24"/>
        </w:rPr>
        <w:t>, Bangladesh</w:t>
      </w:r>
    </w:p>
    <w:p w14:paraId="35A67D59" w14:textId="77777777" w:rsidR="007D733A" w:rsidRDefault="007D733A" w:rsidP="003F64A6">
      <w:pPr>
        <w:jc w:val="both"/>
        <w:rPr>
          <w:rFonts w:ascii="Times New Roman" w:hAnsi="Times New Roman" w:cs="Times New Roman"/>
          <w:sz w:val="24"/>
          <w:szCs w:val="24"/>
        </w:rPr>
      </w:pPr>
    </w:p>
    <w:p w14:paraId="144B2C10" w14:textId="4B72208B" w:rsidR="00EB3ECE" w:rsidRDefault="00EB3ECE" w:rsidP="003F64A6">
      <w:pPr>
        <w:jc w:val="both"/>
        <w:rPr>
          <w:rFonts w:ascii="Times New Roman" w:hAnsi="Times New Roman" w:cs="Times New Roman"/>
          <w:sz w:val="24"/>
          <w:szCs w:val="24"/>
        </w:rPr>
      </w:pPr>
      <w:r>
        <w:rPr>
          <w:rFonts w:ascii="Times New Roman" w:hAnsi="Times New Roman" w:cs="Times New Roman"/>
          <w:sz w:val="24"/>
          <w:szCs w:val="24"/>
        </w:rPr>
        <w:t>Dear Sir,</w:t>
      </w:r>
    </w:p>
    <w:p w14:paraId="4AE55329" w14:textId="5AB425F5" w:rsidR="00587756" w:rsidRDefault="00587756" w:rsidP="003F64A6">
      <w:pPr>
        <w:jc w:val="both"/>
        <w:rPr>
          <w:rFonts w:ascii="Times New Roman" w:hAnsi="Times New Roman" w:cs="Times New Roman"/>
          <w:sz w:val="24"/>
          <w:szCs w:val="24"/>
        </w:rPr>
      </w:pPr>
      <w:r>
        <w:rPr>
          <w:rFonts w:ascii="Times New Roman" w:hAnsi="Times New Roman" w:cs="Times New Roman"/>
          <w:sz w:val="24"/>
          <w:szCs w:val="24"/>
        </w:rPr>
        <w:t>May I feel proud</w:t>
      </w:r>
      <w:r w:rsidR="00EB3ECE">
        <w:rPr>
          <w:rFonts w:ascii="Times New Roman" w:hAnsi="Times New Roman" w:cs="Times New Roman"/>
          <w:sz w:val="24"/>
          <w:szCs w:val="24"/>
        </w:rPr>
        <w:t xml:space="preserve"> to submit </w:t>
      </w:r>
      <w:r>
        <w:rPr>
          <w:rFonts w:ascii="Times New Roman" w:hAnsi="Times New Roman" w:cs="Times New Roman"/>
          <w:sz w:val="24"/>
          <w:szCs w:val="24"/>
        </w:rPr>
        <w:t>my</w:t>
      </w:r>
      <w:r w:rsidR="00EB3ECE">
        <w:rPr>
          <w:rFonts w:ascii="Times New Roman" w:hAnsi="Times New Roman" w:cs="Times New Roman"/>
          <w:sz w:val="24"/>
          <w:szCs w:val="24"/>
        </w:rPr>
        <w:t xml:space="preserve"> </w:t>
      </w:r>
      <w:r>
        <w:rPr>
          <w:rFonts w:ascii="Times New Roman" w:hAnsi="Times New Roman" w:cs="Times New Roman"/>
          <w:sz w:val="24"/>
          <w:szCs w:val="24"/>
        </w:rPr>
        <w:t xml:space="preserve">intern </w:t>
      </w:r>
      <w:r w:rsidR="00EB3ECE">
        <w:rPr>
          <w:rFonts w:ascii="Times New Roman" w:hAnsi="Times New Roman" w:cs="Times New Roman"/>
          <w:sz w:val="24"/>
          <w:szCs w:val="24"/>
        </w:rPr>
        <w:t xml:space="preserve">report </w:t>
      </w:r>
      <w:r w:rsidR="002C6ED1">
        <w:rPr>
          <w:rFonts w:ascii="Times New Roman" w:hAnsi="Times New Roman" w:cs="Times New Roman"/>
          <w:sz w:val="24"/>
          <w:szCs w:val="24"/>
        </w:rPr>
        <w:t xml:space="preserve">titled </w:t>
      </w:r>
      <w:r w:rsidR="007D733A">
        <w:rPr>
          <w:rFonts w:ascii="Times New Roman" w:hAnsi="Times New Roman" w:cs="Times New Roman"/>
          <w:sz w:val="24"/>
          <w:szCs w:val="24"/>
        </w:rPr>
        <w:t xml:space="preserve">“Financial </w:t>
      </w:r>
      <w:r w:rsidR="00404D67">
        <w:rPr>
          <w:rFonts w:ascii="Times New Roman" w:hAnsi="Times New Roman" w:cs="Times New Roman"/>
          <w:sz w:val="24"/>
          <w:szCs w:val="24"/>
        </w:rPr>
        <w:t>Performance</w:t>
      </w:r>
      <w:r w:rsidR="009F1576">
        <w:rPr>
          <w:rFonts w:ascii="Times New Roman" w:hAnsi="Times New Roman" w:cs="Times New Roman"/>
          <w:sz w:val="24"/>
          <w:szCs w:val="24"/>
        </w:rPr>
        <w:t xml:space="preserve"> Analysis</w:t>
      </w:r>
      <w:r w:rsidR="00404D67">
        <w:rPr>
          <w:rFonts w:ascii="Times New Roman" w:hAnsi="Times New Roman" w:cs="Times New Roman"/>
          <w:sz w:val="24"/>
          <w:szCs w:val="24"/>
        </w:rPr>
        <w:t xml:space="preserve"> of Commercial Bank of Ceylon</w:t>
      </w:r>
      <w:r>
        <w:rPr>
          <w:rFonts w:ascii="Times New Roman" w:hAnsi="Times New Roman" w:cs="Times New Roman"/>
          <w:sz w:val="24"/>
          <w:szCs w:val="24"/>
        </w:rPr>
        <w:t>”</w:t>
      </w:r>
      <w:r w:rsidR="00404D67">
        <w:rPr>
          <w:rFonts w:ascii="Times New Roman" w:hAnsi="Times New Roman" w:cs="Times New Roman"/>
          <w:sz w:val="24"/>
          <w:szCs w:val="24"/>
        </w:rPr>
        <w:t xml:space="preserve"> </w:t>
      </w:r>
      <w:r w:rsidR="00EB3ECE">
        <w:rPr>
          <w:rFonts w:ascii="Times New Roman" w:hAnsi="Times New Roman" w:cs="Times New Roman"/>
          <w:sz w:val="24"/>
          <w:szCs w:val="24"/>
        </w:rPr>
        <w:t xml:space="preserve">to </w:t>
      </w:r>
      <w:proofErr w:type="gramStart"/>
      <w:r w:rsidR="002C6ED1">
        <w:rPr>
          <w:rFonts w:ascii="Times New Roman" w:hAnsi="Times New Roman" w:cs="Times New Roman"/>
          <w:sz w:val="24"/>
          <w:szCs w:val="24"/>
        </w:rPr>
        <w:t>you</w:t>
      </w:r>
      <w:r>
        <w:rPr>
          <w:rFonts w:ascii="Times New Roman" w:hAnsi="Times New Roman" w:cs="Times New Roman"/>
          <w:sz w:val="24"/>
          <w:szCs w:val="24"/>
        </w:rPr>
        <w:t>.</w:t>
      </w:r>
      <w:proofErr w:type="gramEnd"/>
      <w:r w:rsidR="002C6ED1">
        <w:rPr>
          <w:rFonts w:ascii="Times New Roman" w:hAnsi="Times New Roman" w:cs="Times New Roman"/>
          <w:sz w:val="24"/>
          <w:szCs w:val="24"/>
        </w:rPr>
        <w:t xml:space="preserve"> I</w:t>
      </w:r>
      <w:r w:rsidR="00EB3ECE">
        <w:rPr>
          <w:rFonts w:ascii="Times New Roman" w:hAnsi="Times New Roman" w:cs="Times New Roman"/>
          <w:sz w:val="24"/>
          <w:szCs w:val="24"/>
        </w:rPr>
        <w:t xml:space="preserve"> have completed </w:t>
      </w:r>
      <w:r w:rsidR="002C6ED1">
        <w:rPr>
          <w:rFonts w:ascii="Times New Roman" w:hAnsi="Times New Roman" w:cs="Times New Roman"/>
          <w:sz w:val="24"/>
          <w:szCs w:val="24"/>
        </w:rPr>
        <w:t>my</w:t>
      </w:r>
      <w:r w:rsidR="00EB3ECE">
        <w:rPr>
          <w:rFonts w:ascii="Times New Roman" w:hAnsi="Times New Roman" w:cs="Times New Roman"/>
          <w:sz w:val="24"/>
          <w:szCs w:val="24"/>
        </w:rPr>
        <w:t xml:space="preserve"> internship in Commerc</w:t>
      </w:r>
      <w:r>
        <w:rPr>
          <w:rFonts w:ascii="Times New Roman" w:hAnsi="Times New Roman" w:cs="Times New Roman"/>
          <w:sz w:val="24"/>
          <w:szCs w:val="24"/>
        </w:rPr>
        <w:t xml:space="preserve">ial Bank of Ceylon, </w:t>
      </w:r>
      <w:proofErr w:type="spellStart"/>
      <w:r w:rsidR="009F1576">
        <w:rPr>
          <w:rFonts w:ascii="Times New Roman" w:hAnsi="Times New Roman" w:cs="Times New Roman"/>
          <w:sz w:val="24"/>
          <w:szCs w:val="24"/>
        </w:rPr>
        <w:t>Dhanmondi</w:t>
      </w:r>
      <w:proofErr w:type="spellEnd"/>
      <w:r w:rsidR="00EB3ECE">
        <w:rPr>
          <w:rFonts w:ascii="Times New Roman" w:hAnsi="Times New Roman" w:cs="Times New Roman"/>
          <w:sz w:val="24"/>
          <w:szCs w:val="24"/>
        </w:rPr>
        <w:t xml:space="preserve"> </w:t>
      </w:r>
      <w:r w:rsidR="002C6ED1">
        <w:rPr>
          <w:rFonts w:ascii="Times New Roman" w:hAnsi="Times New Roman" w:cs="Times New Roman"/>
          <w:sz w:val="24"/>
          <w:szCs w:val="24"/>
        </w:rPr>
        <w:t>Branch</w:t>
      </w:r>
      <w:r w:rsidR="00404D67">
        <w:rPr>
          <w:rFonts w:ascii="Times New Roman" w:hAnsi="Times New Roman" w:cs="Times New Roman"/>
          <w:sz w:val="24"/>
          <w:szCs w:val="24"/>
        </w:rPr>
        <w:t>.</w:t>
      </w:r>
    </w:p>
    <w:p w14:paraId="04199848" w14:textId="1B6BD97E" w:rsidR="00EC41F9" w:rsidRDefault="00587756" w:rsidP="003F64A6">
      <w:pPr>
        <w:jc w:val="both"/>
        <w:rPr>
          <w:rFonts w:ascii="Times New Roman" w:hAnsi="Times New Roman" w:cs="Times New Roman"/>
          <w:sz w:val="24"/>
          <w:szCs w:val="24"/>
        </w:rPr>
      </w:pPr>
      <w:r>
        <w:rPr>
          <w:rFonts w:ascii="Times New Roman" w:hAnsi="Times New Roman" w:cs="Times New Roman"/>
          <w:sz w:val="24"/>
          <w:szCs w:val="24"/>
        </w:rPr>
        <w:t>It was a three-month</w:t>
      </w:r>
      <w:r w:rsidR="00EC41F9">
        <w:rPr>
          <w:rFonts w:ascii="Times New Roman" w:hAnsi="Times New Roman" w:cs="Times New Roman"/>
          <w:sz w:val="24"/>
          <w:szCs w:val="24"/>
        </w:rPr>
        <w:t xml:space="preserve"> </w:t>
      </w:r>
      <w:r>
        <w:rPr>
          <w:rFonts w:ascii="Times New Roman" w:hAnsi="Times New Roman" w:cs="Times New Roman"/>
          <w:sz w:val="24"/>
          <w:szCs w:val="24"/>
        </w:rPr>
        <w:t>internship opportunity for me</w:t>
      </w:r>
      <w:r w:rsidR="00EC41F9">
        <w:rPr>
          <w:rFonts w:ascii="Times New Roman" w:hAnsi="Times New Roman" w:cs="Times New Roman"/>
          <w:sz w:val="24"/>
          <w:szCs w:val="24"/>
        </w:rPr>
        <w:t xml:space="preserve"> </w:t>
      </w:r>
      <w:r w:rsidR="009F1576">
        <w:rPr>
          <w:rFonts w:ascii="Times New Roman" w:hAnsi="Times New Roman" w:cs="Times New Roman"/>
          <w:sz w:val="24"/>
          <w:szCs w:val="24"/>
        </w:rPr>
        <w:t>obtaining</w:t>
      </w:r>
      <w:r w:rsidR="00EC41F9">
        <w:rPr>
          <w:rFonts w:ascii="Times New Roman" w:hAnsi="Times New Roman" w:cs="Times New Roman"/>
          <w:sz w:val="24"/>
          <w:szCs w:val="24"/>
        </w:rPr>
        <w:t xml:space="preserve"> practical </w:t>
      </w:r>
      <w:r>
        <w:rPr>
          <w:rFonts w:ascii="Times New Roman" w:hAnsi="Times New Roman" w:cs="Times New Roman"/>
          <w:sz w:val="24"/>
          <w:szCs w:val="24"/>
        </w:rPr>
        <w:t>knowledge about functioning of banking operations to finish my report</w:t>
      </w:r>
      <w:r w:rsidR="00EC41F9">
        <w:rPr>
          <w:rFonts w:ascii="Times New Roman" w:hAnsi="Times New Roman" w:cs="Times New Roman"/>
          <w:sz w:val="24"/>
          <w:szCs w:val="24"/>
        </w:rPr>
        <w:t>.</w:t>
      </w:r>
      <w:r w:rsidR="002C6ED1">
        <w:rPr>
          <w:rFonts w:ascii="Times New Roman" w:hAnsi="Times New Roman" w:cs="Times New Roman"/>
          <w:sz w:val="24"/>
          <w:szCs w:val="24"/>
        </w:rPr>
        <w:t xml:space="preserve"> </w:t>
      </w:r>
      <w:r>
        <w:rPr>
          <w:rFonts w:ascii="Times New Roman" w:hAnsi="Times New Roman" w:cs="Times New Roman"/>
          <w:sz w:val="24"/>
          <w:szCs w:val="24"/>
        </w:rPr>
        <w:t xml:space="preserve">I </w:t>
      </w:r>
      <w:r w:rsidR="00932370">
        <w:rPr>
          <w:rFonts w:ascii="Times New Roman" w:hAnsi="Times New Roman" w:cs="Times New Roman"/>
          <w:sz w:val="24"/>
          <w:szCs w:val="24"/>
        </w:rPr>
        <w:t>applied ratio</w:t>
      </w:r>
      <w:r>
        <w:rPr>
          <w:rFonts w:ascii="Times New Roman" w:hAnsi="Times New Roman" w:cs="Times New Roman"/>
          <w:sz w:val="24"/>
          <w:szCs w:val="24"/>
        </w:rPr>
        <w:t xml:space="preserve"> analysis tool to measure the financial performances of Bank of Ceylon. To do this, necessary financial statements data are collected from </w:t>
      </w:r>
      <w:r w:rsidR="00932370">
        <w:rPr>
          <w:rFonts w:ascii="Times New Roman" w:hAnsi="Times New Roman" w:cs="Times New Roman"/>
          <w:sz w:val="24"/>
          <w:szCs w:val="24"/>
        </w:rPr>
        <w:t>internal</w:t>
      </w:r>
      <w:r>
        <w:rPr>
          <w:rFonts w:ascii="Times New Roman" w:hAnsi="Times New Roman" w:cs="Times New Roman"/>
          <w:sz w:val="24"/>
          <w:szCs w:val="24"/>
        </w:rPr>
        <w:t xml:space="preserve"> sources as the bank is not</w:t>
      </w:r>
      <w:r w:rsidR="00932370">
        <w:rPr>
          <w:rFonts w:ascii="Times New Roman" w:hAnsi="Times New Roman" w:cs="Times New Roman"/>
          <w:sz w:val="24"/>
          <w:szCs w:val="24"/>
        </w:rPr>
        <w:t xml:space="preserve"> stock exchange.</w:t>
      </w:r>
    </w:p>
    <w:p w14:paraId="65FD02C8" w14:textId="5A60F0E5" w:rsidR="00EC41F9" w:rsidRDefault="00EC41F9" w:rsidP="003F64A6">
      <w:pPr>
        <w:jc w:val="both"/>
        <w:rPr>
          <w:rFonts w:ascii="Times New Roman" w:hAnsi="Times New Roman" w:cs="Times New Roman"/>
          <w:sz w:val="24"/>
          <w:szCs w:val="24"/>
        </w:rPr>
      </w:pPr>
      <w:r>
        <w:rPr>
          <w:rFonts w:ascii="Times New Roman" w:hAnsi="Times New Roman" w:cs="Times New Roman"/>
          <w:sz w:val="24"/>
          <w:szCs w:val="24"/>
        </w:rPr>
        <w:t xml:space="preserve">I </w:t>
      </w:r>
      <w:r w:rsidR="00932370">
        <w:rPr>
          <w:rFonts w:ascii="Times New Roman" w:hAnsi="Times New Roman" w:cs="Times New Roman"/>
          <w:sz w:val="24"/>
          <w:szCs w:val="24"/>
        </w:rPr>
        <w:t>tried my level best to analyze the bank’s performances with your guidelines.</w:t>
      </w:r>
      <w:r w:rsidR="002C6ED1">
        <w:rPr>
          <w:rFonts w:ascii="Times New Roman" w:hAnsi="Times New Roman" w:cs="Times New Roman"/>
          <w:sz w:val="24"/>
          <w:szCs w:val="24"/>
        </w:rPr>
        <w:t xml:space="preserve"> I</w:t>
      </w:r>
      <w:r>
        <w:rPr>
          <w:rFonts w:ascii="Times New Roman" w:hAnsi="Times New Roman" w:cs="Times New Roman"/>
          <w:sz w:val="24"/>
          <w:szCs w:val="24"/>
        </w:rPr>
        <w:t xml:space="preserve"> would be </w:t>
      </w:r>
      <w:r w:rsidR="00932370">
        <w:rPr>
          <w:rFonts w:ascii="Times New Roman" w:hAnsi="Times New Roman" w:cs="Times New Roman"/>
          <w:sz w:val="24"/>
          <w:szCs w:val="24"/>
        </w:rPr>
        <w:t>obligated</w:t>
      </w:r>
      <w:r>
        <w:rPr>
          <w:rFonts w:ascii="Times New Roman" w:hAnsi="Times New Roman" w:cs="Times New Roman"/>
          <w:sz w:val="24"/>
          <w:szCs w:val="24"/>
        </w:rPr>
        <w:t xml:space="preserve"> to receive your remarks </w:t>
      </w:r>
      <w:r w:rsidR="00932370">
        <w:rPr>
          <w:rFonts w:ascii="Times New Roman" w:hAnsi="Times New Roman" w:cs="Times New Roman"/>
          <w:sz w:val="24"/>
          <w:szCs w:val="24"/>
        </w:rPr>
        <w:t>given the constraints about</w:t>
      </w:r>
      <w:r>
        <w:rPr>
          <w:rFonts w:ascii="Times New Roman" w:hAnsi="Times New Roman" w:cs="Times New Roman"/>
          <w:sz w:val="24"/>
          <w:szCs w:val="24"/>
        </w:rPr>
        <w:t xml:space="preserve"> </w:t>
      </w:r>
      <w:r w:rsidR="00932370">
        <w:rPr>
          <w:rFonts w:ascii="Times New Roman" w:hAnsi="Times New Roman" w:cs="Times New Roman"/>
          <w:sz w:val="24"/>
          <w:szCs w:val="24"/>
        </w:rPr>
        <w:t>the</w:t>
      </w:r>
      <w:r>
        <w:rPr>
          <w:rFonts w:ascii="Times New Roman" w:hAnsi="Times New Roman" w:cs="Times New Roman"/>
          <w:sz w:val="24"/>
          <w:szCs w:val="24"/>
        </w:rPr>
        <w:t xml:space="preserve"> information </w:t>
      </w:r>
      <w:r w:rsidR="00932370">
        <w:rPr>
          <w:rFonts w:ascii="Times New Roman" w:hAnsi="Times New Roman" w:cs="Times New Roman"/>
          <w:sz w:val="24"/>
          <w:szCs w:val="24"/>
        </w:rPr>
        <w:t xml:space="preserve">I </w:t>
      </w:r>
      <w:r w:rsidR="00933957">
        <w:rPr>
          <w:rFonts w:ascii="Times New Roman" w:hAnsi="Times New Roman" w:cs="Times New Roman"/>
          <w:sz w:val="24"/>
          <w:szCs w:val="24"/>
        </w:rPr>
        <w:t>faced in</w:t>
      </w:r>
      <w:r w:rsidR="00932370">
        <w:rPr>
          <w:rFonts w:ascii="Times New Roman" w:hAnsi="Times New Roman" w:cs="Times New Roman"/>
          <w:sz w:val="24"/>
          <w:szCs w:val="24"/>
        </w:rPr>
        <w:t xml:space="preserve"> preparing the report</w:t>
      </w:r>
      <w:r>
        <w:rPr>
          <w:rFonts w:ascii="Times New Roman" w:hAnsi="Times New Roman" w:cs="Times New Roman"/>
          <w:sz w:val="24"/>
          <w:szCs w:val="24"/>
        </w:rPr>
        <w:t>.</w:t>
      </w:r>
    </w:p>
    <w:p w14:paraId="216E8A2D" w14:textId="28B7A1FD" w:rsidR="00EC41F9" w:rsidRDefault="00EC41F9" w:rsidP="003F64A6">
      <w:pPr>
        <w:jc w:val="both"/>
        <w:rPr>
          <w:rFonts w:ascii="Times New Roman" w:hAnsi="Times New Roman" w:cs="Times New Roman"/>
          <w:sz w:val="24"/>
          <w:szCs w:val="24"/>
        </w:rPr>
      </w:pPr>
    </w:p>
    <w:p w14:paraId="22C68986" w14:textId="77777777" w:rsidR="007D733A" w:rsidRDefault="007D733A" w:rsidP="003F64A6">
      <w:pPr>
        <w:jc w:val="both"/>
        <w:rPr>
          <w:rFonts w:ascii="Times New Roman" w:hAnsi="Times New Roman" w:cs="Times New Roman"/>
          <w:sz w:val="24"/>
          <w:szCs w:val="24"/>
        </w:rPr>
      </w:pPr>
    </w:p>
    <w:p w14:paraId="27CE1EE2" w14:textId="04B073BA" w:rsidR="00EC41F9" w:rsidRDefault="009F1576" w:rsidP="003F64A6">
      <w:pPr>
        <w:jc w:val="both"/>
        <w:rPr>
          <w:rFonts w:ascii="Times New Roman" w:hAnsi="Times New Roman" w:cs="Times New Roman"/>
          <w:sz w:val="24"/>
          <w:szCs w:val="24"/>
        </w:rPr>
      </w:pPr>
      <w:r>
        <w:rPr>
          <w:rFonts w:ascii="Times New Roman" w:hAnsi="Times New Roman" w:cs="Times New Roman"/>
          <w:sz w:val="24"/>
          <w:szCs w:val="24"/>
        </w:rPr>
        <w:t>Sincerely</w:t>
      </w:r>
      <w:r w:rsidR="00EC41F9">
        <w:rPr>
          <w:rFonts w:ascii="Times New Roman" w:hAnsi="Times New Roman" w:cs="Times New Roman"/>
          <w:sz w:val="24"/>
          <w:szCs w:val="24"/>
        </w:rPr>
        <w:t xml:space="preserve"> yours</w:t>
      </w:r>
    </w:p>
    <w:p w14:paraId="53AEA1D1" w14:textId="08D072C6" w:rsidR="00EC41F9" w:rsidRDefault="00EC41F9" w:rsidP="003F64A6">
      <w:pPr>
        <w:jc w:val="both"/>
        <w:rPr>
          <w:rFonts w:ascii="Times New Roman" w:hAnsi="Times New Roman" w:cs="Times New Roman"/>
          <w:sz w:val="24"/>
          <w:szCs w:val="24"/>
        </w:rPr>
      </w:pPr>
      <w:proofErr w:type="spellStart"/>
      <w:r>
        <w:rPr>
          <w:rFonts w:ascii="Times New Roman" w:hAnsi="Times New Roman" w:cs="Times New Roman"/>
          <w:sz w:val="24"/>
          <w:szCs w:val="24"/>
        </w:rPr>
        <w:t>Tanzin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Ahamed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Arpa</w:t>
      </w:r>
      <w:proofErr w:type="spellEnd"/>
    </w:p>
    <w:p w14:paraId="3FCFB8FF" w14:textId="39ED9B1E" w:rsidR="00EC41F9" w:rsidRPr="00EB3ECE" w:rsidRDefault="00EC41F9" w:rsidP="003F64A6">
      <w:pPr>
        <w:jc w:val="both"/>
        <w:rPr>
          <w:rFonts w:ascii="Times New Roman" w:hAnsi="Times New Roman" w:cs="Times New Roman"/>
          <w:sz w:val="24"/>
          <w:szCs w:val="24"/>
        </w:rPr>
      </w:pPr>
      <w:r>
        <w:rPr>
          <w:rFonts w:ascii="Times New Roman" w:hAnsi="Times New Roman" w:cs="Times New Roman"/>
          <w:sz w:val="24"/>
          <w:szCs w:val="24"/>
        </w:rPr>
        <w:t>ID: 111 161 139</w:t>
      </w:r>
    </w:p>
    <w:p w14:paraId="42F5ED9A" w14:textId="77777777" w:rsidR="00EB3ECE" w:rsidRDefault="00EB3ECE" w:rsidP="003F64A6">
      <w:pPr>
        <w:jc w:val="both"/>
        <w:rPr>
          <w:rFonts w:ascii="Times New Roman" w:hAnsi="Times New Roman" w:cs="Times New Roman"/>
          <w:b/>
          <w:bCs/>
          <w:sz w:val="24"/>
          <w:szCs w:val="24"/>
          <w:u w:val="single"/>
        </w:rPr>
      </w:pPr>
    </w:p>
    <w:p w14:paraId="5A6244F0" w14:textId="77777777" w:rsidR="006835A2" w:rsidRDefault="006835A2" w:rsidP="006835A2">
      <w:pPr>
        <w:rPr>
          <w:rFonts w:ascii="Times New Roman" w:hAnsi="Times New Roman" w:cs="Times New Roman"/>
          <w:b/>
          <w:bCs/>
          <w:sz w:val="24"/>
          <w:szCs w:val="24"/>
          <w:u w:val="single"/>
        </w:rPr>
      </w:pPr>
    </w:p>
    <w:p w14:paraId="76327C63" w14:textId="7656D5CB" w:rsidR="00EB3ECE" w:rsidRPr="0056052D" w:rsidRDefault="002C6ED1" w:rsidP="006835A2">
      <w:pPr>
        <w:jc w:val="center"/>
        <w:rPr>
          <w:rFonts w:ascii="Times New Roman" w:hAnsi="Times New Roman" w:cs="Times New Roman"/>
          <w:b/>
          <w:bCs/>
          <w:color w:val="2F5496" w:themeColor="accent1" w:themeShade="BF"/>
          <w:sz w:val="28"/>
          <w:szCs w:val="28"/>
          <w:u w:val="single"/>
        </w:rPr>
      </w:pPr>
      <w:r w:rsidRPr="0056052D">
        <w:rPr>
          <w:rFonts w:ascii="Times New Roman" w:hAnsi="Times New Roman" w:cs="Times New Roman"/>
          <w:b/>
          <w:bCs/>
          <w:color w:val="2F5496" w:themeColor="accent1" w:themeShade="BF"/>
          <w:sz w:val="28"/>
          <w:szCs w:val="28"/>
          <w:u w:val="single"/>
        </w:rPr>
        <w:lastRenderedPageBreak/>
        <w:t>ACKNOWLEDGEMENT</w:t>
      </w:r>
    </w:p>
    <w:p w14:paraId="2C6E4571" w14:textId="77777777" w:rsidR="00EB3ECE" w:rsidRDefault="00EB3ECE" w:rsidP="003F64A6">
      <w:pPr>
        <w:jc w:val="both"/>
        <w:rPr>
          <w:rFonts w:ascii="Times New Roman" w:hAnsi="Times New Roman" w:cs="Times New Roman"/>
          <w:b/>
          <w:bCs/>
          <w:sz w:val="24"/>
          <w:szCs w:val="24"/>
          <w:u w:val="single"/>
        </w:rPr>
      </w:pPr>
    </w:p>
    <w:p w14:paraId="06FB8FAC" w14:textId="77777777" w:rsidR="006835A2" w:rsidRDefault="006835A2" w:rsidP="003F64A6">
      <w:pPr>
        <w:jc w:val="both"/>
        <w:rPr>
          <w:rFonts w:ascii="Times New Roman" w:hAnsi="Times New Roman" w:cs="Times New Roman"/>
          <w:sz w:val="24"/>
          <w:szCs w:val="24"/>
        </w:rPr>
      </w:pPr>
    </w:p>
    <w:p w14:paraId="25CE81AB" w14:textId="2F8C50C7" w:rsidR="00EB3ECE" w:rsidRDefault="002C6ED1" w:rsidP="003F64A6">
      <w:pPr>
        <w:jc w:val="both"/>
        <w:rPr>
          <w:rFonts w:ascii="Times New Roman" w:hAnsi="Times New Roman" w:cs="Times New Roman"/>
          <w:sz w:val="24"/>
          <w:szCs w:val="24"/>
        </w:rPr>
      </w:pPr>
      <w:r w:rsidRPr="002C6ED1">
        <w:rPr>
          <w:rFonts w:ascii="Times New Roman" w:hAnsi="Times New Roman" w:cs="Times New Roman"/>
          <w:sz w:val="24"/>
          <w:szCs w:val="24"/>
        </w:rPr>
        <w:t>At</w:t>
      </w:r>
      <w:r>
        <w:rPr>
          <w:rFonts w:ascii="Times New Roman" w:hAnsi="Times New Roman" w:cs="Times New Roman"/>
          <w:sz w:val="24"/>
          <w:szCs w:val="24"/>
        </w:rPr>
        <w:t xml:space="preserve"> </w:t>
      </w:r>
      <w:r w:rsidR="00552947">
        <w:rPr>
          <w:rFonts w:ascii="Times New Roman" w:hAnsi="Times New Roman" w:cs="Times New Roman"/>
          <w:sz w:val="24"/>
          <w:szCs w:val="24"/>
        </w:rPr>
        <w:t>first,</w:t>
      </w:r>
      <w:r>
        <w:rPr>
          <w:rFonts w:ascii="Times New Roman" w:hAnsi="Times New Roman" w:cs="Times New Roman"/>
          <w:sz w:val="24"/>
          <w:szCs w:val="24"/>
        </w:rPr>
        <w:t xml:space="preserve"> I would to express my gratitude to Almighty Allah </w:t>
      </w:r>
      <w:r w:rsidR="00B46BE9">
        <w:rPr>
          <w:rFonts w:ascii="Times New Roman" w:hAnsi="Times New Roman" w:cs="Times New Roman"/>
          <w:sz w:val="24"/>
          <w:szCs w:val="24"/>
        </w:rPr>
        <w:t>who</w:t>
      </w:r>
      <w:r>
        <w:rPr>
          <w:rFonts w:ascii="Times New Roman" w:hAnsi="Times New Roman" w:cs="Times New Roman"/>
          <w:sz w:val="24"/>
          <w:szCs w:val="24"/>
        </w:rPr>
        <w:t xml:space="preserve"> has given me opportunity to go through the total process of Internship and to write a report in this regard.</w:t>
      </w:r>
    </w:p>
    <w:p w14:paraId="44CC681A" w14:textId="6B51D861" w:rsidR="006835A2" w:rsidRDefault="00933957" w:rsidP="003F64A6">
      <w:pPr>
        <w:jc w:val="both"/>
        <w:rPr>
          <w:rFonts w:ascii="Times New Roman" w:hAnsi="Times New Roman" w:cs="Times New Roman"/>
          <w:sz w:val="24"/>
          <w:szCs w:val="24"/>
        </w:rPr>
      </w:pPr>
      <w:r>
        <w:rPr>
          <w:rFonts w:ascii="Times New Roman" w:hAnsi="Times New Roman" w:cs="Times New Roman"/>
          <w:sz w:val="24"/>
          <w:szCs w:val="24"/>
        </w:rPr>
        <w:t xml:space="preserve">I have the real pleasure to acknowledge my </w:t>
      </w:r>
      <w:r w:rsidR="00F51B3F">
        <w:rPr>
          <w:rFonts w:ascii="Times New Roman" w:hAnsi="Times New Roman" w:cs="Times New Roman"/>
          <w:sz w:val="24"/>
          <w:szCs w:val="24"/>
        </w:rPr>
        <w:t>gratitude</w:t>
      </w:r>
      <w:r w:rsidR="00223DCC">
        <w:rPr>
          <w:rFonts w:ascii="Times New Roman" w:hAnsi="Times New Roman" w:cs="Times New Roman"/>
          <w:sz w:val="24"/>
          <w:szCs w:val="24"/>
        </w:rPr>
        <w:t xml:space="preserve"> to </w:t>
      </w:r>
      <w:r w:rsidR="00521CD0" w:rsidRPr="00223DCC">
        <w:rPr>
          <w:rFonts w:ascii="Times New Roman" w:hAnsi="Times New Roman" w:cs="Times New Roman"/>
          <w:b/>
          <w:sz w:val="24"/>
          <w:szCs w:val="24"/>
        </w:rPr>
        <w:t xml:space="preserve">Muhammad </w:t>
      </w:r>
      <w:proofErr w:type="spellStart"/>
      <w:r w:rsidR="00223DCC" w:rsidRPr="00223DCC">
        <w:rPr>
          <w:rFonts w:ascii="Times New Roman" w:hAnsi="Times New Roman" w:cs="Times New Roman"/>
          <w:b/>
          <w:sz w:val="24"/>
          <w:szCs w:val="24"/>
        </w:rPr>
        <w:t>Enamul</w:t>
      </w:r>
      <w:proofErr w:type="spellEnd"/>
      <w:r w:rsidR="00223DCC" w:rsidRPr="00223DCC">
        <w:rPr>
          <w:rFonts w:ascii="Times New Roman" w:hAnsi="Times New Roman" w:cs="Times New Roman"/>
          <w:b/>
          <w:sz w:val="24"/>
          <w:szCs w:val="24"/>
        </w:rPr>
        <w:t xml:space="preserve"> </w:t>
      </w:r>
      <w:proofErr w:type="spellStart"/>
      <w:r w:rsidR="00223DCC" w:rsidRPr="00223DCC">
        <w:rPr>
          <w:rFonts w:ascii="Times New Roman" w:hAnsi="Times New Roman" w:cs="Times New Roman"/>
          <w:b/>
          <w:sz w:val="24"/>
          <w:szCs w:val="24"/>
        </w:rPr>
        <w:t>Haque</w:t>
      </w:r>
      <w:proofErr w:type="spellEnd"/>
      <w:r w:rsidR="00223DCC">
        <w:rPr>
          <w:rFonts w:ascii="Times New Roman" w:hAnsi="Times New Roman" w:cs="Times New Roman"/>
          <w:sz w:val="24"/>
          <w:szCs w:val="24"/>
        </w:rPr>
        <w:t xml:space="preserve"> </w:t>
      </w:r>
      <w:r w:rsidR="006835A2">
        <w:rPr>
          <w:rFonts w:ascii="Times New Roman" w:hAnsi="Times New Roman" w:cs="Times New Roman"/>
          <w:sz w:val="24"/>
          <w:szCs w:val="24"/>
        </w:rPr>
        <w:t>sir Assistant Professor of United Internati</w:t>
      </w:r>
      <w:r w:rsidR="001B41E1">
        <w:rPr>
          <w:rFonts w:ascii="Times New Roman" w:hAnsi="Times New Roman" w:cs="Times New Roman"/>
          <w:sz w:val="24"/>
          <w:szCs w:val="24"/>
        </w:rPr>
        <w:t>onal University</w:t>
      </w:r>
      <w:r w:rsidR="00F51B3F">
        <w:rPr>
          <w:rFonts w:ascii="Times New Roman" w:hAnsi="Times New Roman" w:cs="Times New Roman"/>
          <w:sz w:val="24"/>
          <w:szCs w:val="24"/>
        </w:rPr>
        <w:t xml:space="preserve"> He provided me full support and cooperation relevant to prepare this report during my entire intern period.</w:t>
      </w:r>
      <w:r w:rsidR="001B41E1">
        <w:rPr>
          <w:rFonts w:ascii="Times New Roman" w:hAnsi="Times New Roman" w:cs="Times New Roman"/>
          <w:sz w:val="24"/>
          <w:szCs w:val="24"/>
        </w:rPr>
        <w:t xml:space="preserve"> Without</w:t>
      </w:r>
      <w:r w:rsidR="00F51B3F">
        <w:rPr>
          <w:rFonts w:ascii="Times New Roman" w:hAnsi="Times New Roman" w:cs="Times New Roman"/>
          <w:sz w:val="24"/>
          <w:szCs w:val="24"/>
        </w:rPr>
        <w:t xml:space="preserve"> his proper </w:t>
      </w:r>
      <w:r w:rsidR="001B41E1">
        <w:rPr>
          <w:rFonts w:ascii="Times New Roman" w:hAnsi="Times New Roman" w:cs="Times New Roman"/>
          <w:sz w:val="24"/>
          <w:szCs w:val="24"/>
        </w:rPr>
        <w:t>mentorship it</w:t>
      </w:r>
      <w:r w:rsidR="00F51B3F">
        <w:rPr>
          <w:rFonts w:ascii="Times New Roman" w:hAnsi="Times New Roman" w:cs="Times New Roman"/>
          <w:sz w:val="24"/>
          <w:szCs w:val="24"/>
        </w:rPr>
        <w:t xml:space="preserve"> would not have </w:t>
      </w:r>
      <w:r w:rsidR="001B41E1">
        <w:rPr>
          <w:rFonts w:ascii="Times New Roman" w:hAnsi="Times New Roman" w:cs="Times New Roman"/>
          <w:sz w:val="24"/>
          <w:szCs w:val="24"/>
        </w:rPr>
        <w:t>been possible for me to finish</w:t>
      </w:r>
      <w:r w:rsidR="00F51B3F">
        <w:rPr>
          <w:rFonts w:ascii="Times New Roman" w:hAnsi="Times New Roman" w:cs="Times New Roman"/>
          <w:sz w:val="24"/>
          <w:szCs w:val="24"/>
        </w:rPr>
        <w:t xml:space="preserve"> my report.</w:t>
      </w:r>
    </w:p>
    <w:p w14:paraId="796CFAEE" w14:textId="2C2E7BB9" w:rsidR="00552947" w:rsidRDefault="00552947" w:rsidP="003F64A6">
      <w:pPr>
        <w:jc w:val="both"/>
        <w:rPr>
          <w:rFonts w:ascii="Times New Roman" w:hAnsi="Times New Roman" w:cs="Times New Roman"/>
          <w:sz w:val="24"/>
          <w:szCs w:val="24"/>
        </w:rPr>
      </w:pPr>
      <w:r>
        <w:rPr>
          <w:rFonts w:ascii="Times New Roman" w:hAnsi="Times New Roman" w:cs="Times New Roman"/>
          <w:sz w:val="24"/>
          <w:szCs w:val="24"/>
        </w:rPr>
        <w:t xml:space="preserve">I </w:t>
      </w:r>
      <w:r w:rsidR="001B41E1">
        <w:rPr>
          <w:rFonts w:ascii="Times New Roman" w:hAnsi="Times New Roman" w:cs="Times New Roman"/>
          <w:sz w:val="24"/>
          <w:szCs w:val="24"/>
        </w:rPr>
        <w:t xml:space="preserve">also like to be grateful to </w:t>
      </w:r>
      <w:r>
        <w:rPr>
          <w:rFonts w:ascii="Times New Roman" w:hAnsi="Times New Roman" w:cs="Times New Roman"/>
          <w:sz w:val="24"/>
          <w:szCs w:val="24"/>
        </w:rPr>
        <w:t xml:space="preserve">commercial bank of Ceylon PLC authority </w:t>
      </w:r>
      <w:r w:rsidR="001B41E1">
        <w:rPr>
          <w:rFonts w:ascii="Times New Roman" w:hAnsi="Times New Roman" w:cs="Times New Roman"/>
          <w:sz w:val="24"/>
          <w:szCs w:val="24"/>
        </w:rPr>
        <w:t>for providing me necessar</w:t>
      </w:r>
      <w:r w:rsidR="00B46BE9">
        <w:rPr>
          <w:rFonts w:ascii="Times New Roman" w:hAnsi="Times New Roman" w:cs="Times New Roman"/>
          <w:sz w:val="24"/>
          <w:szCs w:val="24"/>
        </w:rPr>
        <w:t>y</w:t>
      </w:r>
      <w:r>
        <w:rPr>
          <w:rFonts w:ascii="Times New Roman" w:hAnsi="Times New Roman" w:cs="Times New Roman"/>
          <w:sz w:val="24"/>
          <w:szCs w:val="24"/>
        </w:rPr>
        <w:t xml:space="preserve"> information from their </w:t>
      </w:r>
      <w:r w:rsidR="001B41E1">
        <w:rPr>
          <w:rFonts w:ascii="Times New Roman" w:hAnsi="Times New Roman" w:cs="Times New Roman"/>
          <w:sz w:val="24"/>
          <w:szCs w:val="24"/>
        </w:rPr>
        <w:t>portal in preparing this report.</w:t>
      </w:r>
      <w:r w:rsidR="00661538">
        <w:rPr>
          <w:rFonts w:ascii="Times New Roman" w:hAnsi="Times New Roman" w:cs="Times New Roman"/>
          <w:sz w:val="24"/>
          <w:szCs w:val="24"/>
        </w:rPr>
        <w:t xml:space="preserve"> I</w:t>
      </w:r>
      <w:r>
        <w:rPr>
          <w:rFonts w:ascii="Times New Roman" w:hAnsi="Times New Roman" w:cs="Times New Roman"/>
          <w:sz w:val="24"/>
          <w:szCs w:val="24"/>
        </w:rPr>
        <w:t xml:space="preserve"> </w:t>
      </w:r>
      <w:r w:rsidR="001B41E1">
        <w:rPr>
          <w:rFonts w:ascii="Times New Roman" w:hAnsi="Times New Roman" w:cs="Times New Roman"/>
          <w:sz w:val="24"/>
          <w:szCs w:val="24"/>
        </w:rPr>
        <w:t>extend</w:t>
      </w:r>
      <w:r>
        <w:rPr>
          <w:rFonts w:ascii="Times New Roman" w:hAnsi="Times New Roman" w:cs="Times New Roman"/>
          <w:sz w:val="24"/>
          <w:szCs w:val="24"/>
        </w:rPr>
        <w:t xml:space="preserve"> my heart rendering appreciation </w:t>
      </w:r>
      <w:r w:rsidR="001B41E1">
        <w:rPr>
          <w:rFonts w:ascii="Times New Roman" w:hAnsi="Times New Roman" w:cs="Times New Roman"/>
          <w:sz w:val="24"/>
          <w:szCs w:val="24"/>
        </w:rPr>
        <w:t xml:space="preserve">and gratitude to the each and every body </w:t>
      </w:r>
      <w:proofErr w:type="gramStart"/>
      <w:r w:rsidR="001B41E1">
        <w:rPr>
          <w:rFonts w:ascii="Times New Roman" w:hAnsi="Times New Roman" w:cs="Times New Roman"/>
          <w:sz w:val="24"/>
          <w:szCs w:val="24"/>
        </w:rPr>
        <w:t>who</w:t>
      </w:r>
      <w:proofErr w:type="gramEnd"/>
      <w:r w:rsidR="001B41E1">
        <w:rPr>
          <w:rFonts w:ascii="Times New Roman" w:hAnsi="Times New Roman" w:cs="Times New Roman"/>
          <w:sz w:val="24"/>
          <w:szCs w:val="24"/>
        </w:rPr>
        <w:t xml:space="preserve"> assisted me in this regard.</w:t>
      </w:r>
    </w:p>
    <w:p w14:paraId="25A6A517" w14:textId="765A5948" w:rsidR="00661538" w:rsidRPr="002C6ED1" w:rsidRDefault="00661538" w:rsidP="003F64A6">
      <w:pPr>
        <w:jc w:val="both"/>
        <w:rPr>
          <w:rFonts w:ascii="Times New Roman" w:hAnsi="Times New Roman" w:cs="Times New Roman"/>
          <w:sz w:val="24"/>
          <w:szCs w:val="24"/>
        </w:rPr>
      </w:pPr>
      <w:r>
        <w:rPr>
          <w:rFonts w:ascii="Times New Roman" w:hAnsi="Times New Roman" w:cs="Times New Roman"/>
          <w:sz w:val="24"/>
          <w:szCs w:val="24"/>
        </w:rPr>
        <w:t xml:space="preserve">Finally, I would </w:t>
      </w:r>
      <w:r w:rsidR="001B41E1">
        <w:rPr>
          <w:rFonts w:ascii="Times New Roman" w:hAnsi="Times New Roman" w:cs="Times New Roman"/>
          <w:sz w:val="24"/>
          <w:szCs w:val="24"/>
        </w:rPr>
        <w:t>have my</w:t>
      </w:r>
      <w:r>
        <w:rPr>
          <w:rFonts w:ascii="Times New Roman" w:hAnsi="Times New Roman" w:cs="Times New Roman"/>
          <w:sz w:val="24"/>
          <w:szCs w:val="24"/>
        </w:rPr>
        <w:t xml:space="preserve"> humble thanks to all of my family members who gave me </w:t>
      </w:r>
      <w:r w:rsidR="001B41E1">
        <w:rPr>
          <w:rFonts w:ascii="Times New Roman" w:hAnsi="Times New Roman" w:cs="Times New Roman"/>
          <w:sz w:val="24"/>
          <w:szCs w:val="24"/>
        </w:rPr>
        <w:t>all kinds of supports</w:t>
      </w:r>
      <w:r>
        <w:rPr>
          <w:rFonts w:ascii="Times New Roman" w:hAnsi="Times New Roman" w:cs="Times New Roman"/>
          <w:sz w:val="24"/>
          <w:szCs w:val="24"/>
        </w:rPr>
        <w:t xml:space="preserve"> to complete my internship program.</w:t>
      </w:r>
    </w:p>
    <w:p w14:paraId="0E2673B6" w14:textId="77777777" w:rsidR="00EB3ECE" w:rsidRDefault="00EB3ECE" w:rsidP="003F64A6">
      <w:pPr>
        <w:jc w:val="both"/>
        <w:rPr>
          <w:rFonts w:ascii="Times New Roman" w:hAnsi="Times New Roman" w:cs="Times New Roman"/>
          <w:b/>
          <w:bCs/>
          <w:sz w:val="24"/>
          <w:szCs w:val="24"/>
          <w:u w:val="single"/>
        </w:rPr>
      </w:pPr>
    </w:p>
    <w:p w14:paraId="345751A6" w14:textId="77777777" w:rsidR="00EB3ECE" w:rsidRDefault="00EB3ECE" w:rsidP="003F64A6">
      <w:pPr>
        <w:jc w:val="both"/>
        <w:rPr>
          <w:rFonts w:ascii="Times New Roman" w:hAnsi="Times New Roman" w:cs="Times New Roman"/>
          <w:b/>
          <w:bCs/>
          <w:sz w:val="24"/>
          <w:szCs w:val="24"/>
          <w:u w:val="single"/>
        </w:rPr>
      </w:pPr>
    </w:p>
    <w:p w14:paraId="0F9C09AB" w14:textId="77777777" w:rsidR="00EB3ECE" w:rsidRDefault="00EB3ECE" w:rsidP="003F64A6">
      <w:pPr>
        <w:jc w:val="both"/>
        <w:rPr>
          <w:rFonts w:ascii="Times New Roman" w:hAnsi="Times New Roman" w:cs="Times New Roman"/>
          <w:b/>
          <w:bCs/>
          <w:sz w:val="24"/>
          <w:szCs w:val="24"/>
          <w:u w:val="single"/>
        </w:rPr>
      </w:pPr>
    </w:p>
    <w:p w14:paraId="552224E3" w14:textId="77777777" w:rsidR="00EB3ECE" w:rsidRDefault="00EB3ECE" w:rsidP="003F64A6">
      <w:pPr>
        <w:jc w:val="both"/>
        <w:rPr>
          <w:rFonts w:ascii="Times New Roman" w:hAnsi="Times New Roman" w:cs="Times New Roman"/>
          <w:b/>
          <w:bCs/>
          <w:sz w:val="24"/>
          <w:szCs w:val="24"/>
          <w:u w:val="single"/>
        </w:rPr>
      </w:pPr>
    </w:p>
    <w:p w14:paraId="5CAE3B61" w14:textId="77777777" w:rsidR="00EB3ECE" w:rsidRDefault="00EB3ECE" w:rsidP="003F64A6">
      <w:pPr>
        <w:jc w:val="both"/>
        <w:rPr>
          <w:rFonts w:ascii="Times New Roman" w:hAnsi="Times New Roman" w:cs="Times New Roman"/>
          <w:b/>
          <w:bCs/>
          <w:sz w:val="24"/>
          <w:szCs w:val="24"/>
          <w:u w:val="single"/>
        </w:rPr>
      </w:pPr>
    </w:p>
    <w:p w14:paraId="737FB35C" w14:textId="77777777" w:rsidR="00EB3ECE" w:rsidRDefault="00EB3ECE" w:rsidP="003F64A6">
      <w:pPr>
        <w:jc w:val="both"/>
        <w:rPr>
          <w:rFonts w:ascii="Times New Roman" w:hAnsi="Times New Roman" w:cs="Times New Roman"/>
          <w:b/>
          <w:bCs/>
          <w:sz w:val="24"/>
          <w:szCs w:val="24"/>
          <w:u w:val="single"/>
        </w:rPr>
      </w:pPr>
    </w:p>
    <w:p w14:paraId="71CCD41C" w14:textId="77777777" w:rsidR="00EB3ECE" w:rsidRDefault="00EB3ECE" w:rsidP="003F64A6">
      <w:pPr>
        <w:jc w:val="both"/>
        <w:rPr>
          <w:rFonts w:ascii="Times New Roman" w:hAnsi="Times New Roman" w:cs="Times New Roman"/>
          <w:b/>
          <w:bCs/>
          <w:sz w:val="24"/>
          <w:szCs w:val="24"/>
          <w:u w:val="single"/>
        </w:rPr>
      </w:pPr>
    </w:p>
    <w:p w14:paraId="3A8784EF" w14:textId="77777777" w:rsidR="00EB3ECE" w:rsidRDefault="00EB3ECE" w:rsidP="003F64A6">
      <w:pPr>
        <w:jc w:val="both"/>
        <w:rPr>
          <w:rFonts w:ascii="Times New Roman" w:hAnsi="Times New Roman" w:cs="Times New Roman"/>
          <w:b/>
          <w:bCs/>
          <w:sz w:val="24"/>
          <w:szCs w:val="24"/>
          <w:u w:val="single"/>
        </w:rPr>
      </w:pPr>
    </w:p>
    <w:p w14:paraId="2F07F2AB" w14:textId="77777777" w:rsidR="00EB3ECE" w:rsidRDefault="00EB3ECE" w:rsidP="003F64A6">
      <w:pPr>
        <w:jc w:val="both"/>
        <w:rPr>
          <w:rFonts w:ascii="Times New Roman" w:hAnsi="Times New Roman" w:cs="Times New Roman"/>
          <w:b/>
          <w:bCs/>
          <w:sz w:val="24"/>
          <w:szCs w:val="24"/>
          <w:u w:val="single"/>
        </w:rPr>
      </w:pPr>
    </w:p>
    <w:p w14:paraId="04B880AF" w14:textId="77777777" w:rsidR="00EB3ECE" w:rsidRDefault="00EB3ECE" w:rsidP="003F64A6">
      <w:pPr>
        <w:jc w:val="both"/>
        <w:rPr>
          <w:rFonts w:ascii="Times New Roman" w:hAnsi="Times New Roman" w:cs="Times New Roman"/>
          <w:b/>
          <w:bCs/>
          <w:sz w:val="24"/>
          <w:szCs w:val="24"/>
          <w:u w:val="single"/>
        </w:rPr>
      </w:pPr>
    </w:p>
    <w:p w14:paraId="2B69D5A3" w14:textId="77777777" w:rsidR="00EB3ECE" w:rsidRDefault="00EB3ECE" w:rsidP="003F64A6">
      <w:pPr>
        <w:jc w:val="both"/>
        <w:rPr>
          <w:rFonts w:ascii="Times New Roman" w:hAnsi="Times New Roman" w:cs="Times New Roman"/>
          <w:b/>
          <w:bCs/>
          <w:sz w:val="24"/>
          <w:szCs w:val="24"/>
          <w:u w:val="single"/>
        </w:rPr>
      </w:pPr>
    </w:p>
    <w:p w14:paraId="20DC5106" w14:textId="77777777" w:rsidR="00EB3ECE" w:rsidRDefault="00EB3ECE" w:rsidP="003F64A6">
      <w:pPr>
        <w:jc w:val="both"/>
        <w:rPr>
          <w:rFonts w:ascii="Times New Roman" w:hAnsi="Times New Roman" w:cs="Times New Roman"/>
          <w:b/>
          <w:bCs/>
          <w:sz w:val="24"/>
          <w:szCs w:val="24"/>
          <w:u w:val="single"/>
        </w:rPr>
      </w:pPr>
    </w:p>
    <w:p w14:paraId="584D246D" w14:textId="77777777" w:rsidR="00EB3ECE" w:rsidRDefault="00EB3ECE" w:rsidP="003F64A6">
      <w:pPr>
        <w:jc w:val="both"/>
        <w:rPr>
          <w:rFonts w:ascii="Times New Roman" w:hAnsi="Times New Roman" w:cs="Times New Roman"/>
          <w:b/>
          <w:bCs/>
          <w:sz w:val="24"/>
          <w:szCs w:val="24"/>
          <w:u w:val="single"/>
        </w:rPr>
      </w:pPr>
    </w:p>
    <w:p w14:paraId="6E7DA9DB" w14:textId="77777777" w:rsidR="00EB3ECE" w:rsidRDefault="00EB3ECE" w:rsidP="003F64A6">
      <w:pPr>
        <w:jc w:val="both"/>
        <w:rPr>
          <w:rFonts w:ascii="Times New Roman" w:hAnsi="Times New Roman" w:cs="Times New Roman"/>
          <w:b/>
          <w:bCs/>
          <w:sz w:val="24"/>
          <w:szCs w:val="24"/>
          <w:u w:val="single"/>
        </w:rPr>
      </w:pPr>
    </w:p>
    <w:p w14:paraId="757534DA" w14:textId="77777777" w:rsidR="00AC3FA2" w:rsidRDefault="00AC3FA2" w:rsidP="00D7373D">
      <w:pPr>
        <w:jc w:val="center"/>
        <w:rPr>
          <w:rFonts w:ascii="Times New Roman" w:hAnsi="Times New Roman" w:cs="Times New Roman"/>
          <w:b/>
          <w:bCs/>
          <w:sz w:val="24"/>
          <w:szCs w:val="24"/>
          <w:u w:val="single"/>
        </w:rPr>
      </w:pPr>
    </w:p>
    <w:p w14:paraId="2C798283" w14:textId="77777777" w:rsidR="00AC3FA2" w:rsidRDefault="00AC3FA2" w:rsidP="00D7373D">
      <w:pPr>
        <w:jc w:val="center"/>
        <w:rPr>
          <w:rFonts w:ascii="Times New Roman" w:hAnsi="Times New Roman" w:cs="Times New Roman"/>
          <w:b/>
          <w:bCs/>
          <w:sz w:val="24"/>
          <w:szCs w:val="24"/>
          <w:u w:val="single"/>
        </w:rPr>
      </w:pPr>
    </w:p>
    <w:p w14:paraId="3909D618" w14:textId="5248FA8D" w:rsidR="00EB3ECE" w:rsidRPr="0056052D" w:rsidRDefault="00D7373D" w:rsidP="00D7373D">
      <w:pPr>
        <w:jc w:val="center"/>
        <w:rPr>
          <w:rFonts w:ascii="Times New Roman" w:hAnsi="Times New Roman" w:cs="Times New Roman"/>
          <w:b/>
          <w:bCs/>
          <w:color w:val="2F5496" w:themeColor="accent1" w:themeShade="BF"/>
          <w:sz w:val="28"/>
          <w:szCs w:val="28"/>
          <w:u w:val="single"/>
        </w:rPr>
      </w:pPr>
      <w:r w:rsidRPr="0056052D">
        <w:rPr>
          <w:rFonts w:ascii="Times New Roman" w:hAnsi="Times New Roman" w:cs="Times New Roman"/>
          <w:b/>
          <w:bCs/>
          <w:color w:val="2F5496" w:themeColor="accent1" w:themeShade="BF"/>
          <w:sz w:val="28"/>
          <w:szCs w:val="28"/>
          <w:u w:val="single"/>
        </w:rPr>
        <w:lastRenderedPageBreak/>
        <w:t>EXECUTIVE SUMMARY</w:t>
      </w:r>
    </w:p>
    <w:p w14:paraId="6DBC4C66" w14:textId="77777777" w:rsidR="00EB3ECE" w:rsidRDefault="00EB3ECE" w:rsidP="003F64A6">
      <w:pPr>
        <w:jc w:val="both"/>
        <w:rPr>
          <w:rFonts w:ascii="Times New Roman" w:hAnsi="Times New Roman" w:cs="Times New Roman"/>
          <w:b/>
          <w:bCs/>
          <w:sz w:val="24"/>
          <w:szCs w:val="24"/>
          <w:u w:val="single"/>
        </w:rPr>
      </w:pPr>
    </w:p>
    <w:p w14:paraId="6E408250" w14:textId="77777777" w:rsidR="004913BA" w:rsidRDefault="004913BA" w:rsidP="003F64A6">
      <w:pPr>
        <w:jc w:val="both"/>
        <w:rPr>
          <w:rFonts w:ascii="Times New Roman" w:hAnsi="Times New Roman" w:cs="Times New Roman"/>
          <w:b/>
          <w:bCs/>
          <w:sz w:val="24"/>
          <w:szCs w:val="24"/>
          <w:u w:val="single"/>
        </w:rPr>
      </w:pPr>
    </w:p>
    <w:p w14:paraId="143B6463" w14:textId="5F183CEB" w:rsidR="00AC3FA2" w:rsidRDefault="00223DCC" w:rsidP="003F64A6">
      <w:pPr>
        <w:jc w:val="both"/>
        <w:rPr>
          <w:rFonts w:ascii="Times New Roman" w:hAnsi="Times New Roman" w:cs="Times New Roman"/>
          <w:sz w:val="24"/>
          <w:szCs w:val="24"/>
        </w:rPr>
      </w:pPr>
      <w:r>
        <w:rPr>
          <w:rFonts w:ascii="Times New Roman" w:hAnsi="Times New Roman" w:cs="Times New Roman"/>
          <w:sz w:val="24"/>
          <w:szCs w:val="24"/>
        </w:rPr>
        <w:t>The objective of the report is to measure performance analysis</w:t>
      </w:r>
      <w:r w:rsidR="00AC3FA2">
        <w:rPr>
          <w:rFonts w:ascii="Times New Roman" w:hAnsi="Times New Roman" w:cs="Times New Roman"/>
          <w:sz w:val="24"/>
          <w:szCs w:val="24"/>
        </w:rPr>
        <w:t xml:space="preserve"> </w:t>
      </w:r>
      <w:r w:rsidR="00883AE4">
        <w:rPr>
          <w:rFonts w:ascii="Times New Roman" w:hAnsi="Times New Roman" w:cs="Times New Roman"/>
          <w:sz w:val="24"/>
          <w:szCs w:val="24"/>
        </w:rPr>
        <w:t xml:space="preserve">of Commercial Bank </w:t>
      </w:r>
      <w:r w:rsidR="00404D67">
        <w:rPr>
          <w:rFonts w:ascii="Times New Roman" w:hAnsi="Times New Roman" w:cs="Times New Roman"/>
          <w:sz w:val="24"/>
          <w:szCs w:val="24"/>
        </w:rPr>
        <w:t>of</w:t>
      </w:r>
      <w:r w:rsidR="00883AE4">
        <w:rPr>
          <w:rFonts w:ascii="Times New Roman" w:hAnsi="Times New Roman" w:cs="Times New Roman"/>
          <w:sz w:val="24"/>
          <w:szCs w:val="24"/>
        </w:rPr>
        <w:t xml:space="preserve"> Ceylon </w:t>
      </w:r>
      <w:r w:rsidR="00404D67">
        <w:rPr>
          <w:rFonts w:ascii="Times New Roman" w:hAnsi="Times New Roman" w:cs="Times New Roman"/>
          <w:sz w:val="24"/>
          <w:szCs w:val="24"/>
        </w:rPr>
        <w:t>Bangladesh (CBC)</w:t>
      </w:r>
      <w:r w:rsidR="00883AE4">
        <w:rPr>
          <w:rFonts w:ascii="Times New Roman" w:hAnsi="Times New Roman" w:cs="Times New Roman"/>
          <w:sz w:val="24"/>
          <w:szCs w:val="24"/>
        </w:rPr>
        <w:t xml:space="preserve"> </w:t>
      </w:r>
      <w:r>
        <w:rPr>
          <w:rFonts w:ascii="Times New Roman" w:hAnsi="Times New Roman" w:cs="Times New Roman"/>
          <w:sz w:val="24"/>
          <w:szCs w:val="24"/>
        </w:rPr>
        <w:t>over the</w:t>
      </w:r>
      <w:r w:rsidR="00883AE4">
        <w:rPr>
          <w:rFonts w:ascii="Times New Roman" w:hAnsi="Times New Roman" w:cs="Times New Roman"/>
          <w:sz w:val="24"/>
          <w:szCs w:val="24"/>
        </w:rPr>
        <w:t xml:space="preserve"> financial statement </w:t>
      </w:r>
      <w:r>
        <w:rPr>
          <w:rFonts w:ascii="Times New Roman" w:hAnsi="Times New Roman" w:cs="Times New Roman"/>
          <w:sz w:val="24"/>
          <w:szCs w:val="24"/>
        </w:rPr>
        <w:t>data</w:t>
      </w:r>
      <w:r w:rsidR="00883AE4">
        <w:rPr>
          <w:rFonts w:ascii="Times New Roman" w:hAnsi="Times New Roman" w:cs="Times New Roman"/>
          <w:sz w:val="24"/>
          <w:szCs w:val="24"/>
        </w:rPr>
        <w:t xml:space="preserve"> </w:t>
      </w:r>
      <w:r>
        <w:rPr>
          <w:rFonts w:ascii="Times New Roman" w:hAnsi="Times New Roman" w:cs="Times New Roman"/>
          <w:sz w:val="24"/>
          <w:szCs w:val="24"/>
        </w:rPr>
        <w:t xml:space="preserve">from 2015 to </w:t>
      </w:r>
      <w:r w:rsidR="00883AE4">
        <w:rPr>
          <w:rFonts w:ascii="Times New Roman" w:hAnsi="Times New Roman" w:cs="Times New Roman"/>
          <w:sz w:val="24"/>
          <w:szCs w:val="24"/>
        </w:rPr>
        <w:t xml:space="preserve">2018. </w:t>
      </w:r>
      <w:r>
        <w:rPr>
          <w:rFonts w:ascii="Times New Roman" w:hAnsi="Times New Roman" w:cs="Times New Roman"/>
          <w:sz w:val="24"/>
          <w:szCs w:val="24"/>
        </w:rPr>
        <w:t xml:space="preserve">Ratio analysis technique has been used to do it. </w:t>
      </w:r>
      <w:r w:rsidR="00883AE4">
        <w:rPr>
          <w:rFonts w:ascii="Times New Roman" w:hAnsi="Times New Roman" w:cs="Times New Roman"/>
          <w:sz w:val="24"/>
          <w:szCs w:val="24"/>
        </w:rPr>
        <w:t>The financial ratio analysis show</w:t>
      </w:r>
      <w:r>
        <w:rPr>
          <w:rFonts w:ascii="Times New Roman" w:hAnsi="Times New Roman" w:cs="Times New Roman"/>
          <w:sz w:val="24"/>
          <w:szCs w:val="24"/>
        </w:rPr>
        <w:t>s</w:t>
      </w:r>
      <w:r w:rsidR="00883AE4">
        <w:rPr>
          <w:rFonts w:ascii="Times New Roman" w:hAnsi="Times New Roman" w:cs="Times New Roman"/>
          <w:sz w:val="24"/>
          <w:szCs w:val="24"/>
        </w:rPr>
        <w:t xml:space="preserve"> that how efficiently and effectively </w:t>
      </w:r>
      <w:r w:rsidR="005F05E9">
        <w:rPr>
          <w:rFonts w:ascii="Times New Roman" w:hAnsi="Times New Roman" w:cs="Times New Roman"/>
          <w:sz w:val="24"/>
          <w:szCs w:val="24"/>
        </w:rPr>
        <w:t xml:space="preserve">the </w:t>
      </w:r>
      <w:r w:rsidR="00883AE4">
        <w:rPr>
          <w:rFonts w:ascii="Times New Roman" w:hAnsi="Times New Roman" w:cs="Times New Roman"/>
          <w:sz w:val="24"/>
          <w:szCs w:val="24"/>
        </w:rPr>
        <w:t xml:space="preserve">Commercial Bank of Ceylon </w:t>
      </w:r>
      <w:r>
        <w:rPr>
          <w:rFonts w:ascii="Times New Roman" w:hAnsi="Times New Roman" w:cs="Times New Roman"/>
          <w:sz w:val="24"/>
          <w:szCs w:val="24"/>
        </w:rPr>
        <w:t>is managing its operations</w:t>
      </w:r>
      <w:r w:rsidR="000546AC">
        <w:rPr>
          <w:rFonts w:ascii="Times New Roman" w:hAnsi="Times New Roman" w:cs="Times New Roman"/>
          <w:sz w:val="24"/>
          <w:szCs w:val="24"/>
        </w:rPr>
        <w:t xml:space="preserve">. </w:t>
      </w:r>
      <w:r w:rsidR="00BA0742">
        <w:rPr>
          <w:rFonts w:ascii="Times New Roman" w:hAnsi="Times New Roman" w:cs="Times New Roman"/>
          <w:sz w:val="24"/>
          <w:szCs w:val="24"/>
        </w:rPr>
        <w:t xml:space="preserve">Bank of Ceylon’s performances are </w:t>
      </w:r>
      <w:r w:rsidR="005F05E9">
        <w:rPr>
          <w:rFonts w:ascii="Times New Roman" w:hAnsi="Times New Roman" w:cs="Times New Roman"/>
          <w:sz w:val="24"/>
          <w:szCs w:val="24"/>
        </w:rPr>
        <w:t>measured in</w:t>
      </w:r>
      <w:r w:rsidR="00BA0742">
        <w:rPr>
          <w:rFonts w:ascii="Times New Roman" w:hAnsi="Times New Roman" w:cs="Times New Roman"/>
          <w:sz w:val="24"/>
          <w:szCs w:val="24"/>
        </w:rPr>
        <w:t xml:space="preserve"> terms of different aspects of businesses like profitability, efficiency, solvency</w:t>
      </w:r>
      <w:r w:rsidR="005F05E9">
        <w:rPr>
          <w:rFonts w:ascii="Times New Roman" w:hAnsi="Times New Roman" w:cs="Times New Roman"/>
          <w:sz w:val="24"/>
          <w:szCs w:val="24"/>
        </w:rPr>
        <w:t>,</w:t>
      </w:r>
      <w:r w:rsidR="00BA0742">
        <w:rPr>
          <w:rFonts w:ascii="Times New Roman" w:hAnsi="Times New Roman" w:cs="Times New Roman"/>
          <w:sz w:val="24"/>
          <w:szCs w:val="24"/>
        </w:rPr>
        <w:t xml:space="preserve"> etc. </w:t>
      </w:r>
      <w:r w:rsidR="000546AC">
        <w:rPr>
          <w:rFonts w:ascii="Times New Roman" w:hAnsi="Times New Roman" w:cs="Times New Roman"/>
          <w:sz w:val="24"/>
          <w:szCs w:val="24"/>
        </w:rPr>
        <w:t>In</w:t>
      </w:r>
      <w:r w:rsidR="00766E12">
        <w:rPr>
          <w:rFonts w:ascii="Times New Roman" w:hAnsi="Times New Roman" w:cs="Times New Roman"/>
          <w:sz w:val="24"/>
          <w:szCs w:val="24"/>
        </w:rPr>
        <w:t xml:space="preserve"> </w:t>
      </w:r>
      <w:r w:rsidR="00F64375">
        <w:rPr>
          <w:rFonts w:ascii="Times New Roman" w:hAnsi="Times New Roman" w:cs="Times New Roman"/>
          <w:sz w:val="24"/>
          <w:szCs w:val="24"/>
        </w:rPr>
        <w:t>profitability</w:t>
      </w:r>
      <w:r w:rsidR="00766E12">
        <w:rPr>
          <w:rFonts w:ascii="Times New Roman" w:hAnsi="Times New Roman" w:cs="Times New Roman"/>
          <w:sz w:val="24"/>
          <w:szCs w:val="24"/>
        </w:rPr>
        <w:t xml:space="preserve"> </w:t>
      </w:r>
      <w:r w:rsidR="00BA0742">
        <w:rPr>
          <w:rFonts w:ascii="Times New Roman" w:hAnsi="Times New Roman" w:cs="Times New Roman"/>
          <w:sz w:val="24"/>
          <w:szCs w:val="24"/>
        </w:rPr>
        <w:t>analysis,</w:t>
      </w:r>
      <w:r w:rsidR="00F64375">
        <w:rPr>
          <w:rFonts w:ascii="Times New Roman" w:hAnsi="Times New Roman" w:cs="Times New Roman"/>
          <w:sz w:val="24"/>
          <w:szCs w:val="24"/>
        </w:rPr>
        <w:t xml:space="preserve"> </w:t>
      </w:r>
      <w:r w:rsidR="00BA0742">
        <w:rPr>
          <w:rFonts w:ascii="Times New Roman" w:hAnsi="Times New Roman" w:cs="Times New Roman"/>
          <w:sz w:val="24"/>
          <w:szCs w:val="24"/>
        </w:rPr>
        <w:t xml:space="preserve">return on assets </w:t>
      </w:r>
      <w:r w:rsidR="00404D67">
        <w:rPr>
          <w:rFonts w:ascii="Times New Roman" w:hAnsi="Times New Roman" w:cs="Times New Roman"/>
          <w:sz w:val="24"/>
          <w:szCs w:val="24"/>
        </w:rPr>
        <w:t>and return</w:t>
      </w:r>
      <w:r w:rsidR="00BA0742">
        <w:rPr>
          <w:rFonts w:ascii="Times New Roman" w:hAnsi="Times New Roman" w:cs="Times New Roman"/>
          <w:sz w:val="24"/>
          <w:szCs w:val="24"/>
        </w:rPr>
        <w:t xml:space="preserve"> on equity ratios </w:t>
      </w:r>
      <w:r w:rsidR="00404D67">
        <w:rPr>
          <w:rFonts w:ascii="Times New Roman" w:hAnsi="Times New Roman" w:cs="Times New Roman"/>
          <w:sz w:val="24"/>
          <w:szCs w:val="24"/>
        </w:rPr>
        <w:t>seemed to</w:t>
      </w:r>
      <w:r w:rsidR="00BA0742">
        <w:rPr>
          <w:rFonts w:ascii="Times New Roman" w:hAnsi="Times New Roman" w:cs="Times New Roman"/>
          <w:sz w:val="24"/>
          <w:szCs w:val="24"/>
        </w:rPr>
        <w:t xml:space="preserve"> be reasonably stable over the analysis period</w:t>
      </w:r>
      <w:r w:rsidR="000546AC">
        <w:rPr>
          <w:rFonts w:ascii="Times New Roman" w:hAnsi="Times New Roman" w:cs="Times New Roman"/>
          <w:sz w:val="24"/>
          <w:szCs w:val="24"/>
        </w:rPr>
        <w:t xml:space="preserve">. </w:t>
      </w:r>
      <w:r w:rsidR="005F05E9">
        <w:rPr>
          <w:rFonts w:ascii="Times New Roman" w:hAnsi="Times New Roman" w:cs="Times New Roman"/>
          <w:sz w:val="24"/>
          <w:szCs w:val="24"/>
        </w:rPr>
        <w:t xml:space="preserve"> The </w:t>
      </w:r>
      <w:r w:rsidR="00445EA1">
        <w:rPr>
          <w:rFonts w:ascii="Times New Roman" w:hAnsi="Times New Roman" w:cs="Times New Roman"/>
          <w:sz w:val="24"/>
          <w:szCs w:val="24"/>
        </w:rPr>
        <w:t>Asset turnover ratio does not change so much but financial expense ratio increased in recent period</w:t>
      </w:r>
      <w:r w:rsidR="000546AC">
        <w:rPr>
          <w:rFonts w:ascii="Times New Roman" w:hAnsi="Times New Roman" w:cs="Times New Roman"/>
          <w:sz w:val="24"/>
          <w:szCs w:val="24"/>
        </w:rPr>
        <w:t>.</w:t>
      </w:r>
      <w:r w:rsidR="00445EA1">
        <w:rPr>
          <w:rFonts w:ascii="Times New Roman" w:hAnsi="Times New Roman" w:cs="Times New Roman"/>
          <w:sz w:val="24"/>
          <w:szCs w:val="24"/>
        </w:rPr>
        <w:t xml:space="preserve"> This indicates </w:t>
      </w:r>
      <w:r w:rsidR="005F05E9">
        <w:rPr>
          <w:rFonts w:ascii="Times New Roman" w:hAnsi="Times New Roman" w:cs="Times New Roman"/>
          <w:sz w:val="24"/>
          <w:szCs w:val="24"/>
        </w:rPr>
        <w:t>that bank</w:t>
      </w:r>
      <w:r w:rsidR="00445EA1">
        <w:rPr>
          <w:rFonts w:ascii="Times New Roman" w:hAnsi="Times New Roman" w:cs="Times New Roman"/>
          <w:sz w:val="24"/>
          <w:szCs w:val="24"/>
        </w:rPr>
        <w:t xml:space="preserve"> fails to maintain its operating efficiency.</w:t>
      </w:r>
      <w:r w:rsidR="000546AC">
        <w:rPr>
          <w:rFonts w:ascii="Times New Roman" w:hAnsi="Times New Roman" w:cs="Times New Roman"/>
          <w:sz w:val="24"/>
          <w:szCs w:val="24"/>
        </w:rPr>
        <w:t xml:space="preserve"> If</w:t>
      </w:r>
      <w:r w:rsidR="00036C87">
        <w:rPr>
          <w:rFonts w:ascii="Times New Roman" w:hAnsi="Times New Roman" w:cs="Times New Roman"/>
          <w:sz w:val="24"/>
          <w:szCs w:val="24"/>
        </w:rPr>
        <w:t xml:space="preserve"> we </w:t>
      </w:r>
      <w:r>
        <w:rPr>
          <w:rFonts w:ascii="Times New Roman" w:hAnsi="Times New Roman" w:cs="Times New Roman"/>
          <w:sz w:val="24"/>
          <w:szCs w:val="24"/>
        </w:rPr>
        <w:t>look at</w:t>
      </w:r>
      <w:r w:rsidR="00036C87">
        <w:rPr>
          <w:rFonts w:ascii="Times New Roman" w:hAnsi="Times New Roman" w:cs="Times New Roman"/>
          <w:sz w:val="24"/>
          <w:szCs w:val="24"/>
        </w:rPr>
        <w:t xml:space="preserve"> the solvency </w:t>
      </w:r>
      <w:r w:rsidR="000546AC">
        <w:rPr>
          <w:rFonts w:ascii="Times New Roman" w:hAnsi="Times New Roman" w:cs="Times New Roman"/>
          <w:sz w:val="24"/>
          <w:szCs w:val="24"/>
        </w:rPr>
        <w:t>dimension</w:t>
      </w:r>
      <w:r w:rsidR="00036C87">
        <w:rPr>
          <w:rFonts w:ascii="Times New Roman" w:hAnsi="Times New Roman" w:cs="Times New Roman"/>
          <w:sz w:val="24"/>
          <w:szCs w:val="24"/>
        </w:rPr>
        <w:t xml:space="preserve"> of CBC</w:t>
      </w:r>
      <w:r w:rsidR="00445EA1">
        <w:rPr>
          <w:rFonts w:ascii="Times New Roman" w:hAnsi="Times New Roman" w:cs="Times New Roman"/>
          <w:sz w:val="24"/>
          <w:szCs w:val="24"/>
        </w:rPr>
        <w:t>,</w:t>
      </w:r>
      <w:r w:rsidR="00036C87">
        <w:rPr>
          <w:rFonts w:ascii="Times New Roman" w:hAnsi="Times New Roman" w:cs="Times New Roman"/>
          <w:sz w:val="24"/>
          <w:szCs w:val="24"/>
        </w:rPr>
        <w:t xml:space="preserve"> </w:t>
      </w:r>
      <w:r w:rsidR="00445EA1">
        <w:rPr>
          <w:rFonts w:ascii="Times New Roman" w:hAnsi="Times New Roman" w:cs="Times New Roman"/>
          <w:sz w:val="24"/>
          <w:szCs w:val="24"/>
        </w:rPr>
        <w:t xml:space="preserve">it is observed that bank’s amount of borrowing increased slightly but </w:t>
      </w:r>
      <w:r w:rsidR="005F05E9">
        <w:rPr>
          <w:rFonts w:ascii="Times New Roman" w:hAnsi="Times New Roman" w:cs="Times New Roman"/>
          <w:sz w:val="24"/>
          <w:szCs w:val="24"/>
        </w:rPr>
        <w:t xml:space="preserve">the </w:t>
      </w:r>
      <w:r w:rsidR="00445EA1">
        <w:rPr>
          <w:rFonts w:ascii="Times New Roman" w:hAnsi="Times New Roman" w:cs="Times New Roman"/>
          <w:sz w:val="24"/>
          <w:szCs w:val="24"/>
        </w:rPr>
        <w:t>capacity to pay the debt obligations remain</w:t>
      </w:r>
      <w:r w:rsidR="005F05E9">
        <w:rPr>
          <w:rFonts w:ascii="Times New Roman" w:hAnsi="Times New Roman" w:cs="Times New Roman"/>
          <w:sz w:val="24"/>
          <w:szCs w:val="24"/>
        </w:rPr>
        <w:t>s</w:t>
      </w:r>
      <w:r w:rsidR="00445EA1">
        <w:rPr>
          <w:rFonts w:ascii="Times New Roman" w:hAnsi="Times New Roman" w:cs="Times New Roman"/>
          <w:sz w:val="24"/>
          <w:szCs w:val="24"/>
        </w:rPr>
        <w:t xml:space="preserve"> stable.</w:t>
      </w:r>
      <w:r w:rsidR="000546AC">
        <w:rPr>
          <w:rFonts w:ascii="Times New Roman" w:hAnsi="Times New Roman" w:cs="Times New Roman"/>
          <w:sz w:val="24"/>
          <w:szCs w:val="24"/>
        </w:rPr>
        <w:t xml:space="preserve"> </w:t>
      </w:r>
      <w:r w:rsidR="00A735B9">
        <w:rPr>
          <w:rFonts w:ascii="Times New Roman" w:hAnsi="Times New Roman" w:cs="Times New Roman"/>
          <w:sz w:val="24"/>
          <w:szCs w:val="24"/>
        </w:rPr>
        <w:t>Commercial Bank of Ceylon’s liquidity position has been improved over the years and looked good. The conclusion can be made that Ceylon’s overall performances found stable.</w:t>
      </w:r>
    </w:p>
    <w:p w14:paraId="5CA73F9B" w14:textId="77777777" w:rsidR="00AC3FA2" w:rsidRDefault="00AC3FA2" w:rsidP="003F64A6">
      <w:pPr>
        <w:jc w:val="both"/>
        <w:rPr>
          <w:rFonts w:ascii="Times New Roman" w:hAnsi="Times New Roman" w:cs="Times New Roman"/>
          <w:sz w:val="24"/>
          <w:szCs w:val="24"/>
        </w:rPr>
      </w:pPr>
    </w:p>
    <w:p w14:paraId="0F92B2C9" w14:textId="026A01E1" w:rsidR="001975C4" w:rsidRPr="00A25E49" w:rsidRDefault="001975C4" w:rsidP="003F64A6">
      <w:pPr>
        <w:jc w:val="both"/>
        <w:rPr>
          <w:rFonts w:ascii="Times New Roman" w:hAnsi="Times New Roman" w:cs="Times New Roman"/>
          <w:sz w:val="24"/>
          <w:szCs w:val="24"/>
        </w:rPr>
      </w:pPr>
    </w:p>
    <w:p w14:paraId="509655D3" w14:textId="32675E96" w:rsidR="00D7373D" w:rsidRPr="00A25E49" w:rsidRDefault="00D7373D" w:rsidP="003F64A6">
      <w:pPr>
        <w:jc w:val="both"/>
        <w:rPr>
          <w:rFonts w:ascii="Times New Roman" w:hAnsi="Times New Roman" w:cs="Times New Roman"/>
          <w:sz w:val="24"/>
          <w:szCs w:val="24"/>
        </w:rPr>
      </w:pPr>
    </w:p>
    <w:p w14:paraId="42A47FA7" w14:textId="3BC1F75F" w:rsidR="00D7373D" w:rsidRDefault="00D7373D" w:rsidP="003F64A6">
      <w:pPr>
        <w:jc w:val="both"/>
        <w:rPr>
          <w:rFonts w:ascii="Times New Roman" w:hAnsi="Times New Roman" w:cs="Times New Roman"/>
          <w:b/>
          <w:bCs/>
          <w:sz w:val="24"/>
          <w:szCs w:val="24"/>
          <w:u w:val="single"/>
        </w:rPr>
      </w:pPr>
      <w:bookmarkStart w:id="0" w:name="_GoBack"/>
      <w:bookmarkEnd w:id="0"/>
    </w:p>
    <w:p w14:paraId="1B3BB8DA" w14:textId="5D2F45A8" w:rsidR="00D7373D" w:rsidRDefault="00D7373D" w:rsidP="003F64A6">
      <w:pPr>
        <w:jc w:val="both"/>
        <w:rPr>
          <w:rFonts w:ascii="Times New Roman" w:hAnsi="Times New Roman" w:cs="Times New Roman"/>
          <w:b/>
          <w:bCs/>
          <w:sz w:val="24"/>
          <w:szCs w:val="24"/>
          <w:u w:val="single"/>
        </w:rPr>
      </w:pPr>
    </w:p>
    <w:p w14:paraId="79901C4A" w14:textId="289A300E" w:rsidR="00D7373D" w:rsidRDefault="00D7373D" w:rsidP="003F64A6">
      <w:pPr>
        <w:jc w:val="both"/>
        <w:rPr>
          <w:rFonts w:ascii="Times New Roman" w:hAnsi="Times New Roman" w:cs="Times New Roman"/>
          <w:b/>
          <w:bCs/>
          <w:sz w:val="24"/>
          <w:szCs w:val="24"/>
          <w:u w:val="single"/>
        </w:rPr>
      </w:pPr>
    </w:p>
    <w:p w14:paraId="3E325597" w14:textId="2C0A46CB" w:rsidR="00D7373D" w:rsidRDefault="00D7373D" w:rsidP="003F64A6">
      <w:pPr>
        <w:jc w:val="both"/>
        <w:rPr>
          <w:rFonts w:ascii="Times New Roman" w:hAnsi="Times New Roman" w:cs="Times New Roman"/>
          <w:b/>
          <w:bCs/>
          <w:sz w:val="24"/>
          <w:szCs w:val="24"/>
          <w:u w:val="single"/>
        </w:rPr>
      </w:pPr>
    </w:p>
    <w:p w14:paraId="214A916C" w14:textId="44B98E23" w:rsidR="00D7373D" w:rsidRDefault="00D7373D" w:rsidP="003F64A6">
      <w:pPr>
        <w:jc w:val="both"/>
        <w:rPr>
          <w:rFonts w:ascii="Times New Roman" w:hAnsi="Times New Roman" w:cs="Times New Roman"/>
          <w:b/>
          <w:bCs/>
          <w:sz w:val="24"/>
          <w:szCs w:val="24"/>
          <w:u w:val="single"/>
        </w:rPr>
      </w:pPr>
    </w:p>
    <w:p w14:paraId="1D8EAD82" w14:textId="4A4C4B9E" w:rsidR="00D7373D" w:rsidRDefault="00D7373D" w:rsidP="003F64A6">
      <w:pPr>
        <w:jc w:val="both"/>
        <w:rPr>
          <w:rFonts w:ascii="Times New Roman" w:hAnsi="Times New Roman" w:cs="Times New Roman"/>
          <w:b/>
          <w:bCs/>
          <w:sz w:val="24"/>
          <w:szCs w:val="24"/>
          <w:u w:val="single"/>
        </w:rPr>
      </w:pPr>
    </w:p>
    <w:p w14:paraId="7C525E76" w14:textId="77777777" w:rsidR="00A735B9" w:rsidRDefault="00A735B9" w:rsidP="003F64A6">
      <w:pPr>
        <w:jc w:val="both"/>
        <w:rPr>
          <w:rFonts w:ascii="Times New Roman" w:hAnsi="Times New Roman" w:cs="Times New Roman"/>
          <w:b/>
          <w:bCs/>
          <w:sz w:val="24"/>
          <w:szCs w:val="24"/>
          <w:u w:val="single"/>
        </w:rPr>
      </w:pPr>
    </w:p>
    <w:p w14:paraId="7EFECB07" w14:textId="77777777" w:rsidR="00A735B9" w:rsidRDefault="00A735B9" w:rsidP="003F64A6">
      <w:pPr>
        <w:jc w:val="both"/>
        <w:rPr>
          <w:rFonts w:ascii="Times New Roman" w:hAnsi="Times New Roman" w:cs="Times New Roman"/>
          <w:b/>
          <w:bCs/>
          <w:sz w:val="24"/>
          <w:szCs w:val="24"/>
          <w:u w:val="single"/>
        </w:rPr>
      </w:pPr>
    </w:p>
    <w:p w14:paraId="0FBFB69E" w14:textId="77777777" w:rsidR="00A735B9" w:rsidRDefault="00A735B9" w:rsidP="003F64A6">
      <w:pPr>
        <w:jc w:val="both"/>
        <w:rPr>
          <w:rFonts w:ascii="Times New Roman" w:hAnsi="Times New Roman" w:cs="Times New Roman"/>
          <w:b/>
          <w:bCs/>
          <w:sz w:val="24"/>
          <w:szCs w:val="24"/>
          <w:u w:val="single"/>
        </w:rPr>
      </w:pPr>
    </w:p>
    <w:p w14:paraId="48CD949A" w14:textId="77777777" w:rsidR="00A735B9" w:rsidRDefault="00A735B9" w:rsidP="003F64A6">
      <w:pPr>
        <w:jc w:val="both"/>
        <w:rPr>
          <w:rFonts w:ascii="Times New Roman" w:hAnsi="Times New Roman" w:cs="Times New Roman"/>
          <w:b/>
          <w:bCs/>
          <w:sz w:val="24"/>
          <w:szCs w:val="24"/>
          <w:u w:val="single"/>
        </w:rPr>
      </w:pPr>
    </w:p>
    <w:p w14:paraId="11CAC38C" w14:textId="77777777" w:rsidR="00A735B9" w:rsidRDefault="00A735B9" w:rsidP="003F64A6">
      <w:pPr>
        <w:jc w:val="both"/>
        <w:rPr>
          <w:rFonts w:ascii="Times New Roman" w:hAnsi="Times New Roman" w:cs="Times New Roman"/>
          <w:b/>
          <w:bCs/>
          <w:sz w:val="24"/>
          <w:szCs w:val="24"/>
          <w:u w:val="single"/>
        </w:rPr>
      </w:pPr>
    </w:p>
    <w:p w14:paraId="6BFDCC61" w14:textId="77777777" w:rsidR="00E63E21" w:rsidRDefault="00E63E21" w:rsidP="003F64A6">
      <w:pPr>
        <w:jc w:val="both"/>
        <w:rPr>
          <w:rFonts w:ascii="Times New Roman" w:hAnsi="Times New Roman" w:cs="Times New Roman"/>
          <w:b/>
          <w:bCs/>
          <w:sz w:val="24"/>
          <w:szCs w:val="24"/>
          <w:u w:val="single"/>
        </w:rPr>
      </w:pPr>
    </w:p>
    <w:p w14:paraId="5BD2A5E5" w14:textId="3B333189" w:rsidR="00D7373D" w:rsidRDefault="00D7373D" w:rsidP="003F64A6">
      <w:pPr>
        <w:jc w:val="both"/>
        <w:rPr>
          <w:rFonts w:ascii="Times New Roman" w:hAnsi="Times New Roman" w:cs="Times New Roman"/>
          <w:b/>
          <w:bCs/>
          <w:sz w:val="24"/>
          <w:szCs w:val="24"/>
          <w:u w:val="single"/>
        </w:rPr>
      </w:pPr>
    </w:p>
    <w:p w14:paraId="36002B76" w14:textId="3F902DC7" w:rsidR="00D7373D" w:rsidRDefault="00D7373D" w:rsidP="003F64A6">
      <w:pPr>
        <w:jc w:val="both"/>
        <w:rPr>
          <w:rFonts w:ascii="Times New Roman" w:hAnsi="Times New Roman" w:cs="Times New Roman"/>
          <w:b/>
          <w:bCs/>
          <w:sz w:val="24"/>
          <w:szCs w:val="24"/>
          <w:u w:val="single"/>
        </w:rPr>
      </w:pPr>
    </w:p>
    <w:p w14:paraId="4EC607AA" w14:textId="3997CED6" w:rsidR="00364DB4" w:rsidRPr="0056052D" w:rsidRDefault="00DD2DB2" w:rsidP="00ED60A8">
      <w:pPr>
        <w:jc w:val="center"/>
        <w:rPr>
          <w:rFonts w:ascii="Times New Roman" w:hAnsi="Times New Roman" w:cs="Times New Roman"/>
          <w:b/>
          <w:color w:val="2F5496" w:themeColor="accent1" w:themeShade="BF"/>
          <w:sz w:val="36"/>
          <w:szCs w:val="36"/>
          <w:u w:val="single"/>
        </w:rPr>
      </w:pPr>
      <w:r w:rsidRPr="0056052D">
        <w:rPr>
          <w:rFonts w:ascii="Times New Roman" w:hAnsi="Times New Roman" w:cs="Times New Roman"/>
          <w:b/>
          <w:color w:val="2F5496" w:themeColor="accent1" w:themeShade="BF"/>
          <w:sz w:val="36"/>
          <w:szCs w:val="36"/>
          <w:u w:val="single"/>
        </w:rPr>
        <w:lastRenderedPageBreak/>
        <w:t>Table of Content</w:t>
      </w:r>
    </w:p>
    <w:sdt>
      <w:sdtPr>
        <w:rPr>
          <w:rFonts w:ascii="Times New Roman" w:eastAsiaTheme="minorHAnsi" w:hAnsi="Times New Roman" w:cs="Times New Roman"/>
          <w:color w:val="auto"/>
          <w:sz w:val="24"/>
          <w:szCs w:val="24"/>
        </w:rPr>
        <w:id w:val="-1874447017"/>
        <w:docPartObj>
          <w:docPartGallery w:val="Table of Contents"/>
          <w:docPartUnique/>
        </w:docPartObj>
      </w:sdtPr>
      <w:sdtEndPr>
        <w:rPr>
          <w:b/>
          <w:bCs/>
          <w:noProof/>
          <w:color w:val="000000" w:themeColor="text1"/>
        </w:rPr>
      </w:sdtEndPr>
      <w:sdtContent>
        <w:p w14:paraId="1D474127" w14:textId="490EA360" w:rsidR="006237B9" w:rsidRPr="006237B9" w:rsidRDefault="006237B9">
          <w:pPr>
            <w:pStyle w:val="TOCHeading"/>
            <w:rPr>
              <w:rFonts w:ascii="Times New Roman" w:hAnsi="Times New Roman" w:cs="Times New Roman"/>
              <w:sz w:val="24"/>
              <w:szCs w:val="24"/>
            </w:rPr>
          </w:pPr>
        </w:p>
        <w:p w14:paraId="0CFE3689" w14:textId="011126F8" w:rsidR="000E2CB4" w:rsidRPr="00912EFF" w:rsidRDefault="006237B9" w:rsidP="00912EFF">
          <w:pPr>
            <w:pStyle w:val="TOC1"/>
            <w:numPr>
              <w:ilvl w:val="0"/>
              <w:numId w:val="0"/>
            </w:numPr>
            <w:rPr>
              <w:rFonts w:asciiTheme="minorHAnsi" w:eastAsiaTheme="minorEastAsia" w:hAnsiTheme="minorHAnsi" w:cstheme="minorBidi"/>
              <w:sz w:val="22"/>
              <w:szCs w:val="22"/>
            </w:rPr>
          </w:pPr>
          <w:r w:rsidRPr="00F57BFF">
            <w:rPr>
              <w:color w:val="000000" w:themeColor="text1"/>
            </w:rPr>
            <w:fldChar w:fldCharType="begin"/>
          </w:r>
          <w:r w:rsidRPr="00F57BFF">
            <w:rPr>
              <w:color w:val="000000" w:themeColor="text1"/>
            </w:rPr>
            <w:instrText xml:space="preserve"> TOC \o "1-3" \h \z \u </w:instrText>
          </w:r>
          <w:r w:rsidRPr="00F57BFF">
            <w:rPr>
              <w:color w:val="000000" w:themeColor="text1"/>
            </w:rPr>
            <w:fldChar w:fldCharType="separate"/>
          </w:r>
          <w:hyperlink w:anchor="_Toc42432793" w:history="1">
            <w:r w:rsidR="000E2CB4" w:rsidRPr="00912EFF">
              <w:rPr>
                <w:rStyle w:val="Hyperlink"/>
                <w:b/>
                <w:color w:val="2F5496" w:themeColor="accent1" w:themeShade="BF"/>
                <w:sz w:val="28"/>
                <w:szCs w:val="28"/>
                <w:u w:val="none"/>
              </w:rPr>
              <w:t>Introduction</w:t>
            </w:r>
            <w:r w:rsidR="000E2CB4" w:rsidRPr="00912EFF">
              <w:rPr>
                <w:webHidden/>
              </w:rPr>
              <w:tab/>
            </w:r>
            <w:r w:rsidR="000E2CB4" w:rsidRPr="00912EFF">
              <w:rPr>
                <w:webHidden/>
              </w:rPr>
              <w:fldChar w:fldCharType="begin"/>
            </w:r>
            <w:r w:rsidR="000E2CB4" w:rsidRPr="00912EFF">
              <w:rPr>
                <w:webHidden/>
              </w:rPr>
              <w:instrText xml:space="preserve"> PAGEREF _Toc42432793 \h </w:instrText>
            </w:r>
            <w:r w:rsidR="000E2CB4" w:rsidRPr="00912EFF">
              <w:rPr>
                <w:webHidden/>
              </w:rPr>
            </w:r>
            <w:r w:rsidR="000E2CB4" w:rsidRPr="00912EFF">
              <w:rPr>
                <w:webHidden/>
              </w:rPr>
              <w:fldChar w:fldCharType="separate"/>
            </w:r>
            <w:r w:rsidR="007202C3">
              <w:rPr>
                <w:webHidden/>
              </w:rPr>
              <w:t>1</w:t>
            </w:r>
            <w:r w:rsidR="000E2CB4" w:rsidRPr="00912EFF">
              <w:rPr>
                <w:webHidden/>
              </w:rPr>
              <w:fldChar w:fldCharType="end"/>
            </w:r>
          </w:hyperlink>
        </w:p>
        <w:p w14:paraId="0F7EEDDB" w14:textId="703DB23C" w:rsidR="000E2CB4" w:rsidRPr="00912EFF" w:rsidRDefault="005D6B3F" w:rsidP="00042EB3">
          <w:pPr>
            <w:pStyle w:val="TOC2"/>
            <w:rPr>
              <w:rFonts w:eastAsiaTheme="minorEastAsia"/>
              <w:noProof/>
            </w:rPr>
          </w:pPr>
          <w:hyperlink w:anchor="_Toc42432794" w:history="1">
            <w:r w:rsidR="00042EB3" w:rsidRPr="00042EB3">
              <w:rPr>
                <w:rStyle w:val="Hyperlink"/>
                <w:rFonts w:ascii="Times New Roman" w:hAnsi="Times New Roman" w:cs="Times New Roman"/>
                <w:noProof/>
                <w:color w:val="000000" w:themeColor="text1"/>
                <w:u w:val="none"/>
              </w:rPr>
              <w:t>Product and servives</w:t>
            </w:r>
            <w:r w:rsidR="000E2CB4" w:rsidRPr="00912EFF">
              <w:rPr>
                <w:noProof/>
                <w:webHidden/>
              </w:rPr>
              <w:tab/>
            </w:r>
            <w:r w:rsidR="000E2CB4" w:rsidRPr="00912EFF">
              <w:rPr>
                <w:noProof/>
                <w:webHidden/>
              </w:rPr>
              <w:fldChar w:fldCharType="begin"/>
            </w:r>
            <w:r w:rsidR="000E2CB4" w:rsidRPr="00912EFF">
              <w:rPr>
                <w:noProof/>
                <w:webHidden/>
              </w:rPr>
              <w:instrText xml:space="preserve"> PAGEREF _Toc42432794 \h </w:instrText>
            </w:r>
            <w:r w:rsidR="000E2CB4" w:rsidRPr="00912EFF">
              <w:rPr>
                <w:noProof/>
                <w:webHidden/>
              </w:rPr>
            </w:r>
            <w:r w:rsidR="000E2CB4" w:rsidRPr="00912EFF">
              <w:rPr>
                <w:noProof/>
                <w:webHidden/>
              </w:rPr>
              <w:fldChar w:fldCharType="separate"/>
            </w:r>
            <w:r w:rsidR="007202C3">
              <w:rPr>
                <w:noProof/>
                <w:webHidden/>
              </w:rPr>
              <w:t>3</w:t>
            </w:r>
            <w:r w:rsidR="000E2CB4" w:rsidRPr="00912EFF">
              <w:rPr>
                <w:noProof/>
                <w:webHidden/>
              </w:rPr>
              <w:fldChar w:fldCharType="end"/>
            </w:r>
          </w:hyperlink>
        </w:p>
        <w:p w14:paraId="5C9F1646" w14:textId="3A49C1EC" w:rsidR="005C32E0" w:rsidRPr="005C32E0" w:rsidRDefault="005D6B3F" w:rsidP="00042EB3">
          <w:pPr>
            <w:pStyle w:val="TOC2"/>
            <w:rPr>
              <w:noProof/>
            </w:rPr>
          </w:pPr>
          <w:hyperlink w:anchor="_Toc42432803" w:history="1">
            <w:r w:rsidR="00042EB3">
              <w:rPr>
                <w:rStyle w:val="Hyperlink"/>
                <w:rFonts w:ascii="Times New Roman" w:hAnsi="Times New Roman" w:cs="Times New Roman"/>
                <w:noProof/>
                <w:u w:val="none"/>
              </w:rPr>
              <w:t>Functionns of the bank</w:t>
            </w:r>
            <w:r w:rsidR="00042EB3">
              <w:rPr>
                <w:rStyle w:val="Hyperlink"/>
                <w:rFonts w:ascii="Times New Roman" w:hAnsi="Times New Roman" w:cs="Times New Roman"/>
                <w:noProof/>
                <w:u w:val="none"/>
              </w:rPr>
              <w:tab/>
            </w:r>
          </w:hyperlink>
          <w:r w:rsidR="00042EB3">
            <w:rPr>
              <w:noProof/>
            </w:rPr>
            <w:t>3</w:t>
          </w:r>
          <w:r w:rsidR="005C32E0">
            <w:rPr>
              <w:noProof/>
            </w:rPr>
            <w:t xml:space="preserve">   </w:t>
          </w:r>
        </w:p>
        <w:p w14:paraId="2BC323EF" w14:textId="4EF24E96" w:rsidR="005C32E0" w:rsidRPr="005C32E0" w:rsidRDefault="005C32E0" w:rsidP="005C32E0">
          <w:pPr>
            <w:rPr>
              <w:rFonts w:ascii="Times New Roman" w:hAnsi="Times New Roman" w:cs="Times New Roman"/>
              <w:sz w:val="24"/>
              <w:szCs w:val="24"/>
            </w:rPr>
          </w:pPr>
          <w:r w:rsidRPr="005C32E0">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86BB6C6" w14:textId="50AFBDEB" w:rsidR="000E2CB4" w:rsidRDefault="005D6B3F" w:rsidP="00912EFF">
          <w:pPr>
            <w:pStyle w:val="TOC1"/>
            <w:numPr>
              <w:ilvl w:val="0"/>
              <w:numId w:val="0"/>
            </w:numPr>
            <w:rPr>
              <w:b/>
            </w:rPr>
          </w:pPr>
          <w:hyperlink w:anchor="_Toc42432813" w:history="1">
            <w:r w:rsidR="000E2CB4" w:rsidRPr="00912EFF">
              <w:rPr>
                <w:rStyle w:val="Hyperlink"/>
                <w:b/>
                <w:color w:val="2F5496" w:themeColor="accent1" w:themeShade="BF"/>
                <w:sz w:val="28"/>
                <w:szCs w:val="28"/>
                <w:u w:val="none"/>
              </w:rPr>
              <w:t xml:space="preserve"> Analysis</w:t>
            </w:r>
            <w:r w:rsidR="007202C3">
              <w:rPr>
                <w:rStyle w:val="Hyperlink"/>
                <w:b/>
                <w:color w:val="2F5496" w:themeColor="accent1" w:themeShade="BF"/>
                <w:sz w:val="28"/>
                <w:szCs w:val="28"/>
                <w:u w:val="none"/>
              </w:rPr>
              <w:t xml:space="preserve"> of Financial Performances</w:t>
            </w:r>
            <w:r w:rsidR="00042EB3">
              <w:rPr>
                <w:rStyle w:val="Hyperlink"/>
                <w:b/>
                <w:color w:val="2F5496" w:themeColor="accent1" w:themeShade="BF"/>
                <w:sz w:val="28"/>
                <w:szCs w:val="28"/>
                <w:u w:val="none"/>
              </w:rPr>
              <w:tab/>
            </w:r>
            <w:r w:rsidR="00042EB3">
              <w:rPr>
                <w:b/>
                <w:webHidden/>
              </w:rPr>
              <w:t>4</w:t>
            </w:r>
          </w:hyperlink>
        </w:p>
        <w:p w14:paraId="744B103E" w14:textId="0B1C6E60" w:rsidR="007202C3" w:rsidRPr="007202C3" w:rsidRDefault="007202C3" w:rsidP="007202C3">
          <w:r>
            <w:rPr>
              <w:rFonts w:ascii="Times New Roman" w:hAnsi="Times New Roman" w:cs="Times New Roman"/>
              <w:sz w:val="24"/>
              <w:szCs w:val="24"/>
            </w:rPr>
            <w:t xml:space="preserve">  Financial Ratio Ana</w:t>
          </w:r>
          <w:r w:rsidRPr="007202C3">
            <w:rPr>
              <w:rFonts w:ascii="Times New Roman" w:hAnsi="Times New Roman" w:cs="Times New Roman"/>
              <w:sz w:val="24"/>
              <w:szCs w:val="24"/>
            </w:rPr>
            <w:t>lysis…………</w:t>
          </w:r>
          <w:r>
            <w:t>…………………………………………………………………………………………………</w:t>
          </w:r>
          <w:r w:rsidR="00042EB3">
            <w:t>..5</w:t>
          </w:r>
        </w:p>
        <w:p w14:paraId="374FB5C1" w14:textId="4ACC0D50" w:rsidR="000E2CB4" w:rsidRPr="00912EFF" w:rsidRDefault="005D6B3F" w:rsidP="00912EFF">
          <w:pPr>
            <w:pStyle w:val="TOC1"/>
            <w:rPr>
              <w:rFonts w:asciiTheme="minorHAnsi" w:eastAsiaTheme="minorEastAsia" w:hAnsiTheme="minorHAnsi" w:cstheme="minorBidi"/>
            </w:rPr>
          </w:pPr>
          <w:hyperlink w:anchor="_Toc42432814" w:history="1">
            <w:r w:rsidR="000E2CB4" w:rsidRPr="00912EFF">
              <w:rPr>
                <w:rStyle w:val="Hyperlink"/>
                <w:color w:val="auto"/>
                <w:u w:val="none"/>
              </w:rPr>
              <w:t>Current ratio</w:t>
            </w:r>
            <w:r w:rsidR="000E2CB4" w:rsidRPr="00912EFF">
              <w:rPr>
                <w:webHidden/>
              </w:rPr>
              <w:tab/>
            </w:r>
            <w:r w:rsidR="00042EB3">
              <w:rPr>
                <w:webHidden/>
              </w:rPr>
              <w:t>5</w:t>
            </w:r>
          </w:hyperlink>
        </w:p>
        <w:p w14:paraId="07FC6F34" w14:textId="36667B7A" w:rsidR="000E2CB4" w:rsidRPr="00912EFF" w:rsidRDefault="005D6B3F" w:rsidP="00912EFF">
          <w:pPr>
            <w:pStyle w:val="TOC1"/>
            <w:rPr>
              <w:rFonts w:asciiTheme="minorHAnsi" w:eastAsiaTheme="minorEastAsia" w:hAnsiTheme="minorHAnsi" w:cstheme="minorBidi"/>
              <w:sz w:val="22"/>
              <w:szCs w:val="22"/>
            </w:rPr>
          </w:pPr>
          <w:hyperlink w:anchor="_Toc42432815" w:history="1">
            <w:r w:rsidR="000E2CB4" w:rsidRPr="00912EFF">
              <w:rPr>
                <w:rStyle w:val="Hyperlink"/>
                <w:u w:val="none"/>
              </w:rPr>
              <w:t>Quick Ratio</w:t>
            </w:r>
            <w:r w:rsidR="000E2CB4" w:rsidRPr="00912EFF">
              <w:rPr>
                <w:webHidden/>
              </w:rPr>
              <w:tab/>
            </w:r>
            <w:r w:rsidR="00042EB3">
              <w:rPr>
                <w:webHidden/>
              </w:rPr>
              <w:t>6</w:t>
            </w:r>
          </w:hyperlink>
        </w:p>
        <w:p w14:paraId="7A42D94E" w14:textId="3929BE44" w:rsidR="000E2CB4" w:rsidRPr="00912EFF" w:rsidRDefault="005D6B3F" w:rsidP="00912EFF">
          <w:pPr>
            <w:pStyle w:val="TOC1"/>
            <w:rPr>
              <w:rFonts w:asciiTheme="minorHAnsi" w:eastAsiaTheme="minorEastAsia" w:hAnsiTheme="minorHAnsi" w:cstheme="minorBidi"/>
              <w:sz w:val="22"/>
              <w:szCs w:val="22"/>
            </w:rPr>
          </w:pPr>
          <w:hyperlink w:anchor="_Toc42432816" w:history="1">
            <w:r w:rsidR="000E2CB4" w:rsidRPr="00912EFF">
              <w:rPr>
                <w:rStyle w:val="Hyperlink"/>
                <w:u w:val="none"/>
              </w:rPr>
              <w:t>Debt Equity Ratio</w:t>
            </w:r>
            <w:r w:rsidR="000E2CB4" w:rsidRPr="00912EFF">
              <w:rPr>
                <w:webHidden/>
              </w:rPr>
              <w:tab/>
            </w:r>
            <w:r w:rsidR="00042EB3">
              <w:rPr>
                <w:webHidden/>
              </w:rPr>
              <w:t>7</w:t>
            </w:r>
          </w:hyperlink>
        </w:p>
        <w:p w14:paraId="7197871C" w14:textId="50A431B7" w:rsidR="000E2CB4" w:rsidRPr="00912EFF" w:rsidRDefault="005D6B3F" w:rsidP="00912EFF">
          <w:pPr>
            <w:pStyle w:val="TOC1"/>
            <w:rPr>
              <w:rFonts w:asciiTheme="minorHAnsi" w:eastAsiaTheme="minorEastAsia" w:hAnsiTheme="minorHAnsi" w:cstheme="minorBidi"/>
              <w:sz w:val="22"/>
              <w:szCs w:val="22"/>
            </w:rPr>
          </w:pPr>
          <w:hyperlink w:anchor="_Toc42432817" w:history="1">
            <w:r w:rsidR="000E2CB4" w:rsidRPr="00912EFF">
              <w:rPr>
                <w:rStyle w:val="Hyperlink"/>
                <w:u w:val="none"/>
              </w:rPr>
              <w:t>Debt Ratio</w:t>
            </w:r>
            <w:r w:rsidR="000E2CB4" w:rsidRPr="00912EFF">
              <w:rPr>
                <w:webHidden/>
              </w:rPr>
              <w:tab/>
            </w:r>
            <w:r w:rsidR="00042EB3">
              <w:rPr>
                <w:webHidden/>
              </w:rPr>
              <w:t>8</w:t>
            </w:r>
          </w:hyperlink>
        </w:p>
        <w:p w14:paraId="5D272E16" w14:textId="0A756B21" w:rsidR="000E2CB4" w:rsidRPr="00912EFF" w:rsidRDefault="005D6B3F" w:rsidP="00912EFF">
          <w:pPr>
            <w:pStyle w:val="TOC1"/>
            <w:rPr>
              <w:rFonts w:asciiTheme="minorHAnsi" w:eastAsiaTheme="minorEastAsia" w:hAnsiTheme="minorHAnsi" w:cstheme="minorBidi"/>
              <w:sz w:val="22"/>
              <w:szCs w:val="22"/>
            </w:rPr>
          </w:pPr>
          <w:hyperlink w:anchor="_Toc42432818" w:history="1">
            <w:r w:rsidR="000E2CB4" w:rsidRPr="00912EFF">
              <w:rPr>
                <w:rStyle w:val="Hyperlink"/>
                <w:u w:val="none"/>
              </w:rPr>
              <w:t>Cash Ratio</w:t>
            </w:r>
            <w:r w:rsidR="000E2CB4" w:rsidRPr="00912EFF">
              <w:rPr>
                <w:webHidden/>
              </w:rPr>
              <w:tab/>
            </w:r>
            <w:r w:rsidR="00042EB3">
              <w:rPr>
                <w:webHidden/>
              </w:rPr>
              <w:t>9</w:t>
            </w:r>
          </w:hyperlink>
        </w:p>
        <w:p w14:paraId="431FF801" w14:textId="4B46AE9E" w:rsidR="000E2CB4" w:rsidRPr="00912EFF" w:rsidRDefault="005D6B3F" w:rsidP="00912EFF">
          <w:pPr>
            <w:pStyle w:val="TOC1"/>
            <w:rPr>
              <w:rFonts w:asciiTheme="minorHAnsi" w:eastAsiaTheme="minorEastAsia" w:hAnsiTheme="minorHAnsi" w:cstheme="minorBidi"/>
              <w:sz w:val="22"/>
              <w:szCs w:val="22"/>
            </w:rPr>
          </w:pPr>
          <w:hyperlink w:anchor="_Toc42432819" w:history="1">
            <w:r w:rsidR="000E2CB4" w:rsidRPr="00912EFF">
              <w:rPr>
                <w:rStyle w:val="Hyperlink"/>
                <w:u w:val="none"/>
              </w:rPr>
              <w:t>Total Asset Turnover Ratio</w:t>
            </w:r>
            <w:r w:rsidR="000E2CB4" w:rsidRPr="00912EFF">
              <w:rPr>
                <w:webHidden/>
              </w:rPr>
              <w:tab/>
            </w:r>
            <w:r w:rsidR="00042EB3">
              <w:rPr>
                <w:webHidden/>
              </w:rPr>
              <w:t>10</w:t>
            </w:r>
          </w:hyperlink>
        </w:p>
        <w:p w14:paraId="3C7A1B6D" w14:textId="7D1A8D2F" w:rsidR="000E2CB4" w:rsidRPr="00912EFF" w:rsidRDefault="005D6B3F" w:rsidP="00912EFF">
          <w:pPr>
            <w:pStyle w:val="TOC1"/>
            <w:rPr>
              <w:rFonts w:asciiTheme="minorHAnsi" w:eastAsiaTheme="minorEastAsia" w:hAnsiTheme="minorHAnsi" w:cstheme="minorBidi"/>
              <w:sz w:val="22"/>
              <w:szCs w:val="22"/>
            </w:rPr>
          </w:pPr>
          <w:hyperlink w:anchor="_Toc42432820" w:history="1">
            <w:r w:rsidR="000E2CB4" w:rsidRPr="00912EFF">
              <w:rPr>
                <w:rStyle w:val="Hyperlink"/>
                <w:u w:val="none"/>
              </w:rPr>
              <w:t>Profit margin Ratio</w:t>
            </w:r>
            <w:r w:rsidR="000E2CB4" w:rsidRPr="00912EFF">
              <w:rPr>
                <w:webHidden/>
              </w:rPr>
              <w:tab/>
            </w:r>
            <w:r w:rsidR="00042EB3">
              <w:rPr>
                <w:webHidden/>
              </w:rPr>
              <w:t>11</w:t>
            </w:r>
          </w:hyperlink>
        </w:p>
        <w:p w14:paraId="337AEF01" w14:textId="7174AF3A" w:rsidR="000E2CB4" w:rsidRPr="00912EFF" w:rsidRDefault="005D6B3F" w:rsidP="00912EFF">
          <w:pPr>
            <w:pStyle w:val="TOC1"/>
            <w:rPr>
              <w:rFonts w:asciiTheme="minorHAnsi" w:eastAsiaTheme="minorEastAsia" w:hAnsiTheme="minorHAnsi" w:cstheme="minorBidi"/>
              <w:sz w:val="22"/>
              <w:szCs w:val="22"/>
            </w:rPr>
          </w:pPr>
          <w:hyperlink w:anchor="_Toc42432821" w:history="1">
            <w:r w:rsidR="000E2CB4" w:rsidRPr="00912EFF">
              <w:rPr>
                <w:rStyle w:val="Hyperlink"/>
                <w:u w:val="none"/>
              </w:rPr>
              <w:t>ROA Ratio</w:t>
            </w:r>
            <w:r w:rsidR="000E2CB4" w:rsidRPr="00912EFF">
              <w:rPr>
                <w:webHidden/>
              </w:rPr>
              <w:tab/>
            </w:r>
            <w:r w:rsidR="00042EB3">
              <w:rPr>
                <w:webHidden/>
              </w:rPr>
              <w:t>12</w:t>
            </w:r>
          </w:hyperlink>
        </w:p>
        <w:p w14:paraId="0E2FBB01" w14:textId="747989E6" w:rsidR="000E2CB4" w:rsidRPr="00912EFF" w:rsidRDefault="005D6B3F" w:rsidP="00912EFF">
          <w:pPr>
            <w:pStyle w:val="TOC1"/>
            <w:rPr>
              <w:rFonts w:asciiTheme="minorHAnsi" w:eastAsiaTheme="minorEastAsia" w:hAnsiTheme="minorHAnsi" w:cstheme="minorBidi"/>
              <w:sz w:val="22"/>
              <w:szCs w:val="22"/>
            </w:rPr>
          </w:pPr>
          <w:hyperlink w:anchor="_Toc42432822" w:history="1">
            <w:r w:rsidR="000E2CB4" w:rsidRPr="00912EFF">
              <w:rPr>
                <w:rStyle w:val="Hyperlink"/>
                <w:u w:val="none"/>
              </w:rPr>
              <w:t>ROE Ratio</w:t>
            </w:r>
            <w:r w:rsidR="000E2CB4" w:rsidRPr="00912EFF">
              <w:rPr>
                <w:webHidden/>
              </w:rPr>
              <w:tab/>
            </w:r>
            <w:r w:rsidR="00042EB3">
              <w:rPr>
                <w:webHidden/>
              </w:rPr>
              <w:t>13</w:t>
            </w:r>
          </w:hyperlink>
        </w:p>
        <w:p w14:paraId="5825CD55" w14:textId="6A3C6050" w:rsidR="000E2CB4" w:rsidRPr="00912EFF" w:rsidRDefault="005D6B3F" w:rsidP="00912EFF">
          <w:pPr>
            <w:pStyle w:val="TOC1"/>
            <w:rPr>
              <w:rFonts w:asciiTheme="minorHAnsi" w:eastAsiaTheme="minorEastAsia" w:hAnsiTheme="minorHAnsi" w:cstheme="minorBidi"/>
              <w:sz w:val="22"/>
              <w:szCs w:val="22"/>
            </w:rPr>
          </w:pPr>
          <w:hyperlink w:anchor="_Toc42432823" w:history="1">
            <w:r w:rsidR="000E2CB4" w:rsidRPr="00912EFF">
              <w:rPr>
                <w:rStyle w:val="Hyperlink"/>
                <w:u w:val="none"/>
              </w:rPr>
              <w:t>ROI Ratio</w:t>
            </w:r>
            <w:r w:rsidR="000E2CB4" w:rsidRPr="00912EFF">
              <w:rPr>
                <w:webHidden/>
              </w:rPr>
              <w:tab/>
            </w:r>
            <w:r w:rsidR="00042EB3">
              <w:rPr>
                <w:webHidden/>
              </w:rPr>
              <w:t>14</w:t>
            </w:r>
          </w:hyperlink>
        </w:p>
        <w:p w14:paraId="3D432A05" w14:textId="41A7B1EA" w:rsidR="000E2CB4" w:rsidRPr="00912EFF" w:rsidRDefault="005D6B3F" w:rsidP="00912EFF">
          <w:pPr>
            <w:pStyle w:val="TOC1"/>
            <w:rPr>
              <w:rFonts w:asciiTheme="minorHAnsi" w:eastAsiaTheme="minorEastAsia" w:hAnsiTheme="minorHAnsi" w:cstheme="minorBidi"/>
              <w:sz w:val="22"/>
              <w:szCs w:val="22"/>
            </w:rPr>
          </w:pPr>
          <w:hyperlink w:anchor="_Toc42432824" w:history="1">
            <w:r w:rsidR="000E2CB4" w:rsidRPr="00912EFF">
              <w:rPr>
                <w:rStyle w:val="Hyperlink"/>
                <w:u w:val="none"/>
              </w:rPr>
              <w:t>Net Working Capital to Total Asset Ratio</w:t>
            </w:r>
            <w:r w:rsidR="000E2CB4" w:rsidRPr="00912EFF">
              <w:rPr>
                <w:webHidden/>
              </w:rPr>
              <w:tab/>
            </w:r>
            <w:r w:rsidR="00042EB3">
              <w:rPr>
                <w:webHidden/>
              </w:rPr>
              <w:t>15</w:t>
            </w:r>
          </w:hyperlink>
        </w:p>
        <w:p w14:paraId="54AFCA1F" w14:textId="01A85182" w:rsidR="000E2CB4" w:rsidRPr="00912EFF" w:rsidRDefault="005D6B3F" w:rsidP="00912EFF">
          <w:pPr>
            <w:pStyle w:val="TOC1"/>
            <w:rPr>
              <w:rFonts w:asciiTheme="minorHAnsi" w:eastAsiaTheme="minorEastAsia" w:hAnsiTheme="minorHAnsi" w:cstheme="minorBidi"/>
              <w:sz w:val="22"/>
              <w:szCs w:val="22"/>
            </w:rPr>
          </w:pPr>
          <w:hyperlink w:anchor="_Toc42432825" w:history="1">
            <w:r w:rsidR="000E2CB4" w:rsidRPr="00912EFF">
              <w:rPr>
                <w:rStyle w:val="Hyperlink"/>
                <w:u w:val="none"/>
              </w:rPr>
              <w:t>Equity Multiplier Ratio</w:t>
            </w:r>
            <w:r w:rsidR="000E2CB4" w:rsidRPr="00912EFF">
              <w:rPr>
                <w:webHidden/>
              </w:rPr>
              <w:tab/>
            </w:r>
            <w:r w:rsidR="00042EB3">
              <w:rPr>
                <w:webHidden/>
              </w:rPr>
              <w:t>16</w:t>
            </w:r>
          </w:hyperlink>
        </w:p>
        <w:p w14:paraId="76E9EBF6" w14:textId="3C8FDAD7" w:rsidR="000E2CB4" w:rsidRPr="00912EFF" w:rsidRDefault="005D6B3F" w:rsidP="00912EFF">
          <w:pPr>
            <w:pStyle w:val="TOC1"/>
            <w:rPr>
              <w:rFonts w:asciiTheme="minorHAnsi" w:eastAsiaTheme="minorEastAsia" w:hAnsiTheme="minorHAnsi" w:cstheme="minorBidi"/>
              <w:sz w:val="22"/>
              <w:szCs w:val="22"/>
            </w:rPr>
          </w:pPr>
          <w:hyperlink w:anchor="_Toc42432826" w:history="1">
            <w:r w:rsidR="000E2CB4" w:rsidRPr="00912EFF">
              <w:rPr>
                <w:rStyle w:val="Hyperlink"/>
                <w:u w:val="none"/>
              </w:rPr>
              <w:t>Long Term Debt Ratio</w:t>
            </w:r>
            <w:r w:rsidR="000E2CB4" w:rsidRPr="00912EFF">
              <w:rPr>
                <w:webHidden/>
              </w:rPr>
              <w:tab/>
            </w:r>
            <w:r w:rsidR="00042EB3">
              <w:rPr>
                <w:webHidden/>
              </w:rPr>
              <w:t>17</w:t>
            </w:r>
          </w:hyperlink>
        </w:p>
        <w:p w14:paraId="070E415E" w14:textId="06674CF3" w:rsidR="000E2CB4" w:rsidRPr="00912EFF" w:rsidRDefault="005D6B3F" w:rsidP="00912EFF">
          <w:pPr>
            <w:pStyle w:val="TOC1"/>
            <w:rPr>
              <w:rFonts w:asciiTheme="minorHAnsi" w:eastAsiaTheme="minorEastAsia" w:hAnsiTheme="minorHAnsi" w:cstheme="minorBidi"/>
              <w:sz w:val="22"/>
              <w:szCs w:val="22"/>
            </w:rPr>
          </w:pPr>
          <w:hyperlink w:anchor="_Toc42432827" w:history="1">
            <w:r w:rsidR="000E2CB4" w:rsidRPr="00912EFF">
              <w:rPr>
                <w:rStyle w:val="Hyperlink"/>
                <w:u w:val="none"/>
              </w:rPr>
              <w:t>Times Interest Earned Ratio</w:t>
            </w:r>
            <w:r w:rsidR="000E2CB4" w:rsidRPr="00912EFF">
              <w:rPr>
                <w:webHidden/>
              </w:rPr>
              <w:tab/>
            </w:r>
            <w:r w:rsidR="00042EB3">
              <w:rPr>
                <w:webHidden/>
              </w:rPr>
              <w:t>19</w:t>
            </w:r>
          </w:hyperlink>
        </w:p>
        <w:p w14:paraId="48EE7682" w14:textId="11974117" w:rsidR="000E2CB4" w:rsidRPr="00912EFF" w:rsidRDefault="005D6B3F" w:rsidP="00912EFF">
          <w:pPr>
            <w:pStyle w:val="TOC1"/>
            <w:rPr>
              <w:rFonts w:asciiTheme="minorHAnsi" w:eastAsiaTheme="minorEastAsia" w:hAnsiTheme="minorHAnsi" w:cstheme="minorBidi"/>
              <w:sz w:val="22"/>
              <w:szCs w:val="22"/>
            </w:rPr>
          </w:pPr>
          <w:hyperlink w:anchor="_Toc42432828" w:history="1">
            <w:r w:rsidR="000E2CB4" w:rsidRPr="00912EFF">
              <w:rPr>
                <w:rStyle w:val="Hyperlink"/>
                <w:u w:val="none"/>
              </w:rPr>
              <w:t>Cash Coverage Ratio</w:t>
            </w:r>
            <w:r w:rsidR="000E2CB4" w:rsidRPr="00912EFF">
              <w:rPr>
                <w:webHidden/>
              </w:rPr>
              <w:tab/>
            </w:r>
            <w:r w:rsidR="00042EB3">
              <w:rPr>
                <w:webHidden/>
              </w:rPr>
              <w:t>20</w:t>
            </w:r>
          </w:hyperlink>
        </w:p>
        <w:p w14:paraId="7F453E60" w14:textId="4E0B0547" w:rsidR="000E2CB4" w:rsidRPr="00912EFF" w:rsidRDefault="005D6B3F" w:rsidP="00912EFF">
          <w:pPr>
            <w:pStyle w:val="TOC1"/>
            <w:rPr>
              <w:rFonts w:asciiTheme="minorHAnsi" w:eastAsiaTheme="minorEastAsia" w:hAnsiTheme="minorHAnsi" w:cstheme="minorBidi"/>
              <w:sz w:val="22"/>
              <w:szCs w:val="22"/>
            </w:rPr>
          </w:pPr>
          <w:hyperlink w:anchor="_Toc42432829" w:history="1">
            <w:r w:rsidR="000E2CB4" w:rsidRPr="00912EFF">
              <w:rPr>
                <w:rStyle w:val="Hyperlink"/>
                <w:u w:val="none"/>
              </w:rPr>
              <w:t>Fixed Asset Turnover Ratio</w:t>
            </w:r>
            <w:r w:rsidR="000E2CB4" w:rsidRPr="00912EFF">
              <w:rPr>
                <w:webHidden/>
              </w:rPr>
              <w:tab/>
            </w:r>
            <w:r w:rsidR="00042EB3">
              <w:rPr>
                <w:webHidden/>
              </w:rPr>
              <w:t>21</w:t>
            </w:r>
          </w:hyperlink>
        </w:p>
        <w:p w14:paraId="1E76F152" w14:textId="1273FB76" w:rsidR="000E2CB4" w:rsidRPr="00912EFF" w:rsidRDefault="005D6B3F" w:rsidP="00912EFF">
          <w:pPr>
            <w:pStyle w:val="TOC1"/>
            <w:rPr>
              <w:rFonts w:asciiTheme="minorHAnsi" w:eastAsiaTheme="minorEastAsia" w:hAnsiTheme="minorHAnsi" w:cstheme="minorBidi"/>
              <w:sz w:val="22"/>
              <w:szCs w:val="22"/>
            </w:rPr>
          </w:pPr>
          <w:hyperlink w:anchor="_Toc42432830" w:history="1">
            <w:r w:rsidR="000E2CB4" w:rsidRPr="00912EFF">
              <w:rPr>
                <w:rStyle w:val="Hyperlink"/>
                <w:u w:val="none"/>
              </w:rPr>
              <w:t>Financial Expense Ratio</w:t>
            </w:r>
            <w:r w:rsidR="000E2CB4" w:rsidRPr="00912EFF">
              <w:rPr>
                <w:webHidden/>
              </w:rPr>
              <w:tab/>
            </w:r>
            <w:r w:rsidR="00042EB3">
              <w:rPr>
                <w:webHidden/>
              </w:rPr>
              <w:t>22</w:t>
            </w:r>
          </w:hyperlink>
        </w:p>
        <w:p w14:paraId="5414A7C9" w14:textId="5882007D" w:rsidR="000E2CB4" w:rsidRPr="00912EFF" w:rsidRDefault="005D6B3F" w:rsidP="00912EFF">
          <w:pPr>
            <w:pStyle w:val="TOC1"/>
            <w:rPr>
              <w:rFonts w:asciiTheme="minorHAnsi" w:eastAsiaTheme="minorEastAsia" w:hAnsiTheme="minorHAnsi" w:cstheme="minorBidi"/>
              <w:sz w:val="22"/>
              <w:szCs w:val="22"/>
            </w:rPr>
          </w:pPr>
          <w:hyperlink w:anchor="_Toc42432831" w:history="1">
            <w:r w:rsidR="000E2CB4" w:rsidRPr="00912EFF">
              <w:rPr>
                <w:rStyle w:val="Hyperlink"/>
                <w:u w:val="none"/>
              </w:rPr>
              <w:t>Debt to Asset Ratio</w:t>
            </w:r>
            <w:r w:rsidR="000E2CB4" w:rsidRPr="00912EFF">
              <w:rPr>
                <w:webHidden/>
              </w:rPr>
              <w:tab/>
            </w:r>
            <w:r w:rsidR="00042EB3">
              <w:rPr>
                <w:webHidden/>
              </w:rPr>
              <w:t>23</w:t>
            </w:r>
          </w:hyperlink>
        </w:p>
        <w:p w14:paraId="3775B16C" w14:textId="1CAB9657" w:rsidR="000E2CB4" w:rsidRPr="00912EFF" w:rsidRDefault="005D6B3F" w:rsidP="00912EFF">
          <w:pPr>
            <w:pStyle w:val="TOC1"/>
            <w:rPr>
              <w:rFonts w:asciiTheme="minorHAnsi" w:eastAsiaTheme="minorEastAsia" w:hAnsiTheme="minorHAnsi" w:cstheme="minorBidi"/>
              <w:sz w:val="22"/>
              <w:szCs w:val="22"/>
            </w:rPr>
          </w:pPr>
          <w:hyperlink w:anchor="_Toc42432832" w:history="1">
            <w:r w:rsidR="000E2CB4" w:rsidRPr="00912EFF">
              <w:rPr>
                <w:rStyle w:val="Hyperlink"/>
                <w:u w:val="none"/>
              </w:rPr>
              <w:t>Operating Margin Ratio</w:t>
            </w:r>
            <w:r w:rsidR="000E2CB4" w:rsidRPr="00912EFF">
              <w:rPr>
                <w:webHidden/>
              </w:rPr>
              <w:tab/>
            </w:r>
            <w:r w:rsidR="00042EB3">
              <w:rPr>
                <w:webHidden/>
              </w:rPr>
              <w:t>24</w:t>
            </w:r>
          </w:hyperlink>
        </w:p>
        <w:p w14:paraId="39244930" w14:textId="61A91262" w:rsidR="000E2CB4" w:rsidRPr="00912EFF" w:rsidRDefault="005D6B3F" w:rsidP="00912EFF">
          <w:pPr>
            <w:pStyle w:val="TOC1"/>
            <w:rPr>
              <w:rFonts w:asciiTheme="minorHAnsi" w:eastAsiaTheme="minorEastAsia" w:hAnsiTheme="minorHAnsi" w:cstheme="minorBidi"/>
              <w:sz w:val="22"/>
              <w:szCs w:val="22"/>
            </w:rPr>
          </w:pPr>
          <w:hyperlink w:anchor="_Toc42432833" w:history="1">
            <w:r w:rsidR="000E2CB4" w:rsidRPr="00912EFF">
              <w:rPr>
                <w:rStyle w:val="Hyperlink"/>
                <w:u w:val="none"/>
              </w:rPr>
              <w:t>ROCE Ratio</w:t>
            </w:r>
            <w:r w:rsidR="000E2CB4" w:rsidRPr="00912EFF">
              <w:rPr>
                <w:webHidden/>
              </w:rPr>
              <w:tab/>
            </w:r>
            <w:r w:rsidR="00042EB3">
              <w:rPr>
                <w:webHidden/>
              </w:rPr>
              <w:t>25</w:t>
            </w:r>
          </w:hyperlink>
        </w:p>
        <w:p w14:paraId="40187ED2" w14:textId="7B0D0A3C" w:rsidR="000E2CB4" w:rsidRPr="00912EFF" w:rsidRDefault="005D6B3F" w:rsidP="00912EFF">
          <w:pPr>
            <w:pStyle w:val="TOC1"/>
            <w:rPr>
              <w:rFonts w:asciiTheme="minorHAnsi" w:eastAsiaTheme="minorEastAsia" w:hAnsiTheme="minorHAnsi" w:cstheme="minorBidi"/>
              <w:sz w:val="22"/>
              <w:szCs w:val="22"/>
            </w:rPr>
          </w:pPr>
          <w:hyperlink w:anchor="_Toc42432834" w:history="1">
            <w:r w:rsidR="000E2CB4" w:rsidRPr="00912EFF">
              <w:rPr>
                <w:rStyle w:val="Hyperlink"/>
                <w:u w:val="none"/>
              </w:rPr>
              <w:t>Net Working Capital Turnover ratio</w:t>
            </w:r>
            <w:r w:rsidR="000E2CB4" w:rsidRPr="00912EFF">
              <w:rPr>
                <w:webHidden/>
              </w:rPr>
              <w:tab/>
            </w:r>
            <w:r w:rsidR="00042EB3">
              <w:rPr>
                <w:webHidden/>
              </w:rPr>
              <w:t>26</w:t>
            </w:r>
          </w:hyperlink>
        </w:p>
        <w:p w14:paraId="7584DF18" w14:textId="6677531C" w:rsidR="000E2CB4" w:rsidRPr="00912EFF" w:rsidRDefault="005D6B3F" w:rsidP="00912EFF">
          <w:pPr>
            <w:pStyle w:val="TOC1"/>
            <w:numPr>
              <w:ilvl w:val="0"/>
              <w:numId w:val="0"/>
            </w:numPr>
            <w:rPr>
              <w:rFonts w:asciiTheme="minorHAnsi" w:eastAsiaTheme="minorEastAsia" w:hAnsiTheme="minorHAnsi" w:cstheme="minorBidi"/>
              <w:sz w:val="22"/>
              <w:szCs w:val="22"/>
            </w:rPr>
          </w:pPr>
          <w:hyperlink w:anchor="_Toc42432835" w:history="1">
            <w:r w:rsidR="000E2CB4" w:rsidRPr="00912EFF">
              <w:rPr>
                <w:rStyle w:val="Hyperlink"/>
                <w:b/>
                <w:color w:val="2F5496" w:themeColor="accent1" w:themeShade="BF"/>
                <w:sz w:val="28"/>
                <w:szCs w:val="28"/>
                <w:u w:val="none"/>
              </w:rPr>
              <w:t>Conclusion</w:t>
            </w:r>
            <w:r w:rsidR="000E2CB4" w:rsidRPr="00912EFF">
              <w:rPr>
                <w:webHidden/>
              </w:rPr>
              <w:tab/>
            </w:r>
            <w:r w:rsidR="00042EB3">
              <w:rPr>
                <w:webHidden/>
              </w:rPr>
              <w:t>27</w:t>
            </w:r>
          </w:hyperlink>
          <w:hyperlink w:anchor="_Toc42432836" w:history="1"/>
        </w:p>
        <w:p w14:paraId="056F85BF" w14:textId="7613F12D" w:rsidR="000E2CB4" w:rsidRPr="00912EFF" w:rsidRDefault="005D6B3F" w:rsidP="00C37602">
          <w:pPr>
            <w:pStyle w:val="TOC1"/>
            <w:numPr>
              <w:ilvl w:val="0"/>
              <w:numId w:val="0"/>
            </w:numPr>
            <w:rPr>
              <w:rFonts w:asciiTheme="minorHAnsi" w:eastAsiaTheme="minorEastAsia" w:hAnsiTheme="minorHAnsi" w:cstheme="minorBidi"/>
              <w:sz w:val="22"/>
              <w:szCs w:val="22"/>
            </w:rPr>
          </w:pPr>
          <w:hyperlink w:anchor="_Toc42432837" w:history="1">
            <w:r w:rsidR="000E2CB4" w:rsidRPr="00C37602">
              <w:rPr>
                <w:rStyle w:val="Hyperlink"/>
                <w:color w:val="4472C4" w:themeColor="accent1"/>
                <w:sz w:val="28"/>
                <w:szCs w:val="28"/>
                <w:u w:val="none"/>
              </w:rPr>
              <w:t>Bibliography</w:t>
            </w:r>
            <w:r w:rsidR="000E2CB4" w:rsidRPr="00912EFF">
              <w:rPr>
                <w:webHidden/>
              </w:rPr>
              <w:tab/>
            </w:r>
            <w:r w:rsidR="00042EB3">
              <w:rPr>
                <w:webHidden/>
              </w:rPr>
              <w:t>28</w:t>
            </w:r>
          </w:hyperlink>
        </w:p>
        <w:p w14:paraId="226AA4C4" w14:textId="00FD4362" w:rsidR="000E2CB4" w:rsidRPr="00912EFF" w:rsidRDefault="005D6B3F" w:rsidP="00912EFF">
          <w:pPr>
            <w:pStyle w:val="TOC1"/>
            <w:numPr>
              <w:ilvl w:val="0"/>
              <w:numId w:val="0"/>
            </w:numPr>
            <w:rPr>
              <w:rFonts w:asciiTheme="minorHAnsi" w:eastAsiaTheme="minorEastAsia" w:hAnsiTheme="minorHAnsi" w:cstheme="minorBidi"/>
              <w:sz w:val="22"/>
              <w:szCs w:val="22"/>
            </w:rPr>
          </w:pPr>
          <w:hyperlink w:anchor="_Toc42432838" w:history="1">
            <w:r w:rsidR="000E2CB4" w:rsidRPr="00912EFF">
              <w:rPr>
                <w:rStyle w:val="Hyperlink"/>
                <w:b/>
                <w:color w:val="2F5496" w:themeColor="accent1" w:themeShade="BF"/>
                <w:sz w:val="28"/>
                <w:szCs w:val="28"/>
                <w:u w:val="none"/>
              </w:rPr>
              <w:t>Appendix</w:t>
            </w:r>
            <w:r w:rsidR="000E2CB4" w:rsidRPr="00912EFF">
              <w:rPr>
                <w:webHidden/>
              </w:rPr>
              <w:tab/>
            </w:r>
            <w:r w:rsidR="00042EB3">
              <w:rPr>
                <w:webHidden/>
              </w:rPr>
              <w:t>29</w:t>
            </w:r>
          </w:hyperlink>
        </w:p>
        <w:p w14:paraId="703FA567" w14:textId="4033E366" w:rsidR="000E2CB4" w:rsidRDefault="005D6B3F" w:rsidP="00912EFF">
          <w:pPr>
            <w:pStyle w:val="TOC1"/>
            <w:numPr>
              <w:ilvl w:val="0"/>
              <w:numId w:val="37"/>
            </w:numPr>
            <w:rPr>
              <w:rFonts w:asciiTheme="minorHAnsi" w:eastAsiaTheme="minorEastAsia" w:hAnsiTheme="minorHAnsi" w:cstheme="minorBidi"/>
              <w:b/>
              <w:sz w:val="22"/>
              <w:szCs w:val="22"/>
            </w:rPr>
          </w:pPr>
          <w:hyperlink w:anchor="_Toc42432839" w:history="1">
            <w:r w:rsidR="000E2CB4" w:rsidRPr="00912EFF">
              <w:rPr>
                <w:rStyle w:val="Hyperlink"/>
                <w:u w:val="none"/>
              </w:rPr>
              <w:t>Corporate profile of CBC</w:t>
            </w:r>
            <w:r w:rsidR="000E2CB4" w:rsidRPr="00912EFF">
              <w:rPr>
                <w:webHidden/>
              </w:rPr>
              <w:tab/>
            </w:r>
            <w:r w:rsidR="00042EB3">
              <w:rPr>
                <w:webHidden/>
              </w:rPr>
              <w:t>33</w:t>
            </w:r>
          </w:hyperlink>
        </w:p>
        <w:p w14:paraId="519B2C50" w14:textId="4F8B8EE3" w:rsidR="006237B9" w:rsidRPr="00F57BFF" w:rsidRDefault="006237B9">
          <w:pPr>
            <w:rPr>
              <w:rFonts w:ascii="Times New Roman" w:hAnsi="Times New Roman" w:cs="Times New Roman"/>
              <w:color w:val="000000" w:themeColor="text1"/>
              <w:sz w:val="24"/>
              <w:szCs w:val="24"/>
            </w:rPr>
          </w:pPr>
          <w:r w:rsidRPr="00F57BFF">
            <w:rPr>
              <w:rFonts w:ascii="Times New Roman" w:hAnsi="Times New Roman" w:cs="Times New Roman"/>
              <w:b/>
              <w:bCs/>
              <w:noProof/>
              <w:color w:val="000000" w:themeColor="text1"/>
              <w:sz w:val="24"/>
              <w:szCs w:val="24"/>
            </w:rPr>
            <w:fldChar w:fldCharType="end"/>
          </w:r>
        </w:p>
      </w:sdtContent>
    </w:sdt>
    <w:p w14:paraId="6F3077EE" w14:textId="77777777" w:rsidR="00364DB4" w:rsidRPr="00F57BFF" w:rsidRDefault="00364DB4" w:rsidP="00693369">
      <w:pPr>
        <w:jc w:val="center"/>
        <w:rPr>
          <w:rFonts w:ascii="Times New Roman" w:hAnsi="Times New Roman" w:cs="Times New Roman"/>
          <w:color w:val="000000" w:themeColor="text1"/>
          <w:sz w:val="24"/>
          <w:szCs w:val="24"/>
        </w:rPr>
      </w:pPr>
    </w:p>
    <w:p w14:paraId="1288617A" w14:textId="77777777" w:rsidR="00364DB4" w:rsidRDefault="00364DB4" w:rsidP="00693369">
      <w:pPr>
        <w:jc w:val="center"/>
        <w:rPr>
          <w:rFonts w:ascii="Times New Roman" w:hAnsi="Times New Roman" w:cs="Times New Roman"/>
          <w:sz w:val="36"/>
          <w:szCs w:val="36"/>
        </w:rPr>
      </w:pPr>
    </w:p>
    <w:p w14:paraId="2B655004" w14:textId="77777777" w:rsidR="00364DB4" w:rsidRDefault="00364DB4" w:rsidP="00693369">
      <w:pPr>
        <w:jc w:val="center"/>
        <w:rPr>
          <w:rFonts w:ascii="Times New Roman" w:hAnsi="Times New Roman" w:cs="Times New Roman"/>
          <w:sz w:val="36"/>
          <w:szCs w:val="36"/>
        </w:rPr>
      </w:pPr>
    </w:p>
    <w:p w14:paraId="6A18227F" w14:textId="77777777" w:rsidR="00364DB4" w:rsidRDefault="00364DB4" w:rsidP="000E2CB4">
      <w:pPr>
        <w:rPr>
          <w:rFonts w:ascii="Times New Roman" w:hAnsi="Times New Roman" w:cs="Times New Roman"/>
          <w:sz w:val="36"/>
          <w:szCs w:val="36"/>
        </w:rPr>
      </w:pPr>
    </w:p>
    <w:p w14:paraId="17FD9E43" w14:textId="77777777" w:rsidR="000E2CB4" w:rsidRDefault="000E2CB4" w:rsidP="000E2CB4">
      <w:pPr>
        <w:rPr>
          <w:rFonts w:ascii="Times New Roman" w:hAnsi="Times New Roman" w:cs="Times New Roman"/>
          <w:sz w:val="36"/>
          <w:szCs w:val="36"/>
        </w:rPr>
      </w:pPr>
    </w:p>
    <w:p w14:paraId="77AD3426" w14:textId="77777777" w:rsidR="000E2CB4" w:rsidRDefault="000E2CB4" w:rsidP="000E2CB4">
      <w:pPr>
        <w:rPr>
          <w:rFonts w:ascii="Times New Roman" w:hAnsi="Times New Roman" w:cs="Times New Roman"/>
          <w:sz w:val="36"/>
          <w:szCs w:val="36"/>
        </w:rPr>
      </w:pPr>
    </w:p>
    <w:p w14:paraId="4AB67E67" w14:textId="77777777" w:rsidR="000E2CB4" w:rsidRDefault="000E2CB4" w:rsidP="000E2CB4">
      <w:pPr>
        <w:rPr>
          <w:rFonts w:ascii="Times New Roman" w:hAnsi="Times New Roman" w:cs="Times New Roman"/>
          <w:sz w:val="36"/>
          <w:szCs w:val="36"/>
        </w:rPr>
      </w:pPr>
    </w:p>
    <w:p w14:paraId="561C2523" w14:textId="77777777" w:rsidR="000E2CB4" w:rsidRDefault="000E2CB4" w:rsidP="000E2CB4">
      <w:pPr>
        <w:rPr>
          <w:rFonts w:ascii="Times New Roman" w:hAnsi="Times New Roman" w:cs="Times New Roman"/>
          <w:sz w:val="36"/>
          <w:szCs w:val="36"/>
        </w:rPr>
      </w:pPr>
    </w:p>
    <w:p w14:paraId="10C982E3" w14:textId="77777777" w:rsidR="000E2CB4" w:rsidRDefault="000E2CB4" w:rsidP="000E2CB4">
      <w:pPr>
        <w:rPr>
          <w:rFonts w:ascii="Times New Roman" w:hAnsi="Times New Roman" w:cs="Times New Roman"/>
          <w:sz w:val="36"/>
          <w:szCs w:val="36"/>
        </w:rPr>
      </w:pPr>
    </w:p>
    <w:p w14:paraId="1DAF09C5" w14:textId="77777777" w:rsidR="000E2CB4" w:rsidRDefault="000E2CB4" w:rsidP="000E2CB4">
      <w:pPr>
        <w:rPr>
          <w:rFonts w:ascii="Times New Roman" w:hAnsi="Times New Roman" w:cs="Times New Roman"/>
          <w:sz w:val="36"/>
          <w:szCs w:val="36"/>
        </w:rPr>
      </w:pPr>
    </w:p>
    <w:p w14:paraId="53261E5B" w14:textId="77777777" w:rsidR="00912EFF" w:rsidRDefault="00912EFF" w:rsidP="00D62118">
      <w:pPr>
        <w:pStyle w:val="Heading1"/>
        <w:rPr>
          <w:rFonts w:ascii="Times New Roman" w:hAnsi="Times New Roman" w:cs="Times New Roman"/>
          <w:b/>
          <w:sz w:val="40"/>
          <w:szCs w:val="40"/>
          <w:u w:val="single"/>
        </w:rPr>
        <w:sectPr w:rsidR="00912EFF" w:rsidSect="00912EFF">
          <w:footerReference w:type="default" r:id="rId13"/>
          <w:pgSz w:w="12240" w:h="15840"/>
          <w:pgMar w:top="1440" w:right="1440" w:bottom="1440" w:left="1440" w:header="720" w:footer="720" w:gutter="0"/>
          <w:pgNumType w:fmt="lowerRoman" w:start="1"/>
          <w:cols w:space="720"/>
          <w:docGrid w:linePitch="360"/>
        </w:sectPr>
      </w:pPr>
      <w:bookmarkStart w:id="1" w:name="_Toc42432793"/>
    </w:p>
    <w:p w14:paraId="66D1D337" w14:textId="77777777" w:rsidR="00404D67" w:rsidRDefault="00404D67" w:rsidP="00D62118">
      <w:pPr>
        <w:pStyle w:val="Heading1"/>
        <w:jc w:val="center"/>
        <w:rPr>
          <w:rFonts w:ascii="Times New Roman" w:hAnsi="Times New Roman" w:cs="Times New Roman"/>
          <w:b/>
          <w:sz w:val="40"/>
          <w:szCs w:val="40"/>
          <w:u w:val="single"/>
        </w:rPr>
      </w:pPr>
    </w:p>
    <w:p w14:paraId="1AA0CA49" w14:textId="77777777" w:rsidR="00404D67" w:rsidRDefault="00404D67" w:rsidP="00D62118">
      <w:pPr>
        <w:pStyle w:val="Heading1"/>
        <w:jc w:val="center"/>
        <w:rPr>
          <w:rFonts w:ascii="Times New Roman" w:hAnsi="Times New Roman" w:cs="Times New Roman"/>
          <w:b/>
          <w:sz w:val="40"/>
          <w:szCs w:val="40"/>
          <w:u w:val="single"/>
        </w:rPr>
      </w:pPr>
    </w:p>
    <w:p w14:paraId="257D1C2D" w14:textId="77777777" w:rsidR="00404D67" w:rsidRDefault="00404D67" w:rsidP="00D62118">
      <w:pPr>
        <w:pStyle w:val="Heading1"/>
        <w:jc w:val="center"/>
        <w:rPr>
          <w:rFonts w:ascii="Times New Roman" w:hAnsi="Times New Roman" w:cs="Times New Roman"/>
          <w:b/>
          <w:sz w:val="40"/>
          <w:szCs w:val="40"/>
          <w:u w:val="single"/>
        </w:rPr>
      </w:pPr>
    </w:p>
    <w:p w14:paraId="4BAEB307" w14:textId="77777777" w:rsidR="00404D67" w:rsidRDefault="00404D67" w:rsidP="00D62118">
      <w:pPr>
        <w:pStyle w:val="Heading1"/>
        <w:jc w:val="center"/>
        <w:rPr>
          <w:rFonts w:ascii="Times New Roman" w:hAnsi="Times New Roman" w:cs="Times New Roman"/>
          <w:b/>
          <w:sz w:val="40"/>
          <w:szCs w:val="40"/>
          <w:u w:val="single"/>
        </w:rPr>
      </w:pPr>
    </w:p>
    <w:p w14:paraId="0816F4BB" w14:textId="77777777" w:rsidR="00404D67" w:rsidRDefault="00404D67" w:rsidP="00D62118">
      <w:pPr>
        <w:pStyle w:val="Heading1"/>
        <w:jc w:val="center"/>
        <w:rPr>
          <w:rFonts w:ascii="Times New Roman" w:hAnsi="Times New Roman" w:cs="Times New Roman"/>
          <w:b/>
          <w:sz w:val="40"/>
          <w:szCs w:val="40"/>
          <w:u w:val="single"/>
        </w:rPr>
      </w:pPr>
    </w:p>
    <w:p w14:paraId="73B74D99" w14:textId="77777777" w:rsidR="00404D67" w:rsidRDefault="00404D67" w:rsidP="00D62118">
      <w:pPr>
        <w:pStyle w:val="Heading1"/>
        <w:jc w:val="center"/>
        <w:rPr>
          <w:rFonts w:ascii="Times New Roman" w:hAnsi="Times New Roman" w:cs="Times New Roman"/>
          <w:b/>
          <w:sz w:val="40"/>
          <w:szCs w:val="40"/>
          <w:u w:val="single"/>
        </w:rPr>
      </w:pPr>
    </w:p>
    <w:p w14:paraId="602B4E46" w14:textId="32792C62" w:rsidR="00693369" w:rsidRPr="00751203" w:rsidRDefault="00B46BE9" w:rsidP="00D62118">
      <w:pPr>
        <w:pStyle w:val="Heading1"/>
        <w:jc w:val="center"/>
        <w:rPr>
          <w:rFonts w:ascii="Times New Roman" w:hAnsi="Times New Roman" w:cs="Times New Roman"/>
          <w:b/>
          <w:sz w:val="40"/>
          <w:szCs w:val="40"/>
          <w:u w:val="single"/>
        </w:rPr>
      </w:pPr>
      <w:r w:rsidRPr="00751203">
        <w:rPr>
          <w:rFonts w:ascii="Times New Roman" w:hAnsi="Times New Roman" w:cs="Times New Roman"/>
          <w:b/>
          <w:sz w:val="40"/>
          <w:szCs w:val="40"/>
          <w:u w:val="single"/>
        </w:rPr>
        <w:t>Introduction</w:t>
      </w:r>
      <w:bookmarkEnd w:id="1"/>
    </w:p>
    <w:p w14:paraId="6D5ACEFE" w14:textId="4FC3C56F" w:rsidR="00D7373D" w:rsidRDefault="00D7373D" w:rsidP="0056052D">
      <w:pPr>
        <w:jc w:val="both"/>
        <w:rPr>
          <w:rFonts w:ascii="Times New Roman" w:hAnsi="Times New Roman" w:cs="Times New Roman"/>
          <w:b/>
          <w:bCs/>
          <w:sz w:val="24"/>
          <w:szCs w:val="24"/>
          <w:u w:val="single"/>
        </w:rPr>
      </w:pPr>
    </w:p>
    <w:p w14:paraId="5C205605" w14:textId="77777777" w:rsidR="00404D67" w:rsidRDefault="00404D67" w:rsidP="0056052D">
      <w:pPr>
        <w:jc w:val="both"/>
        <w:rPr>
          <w:rFonts w:ascii="Times New Roman" w:hAnsi="Times New Roman" w:cs="Times New Roman"/>
          <w:b/>
          <w:bCs/>
          <w:sz w:val="24"/>
          <w:szCs w:val="24"/>
          <w:u w:val="single"/>
        </w:rPr>
      </w:pPr>
    </w:p>
    <w:p w14:paraId="5F90E79D" w14:textId="77777777" w:rsidR="00404D67" w:rsidRDefault="00404D67" w:rsidP="0056052D">
      <w:pPr>
        <w:jc w:val="both"/>
        <w:rPr>
          <w:rFonts w:ascii="Times New Roman" w:hAnsi="Times New Roman" w:cs="Times New Roman"/>
          <w:b/>
          <w:bCs/>
          <w:sz w:val="24"/>
          <w:szCs w:val="24"/>
          <w:u w:val="single"/>
        </w:rPr>
      </w:pPr>
    </w:p>
    <w:p w14:paraId="55125E28" w14:textId="77777777" w:rsidR="00404D67" w:rsidRDefault="00404D67" w:rsidP="0056052D">
      <w:pPr>
        <w:jc w:val="both"/>
        <w:rPr>
          <w:rFonts w:ascii="Times New Roman" w:hAnsi="Times New Roman" w:cs="Times New Roman"/>
          <w:b/>
          <w:bCs/>
          <w:sz w:val="24"/>
          <w:szCs w:val="24"/>
          <w:u w:val="single"/>
        </w:rPr>
      </w:pPr>
    </w:p>
    <w:p w14:paraId="3CB3027E" w14:textId="77777777" w:rsidR="00404D67" w:rsidRDefault="00404D67" w:rsidP="0056052D">
      <w:pPr>
        <w:jc w:val="both"/>
        <w:rPr>
          <w:rFonts w:ascii="Times New Roman" w:hAnsi="Times New Roman" w:cs="Times New Roman"/>
          <w:b/>
          <w:bCs/>
          <w:sz w:val="24"/>
          <w:szCs w:val="24"/>
          <w:u w:val="single"/>
        </w:rPr>
      </w:pPr>
    </w:p>
    <w:p w14:paraId="3A736D12" w14:textId="77777777" w:rsidR="00404D67" w:rsidRDefault="00404D67" w:rsidP="0056052D">
      <w:pPr>
        <w:jc w:val="both"/>
        <w:rPr>
          <w:rFonts w:ascii="Times New Roman" w:hAnsi="Times New Roman" w:cs="Times New Roman"/>
          <w:b/>
          <w:bCs/>
          <w:sz w:val="24"/>
          <w:szCs w:val="24"/>
          <w:u w:val="single"/>
        </w:rPr>
      </w:pPr>
    </w:p>
    <w:p w14:paraId="792C2872" w14:textId="77777777" w:rsidR="00404D67" w:rsidRDefault="00404D67" w:rsidP="0056052D">
      <w:pPr>
        <w:jc w:val="both"/>
        <w:rPr>
          <w:rFonts w:ascii="Times New Roman" w:hAnsi="Times New Roman" w:cs="Times New Roman"/>
          <w:b/>
          <w:bCs/>
          <w:sz w:val="24"/>
          <w:szCs w:val="24"/>
          <w:u w:val="single"/>
        </w:rPr>
      </w:pPr>
    </w:p>
    <w:p w14:paraId="2E18A69C" w14:textId="77777777" w:rsidR="00404D67" w:rsidRDefault="00404D67" w:rsidP="0056052D">
      <w:pPr>
        <w:jc w:val="both"/>
        <w:rPr>
          <w:rFonts w:ascii="Times New Roman" w:hAnsi="Times New Roman" w:cs="Times New Roman"/>
          <w:b/>
          <w:bCs/>
          <w:sz w:val="24"/>
          <w:szCs w:val="24"/>
          <w:u w:val="single"/>
        </w:rPr>
      </w:pPr>
    </w:p>
    <w:p w14:paraId="02BC78A1" w14:textId="77777777" w:rsidR="00404D67" w:rsidRDefault="00404D67" w:rsidP="0056052D">
      <w:pPr>
        <w:jc w:val="both"/>
        <w:rPr>
          <w:rFonts w:ascii="Times New Roman" w:hAnsi="Times New Roman" w:cs="Times New Roman"/>
          <w:b/>
          <w:bCs/>
          <w:sz w:val="24"/>
          <w:szCs w:val="24"/>
          <w:u w:val="single"/>
        </w:rPr>
      </w:pPr>
    </w:p>
    <w:p w14:paraId="136C76AF" w14:textId="77777777" w:rsidR="00404D67" w:rsidRDefault="00404D67" w:rsidP="0056052D">
      <w:pPr>
        <w:jc w:val="both"/>
        <w:rPr>
          <w:rFonts w:ascii="Times New Roman" w:hAnsi="Times New Roman" w:cs="Times New Roman"/>
          <w:b/>
          <w:bCs/>
          <w:sz w:val="24"/>
          <w:szCs w:val="24"/>
          <w:u w:val="single"/>
        </w:rPr>
      </w:pPr>
    </w:p>
    <w:p w14:paraId="4311C1E9" w14:textId="77777777" w:rsidR="00404D67" w:rsidRDefault="00404D67" w:rsidP="0056052D">
      <w:pPr>
        <w:jc w:val="both"/>
        <w:rPr>
          <w:rFonts w:ascii="Times New Roman" w:hAnsi="Times New Roman" w:cs="Times New Roman"/>
          <w:b/>
          <w:bCs/>
          <w:sz w:val="24"/>
          <w:szCs w:val="24"/>
          <w:u w:val="single"/>
        </w:rPr>
      </w:pPr>
    </w:p>
    <w:p w14:paraId="1B48EA2E" w14:textId="77777777" w:rsidR="00404D67" w:rsidRDefault="00404D67" w:rsidP="0056052D">
      <w:pPr>
        <w:jc w:val="both"/>
        <w:rPr>
          <w:rFonts w:ascii="Times New Roman" w:hAnsi="Times New Roman" w:cs="Times New Roman"/>
          <w:b/>
          <w:bCs/>
          <w:sz w:val="24"/>
          <w:szCs w:val="24"/>
          <w:u w:val="single"/>
        </w:rPr>
      </w:pPr>
    </w:p>
    <w:p w14:paraId="574C94B7" w14:textId="77777777" w:rsidR="00404D67" w:rsidRDefault="00404D67" w:rsidP="0056052D">
      <w:pPr>
        <w:jc w:val="both"/>
        <w:rPr>
          <w:rFonts w:ascii="Times New Roman" w:hAnsi="Times New Roman" w:cs="Times New Roman"/>
          <w:b/>
          <w:bCs/>
          <w:sz w:val="24"/>
          <w:szCs w:val="24"/>
          <w:u w:val="single"/>
        </w:rPr>
      </w:pPr>
    </w:p>
    <w:p w14:paraId="2FF21E8D" w14:textId="77777777" w:rsidR="00404D67" w:rsidRDefault="00404D67" w:rsidP="0056052D">
      <w:pPr>
        <w:jc w:val="both"/>
        <w:rPr>
          <w:rFonts w:ascii="Times New Roman" w:hAnsi="Times New Roman" w:cs="Times New Roman"/>
          <w:b/>
          <w:bCs/>
          <w:sz w:val="24"/>
          <w:szCs w:val="24"/>
          <w:u w:val="single"/>
        </w:rPr>
      </w:pPr>
    </w:p>
    <w:p w14:paraId="768ADA8A" w14:textId="77777777" w:rsidR="00404D67" w:rsidRDefault="00404D67" w:rsidP="0056052D">
      <w:pPr>
        <w:jc w:val="both"/>
        <w:rPr>
          <w:rFonts w:ascii="Times New Roman" w:hAnsi="Times New Roman" w:cs="Times New Roman"/>
          <w:b/>
          <w:bCs/>
          <w:sz w:val="24"/>
          <w:szCs w:val="24"/>
          <w:u w:val="single"/>
        </w:rPr>
      </w:pPr>
    </w:p>
    <w:p w14:paraId="33DFF48A" w14:textId="77777777" w:rsidR="00404D67" w:rsidRDefault="00404D67" w:rsidP="0056052D">
      <w:pPr>
        <w:jc w:val="both"/>
        <w:rPr>
          <w:rFonts w:ascii="Times New Roman" w:hAnsi="Times New Roman" w:cs="Times New Roman"/>
          <w:b/>
          <w:bCs/>
          <w:sz w:val="24"/>
          <w:szCs w:val="24"/>
          <w:u w:val="single"/>
        </w:rPr>
      </w:pPr>
    </w:p>
    <w:p w14:paraId="0A3D30FC" w14:textId="77777777" w:rsidR="00404D67" w:rsidRDefault="00404D67" w:rsidP="0056052D">
      <w:pPr>
        <w:jc w:val="both"/>
        <w:rPr>
          <w:rFonts w:ascii="Times New Roman" w:hAnsi="Times New Roman" w:cs="Times New Roman"/>
          <w:b/>
          <w:bCs/>
          <w:sz w:val="24"/>
          <w:szCs w:val="24"/>
          <w:u w:val="single"/>
        </w:rPr>
      </w:pPr>
    </w:p>
    <w:p w14:paraId="688CDCD5" w14:textId="3E466D8F" w:rsidR="00404D67" w:rsidRPr="00404D67" w:rsidRDefault="00404D67" w:rsidP="0056052D">
      <w:pPr>
        <w:jc w:val="both"/>
        <w:rPr>
          <w:rFonts w:ascii="Times New Roman" w:hAnsi="Times New Roman" w:cs="Times New Roman"/>
          <w:b/>
          <w:bCs/>
          <w:sz w:val="26"/>
          <w:szCs w:val="24"/>
        </w:rPr>
      </w:pPr>
      <w:r w:rsidRPr="00404D67">
        <w:rPr>
          <w:rFonts w:ascii="Times New Roman" w:hAnsi="Times New Roman" w:cs="Times New Roman"/>
          <w:b/>
          <w:bCs/>
          <w:sz w:val="26"/>
          <w:szCs w:val="24"/>
        </w:rPr>
        <w:lastRenderedPageBreak/>
        <w:t>Introduction</w:t>
      </w:r>
    </w:p>
    <w:p w14:paraId="57AF1B29" w14:textId="77777777" w:rsidR="005C32E0" w:rsidRDefault="005C32E0" w:rsidP="00751203">
      <w:pPr>
        <w:jc w:val="both"/>
        <w:rPr>
          <w:rFonts w:ascii="Times New Roman" w:hAnsi="Times New Roman" w:cs="Times New Roman"/>
          <w:sz w:val="24"/>
          <w:szCs w:val="24"/>
        </w:rPr>
      </w:pPr>
    </w:p>
    <w:p w14:paraId="3FC0A210" w14:textId="7BF9C0CB" w:rsidR="005C32E0" w:rsidRDefault="00A5038C" w:rsidP="00751203">
      <w:pPr>
        <w:jc w:val="both"/>
        <w:rPr>
          <w:rFonts w:ascii="Times New Roman" w:hAnsi="Times New Roman" w:cs="Times New Roman"/>
          <w:sz w:val="24"/>
          <w:szCs w:val="24"/>
        </w:rPr>
      </w:pPr>
      <w:r>
        <w:rPr>
          <w:rFonts w:ascii="Times New Roman" w:hAnsi="Times New Roman" w:cs="Times New Roman"/>
          <w:sz w:val="24"/>
          <w:szCs w:val="24"/>
        </w:rPr>
        <w:t xml:space="preserve">Banks in today’s modern economy plays a significant role in channeling funds from surplus units to deficit units which ultimately contribute to economic growth. </w:t>
      </w:r>
      <w:r w:rsidR="00C37602">
        <w:rPr>
          <w:rFonts w:ascii="Times New Roman" w:hAnsi="Times New Roman" w:cs="Times New Roman"/>
          <w:sz w:val="24"/>
          <w:szCs w:val="24"/>
        </w:rPr>
        <w:t>A b</w:t>
      </w:r>
      <w:r w:rsidR="0097194C">
        <w:rPr>
          <w:rFonts w:ascii="Times New Roman" w:hAnsi="Times New Roman" w:cs="Times New Roman"/>
          <w:sz w:val="24"/>
          <w:szCs w:val="24"/>
        </w:rPr>
        <w:t>ank is</w:t>
      </w:r>
      <w:r w:rsidR="00693369" w:rsidRPr="0056052D">
        <w:rPr>
          <w:rFonts w:ascii="Times New Roman" w:hAnsi="Times New Roman" w:cs="Times New Roman"/>
          <w:sz w:val="24"/>
          <w:szCs w:val="24"/>
        </w:rPr>
        <w:t xml:space="preserve"> </w:t>
      </w:r>
      <w:r w:rsidR="00C37602">
        <w:rPr>
          <w:rFonts w:ascii="Times New Roman" w:hAnsi="Times New Roman" w:cs="Times New Roman"/>
          <w:sz w:val="24"/>
          <w:szCs w:val="24"/>
        </w:rPr>
        <w:t xml:space="preserve">a </w:t>
      </w:r>
      <w:r w:rsidR="00693369" w:rsidRPr="0056052D">
        <w:rPr>
          <w:rFonts w:ascii="Times New Roman" w:hAnsi="Times New Roman" w:cs="Times New Roman"/>
          <w:sz w:val="24"/>
          <w:szCs w:val="24"/>
        </w:rPr>
        <w:t xml:space="preserve">financial institution which </w:t>
      </w:r>
      <w:r w:rsidR="0097194C">
        <w:rPr>
          <w:rFonts w:ascii="Times New Roman" w:hAnsi="Times New Roman" w:cs="Times New Roman"/>
          <w:sz w:val="24"/>
          <w:szCs w:val="24"/>
        </w:rPr>
        <w:t xml:space="preserve">mainly </w:t>
      </w:r>
      <w:r w:rsidR="00693369" w:rsidRPr="0056052D">
        <w:rPr>
          <w:rFonts w:ascii="Times New Roman" w:hAnsi="Times New Roman" w:cs="Times New Roman"/>
          <w:sz w:val="24"/>
          <w:szCs w:val="24"/>
        </w:rPr>
        <w:t>deals with money</w:t>
      </w:r>
      <w:r w:rsidR="0097194C">
        <w:rPr>
          <w:rFonts w:ascii="Times New Roman" w:hAnsi="Times New Roman" w:cs="Times New Roman"/>
          <w:sz w:val="24"/>
          <w:szCs w:val="24"/>
        </w:rPr>
        <w:t xml:space="preserve"> where the main concern is customer</w:t>
      </w:r>
      <w:r w:rsidR="00693369" w:rsidRPr="0056052D">
        <w:rPr>
          <w:rFonts w:ascii="Times New Roman" w:hAnsi="Times New Roman" w:cs="Times New Roman"/>
          <w:sz w:val="24"/>
          <w:szCs w:val="24"/>
        </w:rPr>
        <w:t>. Because of its transitional role, banking systems occupies a vital place in a country’s economy.</w:t>
      </w:r>
      <w:r>
        <w:rPr>
          <w:rFonts w:ascii="Times New Roman" w:hAnsi="Times New Roman" w:cs="Times New Roman"/>
          <w:sz w:val="24"/>
          <w:szCs w:val="24"/>
        </w:rPr>
        <w:t xml:space="preserve"> I</w:t>
      </w:r>
      <w:r w:rsidR="00693369" w:rsidRPr="0056052D">
        <w:rPr>
          <w:rFonts w:ascii="Times New Roman" w:hAnsi="Times New Roman" w:cs="Times New Roman"/>
          <w:sz w:val="24"/>
          <w:szCs w:val="24"/>
        </w:rPr>
        <w:t xml:space="preserve">t confirms distribution and re-allocation of assets and </w:t>
      </w:r>
      <w:r w:rsidRPr="0056052D">
        <w:rPr>
          <w:rFonts w:ascii="Times New Roman" w:hAnsi="Times New Roman" w:cs="Times New Roman"/>
          <w:sz w:val="24"/>
          <w:szCs w:val="24"/>
        </w:rPr>
        <w:t>keeps</w:t>
      </w:r>
      <w:r w:rsidR="00693369" w:rsidRPr="0056052D">
        <w:rPr>
          <w:rFonts w:ascii="Times New Roman" w:hAnsi="Times New Roman" w:cs="Times New Roman"/>
          <w:sz w:val="24"/>
          <w:szCs w:val="24"/>
        </w:rPr>
        <w:t xml:space="preserve"> up the motion of economic activities. It assembles asset for the entrepreneur’s </w:t>
      </w:r>
      <w:r w:rsidR="0097194C">
        <w:rPr>
          <w:rFonts w:ascii="Times New Roman" w:hAnsi="Times New Roman" w:cs="Times New Roman"/>
          <w:sz w:val="24"/>
          <w:szCs w:val="24"/>
        </w:rPr>
        <w:t xml:space="preserve">and government agencies. The banking segment plays a vital role in </w:t>
      </w:r>
      <w:r w:rsidR="005C32E0">
        <w:rPr>
          <w:rFonts w:ascii="Times New Roman" w:hAnsi="Times New Roman" w:cs="Times New Roman"/>
          <w:sz w:val="24"/>
          <w:szCs w:val="24"/>
        </w:rPr>
        <w:t>whole</w:t>
      </w:r>
      <w:r>
        <w:rPr>
          <w:rFonts w:ascii="Times New Roman" w:hAnsi="Times New Roman" w:cs="Times New Roman"/>
          <w:sz w:val="24"/>
          <w:szCs w:val="24"/>
        </w:rPr>
        <w:t xml:space="preserve"> financial system of Bangladesh</w:t>
      </w:r>
      <w:r w:rsidR="00693369" w:rsidRPr="0056052D">
        <w:rPr>
          <w:rFonts w:ascii="Times New Roman" w:hAnsi="Times New Roman" w:cs="Times New Roman"/>
          <w:sz w:val="24"/>
          <w:szCs w:val="24"/>
        </w:rPr>
        <w:t>.</w:t>
      </w:r>
      <w:r w:rsidR="00F8590A">
        <w:rPr>
          <w:rFonts w:ascii="Times New Roman" w:hAnsi="Times New Roman" w:cs="Times New Roman"/>
          <w:sz w:val="24"/>
          <w:szCs w:val="24"/>
        </w:rPr>
        <w:t xml:space="preserve"> </w:t>
      </w:r>
      <w:r w:rsidR="00693369" w:rsidRPr="0056052D">
        <w:rPr>
          <w:rFonts w:ascii="Times New Roman" w:hAnsi="Times New Roman" w:cs="Times New Roman"/>
          <w:sz w:val="24"/>
          <w:szCs w:val="24"/>
        </w:rPr>
        <w:t xml:space="preserve">As </w:t>
      </w:r>
      <w:r w:rsidR="00B46BE9" w:rsidRPr="0056052D">
        <w:rPr>
          <w:rFonts w:ascii="Times New Roman" w:hAnsi="Times New Roman" w:cs="Times New Roman"/>
          <w:sz w:val="24"/>
          <w:szCs w:val="24"/>
        </w:rPr>
        <w:t>a</w:t>
      </w:r>
      <w:r w:rsidR="00693369" w:rsidRPr="0056052D">
        <w:rPr>
          <w:rFonts w:ascii="Times New Roman" w:hAnsi="Times New Roman" w:cs="Times New Roman"/>
          <w:sz w:val="24"/>
          <w:szCs w:val="24"/>
        </w:rPr>
        <w:t xml:space="preserve"> </w:t>
      </w:r>
      <w:r w:rsidR="00AE3071" w:rsidRPr="0056052D">
        <w:rPr>
          <w:rFonts w:ascii="Times New Roman" w:hAnsi="Times New Roman" w:cs="Times New Roman"/>
          <w:sz w:val="24"/>
          <w:szCs w:val="24"/>
        </w:rPr>
        <w:t xml:space="preserve">BBA graduate, I have genuine interest in financial control planning transaction and risk analysis which are particularly </w:t>
      </w:r>
      <w:r>
        <w:rPr>
          <w:rFonts w:ascii="Times New Roman" w:hAnsi="Times New Roman" w:cs="Times New Roman"/>
          <w:sz w:val="24"/>
          <w:szCs w:val="24"/>
        </w:rPr>
        <w:t>important for developing the career in banking sector.</w:t>
      </w:r>
      <w:r w:rsidR="00AE3071" w:rsidRPr="0056052D">
        <w:rPr>
          <w:rFonts w:ascii="Times New Roman" w:hAnsi="Times New Roman" w:cs="Times New Roman"/>
          <w:sz w:val="24"/>
          <w:szCs w:val="24"/>
        </w:rPr>
        <w:t xml:space="preserve"> I wanted to conduct a practical orientation in a reputed bank for fulfilling the requirements of the 12 weeks internship program. The main purpose was to gain the practical knowledge of the real-world banking</w:t>
      </w:r>
      <w:r w:rsidR="0097194C">
        <w:rPr>
          <w:rFonts w:ascii="Times New Roman" w:hAnsi="Times New Roman" w:cs="Times New Roman"/>
          <w:sz w:val="24"/>
          <w:szCs w:val="24"/>
        </w:rPr>
        <w:t xml:space="preserve"> situation. </w:t>
      </w:r>
      <w:r w:rsidR="00AE3071" w:rsidRPr="0056052D">
        <w:rPr>
          <w:rFonts w:ascii="Times New Roman" w:hAnsi="Times New Roman" w:cs="Times New Roman"/>
          <w:sz w:val="24"/>
          <w:szCs w:val="24"/>
        </w:rPr>
        <w:t xml:space="preserve">Bearing this in mind I got the opportunity </w:t>
      </w:r>
      <w:r>
        <w:rPr>
          <w:rFonts w:ascii="Times New Roman" w:hAnsi="Times New Roman" w:cs="Times New Roman"/>
          <w:sz w:val="24"/>
          <w:szCs w:val="24"/>
        </w:rPr>
        <w:t>for</w:t>
      </w:r>
      <w:r w:rsidR="00AE3071" w:rsidRPr="0056052D">
        <w:rPr>
          <w:rFonts w:ascii="Times New Roman" w:hAnsi="Times New Roman" w:cs="Times New Roman"/>
          <w:sz w:val="24"/>
          <w:szCs w:val="24"/>
        </w:rPr>
        <w:t xml:space="preserve"> three months internship program in </w:t>
      </w:r>
      <w:r>
        <w:rPr>
          <w:rFonts w:ascii="Times New Roman" w:hAnsi="Times New Roman" w:cs="Times New Roman"/>
          <w:sz w:val="24"/>
          <w:szCs w:val="24"/>
        </w:rPr>
        <w:t>Commercial Bank of Ceylon’s</w:t>
      </w:r>
      <w:r w:rsidR="00AE3071" w:rsidRPr="0056052D">
        <w:rPr>
          <w:rFonts w:ascii="Times New Roman" w:hAnsi="Times New Roman" w:cs="Times New Roman"/>
          <w:sz w:val="24"/>
          <w:szCs w:val="24"/>
        </w:rPr>
        <w:t xml:space="preserve"> corporate branch which is one of the leading foreign banks in Bangladesh </w:t>
      </w:r>
      <w:r>
        <w:rPr>
          <w:rFonts w:ascii="Times New Roman" w:hAnsi="Times New Roman" w:cs="Times New Roman"/>
          <w:sz w:val="24"/>
          <w:szCs w:val="24"/>
        </w:rPr>
        <w:t>having</w:t>
      </w:r>
      <w:r w:rsidR="00AE3071" w:rsidRPr="0056052D">
        <w:rPr>
          <w:rFonts w:ascii="Times New Roman" w:hAnsi="Times New Roman" w:cs="Times New Roman"/>
          <w:sz w:val="24"/>
          <w:szCs w:val="24"/>
        </w:rPr>
        <w:t xml:space="preserve"> reputation for </w:t>
      </w:r>
      <w:r w:rsidR="00B46BE9" w:rsidRPr="0056052D">
        <w:rPr>
          <w:rFonts w:ascii="Times New Roman" w:hAnsi="Times New Roman" w:cs="Times New Roman"/>
          <w:sz w:val="24"/>
          <w:szCs w:val="24"/>
        </w:rPr>
        <w:t>upgraded</w:t>
      </w:r>
      <w:r w:rsidR="00AE3071" w:rsidRPr="0056052D">
        <w:rPr>
          <w:rFonts w:ascii="Times New Roman" w:hAnsi="Times New Roman" w:cs="Times New Roman"/>
          <w:sz w:val="24"/>
          <w:szCs w:val="24"/>
        </w:rPr>
        <w:t xml:space="preserve"> growth and achievement.</w:t>
      </w:r>
      <w:r w:rsidR="00F8590A">
        <w:rPr>
          <w:rFonts w:ascii="Times New Roman" w:hAnsi="Times New Roman" w:cs="Times New Roman"/>
          <w:sz w:val="24"/>
          <w:szCs w:val="24"/>
        </w:rPr>
        <w:t xml:space="preserve"> </w:t>
      </w:r>
      <w:r w:rsidR="00F53F20" w:rsidRPr="0056052D">
        <w:rPr>
          <w:rFonts w:ascii="Times New Roman" w:hAnsi="Times New Roman" w:cs="Times New Roman"/>
          <w:sz w:val="24"/>
          <w:szCs w:val="24"/>
        </w:rPr>
        <w:t xml:space="preserve">In order to complete the internship program, Human resource Division (HRD) of Commercial Bank of Ceylon PLC placed me to </w:t>
      </w:r>
      <w:proofErr w:type="spellStart"/>
      <w:r w:rsidR="00F53F20" w:rsidRPr="0056052D">
        <w:rPr>
          <w:rFonts w:ascii="Times New Roman" w:hAnsi="Times New Roman" w:cs="Times New Roman"/>
          <w:sz w:val="24"/>
          <w:szCs w:val="24"/>
        </w:rPr>
        <w:t>Dhanmondi</w:t>
      </w:r>
      <w:proofErr w:type="spellEnd"/>
      <w:r w:rsidR="00F53F20" w:rsidRPr="0056052D">
        <w:rPr>
          <w:rFonts w:ascii="Times New Roman" w:hAnsi="Times New Roman" w:cs="Times New Roman"/>
          <w:sz w:val="24"/>
          <w:szCs w:val="24"/>
        </w:rPr>
        <w:t xml:space="preserve"> branch at Green road, BEPZA complex.</w:t>
      </w:r>
    </w:p>
    <w:p w14:paraId="73B1D287" w14:textId="77777777" w:rsidR="005C32E0" w:rsidRDefault="00F53F20" w:rsidP="00751203">
      <w:pPr>
        <w:jc w:val="both"/>
        <w:rPr>
          <w:rFonts w:ascii="Times New Roman" w:hAnsi="Times New Roman" w:cs="Times New Roman"/>
          <w:sz w:val="24"/>
          <w:szCs w:val="24"/>
        </w:rPr>
      </w:pPr>
      <w:r w:rsidRPr="0056052D">
        <w:rPr>
          <w:rFonts w:ascii="Times New Roman" w:hAnsi="Times New Roman" w:cs="Times New Roman"/>
          <w:sz w:val="24"/>
          <w:szCs w:val="24"/>
        </w:rPr>
        <w:t>The overall topic of the report has been selected to enlighten my practic</w:t>
      </w:r>
      <w:r w:rsidR="00F8590A">
        <w:rPr>
          <w:rFonts w:ascii="Times New Roman" w:hAnsi="Times New Roman" w:cs="Times New Roman"/>
          <w:sz w:val="24"/>
          <w:szCs w:val="24"/>
        </w:rPr>
        <w:t xml:space="preserve">al knowledge on general banking. </w:t>
      </w:r>
      <w:r w:rsidR="00573D99" w:rsidRPr="0056052D">
        <w:rPr>
          <w:rFonts w:ascii="Times New Roman" w:hAnsi="Times New Roman" w:cs="Times New Roman"/>
          <w:sz w:val="24"/>
          <w:szCs w:val="24"/>
        </w:rPr>
        <w:t>Commercial Bank has on record over 90 years of incomparable development and accomplishment. It is one of the leading commercial banks in Sri Lanka with 250 branches and 625 ATMs. The bank has operations in Banglad</w:t>
      </w:r>
      <w:r w:rsidR="002E2773">
        <w:rPr>
          <w:rFonts w:ascii="Times New Roman" w:hAnsi="Times New Roman" w:cs="Times New Roman"/>
          <w:sz w:val="24"/>
          <w:szCs w:val="24"/>
        </w:rPr>
        <w:t>esh and Maldives. Commercial Bank Of Ceylon PLC Bangladesh has been rated the best bank in Sri Lanka by the global Finance in 14 consecutive years</w:t>
      </w:r>
      <w:r w:rsidR="00573D99" w:rsidRPr="0056052D">
        <w:rPr>
          <w:rFonts w:ascii="Times New Roman" w:hAnsi="Times New Roman" w:cs="Times New Roman"/>
          <w:sz w:val="24"/>
          <w:szCs w:val="24"/>
        </w:rPr>
        <w:t xml:space="preserve">. Having made a distinctive mark in innovative predominance perceived as pioneer’s has maintained its cultural identity while providing a range of products and services. </w:t>
      </w:r>
    </w:p>
    <w:p w14:paraId="17DA2751" w14:textId="5F920162" w:rsidR="00D62118" w:rsidRDefault="007256F1" w:rsidP="00751203">
      <w:pPr>
        <w:jc w:val="both"/>
        <w:rPr>
          <w:rFonts w:ascii="Times New Roman" w:hAnsi="Times New Roman" w:cs="Times New Roman"/>
          <w:sz w:val="24"/>
          <w:szCs w:val="24"/>
        </w:rPr>
      </w:pPr>
      <w:r w:rsidRPr="0056052D">
        <w:rPr>
          <w:rFonts w:ascii="Times New Roman" w:hAnsi="Times New Roman" w:cs="Times New Roman"/>
          <w:sz w:val="24"/>
          <w:szCs w:val="24"/>
        </w:rPr>
        <w:t>It has become the leaders in private banking in Sri Lanka and one of the leading foreign</w:t>
      </w:r>
      <w:r w:rsidR="007B2DBE">
        <w:rPr>
          <w:rFonts w:ascii="Times New Roman" w:hAnsi="Times New Roman" w:cs="Times New Roman"/>
          <w:sz w:val="24"/>
          <w:szCs w:val="24"/>
        </w:rPr>
        <w:t xml:space="preserve"> </w:t>
      </w:r>
      <w:proofErr w:type="gramStart"/>
      <w:r w:rsidR="007B2DBE">
        <w:rPr>
          <w:rFonts w:ascii="Times New Roman" w:hAnsi="Times New Roman" w:cs="Times New Roman"/>
          <w:sz w:val="24"/>
          <w:szCs w:val="24"/>
        </w:rPr>
        <w:t xml:space="preserve">banks </w:t>
      </w:r>
      <w:r w:rsidRPr="0056052D">
        <w:rPr>
          <w:rFonts w:ascii="Times New Roman" w:hAnsi="Times New Roman" w:cs="Times New Roman"/>
          <w:sz w:val="24"/>
          <w:szCs w:val="24"/>
        </w:rPr>
        <w:t xml:space="preserve"> in</w:t>
      </w:r>
      <w:proofErr w:type="gramEnd"/>
      <w:r w:rsidRPr="0056052D">
        <w:rPr>
          <w:rFonts w:ascii="Times New Roman" w:hAnsi="Times New Roman" w:cs="Times New Roman"/>
          <w:sz w:val="24"/>
          <w:szCs w:val="24"/>
        </w:rPr>
        <w:t xml:space="preserve"> Bangladesh.</w:t>
      </w:r>
      <w:r w:rsidR="006E211B">
        <w:rPr>
          <w:rFonts w:ascii="Times New Roman" w:hAnsi="Times New Roman" w:cs="Times New Roman"/>
          <w:sz w:val="24"/>
          <w:szCs w:val="24"/>
        </w:rPr>
        <w:t xml:space="preserve"> </w:t>
      </w:r>
      <w:r w:rsidR="00912EFF">
        <w:rPr>
          <w:rFonts w:ascii="Times New Roman" w:hAnsi="Times New Roman" w:cs="Times New Roman"/>
          <w:sz w:val="24"/>
          <w:szCs w:val="24"/>
        </w:rPr>
        <w:t>CBC</w:t>
      </w:r>
      <w:r w:rsidRPr="0056052D">
        <w:rPr>
          <w:rFonts w:ascii="Times New Roman" w:hAnsi="Times New Roman" w:cs="Times New Roman"/>
          <w:sz w:val="24"/>
          <w:szCs w:val="24"/>
        </w:rPr>
        <w:t xml:space="preserve"> established in 2003 in Bangladesh. Over the period of last 15 years of operation, CBC has expanded its branch network of 11 branches</w:t>
      </w:r>
      <w:r w:rsidR="003F64A6" w:rsidRPr="0056052D">
        <w:rPr>
          <w:rFonts w:ascii="Times New Roman" w:hAnsi="Times New Roman" w:cs="Times New Roman"/>
          <w:sz w:val="24"/>
          <w:szCs w:val="24"/>
        </w:rPr>
        <w:t>, 2</w:t>
      </w:r>
      <w:r w:rsidRPr="0056052D">
        <w:rPr>
          <w:rFonts w:ascii="Times New Roman" w:hAnsi="Times New Roman" w:cs="Times New Roman"/>
          <w:sz w:val="24"/>
          <w:szCs w:val="24"/>
        </w:rPr>
        <w:t xml:space="preserve"> s</w:t>
      </w:r>
      <w:r w:rsidR="002E2773">
        <w:rPr>
          <w:rFonts w:ascii="Times New Roman" w:hAnsi="Times New Roman" w:cs="Times New Roman"/>
          <w:sz w:val="24"/>
          <w:szCs w:val="24"/>
        </w:rPr>
        <w:t xml:space="preserve">pecified OBU sections in </w:t>
      </w:r>
      <w:r w:rsidR="007B2DBE">
        <w:rPr>
          <w:rFonts w:ascii="Times New Roman" w:hAnsi="Times New Roman" w:cs="Times New Roman"/>
          <w:sz w:val="24"/>
          <w:szCs w:val="24"/>
        </w:rPr>
        <w:t xml:space="preserve">at </w:t>
      </w:r>
      <w:proofErr w:type="spellStart"/>
      <w:r w:rsidR="007B2DBE">
        <w:rPr>
          <w:rFonts w:ascii="Times New Roman" w:hAnsi="Times New Roman" w:cs="Times New Roman"/>
          <w:sz w:val="24"/>
          <w:szCs w:val="24"/>
        </w:rPr>
        <w:t>Gulshan</w:t>
      </w:r>
      <w:proofErr w:type="spellEnd"/>
      <w:r w:rsidR="007B2DBE">
        <w:rPr>
          <w:rFonts w:ascii="Times New Roman" w:hAnsi="Times New Roman" w:cs="Times New Roman"/>
          <w:sz w:val="24"/>
          <w:szCs w:val="24"/>
        </w:rPr>
        <w:t xml:space="preserve">, Dhaka </w:t>
      </w:r>
      <w:r w:rsidR="002E2773">
        <w:rPr>
          <w:rFonts w:ascii="Times New Roman" w:hAnsi="Times New Roman" w:cs="Times New Roman"/>
          <w:sz w:val="24"/>
          <w:szCs w:val="24"/>
        </w:rPr>
        <w:t xml:space="preserve">and Chittagong </w:t>
      </w:r>
      <w:r w:rsidRPr="0056052D">
        <w:rPr>
          <w:rFonts w:ascii="Times New Roman" w:hAnsi="Times New Roman" w:cs="Times New Roman"/>
          <w:sz w:val="24"/>
          <w:szCs w:val="24"/>
        </w:rPr>
        <w:t xml:space="preserve">(CEPZ) and 6 SME </w:t>
      </w:r>
      <w:r w:rsidR="003F64A6" w:rsidRPr="0056052D">
        <w:rPr>
          <w:rFonts w:ascii="Times New Roman" w:hAnsi="Times New Roman" w:cs="Times New Roman"/>
          <w:sz w:val="24"/>
          <w:szCs w:val="24"/>
        </w:rPr>
        <w:t>centers</w:t>
      </w:r>
      <w:r w:rsidR="007B2DBE">
        <w:rPr>
          <w:rFonts w:ascii="Times New Roman" w:hAnsi="Times New Roman" w:cs="Times New Roman"/>
          <w:sz w:val="24"/>
          <w:szCs w:val="24"/>
        </w:rPr>
        <w:t xml:space="preserve"> four</w:t>
      </w:r>
      <w:r w:rsidR="002E2773">
        <w:rPr>
          <w:rFonts w:ascii="Times New Roman" w:hAnsi="Times New Roman" w:cs="Times New Roman"/>
          <w:sz w:val="24"/>
          <w:szCs w:val="24"/>
        </w:rPr>
        <w:t xml:space="preserve"> </w:t>
      </w:r>
      <w:r w:rsidR="007B2DBE">
        <w:rPr>
          <w:rFonts w:ascii="Times New Roman" w:hAnsi="Times New Roman" w:cs="Times New Roman"/>
          <w:sz w:val="24"/>
          <w:szCs w:val="24"/>
        </w:rPr>
        <w:t xml:space="preserve">in Dhaka and </w:t>
      </w:r>
      <w:proofErr w:type="spellStart"/>
      <w:r w:rsidR="007B2DBE">
        <w:rPr>
          <w:rFonts w:ascii="Times New Roman" w:hAnsi="Times New Roman" w:cs="Times New Roman"/>
          <w:sz w:val="24"/>
          <w:szCs w:val="24"/>
        </w:rPr>
        <w:t>rwo</w:t>
      </w:r>
      <w:proofErr w:type="spellEnd"/>
      <w:r w:rsidR="007B2DBE">
        <w:rPr>
          <w:rFonts w:ascii="Times New Roman" w:hAnsi="Times New Roman" w:cs="Times New Roman"/>
          <w:sz w:val="24"/>
          <w:szCs w:val="24"/>
        </w:rPr>
        <w:t xml:space="preserve"> in Chittagong. Dhaka braches are </w:t>
      </w:r>
      <w:proofErr w:type="spellStart"/>
      <w:r w:rsidR="002E2773">
        <w:rPr>
          <w:rFonts w:ascii="Times New Roman" w:hAnsi="Times New Roman" w:cs="Times New Roman"/>
          <w:sz w:val="24"/>
          <w:szCs w:val="24"/>
        </w:rPr>
        <w:t>Bangshal</w:t>
      </w:r>
      <w:proofErr w:type="spellEnd"/>
      <w:r w:rsidR="002E2773">
        <w:rPr>
          <w:rFonts w:ascii="Times New Roman" w:hAnsi="Times New Roman" w:cs="Times New Roman"/>
          <w:sz w:val="24"/>
          <w:szCs w:val="24"/>
        </w:rPr>
        <w:t xml:space="preserve"> Road, </w:t>
      </w:r>
      <w:proofErr w:type="spellStart"/>
      <w:r w:rsidR="002E2773">
        <w:rPr>
          <w:rFonts w:ascii="Times New Roman" w:hAnsi="Times New Roman" w:cs="Times New Roman"/>
          <w:sz w:val="24"/>
          <w:szCs w:val="24"/>
        </w:rPr>
        <w:t>progati</w:t>
      </w:r>
      <w:proofErr w:type="spellEnd"/>
      <w:r w:rsidR="007B2DBE">
        <w:rPr>
          <w:rFonts w:ascii="Times New Roman" w:hAnsi="Times New Roman" w:cs="Times New Roman"/>
          <w:sz w:val="24"/>
          <w:szCs w:val="24"/>
        </w:rPr>
        <w:t xml:space="preserve"> </w:t>
      </w:r>
      <w:proofErr w:type="spellStart"/>
      <w:r w:rsidR="002E2773">
        <w:rPr>
          <w:rFonts w:ascii="Times New Roman" w:hAnsi="Times New Roman" w:cs="Times New Roman"/>
          <w:sz w:val="24"/>
          <w:szCs w:val="24"/>
        </w:rPr>
        <w:t>Sharani</w:t>
      </w:r>
      <w:proofErr w:type="spellEnd"/>
      <w:r w:rsidR="002E2773">
        <w:rPr>
          <w:rFonts w:ascii="Times New Roman" w:hAnsi="Times New Roman" w:cs="Times New Roman"/>
          <w:sz w:val="24"/>
          <w:szCs w:val="24"/>
        </w:rPr>
        <w:t xml:space="preserve"> </w:t>
      </w:r>
      <w:proofErr w:type="spellStart"/>
      <w:r w:rsidR="007B2DBE">
        <w:rPr>
          <w:rFonts w:ascii="Times New Roman" w:hAnsi="Times New Roman" w:cs="Times New Roman"/>
          <w:sz w:val="24"/>
          <w:szCs w:val="24"/>
        </w:rPr>
        <w:t>brach</w:t>
      </w:r>
      <w:proofErr w:type="spellEnd"/>
      <w:r w:rsidR="007B2DBE">
        <w:rPr>
          <w:rFonts w:ascii="Times New Roman" w:hAnsi="Times New Roman" w:cs="Times New Roman"/>
          <w:sz w:val="24"/>
          <w:szCs w:val="24"/>
        </w:rPr>
        <w:t>,</w:t>
      </w:r>
      <w:r w:rsidR="002E2773">
        <w:rPr>
          <w:rFonts w:ascii="Times New Roman" w:hAnsi="Times New Roman" w:cs="Times New Roman"/>
          <w:sz w:val="24"/>
          <w:szCs w:val="24"/>
        </w:rPr>
        <w:t xml:space="preserve"> </w:t>
      </w:r>
      <w:proofErr w:type="spellStart"/>
      <w:r w:rsidR="002E2773">
        <w:rPr>
          <w:rFonts w:ascii="Times New Roman" w:hAnsi="Times New Roman" w:cs="Times New Roman"/>
          <w:sz w:val="24"/>
          <w:szCs w:val="24"/>
        </w:rPr>
        <w:t>Shantinagar</w:t>
      </w:r>
      <w:proofErr w:type="spellEnd"/>
      <w:r w:rsidR="002E2773">
        <w:rPr>
          <w:rFonts w:ascii="Times New Roman" w:hAnsi="Times New Roman" w:cs="Times New Roman"/>
          <w:sz w:val="24"/>
          <w:szCs w:val="24"/>
        </w:rPr>
        <w:t xml:space="preserve"> </w:t>
      </w:r>
      <w:r w:rsidR="007B2DBE">
        <w:rPr>
          <w:rFonts w:ascii="Times New Roman" w:hAnsi="Times New Roman" w:cs="Times New Roman"/>
          <w:sz w:val="24"/>
          <w:szCs w:val="24"/>
        </w:rPr>
        <w:t>branch and</w:t>
      </w:r>
      <w:r w:rsidR="002E2773">
        <w:rPr>
          <w:rFonts w:ascii="Times New Roman" w:hAnsi="Times New Roman" w:cs="Times New Roman"/>
          <w:sz w:val="24"/>
          <w:szCs w:val="24"/>
        </w:rPr>
        <w:t xml:space="preserve"> </w:t>
      </w:r>
      <w:proofErr w:type="spellStart"/>
      <w:r w:rsidR="002E2773">
        <w:rPr>
          <w:rFonts w:ascii="Times New Roman" w:hAnsi="Times New Roman" w:cs="Times New Roman"/>
          <w:sz w:val="24"/>
          <w:szCs w:val="24"/>
        </w:rPr>
        <w:t>Tongi</w:t>
      </w:r>
      <w:proofErr w:type="spellEnd"/>
      <w:r w:rsidR="002E2773">
        <w:rPr>
          <w:rFonts w:ascii="Times New Roman" w:hAnsi="Times New Roman" w:cs="Times New Roman"/>
          <w:sz w:val="24"/>
          <w:szCs w:val="24"/>
        </w:rPr>
        <w:t xml:space="preserve"> </w:t>
      </w:r>
      <w:r w:rsidR="007B2DBE">
        <w:rPr>
          <w:rFonts w:ascii="Times New Roman" w:hAnsi="Times New Roman" w:cs="Times New Roman"/>
          <w:sz w:val="24"/>
          <w:szCs w:val="24"/>
        </w:rPr>
        <w:t>branch</w:t>
      </w:r>
      <w:r w:rsidR="005B4517">
        <w:rPr>
          <w:rFonts w:ascii="Times New Roman" w:hAnsi="Times New Roman" w:cs="Times New Roman"/>
          <w:sz w:val="24"/>
          <w:szCs w:val="24"/>
        </w:rPr>
        <w:t>. In Chittagong the branches are in Jubilee Road and CDA Avenue</w:t>
      </w:r>
      <w:r w:rsidR="00E87D1F" w:rsidRPr="0056052D">
        <w:rPr>
          <w:rFonts w:ascii="Times New Roman" w:hAnsi="Times New Roman" w:cs="Times New Roman"/>
          <w:sz w:val="24"/>
          <w:szCs w:val="24"/>
        </w:rPr>
        <w:t>. Unique products and services, superior services quality and efficient and customized solutions to the requirements of corporate and personal banking customers are hallmarks of the successful stride of CBC in Bangladesh.</w:t>
      </w:r>
      <w:r w:rsidR="00751203">
        <w:rPr>
          <w:rFonts w:ascii="Times New Roman" w:hAnsi="Times New Roman" w:cs="Times New Roman"/>
          <w:sz w:val="24"/>
          <w:szCs w:val="24"/>
        </w:rPr>
        <w:t xml:space="preserve"> </w:t>
      </w:r>
      <w:r w:rsidR="00861FA6" w:rsidRPr="0056052D">
        <w:rPr>
          <w:rFonts w:ascii="Times New Roman" w:hAnsi="Times New Roman" w:cs="Times New Roman"/>
          <w:sz w:val="24"/>
          <w:szCs w:val="24"/>
        </w:rPr>
        <w:t xml:space="preserve">Commercial Bank has been </w:t>
      </w:r>
      <w:r w:rsidR="006E211B">
        <w:rPr>
          <w:rFonts w:ascii="Times New Roman" w:hAnsi="Times New Roman" w:cs="Times New Roman"/>
          <w:sz w:val="24"/>
          <w:szCs w:val="24"/>
        </w:rPr>
        <w:t xml:space="preserve">rated ‘AAA’ Triple </w:t>
      </w:r>
      <w:proofErr w:type="gramStart"/>
      <w:r w:rsidR="006E211B">
        <w:rPr>
          <w:rFonts w:ascii="Times New Roman" w:hAnsi="Times New Roman" w:cs="Times New Roman"/>
          <w:sz w:val="24"/>
          <w:szCs w:val="24"/>
        </w:rPr>
        <w:t>A</w:t>
      </w:r>
      <w:proofErr w:type="gramEnd"/>
      <w:r w:rsidR="006E211B">
        <w:rPr>
          <w:rFonts w:ascii="Times New Roman" w:hAnsi="Times New Roman" w:cs="Times New Roman"/>
          <w:sz w:val="24"/>
          <w:szCs w:val="24"/>
        </w:rPr>
        <w:t xml:space="preserve"> Long Term </w:t>
      </w:r>
      <w:r w:rsidR="00861FA6" w:rsidRPr="0056052D">
        <w:rPr>
          <w:rFonts w:ascii="Times New Roman" w:hAnsi="Times New Roman" w:cs="Times New Roman"/>
          <w:sz w:val="24"/>
          <w:szCs w:val="24"/>
        </w:rPr>
        <w:t>by CRISL for the 5</w:t>
      </w:r>
      <w:r w:rsidR="00861FA6" w:rsidRPr="0056052D">
        <w:rPr>
          <w:rFonts w:ascii="Times New Roman" w:hAnsi="Times New Roman" w:cs="Times New Roman"/>
          <w:sz w:val="24"/>
          <w:szCs w:val="24"/>
          <w:vertAlign w:val="superscript"/>
        </w:rPr>
        <w:t>th</w:t>
      </w:r>
      <w:r w:rsidR="00861FA6" w:rsidRPr="0056052D">
        <w:rPr>
          <w:rFonts w:ascii="Times New Roman" w:hAnsi="Times New Roman" w:cs="Times New Roman"/>
          <w:sz w:val="24"/>
          <w:szCs w:val="24"/>
        </w:rPr>
        <w:t xml:space="preserve"> consecutive years in 2014.The rating AAA by CRISL was based on bank’s asset quality, capital adequacy, </w:t>
      </w:r>
      <w:r w:rsidR="00D62118" w:rsidRPr="0056052D">
        <w:rPr>
          <w:rFonts w:ascii="Times New Roman" w:hAnsi="Times New Roman" w:cs="Times New Roman"/>
          <w:sz w:val="24"/>
          <w:szCs w:val="24"/>
        </w:rPr>
        <w:t>financial, operating</w:t>
      </w:r>
      <w:r w:rsidR="00861FA6" w:rsidRPr="0056052D">
        <w:rPr>
          <w:rFonts w:ascii="Times New Roman" w:hAnsi="Times New Roman" w:cs="Times New Roman"/>
          <w:sz w:val="24"/>
          <w:szCs w:val="24"/>
        </w:rPr>
        <w:t xml:space="preserve"> efficiency and risk management.</w:t>
      </w:r>
      <w:r w:rsidR="005B4517">
        <w:rPr>
          <w:rFonts w:ascii="Times New Roman" w:hAnsi="Times New Roman" w:cs="Times New Roman"/>
          <w:sz w:val="24"/>
          <w:szCs w:val="24"/>
        </w:rPr>
        <w:t xml:space="preserve"> </w:t>
      </w:r>
      <w:r w:rsidR="00D62118">
        <w:rPr>
          <w:rFonts w:ascii="Times New Roman" w:hAnsi="Times New Roman" w:cs="Times New Roman"/>
          <w:sz w:val="24"/>
          <w:szCs w:val="24"/>
        </w:rPr>
        <w:t>By analyzing the financial ratio analysis from the balance sheet of CBC from 2015 to 2018 we can see that the overall ratios are stable which means they are not that different in each year which is good for a company.</w:t>
      </w:r>
    </w:p>
    <w:p w14:paraId="1B9FAF24" w14:textId="77777777" w:rsidR="00404D67" w:rsidRDefault="00404D67" w:rsidP="005C32E0">
      <w:pPr>
        <w:rPr>
          <w:rFonts w:ascii="Times New Roman" w:hAnsi="Times New Roman" w:cs="Times New Roman"/>
          <w:b/>
          <w:color w:val="2F5496" w:themeColor="accent1" w:themeShade="BF"/>
          <w:sz w:val="28"/>
          <w:szCs w:val="28"/>
          <w:u w:val="single"/>
        </w:rPr>
      </w:pPr>
    </w:p>
    <w:p w14:paraId="4A382A78" w14:textId="4246A1E4" w:rsidR="00186EEF" w:rsidRPr="00751203" w:rsidRDefault="00500520" w:rsidP="00751203">
      <w:pPr>
        <w:jc w:val="center"/>
        <w:rPr>
          <w:rFonts w:ascii="Times New Roman" w:hAnsi="Times New Roman" w:cs="Times New Roman"/>
          <w:color w:val="2F5496" w:themeColor="accent1" w:themeShade="BF"/>
          <w:sz w:val="24"/>
          <w:szCs w:val="24"/>
        </w:rPr>
      </w:pPr>
      <w:r>
        <w:rPr>
          <w:rFonts w:ascii="Times New Roman" w:hAnsi="Times New Roman" w:cs="Times New Roman"/>
          <w:b/>
          <w:color w:val="2F5496" w:themeColor="accent1" w:themeShade="BF"/>
          <w:sz w:val="28"/>
          <w:szCs w:val="28"/>
          <w:u w:val="single"/>
        </w:rPr>
        <w:lastRenderedPageBreak/>
        <w:t>Product and Services of CBC</w:t>
      </w:r>
    </w:p>
    <w:p w14:paraId="183A61A3" w14:textId="77777777" w:rsidR="00372B98" w:rsidRDefault="00372B98" w:rsidP="0056052D">
      <w:pPr>
        <w:jc w:val="both"/>
        <w:rPr>
          <w:rFonts w:ascii="Times New Roman" w:hAnsi="Times New Roman" w:cs="Times New Roman"/>
          <w:b/>
          <w:bCs/>
          <w:sz w:val="24"/>
          <w:szCs w:val="24"/>
          <w:u w:val="single"/>
        </w:rPr>
      </w:pPr>
    </w:p>
    <w:p w14:paraId="3E020D8A" w14:textId="77777777" w:rsidR="006E211B" w:rsidRPr="0056052D" w:rsidRDefault="006E211B" w:rsidP="0056052D">
      <w:pPr>
        <w:jc w:val="both"/>
        <w:rPr>
          <w:rFonts w:ascii="Times New Roman" w:hAnsi="Times New Roman" w:cs="Times New Roman"/>
          <w:b/>
          <w:bCs/>
          <w:sz w:val="24"/>
          <w:szCs w:val="24"/>
          <w:u w:val="single"/>
        </w:rPr>
      </w:pPr>
    </w:p>
    <w:tbl>
      <w:tblPr>
        <w:tblStyle w:val="TableGrid"/>
        <w:tblW w:w="0" w:type="auto"/>
        <w:tblLook w:val="04A0" w:firstRow="1" w:lastRow="0" w:firstColumn="1" w:lastColumn="0" w:noHBand="0" w:noVBand="1"/>
      </w:tblPr>
      <w:tblGrid>
        <w:gridCol w:w="4675"/>
        <w:gridCol w:w="4675"/>
      </w:tblGrid>
      <w:tr w:rsidR="00186EEF" w:rsidRPr="0056052D" w14:paraId="51A3D3BE" w14:textId="77777777" w:rsidTr="00186EEF">
        <w:tc>
          <w:tcPr>
            <w:tcW w:w="4675" w:type="dxa"/>
          </w:tcPr>
          <w:p w14:paraId="61D80783" w14:textId="36E9E130" w:rsidR="00186EEF" w:rsidRPr="0056052D" w:rsidRDefault="00186EEF" w:rsidP="0056052D">
            <w:pPr>
              <w:jc w:val="both"/>
              <w:rPr>
                <w:rFonts w:ascii="Times New Roman" w:hAnsi="Times New Roman" w:cs="Times New Roman"/>
                <w:sz w:val="24"/>
                <w:szCs w:val="24"/>
              </w:rPr>
            </w:pPr>
            <w:r w:rsidRPr="0056052D">
              <w:rPr>
                <w:rFonts w:ascii="Times New Roman" w:hAnsi="Times New Roman" w:cs="Times New Roman"/>
                <w:sz w:val="24"/>
                <w:szCs w:val="24"/>
              </w:rPr>
              <w:t>Savings Account</w:t>
            </w:r>
          </w:p>
        </w:tc>
        <w:tc>
          <w:tcPr>
            <w:tcW w:w="4675" w:type="dxa"/>
          </w:tcPr>
          <w:p w14:paraId="02DFF143" w14:textId="77777777" w:rsidR="00186EEF" w:rsidRPr="0056052D" w:rsidRDefault="00186EEF" w:rsidP="0056052D">
            <w:pPr>
              <w:jc w:val="both"/>
              <w:rPr>
                <w:rFonts w:ascii="Times New Roman" w:hAnsi="Times New Roman" w:cs="Times New Roman"/>
                <w:sz w:val="24"/>
                <w:szCs w:val="24"/>
              </w:rPr>
            </w:pPr>
            <w:r w:rsidRPr="0056052D">
              <w:rPr>
                <w:rFonts w:ascii="Times New Roman" w:hAnsi="Times New Roman" w:cs="Times New Roman"/>
                <w:sz w:val="24"/>
                <w:szCs w:val="24"/>
              </w:rPr>
              <w:t>Regular Savings Account</w:t>
            </w:r>
          </w:p>
          <w:p w14:paraId="64374053" w14:textId="77777777" w:rsidR="00186EEF" w:rsidRPr="0056052D" w:rsidRDefault="00186EEF" w:rsidP="0056052D">
            <w:pPr>
              <w:jc w:val="both"/>
              <w:rPr>
                <w:rFonts w:ascii="Times New Roman" w:hAnsi="Times New Roman" w:cs="Times New Roman"/>
                <w:sz w:val="24"/>
                <w:szCs w:val="24"/>
              </w:rPr>
            </w:pPr>
            <w:r w:rsidRPr="0056052D">
              <w:rPr>
                <w:rFonts w:ascii="Times New Roman" w:hAnsi="Times New Roman" w:cs="Times New Roman"/>
                <w:sz w:val="24"/>
                <w:szCs w:val="24"/>
              </w:rPr>
              <w:t>Bonus Savings Account</w:t>
            </w:r>
          </w:p>
          <w:p w14:paraId="77CC708C" w14:textId="77777777" w:rsidR="00186EEF" w:rsidRPr="0056052D" w:rsidRDefault="00186EEF" w:rsidP="0056052D">
            <w:pPr>
              <w:jc w:val="both"/>
              <w:rPr>
                <w:rFonts w:ascii="Times New Roman" w:hAnsi="Times New Roman" w:cs="Times New Roman"/>
                <w:sz w:val="24"/>
                <w:szCs w:val="24"/>
              </w:rPr>
            </w:pPr>
            <w:proofErr w:type="spellStart"/>
            <w:r w:rsidRPr="0056052D">
              <w:rPr>
                <w:rFonts w:ascii="Times New Roman" w:hAnsi="Times New Roman" w:cs="Times New Roman"/>
                <w:sz w:val="24"/>
                <w:szCs w:val="24"/>
              </w:rPr>
              <w:t>Shamriddhi</w:t>
            </w:r>
            <w:proofErr w:type="spellEnd"/>
            <w:r w:rsidRPr="0056052D">
              <w:rPr>
                <w:rFonts w:ascii="Times New Roman" w:hAnsi="Times New Roman" w:cs="Times New Roman"/>
                <w:sz w:val="24"/>
                <w:szCs w:val="24"/>
              </w:rPr>
              <w:t xml:space="preserve"> Savings Account</w:t>
            </w:r>
          </w:p>
          <w:p w14:paraId="36A3E2D7" w14:textId="77777777" w:rsidR="00186EEF" w:rsidRPr="0056052D" w:rsidRDefault="00186EEF" w:rsidP="0056052D">
            <w:pPr>
              <w:jc w:val="both"/>
              <w:rPr>
                <w:rFonts w:ascii="Times New Roman" w:hAnsi="Times New Roman" w:cs="Times New Roman"/>
                <w:sz w:val="24"/>
                <w:szCs w:val="24"/>
              </w:rPr>
            </w:pPr>
            <w:proofErr w:type="spellStart"/>
            <w:r w:rsidRPr="0056052D">
              <w:rPr>
                <w:rFonts w:ascii="Times New Roman" w:hAnsi="Times New Roman" w:cs="Times New Roman"/>
                <w:sz w:val="24"/>
                <w:szCs w:val="24"/>
              </w:rPr>
              <w:t>FreeCorm</w:t>
            </w:r>
            <w:proofErr w:type="spellEnd"/>
            <w:r w:rsidRPr="0056052D">
              <w:rPr>
                <w:rFonts w:ascii="Times New Roman" w:hAnsi="Times New Roman" w:cs="Times New Roman"/>
                <w:sz w:val="24"/>
                <w:szCs w:val="24"/>
              </w:rPr>
              <w:t xml:space="preserve"> Servings Account</w:t>
            </w:r>
          </w:p>
          <w:p w14:paraId="0A6835DD" w14:textId="4029B494" w:rsidR="00186EEF" w:rsidRPr="0056052D" w:rsidRDefault="00186EEF" w:rsidP="0056052D">
            <w:pPr>
              <w:jc w:val="both"/>
              <w:rPr>
                <w:rFonts w:ascii="Times New Roman" w:hAnsi="Times New Roman" w:cs="Times New Roman"/>
                <w:sz w:val="24"/>
                <w:szCs w:val="24"/>
              </w:rPr>
            </w:pPr>
            <w:r w:rsidRPr="0056052D">
              <w:rPr>
                <w:rFonts w:ascii="Times New Roman" w:hAnsi="Times New Roman" w:cs="Times New Roman"/>
                <w:sz w:val="24"/>
                <w:szCs w:val="24"/>
              </w:rPr>
              <w:t>DPS (Dream Planner Savings)</w:t>
            </w:r>
          </w:p>
          <w:p w14:paraId="1B017174" w14:textId="0A7DD834" w:rsidR="00186EEF" w:rsidRPr="0056052D" w:rsidRDefault="00186EEF" w:rsidP="0056052D">
            <w:pPr>
              <w:jc w:val="both"/>
              <w:rPr>
                <w:rFonts w:ascii="Times New Roman" w:hAnsi="Times New Roman" w:cs="Times New Roman"/>
                <w:sz w:val="24"/>
                <w:szCs w:val="24"/>
              </w:rPr>
            </w:pPr>
            <w:proofErr w:type="spellStart"/>
            <w:r w:rsidRPr="0056052D">
              <w:rPr>
                <w:rFonts w:ascii="Times New Roman" w:hAnsi="Times New Roman" w:cs="Times New Roman"/>
                <w:sz w:val="24"/>
                <w:szCs w:val="24"/>
              </w:rPr>
              <w:t>DotCom</w:t>
            </w:r>
            <w:proofErr w:type="spellEnd"/>
            <w:r w:rsidRPr="0056052D">
              <w:rPr>
                <w:rFonts w:ascii="Times New Roman" w:hAnsi="Times New Roman" w:cs="Times New Roman"/>
                <w:sz w:val="24"/>
                <w:szCs w:val="24"/>
              </w:rPr>
              <w:t xml:space="preserve"> Savings Account</w:t>
            </w:r>
          </w:p>
          <w:p w14:paraId="37A50B00" w14:textId="50C6EEB7" w:rsidR="00186EEF" w:rsidRPr="0056052D" w:rsidRDefault="000E3765" w:rsidP="0056052D">
            <w:pPr>
              <w:jc w:val="both"/>
              <w:rPr>
                <w:rFonts w:ascii="Times New Roman" w:hAnsi="Times New Roman" w:cs="Times New Roman"/>
                <w:sz w:val="24"/>
                <w:szCs w:val="24"/>
              </w:rPr>
            </w:pPr>
            <w:proofErr w:type="spellStart"/>
            <w:r>
              <w:rPr>
                <w:rFonts w:ascii="Times New Roman" w:hAnsi="Times New Roman" w:cs="Times New Roman"/>
                <w:sz w:val="24"/>
                <w:szCs w:val="24"/>
              </w:rPr>
              <w:t>Anany</w:t>
            </w:r>
            <w:r w:rsidR="00186EEF" w:rsidRPr="0056052D">
              <w:rPr>
                <w:rFonts w:ascii="Times New Roman" w:hAnsi="Times New Roman" w:cs="Times New Roman"/>
                <w:sz w:val="24"/>
                <w:szCs w:val="24"/>
              </w:rPr>
              <w:t>a</w:t>
            </w:r>
            <w:proofErr w:type="spellEnd"/>
            <w:r w:rsidR="00186EEF" w:rsidRPr="0056052D">
              <w:rPr>
                <w:rFonts w:ascii="Times New Roman" w:hAnsi="Times New Roman" w:cs="Times New Roman"/>
                <w:sz w:val="24"/>
                <w:szCs w:val="24"/>
              </w:rPr>
              <w:t xml:space="preserve"> Savings Account</w:t>
            </w:r>
          </w:p>
        </w:tc>
      </w:tr>
      <w:tr w:rsidR="00186EEF" w:rsidRPr="0056052D" w14:paraId="5CB82203" w14:textId="77777777" w:rsidTr="00186EEF">
        <w:tc>
          <w:tcPr>
            <w:tcW w:w="4675" w:type="dxa"/>
          </w:tcPr>
          <w:p w14:paraId="14FF0A93" w14:textId="165D22DB"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Deposits</w:t>
            </w:r>
          </w:p>
        </w:tc>
        <w:tc>
          <w:tcPr>
            <w:tcW w:w="4675" w:type="dxa"/>
          </w:tcPr>
          <w:p w14:paraId="4F156E8E" w14:textId="6407117A" w:rsidR="00186EEF" w:rsidRPr="0056052D" w:rsidRDefault="000E3765" w:rsidP="0056052D">
            <w:pPr>
              <w:jc w:val="both"/>
              <w:rPr>
                <w:rFonts w:ascii="Times New Roman" w:hAnsi="Times New Roman" w:cs="Times New Roman"/>
                <w:sz w:val="24"/>
                <w:szCs w:val="24"/>
              </w:rPr>
            </w:pPr>
            <w:r w:rsidRPr="0056052D">
              <w:rPr>
                <w:rFonts w:ascii="Times New Roman" w:hAnsi="Times New Roman" w:cs="Times New Roman"/>
                <w:sz w:val="24"/>
                <w:szCs w:val="24"/>
              </w:rPr>
              <w:t>Dollar smart</w:t>
            </w:r>
            <w:r w:rsidR="00856063" w:rsidRPr="0056052D">
              <w:rPr>
                <w:rFonts w:ascii="Times New Roman" w:hAnsi="Times New Roman" w:cs="Times New Roman"/>
                <w:sz w:val="24"/>
                <w:szCs w:val="24"/>
              </w:rPr>
              <w:t xml:space="preserve"> Fixed Deposit</w:t>
            </w:r>
          </w:p>
          <w:p w14:paraId="1AD6353B"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 xml:space="preserve">Money Market Account </w:t>
            </w:r>
          </w:p>
          <w:p w14:paraId="1745681F" w14:textId="656D9635"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Fixed Deposit</w:t>
            </w:r>
          </w:p>
        </w:tc>
      </w:tr>
      <w:tr w:rsidR="00186EEF" w:rsidRPr="0056052D" w14:paraId="0F31DABE" w14:textId="77777777" w:rsidTr="00186EEF">
        <w:tc>
          <w:tcPr>
            <w:tcW w:w="4675" w:type="dxa"/>
          </w:tcPr>
          <w:p w14:paraId="1EFDA223" w14:textId="2D18C5A1"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Current Accounts</w:t>
            </w:r>
          </w:p>
        </w:tc>
        <w:tc>
          <w:tcPr>
            <w:tcW w:w="4675" w:type="dxa"/>
          </w:tcPr>
          <w:p w14:paraId="65F89A5E" w14:textId="77777777" w:rsidR="00186EEF" w:rsidRPr="0056052D" w:rsidRDefault="00856063" w:rsidP="0056052D">
            <w:pPr>
              <w:jc w:val="both"/>
              <w:rPr>
                <w:rFonts w:ascii="Times New Roman" w:hAnsi="Times New Roman" w:cs="Times New Roman"/>
                <w:sz w:val="24"/>
                <w:szCs w:val="24"/>
              </w:rPr>
            </w:pPr>
            <w:proofErr w:type="spellStart"/>
            <w:r w:rsidRPr="0056052D">
              <w:rPr>
                <w:rFonts w:ascii="Times New Roman" w:hAnsi="Times New Roman" w:cs="Times New Roman"/>
                <w:sz w:val="24"/>
                <w:szCs w:val="24"/>
              </w:rPr>
              <w:t>FreeCorm</w:t>
            </w:r>
            <w:proofErr w:type="spellEnd"/>
            <w:r w:rsidRPr="0056052D">
              <w:rPr>
                <w:rFonts w:ascii="Times New Roman" w:hAnsi="Times New Roman" w:cs="Times New Roman"/>
                <w:sz w:val="24"/>
                <w:szCs w:val="24"/>
              </w:rPr>
              <w:t xml:space="preserve"> Current Account</w:t>
            </w:r>
          </w:p>
          <w:p w14:paraId="0341D26A" w14:textId="2D60EBC5"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Regular Current Account</w:t>
            </w:r>
          </w:p>
        </w:tc>
      </w:tr>
      <w:tr w:rsidR="00186EEF" w:rsidRPr="0056052D" w14:paraId="226C05A1" w14:textId="77777777" w:rsidTr="00186EEF">
        <w:tc>
          <w:tcPr>
            <w:tcW w:w="4675" w:type="dxa"/>
          </w:tcPr>
          <w:p w14:paraId="06A16147" w14:textId="74EEFEB6"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ATM Card</w:t>
            </w:r>
          </w:p>
        </w:tc>
        <w:tc>
          <w:tcPr>
            <w:tcW w:w="4675" w:type="dxa"/>
          </w:tcPr>
          <w:p w14:paraId="29DB5F3D" w14:textId="77777777"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Credit Card</w:t>
            </w:r>
          </w:p>
          <w:p w14:paraId="781D9863" w14:textId="2ED251AD"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Debit Card</w:t>
            </w:r>
          </w:p>
        </w:tc>
      </w:tr>
      <w:tr w:rsidR="00186EEF" w:rsidRPr="0056052D" w14:paraId="1516CD38" w14:textId="77777777" w:rsidTr="00186EEF">
        <w:tc>
          <w:tcPr>
            <w:tcW w:w="4675" w:type="dxa"/>
          </w:tcPr>
          <w:p w14:paraId="2520A81D" w14:textId="7A60001F"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Loans</w:t>
            </w:r>
          </w:p>
        </w:tc>
        <w:tc>
          <w:tcPr>
            <w:tcW w:w="4675" w:type="dxa"/>
          </w:tcPr>
          <w:p w14:paraId="625E15FE" w14:textId="77777777"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Home Loan</w:t>
            </w:r>
          </w:p>
          <w:p w14:paraId="5A687FFB"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Personal Loan</w:t>
            </w:r>
          </w:p>
          <w:p w14:paraId="4F14D308"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Festival Loan</w:t>
            </w:r>
          </w:p>
          <w:p w14:paraId="6E53B7D3"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Auto Loan</w:t>
            </w:r>
          </w:p>
          <w:p w14:paraId="38D50C67"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 xml:space="preserve">Loan against Trust Receipt </w:t>
            </w:r>
          </w:p>
          <w:p w14:paraId="52281F95"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Medium Term Loan</w:t>
            </w:r>
          </w:p>
          <w:p w14:paraId="2915BF5F"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Short Term Loan</w:t>
            </w:r>
          </w:p>
          <w:p w14:paraId="70DE23F8" w14:textId="02DD78B2"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Overdraft</w:t>
            </w:r>
          </w:p>
        </w:tc>
      </w:tr>
      <w:tr w:rsidR="00186EEF" w:rsidRPr="0056052D" w14:paraId="5BA975A2" w14:textId="77777777" w:rsidTr="00186EEF">
        <w:tc>
          <w:tcPr>
            <w:tcW w:w="4675" w:type="dxa"/>
          </w:tcPr>
          <w:p w14:paraId="26CB9504" w14:textId="615E20CB"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Services</w:t>
            </w:r>
          </w:p>
        </w:tc>
        <w:tc>
          <w:tcPr>
            <w:tcW w:w="4675" w:type="dxa"/>
          </w:tcPr>
          <w:p w14:paraId="4713C304" w14:textId="77777777" w:rsidR="00186EEF"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Safe Deposit Locker Services</w:t>
            </w:r>
          </w:p>
          <w:p w14:paraId="75DFF735"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Evening Banking</w:t>
            </w:r>
          </w:p>
          <w:p w14:paraId="5EC90DAC"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Online Banking</w:t>
            </w:r>
          </w:p>
          <w:p w14:paraId="18F937BD"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Student Remittance</w:t>
            </w:r>
          </w:p>
          <w:p w14:paraId="1B0D867C" w14:textId="77777777"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Holiday Banking</w:t>
            </w:r>
          </w:p>
          <w:p w14:paraId="6B2092B7" w14:textId="0088D088" w:rsidR="00856063" w:rsidRPr="0056052D" w:rsidRDefault="00856063" w:rsidP="0056052D">
            <w:pPr>
              <w:jc w:val="both"/>
              <w:rPr>
                <w:rFonts w:ascii="Times New Roman" w:hAnsi="Times New Roman" w:cs="Times New Roman"/>
                <w:sz w:val="24"/>
                <w:szCs w:val="24"/>
              </w:rPr>
            </w:pPr>
            <w:r w:rsidRPr="0056052D">
              <w:rPr>
                <w:rFonts w:ascii="Times New Roman" w:hAnsi="Times New Roman" w:cs="Times New Roman"/>
                <w:sz w:val="24"/>
                <w:szCs w:val="24"/>
              </w:rPr>
              <w:t>ATM services</w:t>
            </w:r>
          </w:p>
        </w:tc>
      </w:tr>
    </w:tbl>
    <w:p w14:paraId="197CA49B" w14:textId="5ECAEFB2" w:rsidR="00401975" w:rsidRPr="0056052D" w:rsidRDefault="00401975" w:rsidP="0056052D">
      <w:pPr>
        <w:jc w:val="both"/>
        <w:rPr>
          <w:rFonts w:ascii="Times New Roman" w:hAnsi="Times New Roman" w:cs="Times New Roman"/>
          <w:sz w:val="24"/>
          <w:szCs w:val="24"/>
        </w:rPr>
      </w:pPr>
    </w:p>
    <w:p w14:paraId="60081203" w14:textId="77777777" w:rsidR="000E3765" w:rsidRDefault="000E3765" w:rsidP="0056052D">
      <w:pPr>
        <w:jc w:val="both"/>
        <w:rPr>
          <w:rFonts w:ascii="Times New Roman" w:hAnsi="Times New Roman" w:cs="Times New Roman"/>
          <w:b/>
          <w:bCs/>
          <w:sz w:val="24"/>
          <w:szCs w:val="24"/>
          <w:u w:val="single"/>
        </w:rPr>
      </w:pPr>
    </w:p>
    <w:p w14:paraId="4E462171" w14:textId="18093AB9" w:rsidR="00D62118" w:rsidRPr="005C32E0" w:rsidRDefault="005C32E0" w:rsidP="00D62118">
      <w:pPr>
        <w:pStyle w:val="Heading2"/>
        <w:rPr>
          <w:rFonts w:ascii="Times New Roman" w:hAnsi="Times New Roman" w:cs="Times New Roman"/>
          <w:b/>
          <w:color w:val="auto"/>
          <w:sz w:val="24"/>
          <w:szCs w:val="24"/>
        </w:rPr>
      </w:pPr>
      <w:proofErr w:type="spellStart"/>
      <w:r w:rsidRPr="005C32E0">
        <w:rPr>
          <w:rFonts w:ascii="Times New Roman" w:hAnsi="Times New Roman" w:cs="Times New Roman"/>
          <w:b/>
          <w:color w:val="auto"/>
          <w:sz w:val="24"/>
          <w:szCs w:val="24"/>
        </w:rPr>
        <w:t>Thee</w:t>
      </w:r>
      <w:proofErr w:type="spellEnd"/>
      <w:r w:rsidRPr="005C32E0">
        <w:rPr>
          <w:rFonts w:ascii="Times New Roman" w:hAnsi="Times New Roman" w:cs="Times New Roman"/>
          <w:b/>
          <w:color w:val="auto"/>
          <w:sz w:val="24"/>
          <w:szCs w:val="24"/>
        </w:rPr>
        <w:t xml:space="preserve"> key functions of the bank can be identified as follows:</w:t>
      </w:r>
    </w:p>
    <w:p w14:paraId="3E7626F6" w14:textId="77777777" w:rsidR="00D62118" w:rsidRPr="00D62118" w:rsidRDefault="00D62118" w:rsidP="00D62118"/>
    <w:p w14:paraId="372C61AF" w14:textId="5AC51C07" w:rsidR="005B4517" w:rsidRPr="000E3765" w:rsidRDefault="005B4517" w:rsidP="005B4517">
      <w:pPr>
        <w:pStyle w:val="ListParagraph"/>
        <w:numPr>
          <w:ilvl w:val="0"/>
          <w:numId w:val="34"/>
        </w:numPr>
        <w:jc w:val="both"/>
        <w:rPr>
          <w:rFonts w:ascii="Times New Roman" w:hAnsi="Times New Roman" w:cs="Times New Roman"/>
          <w:bCs/>
          <w:sz w:val="24"/>
          <w:szCs w:val="24"/>
        </w:rPr>
      </w:pPr>
      <w:r w:rsidRPr="000E3765">
        <w:rPr>
          <w:rFonts w:ascii="Times New Roman" w:hAnsi="Times New Roman" w:cs="Times New Roman"/>
          <w:bCs/>
          <w:sz w:val="24"/>
          <w:szCs w:val="24"/>
        </w:rPr>
        <w:t>Front desk or customer service account opening section</w:t>
      </w:r>
    </w:p>
    <w:p w14:paraId="00871F36" w14:textId="310550D9" w:rsidR="005B4517" w:rsidRPr="000E3765" w:rsidRDefault="005B4517" w:rsidP="005B4517">
      <w:pPr>
        <w:pStyle w:val="ListParagraph"/>
        <w:numPr>
          <w:ilvl w:val="0"/>
          <w:numId w:val="34"/>
        </w:numPr>
        <w:jc w:val="both"/>
        <w:rPr>
          <w:rFonts w:ascii="Times New Roman" w:hAnsi="Times New Roman" w:cs="Times New Roman"/>
          <w:bCs/>
          <w:sz w:val="24"/>
          <w:szCs w:val="24"/>
        </w:rPr>
      </w:pPr>
      <w:r w:rsidRPr="000E3765">
        <w:rPr>
          <w:rFonts w:ascii="Times New Roman" w:hAnsi="Times New Roman" w:cs="Times New Roman"/>
          <w:bCs/>
          <w:sz w:val="24"/>
          <w:szCs w:val="24"/>
        </w:rPr>
        <w:t>Clearing Section</w:t>
      </w:r>
    </w:p>
    <w:p w14:paraId="56D12856" w14:textId="4DF55DC2" w:rsidR="005B4517" w:rsidRPr="000E3765" w:rsidRDefault="005B4517" w:rsidP="005B4517">
      <w:pPr>
        <w:pStyle w:val="ListParagraph"/>
        <w:numPr>
          <w:ilvl w:val="0"/>
          <w:numId w:val="34"/>
        </w:numPr>
        <w:jc w:val="both"/>
        <w:rPr>
          <w:rFonts w:ascii="Times New Roman" w:hAnsi="Times New Roman" w:cs="Times New Roman"/>
          <w:bCs/>
          <w:sz w:val="24"/>
          <w:szCs w:val="24"/>
        </w:rPr>
      </w:pPr>
      <w:r w:rsidRPr="000E3765">
        <w:rPr>
          <w:rFonts w:ascii="Times New Roman" w:hAnsi="Times New Roman" w:cs="Times New Roman"/>
          <w:bCs/>
          <w:sz w:val="24"/>
          <w:szCs w:val="24"/>
        </w:rPr>
        <w:t>Cash section</w:t>
      </w:r>
    </w:p>
    <w:p w14:paraId="7A313CC5" w14:textId="6FD03FEC" w:rsidR="005B4517" w:rsidRPr="000E3765" w:rsidRDefault="005B4517" w:rsidP="005B4517">
      <w:pPr>
        <w:pStyle w:val="ListParagraph"/>
        <w:numPr>
          <w:ilvl w:val="0"/>
          <w:numId w:val="34"/>
        </w:numPr>
        <w:jc w:val="both"/>
        <w:rPr>
          <w:rFonts w:ascii="Times New Roman" w:hAnsi="Times New Roman" w:cs="Times New Roman"/>
          <w:bCs/>
          <w:sz w:val="24"/>
          <w:szCs w:val="24"/>
        </w:rPr>
      </w:pPr>
      <w:r w:rsidRPr="000E3765">
        <w:rPr>
          <w:rFonts w:ascii="Times New Roman" w:hAnsi="Times New Roman" w:cs="Times New Roman"/>
          <w:bCs/>
          <w:sz w:val="24"/>
          <w:szCs w:val="24"/>
        </w:rPr>
        <w:t>Accounts section</w:t>
      </w:r>
    </w:p>
    <w:p w14:paraId="591AAF9F" w14:textId="233146C8" w:rsidR="005B4517" w:rsidRPr="000E3765" w:rsidRDefault="005B4517" w:rsidP="005B4517">
      <w:pPr>
        <w:pStyle w:val="ListParagraph"/>
        <w:numPr>
          <w:ilvl w:val="0"/>
          <w:numId w:val="34"/>
        </w:numPr>
        <w:jc w:val="both"/>
        <w:rPr>
          <w:rFonts w:ascii="Times New Roman" w:hAnsi="Times New Roman" w:cs="Times New Roman"/>
          <w:bCs/>
          <w:sz w:val="24"/>
          <w:szCs w:val="24"/>
        </w:rPr>
      </w:pPr>
      <w:r w:rsidRPr="000E3765">
        <w:rPr>
          <w:rFonts w:ascii="Times New Roman" w:hAnsi="Times New Roman" w:cs="Times New Roman"/>
          <w:bCs/>
          <w:sz w:val="24"/>
          <w:szCs w:val="24"/>
        </w:rPr>
        <w:t>Loan distribution</w:t>
      </w:r>
    </w:p>
    <w:p w14:paraId="2EEC94ED" w14:textId="77777777" w:rsidR="00751203" w:rsidRPr="0056052D" w:rsidRDefault="00751203" w:rsidP="0056052D">
      <w:pPr>
        <w:jc w:val="both"/>
        <w:rPr>
          <w:rFonts w:ascii="Times New Roman" w:hAnsi="Times New Roman" w:cs="Times New Roman"/>
          <w:b/>
          <w:bCs/>
          <w:sz w:val="24"/>
          <w:szCs w:val="24"/>
          <w:u w:val="single"/>
        </w:rPr>
      </w:pPr>
    </w:p>
    <w:p w14:paraId="53C05C49" w14:textId="77777777" w:rsidR="00ED60A8" w:rsidRPr="0056052D" w:rsidRDefault="00ED60A8" w:rsidP="0056052D">
      <w:pPr>
        <w:jc w:val="both"/>
        <w:rPr>
          <w:rFonts w:ascii="Times New Roman" w:hAnsi="Times New Roman" w:cs="Times New Roman"/>
          <w:b/>
          <w:color w:val="2F5496" w:themeColor="accent1" w:themeShade="BF"/>
          <w:sz w:val="32"/>
          <w:szCs w:val="32"/>
          <w:u w:val="single"/>
        </w:rPr>
      </w:pPr>
    </w:p>
    <w:p w14:paraId="15A15023" w14:textId="77777777" w:rsidR="00ED60A8" w:rsidRPr="0056052D" w:rsidRDefault="00ED60A8" w:rsidP="0056052D">
      <w:pPr>
        <w:jc w:val="both"/>
        <w:rPr>
          <w:rFonts w:ascii="Times New Roman" w:hAnsi="Times New Roman" w:cs="Times New Roman"/>
          <w:b/>
          <w:color w:val="2F5496" w:themeColor="accent1" w:themeShade="BF"/>
          <w:sz w:val="32"/>
          <w:szCs w:val="32"/>
          <w:u w:val="single"/>
        </w:rPr>
      </w:pPr>
    </w:p>
    <w:p w14:paraId="63BDA497" w14:textId="77777777" w:rsidR="007202C3" w:rsidRDefault="007202C3" w:rsidP="005C32E0">
      <w:pPr>
        <w:pStyle w:val="Heading1"/>
        <w:rPr>
          <w:rFonts w:ascii="Times New Roman" w:hAnsi="Times New Roman" w:cs="Times New Roman"/>
          <w:b/>
          <w:sz w:val="40"/>
          <w:szCs w:val="40"/>
        </w:rPr>
      </w:pPr>
      <w:bookmarkStart w:id="2" w:name="_Toc42432813"/>
    </w:p>
    <w:p w14:paraId="7D6031D5" w14:textId="77777777" w:rsidR="007202C3" w:rsidRDefault="007202C3" w:rsidP="00A650C9">
      <w:pPr>
        <w:pStyle w:val="Heading1"/>
        <w:jc w:val="center"/>
        <w:rPr>
          <w:rFonts w:ascii="Times New Roman" w:hAnsi="Times New Roman" w:cs="Times New Roman"/>
          <w:b/>
          <w:sz w:val="40"/>
          <w:szCs w:val="40"/>
        </w:rPr>
      </w:pPr>
    </w:p>
    <w:p w14:paraId="6E64B7AE" w14:textId="77777777" w:rsidR="007202C3" w:rsidRDefault="007202C3" w:rsidP="00A650C9">
      <w:pPr>
        <w:pStyle w:val="Heading1"/>
        <w:jc w:val="center"/>
        <w:rPr>
          <w:rFonts w:ascii="Times New Roman" w:hAnsi="Times New Roman" w:cs="Times New Roman"/>
          <w:b/>
          <w:sz w:val="40"/>
          <w:szCs w:val="40"/>
        </w:rPr>
      </w:pPr>
    </w:p>
    <w:p w14:paraId="28E77F6E" w14:textId="77777777" w:rsidR="007202C3" w:rsidRDefault="007202C3" w:rsidP="00A650C9">
      <w:pPr>
        <w:pStyle w:val="Heading1"/>
        <w:jc w:val="center"/>
        <w:rPr>
          <w:rFonts w:ascii="Times New Roman" w:hAnsi="Times New Roman" w:cs="Times New Roman"/>
          <w:b/>
          <w:sz w:val="40"/>
          <w:szCs w:val="40"/>
        </w:rPr>
      </w:pPr>
    </w:p>
    <w:p w14:paraId="5410641E" w14:textId="2D0A9808" w:rsidR="007202C3" w:rsidRDefault="007202C3" w:rsidP="00A650C9">
      <w:pPr>
        <w:pStyle w:val="Heading1"/>
        <w:jc w:val="center"/>
        <w:rPr>
          <w:rFonts w:ascii="Times New Roman" w:hAnsi="Times New Roman" w:cs="Times New Roman"/>
          <w:b/>
          <w:sz w:val="40"/>
          <w:szCs w:val="40"/>
        </w:rPr>
      </w:pPr>
      <w:r>
        <w:rPr>
          <w:rFonts w:ascii="Times New Roman" w:hAnsi="Times New Roman" w:cs="Times New Roman"/>
          <w:b/>
          <w:sz w:val="40"/>
          <w:szCs w:val="40"/>
        </w:rPr>
        <w:t>Analysis of Financial Performances</w:t>
      </w:r>
    </w:p>
    <w:p w14:paraId="13DDC5D7" w14:textId="77777777" w:rsidR="007202C3" w:rsidRDefault="007202C3" w:rsidP="00A650C9">
      <w:pPr>
        <w:pStyle w:val="Heading1"/>
        <w:jc w:val="center"/>
        <w:rPr>
          <w:rFonts w:ascii="Times New Roman" w:hAnsi="Times New Roman" w:cs="Times New Roman"/>
          <w:b/>
          <w:sz w:val="40"/>
          <w:szCs w:val="40"/>
        </w:rPr>
      </w:pPr>
    </w:p>
    <w:p w14:paraId="3DFB9502" w14:textId="77777777" w:rsidR="007202C3" w:rsidRDefault="007202C3" w:rsidP="00A650C9">
      <w:pPr>
        <w:pStyle w:val="Heading1"/>
        <w:jc w:val="center"/>
        <w:rPr>
          <w:rFonts w:ascii="Times New Roman" w:hAnsi="Times New Roman" w:cs="Times New Roman"/>
          <w:b/>
          <w:sz w:val="40"/>
          <w:szCs w:val="40"/>
        </w:rPr>
      </w:pPr>
    </w:p>
    <w:p w14:paraId="779047A3" w14:textId="77777777" w:rsidR="007202C3" w:rsidRDefault="007202C3" w:rsidP="00A650C9">
      <w:pPr>
        <w:pStyle w:val="Heading1"/>
        <w:jc w:val="center"/>
        <w:rPr>
          <w:rFonts w:ascii="Times New Roman" w:hAnsi="Times New Roman" w:cs="Times New Roman"/>
          <w:b/>
          <w:sz w:val="40"/>
          <w:szCs w:val="40"/>
        </w:rPr>
      </w:pPr>
    </w:p>
    <w:p w14:paraId="75193737" w14:textId="77777777" w:rsidR="007202C3" w:rsidRDefault="007202C3" w:rsidP="00A650C9">
      <w:pPr>
        <w:pStyle w:val="Heading1"/>
        <w:jc w:val="center"/>
        <w:rPr>
          <w:rFonts w:ascii="Times New Roman" w:hAnsi="Times New Roman" w:cs="Times New Roman"/>
          <w:b/>
          <w:sz w:val="40"/>
          <w:szCs w:val="40"/>
        </w:rPr>
      </w:pPr>
    </w:p>
    <w:p w14:paraId="636834AF" w14:textId="77777777" w:rsidR="007202C3" w:rsidRDefault="007202C3" w:rsidP="00A650C9">
      <w:pPr>
        <w:pStyle w:val="Heading1"/>
        <w:jc w:val="center"/>
        <w:rPr>
          <w:rFonts w:ascii="Times New Roman" w:hAnsi="Times New Roman" w:cs="Times New Roman"/>
          <w:b/>
          <w:sz w:val="40"/>
          <w:szCs w:val="40"/>
        </w:rPr>
      </w:pPr>
    </w:p>
    <w:p w14:paraId="2FBA1995" w14:textId="77777777" w:rsidR="007202C3" w:rsidRDefault="007202C3" w:rsidP="00A650C9">
      <w:pPr>
        <w:pStyle w:val="Heading1"/>
        <w:jc w:val="center"/>
        <w:rPr>
          <w:rFonts w:ascii="Times New Roman" w:hAnsi="Times New Roman" w:cs="Times New Roman"/>
          <w:b/>
          <w:sz w:val="40"/>
          <w:szCs w:val="40"/>
        </w:rPr>
      </w:pPr>
    </w:p>
    <w:p w14:paraId="18034007" w14:textId="77777777" w:rsidR="005C32E0" w:rsidRDefault="005C32E0" w:rsidP="005C32E0"/>
    <w:p w14:paraId="4FBC1526" w14:textId="77777777" w:rsidR="005C32E0" w:rsidRDefault="005C32E0" w:rsidP="005C32E0"/>
    <w:p w14:paraId="7D842D04" w14:textId="77777777" w:rsidR="005C32E0" w:rsidRDefault="005C32E0" w:rsidP="005C32E0"/>
    <w:p w14:paraId="11743436" w14:textId="77777777" w:rsidR="007202C3" w:rsidRDefault="007202C3" w:rsidP="00A650C9">
      <w:pPr>
        <w:pStyle w:val="Heading1"/>
        <w:jc w:val="center"/>
        <w:rPr>
          <w:rFonts w:asciiTheme="minorHAnsi" w:eastAsiaTheme="minorHAnsi" w:hAnsiTheme="minorHAnsi" w:cstheme="minorBidi"/>
          <w:color w:val="auto"/>
          <w:sz w:val="22"/>
          <w:szCs w:val="22"/>
        </w:rPr>
      </w:pPr>
    </w:p>
    <w:p w14:paraId="3AA14690" w14:textId="77777777" w:rsidR="00042EB3" w:rsidRPr="00042EB3" w:rsidRDefault="00042EB3" w:rsidP="00042EB3"/>
    <w:p w14:paraId="252273B6" w14:textId="77777777" w:rsidR="005C32E0" w:rsidRPr="005C32E0" w:rsidRDefault="005C32E0" w:rsidP="005C32E0"/>
    <w:p w14:paraId="3203AF3E" w14:textId="77777777" w:rsidR="007202C3" w:rsidRDefault="007202C3" w:rsidP="00A650C9">
      <w:pPr>
        <w:pStyle w:val="Heading1"/>
        <w:jc w:val="center"/>
        <w:rPr>
          <w:rFonts w:ascii="Times New Roman" w:hAnsi="Times New Roman" w:cs="Times New Roman"/>
          <w:b/>
          <w:sz w:val="40"/>
          <w:szCs w:val="40"/>
        </w:rPr>
      </w:pPr>
    </w:p>
    <w:p w14:paraId="39FC0ED5" w14:textId="6EA17968" w:rsidR="00AB1B99" w:rsidRPr="00404D67" w:rsidRDefault="003F64A6" w:rsidP="00A650C9">
      <w:pPr>
        <w:pStyle w:val="Heading1"/>
        <w:jc w:val="center"/>
        <w:rPr>
          <w:rFonts w:ascii="Times New Roman" w:hAnsi="Times New Roman" w:cs="Times New Roman"/>
          <w:b/>
          <w:sz w:val="40"/>
          <w:szCs w:val="40"/>
        </w:rPr>
      </w:pPr>
      <w:r w:rsidRPr="00404D67">
        <w:rPr>
          <w:rFonts w:ascii="Times New Roman" w:hAnsi="Times New Roman" w:cs="Times New Roman"/>
          <w:b/>
          <w:sz w:val="40"/>
          <w:szCs w:val="40"/>
        </w:rPr>
        <w:t>Financial Ratio Analysis</w:t>
      </w:r>
      <w:bookmarkEnd w:id="2"/>
    </w:p>
    <w:p w14:paraId="166A897E" w14:textId="77777777" w:rsidR="00C738E0" w:rsidRPr="00C738E0" w:rsidRDefault="00C738E0" w:rsidP="0056052D">
      <w:pPr>
        <w:tabs>
          <w:tab w:val="left" w:pos="2640"/>
        </w:tabs>
        <w:jc w:val="both"/>
        <w:rPr>
          <w:rFonts w:ascii="Times New Roman" w:hAnsi="Times New Roman" w:cs="Times New Roman"/>
          <w:sz w:val="24"/>
          <w:szCs w:val="24"/>
        </w:rPr>
      </w:pPr>
    </w:p>
    <w:p w14:paraId="43BB7913" w14:textId="19F99234" w:rsidR="003F64A6" w:rsidRPr="00C738E0" w:rsidRDefault="00A735B9" w:rsidP="0056052D">
      <w:pPr>
        <w:tabs>
          <w:tab w:val="left" w:pos="2640"/>
        </w:tabs>
        <w:jc w:val="both"/>
        <w:rPr>
          <w:rFonts w:ascii="Times New Roman" w:hAnsi="Times New Roman" w:cs="Times New Roman"/>
          <w:sz w:val="24"/>
          <w:szCs w:val="24"/>
        </w:rPr>
      </w:pPr>
      <w:r w:rsidRPr="00C738E0">
        <w:rPr>
          <w:rFonts w:ascii="Times New Roman" w:hAnsi="Times New Roman" w:cs="Times New Roman"/>
          <w:sz w:val="24"/>
          <w:szCs w:val="24"/>
        </w:rPr>
        <w:t>Ratio analysis is treated as widely accepted technique of measuring performances of any organization. In the report, I applied ration analysis and tried to focus Ceylon’s performances in terms of different aspects of its day-to</w:t>
      </w:r>
      <w:r w:rsidR="00C738E0" w:rsidRPr="00C738E0">
        <w:rPr>
          <w:rFonts w:ascii="Times New Roman" w:hAnsi="Times New Roman" w:cs="Times New Roman"/>
          <w:sz w:val="24"/>
          <w:szCs w:val="24"/>
        </w:rPr>
        <w:t>-day activities.</w:t>
      </w:r>
    </w:p>
    <w:p w14:paraId="6DAABE88" w14:textId="27DBA019" w:rsidR="00AB1B99" w:rsidRPr="00A650C9" w:rsidRDefault="00AB1B99" w:rsidP="00A650C9">
      <w:pPr>
        <w:pStyle w:val="Heading1"/>
        <w:jc w:val="center"/>
        <w:rPr>
          <w:rFonts w:ascii="Times New Roman" w:hAnsi="Times New Roman" w:cs="Times New Roman"/>
          <w:b/>
          <w:u w:val="single"/>
        </w:rPr>
      </w:pPr>
      <w:bookmarkStart w:id="3" w:name="_Toc42432814"/>
      <w:r w:rsidRPr="00A650C9">
        <w:rPr>
          <w:rFonts w:ascii="Times New Roman" w:hAnsi="Times New Roman" w:cs="Times New Roman"/>
          <w:b/>
          <w:u w:val="single"/>
        </w:rPr>
        <w:t>Current ratio</w:t>
      </w:r>
      <w:bookmarkEnd w:id="3"/>
    </w:p>
    <w:p w14:paraId="0A20B622" w14:textId="77777777" w:rsidR="003F64A6" w:rsidRDefault="003F64A6" w:rsidP="0056052D">
      <w:pPr>
        <w:tabs>
          <w:tab w:val="left" w:pos="2640"/>
        </w:tabs>
        <w:jc w:val="both"/>
        <w:rPr>
          <w:rFonts w:ascii="Times New Roman" w:hAnsi="Times New Roman" w:cs="Times New Roman"/>
          <w:sz w:val="24"/>
          <w:szCs w:val="24"/>
          <w:u w:val="single"/>
        </w:rPr>
      </w:pPr>
    </w:p>
    <w:p w14:paraId="3A4798D9" w14:textId="77777777" w:rsidR="00A650C9" w:rsidRPr="0056052D" w:rsidRDefault="00A650C9" w:rsidP="0056052D">
      <w:pPr>
        <w:tabs>
          <w:tab w:val="left" w:pos="2640"/>
        </w:tabs>
        <w:jc w:val="both"/>
        <w:rPr>
          <w:rFonts w:ascii="Times New Roman" w:hAnsi="Times New Roman" w:cs="Times New Roman"/>
          <w:sz w:val="24"/>
          <w:szCs w:val="24"/>
          <w:u w:val="single"/>
        </w:rPr>
      </w:pPr>
    </w:p>
    <w:tbl>
      <w:tblPr>
        <w:tblStyle w:val="TableGrid"/>
        <w:tblW w:w="0" w:type="auto"/>
        <w:jc w:val="center"/>
        <w:tblLook w:val="04A0" w:firstRow="1" w:lastRow="0" w:firstColumn="1" w:lastColumn="0" w:noHBand="0" w:noVBand="1"/>
      </w:tblPr>
      <w:tblGrid>
        <w:gridCol w:w="4090"/>
        <w:gridCol w:w="4090"/>
      </w:tblGrid>
      <w:tr w:rsidR="00AB1B99" w:rsidRPr="0056052D" w14:paraId="58484515" w14:textId="77777777" w:rsidTr="00521CD0">
        <w:trPr>
          <w:trHeight w:val="326"/>
          <w:jc w:val="center"/>
        </w:trPr>
        <w:tc>
          <w:tcPr>
            <w:tcW w:w="4090" w:type="dxa"/>
            <w:shd w:val="clear" w:color="auto" w:fill="A8D08D" w:themeFill="accent6" w:themeFillTint="99"/>
          </w:tcPr>
          <w:p w14:paraId="5A1CC065" w14:textId="06B952EA"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090" w:type="dxa"/>
            <w:shd w:val="clear" w:color="auto" w:fill="auto"/>
          </w:tcPr>
          <w:p w14:paraId="1C0DCB98" w14:textId="68A9AF03"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1.414</w:t>
            </w:r>
          </w:p>
        </w:tc>
      </w:tr>
      <w:tr w:rsidR="00AB1B99" w:rsidRPr="0056052D" w14:paraId="57AF0AE5" w14:textId="77777777" w:rsidTr="00521CD0">
        <w:trPr>
          <w:trHeight w:val="314"/>
          <w:jc w:val="center"/>
        </w:trPr>
        <w:tc>
          <w:tcPr>
            <w:tcW w:w="4090" w:type="dxa"/>
            <w:shd w:val="clear" w:color="auto" w:fill="A8D08D" w:themeFill="accent6" w:themeFillTint="99"/>
          </w:tcPr>
          <w:p w14:paraId="678F1FAD" w14:textId="0EAE9FF2"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090" w:type="dxa"/>
            <w:shd w:val="clear" w:color="auto" w:fill="auto"/>
          </w:tcPr>
          <w:p w14:paraId="78BF2302" w14:textId="50AC0072"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1.384</w:t>
            </w:r>
          </w:p>
        </w:tc>
      </w:tr>
      <w:tr w:rsidR="00AB1B99" w:rsidRPr="0056052D" w14:paraId="5F8D6241" w14:textId="77777777" w:rsidTr="00521CD0">
        <w:trPr>
          <w:trHeight w:val="326"/>
          <w:jc w:val="center"/>
        </w:trPr>
        <w:tc>
          <w:tcPr>
            <w:tcW w:w="4090" w:type="dxa"/>
            <w:shd w:val="clear" w:color="auto" w:fill="A8D08D" w:themeFill="accent6" w:themeFillTint="99"/>
          </w:tcPr>
          <w:p w14:paraId="7141E71A" w14:textId="5C3ABE96"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090" w:type="dxa"/>
            <w:shd w:val="clear" w:color="auto" w:fill="auto"/>
          </w:tcPr>
          <w:p w14:paraId="084BD094" w14:textId="719A0701"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1.427</w:t>
            </w:r>
          </w:p>
        </w:tc>
      </w:tr>
      <w:tr w:rsidR="00AB1B99" w:rsidRPr="0056052D" w14:paraId="5EE43942" w14:textId="77777777" w:rsidTr="00521CD0">
        <w:trPr>
          <w:trHeight w:val="326"/>
          <w:jc w:val="center"/>
        </w:trPr>
        <w:tc>
          <w:tcPr>
            <w:tcW w:w="4090" w:type="dxa"/>
            <w:shd w:val="clear" w:color="auto" w:fill="A8D08D" w:themeFill="accent6" w:themeFillTint="99"/>
          </w:tcPr>
          <w:p w14:paraId="4DFF430F" w14:textId="54AE58C2"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w:t>
            </w:r>
            <w:r w:rsidRPr="0056052D">
              <w:rPr>
                <w:rFonts w:ascii="Times New Roman" w:hAnsi="Times New Roman" w:cs="Times New Roman"/>
                <w:b/>
                <w:sz w:val="24"/>
                <w:szCs w:val="24"/>
                <w:shd w:val="clear" w:color="auto" w:fill="A8D08D" w:themeFill="accent6" w:themeFillTint="99"/>
              </w:rPr>
              <w:t>1</w:t>
            </w:r>
            <w:r w:rsidRPr="0056052D">
              <w:rPr>
                <w:rFonts w:ascii="Times New Roman" w:hAnsi="Times New Roman" w:cs="Times New Roman"/>
                <w:b/>
                <w:sz w:val="24"/>
                <w:szCs w:val="24"/>
              </w:rPr>
              <w:t>8</w:t>
            </w:r>
          </w:p>
        </w:tc>
        <w:tc>
          <w:tcPr>
            <w:tcW w:w="4090" w:type="dxa"/>
            <w:shd w:val="clear" w:color="auto" w:fill="auto"/>
          </w:tcPr>
          <w:p w14:paraId="54BC826C" w14:textId="3D0B994A" w:rsidR="00AB1B99" w:rsidRPr="0056052D" w:rsidRDefault="00AB1B9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1.444</w:t>
            </w:r>
          </w:p>
        </w:tc>
      </w:tr>
    </w:tbl>
    <w:p w14:paraId="2F99B63A" w14:textId="77777777" w:rsidR="00AB1B99" w:rsidRPr="0056052D" w:rsidRDefault="00AB1B99" w:rsidP="0056052D">
      <w:pPr>
        <w:tabs>
          <w:tab w:val="left" w:pos="2640"/>
        </w:tabs>
        <w:jc w:val="both"/>
        <w:rPr>
          <w:rFonts w:ascii="Times New Roman" w:hAnsi="Times New Roman" w:cs="Times New Roman"/>
          <w:b/>
          <w:sz w:val="24"/>
          <w:szCs w:val="24"/>
        </w:rPr>
      </w:pPr>
    </w:p>
    <w:p w14:paraId="23F7DCDE" w14:textId="77777777" w:rsidR="003F64A6" w:rsidRPr="0056052D" w:rsidRDefault="003F64A6" w:rsidP="0056052D">
      <w:pPr>
        <w:tabs>
          <w:tab w:val="left" w:pos="2640"/>
        </w:tabs>
        <w:jc w:val="both"/>
        <w:rPr>
          <w:rFonts w:ascii="Times New Roman" w:hAnsi="Times New Roman" w:cs="Times New Roman"/>
          <w:sz w:val="24"/>
          <w:szCs w:val="24"/>
          <w:u w:val="single"/>
        </w:rPr>
      </w:pPr>
    </w:p>
    <w:p w14:paraId="0342ACDD" w14:textId="1BF8DDEE" w:rsidR="00AB1B99" w:rsidRPr="0056052D" w:rsidRDefault="00AB1B99" w:rsidP="00A650C9">
      <w:pPr>
        <w:tabs>
          <w:tab w:val="left" w:pos="2640"/>
        </w:tabs>
        <w:jc w:val="center"/>
        <w:rPr>
          <w:rFonts w:ascii="Times New Roman" w:hAnsi="Times New Roman" w:cs="Times New Roman"/>
          <w:sz w:val="24"/>
          <w:szCs w:val="24"/>
          <w:u w:val="single"/>
        </w:rPr>
      </w:pPr>
      <w:r w:rsidRPr="0056052D">
        <w:rPr>
          <w:rFonts w:ascii="Times New Roman" w:hAnsi="Times New Roman" w:cs="Times New Roman"/>
          <w:noProof/>
          <w:sz w:val="24"/>
          <w:szCs w:val="24"/>
          <w:u w:val="single"/>
        </w:rPr>
        <w:drawing>
          <wp:inline distT="0" distB="0" distL="0" distR="0" wp14:anchorId="3566C4D6" wp14:editId="6E5C5E7C">
            <wp:extent cx="3836035" cy="2291255"/>
            <wp:effectExtent l="0" t="0" r="12065" b="139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E79ED87" w14:textId="77777777" w:rsidR="00AB1B99" w:rsidRPr="00A650C9" w:rsidRDefault="00AB1B99" w:rsidP="0056052D">
      <w:pPr>
        <w:tabs>
          <w:tab w:val="left" w:pos="2640"/>
        </w:tabs>
        <w:jc w:val="both"/>
        <w:rPr>
          <w:rFonts w:ascii="Times New Roman" w:hAnsi="Times New Roman" w:cs="Times New Roman"/>
          <w:color w:val="2F5496" w:themeColor="accent1" w:themeShade="BF"/>
          <w:sz w:val="24"/>
          <w:szCs w:val="24"/>
          <w:u w:val="single"/>
        </w:rPr>
      </w:pPr>
    </w:p>
    <w:p w14:paraId="54E92000" w14:textId="7E7301E1" w:rsidR="00E97AF7" w:rsidRPr="00A650C9" w:rsidRDefault="00AB1B99" w:rsidP="0056052D">
      <w:pPr>
        <w:tabs>
          <w:tab w:val="left" w:pos="2640"/>
        </w:tabs>
        <w:jc w:val="both"/>
        <w:rPr>
          <w:rFonts w:ascii="Times New Roman" w:hAnsi="Times New Roman" w:cs="Times New Roman"/>
          <w:b/>
          <w:color w:val="2F5496" w:themeColor="accent1" w:themeShade="BF"/>
          <w:sz w:val="24"/>
          <w:szCs w:val="24"/>
        </w:rPr>
      </w:pPr>
      <w:r w:rsidRPr="00A650C9">
        <w:rPr>
          <w:rFonts w:ascii="Times New Roman" w:hAnsi="Times New Roman" w:cs="Times New Roman"/>
          <w:b/>
          <w:color w:val="2F5496" w:themeColor="accent1" w:themeShade="BF"/>
          <w:sz w:val="24"/>
          <w:szCs w:val="24"/>
          <w:u w:val="single"/>
        </w:rPr>
        <w:t>Interpretation</w:t>
      </w:r>
    </w:p>
    <w:p w14:paraId="56DE1002" w14:textId="77777777" w:rsidR="00E97AF7" w:rsidRPr="0056052D" w:rsidRDefault="00CE2D5D"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Current ratio is liquidity ratio to know the company’s ability to pay the short term obligation due within a one year. If the current asset is greater than current liabilities then </w:t>
      </w:r>
      <w:r w:rsidR="00180080" w:rsidRPr="0056052D">
        <w:rPr>
          <w:rFonts w:ascii="Times New Roman" w:hAnsi="Times New Roman" w:cs="Times New Roman"/>
          <w:sz w:val="24"/>
          <w:szCs w:val="24"/>
        </w:rPr>
        <w:t xml:space="preserve">it will be desirable for the company. If current asset is equals to current liabilities then it will be just enough for pay the short term obligation for the company and if the current asset is less than current liabilities then the company will not have enough money to pay the short term obligation. </w:t>
      </w:r>
    </w:p>
    <w:p w14:paraId="769A12C1" w14:textId="2018F73E" w:rsidR="00AB1B99" w:rsidRPr="0056052D" w:rsidRDefault="00180080"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lastRenderedPageBreak/>
        <w:t>In commercial Bank of Ceylon PLC the four years I have mentioned in every year the bank had more current asset than current liabilities. From all the years in 2018 the current ratio is highest than all ratios. So we can say in 2018 the current asset was highest</w:t>
      </w:r>
      <w:r w:rsidR="00CF60C0" w:rsidRPr="0056052D">
        <w:rPr>
          <w:rFonts w:ascii="Times New Roman" w:hAnsi="Times New Roman" w:cs="Times New Roman"/>
          <w:sz w:val="24"/>
          <w:szCs w:val="24"/>
        </w:rPr>
        <w:t xml:space="preserve"> which 1.444</w:t>
      </w:r>
      <w:r w:rsidR="00D84AA0" w:rsidRPr="0056052D">
        <w:rPr>
          <w:rFonts w:ascii="Times New Roman" w:hAnsi="Times New Roman" w:cs="Times New Roman"/>
          <w:sz w:val="24"/>
          <w:szCs w:val="24"/>
        </w:rPr>
        <w:t xml:space="preserve"> is</w:t>
      </w:r>
      <w:r w:rsidRPr="0056052D">
        <w:rPr>
          <w:rFonts w:ascii="Times New Roman" w:hAnsi="Times New Roman" w:cs="Times New Roman"/>
          <w:sz w:val="24"/>
          <w:szCs w:val="24"/>
        </w:rPr>
        <w:t xml:space="preserve"> so the year of 2018 had the highest desirability to pay the short term loans. And lastly we can see that in 2016 the current ratio is the lowest </w:t>
      </w:r>
      <w:r w:rsidR="00CF60C0" w:rsidRPr="0056052D">
        <w:rPr>
          <w:rFonts w:ascii="Times New Roman" w:hAnsi="Times New Roman" w:cs="Times New Roman"/>
          <w:sz w:val="24"/>
          <w:szCs w:val="24"/>
        </w:rPr>
        <w:t>which 1.384</w:t>
      </w:r>
      <w:r w:rsidR="00D84AA0" w:rsidRPr="0056052D">
        <w:rPr>
          <w:rFonts w:ascii="Times New Roman" w:hAnsi="Times New Roman" w:cs="Times New Roman"/>
          <w:sz w:val="24"/>
          <w:szCs w:val="24"/>
        </w:rPr>
        <w:t xml:space="preserve"> than the other years is so in this year the bank did pay the short term loan with few difference of desirability.</w:t>
      </w:r>
    </w:p>
    <w:p w14:paraId="60113A12" w14:textId="20B1F721" w:rsidR="00CF60C0" w:rsidRPr="00A650C9" w:rsidRDefault="00CF60C0" w:rsidP="00A650C9">
      <w:pPr>
        <w:pStyle w:val="Heading1"/>
        <w:jc w:val="center"/>
        <w:rPr>
          <w:rFonts w:ascii="Times New Roman" w:hAnsi="Times New Roman" w:cs="Times New Roman"/>
          <w:b/>
          <w:u w:val="single"/>
        </w:rPr>
      </w:pPr>
      <w:bookmarkStart w:id="4" w:name="_Toc42432815"/>
      <w:r w:rsidRPr="00A650C9">
        <w:rPr>
          <w:rFonts w:ascii="Times New Roman" w:hAnsi="Times New Roman" w:cs="Times New Roman"/>
          <w:b/>
          <w:u w:val="single"/>
        </w:rPr>
        <w:t>Quick Ratio</w:t>
      </w:r>
      <w:bookmarkEnd w:id="4"/>
    </w:p>
    <w:p w14:paraId="6662827B" w14:textId="77777777" w:rsidR="00CF60C0" w:rsidRPr="0056052D" w:rsidRDefault="00CF60C0" w:rsidP="0056052D">
      <w:pPr>
        <w:tabs>
          <w:tab w:val="left" w:pos="2640"/>
        </w:tabs>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3903"/>
        <w:gridCol w:w="3903"/>
      </w:tblGrid>
      <w:tr w:rsidR="00CF60C0" w:rsidRPr="0056052D" w14:paraId="5E203E58" w14:textId="77777777" w:rsidTr="00ED60A8">
        <w:trPr>
          <w:trHeight w:val="342"/>
          <w:jc w:val="center"/>
        </w:trPr>
        <w:tc>
          <w:tcPr>
            <w:tcW w:w="3903" w:type="dxa"/>
            <w:shd w:val="clear" w:color="auto" w:fill="7B7B7B" w:themeFill="accent3" w:themeFillShade="BF"/>
          </w:tcPr>
          <w:p w14:paraId="5BAC29C2" w14:textId="048649D0"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3903" w:type="dxa"/>
          </w:tcPr>
          <w:p w14:paraId="76CAD37C" w14:textId="30C4B615"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0.3755</w:t>
            </w:r>
          </w:p>
        </w:tc>
      </w:tr>
      <w:tr w:rsidR="00CF60C0" w:rsidRPr="0056052D" w14:paraId="4F3F986B" w14:textId="77777777" w:rsidTr="00ED60A8">
        <w:trPr>
          <w:trHeight w:val="342"/>
          <w:jc w:val="center"/>
        </w:trPr>
        <w:tc>
          <w:tcPr>
            <w:tcW w:w="3903" w:type="dxa"/>
            <w:shd w:val="clear" w:color="auto" w:fill="7B7B7B" w:themeFill="accent3" w:themeFillShade="BF"/>
          </w:tcPr>
          <w:p w14:paraId="1604B161" w14:textId="2ECA665D"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3903" w:type="dxa"/>
          </w:tcPr>
          <w:p w14:paraId="4D158FEF" w14:textId="058A154E"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0.3131</w:t>
            </w:r>
          </w:p>
        </w:tc>
      </w:tr>
      <w:tr w:rsidR="00CF60C0" w:rsidRPr="0056052D" w14:paraId="19D831BB" w14:textId="77777777" w:rsidTr="00ED60A8">
        <w:trPr>
          <w:trHeight w:val="342"/>
          <w:jc w:val="center"/>
        </w:trPr>
        <w:tc>
          <w:tcPr>
            <w:tcW w:w="3903" w:type="dxa"/>
            <w:shd w:val="clear" w:color="auto" w:fill="7B7B7B" w:themeFill="accent3" w:themeFillShade="BF"/>
          </w:tcPr>
          <w:p w14:paraId="55C71D7B" w14:textId="25C5C14C"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3903" w:type="dxa"/>
          </w:tcPr>
          <w:p w14:paraId="52C2E501" w14:textId="1D60045D"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0.2971</w:t>
            </w:r>
          </w:p>
        </w:tc>
      </w:tr>
      <w:tr w:rsidR="00CF60C0" w:rsidRPr="0056052D" w14:paraId="52C90309" w14:textId="77777777" w:rsidTr="00ED60A8">
        <w:trPr>
          <w:trHeight w:val="342"/>
          <w:jc w:val="center"/>
        </w:trPr>
        <w:tc>
          <w:tcPr>
            <w:tcW w:w="3903" w:type="dxa"/>
            <w:shd w:val="clear" w:color="auto" w:fill="7B7B7B" w:themeFill="accent3" w:themeFillShade="BF"/>
          </w:tcPr>
          <w:p w14:paraId="15F888A9" w14:textId="2E954D56"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3903" w:type="dxa"/>
          </w:tcPr>
          <w:p w14:paraId="7A9F77EF" w14:textId="07943204" w:rsidR="00CF60C0" w:rsidRPr="0056052D" w:rsidRDefault="00CF60C0"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0.3369</w:t>
            </w:r>
          </w:p>
        </w:tc>
      </w:tr>
    </w:tbl>
    <w:p w14:paraId="6C348C30" w14:textId="77777777" w:rsidR="00CF60C0" w:rsidRPr="0056052D" w:rsidRDefault="00CF60C0" w:rsidP="0056052D">
      <w:pPr>
        <w:tabs>
          <w:tab w:val="left" w:pos="2640"/>
        </w:tabs>
        <w:jc w:val="both"/>
        <w:rPr>
          <w:rFonts w:ascii="Times New Roman" w:hAnsi="Times New Roman" w:cs="Times New Roman"/>
          <w:sz w:val="24"/>
          <w:szCs w:val="24"/>
        </w:rPr>
      </w:pPr>
    </w:p>
    <w:p w14:paraId="7ECEB0E5" w14:textId="77777777" w:rsidR="00AB1B99" w:rsidRPr="0056052D" w:rsidRDefault="00AB1B99" w:rsidP="0056052D">
      <w:pPr>
        <w:tabs>
          <w:tab w:val="left" w:pos="2640"/>
        </w:tabs>
        <w:jc w:val="both"/>
        <w:rPr>
          <w:rFonts w:ascii="Times New Roman" w:hAnsi="Times New Roman" w:cs="Times New Roman"/>
          <w:sz w:val="24"/>
          <w:szCs w:val="24"/>
          <w:u w:val="single"/>
        </w:rPr>
      </w:pPr>
    </w:p>
    <w:p w14:paraId="5A65479D" w14:textId="77777777" w:rsidR="00AB1B99" w:rsidRPr="0056052D" w:rsidRDefault="00AB1B99" w:rsidP="0056052D">
      <w:pPr>
        <w:tabs>
          <w:tab w:val="left" w:pos="2640"/>
        </w:tabs>
        <w:jc w:val="both"/>
        <w:rPr>
          <w:rFonts w:ascii="Times New Roman" w:hAnsi="Times New Roman" w:cs="Times New Roman"/>
          <w:sz w:val="24"/>
          <w:szCs w:val="24"/>
          <w:u w:val="single"/>
        </w:rPr>
      </w:pPr>
    </w:p>
    <w:p w14:paraId="7A7926C7" w14:textId="1075F273" w:rsidR="00AB1B99" w:rsidRPr="0056052D" w:rsidRDefault="00CF60C0" w:rsidP="00A650C9">
      <w:pPr>
        <w:tabs>
          <w:tab w:val="left" w:pos="2640"/>
        </w:tabs>
        <w:jc w:val="center"/>
        <w:rPr>
          <w:rFonts w:ascii="Times New Roman" w:hAnsi="Times New Roman" w:cs="Times New Roman"/>
          <w:sz w:val="24"/>
          <w:szCs w:val="24"/>
          <w:u w:val="single"/>
        </w:rPr>
      </w:pPr>
      <w:r w:rsidRPr="0056052D">
        <w:rPr>
          <w:rFonts w:ascii="Times New Roman" w:hAnsi="Times New Roman" w:cs="Times New Roman"/>
          <w:noProof/>
          <w:sz w:val="24"/>
          <w:szCs w:val="24"/>
          <w:u w:val="single"/>
        </w:rPr>
        <w:drawing>
          <wp:inline distT="0" distB="0" distL="0" distR="0" wp14:anchorId="17E2E04D" wp14:editId="1AC48CBD">
            <wp:extent cx="4056993" cy="2480441"/>
            <wp:effectExtent l="0" t="0" r="1270" b="1524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DF7971" w14:textId="77777777" w:rsidR="00ED60A8" w:rsidRPr="0056052D" w:rsidRDefault="00ED60A8" w:rsidP="0056052D">
      <w:pPr>
        <w:tabs>
          <w:tab w:val="left" w:pos="2640"/>
        </w:tabs>
        <w:jc w:val="both"/>
        <w:rPr>
          <w:rFonts w:ascii="Times New Roman" w:hAnsi="Times New Roman" w:cs="Times New Roman"/>
          <w:sz w:val="24"/>
          <w:szCs w:val="24"/>
          <w:u w:val="single"/>
        </w:rPr>
      </w:pPr>
    </w:p>
    <w:p w14:paraId="14D18AD8" w14:textId="77777777" w:rsidR="00AB1B99" w:rsidRPr="00C738E0" w:rsidRDefault="00AB1B99" w:rsidP="0056052D">
      <w:pPr>
        <w:tabs>
          <w:tab w:val="left" w:pos="2640"/>
        </w:tabs>
        <w:jc w:val="both"/>
        <w:rPr>
          <w:rFonts w:ascii="Times New Roman" w:hAnsi="Times New Roman" w:cs="Times New Roman"/>
          <w:b/>
          <w:color w:val="2F5496" w:themeColor="accent1" w:themeShade="BF"/>
          <w:sz w:val="12"/>
          <w:szCs w:val="24"/>
          <w:u w:val="single"/>
        </w:rPr>
      </w:pPr>
    </w:p>
    <w:p w14:paraId="45C83F55" w14:textId="716CF9D9" w:rsidR="00AB1B99" w:rsidRPr="00A650C9" w:rsidRDefault="00CF60C0" w:rsidP="0056052D">
      <w:pPr>
        <w:tabs>
          <w:tab w:val="left" w:pos="2640"/>
        </w:tabs>
        <w:jc w:val="both"/>
        <w:rPr>
          <w:rFonts w:ascii="Times New Roman" w:hAnsi="Times New Roman" w:cs="Times New Roman"/>
          <w:b/>
          <w:color w:val="2F5496" w:themeColor="accent1" w:themeShade="BF"/>
          <w:sz w:val="24"/>
          <w:szCs w:val="24"/>
          <w:u w:val="single"/>
        </w:rPr>
      </w:pPr>
      <w:r w:rsidRPr="00A650C9">
        <w:rPr>
          <w:rFonts w:ascii="Times New Roman" w:hAnsi="Times New Roman" w:cs="Times New Roman"/>
          <w:b/>
          <w:color w:val="2F5496" w:themeColor="accent1" w:themeShade="BF"/>
          <w:sz w:val="24"/>
          <w:szCs w:val="24"/>
          <w:u w:val="single"/>
        </w:rPr>
        <w:t>Interpretation</w:t>
      </w:r>
    </w:p>
    <w:p w14:paraId="7CB9EF8A" w14:textId="1F7550AD" w:rsidR="00CF60C0" w:rsidRPr="0056052D" w:rsidRDefault="00CF60C0"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Quick ratio i</w:t>
      </w:r>
      <w:r w:rsidR="00E97AF7" w:rsidRPr="0056052D">
        <w:rPr>
          <w:rFonts w:ascii="Times New Roman" w:hAnsi="Times New Roman" w:cs="Times New Roman"/>
          <w:sz w:val="24"/>
          <w:szCs w:val="24"/>
        </w:rPr>
        <w:t>s an indicator of a company’s short term liquidity position and measures the company’s short term obligation with the most liquid asset. It is also known as acid test. If the quick ratio is higher than the company may keep too much cash on hand or it may create problem to collecting its accounts receivable.</w:t>
      </w:r>
    </w:p>
    <w:p w14:paraId="548C6DA1" w14:textId="10296DE2" w:rsidR="00E97AF7" w:rsidRPr="0056052D" w:rsidRDefault="00E97AF7"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lastRenderedPageBreak/>
        <w:t xml:space="preserve">In commercial bank of Ceylon PLC in 2015 the quick ratio is the highest than all other years which is 37.55%. </w:t>
      </w:r>
      <w:r w:rsidR="009709F0" w:rsidRPr="0056052D">
        <w:rPr>
          <w:rFonts w:ascii="Times New Roman" w:hAnsi="Times New Roman" w:cs="Times New Roman"/>
          <w:sz w:val="24"/>
          <w:szCs w:val="24"/>
        </w:rPr>
        <w:t>So</w:t>
      </w:r>
      <w:r w:rsidRPr="0056052D">
        <w:rPr>
          <w:rFonts w:ascii="Times New Roman" w:hAnsi="Times New Roman" w:cs="Times New Roman"/>
          <w:sz w:val="24"/>
          <w:szCs w:val="24"/>
        </w:rPr>
        <w:t xml:space="preserve"> in 2015 the bank more cash to collect account </w:t>
      </w:r>
      <w:r w:rsidR="009709F0" w:rsidRPr="0056052D">
        <w:rPr>
          <w:rFonts w:ascii="Times New Roman" w:hAnsi="Times New Roman" w:cs="Times New Roman"/>
          <w:sz w:val="24"/>
          <w:szCs w:val="24"/>
        </w:rPr>
        <w:t>receivable</w:t>
      </w:r>
      <w:r w:rsidRPr="0056052D">
        <w:rPr>
          <w:rFonts w:ascii="Times New Roman" w:hAnsi="Times New Roman" w:cs="Times New Roman"/>
          <w:sz w:val="24"/>
          <w:szCs w:val="24"/>
        </w:rPr>
        <w:t>.</w:t>
      </w:r>
      <w:r w:rsidR="009709F0" w:rsidRPr="0056052D">
        <w:rPr>
          <w:rFonts w:ascii="Times New Roman" w:hAnsi="Times New Roman" w:cs="Times New Roman"/>
          <w:sz w:val="24"/>
          <w:szCs w:val="24"/>
        </w:rPr>
        <w:t xml:space="preserve"> And in 2017 the bank has less quick ratio which was 29.71%. So this year the bank may have more inventory than the asset which could create problem to collect account receivable.</w:t>
      </w:r>
    </w:p>
    <w:p w14:paraId="5836604A" w14:textId="7800ACB8" w:rsidR="001D28AD" w:rsidRPr="00A650C9" w:rsidRDefault="00B46BE9" w:rsidP="00A650C9">
      <w:pPr>
        <w:pStyle w:val="Heading1"/>
        <w:jc w:val="center"/>
        <w:rPr>
          <w:rFonts w:ascii="Times New Roman" w:hAnsi="Times New Roman" w:cs="Times New Roman"/>
          <w:b/>
          <w:u w:val="single"/>
        </w:rPr>
      </w:pPr>
      <w:bookmarkStart w:id="5" w:name="_Toc42432816"/>
      <w:r w:rsidRPr="00A650C9">
        <w:rPr>
          <w:rFonts w:ascii="Times New Roman" w:hAnsi="Times New Roman" w:cs="Times New Roman"/>
          <w:b/>
          <w:u w:val="single"/>
        </w:rPr>
        <w:t>Debt Equity Ratio</w:t>
      </w:r>
      <w:bookmarkEnd w:id="5"/>
    </w:p>
    <w:p w14:paraId="1BB4864D" w14:textId="77777777" w:rsidR="00762019" w:rsidRDefault="00762019" w:rsidP="0056052D">
      <w:pPr>
        <w:tabs>
          <w:tab w:val="left" w:pos="2640"/>
        </w:tabs>
        <w:jc w:val="both"/>
        <w:rPr>
          <w:rFonts w:ascii="Times New Roman" w:hAnsi="Times New Roman" w:cs="Times New Roman"/>
          <w:b/>
          <w:sz w:val="24"/>
          <w:szCs w:val="24"/>
          <w:u w:val="single"/>
        </w:rPr>
      </w:pPr>
    </w:p>
    <w:p w14:paraId="7E8E96E3" w14:textId="77777777" w:rsidR="00F57BFF" w:rsidRPr="0056052D" w:rsidRDefault="00F57BFF" w:rsidP="0056052D">
      <w:pPr>
        <w:tabs>
          <w:tab w:val="left" w:pos="2640"/>
        </w:tabs>
        <w:jc w:val="both"/>
        <w:rPr>
          <w:rFonts w:ascii="Times New Roman" w:hAnsi="Times New Roman" w:cs="Times New Roman"/>
          <w:b/>
          <w:sz w:val="24"/>
          <w:szCs w:val="24"/>
          <w:u w:val="single"/>
        </w:rPr>
      </w:pPr>
    </w:p>
    <w:tbl>
      <w:tblPr>
        <w:tblStyle w:val="TableGrid"/>
        <w:tblW w:w="0" w:type="auto"/>
        <w:tblLook w:val="04A0" w:firstRow="1" w:lastRow="0" w:firstColumn="1" w:lastColumn="0" w:noHBand="0" w:noVBand="1"/>
      </w:tblPr>
      <w:tblGrid>
        <w:gridCol w:w="4675"/>
        <w:gridCol w:w="4675"/>
      </w:tblGrid>
      <w:tr w:rsidR="00B46BE9" w:rsidRPr="0056052D" w14:paraId="48CF15F7" w14:textId="77777777" w:rsidTr="00521CD0">
        <w:tc>
          <w:tcPr>
            <w:tcW w:w="4675" w:type="dxa"/>
            <w:shd w:val="clear" w:color="auto" w:fill="8EAADB" w:themeFill="accent1" w:themeFillTint="99"/>
          </w:tcPr>
          <w:p w14:paraId="595AC993" w14:textId="38C73AD4" w:rsidR="00B46BE9" w:rsidRPr="0056052D" w:rsidRDefault="00B46BE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675" w:type="dxa"/>
          </w:tcPr>
          <w:p w14:paraId="0AF3DF6D" w14:textId="22147E86" w:rsidR="00B46BE9" w:rsidRPr="0056052D" w:rsidRDefault="0076201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4.2855</w:t>
            </w:r>
          </w:p>
        </w:tc>
      </w:tr>
      <w:tr w:rsidR="00B46BE9" w:rsidRPr="0056052D" w14:paraId="0EA9AABD" w14:textId="77777777" w:rsidTr="00521CD0">
        <w:tc>
          <w:tcPr>
            <w:tcW w:w="4675" w:type="dxa"/>
            <w:shd w:val="clear" w:color="auto" w:fill="8EAADB" w:themeFill="accent1" w:themeFillTint="99"/>
          </w:tcPr>
          <w:p w14:paraId="4B8A7581" w14:textId="4E28A038" w:rsidR="00B46BE9" w:rsidRPr="0056052D" w:rsidRDefault="00B46BE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675" w:type="dxa"/>
          </w:tcPr>
          <w:p w14:paraId="19CAA85D" w14:textId="6ECCAF3B" w:rsidR="00B46BE9" w:rsidRPr="0056052D" w:rsidRDefault="0076201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4.00</w:t>
            </w:r>
            <w:r w:rsidR="00A650C9">
              <w:rPr>
                <w:rFonts w:ascii="Times New Roman" w:hAnsi="Times New Roman" w:cs="Times New Roman"/>
                <w:b/>
                <w:sz w:val="24"/>
                <w:szCs w:val="24"/>
              </w:rPr>
              <w:t>00</w:t>
            </w:r>
          </w:p>
        </w:tc>
      </w:tr>
      <w:tr w:rsidR="00B46BE9" w:rsidRPr="0056052D" w14:paraId="626CBA7D" w14:textId="77777777" w:rsidTr="00521CD0">
        <w:tc>
          <w:tcPr>
            <w:tcW w:w="4675" w:type="dxa"/>
            <w:shd w:val="clear" w:color="auto" w:fill="8EAADB" w:themeFill="accent1" w:themeFillTint="99"/>
          </w:tcPr>
          <w:p w14:paraId="1E07DBEB" w14:textId="07976FF2" w:rsidR="00B46BE9" w:rsidRPr="0056052D" w:rsidRDefault="00B46BE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675" w:type="dxa"/>
          </w:tcPr>
          <w:p w14:paraId="2E8C963F" w14:textId="3AC24F71" w:rsidR="00B46BE9" w:rsidRPr="0056052D" w:rsidRDefault="0076201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4.7051</w:t>
            </w:r>
          </w:p>
        </w:tc>
      </w:tr>
      <w:tr w:rsidR="00B46BE9" w:rsidRPr="0056052D" w14:paraId="75C8F0B5" w14:textId="77777777" w:rsidTr="00521CD0">
        <w:tc>
          <w:tcPr>
            <w:tcW w:w="4675" w:type="dxa"/>
            <w:shd w:val="clear" w:color="auto" w:fill="8EAADB" w:themeFill="accent1" w:themeFillTint="99"/>
          </w:tcPr>
          <w:p w14:paraId="003B31D1" w14:textId="57AE4418" w:rsidR="00B46BE9" w:rsidRPr="0056052D" w:rsidRDefault="00B46BE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4675" w:type="dxa"/>
          </w:tcPr>
          <w:p w14:paraId="79F2E1AF" w14:textId="690C6611" w:rsidR="00B46BE9" w:rsidRPr="0056052D" w:rsidRDefault="00762019" w:rsidP="00274EC9">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5.1746</w:t>
            </w:r>
          </w:p>
        </w:tc>
      </w:tr>
    </w:tbl>
    <w:p w14:paraId="078AC0B4" w14:textId="77777777" w:rsidR="001D28AD" w:rsidRPr="0056052D" w:rsidRDefault="001D28AD" w:rsidP="00274EC9">
      <w:pPr>
        <w:tabs>
          <w:tab w:val="left" w:pos="2640"/>
        </w:tabs>
        <w:jc w:val="center"/>
        <w:rPr>
          <w:rFonts w:ascii="Times New Roman" w:hAnsi="Times New Roman" w:cs="Times New Roman"/>
          <w:b/>
          <w:sz w:val="24"/>
          <w:szCs w:val="24"/>
        </w:rPr>
      </w:pPr>
    </w:p>
    <w:p w14:paraId="44FCE118" w14:textId="77777777" w:rsidR="00762019" w:rsidRPr="0056052D" w:rsidRDefault="00762019" w:rsidP="0056052D">
      <w:pPr>
        <w:tabs>
          <w:tab w:val="left" w:pos="2640"/>
        </w:tabs>
        <w:jc w:val="both"/>
        <w:rPr>
          <w:rFonts w:ascii="Times New Roman" w:hAnsi="Times New Roman" w:cs="Times New Roman"/>
          <w:sz w:val="24"/>
          <w:szCs w:val="24"/>
        </w:rPr>
      </w:pPr>
    </w:p>
    <w:p w14:paraId="76CABE16" w14:textId="0E438557" w:rsidR="001D28AD" w:rsidRPr="0056052D" w:rsidRDefault="00762019" w:rsidP="00274EC9">
      <w:pPr>
        <w:tabs>
          <w:tab w:val="left" w:pos="2640"/>
        </w:tabs>
        <w:jc w:val="center"/>
        <w:rPr>
          <w:rFonts w:ascii="Times New Roman" w:hAnsi="Times New Roman" w:cs="Times New Roman"/>
          <w:sz w:val="24"/>
          <w:szCs w:val="24"/>
        </w:rPr>
      </w:pPr>
      <w:r w:rsidRPr="0056052D">
        <w:rPr>
          <w:rFonts w:ascii="Times New Roman" w:hAnsi="Times New Roman" w:cs="Times New Roman"/>
          <w:noProof/>
          <w:sz w:val="24"/>
          <w:szCs w:val="24"/>
        </w:rPr>
        <w:drawing>
          <wp:inline distT="0" distB="0" distL="0" distR="0" wp14:anchorId="4F5F113A" wp14:editId="1E148218">
            <wp:extent cx="4004441" cy="2314575"/>
            <wp:effectExtent l="0" t="0" r="1524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2BDFA2" w14:textId="77777777" w:rsidR="00F37EC2" w:rsidRPr="0056052D" w:rsidRDefault="00F37EC2" w:rsidP="0056052D">
      <w:pPr>
        <w:tabs>
          <w:tab w:val="left" w:pos="2640"/>
        </w:tabs>
        <w:jc w:val="both"/>
        <w:rPr>
          <w:rFonts w:ascii="Times New Roman" w:hAnsi="Times New Roman" w:cs="Times New Roman"/>
          <w:sz w:val="24"/>
          <w:szCs w:val="24"/>
        </w:rPr>
      </w:pPr>
    </w:p>
    <w:p w14:paraId="0F64296F" w14:textId="77777777" w:rsidR="001D28AD" w:rsidRPr="0056052D" w:rsidRDefault="001D28AD" w:rsidP="0056052D">
      <w:pPr>
        <w:tabs>
          <w:tab w:val="left" w:pos="2640"/>
        </w:tabs>
        <w:jc w:val="both"/>
        <w:rPr>
          <w:rFonts w:ascii="Times New Roman" w:hAnsi="Times New Roman" w:cs="Times New Roman"/>
          <w:sz w:val="24"/>
          <w:szCs w:val="24"/>
        </w:rPr>
      </w:pPr>
    </w:p>
    <w:p w14:paraId="6EB3B822" w14:textId="1E5ABF7C" w:rsidR="001D28AD" w:rsidRPr="00274EC9" w:rsidRDefault="00762019" w:rsidP="0056052D">
      <w:pPr>
        <w:tabs>
          <w:tab w:val="left" w:pos="2640"/>
        </w:tabs>
        <w:jc w:val="both"/>
        <w:rPr>
          <w:rFonts w:ascii="Times New Roman" w:hAnsi="Times New Roman" w:cs="Times New Roman"/>
          <w:b/>
          <w:color w:val="2F5496" w:themeColor="accent1" w:themeShade="BF"/>
          <w:sz w:val="28"/>
          <w:szCs w:val="28"/>
          <w:u w:val="single"/>
        </w:rPr>
      </w:pPr>
      <w:r w:rsidRPr="00274EC9">
        <w:rPr>
          <w:rFonts w:ascii="Times New Roman" w:hAnsi="Times New Roman" w:cs="Times New Roman"/>
          <w:b/>
          <w:color w:val="2F5496" w:themeColor="accent1" w:themeShade="BF"/>
          <w:sz w:val="28"/>
          <w:szCs w:val="28"/>
          <w:u w:val="single"/>
        </w:rPr>
        <w:t>Interpretation</w:t>
      </w:r>
    </w:p>
    <w:p w14:paraId="49625EA3" w14:textId="77777777" w:rsidR="000E33D9" w:rsidRPr="0056052D" w:rsidRDefault="00762019"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The total debt ratio is calculated by dividing the company’s total liabilities by its shareholders equity which </w:t>
      </w:r>
      <w:proofErr w:type="gramStart"/>
      <w:r w:rsidRPr="0056052D">
        <w:rPr>
          <w:rFonts w:ascii="Times New Roman" w:hAnsi="Times New Roman" w:cs="Times New Roman"/>
          <w:sz w:val="24"/>
          <w:szCs w:val="24"/>
        </w:rPr>
        <w:t>were</w:t>
      </w:r>
      <w:proofErr w:type="gramEnd"/>
      <w:r w:rsidRPr="0056052D">
        <w:rPr>
          <w:rFonts w:ascii="Times New Roman" w:hAnsi="Times New Roman" w:cs="Times New Roman"/>
          <w:sz w:val="24"/>
          <w:szCs w:val="24"/>
        </w:rPr>
        <w:t xml:space="preserve"> available on the balance sheet of the company’s financial statement. A higher debt ratio indicates a levered firm which is quite </w:t>
      </w:r>
      <w:r w:rsidR="007D733A" w:rsidRPr="0056052D">
        <w:rPr>
          <w:rFonts w:ascii="Times New Roman" w:hAnsi="Times New Roman" w:cs="Times New Roman"/>
          <w:sz w:val="24"/>
          <w:szCs w:val="24"/>
        </w:rPr>
        <w:t>preferable</w:t>
      </w:r>
      <w:r w:rsidRPr="0056052D">
        <w:rPr>
          <w:rFonts w:ascii="Times New Roman" w:hAnsi="Times New Roman" w:cs="Times New Roman"/>
          <w:sz w:val="24"/>
          <w:szCs w:val="24"/>
        </w:rPr>
        <w:t xml:space="preserve"> for a company</w:t>
      </w:r>
      <w:r w:rsidR="007D733A" w:rsidRPr="0056052D">
        <w:rPr>
          <w:rFonts w:ascii="Times New Roman" w:hAnsi="Times New Roman" w:cs="Times New Roman"/>
          <w:sz w:val="24"/>
          <w:szCs w:val="24"/>
        </w:rPr>
        <w:t xml:space="preserve"> that is stable with significant cash flow generation. </w:t>
      </w:r>
      <w:proofErr w:type="gramStart"/>
      <w:r w:rsidR="007D733A" w:rsidRPr="0056052D">
        <w:rPr>
          <w:rFonts w:ascii="Times New Roman" w:hAnsi="Times New Roman" w:cs="Times New Roman"/>
          <w:sz w:val="24"/>
          <w:szCs w:val="24"/>
        </w:rPr>
        <w:t>But not preferable when the company is declining.</w:t>
      </w:r>
      <w:proofErr w:type="gramEnd"/>
      <w:r w:rsidR="007D733A" w:rsidRPr="0056052D">
        <w:rPr>
          <w:rFonts w:ascii="Times New Roman" w:hAnsi="Times New Roman" w:cs="Times New Roman"/>
          <w:sz w:val="24"/>
          <w:szCs w:val="24"/>
        </w:rPr>
        <w:t xml:space="preserve"> On the other hand lower debt equity ratio indicates a firm less levered and closer to being fully equity financed.</w:t>
      </w:r>
      <w:r w:rsidR="006B352D" w:rsidRPr="0056052D">
        <w:rPr>
          <w:rFonts w:ascii="Times New Roman" w:hAnsi="Times New Roman" w:cs="Times New Roman"/>
          <w:sz w:val="24"/>
          <w:szCs w:val="24"/>
        </w:rPr>
        <w:t xml:space="preserve"> The ratio is used to identify the company’s financial leverage. Lower debt ratio means low risk on loan default. It decreased the probability of bankruptcy.</w:t>
      </w:r>
    </w:p>
    <w:p w14:paraId="34543AA6" w14:textId="5DD56ABB" w:rsidR="00762019" w:rsidRPr="0056052D" w:rsidRDefault="006B352D"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As we can see the ratios of CBC the ratio </w:t>
      </w:r>
      <w:r w:rsidR="006E07BB" w:rsidRPr="0056052D">
        <w:rPr>
          <w:rFonts w:ascii="Times New Roman" w:hAnsi="Times New Roman" w:cs="Times New Roman"/>
          <w:sz w:val="24"/>
          <w:szCs w:val="24"/>
        </w:rPr>
        <w:t>is</w:t>
      </w:r>
      <w:r w:rsidRPr="0056052D">
        <w:rPr>
          <w:rFonts w:ascii="Times New Roman" w:hAnsi="Times New Roman" w:cs="Times New Roman"/>
          <w:sz w:val="24"/>
          <w:szCs w:val="24"/>
        </w:rPr>
        <w:t xml:space="preserve"> lower in 2016 which is 4.00 rather than other years so</w:t>
      </w:r>
      <w:r w:rsidR="006E07BB" w:rsidRPr="0056052D">
        <w:rPr>
          <w:rFonts w:ascii="Times New Roman" w:hAnsi="Times New Roman" w:cs="Times New Roman"/>
          <w:sz w:val="24"/>
          <w:szCs w:val="24"/>
        </w:rPr>
        <w:t xml:space="preserve"> in</w:t>
      </w:r>
      <w:r w:rsidRPr="0056052D">
        <w:rPr>
          <w:rFonts w:ascii="Times New Roman" w:hAnsi="Times New Roman" w:cs="Times New Roman"/>
          <w:sz w:val="24"/>
          <w:szCs w:val="24"/>
        </w:rPr>
        <w:t xml:space="preserve"> this year </w:t>
      </w:r>
      <w:r w:rsidR="006E07BB" w:rsidRPr="0056052D">
        <w:rPr>
          <w:rFonts w:ascii="Times New Roman" w:hAnsi="Times New Roman" w:cs="Times New Roman"/>
          <w:sz w:val="24"/>
          <w:szCs w:val="24"/>
        </w:rPr>
        <w:t xml:space="preserve">the bank have low risk of financial leverage which decrease the probability of </w:t>
      </w:r>
      <w:r w:rsidR="006E07BB" w:rsidRPr="0056052D">
        <w:rPr>
          <w:rFonts w:ascii="Times New Roman" w:hAnsi="Times New Roman" w:cs="Times New Roman"/>
          <w:sz w:val="24"/>
          <w:szCs w:val="24"/>
        </w:rPr>
        <w:lastRenderedPageBreak/>
        <w:t xml:space="preserve">bankruptcy. And in 2018 the ratio is highest is 5.1746 which create the industry average. So in this year </w:t>
      </w:r>
      <w:r w:rsidR="000E33D9" w:rsidRPr="0056052D">
        <w:rPr>
          <w:rFonts w:ascii="Times New Roman" w:hAnsi="Times New Roman" w:cs="Times New Roman"/>
          <w:sz w:val="24"/>
          <w:szCs w:val="24"/>
        </w:rPr>
        <w:t>there was a difficulty of securing additional funding and have more loan risk rather than other years.</w:t>
      </w:r>
    </w:p>
    <w:p w14:paraId="5459EAC3" w14:textId="77777777" w:rsidR="001D28AD" w:rsidRPr="0056052D" w:rsidRDefault="001D28AD" w:rsidP="0056052D">
      <w:pPr>
        <w:tabs>
          <w:tab w:val="left" w:pos="2640"/>
        </w:tabs>
        <w:jc w:val="both"/>
        <w:rPr>
          <w:rFonts w:ascii="Times New Roman" w:hAnsi="Times New Roman" w:cs="Times New Roman"/>
          <w:sz w:val="24"/>
          <w:szCs w:val="24"/>
        </w:rPr>
      </w:pPr>
    </w:p>
    <w:p w14:paraId="6A426B35" w14:textId="34AF4FF9" w:rsidR="001D28AD" w:rsidRPr="00274EC9" w:rsidRDefault="000E33D9" w:rsidP="00274EC9">
      <w:pPr>
        <w:pStyle w:val="Heading1"/>
        <w:jc w:val="center"/>
        <w:rPr>
          <w:rFonts w:ascii="Times New Roman" w:hAnsi="Times New Roman" w:cs="Times New Roman"/>
          <w:b/>
          <w:u w:val="single"/>
        </w:rPr>
      </w:pPr>
      <w:bookmarkStart w:id="6" w:name="_Toc42432817"/>
      <w:r w:rsidRPr="00274EC9">
        <w:rPr>
          <w:rFonts w:ascii="Times New Roman" w:hAnsi="Times New Roman" w:cs="Times New Roman"/>
          <w:b/>
          <w:u w:val="single"/>
        </w:rPr>
        <w:t>Debt Ratio</w:t>
      </w:r>
      <w:bookmarkEnd w:id="6"/>
    </w:p>
    <w:p w14:paraId="66B31808" w14:textId="77777777" w:rsidR="00EB7690" w:rsidRDefault="00EB7690" w:rsidP="00274EC9">
      <w:pPr>
        <w:tabs>
          <w:tab w:val="left" w:pos="2640"/>
        </w:tabs>
        <w:jc w:val="center"/>
        <w:rPr>
          <w:rFonts w:ascii="Times New Roman" w:hAnsi="Times New Roman" w:cs="Times New Roman"/>
          <w:b/>
          <w:color w:val="2F5496" w:themeColor="accent1" w:themeShade="BF"/>
          <w:sz w:val="28"/>
          <w:szCs w:val="28"/>
          <w:u w:val="single"/>
        </w:rPr>
      </w:pPr>
    </w:p>
    <w:p w14:paraId="70C2DC69" w14:textId="77777777" w:rsidR="00F57BFF" w:rsidRPr="0056052D" w:rsidRDefault="00F57BFF" w:rsidP="00274EC9">
      <w:pPr>
        <w:tabs>
          <w:tab w:val="left" w:pos="2640"/>
        </w:tabs>
        <w:jc w:val="center"/>
        <w:rPr>
          <w:rFonts w:ascii="Times New Roman" w:hAnsi="Times New Roman" w:cs="Times New Roman"/>
          <w:b/>
          <w:color w:val="2F5496" w:themeColor="accent1" w:themeShade="BF"/>
          <w:sz w:val="28"/>
          <w:szCs w:val="28"/>
          <w:u w:val="single"/>
        </w:rPr>
      </w:pPr>
    </w:p>
    <w:tbl>
      <w:tblPr>
        <w:tblStyle w:val="TableGrid"/>
        <w:tblW w:w="0" w:type="auto"/>
        <w:tblLook w:val="04A0" w:firstRow="1" w:lastRow="0" w:firstColumn="1" w:lastColumn="0" w:noHBand="0" w:noVBand="1"/>
      </w:tblPr>
      <w:tblGrid>
        <w:gridCol w:w="4675"/>
        <w:gridCol w:w="4675"/>
      </w:tblGrid>
      <w:tr w:rsidR="00EB7690" w:rsidRPr="0056052D" w14:paraId="41759768" w14:textId="77777777" w:rsidTr="00516536">
        <w:tc>
          <w:tcPr>
            <w:tcW w:w="4675" w:type="dxa"/>
            <w:shd w:val="clear" w:color="auto" w:fill="8496B0" w:themeFill="text2" w:themeFillTint="99"/>
          </w:tcPr>
          <w:p w14:paraId="48873305" w14:textId="7FADDC92"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2015</w:t>
            </w:r>
          </w:p>
        </w:tc>
        <w:tc>
          <w:tcPr>
            <w:tcW w:w="4675" w:type="dxa"/>
          </w:tcPr>
          <w:p w14:paraId="05BD1259" w14:textId="62864EF8"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0.8017</w:t>
            </w:r>
          </w:p>
        </w:tc>
      </w:tr>
      <w:tr w:rsidR="00EB7690" w:rsidRPr="0056052D" w14:paraId="1EDEE061" w14:textId="77777777" w:rsidTr="00516536">
        <w:tc>
          <w:tcPr>
            <w:tcW w:w="4675" w:type="dxa"/>
          </w:tcPr>
          <w:p w14:paraId="573E37AA" w14:textId="4BF3BBEF"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shd w:val="clear" w:color="auto" w:fill="8496B0" w:themeFill="text2" w:themeFillTint="99"/>
          </w:tcPr>
          <w:p w14:paraId="08EA4828" w14:textId="55907A13"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0.8034</w:t>
            </w:r>
          </w:p>
        </w:tc>
      </w:tr>
      <w:tr w:rsidR="00EB7690" w:rsidRPr="0056052D" w14:paraId="6AD5AEDF" w14:textId="77777777" w:rsidTr="00516536">
        <w:tc>
          <w:tcPr>
            <w:tcW w:w="4675" w:type="dxa"/>
            <w:shd w:val="clear" w:color="auto" w:fill="8496B0" w:themeFill="text2" w:themeFillTint="99"/>
          </w:tcPr>
          <w:p w14:paraId="6752A567" w14:textId="607D9311"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tcPr>
          <w:p w14:paraId="68A05B26" w14:textId="22A82004"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0.8246</w:t>
            </w:r>
          </w:p>
        </w:tc>
      </w:tr>
      <w:tr w:rsidR="00EB7690" w:rsidRPr="0056052D" w14:paraId="79A5BF91" w14:textId="77777777" w:rsidTr="00516536">
        <w:tc>
          <w:tcPr>
            <w:tcW w:w="4675" w:type="dxa"/>
          </w:tcPr>
          <w:p w14:paraId="22A29AB3" w14:textId="4C7FEBCF"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shd w:val="clear" w:color="auto" w:fill="8496B0" w:themeFill="text2" w:themeFillTint="99"/>
          </w:tcPr>
          <w:p w14:paraId="531577E7" w14:textId="26E10F9F" w:rsidR="00EB7690" w:rsidRPr="0056052D" w:rsidRDefault="00EB7690"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0.8387</w:t>
            </w:r>
          </w:p>
        </w:tc>
      </w:tr>
    </w:tbl>
    <w:p w14:paraId="5E6012DD" w14:textId="77777777" w:rsidR="000E33D9" w:rsidRPr="0056052D" w:rsidRDefault="000E33D9" w:rsidP="0056052D">
      <w:pPr>
        <w:tabs>
          <w:tab w:val="left" w:pos="2640"/>
        </w:tabs>
        <w:jc w:val="both"/>
        <w:rPr>
          <w:rFonts w:ascii="Times New Roman" w:hAnsi="Times New Roman" w:cs="Times New Roman"/>
          <w:color w:val="000000" w:themeColor="text1"/>
          <w:sz w:val="24"/>
          <w:szCs w:val="24"/>
        </w:rPr>
      </w:pPr>
    </w:p>
    <w:p w14:paraId="283B52A9" w14:textId="77777777" w:rsidR="00B52F2D" w:rsidRPr="0056052D" w:rsidRDefault="00B52F2D" w:rsidP="0056052D">
      <w:pPr>
        <w:tabs>
          <w:tab w:val="left" w:pos="2640"/>
        </w:tabs>
        <w:jc w:val="both"/>
        <w:rPr>
          <w:rFonts w:ascii="Times New Roman" w:hAnsi="Times New Roman" w:cs="Times New Roman"/>
          <w:color w:val="000000" w:themeColor="text1"/>
          <w:sz w:val="24"/>
          <w:szCs w:val="24"/>
        </w:rPr>
      </w:pPr>
    </w:p>
    <w:p w14:paraId="06DEE1CF" w14:textId="77777777" w:rsidR="00B52F2D" w:rsidRPr="0056052D" w:rsidRDefault="00B52F2D" w:rsidP="0056052D">
      <w:pPr>
        <w:tabs>
          <w:tab w:val="left" w:pos="2640"/>
        </w:tabs>
        <w:jc w:val="both"/>
        <w:rPr>
          <w:rFonts w:ascii="Times New Roman" w:hAnsi="Times New Roman" w:cs="Times New Roman"/>
          <w:color w:val="000000" w:themeColor="text1"/>
          <w:sz w:val="24"/>
          <w:szCs w:val="24"/>
        </w:rPr>
      </w:pPr>
    </w:p>
    <w:p w14:paraId="38830E09" w14:textId="0496E550" w:rsidR="00B46BE9" w:rsidRPr="0056052D" w:rsidRDefault="00B52F2D" w:rsidP="00274EC9">
      <w:pPr>
        <w:tabs>
          <w:tab w:val="left" w:pos="2640"/>
        </w:tabs>
        <w:jc w:val="center"/>
        <w:rPr>
          <w:rFonts w:ascii="Times New Roman" w:hAnsi="Times New Roman" w:cs="Times New Roman"/>
          <w:sz w:val="32"/>
          <w:szCs w:val="32"/>
        </w:rPr>
      </w:pPr>
      <w:r w:rsidRPr="0056052D">
        <w:rPr>
          <w:rFonts w:ascii="Times New Roman" w:hAnsi="Times New Roman" w:cs="Times New Roman"/>
          <w:noProof/>
          <w:sz w:val="32"/>
          <w:szCs w:val="32"/>
        </w:rPr>
        <w:drawing>
          <wp:inline distT="0" distB="0" distL="0" distR="0" wp14:anchorId="2BE7D434" wp14:editId="64ACA322">
            <wp:extent cx="3762704" cy="24384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6BE4DE8" w14:textId="77777777" w:rsidR="00B46BE9" w:rsidRDefault="00B46BE9" w:rsidP="0056052D">
      <w:pPr>
        <w:tabs>
          <w:tab w:val="left" w:pos="2640"/>
        </w:tabs>
        <w:jc w:val="both"/>
        <w:rPr>
          <w:rFonts w:ascii="Times New Roman" w:hAnsi="Times New Roman" w:cs="Times New Roman"/>
          <w:b/>
          <w:sz w:val="32"/>
          <w:szCs w:val="32"/>
          <w:u w:val="single"/>
        </w:rPr>
      </w:pPr>
    </w:p>
    <w:p w14:paraId="4DFB3E05" w14:textId="77777777" w:rsidR="00274EC9" w:rsidRPr="0056052D" w:rsidRDefault="00274EC9" w:rsidP="0056052D">
      <w:pPr>
        <w:tabs>
          <w:tab w:val="left" w:pos="2640"/>
        </w:tabs>
        <w:jc w:val="both"/>
        <w:rPr>
          <w:rFonts w:ascii="Times New Roman" w:hAnsi="Times New Roman" w:cs="Times New Roman"/>
          <w:b/>
          <w:sz w:val="32"/>
          <w:szCs w:val="32"/>
          <w:u w:val="single"/>
        </w:rPr>
      </w:pPr>
    </w:p>
    <w:p w14:paraId="2F896F75" w14:textId="2FA4AF27" w:rsidR="00B52F2D" w:rsidRPr="00274EC9" w:rsidRDefault="00B52F2D" w:rsidP="0056052D">
      <w:pPr>
        <w:tabs>
          <w:tab w:val="left" w:pos="2640"/>
        </w:tabs>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5BE0284F" w14:textId="2B032C1E" w:rsidR="00B52F2D" w:rsidRPr="0056052D" w:rsidRDefault="004A3566"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The debt ratio is the financial leverage ratio</w:t>
      </w:r>
      <w:r w:rsidR="00EE5DF8" w:rsidRPr="0056052D">
        <w:rPr>
          <w:rFonts w:ascii="Times New Roman" w:hAnsi="Times New Roman" w:cs="Times New Roman"/>
          <w:sz w:val="24"/>
          <w:szCs w:val="24"/>
        </w:rPr>
        <w:t xml:space="preserve"> that measures the portion of the company’s resources that is funded by debt. We calculate the debt ratio by dividing the total liabilities to the total asset. A company with high debt ratio known as “leveraged” firm. Compa</w:t>
      </w:r>
      <w:r w:rsidR="007B2DBE">
        <w:rPr>
          <w:rFonts w:ascii="Times New Roman" w:hAnsi="Times New Roman" w:cs="Times New Roman"/>
          <w:sz w:val="24"/>
          <w:szCs w:val="24"/>
        </w:rPr>
        <w:t>ny</w:t>
      </w:r>
      <w:r w:rsidR="00EE5DF8" w:rsidRPr="0056052D">
        <w:rPr>
          <w:rFonts w:ascii="Times New Roman" w:hAnsi="Times New Roman" w:cs="Times New Roman"/>
          <w:sz w:val="24"/>
          <w:szCs w:val="24"/>
        </w:rPr>
        <w:t xml:space="preserve"> </w:t>
      </w:r>
      <w:r w:rsidR="007B2DBE">
        <w:rPr>
          <w:rFonts w:ascii="Times New Roman" w:hAnsi="Times New Roman" w:cs="Times New Roman"/>
          <w:sz w:val="24"/>
          <w:szCs w:val="24"/>
        </w:rPr>
        <w:t xml:space="preserve">having </w:t>
      </w:r>
      <w:r w:rsidR="00EE5DF8" w:rsidRPr="0056052D">
        <w:rPr>
          <w:rFonts w:ascii="Times New Roman" w:hAnsi="Times New Roman" w:cs="Times New Roman"/>
          <w:sz w:val="24"/>
          <w:szCs w:val="24"/>
        </w:rPr>
        <w:t>lower debt ratio</w:t>
      </w:r>
      <w:r w:rsidR="007B2DBE">
        <w:rPr>
          <w:rFonts w:ascii="Times New Roman" w:hAnsi="Times New Roman" w:cs="Times New Roman"/>
          <w:sz w:val="24"/>
          <w:szCs w:val="24"/>
        </w:rPr>
        <w:t xml:space="preserve"> is </w:t>
      </w:r>
      <w:r w:rsidR="00EE5DF8" w:rsidRPr="0056052D">
        <w:rPr>
          <w:rFonts w:ascii="Times New Roman" w:hAnsi="Times New Roman" w:cs="Times New Roman"/>
          <w:sz w:val="24"/>
          <w:szCs w:val="24"/>
        </w:rPr>
        <w:t>known as conservative companies. High debt ratio means a company maybe putting itself into risk default on its loan if the interest rates are rise suddenly.</w:t>
      </w:r>
      <w:r w:rsidR="00516536" w:rsidRPr="0056052D">
        <w:rPr>
          <w:rFonts w:ascii="Times New Roman" w:hAnsi="Times New Roman" w:cs="Times New Roman"/>
          <w:sz w:val="24"/>
          <w:szCs w:val="24"/>
        </w:rPr>
        <w:t xml:space="preserve"> If the company ratio is more than 100% or 1.00 than the company will be at financial risk.</w:t>
      </w:r>
    </w:p>
    <w:p w14:paraId="6D671035" w14:textId="6369B768" w:rsidR="00516536" w:rsidRPr="0056052D" w:rsidRDefault="00516536"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lastRenderedPageBreak/>
        <w:t xml:space="preserve">In commercial Bank of Ceylon PLC we see the in the four year we choose we get </w:t>
      </w:r>
      <w:r w:rsidR="007B2DBE" w:rsidRPr="0056052D">
        <w:rPr>
          <w:rFonts w:ascii="Times New Roman" w:hAnsi="Times New Roman" w:cs="Times New Roman"/>
          <w:sz w:val="24"/>
          <w:szCs w:val="24"/>
        </w:rPr>
        <w:t>the entire</w:t>
      </w:r>
      <w:r w:rsidRPr="0056052D">
        <w:rPr>
          <w:rFonts w:ascii="Times New Roman" w:hAnsi="Times New Roman" w:cs="Times New Roman"/>
          <w:sz w:val="24"/>
          <w:szCs w:val="24"/>
        </w:rPr>
        <w:t xml:space="preserve"> ratio less than 1.00 which is less than 100%. So CBC in this four year did not face any risk default on its loan. In 2015 there was lowest ratio which is 0.8017 so this year the </w:t>
      </w:r>
      <w:r w:rsidR="007B2DBE" w:rsidRPr="0056052D">
        <w:rPr>
          <w:rFonts w:ascii="Times New Roman" w:hAnsi="Times New Roman" w:cs="Times New Roman"/>
          <w:sz w:val="24"/>
          <w:szCs w:val="24"/>
        </w:rPr>
        <w:t>bank gets</w:t>
      </w:r>
      <w:r w:rsidRPr="0056052D">
        <w:rPr>
          <w:rFonts w:ascii="Times New Roman" w:hAnsi="Times New Roman" w:cs="Times New Roman"/>
          <w:sz w:val="24"/>
          <w:szCs w:val="24"/>
        </w:rPr>
        <w:t xml:space="preserve"> the most of its benefits rather than other yeas. And in 2018 the ratio is a bit high which is 0.8387 a bit riskier than the other years ratio so this year the bank was more leveraged than the other years.</w:t>
      </w:r>
    </w:p>
    <w:p w14:paraId="2708C9D4" w14:textId="359F486B" w:rsidR="000E33D9" w:rsidRPr="00274EC9" w:rsidRDefault="00274EC9" w:rsidP="00274EC9">
      <w:pPr>
        <w:pStyle w:val="Heading1"/>
        <w:jc w:val="center"/>
        <w:rPr>
          <w:rFonts w:ascii="Times New Roman" w:hAnsi="Times New Roman" w:cs="Times New Roman"/>
          <w:b/>
          <w:u w:val="single"/>
        </w:rPr>
      </w:pPr>
      <w:bookmarkStart w:id="7" w:name="_Toc42432818"/>
      <w:r>
        <w:rPr>
          <w:rFonts w:ascii="Times New Roman" w:hAnsi="Times New Roman" w:cs="Times New Roman"/>
          <w:b/>
          <w:u w:val="single"/>
        </w:rPr>
        <w:t>Cash R</w:t>
      </w:r>
      <w:r w:rsidR="00B52F2D" w:rsidRPr="00274EC9">
        <w:rPr>
          <w:rFonts w:ascii="Times New Roman" w:hAnsi="Times New Roman" w:cs="Times New Roman"/>
          <w:b/>
          <w:u w:val="single"/>
        </w:rPr>
        <w:t>atio</w:t>
      </w:r>
      <w:bookmarkEnd w:id="7"/>
    </w:p>
    <w:p w14:paraId="173380F1" w14:textId="77777777" w:rsidR="000E33D9" w:rsidRPr="0056052D" w:rsidRDefault="000E33D9" w:rsidP="0056052D">
      <w:pPr>
        <w:tabs>
          <w:tab w:val="left" w:pos="2640"/>
        </w:tabs>
        <w:jc w:val="both"/>
        <w:rPr>
          <w:rFonts w:ascii="Times New Roman" w:hAnsi="Times New Roman" w:cs="Times New Roman"/>
          <w:b/>
          <w:color w:val="2F5496" w:themeColor="accent1" w:themeShade="BF"/>
          <w:sz w:val="32"/>
          <w:szCs w:val="32"/>
          <w:u w:val="single"/>
        </w:rPr>
      </w:pPr>
    </w:p>
    <w:tbl>
      <w:tblPr>
        <w:tblStyle w:val="TableGrid"/>
        <w:tblW w:w="0" w:type="auto"/>
        <w:tblLook w:val="04A0" w:firstRow="1" w:lastRow="0" w:firstColumn="1" w:lastColumn="0" w:noHBand="0" w:noVBand="1"/>
      </w:tblPr>
      <w:tblGrid>
        <w:gridCol w:w="4675"/>
        <w:gridCol w:w="4675"/>
      </w:tblGrid>
      <w:tr w:rsidR="00B52F2D" w:rsidRPr="0056052D" w14:paraId="1E45212A" w14:textId="77777777" w:rsidTr="00516536">
        <w:tc>
          <w:tcPr>
            <w:tcW w:w="4675" w:type="dxa"/>
            <w:shd w:val="clear" w:color="auto" w:fill="F7CAAC" w:themeFill="accent2" w:themeFillTint="66"/>
          </w:tcPr>
          <w:p w14:paraId="0DD2654E" w14:textId="1EDAE378" w:rsidR="00B52F2D" w:rsidRPr="0056052D" w:rsidRDefault="00B52F2D" w:rsidP="00274EC9">
            <w:pPr>
              <w:tabs>
                <w:tab w:val="left" w:pos="2640"/>
              </w:tabs>
              <w:jc w:val="center"/>
              <w:rPr>
                <w:rFonts w:ascii="Times New Roman" w:hAnsi="Times New Roman" w:cs="Times New Roman"/>
                <w:b/>
                <w:color w:val="2F5496" w:themeColor="accent1" w:themeShade="BF"/>
                <w:sz w:val="24"/>
                <w:szCs w:val="24"/>
              </w:rPr>
            </w:pPr>
            <w:r w:rsidRPr="0056052D">
              <w:rPr>
                <w:rFonts w:ascii="Times New Roman" w:hAnsi="Times New Roman" w:cs="Times New Roman"/>
                <w:b/>
                <w:color w:val="000000" w:themeColor="text1"/>
                <w:sz w:val="24"/>
                <w:szCs w:val="24"/>
              </w:rPr>
              <w:t>2015</w:t>
            </w:r>
          </w:p>
        </w:tc>
        <w:tc>
          <w:tcPr>
            <w:tcW w:w="4675" w:type="dxa"/>
          </w:tcPr>
          <w:p w14:paraId="5B852764" w14:textId="521FD142"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0.0778</w:t>
            </w:r>
          </w:p>
        </w:tc>
      </w:tr>
      <w:tr w:rsidR="00B52F2D" w:rsidRPr="0056052D" w14:paraId="512AA005" w14:textId="77777777" w:rsidTr="00516536">
        <w:tc>
          <w:tcPr>
            <w:tcW w:w="4675" w:type="dxa"/>
            <w:shd w:val="clear" w:color="auto" w:fill="F7CAAC" w:themeFill="accent2" w:themeFillTint="66"/>
          </w:tcPr>
          <w:p w14:paraId="5D160912" w14:textId="75137ABE"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tcPr>
          <w:p w14:paraId="3166D5F3" w14:textId="29ABB874"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0.0881</w:t>
            </w:r>
          </w:p>
        </w:tc>
      </w:tr>
      <w:tr w:rsidR="00B52F2D" w:rsidRPr="0056052D" w14:paraId="5C769779" w14:textId="77777777" w:rsidTr="00516536">
        <w:tc>
          <w:tcPr>
            <w:tcW w:w="4675" w:type="dxa"/>
            <w:shd w:val="clear" w:color="auto" w:fill="F7CAAC" w:themeFill="accent2" w:themeFillTint="66"/>
          </w:tcPr>
          <w:p w14:paraId="6B49CA5D" w14:textId="0758B68D"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tcPr>
          <w:p w14:paraId="08E536DE" w14:textId="3BD00E10"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0.0952</w:t>
            </w:r>
          </w:p>
        </w:tc>
      </w:tr>
      <w:tr w:rsidR="00B52F2D" w:rsidRPr="0056052D" w14:paraId="4184CDE0" w14:textId="77777777" w:rsidTr="00516536">
        <w:tc>
          <w:tcPr>
            <w:tcW w:w="4675" w:type="dxa"/>
            <w:shd w:val="clear" w:color="auto" w:fill="F7CAAC" w:themeFill="accent2" w:themeFillTint="66"/>
          </w:tcPr>
          <w:p w14:paraId="4C9DD8F8" w14:textId="06F4A577"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tcPr>
          <w:p w14:paraId="5E997E07" w14:textId="327EDE96" w:rsidR="00B52F2D" w:rsidRPr="0056052D" w:rsidRDefault="00B52F2D"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0.1967</w:t>
            </w:r>
          </w:p>
        </w:tc>
      </w:tr>
    </w:tbl>
    <w:p w14:paraId="2DE6567F" w14:textId="77777777" w:rsidR="000E33D9" w:rsidRPr="0056052D" w:rsidRDefault="000E33D9" w:rsidP="0056052D">
      <w:pPr>
        <w:tabs>
          <w:tab w:val="left" w:pos="2640"/>
        </w:tabs>
        <w:jc w:val="both"/>
        <w:rPr>
          <w:rFonts w:ascii="Times New Roman" w:hAnsi="Times New Roman" w:cs="Times New Roman"/>
          <w:b/>
          <w:color w:val="2F5496" w:themeColor="accent1" w:themeShade="BF"/>
          <w:sz w:val="32"/>
          <w:szCs w:val="32"/>
          <w:u w:val="single"/>
        </w:rPr>
      </w:pPr>
    </w:p>
    <w:p w14:paraId="789121C5" w14:textId="77777777" w:rsidR="000E33D9" w:rsidRPr="0056052D" w:rsidRDefault="000E33D9" w:rsidP="0056052D">
      <w:pPr>
        <w:tabs>
          <w:tab w:val="left" w:pos="2640"/>
        </w:tabs>
        <w:jc w:val="both"/>
        <w:rPr>
          <w:rFonts w:ascii="Times New Roman" w:hAnsi="Times New Roman" w:cs="Times New Roman"/>
          <w:b/>
          <w:color w:val="2F5496" w:themeColor="accent1" w:themeShade="BF"/>
          <w:sz w:val="32"/>
          <w:szCs w:val="32"/>
          <w:u w:val="single"/>
        </w:rPr>
      </w:pPr>
    </w:p>
    <w:p w14:paraId="72C98863" w14:textId="267C2578" w:rsidR="000E33D9" w:rsidRPr="0056052D" w:rsidRDefault="00B52F2D" w:rsidP="00274EC9">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4472C4" w:themeColor="accent1"/>
          <w:sz w:val="32"/>
          <w:szCs w:val="32"/>
          <w:u w:val="single"/>
        </w:rPr>
        <w:drawing>
          <wp:inline distT="0" distB="0" distL="0" distR="0" wp14:anchorId="03B622C5" wp14:editId="7C232AC7">
            <wp:extent cx="3958590" cy="2363821"/>
            <wp:effectExtent l="0" t="0" r="3810" b="177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88227B0" w14:textId="77777777" w:rsidR="000E33D9" w:rsidRPr="0056052D" w:rsidRDefault="000E33D9" w:rsidP="0056052D">
      <w:pPr>
        <w:tabs>
          <w:tab w:val="left" w:pos="2640"/>
        </w:tabs>
        <w:jc w:val="both"/>
        <w:rPr>
          <w:rFonts w:ascii="Times New Roman" w:hAnsi="Times New Roman" w:cs="Times New Roman"/>
          <w:b/>
          <w:color w:val="2F5496" w:themeColor="accent1" w:themeShade="BF"/>
          <w:sz w:val="32"/>
          <w:szCs w:val="32"/>
          <w:u w:val="single"/>
        </w:rPr>
      </w:pPr>
    </w:p>
    <w:p w14:paraId="5A90E44E" w14:textId="3BCC043D" w:rsidR="000E33D9" w:rsidRPr="00274EC9" w:rsidRDefault="00C865A9" w:rsidP="0056052D">
      <w:pPr>
        <w:tabs>
          <w:tab w:val="left" w:pos="2640"/>
        </w:tabs>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7EFC01A2" w14:textId="08C4070A" w:rsidR="00516536" w:rsidRPr="0056052D" w:rsidRDefault="00EC388F"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The cash ratio is the measurement of the company’s liquidity. It tells the value of current asset soon turned into a cash and what percentage of the company’s current liabilities this cash and near cash asset would cover. The cash ratio is calculated by cash &amp; cash equivalent divided by the current liabilities. I the cash ratio is equals to 1.00 it </w:t>
      </w:r>
      <w:r w:rsidR="0011170A" w:rsidRPr="0056052D">
        <w:rPr>
          <w:rFonts w:ascii="Times New Roman" w:hAnsi="Times New Roman" w:cs="Times New Roman"/>
          <w:color w:val="000000" w:themeColor="text1"/>
          <w:sz w:val="24"/>
          <w:szCs w:val="24"/>
        </w:rPr>
        <w:t xml:space="preserve">means the current liabilities are the same as the cash &amp; cash equivalent pay off those debts. If the cash ratio is less than 1.00 then there will </w:t>
      </w:r>
      <w:proofErr w:type="spellStart"/>
      <w:r w:rsidR="0011170A" w:rsidRPr="0056052D">
        <w:rPr>
          <w:rFonts w:ascii="Times New Roman" w:hAnsi="Times New Roman" w:cs="Times New Roman"/>
          <w:color w:val="000000" w:themeColor="text1"/>
          <w:sz w:val="24"/>
          <w:szCs w:val="24"/>
        </w:rPr>
        <w:t>br</w:t>
      </w:r>
      <w:proofErr w:type="spellEnd"/>
      <w:r w:rsidR="0011170A" w:rsidRPr="0056052D">
        <w:rPr>
          <w:rFonts w:ascii="Times New Roman" w:hAnsi="Times New Roman" w:cs="Times New Roman"/>
          <w:color w:val="000000" w:themeColor="text1"/>
          <w:sz w:val="24"/>
          <w:szCs w:val="24"/>
        </w:rPr>
        <w:t xml:space="preserve"> more liabilities than there will be insufficient cash which can pay off short term debt which is not good for the company. If the cash ratio is greater than 1 than there will be more cash than the company have the ability to pay short term debt with remaining cash which is good for the firm.</w:t>
      </w:r>
    </w:p>
    <w:p w14:paraId="1C33C2C7" w14:textId="7464FA39" w:rsidR="0011170A" w:rsidRPr="0056052D" w:rsidRDefault="0011170A"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lastRenderedPageBreak/>
        <w:t>In Commercial Bank of Ceylon we can see that in the 4 years the ratios are less than 1.00 so there were more liabilities than cash so they</w:t>
      </w:r>
      <w:r w:rsidR="00E63032" w:rsidRPr="0056052D">
        <w:rPr>
          <w:rFonts w:ascii="Times New Roman" w:hAnsi="Times New Roman" w:cs="Times New Roman"/>
          <w:color w:val="000000" w:themeColor="text1"/>
          <w:sz w:val="24"/>
          <w:szCs w:val="24"/>
        </w:rPr>
        <w:t xml:space="preserve"> can pay the short term debt but they don’t have the remaining cash after that.  In 2015 there was a lowest cash ratio which was 0.0778 so in this year the bank had the lowest ability to pay the short term debts and in 2018 there was a highest ratio which is 0.1967 highest than all other ratios so this year the bank had the highest cash to pay the short term debts.</w:t>
      </w:r>
    </w:p>
    <w:p w14:paraId="7D5A0CDA" w14:textId="3AAA1400" w:rsidR="000E33D9" w:rsidRPr="00274EC9" w:rsidRDefault="00C865A9" w:rsidP="00274EC9">
      <w:pPr>
        <w:pStyle w:val="Heading1"/>
        <w:jc w:val="center"/>
        <w:rPr>
          <w:rFonts w:ascii="Times New Roman" w:hAnsi="Times New Roman" w:cs="Times New Roman"/>
          <w:b/>
          <w:u w:val="single"/>
        </w:rPr>
      </w:pPr>
      <w:bookmarkStart w:id="8" w:name="_Toc42432819"/>
      <w:r w:rsidRPr="00274EC9">
        <w:rPr>
          <w:rFonts w:ascii="Times New Roman" w:hAnsi="Times New Roman" w:cs="Times New Roman"/>
          <w:b/>
          <w:u w:val="single"/>
        </w:rPr>
        <w:t>Total Asset Turnover</w:t>
      </w:r>
      <w:r w:rsidR="00274EC9">
        <w:rPr>
          <w:rFonts w:ascii="Times New Roman" w:hAnsi="Times New Roman" w:cs="Times New Roman"/>
          <w:b/>
          <w:u w:val="single"/>
        </w:rPr>
        <w:t xml:space="preserve"> Ratio</w:t>
      </w:r>
      <w:bookmarkEnd w:id="8"/>
    </w:p>
    <w:p w14:paraId="60E05245" w14:textId="77777777" w:rsidR="00E63032" w:rsidRDefault="00E63032" w:rsidP="0056052D">
      <w:pPr>
        <w:tabs>
          <w:tab w:val="left" w:pos="2640"/>
        </w:tabs>
        <w:jc w:val="both"/>
        <w:rPr>
          <w:rFonts w:ascii="Times New Roman" w:hAnsi="Times New Roman" w:cs="Times New Roman"/>
          <w:b/>
          <w:color w:val="2F5496" w:themeColor="accent1" w:themeShade="BF"/>
          <w:sz w:val="28"/>
          <w:szCs w:val="28"/>
          <w:u w:val="single"/>
        </w:rPr>
      </w:pPr>
    </w:p>
    <w:p w14:paraId="768E1B93" w14:textId="77777777" w:rsidR="00274EC9" w:rsidRPr="0056052D" w:rsidRDefault="00274EC9" w:rsidP="0056052D">
      <w:pPr>
        <w:tabs>
          <w:tab w:val="left" w:pos="2640"/>
        </w:tabs>
        <w:jc w:val="both"/>
        <w:rPr>
          <w:rFonts w:ascii="Times New Roman" w:hAnsi="Times New Roman" w:cs="Times New Roman"/>
          <w:b/>
          <w:color w:val="2F5496" w:themeColor="accent1" w:themeShade="BF"/>
          <w:sz w:val="28"/>
          <w:szCs w:val="28"/>
          <w:u w:val="single"/>
        </w:rPr>
      </w:pPr>
    </w:p>
    <w:tbl>
      <w:tblPr>
        <w:tblStyle w:val="TableGrid"/>
        <w:tblW w:w="0" w:type="auto"/>
        <w:tblLook w:val="04A0" w:firstRow="1" w:lastRow="0" w:firstColumn="1" w:lastColumn="0" w:noHBand="0" w:noVBand="1"/>
      </w:tblPr>
      <w:tblGrid>
        <w:gridCol w:w="4675"/>
        <w:gridCol w:w="4675"/>
      </w:tblGrid>
      <w:tr w:rsidR="00C865A9" w:rsidRPr="0056052D" w14:paraId="3D501874" w14:textId="77777777" w:rsidTr="00E63032">
        <w:tc>
          <w:tcPr>
            <w:tcW w:w="4675" w:type="dxa"/>
            <w:shd w:val="clear" w:color="auto" w:fill="FFF2CC" w:themeFill="accent4" w:themeFillTint="33"/>
          </w:tcPr>
          <w:p w14:paraId="72B59C95" w14:textId="18C0FAC2"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2015</w:t>
            </w:r>
          </w:p>
        </w:tc>
        <w:tc>
          <w:tcPr>
            <w:tcW w:w="4675" w:type="dxa"/>
          </w:tcPr>
          <w:p w14:paraId="3C44FAA3" w14:textId="7E92CF5D"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0.0565</w:t>
            </w:r>
          </w:p>
        </w:tc>
      </w:tr>
      <w:tr w:rsidR="00C865A9" w:rsidRPr="0056052D" w14:paraId="50782740" w14:textId="77777777" w:rsidTr="00E63032">
        <w:tc>
          <w:tcPr>
            <w:tcW w:w="4675" w:type="dxa"/>
            <w:shd w:val="clear" w:color="auto" w:fill="A8D08D" w:themeFill="accent6" w:themeFillTint="99"/>
          </w:tcPr>
          <w:p w14:paraId="44C700CB" w14:textId="3E60A836"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tcPr>
          <w:p w14:paraId="21763FBE" w14:textId="612A17F9"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0.0434</w:t>
            </w:r>
          </w:p>
        </w:tc>
      </w:tr>
      <w:tr w:rsidR="00C865A9" w:rsidRPr="0056052D" w14:paraId="10A0D961" w14:textId="77777777" w:rsidTr="00E63032">
        <w:tc>
          <w:tcPr>
            <w:tcW w:w="4675" w:type="dxa"/>
            <w:shd w:val="clear" w:color="auto" w:fill="FFF2CC" w:themeFill="accent4" w:themeFillTint="33"/>
          </w:tcPr>
          <w:p w14:paraId="2C86AA2D" w14:textId="1D220140"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tcPr>
          <w:p w14:paraId="453B57B7" w14:textId="26E68898"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0.0432</w:t>
            </w:r>
          </w:p>
        </w:tc>
      </w:tr>
      <w:tr w:rsidR="00C865A9" w:rsidRPr="0056052D" w14:paraId="0A567CB6" w14:textId="77777777" w:rsidTr="00E63032">
        <w:tc>
          <w:tcPr>
            <w:tcW w:w="4675" w:type="dxa"/>
            <w:shd w:val="clear" w:color="auto" w:fill="A8D08D" w:themeFill="accent6" w:themeFillTint="99"/>
          </w:tcPr>
          <w:p w14:paraId="05C0262C" w14:textId="3C96C1BA"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tcPr>
          <w:p w14:paraId="378527D9" w14:textId="75130097" w:rsidR="00C865A9" w:rsidRPr="0056052D" w:rsidRDefault="00E63032" w:rsidP="00274EC9">
            <w:pPr>
              <w:tabs>
                <w:tab w:val="left" w:pos="2640"/>
              </w:tabs>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0.0476</w:t>
            </w:r>
          </w:p>
        </w:tc>
      </w:tr>
    </w:tbl>
    <w:p w14:paraId="39060E1D" w14:textId="77777777" w:rsidR="00B52F2D" w:rsidRPr="0056052D" w:rsidRDefault="00B52F2D" w:rsidP="00274EC9">
      <w:pPr>
        <w:tabs>
          <w:tab w:val="left" w:pos="2640"/>
        </w:tabs>
        <w:jc w:val="center"/>
        <w:rPr>
          <w:rFonts w:ascii="Times New Roman" w:hAnsi="Times New Roman" w:cs="Times New Roman"/>
          <w:b/>
          <w:color w:val="000000" w:themeColor="text1"/>
          <w:sz w:val="24"/>
          <w:szCs w:val="24"/>
        </w:rPr>
      </w:pPr>
    </w:p>
    <w:p w14:paraId="2A485CE7" w14:textId="77777777" w:rsidR="00ED69C8" w:rsidRPr="0056052D" w:rsidRDefault="00ED69C8" w:rsidP="0056052D">
      <w:pPr>
        <w:tabs>
          <w:tab w:val="left" w:pos="2640"/>
        </w:tabs>
        <w:jc w:val="both"/>
        <w:rPr>
          <w:rFonts w:ascii="Times New Roman" w:hAnsi="Times New Roman" w:cs="Times New Roman"/>
          <w:b/>
          <w:color w:val="000000" w:themeColor="text1"/>
          <w:sz w:val="24"/>
          <w:szCs w:val="24"/>
        </w:rPr>
      </w:pPr>
    </w:p>
    <w:p w14:paraId="38584C92" w14:textId="2F92FF15" w:rsidR="00B52F2D" w:rsidRPr="0056052D" w:rsidRDefault="00E63032" w:rsidP="00274EC9">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355099ED" wp14:editId="3791D2D4">
            <wp:extent cx="3929407" cy="2431415"/>
            <wp:effectExtent l="0" t="0" r="13970"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7E554E" w14:textId="77777777" w:rsidR="00B52F2D" w:rsidRPr="0056052D" w:rsidRDefault="00B52F2D" w:rsidP="0056052D">
      <w:pPr>
        <w:tabs>
          <w:tab w:val="left" w:pos="2640"/>
        </w:tabs>
        <w:jc w:val="both"/>
        <w:rPr>
          <w:rFonts w:ascii="Times New Roman" w:hAnsi="Times New Roman" w:cs="Times New Roman"/>
          <w:color w:val="2F5496" w:themeColor="accent1" w:themeShade="BF"/>
          <w:sz w:val="24"/>
          <w:szCs w:val="24"/>
        </w:rPr>
      </w:pPr>
    </w:p>
    <w:p w14:paraId="2E17E25A" w14:textId="77777777" w:rsidR="00ED69C8" w:rsidRPr="00274EC9" w:rsidRDefault="00ED69C8" w:rsidP="0056052D">
      <w:pPr>
        <w:tabs>
          <w:tab w:val="left" w:pos="2640"/>
        </w:tabs>
        <w:jc w:val="both"/>
        <w:rPr>
          <w:rFonts w:ascii="Times New Roman" w:hAnsi="Times New Roman" w:cs="Times New Roman"/>
          <w:color w:val="2F5496" w:themeColor="accent1" w:themeShade="BF"/>
          <w:sz w:val="24"/>
          <w:szCs w:val="24"/>
        </w:rPr>
      </w:pPr>
    </w:p>
    <w:p w14:paraId="1AE76D6F" w14:textId="3B5DF099" w:rsidR="0087557A" w:rsidRPr="00274EC9" w:rsidRDefault="0087557A" w:rsidP="0056052D">
      <w:pPr>
        <w:tabs>
          <w:tab w:val="left" w:pos="2640"/>
        </w:tabs>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1FB19279" w14:textId="0BD94ABB" w:rsidR="0087557A" w:rsidRPr="0056052D" w:rsidRDefault="0087557A"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The total asset measures the value of company sales or revenue</w:t>
      </w:r>
      <w:r w:rsidR="00ED69C8" w:rsidRPr="0056052D">
        <w:rPr>
          <w:rFonts w:ascii="Times New Roman" w:hAnsi="Times New Roman" w:cs="Times New Roman"/>
          <w:sz w:val="24"/>
          <w:szCs w:val="24"/>
        </w:rPr>
        <w:t xml:space="preserve">s relative to the value of its assets. The total asset turnover ratio measures by the total sales divided to the total asset. The total asset turnover can be used as an indicator of the efficiency with which a company is using its assets to generate revenue. The highest asset turnover indicates the higher efficiency to generate the revenue. So in Commercial bank of Ceylon in all the four years 2015 has the highest turnover ratio which is 5.65% so in this year the bank had the highest efficiency to generate revenue. The </w:t>
      </w:r>
      <w:r w:rsidR="00ED69C8" w:rsidRPr="0056052D">
        <w:rPr>
          <w:rFonts w:ascii="Times New Roman" w:hAnsi="Times New Roman" w:cs="Times New Roman"/>
          <w:sz w:val="24"/>
          <w:szCs w:val="24"/>
        </w:rPr>
        <w:lastRenderedPageBreak/>
        <w:t xml:space="preserve">lowest asset turnover ratio indicates the lower efficiency to generate the revenue. So in CBC it had the lowest efficiency in 2017 which is 4.32%. So this year the </w:t>
      </w:r>
      <w:proofErr w:type="gramStart"/>
      <w:r w:rsidR="00ED69C8" w:rsidRPr="0056052D">
        <w:rPr>
          <w:rFonts w:ascii="Times New Roman" w:hAnsi="Times New Roman" w:cs="Times New Roman"/>
          <w:sz w:val="24"/>
          <w:szCs w:val="24"/>
        </w:rPr>
        <w:t>bank generate</w:t>
      </w:r>
      <w:proofErr w:type="gramEnd"/>
      <w:r w:rsidR="00ED69C8" w:rsidRPr="0056052D">
        <w:rPr>
          <w:rFonts w:ascii="Times New Roman" w:hAnsi="Times New Roman" w:cs="Times New Roman"/>
          <w:sz w:val="24"/>
          <w:szCs w:val="24"/>
        </w:rPr>
        <w:t xml:space="preserve"> the lowest revenue </w:t>
      </w:r>
      <w:proofErr w:type="spellStart"/>
      <w:r w:rsidR="00ED69C8" w:rsidRPr="0056052D">
        <w:rPr>
          <w:rFonts w:ascii="Times New Roman" w:hAnsi="Times New Roman" w:cs="Times New Roman"/>
          <w:sz w:val="24"/>
          <w:szCs w:val="24"/>
        </w:rPr>
        <w:t>thn</w:t>
      </w:r>
      <w:proofErr w:type="spellEnd"/>
      <w:r w:rsidR="00ED69C8" w:rsidRPr="0056052D">
        <w:rPr>
          <w:rFonts w:ascii="Times New Roman" w:hAnsi="Times New Roman" w:cs="Times New Roman"/>
          <w:sz w:val="24"/>
          <w:szCs w:val="24"/>
        </w:rPr>
        <w:t xml:space="preserve"> all the four years.</w:t>
      </w:r>
    </w:p>
    <w:p w14:paraId="3F9B6A20" w14:textId="77777777" w:rsidR="00B52F2D" w:rsidRPr="0056052D" w:rsidRDefault="00B52F2D" w:rsidP="0056052D">
      <w:pPr>
        <w:tabs>
          <w:tab w:val="left" w:pos="2640"/>
        </w:tabs>
        <w:jc w:val="both"/>
        <w:rPr>
          <w:rFonts w:ascii="Times New Roman" w:hAnsi="Times New Roman" w:cs="Times New Roman"/>
          <w:b/>
          <w:color w:val="2F5496" w:themeColor="accent1" w:themeShade="BF"/>
          <w:sz w:val="32"/>
          <w:szCs w:val="32"/>
          <w:u w:val="single"/>
        </w:rPr>
      </w:pPr>
    </w:p>
    <w:p w14:paraId="484330D4" w14:textId="77777777" w:rsidR="00B52F2D" w:rsidRPr="0056052D" w:rsidRDefault="00B52F2D" w:rsidP="0056052D">
      <w:pPr>
        <w:tabs>
          <w:tab w:val="left" w:pos="2640"/>
        </w:tabs>
        <w:jc w:val="both"/>
        <w:rPr>
          <w:rFonts w:ascii="Times New Roman" w:hAnsi="Times New Roman" w:cs="Times New Roman"/>
          <w:b/>
          <w:color w:val="2F5496" w:themeColor="accent1" w:themeShade="BF"/>
          <w:sz w:val="32"/>
          <w:szCs w:val="32"/>
          <w:u w:val="single"/>
        </w:rPr>
      </w:pPr>
    </w:p>
    <w:p w14:paraId="5FC42AC2" w14:textId="29CE29C1" w:rsidR="00C865A9" w:rsidRDefault="006523D1" w:rsidP="00274EC9">
      <w:pPr>
        <w:pStyle w:val="Heading1"/>
        <w:jc w:val="center"/>
        <w:rPr>
          <w:rFonts w:ascii="Times New Roman" w:hAnsi="Times New Roman" w:cs="Times New Roman"/>
          <w:b/>
          <w:u w:val="single"/>
        </w:rPr>
      </w:pPr>
      <w:bookmarkStart w:id="9" w:name="_Toc42432820"/>
      <w:r w:rsidRPr="00274EC9">
        <w:rPr>
          <w:rFonts w:ascii="Times New Roman" w:hAnsi="Times New Roman" w:cs="Times New Roman"/>
          <w:b/>
          <w:u w:val="single"/>
        </w:rPr>
        <w:t>Profit margin</w:t>
      </w:r>
      <w:r w:rsidR="00274EC9">
        <w:rPr>
          <w:rFonts w:ascii="Times New Roman" w:hAnsi="Times New Roman" w:cs="Times New Roman"/>
          <w:b/>
          <w:u w:val="single"/>
        </w:rPr>
        <w:t xml:space="preserve"> Ratio</w:t>
      </w:r>
      <w:bookmarkEnd w:id="9"/>
    </w:p>
    <w:p w14:paraId="59718AD0" w14:textId="77777777" w:rsidR="00274EC9" w:rsidRDefault="00274EC9" w:rsidP="00274EC9"/>
    <w:p w14:paraId="717F587B" w14:textId="77777777" w:rsidR="00274EC9" w:rsidRPr="00274EC9" w:rsidRDefault="00274EC9" w:rsidP="00274EC9"/>
    <w:tbl>
      <w:tblPr>
        <w:tblStyle w:val="GridTable6ColorfulAccent6"/>
        <w:tblW w:w="0" w:type="auto"/>
        <w:tblLook w:val="04A0" w:firstRow="1" w:lastRow="0" w:firstColumn="1" w:lastColumn="0" w:noHBand="0" w:noVBand="1"/>
      </w:tblPr>
      <w:tblGrid>
        <w:gridCol w:w="4675"/>
        <w:gridCol w:w="4675"/>
      </w:tblGrid>
      <w:tr w:rsidR="00055DCD" w:rsidRPr="0056052D" w14:paraId="413AAD5C" w14:textId="77777777" w:rsidTr="00055D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63293D5" w14:textId="0E7ED284" w:rsidR="00055DCD" w:rsidRPr="00274EC9" w:rsidRDefault="00055DCD" w:rsidP="00274EC9">
            <w:pPr>
              <w:tabs>
                <w:tab w:val="left" w:pos="2640"/>
              </w:tabs>
              <w:jc w:val="center"/>
              <w:rPr>
                <w:rFonts w:ascii="Times New Roman" w:hAnsi="Times New Roman" w:cs="Times New Roman"/>
                <w:color w:val="000000" w:themeColor="text1"/>
                <w:sz w:val="24"/>
                <w:szCs w:val="24"/>
              </w:rPr>
            </w:pPr>
            <w:r w:rsidRPr="00274EC9">
              <w:rPr>
                <w:rFonts w:ascii="Times New Roman" w:hAnsi="Times New Roman" w:cs="Times New Roman"/>
                <w:color w:val="000000" w:themeColor="text1"/>
                <w:sz w:val="24"/>
                <w:szCs w:val="24"/>
              </w:rPr>
              <w:t>2015</w:t>
            </w:r>
          </w:p>
        </w:tc>
        <w:tc>
          <w:tcPr>
            <w:tcW w:w="4675" w:type="dxa"/>
          </w:tcPr>
          <w:p w14:paraId="1D5E2EEB" w14:textId="3934B9C4" w:rsidR="00055DCD" w:rsidRPr="00274EC9" w:rsidRDefault="00055DCD" w:rsidP="00274EC9">
            <w:pPr>
              <w:tabs>
                <w:tab w:val="left" w:pos="26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274EC9">
              <w:rPr>
                <w:rFonts w:ascii="Times New Roman" w:hAnsi="Times New Roman" w:cs="Times New Roman"/>
                <w:color w:val="000000" w:themeColor="text1"/>
                <w:sz w:val="24"/>
                <w:szCs w:val="24"/>
              </w:rPr>
              <w:t>85.99</w:t>
            </w:r>
          </w:p>
        </w:tc>
      </w:tr>
      <w:tr w:rsidR="00055DCD" w:rsidRPr="0056052D" w14:paraId="4F9F39B4" w14:textId="77777777" w:rsidTr="0005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31980E9" w14:textId="325EBA31" w:rsidR="00055DCD" w:rsidRPr="00274EC9" w:rsidRDefault="00055DCD" w:rsidP="00274EC9">
            <w:pPr>
              <w:tabs>
                <w:tab w:val="left" w:pos="2640"/>
              </w:tabs>
              <w:jc w:val="center"/>
              <w:rPr>
                <w:rFonts w:ascii="Times New Roman" w:hAnsi="Times New Roman" w:cs="Times New Roman"/>
                <w:color w:val="000000" w:themeColor="text1"/>
                <w:sz w:val="24"/>
                <w:szCs w:val="24"/>
              </w:rPr>
            </w:pPr>
            <w:r w:rsidRPr="00274EC9">
              <w:rPr>
                <w:rFonts w:ascii="Times New Roman" w:hAnsi="Times New Roman" w:cs="Times New Roman"/>
                <w:color w:val="000000" w:themeColor="text1"/>
                <w:sz w:val="24"/>
                <w:szCs w:val="24"/>
              </w:rPr>
              <w:t>2016</w:t>
            </w:r>
          </w:p>
        </w:tc>
        <w:tc>
          <w:tcPr>
            <w:tcW w:w="4675" w:type="dxa"/>
          </w:tcPr>
          <w:p w14:paraId="04731FFF" w14:textId="36C76906" w:rsidR="00055DCD" w:rsidRPr="00274EC9" w:rsidRDefault="00055DCD"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274EC9">
              <w:rPr>
                <w:rFonts w:ascii="Times New Roman" w:hAnsi="Times New Roman" w:cs="Times New Roman"/>
                <w:b/>
                <w:color w:val="000000" w:themeColor="text1"/>
                <w:sz w:val="24"/>
                <w:szCs w:val="24"/>
              </w:rPr>
              <w:t>82.08</w:t>
            </w:r>
          </w:p>
        </w:tc>
      </w:tr>
      <w:tr w:rsidR="00055DCD" w:rsidRPr="0056052D" w14:paraId="252A827B" w14:textId="77777777" w:rsidTr="00055DCD">
        <w:tc>
          <w:tcPr>
            <w:cnfStyle w:val="001000000000" w:firstRow="0" w:lastRow="0" w:firstColumn="1" w:lastColumn="0" w:oddVBand="0" w:evenVBand="0" w:oddHBand="0" w:evenHBand="0" w:firstRowFirstColumn="0" w:firstRowLastColumn="0" w:lastRowFirstColumn="0" w:lastRowLastColumn="0"/>
            <w:tcW w:w="4675" w:type="dxa"/>
          </w:tcPr>
          <w:p w14:paraId="2A75847A" w14:textId="7719B207" w:rsidR="00055DCD" w:rsidRPr="00274EC9" w:rsidRDefault="00055DCD" w:rsidP="00274EC9">
            <w:pPr>
              <w:tabs>
                <w:tab w:val="left" w:pos="2640"/>
              </w:tabs>
              <w:jc w:val="center"/>
              <w:rPr>
                <w:rFonts w:ascii="Times New Roman" w:hAnsi="Times New Roman" w:cs="Times New Roman"/>
                <w:color w:val="000000" w:themeColor="text1"/>
                <w:sz w:val="24"/>
                <w:szCs w:val="24"/>
              </w:rPr>
            </w:pPr>
            <w:r w:rsidRPr="00274EC9">
              <w:rPr>
                <w:rFonts w:ascii="Times New Roman" w:hAnsi="Times New Roman" w:cs="Times New Roman"/>
                <w:color w:val="000000" w:themeColor="text1"/>
                <w:sz w:val="24"/>
                <w:szCs w:val="24"/>
              </w:rPr>
              <w:t>2017</w:t>
            </w:r>
          </w:p>
        </w:tc>
        <w:tc>
          <w:tcPr>
            <w:tcW w:w="4675" w:type="dxa"/>
          </w:tcPr>
          <w:p w14:paraId="7967FB8E" w14:textId="1B14D656" w:rsidR="00055DCD" w:rsidRPr="00274EC9" w:rsidRDefault="00055DCD" w:rsidP="00274EC9">
            <w:pPr>
              <w:tabs>
                <w:tab w:val="left" w:pos="26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274EC9">
              <w:rPr>
                <w:rFonts w:ascii="Times New Roman" w:hAnsi="Times New Roman" w:cs="Times New Roman"/>
                <w:b/>
                <w:color w:val="000000" w:themeColor="text1"/>
                <w:sz w:val="24"/>
                <w:szCs w:val="24"/>
              </w:rPr>
              <w:t>83.97</w:t>
            </w:r>
          </w:p>
        </w:tc>
      </w:tr>
      <w:tr w:rsidR="00055DCD" w:rsidRPr="0056052D" w14:paraId="0E14A739" w14:textId="77777777" w:rsidTr="00055D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ADC60F4" w14:textId="2FCFBAA5" w:rsidR="00055DCD" w:rsidRPr="00274EC9" w:rsidRDefault="00055DCD" w:rsidP="00274EC9">
            <w:pPr>
              <w:tabs>
                <w:tab w:val="left" w:pos="2640"/>
              </w:tabs>
              <w:jc w:val="center"/>
              <w:rPr>
                <w:rFonts w:ascii="Times New Roman" w:hAnsi="Times New Roman" w:cs="Times New Roman"/>
                <w:color w:val="000000" w:themeColor="text1"/>
                <w:sz w:val="24"/>
                <w:szCs w:val="24"/>
              </w:rPr>
            </w:pPr>
            <w:r w:rsidRPr="00274EC9">
              <w:rPr>
                <w:rFonts w:ascii="Times New Roman" w:hAnsi="Times New Roman" w:cs="Times New Roman"/>
                <w:color w:val="000000" w:themeColor="text1"/>
                <w:sz w:val="24"/>
                <w:szCs w:val="24"/>
              </w:rPr>
              <w:t>2018</w:t>
            </w:r>
          </w:p>
        </w:tc>
        <w:tc>
          <w:tcPr>
            <w:tcW w:w="4675" w:type="dxa"/>
          </w:tcPr>
          <w:p w14:paraId="23805A4B" w14:textId="096F5BD7" w:rsidR="00055DCD" w:rsidRPr="00274EC9" w:rsidRDefault="00055DCD"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274EC9">
              <w:rPr>
                <w:rFonts w:ascii="Times New Roman" w:hAnsi="Times New Roman" w:cs="Times New Roman"/>
                <w:b/>
                <w:color w:val="000000" w:themeColor="text1"/>
                <w:sz w:val="24"/>
                <w:szCs w:val="24"/>
              </w:rPr>
              <w:t>78.66</w:t>
            </w:r>
          </w:p>
        </w:tc>
      </w:tr>
    </w:tbl>
    <w:p w14:paraId="1E4AF16F" w14:textId="77777777" w:rsidR="00055DCD" w:rsidRPr="0056052D" w:rsidRDefault="00055DCD" w:rsidP="0056052D">
      <w:pPr>
        <w:tabs>
          <w:tab w:val="left" w:pos="2640"/>
        </w:tabs>
        <w:jc w:val="both"/>
        <w:rPr>
          <w:rFonts w:ascii="Times New Roman" w:hAnsi="Times New Roman" w:cs="Times New Roman"/>
          <w:b/>
          <w:color w:val="2F5496" w:themeColor="accent1" w:themeShade="BF"/>
          <w:sz w:val="32"/>
          <w:szCs w:val="32"/>
          <w:u w:val="single"/>
        </w:rPr>
      </w:pPr>
    </w:p>
    <w:p w14:paraId="3C1CF41C" w14:textId="77777777" w:rsidR="00055DCD" w:rsidRPr="0056052D" w:rsidRDefault="00055DCD" w:rsidP="0056052D">
      <w:pPr>
        <w:tabs>
          <w:tab w:val="left" w:pos="2640"/>
        </w:tabs>
        <w:jc w:val="both"/>
        <w:rPr>
          <w:rFonts w:ascii="Times New Roman" w:hAnsi="Times New Roman" w:cs="Times New Roman"/>
          <w:b/>
          <w:color w:val="2F5496" w:themeColor="accent1" w:themeShade="BF"/>
          <w:sz w:val="32"/>
          <w:szCs w:val="32"/>
          <w:u w:val="single"/>
        </w:rPr>
      </w:pPr>
    </w:p>
    <w:p w14:paraId="54667C99" w14:textId="17C0D09A" w:rsidR="00055DCD" w:rsidRPr="0056052D" w:rsidRDefault="00055DCD" w:rsidP="00274EC9">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5B0F5087" wp14:editId="782C78D4">
            <wp:extent cx="3852153" cy="2567940"/>
            <wp:effectExtent l="0" t="0" r="15240" b="381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1430C94" w14:textId="77777777" w:rsidR="006523D1"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7D20E1B2" w14:textId="77777777" w:rsidR="00274EC9" w:rsidRPr="0056052D" w:rsidRDefault="00274EC9" w:rsidP="0056052D">
      <w:pPr>
        <w:tabs>
          <w:tab w:val="left" w:pos="2640"/>
        </w:tabs>
        <w:jc w:val="both"/>
        <w:rPr>
          <w:rFonts w:ascii="Times New Roman" w:hAnsi="Times New Roman" w:cs="Times New Roman"/>
          <w:b/>
          <w:color w:val="2F5496" w:themeColor="accent1" w:themeShade="BF"/>
          <w:sz w:val="32"/>
          <w:szCs w:val="32"/>
          <w:u w:val="single"/>
        </w:rPr>
      </w:pPr>
    </w:p>
    <w:p w14:paraId="6D566CBC" w14:textId="7B1A75E3" w:rsidR="006523D1" w:rsidRPr="00274EC9" w:rsidRDefault="00055DCD" w:rsidP="0056052D">
      <w:pPr>
        <w:tabs>
          <w:tab w:val="left" w:pos="2640"/>
        </w:tabs>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41296E24" w14:textId="534D620F" w:rsidR="00055DCD" w:rsidRPr="0056052D" w:rsidRDefault="005B5150"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Profit margin is calculated by net income divided by net sales. Profit margin is called profitability ratio to which company actively makes money. It represents what type of percentage of sales has turned into profit. If the sales increases profit margin also increases </w:t>
      </w:r>
      <w:r w:rsidR="007B2DBE" w:rsidRPr="0056052D">
        <w:rPr>
          <w:rFonts w:ascii="Times New Roman" w:hAnsi="Times New Roman" w:cs="Times New Roman"/>
          <w:sz w:val="24"/>
          <w:szCs w:val="24"/>
        </w:rPr>
        <w:t>this is good for the company.</w:t>
      </w:r>
    </w:p>
    <w:p w14:paraId="45BA3024" w14:textId="67A9F525" w:rsidR="00C95193" w:rsidRPr="0056052D" w:rsidRDefault="00C95193"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lastRenderedPageBreak/>
        <w:t xml:space="preserve">In Commercial Bank of Ceylon PLC the profit margin is highest in 2015 which is 85.99% it means this year the bank had most sales than the other years. In 2016 and 2017 the profit margin was near to 2018 which are 82.08% and 83.7% so </w:t>
      </w:r>
      <w:r w:rsidR="007B2DBE" w:rsidRPr="0056052D">
        <w:rPr>
          <w:rFonts w:ascii="Times New Roman" w:hAnsi="Times New Roman" w:cs="Times New Roman"/>
          <w:sz w:val="24"/>
          <w:szCs w:val="24"/>
        </w:rPr>
        <w:t>these years</w:t>
      </w:r>
      <w:r w:rsidRPr="0056052D">
        <w:rPr>
          <w:rFonts w:ascii="Times New Roman" w:hAnsi="Times New Roman" w:cs="Times New Roman"/>
          <w:sz w:val="24"/>
          <w:szCs w:val="24"/>
        </w:rPr>
        <w:t xml:space="preserve"> also have good amount of selling to generate profit. But in 2018 the ratio is quite lower which is 78.66% than the other years so in this year the bank had profit with less sales than the other years. So Commercial Bank of Ceylon PLC was most profitable in 2015 and less profitable in 2018.</w:t>
      </w:r>
    </w:p>
    <w:p w14:paraId="279655C5"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21CC7AE3" w14:textId="65249E36" w:rsidR="006523D1" w:rsidRDefault="006523D1" w:rsidP="00274EC9">
      <w:pPr>
        <w:pStyle w:val="Heading1"/>
        <w:jc w:val="center"/>
        <w:rPr>
          <w:rFonts w:ascii="Times New Roman" w:hAnsi="Times New Roman" w:cs="Times New Roman"/>
          <w:b/>
          <w:u w:val="single"/>
        </w:rPr>
      </w:pPr>
      <w:bookmarkStart w:id="10" w:name="_Toc42432821"/>
      <w:r w:rsidRPr="00274EC9">
        <w:rPr>
          <w:rFonts w:ascii="Times New Roman" w:hAnsi="Times New Roman" w:cs="Times New Roman"/>
          <w:b/>
          <w:u w:val="single"/>
        </w:rPr>
        <w:t>ROA</w:t>
      </w:r>
      <w:r w:rsidR="00274EC9">
        <w:rPr>
          <w:rFonts w:ascii="Times New Roman" w:hAnsi="Times New Roman" w:cs="Times New Roman"/>
          <w:b/>
          <w:u w:val="single"/>
        </w:rPr>
        <w:t xml:space="preserve"> Ratio</w:t>
      </w:r>
      <w:bookmarkEnd w:id="10"/>
    </w:p>
    <w:p w14:paraId="32A1D52C" w14:textId="77777777" w:rsidR="00274EC9" w:rsidRDefault="00274EC9" w:rsidP="00274EC9"/>
    <w:p w14:paraId="057BDA3F" w14:textId="77777777" w:rsidR="00274EC9" w:rsidRPr="00274EC9" w:rsidRDefault="00274EC9" w:rsidP="00274EC9">
      <w:pPr>
        <w:jc w:val="center"/>
      </w:pPr>
    </w:p>
    <w:tbl>
      <w:tblPr>
        <w:tblStyle w:val="PlainTable1"/>
        <w:tblW w:w="0" w:type="auto"/>
        <w:tblLook w:val="04A0" w:firstRow="1" w:lastRow="0" w:firstColumn="1" w:lastColumn="0" w:noHBand="0" w:noVBand="1"/>
      </w:tblPr>
      <w:tblGrid>
        <w:gridCol w:w="4675"/>
        <w:gridCol w:w="4675"/>
      </w:tblGrid>
      <w:tr w:rsidR="00C95193" w:rsidRPr="0056052D" w14:paraId="192D464B" w14:textId="77777777" w:rsidTr="009A1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A6A6A6" w:themeFill="background1" w:themeFillShade="A6"/>
          </w:tcPr>
          <w:p w14:paraId="0684743B" w14:textId="3707D00C" w:rsidR="00C95193" w:rsidRPr="0056052D" w:rsidRDefault="00C951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2015</w:t>
            </w:r>
          </w:p>
        </w:tc>
        <w:tc>
          <w:tcPr>
            <w:tcW w:w="4675" w:type="dxa"/>
          </w:tcPr>
          <w:p w14:paraId="226BB5E1" w14:textId="334603B3" w:rsidR="00C95193" w:rsidRPr="0056052D" w:rsidRDefault="00184393" w:rsidP="00274EC9">
            <w:pPr>
              <w:tabs>
                <w:tab w:val="left" w:pos="26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0.0485</w:t>
            </w:r>
          </w:p>
        </w:tc>
      </w:tr>
      <w:tr w:rsidR="00C95193" w:rsidRPr="0056052D" w14:paraId="1FAC1750" w14:textId="77777777" w:rsidTr="009A1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auto"/>
          </w:tcPr>
          <w:p w14:paraId="78EE5EA5" w14:textId="41C5232B" w:rsidR="00C95193" w:rsidRPr="0056052D" w:rsidRDefault="00C951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2016</w:t>
            </w:r>
          </w:p>
        </w:tc>
        <w:tc>
          <w:tcPr>
            <w:tcW w:w="4675" w:type="dxa"/>
            <w:shd w:val="clear" w:color="auto" w:fill="A6A6A6" w:themeFill="background1" w:themeFillShade="A6"/>
          </w:tcPr>
          <w:p w14:paraId="6BB1D102" w14:textId="2008C7C4" w:rsidR="00C95193" w:rsidRPr="0056052D" w:rsidRDefault="00184393"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0.0356</w:t>
            </w:r>
          </w:p>
        </w:tc>
      </w:tr>
      <w:tr w:rsidR="00C95193" w:rsidRPr="0056052D" w14:paraId="6383F976" w14:textId="77777777" w:rsidTr="009A1E72">
        <w:tc>
          <w:tcPr>
            <w:cnfStyle w:val="001000000000" w:firstRow="0" w:lastRow="0" w:firstColumn="1" w:lastColumn="0" w:oddVBand="0" w:evenVBand="0" w:oddHBand="0" w:evenHBand="0" w:firstRowFirstColumn="0" w:firstRowLastColumn="0" w:lastRowFirstColumn="0" w:lastRowLastColumn="0"/>
            <w:tcW w:w="4675" w:type="dxa"/>
            <w:shd w:val="clear" w:color="auto" w:fill="A6A6A6" w:themeFill="background1" w:themeFillShade="A6"/>
          </w:tcPr>
          <w:p w14:paraId="28072CF5" w14:textId="42E2F50C" w:rsidR="00C95193" w:rsidRPr="0056052D" w:rsidRDefault="00C951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2017</w:t>
            </w:r>
          </w:p>
        </w:tc>
        <w:tc>
          <w:tcPr>
            <w:tcW w:w="4675" w:type="dxa"/>
            <w:shd w:val="clear" w:color="auto" w:fill="auto"/>
          </w:tcPr>
          <w:p w14:paraId="36548520" w14:textId="0BE46699" w:rsidR="00C95193" w:rsidRPr="0056052D" w:rsidRDefault="00184393" w:rsidP="00274EC9">
            <w:pPr>
              <w:tabs>
                <w:tab w:val="left" w:pos="26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0.0363</w:t>
            </w:r>
          </w:p>
        </w:tc>
      </w:tr>
      <w:tr w:rsidR="00C95193" w:rsidRPr="0056052D" w14:paraId="1C4F8C0A" w14:textId="77777777" w:rsidTr="009A1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auto"/>
          </w:tcPr>
          <w:p w14:paraId="5905FFBA" w14:textId="17DFB1B1" w:rsidR="00C95193" w:rsidRPr="0056052D" w:rsidRDefault="00C951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2018</w:t>
            </w:r>
          </w:p>
        </w:tc>
        <w:tc>
          <w:tcPr>
            <w:tcW w:w="4675" w:type="dxa"/>
            <w:shd w:val="clear" w:color="auto" w:fill="A6A6A6" w:themeFill="background1" w:themeFillShade="A6"/>
          </w:tcPr>
          <w:p w14:paraId="563076EF" w14:textId="5440BE7E" w:rsidR="00C95193" w:rsidRPr="0056052D" w:rsidRDefault="00184393"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0.0374</w:t>
            </w:r>
          </w:p>
        </w:tc>
      </w:tr>
    </w:tbl>
    <w:p w14:paraId="3C931FE5" w14:textId="77777777" w:rsidR="006523D1" w:rsidRDefault="006523D1" w:rsidP="0056052D">
      <w:pPr>
        <w:tabs>
          <w:tab w:val="left" w:pos="2640"/>
        </w:tabs>
        <w:jc w:val="both"/>
        <w:rPr>
          <w:rFonts w:ascii="Times New Roman" w:hAnsi="Times New Roman" w:cs="Times New Roman"/>
          <w:color w:val="2F5496" w:themeColor="accent1" w:themeShade="BF"/>
          <w:sz w:val="24"/>
          <w:szCs w:val="24"/>
        </w:rPr>
      </w:pPr>
    </w:p>
    <w:p w14:paraId="7B704D85" w14:textId="77777777" w:rsidR="00274EC9" w:rsidRDefault="00274EC9" w:rsidP="0056052D">
      <w:pPr>
        <w:tabs>
          <w:tab w:val="left" w:pos="2640"/>
        </w:tabs>
        <w:jc w:val="both"/>
        <w:rPr>
          <w:rFonts w:ascii="Times New Roman" w:hAnsi="Times New Roman" w:cs="Times New Roman"/>
          <w:color w:val="2F5496" w:themeColor="accent1" w:themeShade="BF"/>
          <w:sz w:val="24"/>
          <w:szCs w:val="24"/>
        </w:rPr>
      </w:pPr>
    </w:p>
    <w:p w14:paraId="1E5ACEB8" w14:textId="77777777" w:rsidR="00274EC9" w:rsidRPr="0056052D" w:rsidRDefault="00274EC9" w:rsidP="0056052D">
      <w:pPr>
        <w:tabs>
          <w:tab w:val="left" w:pos="2640"/>
        </w:tabs>
        <w:jc w:val="both"/>
        <w:rPr>
          <w:rFonts w:ascii="Times New Roman" w:hAnsi="Times New Roman" w:cs="Times New Roman"/>
          <w:color w:val="2F5496" w:themeColor="accent1" w:themeShade="BF"/>
          <w:sz w:val="24"/>
          <w:szCs w:val="24"/>
        </w:rPr>
      </w:pPr>
    </w:p>
    <w:p w14:paraId="4A047A0F" w14:textId="7009C3DD" w:rsidR="006523D1" w:rsidRPr="0056052D" w:rsidRDefault="00184393" w:rsidP="00274EC9">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41ABF351" wp14:editId="2D040113">
            <wp:extent cx="4046707" cy="2538919"/>
            <wp:effectExtent l="0" t="0" r="11430" b="1397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CB80DF"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221BA250"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192E8C7D" w14:textId="3F36EF5C" w:rsidR="006523D1" w:rsidRPr="0056052D" w:rsidRDefault="009A1E72" w:rsidP="0056052D">
      <w:pPr>
        <w:tabs>
          <w:tab w:val="left" w:pos="2640"/>
        </w:tabs>
        <w:jc w:val="both"/>
        <w:rPr>
          <w:rFonts w:ascii="Times New Roman" w:hAnsi="Times New Roman" w:cs="Times New Roman"/>
          <w:b/>
          <w:color w:val="2F5496" w:themeColor="accent1" w:themeShade="BF"/>
          <w:sz w:val="24"/>
          <w:szCs w:val="24"/>
          <w:u w:val="single"/>
        </w:rPr>
      </w:pPr>
      <w:r w:rsidRPr="0056052D">
        <w:rPr>
          <w:rFonts w:ascii="Times New Roman" w:hAnsi="Times New Roman" w:cs="Times New Roman"/>
          <w:b/>
          <w:color w:val="2F5496" w:themeColor="accent1" w:themeShade="BF"/>
          <w:sz w:val="24"/>
          <w:szCs w:val="24"/>
          <w:u w:val="single"/>
        </w:rPr>
        <w:t>Interpretation</w:t>
      </w:r>
    </w:p>
    <w:p w14:paraId="3C8859A8" w14:textId="7E2E7629" w:rsidR="00E44121" w:rsidRPr="0056052D" w:rsidRDefault="009A1E72"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Return on asset is a profitability ratio ho</w:t>
      </w:r>
      <w:r w:rsidR="00E44121" w:rsidRPr="0056052D">
        <w:rPr>
          <w:rFonts w:ascii="Times New Roman" w:hAnsi="Times New Roman" w:cs="Times New Roman"/>
          <w:color w:val="000000" w:themeColor="text1"/>
          <w:sz w:val="24"/>
          <w:szCs w:val="24"/>
        </w:rPr>
        <w:t>w much profit a company can generate</w:t>
      </w:r>
      <w:r w:rsidRPr="0056052D">
        <w:rPr>
          <w:rFonts w:ascii="Times New Roman" w:hAnsi="Times New Roman" w:cs="Times New Roman"/>
          <w:color w:val="000000" w:themeColor="text1"/>
          <w:sz w:val="24"/>
          <w:szCs w:val="24"/>
        </w:rPr>
        <w:t xml:space="preserve"> from its asset.</w:t>
      </w:r>
      <w:r w:rsidR="00E44121" w:rsidRPr="0056052D">
        <w:rPr>
          <w:rFonts w:ascii="Times New Roman" w:hAnsi="Times New Roman" w:cs="Times New Roman"/>
          <w:color w:val="000000" w:themeColor="text1"/>
          <w:sz w:val="24"/>
          <w:szCs w:val="24"/>
        </w:rPr>
        <w:t xml:space="preserve"> It measures the efficiency the company has earning from its economic resources or assets. If the </w:t>
      </w:r>
      <w:r w:rsidR="00E44121" w:rsidRPr="0056052D">
        <w:rPr>
          <w:rFonts w:ascii="Times New Roman" w:hAnsi="Times New Roman" w:cs="Times New Roman"/>
          <w:color w:val="000000" w:themeColor="text1"/>
          <w:sz w:val="24"/>
          <w:szCs w:val="24"/>
        </w:rPr>
        <w:lastRenderedPageBreak/>
        <w:t>return on asset is higher</w:t>
      </w:r>
      <w:r w:rsidR="007B2DBE">
        <w:rPr>
          <w:rFonts w:ascii="Times New Roman" w:hAnsi="Times New Roman" w:cs="Times New Roman"/>
          <w:color w:val="000000" w:themeColor="text1"/>
          <w:sz w:val="24"/>
          <w:szCs w:val="24"/>
        </w:rPr>
        <w:t>,</w:t>
      </w:r>
      <w:r w:rsidR="00E44121" w:rsidRPr="0056052D">
        <w:rPr>
          <w:rFonts w:ascii="Times New Roman" w:hAnsi="Times New Roman" w:cs="Times New Roman"/>
          <w:color w:val="000000" w:themeColor="text1"/>
          <w:sz w:val="24"/>
          <w:szCs w:val="24"/>
        </w:rPr>
        <w:t xml:space="preserve"> the more the company is efficient. It is calculated by net income divided by average total asset.</w:t>
      </w:r>
    </w:p>
    <w:p w14:paraId="37C5B881" w14:textId="01DD29A3" w:rsidR="00E44121" w:rsidRPr="0056052D" w:rsidRDefault="00E44121"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In Commercial Bank of Ceylon PLC we can see that the return on asset is highest in 2015 which is 4.85% so this year the bank had the most economic resources or assets to generate the profit so this year the bank was most efficient than the other years. In other years the bank get generate less ass which is very near to each other.</w:t>
      </w:r>
    </w:p>
    <w:p w14:paraId="29D05E72"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07F2F0EA" w14:textId="48D67A4C" w:rsidR="006523D1" w:rsidRDefault="006523D1" w:rsidP="00274EC9">
      <w:pPr>
        <w:pStyle w:val="Heading1"/>
        <w:jc w:val="center"/>
        <w:rPr>
          <w:rFonts w:ascii="Times New Roman" w:hAnsi="Times New Roman" w:cs="Times New Roman"/>
          <w:b/>
          <w:u w:val="single"/>
        </w:rPr>
      </w:pPr>
      <w:bookmarkStart w:id="11" w:name="_Toc42432822"/>
      <w:r w:rsidRPr="00274EC9">
        <w:rPr>
          <w:rFonts w:ascii="Times New Roman" w:hAnsi="Times New Roman" w:cs="Times New Roman"/>
          <w:b/>
          <w:u w:val="single"/>
        </w:rPr>
        <w:t>ROE</w:t>
      </w:r>
      <w:r w:rsidR="00274EC9" w:rsidRPr="00274EC9">
        <w:rPr>
          <w:rFonts w:ascii="Times New Roman" w:hAnsi="Times New Roman" w:cs="Times New Roman"/>
          <w:b/>
          <w:u w:val="single"/>
        </w:rPr>
        <w:t xml:space="preserve"> Ratio</w:t>
      </w:r>
      <w:bookmarkEnd w:id="11"/>
    </w:p>
    <w:p w14:paraId="5C4A5FD1" w14:textId="77777777" w:rsidR="00274EC9" w:rsidRPr="00274EC9" w:rsidRDefault="00274EC9" w:rsidP="00274EC9"/>
    <w:p w14:paraId="0DAA0601" w14:textId="77777777" w:rsidR="00184393" w:rsidRPr="0056052D" w:rsidRDefault="00184393" w:rsidP="0056052D">
      <w:pPr>
        <w:tabs>
          <w:tab w:val="left" w:pos="2640"/>
        </w:tabs>
        <w:jc w:val="both"/>
        <w:rPr>
          <w:rFonts w:ascii="Times New Roman" w:hAnsi="Times New Roman" w:cs="Times New Roman"/>
          <w:color w:val="000000" w:themeColor="text1"/>
          <w:sz w:val="24"/>
          <w:szCs w:val="24"/>
        </w:rPr>
      </w:pPr>
    </w:p>
    <w:tbl>
      <w:tblPr>
        <w:tblStyle w:val="GridTable2Accent2"/>
        <w:tblW w:w="0" w:type="auto"/>
        <w:tblLook w:val="04A0" w:firstRow="1" w:lastRow="0" w:firstColumn="1" w:lastColumn="0" w:noHBand="0" w:noVBand="1"/>
      </w:tblPr>
      <w:tblGrid>
        <w:gridCol w:w="4675"/>
        <w:gridCol w:w="4675"/>
      </w:tblGrid>
      <w:tr w:rsidR="00184393" w:rsidRPr="0056052D" w14:paraId="54CB36C5" w14:textId="77777777" w:rsidTr="001843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EF619EB" w14:textId="11B66E04" w:rsidR="00184393" w:rsidRPr="0056052D" w:rsidRDefault="001843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2015</w:t>
            </w:r>
          </w:p>
        </w:tc>
        <w:tc>
          <w:tcPr>
            <w:tcW w:w="4675" w:type="dxa"/>
          </w:tcPr>
          <w:p w14:paraId="324D2683" w14:textId="4C4A2050" w:rsidR="00184393" w:rsidRPr="0056052D" w:rsidRDefault="00184393" w:rsidP="00274EC9">
            <w:pPr>
              <w:tabs>
                <w:tab w:val="left" w:pos="26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0.245</w:t>
            </w:r>
          </w:p>
        </w:tc>
      </w:tr>
      <w:tr w:rsidR="00184393" w:rsidRPr="0056052D" w14:paraId="47F39842" w14:textId="77777777" w:rsidTr="009A1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4B083" w:themeFill="accent2" w:themeFillTint="99"/>
          </w:tcPr>
          <w:p w14:paraId="130112D7" w14:textId="1EA73F42" w:rsidR="00184393" w:rsidRPr="0056052D" w:rsidRDefault="001843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2016</w:t>
            </w:r>
          </w:p>
        </w:tc>
        <w:tc>
          <w:tcPr>
            <w:tcW w:w="4675" w:type="dxa"/>
            <w:shd w:val="clear" w:color="auto" w:fill="F4B083" w:themeFill="accent2" w:themeFillTint="99"/>
          </w:tcPr>
          <w:p w14:paraId="2B3C6B78" w14:textId="52C67BEC" w:rsidR="00184393" w:rsidRPr="0056052D" w:rsidRDefault="00184393"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0.182</w:t>
            </w:r>
          </w:p>
        </w:tc>
      </w:tr>
      <w:tr w:rsidR="00184393" w:rsidRPr="0056052D" w14:paraId="364DAD87" w14:textId="77777777" w:rsidTr="00184393">
        <w:tc>
          <w:tcPr>
            <w:cnfStyle w:val="001000000000" w:firstRow="0" w:lastRow="0" w:firstColumn="1" w:lastColumn="0" w:oddVBand="0" w:evenVBand="0" w:oddHBand="0" w:evenHBand="0" w:firstRowFirstColumn="0" w:firstRowLastColumn="0" w:lastRowFirstColumn="0" w:lastRowLastColumn="0"/>
            <w:tcW w:w="4675" w:type="dxa"/>
          </w:tcPr>
          <w:p w14:paraId="6725089F" w14:textId="11329C79" w:rsidR="00184393" w:rsidRPr="0056052D" w:rsidRDefault="001843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2017</w:t>
            </w:r>
          </w:p>
        </w:tc>
        <w:tc>
          <w:tcPr>
            <w:tcW w:w="4675" w:type="dxa"/>
          </w:tcPr>
          <w:p w14:paraId="12C8A424" w14:textId="238CE4ED" w:rsidR="00184393" w:rsidRPr="0056052D" w:rsidRDefault="00184393" w:rsidP="00274EC9">
            <w:pPr>
              <w:tabs>
                <w:tab w:val="left" w:pos="26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0.207</w:t>
            </w:r>
          </w:p>
        </w:tc>
      </w:tr>
      <w:tr w:rsidR="00184393" w:rsidRPr="0056052D" w14:paraId="206A9D03" w14:textId="77777777" w:rsidTr="009A1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F4B083" w:themeFill="accent2" w:themeFillTint="99"/>
          </w:tcPr>
          <w:p w14:paraId="5D06F393" w14:textId="5DA98B19" w:rsidR="00184393" w:rsidRPr="0056052D" w:rsidRDefault="00184393"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2018</w:t>
            </w:r>
          </w:p>
        </w:tc>
        <w:tc>
          <w:tcPr>
            <w:tcW w:w="4675" w:type="dxa"/>
            <w:shd w:val="clear" w:color="auto" w:fill="F4B083" w:themeFill="accent2" w:themeFillTint="99"/>
          </w:tcPr>
          <w:p w14:paraId="6EBB3EF1" w14:textId="6F3729EB" w:rsidR="00184393" w:rsidRPr="0056052D" w:rsidRDefault="00184393"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0.233</w:t>
            </w:r>
          </w:p>
        </w:tc>
      </w:tr>
    </w:tbl>
    <w:p w14:paraId="74D68890" w14:textId="77777777" w:rsidR="00184393" w:rsidRDefault="00184393" w:rsidP="00274EC9">
      <w:pPr>
        <w:tabs>
          <w:tab w:val="left" w:pos="2640"/>
        </w:tabs>
        <w:jc w:val="center"/>
        <w:rPr>
          <w:rFonts w:ascii="Times New Roman" w:hAnsi="Times New Roman" w:cs="Times New Roman"/>
          <w:color w:val="000000" w:themeColor="text1"/>
          <w:sz w:val="24"/>
          <w:szCs w:val="24"/>
        </w:rPr>
      </w:pPr>
    </w:p>
    <w:p w14:paraId="2C4AAA92" w14:textId="77777777" w:rsidR="00274EC9" w:rsidRPr="0056052D" w:rsidRDefault="00274EC9" w:rsidP="00274EC9">
      <w:pPr>
        <w:tabs>
          <w:tab w:val="left" w:pos="2640"/>
        </w:tabs>
        <w:jc w:val="center"/>
        <w:rPr>
          <w:rFonts w:ascii="Times New Roman" w:hAnsi="Times New Roman" w:cs="Times New Roman"/>
          <w:color w:val="000000" w:themeColor="text1"/>
          <w:sz w:val="24"/>
          <w:szCs w:val="24"/>
        </w:rPr>
      </w:pPr>
    </w:p>
    <w:p w14:paraId="0E10E7C0" w14:textId="0908E4E6" w:rsidR="006523D1" w:rsidRPr="0056052D" w:rsidRDefault="00184393" w:rsidP="00274EC9">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35420CAB" wp14:editId="31D33DF8">
            <wp:extent cx="3803312" cy="2616200"/>
            <wp:effectExtent l="0" t="0" r="6985"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F65BCD1" w14:textId="77777777" w:rsidR="006523D1"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7CEEBC0C" w14:textId="77777777" w:rsidR="00274EC9" w:rsidRPr="00274EC9" w:rsidRDefault="00274EC9" w:rsidP="0056052D">
      <w:pPr>
        <w:tabs>
          <w:tab w:val="left" w:pos="2640"/>
        </w:tabs>
        <w:jc w:val="both"/>
        <w:rPr>
          <w:rFonts w:ascii="Times New Roman" w:hAnsi="Times New Roman" w:cs="Times New Roman"/>
          <w:b/>
          <w:color w:val="2F5496" w:themeColor="accent1" w:themeShade="BF"/>
          <w:sz w:val="32"/>
          <w:szCs w:val="32"/>
          <w:u w:val="single"/>
        </w:rPr>
      </w:pPr>
    </w:p>
    <w:p w14:paraId="7D099F8C" w14:textId="1B4A36F4" w:rsidR="006523D1" w:rsidRPr="0056052D" w:rsidRDefault="00E44121" w:rsidP="0056052D">
      <w:pPr>
        <w:tabs>
          <w:tab w:val="left" w:pos="2640"/>
        </w:tabs>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125328A0" w14:textId="3F831B5E" w:rsidR="00E44121" w:rsidRPr="0056052D" w:rsidRDefault="00E44121"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Return on equity is a profitability ratio to know how much we can generate profit from its </w:t>
      </w:r>
      <w:r w:rsidR="00E535E7" w:rsidRPr="0056052D">
        <w:rPr>
          <w:rFonts w:ascii="Times New Roman" w:hAnsi="Times New Roman" w:cs="Times New Roman"/>
          <w:color w:val="000000" w:themeColor="text1"/>
          <w:sz w:val="24"/>
          <w:szCs w:val="24"/>
        </w:rPr>
        <w:t>shareholder’s</w:t>
      </w:r>
      <w:r w:rsidRPr="0056052D">
        <w:rPr>
          <w:rFonts w:ascii="Times New Roman" w:hAnsi="Times New Roman" w:cs="Times New Roman"/>
          <w:color w:val="000000" w:themeColor="text1"/>
          <w:sz w:val="24"/>
          <w:szCs w:val="24"/>
        </w:rPr>
        <w:t xml:space="preserve"> equity</w:t>
      </w:r>
      <w:r w:rsidR="00E535E7" w:rsidRPr="0056052D">
        <w:rPr>
          <w:rFonts w:ascii="Times New Roman" w:hAnsi="Times New Roman" w:cs="Times New Roman"/>
          <w:color w:val="000000" w:themeColor="text1"/>
          <w:sz w:val="24"/>
          <w:szCs w:val="24"/>
        </w:rPr>
        <w:t xml:space="preserve">. It is </w:t>
      </w:r>
      <w:r w:rsidR="004A1939">
        <w:rPr>
          <w:rFonts w:ascii="Times New Roman" w:hAnsi="Times New Roman" w:cs="Times New Roman"/>
          <w:color w:val="000000" w:themeColor="text1"/>
          <w:sz w:val="24"/>
          <w:szCs w:val="24"/>
        </w:rPr>
        <w:t>calculated by dividing the net income with the</w:t>
      </w:r>
      <w:r w:rsidR="00E535E7" w:rsidRPr="0056052D">
        <w:rPr>
          <w:rFonts w:ascii="Times New Roman" w:hAnsi="Times New Roman" w:cs="Times New Roman"/>
          <w:color w:val="000000" w:themeColor="text1"/>
          <w:sz w:val="24"/>
          <w:szCs w:val="24"/>
        </w:rPr>
        <w:t xml:space="preserve"> shareholders equity. It is considered as return on net asset.</w:t>
      </w:r>
    </w:p>
    <w:p w14:paraId="214C4AE4" w14:textId="7896233F" w:rsidR="00E535E7" w:rsidRPr="0056052D" w:rsidRDefault="00E535E7"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lastRenderedPageBreak/>
        <w:t xml:space="preserve">Commercial bank of Ceylon PLC had the highest ratio in 2015 which is </w:t>
      </w:r>
      <w:r w:rsidR="00C279C3" w:rsidRPr="0056052D">
        <w:rPr>
          <w:rFonts w:ascii="Times New Roman" w:hAnsi="Times New Roman" w:cs="Times New Roman"/>
          <w:color w:val="000000" w:themeColor="text1"/>
          <w:sz w:val="24"/>
          <w:szCs w:val="24"/>
        </w:rPr>
        <w:t>24.55% and the lowest ratio in 2016 which is 18.2%. So in 2015 CBC generate the highest shareholders equity and for that total asset also increased in that year that’s why profit also increased in this year. In 2016 the ratio is lowest that’s why shareholders equity is less in this year total asset also got decreased and that’s why profit get also decreased in this year.</w:t>
      </w:r>
    </w:p>
    <w:p w14:paraId="0A97D762" w14:textId="77777777" w:rsidR="00E535E7" w:rsidRPr="0056052D" w:rsidRDefault="00E535E7" w:rsidP="0056052D">
      <w:pPr>
        <w:tabs>
          <w:tab w:val="left" w:pos="2640"/>
        </w:tabs>
        <w:jc w:val="both"/>
        <w:rPr>
          <w:rFonts w:ascii="Times New Roman" w:hAnsi="Times New Roman" w:cs="Times New Roman"/>
          <w:color w:val="000000" w:themeColor="text1"/>
          <w:sz w:val="24"/>
          <w:szCs w:val="24"/>
        </w:rPr>
      </w:pPr>
    </w:p>
    <w:p w14:paraId="753AC75A"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536808EA" w14:textId="12BA7296" w:rsidR="006523D1" w:rsidRPr="00274EC9" w:rsidRDefault="006523D1" w:rsidP="00274EC9">
      <w:pPr>
        <w:pStyle w:val="Heading1"/>
        <w:jc w:val="center"/>
        <w:rPr>
          <w:rFonts w:ascii="Times New Roman" w:hAnsi="Times New Roman" w:cs="Times New Roman"/>
          <w:b/>
          <w:u w:val="single"/>
        </w:rPr>
      </w:pPr>
      <w:bookmarkStart w:id="12" w:name="_Toc42432823"/>
      <w:r w:rsidRPr="00274EC9">
        <w:rPr>
          <w:rFonts w:ascii="Times New Roman" w:hAnsi="Times New Roman" w:cs="Times New Roman"/>
          <w:b/>
          <w:u w:val="single"/>
        </w:rPr>
        <w:t>ROI</w:t>
      </w:r>
      <w:r w:rsidR="00274EC9" w:rsidRPr="00274EC9">
        <w:rPr>
          <w:rFonts w:ascii="Times New Roman" w:hAnsi="Times New Roman" w:cs="Times New Roman"/>
          <w:b/>
          <w:u w:val="single"/>
        </w:rPr>
        <w:t xml:space="preserve"> Ratio</w:t>
      </w:r>
      <w:bookmarkEnd w:id="12"/>
    </w:p>
    <w:p w14:paraId="69D9828F" w14:textId="77777777" w:rsidR="009A1E72" w:rsidRDefault="009A1E72" w:rsidP="0056052D">
      <w:pPr>
        <w:tabs>
          <w:tab w:val="left" w:pos="2640"/>
        </w:tabs>
        <w:jc w:val="both"/>
        <w:rPr>
          <w:rFonts w:ascii="Times New Roman" w:hAnsi="Times New Roman" w:cs="Times New Roman"/>
          <w:b/>
          <w:color w:val="2F5496" w:themeColor="accent1" w:themeShade="BF"/>
          <w:sz w:val="32"/>
          <w:szCs w:val="32"/>
          <w:u w:val="single"/>
        </w:rPr>
      </w:pPr>
    </w:p>
    <w:p w14:paraId="4DD68E9B" w14:textId="77777777" w:rsidR="00274EC9" w:rsidRPr="0056052D" w:rsidRDefault="00274EC9" w:rsidP="0056052D">
      <w:pPr>
        <w:tabs>
          <w:tab w:val="left" w:pos="2640"/>
        </w:tabs>
        <w:jc w:val="both"/>
        <w:rPr>
          <w:rFonts w:ascii="Times New Roman" w:hAnsi="Times New Roman" w:cs="Times New Roman"/>
          <w:b/>
          <w:color w:val="2F5496" w:themeColor="accent1" w:themeShade="BF"/>
          <w:sz w:val="32"/>
          <w:szCs w:val="32"/>
          <w:u w:val="single"/>
        </w:rPr>
      </w:pPr>
    </w:p>
    <w:tbl>
      <w:tblPr>
        <w:tblStyle w:val="GridTable6ColorfulAccent6"/>
        <w:tblW w:w="0" w:type="auto"/>
        <w:tblLook w:val="04A0" w:firstRow="1" w:lastRow="0" w:firstColumn="1" w:lastColumn="0" w:noHBand="0" w:noVBand="1"/>
      </w:tblPr>
      <w:tblGrid>
        <w:gridCol w:w="4675"/>
        <w:gridCol w:w="4675"/>
      </w:tblGrid>
      <w:tr w:rsidR="009A1E72" w:rsidRPr="0056052D" w14:paraId="7092AB05" w14:textId="77777777" w:rsidTr="009A1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1BBCD3B" w14:textId="52B189CE" w:rsidR="009A1E72" w:rsidRPr="0056052D" w:rsidRDefault="009A1E72"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2015</w:t>
            </w:r>
          </w:p>
        </w:tc>
        <w:tc>
          <w:tcPr>
            <w:tcW w:w="4675" w:type="dxa"/>
          </w:tcPr>
          <w:p w14:paraId="2CBD2DCC" w14:textId="0E3D5800" w:rsidR="009A1E72" w:rsidRPr="0056052D" w:rsidRDefault="009A1E72" w:rsidP="00274EC9">
            <w:pPr>
              <w:tabs>
                <w:tab w:val="left" w:pos="26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0.272</w:t>
            </w:r>
          </w:p>
        </w:tc>
      </w:tr>
      <w:tr w:rsidR="009A1E72" w:rsidRPr="0056052D" w14:paraId="760D8630" w14:textId="77777777" w:rsidTr="009A1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8EAADB" w:themeFill="accent1" w:themeFillTint="99"/>
          </w:tcPr>
          <w:p w14:paraId="45B7DCB2" w14:textId="00007E81" w:rsidR="009A1E72" w:rsidRPr="0056052D" w:rsidRDefault="009A1E72"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2016</w:t>
            </w:r>
          </w:p>
        </w:tc>
        <w:tc>
          <w:tcPr>
            <w:tcW w:w="4675" w:type="dxa"/>
            <w:shd w:val="clear" w:color="auto" w:fill="8EAADB" w:themeFill="accent1" w:themeFillTint="99"/>
          </w:tcPr>
          <w:p w14:paraId="399A7880" w14:textId="6265AD33" w:rsidR="009A1E72" w:rsidRPr="0056052D" w:rsidRDefault="009A1E72"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0.273</w:t>
            </w:r>
          </w:p>
        </w:tc>
      </w:tr>
      <w:tr w:rsidR="009A1E72" w:rsidRPr="0056052D" w14:paraId="0663DE7C" w14:textId="77777777" w:rsidTr="009A1E72">
        <w:tc>
          <w:tcPr>
            <w:cnfStyle w:val="001000000000" w:firstRow="0" w:lastRow="0" w:firstColumn="1" w:lastColumn="0" w:oddVBand="0" w:evenVBand="0" w:oddHBand="0" w:evenHBand="0" w:firstRowFirstColumn="0" w:firstRowLastColumn="0" w:lastRowFirstColumn="0" w:lastRowLastColumn="0"/>
            <w:tcW w:w="4675" w:type="dxa"/>
          </w:tcPr>
          <w:p w14:paraId="7FE1C869" w14:textId="2E01C619" w:rsidR="009A1E72" w:rsidRPr="0056052D" w:rsidRDefault="009A1E72"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2017</w:t>
            </w:r>
          </w:p>
        </w:tc>
        <w:tc>
          <w:tcPr>
            <w:tcW w:w="4675" w:type="dxa"/>
          </w:tcPr>
          <w:p w14:paraId="13D2506B" w14:textId="71B25604" w:rsidR="009A1E72" w:rsidRPr="0056052D" w:rsidRDefault="009A1E72" w:rsidP="00274EC9">
            <w:pPr>
              <w:tabs>
                <w:tab w:val="left" w:pos="26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0.311</w:t>
            </w:r>
          </w:p>
        </w:tc>
      </w:tr>
      <w:tr w:rsidR="009A1E72" w:rsidRPr="0056052D" w14:paraId="25449269" w14:textId="77777777" w:rsidTr="009A1E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8EAADB" w:themeFill="accent1" w:themeFillTint="99"/>
          </w:tcPr>
          <w:p w14:paraId="405AE4B5" w14:textId="15197F82" w:rsidR="009A1E72" w:rsidRPr="0056052D" w:rsidRDefault="009A1E72" w:rsidP="00274EC9">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2018</w:t>
            </w:r>
          </w:p>
        </w:tc>
        <w:tc>
          <w:tcPr>
            <w:tcW w:w="4675" w:type="dxa"/>
            <w:shd w:val="clear" w:color="auto" w:fill="8EAADB" w:themeFill="accent1" w:themeFillTint="99"/>
          </w:tcPr>
          <w:p w14:paraId="7A04CD4A" w14:textId="619AC525" w:rsidR="009A1E72" w:rsidRPr="0056052D" w:rsidRDefault="009A1E72" w:rsidP="00274EC9">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0.462</w:t>
            </w:r>
          </w:p>
        </w:tc>
      </w:tr>
    </w:tbl>
    <w:p w14:paraId="5872A72D" w14:textId="77777777" w:rsidR="009A1E72" w:rsidRDefault="009A1E72" w:rsidP="00274EC9">
      <w:pPr>
        <w:tabs>
          <w:tab w:val="left" w:pos="2640"/>
        </w:tabs>
        <w:jc w:val="center"/>
        <w:rPr>
          <w:rFonts w:ascii="Times New Roman" w:hAnsi="Times New Roman" w:cs="Times New Roman"/>
          <w:b/>
          <w:color w:val="2F5496" w:themeColor="accent1" w:themeShade="BF"/>
          <w:sz w:val="24"/>
          <w:szCs w:val="24"/>
          <w:u w:val="single"/>
        </w:rPr>
      </w:pPr>
    </w:p>
    <w:p w14:paraId="3B29BF34" w14:textId="77777777" w:rsidR="00274EC9" w:rsidRPr="0056052D" w:rsidRDefault="00274EC9" w:rsidP="00274EC9">
      <w:pPr>
        <w:tabs>
          <w:tab w:val="left" w:pos="2640"/>
        </w:tabs>
        <w:jc w:val="center"/>
        <w:rPr>
          <w:rFonts w:ascii="Times New Roman" w:hAnsi="Times New Roman" w:cs="Times New Roman"/>
          <w:b/>
          <w:color w:val="2F5496" w:themeColor="accent1" w:themeShade="BF"/>
          <w:sz w:val="24"/>
          <w:szCs w:val="24"/>
          <w:u w:val="single"/>
        </w:rPr>
      </w:pPr>
    </w:p>
    <w:p w14:paraId="5AF31FFC" w14:textId="1C7FB7D9" w:rsidR="006523D1" w:rsidRPr="0056052D" w:rsidRDefault="009A1E72" w:rsidP="00274EC9">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6ABCB6FA" wp14:editId="60FB6FDA">
            <wp:extent cx="3550596" cy="2286000"/>
            <wp:effectExtent l="0" t="0" r="1206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A8715D" w14:textId="77777777" w:rsidR="00274EC9" w:rsidRDefault="00274EC9" w:rsidP="0056052D">
      <w:pPr>
        <w:tabs>
          <w:tab w:val="left" w:pos="2640"/>
        </w:tabs>
        <w:jc w:val="both"/>
        <w:rPr>
          <w:rFonts w:ascii="Times New Roman" w:hAnsi="Times New Roman" w:cs="Times New Roman"/>
          <w:b/>
          <w:color w:val="2F5496" w:themeColor="accent1" w:themeShade="BF"/>
          <w:sz w:val="24"/>
          <w:szCs w:val="24"/>
          <w:u w:val="single"/>
        </w:rPr>
      </w:pPr>
    </w:p>
    <w:p w14:paraId="1D11AC11" w14:textId="77777777" w:rsidR="00274EC9" w:rsidRPr="00274EC9" w:rsidRDefault="00274EC9" w:rsidP="0056052D">
      <w:pPr>
        <w:tabs>
          <w:tab w:val="left" w:pos="2640"/>
        </w:tabs>
        <w:jc w:val="both"/>
        <w:rPr>
          <w:rFonts w:ascii="Times New Roman" w:hAnsi="Times New Roman" w:cs="Times New Roman"/>
          <w:b/>
          <w:color w:val="2F5496" w:themeColor="accent1" w:themeShade="BF"/>
          <w:sz w:val="24"/>
          <w:szCs w:val="24"/>
          <w:u w:val="single"/>
        </w:rPr>
      </w:pPr>
    </w:p>
    <w:p w14:paraId="3C1EF5D1" w14:textId="6792BABA" w:rsidR="006523D1" w:rsidRPr="00274EC9" w:rsidRDefault="00496975" w:rsidP="0056052D">
      <w:pPr>
        <w:tabs>
          <w:tab w:val="left" w:pos="2640"/>
        </w:tabs>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695B1DCA" w14:textId="047347C1" w:rsidR="00496975" w:rsidRPr="0056052D" w:rsidRDefault="00496975"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Return on Investment (ROI) is a financial ratio calculated to know the benefits that the </w:t>
      </w:r>
      <w:proofErr w:type="gramStart"/>
      <w:r w:rsidRPr="0056052D">
        <w:rPr>
          <w:rFonts w:ascii="Times New Roman" w:hAnsi="Times New Roman" w:cs="Times New Roman"/>
          <w:color w:val="000000" w:themeColor="text1"/>
          <w:sz w:val="24"/>
          <w:szCs w:val="24"/>
        </w:rPr>
        <w:t>investor are</w:t>
      </w:r>
      <w:proofErr w:type="gramEnd"/>
      <w:r w:rsidRPr="0056052D">
        <w:rPr>
          <w:rFonts w:ascii="Times New Roman" w:hAnsi="Times New Roman" w:cs="Times New Roman"/>
          <w:color w:val="000000" w:themeColor="text1"/>
          <w:sz w:val="24"/>
          <w:szCs w:val="24"/>
        </w:rPr>
        <w:t xml:space="preserve"> received from its investment cost. It is commonly measured by the net income divided by the capital cost of the investment. The higher the ratio the greater benefit earned.</w:t>
      </w:r>
    </w:p>
    <w:p w14:paraId="10C8DA81" w14:textId="3B76F7E1" w:rsidR="00496975" w:rsidRPr="0056052D" w:rsidRDefault="00496975" w:rsidP="0056052D">
      <w:pPr>
        <w:tabs>
          <w:tab w:val="left" w:pos="2640"/>
        </w:tabs>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lastRenderedPageBreak/>
        <w:t xml:space="preserve">In Commercial Bank of Ceylon PLC we can see that in 2018 the ratio is greater than all other years. In 2018 the ratio is 46.2% so this year the bank had earned the most from its investment cost. And in 2015 the ratio is the lowest than all other years which is 27.2% so this year the bank had the lower </w:t>
      </w:r>
      <w:r w:rsidR="009D108A" w:rsidRPr="0056052D">
        <w:rPr>
          <w:rFonts w:ascii="Times New Roman" w:hAnsi="Times New Roman" w:cs="Times New Roman"/>
          <w:color w:val="000000" w:themeColor="text1"/>
          <w:sz w:val="24"/>
          <w:szCs w:val="24"/>
        </w:rPr>
        <w:t>earnings</w:t>
      </w:r>
      <w:r w:rsidRPr="0056052D">
        <w:rPr>
          <w:rFonts w:ascii="Times New Roman" w:hAnsi="Times New Roman" w:cs="Times New Roman"/>
          <w:color w:val="000000" w:themeColor="text1"/>
          <w:sz w:val="24"/>
          <w:szCs w:val="24"/>
        </w:rPr>
        <w:t xml:space="preserve"> from its investment cost.</w:t>
      </w:r>
    </w:p>
    <w:p w14:paraId="0AC922A7"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61431E55"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66EF8F86"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48D067FA" w14:textId="4A02D341" w:rsidR="006523D1" w:rsidRPr="00274EC9" w:rsidRDefault="004E563B" w:rsidP="00274EC9">
      <w:pPr>
        <w:pStyle w:val="Heading1"/>
        <w:jc w:val="center"/>
        <w:rPr>
          <w:rFonts w:ascii="Times New Roman" w:hAnsi="Times New Roman" w:cs="Times New Roman"/>
          <w:b/>
          <w:u w:val="single"/>
        </w:rPr>
      </w:pPr>
      <w:bookmarkStart w:id="13" w:name="_Toc42432824"/>
      <w:r w:rsidRPr="00274EC9">
        <w:rPr>
          <w:rFonts w:ascii="Times New Roman" w:hAnsi="Times New Roman" w:cs="Times New Roman"/>
          <w:b/>
          <w:u w:val="single"/>
        </w:rPr>
        <w:t>Net Working Capital to Total A</w:t>
      </w:r>
      <w:r w:rsidR="00521CD0" w:rsidRPr="00274EC9">
        <w:rPr>
          <w:rFonts w:ascii="Times New Roman" w:hAnsi="Times New Roman" w:cs="Times New Roman"/>
          <w:b/>
          <w:u w:val="single"/>
        </w:rPr>
        <w:t>sset</w:t>
      </w:r>
      <w:r w:rsidRPr="00274EC9">
        <w:rPr>
          <w:rFonts w:ascii="Times New Roman" w:hAnsi="Times New Roman" w:cs="Times New Roman"/>
          <w:b/>
          <w:u w:val="single"/>
        </w:rPr>
        <w:t xml:space="preserve"> Ratio</w:t>
      </w:r>
      <w:bookmarkEnd w:id="13"/>
    </w:p>
    <w:p w14:paraId="4D12642C" w14:textId="77777777" w:rsidR="00521CD0" w:rsidRPr="0056052D" w:rsidRDefault="00521CD0" w:rsidP="0056052D">
      <w:pPr>
        <w:jc w:val="both"/>
        <w:rPr>
          <w:rFonts w:ascii="Times New Roman" w:hAnsi="Times New Roman" w:cs="Times New Roman"/>
          <w:b/>
          <w:color w:val="2F5496" w:themeColor="accent1" w:themeShade="BF"/>
          <w:sz w:val="32"/>
          <w:szCs w:val="32"/>
          <w:u w:val="single"/>
        </w:rPr>
      </w:pPr>
    </w:p>
    <w:p w14:paraId="733F8936" w14:textId="77777777" w:rsidR="004E563B" w:rsidRPr="0056052D" w:rsidRDefault="004E563B" w:rsidP="0056052D">
      <w:pPr>
        <w:jc w:val="both"/>
        <w:rPr>
          <w:rFonts w:ascii="Times New Roman" w:hAnsi="Times New Roman" w:cs="Times New Roman"/>
          <w:b/>
          <w:color w:val="2F5496" w:themeColor="accent1" w:themeShade="BF"/>
          <w:sz w:val="32"/>
          <w:szCs w:val="32"/>
          <w:u w:val="single"/>
        </w:rPr>
      </w:pPr>
    </w:p>
    <w:tbl>
      <w:tblPr>
        <w:tblStyle w:val="TableGrid"/>
        <w:tblW w:w="0" w:type="auto"/>
        <w:tblLook w:val="04A0" w:firstRow="1" w:lastRow="0" w:firstColumn="1" w:lastColumn="0" w:noHBand="0" w:noVBand="1"/>
      </w:tblPr>
      <w:tblGrid>
        <w:gridCol w:w="4675"/>
        <w:gridCol w:w="4675"/>
      </w:tblGrid>
      <w:tr w:rsidR="00521CD0" w:rsidRPr="0056052D" w14:paraId="57D57EA0" w14:textId="77777777" w:rsidTr="00F229AF">
        <w:tc>
          <w:tcPr>
            <w:tcW w:w="4675" w:type="dxa"/>
            <w:shd w:val="clear" w:color="auto" w:fill="FFD966" w:themeFill="accent4" w:themeFillTint="99"/>
          </w:tcPr>
          <w:p w14:paraId="70076936" w14:textId="1847C68A" w:rsidR="00521CD0" w:rsidRPr="0056052D" w:rsidRDefault="00521CD0"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2015</w:t>
            </w:r>
          </w:p>
        </w:tc>
        <w:tc>
          <w:tcPr>
            <w:tcW w:w="4675" w:type="dxa"/>
          </w:tcPr>
          <w:p w14:paraId="675C37CC" w14:textId="27619B79" w:rsidR="00521CD0" w:rsidRPr="0056052D" w:rsidRDefault="00BD7615"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19</w:t>
            </w:r>
            <w:r w:rsidR="00F229AF" w:rsidRPr="0056052D">
              <w:rPr>
                <w:rFonts w:ascii="Times New Roman" w:hAnsi="Times New Roman" w:cs="Times New Roman"/>
                <w:b/>
                <w:color w:val="000000" w:themeColor="text1"/>
                <w:sz w:val="24"/>
                <w:szCs w:val="24"/>
              </w:rPr>
              <w:t>.</w:t>
            </w:r>
            <w:r w:rsidRPr="0056052D">
              <w:rPr>
                <w:rFonts w:ascii="Times New Roman" w:hAnsi="Times New Roman" w:cs="Times New Roman"/>
                <w:b/>
                <w:color w:val="000000" w:themeColor="text1"/>
                <w:sz w:val="24"/>
                <w:szCs w:val="24"/>
              </w:rPr>
              <w:t>82</w:t>
            </w:r>
            <w:r w:rsidR="00F229AF" w:rsidRPr="0056052D">
              <w:rPr>
                <w:rFonts w:ascii="Times New Roman" w:hAnsi="Times New Roman" w:cs="Times New Roman"/>
                <w:b/>
                <w:color w:val="000000" w:themeColor="text1"/>
                <w:sz w:val="24"/>
                <w:szCs w:val="24"/>
              </w:rPr>
              <w:t>%</w:t>
            </w:r>
          </w:p>
        </w:tc>
      </w:tr>
      <w:tr w:rsidR="00521CD0" w:rsidRPr="0056052D" w14:paraId="1642166C" w14:textId="77777777" w:rsidTr="00F229AF">
        <w:tc>
          <w:tcPr>
            <w:tcW w:w="4675" w:type="dxa"/>
          </w:tcPr>
          <w:p w14:paraId="3467A115" w14:textId="149869B0" w:rsidR="00521CD0" w:rsidRPr="0056052D" w:rsidRDefault="00521CD0"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shd w:val="clear" w:color="auto" w:fill="FFD966" w:themeFill="accent4" w:themeFillTint="99"/>
          </w:tcPr>
          <w:p w14:paraId="069B7E1F" w14:textId="66963571" w:rsidR="00521CD0" w:rsidRPr="0056052D" w:rsidRDefault="00BD7615"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19</w:t>
            </w:r>
            <w:r w:rsidR="00F229AF" w:rsidRPr="0056052D">
              <w:rPr>
                <w:rFonts w:ascii="Times New Roman" w:hAnsi="Times New Roman" w:cs="Times New Roman"/>
                <w:b/>
                <w:color w:val="000000" w:themeColor="text1"/>
                <w:sz w:val="24"/>
                <w:szCs w:val="24"/>
              </w:rPr>
              <w:t>.</w:t>
            </w:r>
            <w:r w:rsidRPr="0056052D">
              <w:rPr>
                <w:rFonts w:ascii="Times New Roman" w:hAnsi="Times New Roman" w:cs="Times New Roman"/>
                <w:b/>
                <w:color w:val="000000" w:themeColor="text1"/>
                <w:sz w:val="24"/>
                <w:szCs w:val="24"/>
              </w:rPr>
              <w:t>65</w:t>
            </w:r>
            <w:r w:rsidR="00F229AF" w:rsidRPr="0056052D">
              <w:rPr>
                <w:rFonts w:ascii="Times New Roman" w:hAnsi="Times New Roman" w:cs="Times New Roman"/>
                <w:b/>
                <w:color w:val="000000" w:themeColor="text1"/>
                <w:sz w:val="24"/>
                <w:szCs w:val="24"/>
              </w:rPr>
              <w:t>%</w:t>
            </w:r>
          </w:p>
        </w:tc>
      </w:tr>
      <w:tr w:rsidR="00521CD0" w:rsidRPr="0056052D" w14:paraId="312BB6CA" w14:textId="77777777" w:rsidTr="00F229AF">
        <w:tc>
          <w:tcPr>
            <w:tcW w:w="4675" w:type="dxa"/>
            <w:shd w:val="clear" w:color="auto" w:fill="FFD966" w:themeFill="accent4" w:themeFillTint="99"/>
          </w:tcPr>
          <w:p w14:paraId="0062F8B1" w14:textId="361B3857" w:rsidR="00521CD0" w:rsidRPr="0056052D" w:rsidRDefault="00521CD0"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tcPr>
          <w:p w14:paraId="6FEB4E67" w14:textId="2B8D1624" w:rsidR="00521CD0" w:rsidRPr="0056052D" w:rsidRDefault="00BD7615"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17</w:t>
            </w:r>
            <w:r w:rsidR="00F229AF" w:rsidRPr="0056052D">
              <w:rPr>
                <w:rFonts w:ascii="Times New Roman" w:hAnsi="Times New Roman" w:cs="Times New Roman"/>
                <w:b/>
                <w:color w:val="000000" w:themeColor="text1"/>
                <w:sz w:val="24"/>
                <w:szCs w:val="24"/>
              </w:rPr>
              <w:t>.</w:t>
            </w:r>
            <w:r w:rsidRPr="0056052D">
              <w:rPr>
                <w:rFonts w:ascii="Times New Roman" w:hAnsi="Times New Roman" w:cs="Times New Roman"/>
                <w:b/>
                <w:color w:val="000000" w:themeColor="text1"/>
                <w:sz w:val="24"/>
                <w:szCs w:val="24"/>
              </w:rPr>
              <w:t>53</w:t>
            </w:r>
            <w:r w:rsidR="00F229AF" w:rsidRPr="0056052D">
              <w:rPr>
                <w:rFonts w:ascii="Times New Roman" w:hAnsi="Times New Roman" w:cs="Times New Roman"/>
                <w:b/>
                <w:color w:val="000000" w:themeColor="text1"/>
                <w:sz w:val="24"/>
                <w:szCs w:val="24"/>
              </w:rPr>
              <w:t>%</w:t>
            </w:r>
          </w:p>
        </w:tc>
      </w:tr>
      <w:tr w:rsidR="00521CD0" w:rsidRPr="0056052D" w14:paraId="6A891C74" w14:textId="77777777" w:rsidTr="00F229AF">
        <w:tc>
          <w:tcPr>
            <w:tcW w:w="4675" w:type="dxa"/>
          </w:tcPr>
          <w:p w14:paraId="75101E80" w14:textId="4D4D2C4F" w:rsidR="00521CD0" w:rsidRPr="0056052D" w:rsidRDefault="00521CD0"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shd w:val="clear" w:color="auto" w:fill="FFD966" w:themeFill="accent4" w:themeFillTint="99"/>
          </w:tcPr>
          <w:p w14:paraId="066EFA68" w14:textId="51EF678C" w:rsidR="00521CD0" w:rsidRPr="0056052D" w:rsidRDefault="00BD7615" w:rsidP="00274EC9">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16</w:t>
            </w:r>
            <w:r w:rsidR="00F229AF" w:rsidRPr="0056052D">
              <w:rPr>
                <w:rFonts w:ascii="Times New Roman" w:hAnsi="Times New Roman" w:cs="Times New Roman"/>
                <w:b/>
                <w:color w:val="000000" w:themeColor="text1"/>
                <w:sz w:val="24"/>
                <w:szCs w:val="24"/>
              </w:rPr>
              <w:t>.</w:t>
            </w:r>
            <w:r w:rsidRPr="0056052D">
              <w:rPr>
                <w:rFonts w:ascii="Times New Roman" w:hAnsi="Times New Roman" w:cs="Times New Roman"/>
                <w:b/>
                <w:color w:val="000000" w:themeColor="text1"/>
                <w:sz w:val="24"/>
                <w:szCs w:val="24"/>
              </w:rPr>
              <w:t>12</w:t>
            </w:r>
            <w:r w:rsidR="004E563B" w:rsidRPr="0056052D">
              <w:rPr>
                <w:rFonts w:ascii="Times New Roman" w:hAnsi="Times New Roman" w:cs="Times New Roman"/>
                <w:b/>
                <w:color w:val="000000" w:themeColor="text1"/>
                <w:sz w:val="24"/>
                <w:szCs w:val="24"/>
              </w:rPr>
              <w:t>%</w:t>
            </w:r>
          </w:p>
        </w:tc>
      </w:tr>
    </w:tbl>
    <w:p w14:paraId="071EC323" w14:textId="77777777" w:rsidR="00521CD0" w:rsidRPr="0056052D" w:rsidRDefault="00521CD0" w:rsidP="00274EC9">
      <w:pPr>
        <w:jc w:val="center"/>
        <w:rPr>
          <w:rFonts w:ascii="Times New Roman" w:hAnsi="Times New Roman" w:cs="Times New Roman"/>
          <w:b/>
          <w:color w:val="2F5496" w:themeColor="accent1" w:themeShade="BF"/>
          <w:sz w:val="32"/>
          <w:szCs w:val="32"/>
          <w:u w:val="single"/>
        </w:rPr>
      </w:pPr>
    </w:p>
    <w:p w14:paraId="660BF193" w14:textId="77777777" w:rsidR="004E563B" w:rsidRPr="0056052D" w:rsidRDefault="004E563B" w:rsidP="0056052D">
      <w:pPr>
        <w:jc w:val="both"/>
        <w:rPr>
          <w:rFonts w:ascii="Times New Roman" w:hAnsi="Times New Roman" w:cs="Times New Roman"/>
          <w:b/>
          <w:color w:val="2F5496" w:themeColor="accent1" w:themeShade="BF"/>
          <w:sz w:val="32"/>
          <w:szCs w:val="32"/>
          <w:u w:val="single"/>
        </w:rPr>
      </w:pPr>
    </w:p>
    <w:p w14:paraId="4230DC13" w14:textId="6419442D" w:rsidR="00521CD0" w:rsidRPr="0056052D" w:rsidRDefault="00BD7615" w:rsidP="00274EC9">
      <w:pPr>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385957BA" wp14:editId="735D86DE">
            <wp:extent cx="4046220" cy="2395745"/>
            <wp:effectExtent l="0" t="0" r="11430" b="508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778DE1" w14:textId="77777777" w:rsidR="00521CD0" w:rsidRPr="0056052D" w:rsidRDefault="00521CD0" w:rsidP="0056052D">
      <w:pPr>
        <w:jc w:val="both"/>
        <w:rPr>
          <w:rFonts w:ascii="Times New Roman" w:hAnsi="Times New Roman" w:cs="Times New Roman"/>
          <w:b/>
          <w:color w:val="2F5496" w:themeColor="accent1" w:themeShade="BF"/>
          <w:sz w:val="32"/>
          <w:szCs w:val="32"/>
          <w:u w:val="single"/>
        </w:rPr>
      </w:pPr>
    </w:p>
    <w:p w14:paraId="60583AF0" w14:textId="032ED107" w:rsidR="00BD7615" w:rsidRPr="00274EC9" w:rsidRDefault="00BD7615" w:rsidP="00274EC9">
      <w:pPr>
        <w:jc w:val="both"/>
        <w:rPr>
          <w:rFonts w:ascii="Times New Roman" w:hAnsi="Times New Roman" w:cs="Times New Roman"/>
          <w:b/>
          <w:color w:val="2F5496" w:themeColor="accent1" w:themeShade="BF"/>
          <w:sz w:val="24"/>
          <w:szCs w:val="24"/>
          <w:u w:val="single"/>
        </w:rPr>
      </w:pPr>
      <w:r w:rsidRPr="00274EC9">
        <w:rPr>
          <w:rFonts w:ascii="Times New Roman" w:hAnsi="Times New Roman" w:cs="Times New Roman"/>
          <w:b/>
          <w:color w:val="2F5496" w:themeColor="accent1" w:themeShade="BF"/>
          <w:sz w:val="24"/>
          <w:szCs w:val="24"/>
          <w:u w:val="single"/>
        </w:rPr>
        <w:t>Interpretation</w:t>
      </w:r>
    </w:p>
    <w:p w14:paraId="3BA34F87" w14:textId="3E2324D8" w:rsidR="00BD7615" w:rsidRPr="0056052D" w:rsidRDefault="008B2BBD"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Net working capital to total asset ratio is a </w:t>
      </w:r>
      <w:r w:rsidR="00F229AF" w:rsidRPr="0056052D">
        <w:rPr>
          <w:rFonts w:ascii="Times New Roman" w:hAnsi="Times New Roman" w:cs="Times New Roman"/>
          <w:color w:val="000000" w:themeColor="text1"/>
          <w:sz w:val="24"/>
          <w:szCs w:val="24"/>
        </w:rPr>
        <w:t>liquidity</w:t>
      </w:r>
      <w:r w:rsidRPr="0056052D">
        <w:rPr>
          <w:rFonts w:ascii="Times New Roman" w:hAnsi="Times New Roman" w:cs="Times New Roman"/>
          <w:color w:val="000000" w:themeColor="text1"/>
          <w:sz w:val="24"/>
          <w:szCs w:val="24"/>
        </w:rPr>
        <w:t xml:space="preserve"> ratio that expresses the net current asset or working capital of a company</w:t>
      </w:r>
      <w:r w:rsidR="00F229AF" w:rsidRPr="0056052D">
        <w:rPr>
          <w:rFonts w:ascii="Times New Roman" w:hAnsi="Times New Roman" w:cs="Times New Roman"/>
          <w:color w:val="000000" w:themeColor="text1"/>
          <w:sz w:val="24"/>
          <w:szCs w:val="24"/>
        </w:rPr>
        <w:t xml:space="preserve"> in a percentage of its total asset. It is calculated by net working capital divided by net total asset. If net working capital to total asset increases it shows the </w:t>
      </w:r>
      <w:r w:rsidR="00F229AF" w:rsidRPr="0056052D">
        <w:rPr>
          <w:rFonts w:ascii="Times New Roman" w:hAnsi="Times New Roman" w:cs="Times New Roman"/>
          <w:color w:val="000000" w:themeColor="text1"/>
          <w:sz w:val="24"/>
          <w:szCs w:val="24"/>
        </w:rPr>
        <w:lastRenderedPageBreak/>
        <w:t>company ability to match its accounts payable obligation over time. A lower net working capital to total asset shows the serious cash flow difficulties in which they are unable to pay the payments to its suppliers and creditors.</w:t>
      </w:r>
    </w:p>
    <w:p w14:paraId="73126977" w14:textId="0917F3CD" w:rsidR="004E563B" w:rsidRPr="0056052D" w:rsidRDefault="00F229AF"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In commercial bank of Ceylon </w:t>
      </w:r>
      <w:r w:rsidR="004E563B" w:rsidRPr="0056052D">
        <w:rPr>
          <w:rFonts w:ascii="Times New Roman" w:hAnsi="Times New Roman" w:cs="Times New Roman"/>
          <w:color w:val="000000" w:themeColor="text1"/>
          <w:sz w:val="24"/>
          <w:szCs w:val="24"/>
        </w:rPr>
        <w:t>we can see that there was a highest ratio which is 19.82% in 2015 so in this year the bank had the ability to overcome the obligations over time. The lowest ratio in 2018 which is 16.12% it means in this year the bank has some difficulties for payment than the other years.</w:t>
      </w:r>
    </w:p>
    <w:p w14:paraId="1CE9DBF9" w14:textId="3E19E709" w:rsidR="00521CD0" w:rsidRPr="007919F0" w:rsidRDefault="00BD7615" w:rsidP="007919F0">
      <w:pPr>
        <w:pStyle w:val="Heading1"/>
        <w:jc w:val="center"/>
        <w:rPr>
          <w:rFonts w:ascii="Times New Roman" w:hAnsi="Times New Roman" w:cs="Times New Roman"/>
          <w:b/>
          <w:u w:val="single"/>
        </w:rPr>
      </w:pPr>
      <w:bookmarkStart w:id="14" w:name="_Toc42432825"/>
      <w:r w:rsidRPr="007919F0">
        <w:rPr>
          <w:rFonts w:ascii="Times New Roman" w:hAnsi="Times New Roman" w:cs="Times New Roman"/>
          <w:b/>
          <w:u w:val="single"/>
        </w:rPr>
        <w:t>Equity Multiplier</w:t>
      </w:r>
      <w:r w:rsidR="004E563B" w:rsidRPr="007919F0">
        <w:rPr>
          <w:rFonts w:ascii="Times New Roman" w:hAnsi="Times New Roman" w:cs="Times New Roman"/>
          <w:b/>
          <w:u w:val="single"/>
        </w:rPr>
        <w:t xml:space="preserve"> Ratio</w:t>
      </w:r>
      <w:bookmarkEnd w:id="14"/>
    </w:p>
    <w:p w14:paraId="52A8A07E" w14:textId="77777777" w:rsidR="00521CD0" w:rsidRDefault="00521CD0" w:rsidP="007919F0">
      <w:pPr>
        <w:jc w:val="center"/>
        <w:rPr>
          <w:rFonts w:ascii="Times New Roman" w:hAnsi="Times New Roman" w:cs="Times New Roman"/>
          <w:b/>
          <w:color w:val="2F5496" w:themeColor="accent1" w:themeShade="BF"/>
          <w:sz w:val="32"/>
          <w:szCs w:val="32"/>
          <w:u w:val="single"/>
        </w:rPr>
      </w:pPr>
    </w:p>
    <w:p w14:paraId="0B4BA9EF" w14:textId="77777777" w:rsidR="00F57BFF" w:rsidRPr="0056052D" w:rsidRDefault="00F57BFF" w:rsidP="007919F0">
      <w:pPr>
        <w:jc w:val="center"/>
        <w:rPr>
          <w:rFonts w:ascii="Times New Roman" w:hAnsi="Times New Roman" w:cs="Times New Roman"/>
          <w:b/>
          <w:color w:val="2F5496" w:themeColor="accent1" w:themeShade="BF"/>
          <w:sz w:val="32"/>
          <w:szCs w:val="32"/>
          <w:u w:val="single"/>
        </w:rPr>
      </w:pPr>
    </w:p>
    <w:tbl>
      <w:tblPr>
        <w:tblStyle w:val="TableGrid"/>
        <w:tblW w:w="0" w:type="auto"/>
        <w:tblLook w:val="04A0" w:firstRow="1" w:lastRow="0" w:firstColumn="1" w:lastColumn="0" w:noHBand="0" w:noVBand="1"/>
      </w:tblPr>
      <w:tblGrid>
        <w:gridCol w:w="4675"/>
        <w:gridCol w:w="4675"/>
      </w:tblGrid>
      <w:tr w:rsidR="00BD7615" w:rsidRPr="0056052D" w14:paraId="37054C12" w14:textId="77777777" w:rsidTr="004E563B">
        <w:tc>
          <w:tcPr>
            <w:tcW w:w="4675" w:type="dxa"/>
          </w:tcPr>
          <w:p w14:paraId="5BFC373F" w14:textId="28DC473D"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2015</w:t>
            </w:r>
          </w:p>
        </w:tc>
        <w:tc>
          <w:tcPr>
            <w:tcW w:w="4675" w:type="dxa"/>
            <w:shd w:val="clear" w:color="auto" w:fill="70AD47" w:themeFill="accent6"/>
          </w:tcPr>
          <w:p w14:paraId="75E04007" w14:textId="3E8BB84C"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5.043</w:t>
            </w:r>
          </w:p>
        </w:tc>
      </w:tr>
      <w:tr w:rsidR="00BD7615" w:rsidRPr="0056052D" w14:paraId="0187F54B" w14:textId="77777777" w:rsidTr="004E563B">
        <w:tc>
          <w:tcPr>
            <w:tcW w:w="4675" w:type="dxa"/>
            <w:shd w:val="clear" w:color="auto" w:fill="70AD47" w:themeFill="accent6"/>
          </w:tcPr>
          <w:p w14:paraId="61442E5F" w14:textId="61F7CF5F"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tcPr>
          <w:p w14:paraId="0FB3D891" w14:textId="1129FEC0"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5.087</w:t>
            </w:r>
          </w:p>
        </w:tc>
      </w:tr>
      <w:tr w:rsidR="00BD7615" w:rsidRPr="0056052D" w14:paraId="29FF86C9" w14:textId="77777777" w:rsidTr="004E563B">
        <w:tc>
          <w:tcPr>
            <w:tcW w:w="4675" w:type="dxa"/>
          </w:tcPr>
          <w:p w14:paraId="57D9DDB7" w14:textId="7ADB5CC1"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shd w:val="clear" w:color="auto" w:fill="70AD47" w:themeFill="accent6"/>
          </w:tcPr>
          <w:p w14:paraId="5C1B9A69" w14:textId="131EB5A3"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5.702</w:t>
            </w:r>
          </w:p>
        </w:tc>
      </w:tr>
      <w:tr w:rsidR="00BD7615" w:rsidRPr="0056052D" w14:paraId="7A56C046" w14:textId="77777777" w:rsidTr="004E563B">
        <w:tc>
          <w:tcPr>
            <w:tcW w:w="4675" w:type="dxa"/>
            <w:shd w:val="clear" w:color="auto" w:fill="70AD47" w:themeFill="accent6"/>
          </w:tcPr>
          <w:p w14:paraId="4AE2A24A" w14:textId="4C8251DF"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tcPr>
          <w:p w14:paraId="7378BF7B" w14:textId="1C2AF64C" w:rsidR="00BD7615" w:rsidRPr="0056052D" w:rsidRDefault="00BD761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6.202</w:t>
            </w:r>
          </w:p>
        </w:tc>
      </w:tr>
    </w:tbl>
    <w:p w14:paraId="2A21F517" w14:textId="77777777" w:rsidR="00521CD0" w:rsidRPr="0056052D" w:rsidRDefault="00521CD0" w:rsidP="007919F0">
      <w:pPr>
        <w:jc w:val="center"/>
        <w:rPr>
          <w:rFonts w:ascii="Times New Roman" w:hAnsi="Times New Roman" w:cs="Times New Roman"/>
          <w:b/>
          <w:color w:val="2F5496" w:themeColor="accent1" w:themeShade="BF"/>
          <w:sz w:val="32"/>
          <w:szCs w:val="32"/>
          <w:u w:val="single"/>
        </w:rPr>
      </w:pPr>
    </w:p>
    <w:p w14:paraId="5F5D7081" w14:textId="77777777" w:rsidR="004E563B" w:rsidRPr="0056052D" w:rsidRDefault="004E563B" w:rsidP="0056052D">
      <w:pPr>
        <w:jc w:val="both"/>
        <w:rPr>
          <w:rFonts w:ascii="Times New Roman" w:hAnsi="Times New Roman" w:cs="Times New Roman"/>
          <w:b/>
          <w:color w:val="2F5496" w:themeColor="accent1" w:themeShade="BF"/>
          <w:sz w:val="32"/>
          <w:szCs w:val="32"/>
          <w:u w:val="single"/>
        </w:rPr>
      </w:pPr>
    </w:p>
    <w:p w14:paraId="73C43BBC" w14:textId="69D22DC7" w:rsidR="00521CD0" w:rsidRPr="0056052D" w:rsidRDefault="00BD7615" w:rsidP="007919F0">
      <w:pPr>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3F3313D1" wp14:editId="524F7082">
            <wp:extent cx="3773170" cy="2259724"/>
            <wp:effectExtent l="0" t="0" r="17780" b="762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3486F8" w14:textId="77777777" w:rsidR="00521CD0" w:rsidRPr="0056052D" w:rsidRDefault="00521CD0" w:rsidP="0056052D">
      <w:pPr>
        <w:jc w:val="both"/>
        <w:rPr>
          <w:rFonts w:ascii="Times New Roman" w:hAnsi="Times New Roman" w:cs="Times New Roman"/>
          <w:b/>
          <w:color w:val="2F5496" w:themeColor="accent1" w:themeShade="BF"/>
          <w:sz w:val="32"/>
          <w:szCs w:val="32"/>
          <w:u w:val="single"/>
        </w:rPr>
      </w:pPr>
    </w:p>
    <w:p w14:paraId="42ECAE5D" w14:textId="77777777" w:rsidR="007919F0" w:rsidRPr="007919F0" w:rsidRDefault="007919F0" w:rsidP="0056052D">
      <w:pPr>
        <w:jc w:val="both"/>
        <w:rPr>
          <w:rFonts w:ascii="Times New Roman" w:hAnsi="Times New Roman" w:cs="Times New Roman"/>
          <w:b/>
          <w:color w:val="2F5496" w:themeColor="accent1" w:themeShade="BF"/>
          <w:sz w:val="24"/>
          <w:szCs w:val="24"/>
          <w:u w:val="single"/>
        </w:rPr>
      </w:pPr>
    </w:p>
    <w:p w14:paraId="5C2AB2AE" w14:textId="6BC7CCD8" w:rsidR="00521CD0" w:rsidRPr="007919F0" w:rsidRDefault="0010773E"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459E7A54" w14:textId="51457DA7" w:rsidR="0010773E" w:rsidRPr="0056052D" w:rsidRDefault="004E563B"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Equity Multiplier is financial leverage </w:t>
      </w:r>
      <w:r w:rsidR="007B2DBE" w:rsidRPr="0056052D">
        <w:rPr>
          <w:rFonts w:ascii="Times New Roman" w:hAnsi="Times New Roman" w:cs="Times New Roman"/>
          <w:color w:val="000000" w:themeColor="text1"/>
          <w:sz w:val="24"/>
          <w:szCs w:val="24"/>
        </w:rPr>
        <w:t>ratio that measures</w:t>
      </w:r>
      <w:r w:rsidRPr="0056052D">
        <w:rPr>
          <w:rFonts w:ascii="Times New Roman" w:hAnsi="Times New Roman" w:cs="Times New Roman"/>
          <w:color w:val="000000" w:themeColor="text1"/>
          <w:sz w:val="24"/>
          <w:szCs w:val="24"/>
        </w:rPr>
        <w:t xml:space="preserve"> the amount </w:t>
      </w:r>
      <w:r w:rsidR="007B2DBE" w:rsidRPr="0056052D">
        <w:rPr>
          <w:rFonts w:ascii="Times New Roman" w:hAnsi="Times New Roman" w:cs="Times New Roman"/>
          <w:color w:val="000000" w:themeColor="text1"/>
          <w:sz w:val="24"/>
          <w:szCs w:val="24"/>
        </w:rPr>
        <w:t>of firm’s assets</w:t>
      </w:r>
      <w:r w:rsidRPr="0056052D">
        <w:rPr>
          <w:rFonts w:ascii="Times New Roman" w:hAnsi="Times New Roman" w:cs="Times New Roman"/>
          <w:color w:val="000000" w:themeColor="text1"/>
          <w:sz w:val="24"/>
          <w:szCs w:val="24"/>
        </w:rPr>
        <w:t xml:space="preserve"> that are financed by its shareholders by comparing total asset with total shareholders’ equity. In here lower equity multiplier is more preferable the higher </w:t>
      </w:r>
      <w:r w:rsidR="007B2DBE" w:rsidRPr="0056052D">
        <w:rPr>
          <w:rFonts w:ascii="Times New Roman" w:hAnsi="Times New Roman" w:cs="Times New Roman"/>
          <w:color w:val="000000" w:themeColor="text1"/>
          <w:sz w:val="24"/>
          <w:szCs w:val="24"/>
        </w:rPr>
        <w:t>ratio because companies with lower ratio are less depends</w:t>
      </w:r>
      <w:r w:rsidR="00587209" w:rsidRPr="0056052D">
        <w:rPr>
          <w:rFonts w:ascii="Times New Roman" w:hAnsi="Times New Roman" w:cs="Times New Roman"/>
          <w:color w:val="000000" w:themeColor="text1"/>
          <w:sz w:val="24"/>
          <w:szCs w:val="24"/>
        </w:rPr>
        <w:t xml:space="preserve"> on its debt financing and don’t have high debt servicing cost.</w:t>
      </w:r>
    </w:p>
    <w:p w14:paraId="3F2A08C7" w14:textId="73595A21" w:rsidR="00587209" w:rsidRPr="0056052D" w:rsidRDefault="00587209"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lastRenderedPageBreak/>
        <w:t>In commercial bank of Ceylon in the four years all ratio are quite near to each other. But in 2018 the ratio was a bit higher which is 6.202 so this year the bank had more financial debt and didn’t have high debt servicing cost than the other years but not that much.</w:t>
      </w:r>
    </w:p>
    <w:p w14:paraId="6D15AE33" w14:textId="77777777" w:rsidR="00521CD0" w:rsidRPr="0056052D" w:rsidRDefault="00521CD0" w:rsidP="0056052D">
      <w:pPr>
        <w:jc w:val="both"/>
        <w:rPr>
          <w:rFonts w:ascii="Times New Roman" w:hAnsi="Times New Roman" w:cs="Times New Roman"/>
          <w:b/>
          <w:color w:val="2F5496" w:themeColor="accent1" w:themeShade="BF"/>
          <w:sz w:val="32"/>
          <w:szCs w:val="32"/>
          <w:u w:val="single"/>
        </w:rPr>
      </w:pPr>
    </w:p>
    <w:p w14:paraId="73C8D76E" w14:textId="77777777" w:rsidR="00521CD0" w:rsidRPr="0056052D" w:rsidRDefault="00521CD0" w:rsidP="0056052D">
      <w:pPr>
        <w:jc w:val="both"/>
        <w:rPr>
          <w:rFonts w:ascii="Times New Roman" w:hAnsi="Times New Roman" w:cs="Times New Roman"/>
          <w:b/>
          <w:color w:val="2F5496" w:themeColor="accent1" w:themeShade="BF"/>
          <w:sz w:val="32"/>
          <w:szCs w:val="32"/>
          <w:u w:val="single"/>
        </w:rPr>
      </w:pPr>
    </w:p>
    <w:p w14:paraId="7AFD8F5E" w14:textId="77777777" w:rsidR="00521CD0" w:rsidRPr="0056052D" w:rsidRDefault="00521CD0" w:rsidP="0056052D">
      <w:pPr>
        <w:jc w:val="both"/>
        <w:rPr>
          <w:rFonts w:ascii="Times New Roman" w:hAnsi="Times New Roman" w:cs="Times New Roman"/>
          <w:b/>
          <w:color w:val="2F5496" w:themeColor="accent1" w:themeShade="BF"/>
          <w:sz w:val="32"/>
          <w:szCs w:val="32"/>
          <w:u w:val="single"/>
        </w:rPr>
      </w:pPr>
    </w:p>
    <w:p w14:paraId="3BACB9A7" w14:textId="7BEB7FDE" w:rsidR="0010773E" w:rsidRDefault="0010773E" w:rsidP="007919F0">
      <w:pPr>
        <w:pStyle w:val="Heading1"/>
        <w:jc w:val="center"/>
        <w:rPr>
          <w:rFonts w:ascii="Times New Roman" w:hAnsi="Times New Roman" w:cs="Times New Roman"/>
          <w:b/>
          <w:u w:val="single"/>
        </w:rPr>
      </w:pPr>
      <w:bookmarkStart w:id="15" w:name="_Toc42432826"/>
      <w:r w:rsidRPr="007919F0">
        <w:rPr>
          <w:rFonts w:ascii="Times New Roman" w:hAnsi="Times New Roman" w:cs="Times New Roman"/>
          <w:b/>
          <w:u w:val="single"/>
        </w:rPr>
        <w:t>Long Term Debt Ratio</w:t>
      </w:r>
      <w:bookmarkEnd w:id="15"/>
    </w:p>
    <w:p w14:paraId="57A5B633" w14:textId="77777777" w:rsidR="00F57BFF" w:rsidRPr="00F57BFF" w:rsidRDefault="00F57BFF" w:rsidP="00F57BFF"/>
    <w:p w14:paraId="7AE71B65" w14:textId="77777777" w:rsidR="00587209" w:rsidRPr="0056052D" w:rsidRDefault="00587209" w:rsidP="0056052D">
      <w:pPr>
        <w:jc w:val="both"/>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10773E" w:rsidRPr="0056052D" w14:paraId="6694B60A" w14:textId="77777777" w:rsidTr="00587209">
        <w:tc>
          <w:tcPr>
            <w:tcW w:w="4675" w:type="dxa"/>
            <w:shd w:val="clear" w:color="auto" w:fill="08C8B6"/>
          </w:tcPr>
          <w:p w14:paraId="14C12C0F" w14:textId="1CD03FA6"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2015</w:t>
            </w:r>
          </w:p>
        </w:tc>
        <w:tc>
          <w:tcPr>
            <w:tcW w:w="4675" w:type="dxa"/>
            <w:shd w:val="clear" w:color="auto" w:fill="08C8B6"/>
          </w:tcPr>
          <w:p w14:paraId="51C3FB83" w14:textId="49BFEFAF"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0.122</w:t>
            </w:r>
          </w:p>
        </w:tc>
      </w:tr>
      <w:tr w:rsidR="0010773E" w:rsidRPr="0056052D" w14:paraId="1C190F2E" w14:textId="77777777" w:rsidTr="0010773E">
        <w:tc>
          <w:tcPr>
            <w:tcW w:w="4675" w:type="dxa"/>
          </w:tcPr>
          <w:p w14:paraId="72189B96" w14:textId="7C268F34"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tcPr>
          <w:p w14:paraId="3515B04B" w14:textId="635AE224"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0.114</w:t>
            </w:r>
          </w:p>
        </w:tc>
      </w:tr>
      <w:tr w:rsidR="0010773E" w:rsidRPr="0056052D" w14:paraId="338764EE" w14:textId="77777777" w:rsidTr="00587209">
        <w:tc>
          <w:tcPr>
            <w:tcW w:w="4675" w:type="dxa"/>
            <w:shd w:val="clear" w:color="auto" w:fill="08C8B6"/>
          </w:tcPr>
          <w:p w14:paraId="08681AB3" w14:textId="6E50BE2A"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shd w:val="clear" w:color="auto" w:fill="08C8B6"/>
          </w:tcPr>
          <w:p w14:paraId="1CD50757" w14:textId="48AF1D34"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0.097</w:t>
            </w:r>
          </w:p>
        </w:tc>
      </w:tr>
      <w:tr w:rsidR="0010773E" w:rsidRPr="0056052D" w14:paraId="6335AA39" w14:textId="77777777" w:rsidTr="0010773E">
        <w:tc>
          <w:tcPr>
            <w:tcW w:w="4675" w:type="dxa"/>
          </w:tcPr>
          <w:p w14:paraId="6C37CD82" w14:textId="2A9C5043"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tcPr>
          <w:p w14:paraId="33D3E645" w14:textId="010037A0" w:rsidR="0010773E" w:rsidRPr="0056052D" w:rsidRDefault="0010773E"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0.078</w:t>
            </w:r>
          </w:p>
        </w:tc>
      </w:tr>
    </w:tbl>
    <w:p w14:paraId="58EFA075" w14:textId="77777777" w:rsidR="0010773E" w:rsidRPr="0056052D" w:rsidRDefault="0010773E" w:rsidP="007919F0">
      <w:pPr>
        <w:jc w:val="center"/>
        <w:rPr>
          <w:rFonts w:ascii="Times New Roman" w:hAnsi="Times New Roman" w:cs="Times New Roman"/>
          <w:b/>
          <w:color w:val="2F5496" w:themeColor="accent1" w:themeShade="BF"/>
          <w:sz w:val="32"/>
          <w:szCs w:val="32"/>
          <w:u w:val="single"/>
        </w:rPr>
      </w:pPr>
    </w:p>
    <w:p w14:paraId="2BD9E2CF" w14:textId="77777777" w:rsidR="00587209" w:rsidRPr="0056052D" w:rsidRDefault="00587209" w:rsidP="0056052D">
      <w:pPr>
        <w:jc w:val="both"/>
        <w:rPr>
          <w:rFonts w:ascii="Times New Roman" w:hAnsi="Times New Roman" w:cs="Times New Roman"/>
          <w:b/>
          <w:color w:val="2F5496" w:themeColor="accent1" w:themeShade="BF"/>
          <w:sz w:val="32"/>
          <w:szCs w:val="32"/>
          <w:u w:val="single"/>
        </w:rPr>
      </w:pPr>
    </w:p>
    <w:p w14:paraId="6638CE66" w14:textId="77777777" w:rsidR="0010773E" w:rsidRPr="0056052D" w:rsidRDefault="0010773E" w:rsidP="007919F0">
      <w:pPr>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27629E85" wp14:editId="432FB399">
            <wp:extent cx="4141076" cy="2438400"/>
            <wp:effectExtent l="0" t="0" r="12065"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3F2006" w14:textId="77777777" w:rsidR="0010773E" w:rsidRPr="0056052D" w:rsidRDefault="0010773E" w:rsidP="0056052D">
      <w:pPr>
        <w:jc w:val="both"/>
        <w:rPr>
          <w:rFonts w:ascii="Times New Roman" w:hAnsi="Times New Roman" w:cs="Times New Roman"/>
          <w:b/>
          <w:color w:val="2F5496" w:themeColor="accent1" w:themeShade="BF"/>
          <w:sz w:val="32"/>
          <w:szCs w:val="32"/>
          <w:u w:val="single"/>
        </w:rPr>
      </w:pPr>
    </w:p>
    <w:p w14:paraId="2B9AB5D2" w14:textId="77777777" w:rsidR="007919F0" w:rsidRPr="007919F0" w:rsidRDefault="007919F0" w:rsidP="0056052D">
      <w:pPr>
        <w:jc w:val="both"/>
        <w:rPr>
          <w:rFonts w:ascii="Times New Roman" w:hAnsi="Times New Roman" w:cs="Times New Roman"/>
          <w:b/>
          <w:color w:val="2F5496" w:themeColor="accent1" w:themeShade="BF"/>
          <w:sz w:val="24"/>
          <w:szCs w:val="24"/>
          <w:u w:val="single"/>
        </w:rPr>
      </w:pPr>
    </w:p>
    <w:p w14:paraId="0FBC3DEE" w14:textId="535B7770" w:rsidR="0010773E" w:rsidRPr="0056052D" w:rsidRDefault="0010773E"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2D18F534" w14:textId="7992D405" w:rsidR="00FB65A0" w:rsidRPr="0056052D" w:rsidRDefault="00B34569"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Long term debt ratio is financial leverage ratio measuring the proportion of long term debt</w:t>
      </w:r>
      <w:r w:rsidR="00FB65A0" w:rsidRPr="0056052D">
        <w:rPr>
          <w:rFonts w:ascii="Times New Roman" w:hAnsi="Times New Roman" w:cs="Times New Roman"/>
          <w:color w:val="000000" w:themeColor="text1"/>
          <w:sz w:val="24"/>
          <w:szCs w:val="24"/>
        </w:rPr>
        <w:t xml:space="preserve"> used to finance the assets of a business. It is calculated by long term debt divided by total asset. A </w:t>
      </w:r>
      <w:r w:rsidR="00FB65A0" w:rsidRPr="0056052D">
        <w:rPr>
          <w:rFonts w:ascii="Times New Roman" w:hAnsi="Times New Roman" w:cs="Times New Roman"/>
          <w:color w:val="000000" w:themeColor="text1"/>
          <w:sz w:val="24"/>
          <w:szCs w:val="24"/>
        </w:rPr>
        <w:lastRenderedPageBreak/>
        <w:t xml:space="preserve">higher long term debt ratio requires the company to have positive and steady revenue to prevent to prevent raising alarm regarding solvency. Higher </w:t>
      </w:r>
      <w:r w:rsidR="007B2DBE" w:rsidRPr="0056052D">
        <w:rPr>
          <w:rFonts w:ascii="Times New Roman" w:hAnsi="Times New Roman" w:cs="Times New Roman"/>
          <w:color w:val="000000" w:themeColor="text1"/>
          <w:sz w:val="24"/>
          <w:szCs w:val="24"/>
        </w:rPr>
        <w:t>ratio has</w:t>
      </w:r>
      <w:r w:rsidR="00FB65A0" w:rsidRPr="0056052D">
        <w:rPr>
          <w:rFonts w:ascii="Times New Roman" w:hAnsi="Times New Roman" w:cs="Times New Roman"/>
          <w:color w:val="000000" w:themeColor="text1"/>
          <w:sz w:val="24"/>
          <w:szCs w:val="24"/>
        </w:rPr>
        <w:t xml:space="preserve"> the ability to pay the debts easily.</w:t>
      </w:r>
    </w:p>
    <w:p w14:paraId="7B02134D" w14:textId="1223272A" w:rsidR="0010773E" w:rsidRPr="0056052D" w:rsidRDefault="00FB65A0" w:rsidP="0056052D">
      <w:pPr>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color w:val="000000" w:themeColor="text1"/>
          <w:sz w:val="24"/>
          <w:szCs w:val="24"/>
        </w:rPr>
        <w:t xml:space="preserve">In commercial bank of Ceylon PLC in the four years the bank </w:t>
      </w:r>
      <w:r w:rsidR="0097360D" w:rsidRPr="0056052D">
        <w:rPr>
          <w:rFonts w:ascii="Times New Roman" w:hAnsi="Times New Roman" w:cs="Times New Roman"/>
          <w:color w:val="000000" w:themeColor="text1"/>
          <w:sz w:val="24"/>
          <w:szCs w:val="24"/>
        </w:rPr>
        <w:t>have higher ratio in 2015</w:t>
      </w:r>
      <w:r w:rsidR="00837665" w:rsidRPr="0056052D">
        <w:rPr>
          <w:rFonts w:ascii="Times New Roman" w:hAnsi="Times New Roman" w:cs="Times New Roman"/>
          <w:color w:val="000000" w:themeColor="text1"/>
          <w:sz w:val="24"/>
          <w:szCs w:val="24"/>
        </w:rPr>
        <w:t xml:space="preserve"> which is 0.122 </w:t>
      </w:r>
      <w:r w:rsidR="0097360D" w:rsidRPr="0056052D">
        <w:rPr>
          <w:rFonts w:ascii="Times New Roman" w:hAnsi="Times New Roman" w:cs="Times New Roman"/>
          <w:color w:val="000000" w:themeColor="text1"/>
          <w:sz w:val="24"/>
          <w:szCs w:val="24"/>
        </w:rPr>
        <w:t xml:space="preserve"> so this year the bank had the positive and steady revenue and can easily paid the debt.</w:t>
      </w:r>
      <w:r w:rsidR="00837665" w:rsidRPr="0056052D">
        <w:rPr>
          <w:rFonts w:ascii="Times New Roman" w:hAnsi="Times New Roman" w:cs="Times New Roman"/>
          <w:color w:val="000000" w:themeColor="text1"/>
          <w:sz w:val="24"/>
          <w:szCs w:val="24"/>
        </w:rPr>
        <w:t xml:space="preserve"> In 2018 the ratio was the lowest which is 0.078 </w:t>
      </w:r>
      <w:r w:rsidR="002E16DF" w:rsidRPr="0056052D">
        <w:rPr>
          <w:rFonts w:ascii="Times New Roman" w:hAnsi="Times New Roman" w:cs="Times New Roman"/>
          <w:color w:val="000000" w:themeColor="text1"/>
          <w:sz w:val="24"/>
          <w:szCs w:val="24"/>
        </w:rPr>
        <w:t>so this year the bank had face few difficulties to pay the debt.</w:t>
      </w:r>
      <w:r w:rsidR="0010773E" w:rsidRPr="0056052D">
        <w:rPr>
          <w:rFonts w:ascii="Times New Roman" w:hAnsi="Times New Roman" w:cs="Times New Roman"/>
          <w:b/>
          <w:color w:val="2F5496" w:themeColor="accent1" w:themeShade="BF"/>
          <w:sz w:val="32"/>
          <w:szCs w:val="32"/>
          <w:u w:val="single"/>
        </w:rPr>
        <w:br w:type="page"/>
      </w:r>
    </w:p>
    <w:p w14:paraId="07903E2B" w14:textId="4D51C734" w:rsidR="00521CD0" w:rsidRPr="007919F0" w:rsidRDefault="0010773E" w:rsidP="007919F0">
      <w:pPr>
        <w:pStyle w:val="Heading1"/>
        <w:jc w:val="center"/>
        <w:rPr>
          <w:rFonts w:ascii="Times New Roman" w:hAnsi="Times New Roman" w:cs="Times New Roman"/>
          <w:b/>
          <w:u w:val="single"/>
        </w:rPr>
      </w:pPr>
      <w:bookmarkStart w:id="16" w:name="_Toc42432827"/>
      <w:r w:rsidRPr="007919F0">
        <w:rPr>
          <w:rFonts w:ascii="Times New Roman" w:hAnsi="Times New Roman" w:cs="Times New Roman"/>
          <w:b/>
          <w:u w:val="single"/>
        </w:rPr>
        <w:lastRenderedPageBreak/>
        <w:t>Times Interest Earned Ratio</w:t>
      </w:r>
      <w:bookmarkEnd w:id="16"/>
    </w:p>
    <w:p w14:paraId="6524BC1E" w14:textId="77777777" w:rsidR="0010773E" w:rsidRPr="0056052D" w:rsidRDefault="0010773E" w:rsidP="0056052D">
      <w:pPr>
        <w:jc w:val="both"/>
        <w:rPr>
          <w:rFonts w:ascii="Times New Roman" w:hAnsi="Times New Roman" w:cs="Times New Roman"/>
          <w:b/>
          <w:color w:val="000000" w:themeColor="text1"/>
          <w:sz w:val="24"/>
          <w:szCs w:val="24"/>
        </w:rPr>
      </w:pPr>
    </w:p>
    <w:p w14:paraId="378A113D" w14:textId="77777777" w:rsidR="002E16DF" w:rsidRPr="0056052D" w:rsidRDefault="002E16DF" w:rsidP="0056052D">
      <w:pPr>
        <w:jc w:val="both"/>
        <w:rPr>
          <w:rFonts w:ascii="Times New Roman" w:hAnsi="Times New Roman" w:cs="Times New Roman"/>
          <w:b/>
          <w:color w:val="000000" w:themeColor="text1"/>
          <w:sz w:val="24"/>
          <w:szCs w:val="24"/>
        </w:rPr>
      </w:pPr>
    </w:p>
    <w:tbl>
      <w:tblPr>
        <w:tblStyle w:val="TableGrid"/>
        <w:tblW w:w="0" w:type="auto"/>
        <w:tblLook w:val="04A0" w:firstRow="1" w:lastRow="0" w:firstColumn="1" w:lastColumn="0" w:noHBand="0" w:noVBand="1"/>
      </w:tblPr>
      <w:tblGrid>
        <w:gridCol w:w="4675"/>
        <w:gridCol w:w="4675"/>
      </w:tblGrid>
      <w:tr w:rsidR="002E16DF" w:rsidRPr="0056052D" w14:paraId="067F88DB" w14:textId="77777777" w:rsidTr="002E16DF">
        <w:tc>
          <w:tcPr>
            <w:tcW w:w="4675" w:type="dxa"/>
            <w:shd w:val="clear" w:color="auto" w:fill="7030A0"/>
          </w:tcPr>
          <w:p w14:paraId="107ED18E" w14:textId="18B99F95"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2015</w:t>
            </w:r>
          </w:p>
        </w:tc>
        <w:tc>
          <w:tcPr>
            <w:tcW w:w="4675" w:type="dxa"/>
            <w:shd w:val="clear" w:color="auto" w:fill="FBE4D5" w:themeFill="accent2" w:themeFillTint="33"/>
          </w:tcPr>
          <w:p w14:paraId="6C39F52C" w14:textId="47D7FD0C"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1.78</w:t>
            </w:r>
          </w:p>
        </w:tc>
      </w:tr>
      <w:tr w:rsidR="002E16DF" w:rsidRPr="0056052D" w14:paraId="4832D73A" w14:textId="77777777" w:rsidTr="002E16DF">
        <w:tc>
          <w:tcPr>
            <w:tcW w:w="4675" w:type="dxa"/>
            <w:shd w:val="clear" w:color="auto" w:fill="FBE4D5" w:themeFill="accent2" w:themeFillTint="33"/>
          </w:tcPr>
          <w:p w14:paraId="65B1F460" w14:textId="426F66CB"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2016</w:t>
            </w:r>
          </w:p>
        </w:tc>
        <w:tc>
          <w:tcPr>
            <w:tcW w:w="4675" w:type="dxa"/>
            <w:shd w:val="clear" w:color="auto" w:fill="7030A0"/>
          </w:tcPr>
          <w:p w14:paraId="76F8F744" w14:textId="3CCE302F"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1.62</w:t>
            </w:r>
          </w:p>
        </w:tc>
      </w:tr>
      <w:tr w:rsidR="002E16DF" w:rsidRPr="0056052D" w14:paraId="37B1090F" w14:textId="77777777" w:rsidTr="002E16DF">
        <w:tc>
          <w:tcPr>
            <w:tcW w:w="4675" w:type="dxa"/>
            <w:shd w:val="clear" w:color="auto" w:fill="7030A0"/>
          </w:tcPr>
          <w:p w14:paraId="617798B8" w14:textId="46C76472"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2017</w:t>
            </w:r>
          </w:p>
        </w:tc>
        <w:tc>
          <w:tcPr>
            <w:tcW w:w="4675" w:type="dxa"/>
            <w:shd w:val="clear" w:color="auto" w:fill="FBE4D5" w:themeFill="accent2" w:themeFillTint="33"/>
          </w:tcPr>
          <w:p w14:paraId="442AC414" w14:textId="4D1B4CD2"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2.07</w:t>
            </w:r>
          </w:p>
        </w:tc>
      </w:tr>
      <w:tr w:rsidR="002E16DF" w:rsidRPr="0056052D" w14:paraId="1E07AA2E" w14:textId="77777777" w:rsidTr="002E16DF">
        <w:tc>
          <w:tcPr>
            <w:tcW w:w="4675" w:type="dxa"/>
            <w:shd w:val="clear" w:color="auto" w:fill="FBE4D5" w:themeFill="accent2" w:themeFillTint="33"/>
          </w:tcPr>
          <w:p w14:paraId="1DB55D77" w14:textId="6A653610" w:rsidR="0010773E" w:rsidRPr="0056052D" w:rsidRDefault="009216A9"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2018</w:t>
            </w:r>
          </w:p>
        </w:tc>
        <w:tc>
          <w:tcPr>
            <w:tcW w:w="4675" w:type="dxa"/>
            <w:shd w:val="clear" w:color="auto" w:fill="7030A0"/>
          </w:tcPr>
          <w:p w14:paraId="51CF6FFA" w14:textId="5B5DDECA" w:rsidR="0010773E" w:rsidRPr="0056052D" w:rsidRDefault="009455F5" w:rsidP="007919F0">
            <w:pPr>
              <w:jc w:val="center"/>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1.53</w:t>
            </w:r>
          </w:p>
        </w:tc>
      </w:tr>
    </w:tbl>
    <w:p w14:paraId="5553FCD7" w14:textId="77777777" w:rsidR="0010773E" w:rsidRPr="0056052D" w:rsidRDefault="0010773E" w:rsidP="0056052D">
      <w:pPr>
        <w:jc w:val="both"/>
        <w:rPr>
          <w:rFonts w:ascii="Times New Roman" w:hAnsi="Times New Roman" w:cs="Times New Roman"/>
          <w:b/>
          <w:color w:val="2F5496" w:themeColor="accent1" w:themeShade="BF"/>
          <w:sz w:val="32"/>
          <w:szCs w:val="32"/>
          <w:u w:val="single"/>
        </w:rPr>
      </w:pPr>
    </w:p>
    <w:p w14:paraId="26737CDE" w14:textId="77777777" w:rsidR="002E16DF" w:rsidRPr="0056052D" w:rsidRDefault="002E16DF" w:rsidP="0056052D">
      <w:pPr>
        <w:jc w:val="both"/>
        <w:rPr>
          <w:rFonts w:ascii="Times New Roman" w:hAnsi="Times New Roman" w:cs="Times New Roman"/>
          <w:b/>
          <w:color w:val="2F5496" w:themeColor="accent1" w:themeShade="BF"/>
          <w:sz w:val="32"/>
          <w:szCs w:val="32"/>
          <w:u w:val="single"/>
        </w:rPr>
      </w:pPr>
    </w:p>
    <w:p w14:paraId="1FE9A6AB" w14:textId="57B45614" w:rsidR="0010773E" w:rsidRPr="0056052D" w:rsidRDefault="002C1AA7" w:rsidP="007919F0">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3C572ABD" wp14:editId="3987C8C9">
            <wp:extent cx="3783724" cy="2280745"/>
            <wp:effectExtent l="0" t="0" r="7620" b="571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5941AB4" w14:textId="77777777" w:rsidR="002C1AA7" w:rsidRPr="0056052D" w:rsidRDefault="002C1AA7" w:rsidP="0056052D">
      <w:pPr>
        <w:jc w:val="both"/>
        <w:rPr>
          <w:rFonts w:ascii="Times New Roman" w:hAnsi="Times New Roman" w:cs="Times New Roman"/>
          <w:b/>
          <w:color w:val="2F5496" w:themeColor="accent1" w:themeShade="BF"/>
          <w:sz w:val="32"/>
          <w:szCs w:val="32"/>
          <w:u w:val="single"/>
        </w:rPr>
      </w:pPr>
    </w:p>
    <w:p w14:paraId="79D45A01" w14:textId="77777777" w:rsidR="007919F0" w:rsidRDefault="007919F0" w:rsidP="0056052D">
      <w:pPr>
        <w:jc w:val="both"/>
        <w:rPr>
          <w:rFonts w:ascii="Times New Roman" w:hAnsi="Times New Roman" w:cs="Times New Roman"/>
          <w:b/>
          <w:color w:val="2F5496" w:themeColor="accent1" w:themeShade="BF"/>
          <w:sz w:val="24"/>
          <w:szCs w:val="24"/>
          <w:u w:val="single"/>
        </w:rPr>
      </w:pPr>
    </w:p>
    <w:p w14:paraId="7DD1691E" w14:textId="48C79EC0" w:rsidR="002C1AA7" w:rsidRPr="007919F0" w:rsidRDefault="002C1AA7"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110E94C8" w14:textId="77777777" w:rsidR="007F38C0" w:rsidRPr="0056052D" w:rsidRDefault="009E26B0"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The time interest earned ratio is also known as interest coverage ratio. It shows that how much earning a company can </w:t>
      </w:r>
      <w:proofErr w:type="gramStart"/>
      <w:r w:rsidRPr="0056052D">
        <w:rPr>
          <w:rFonts w:ascii="Times New Roman" w:hAnsi="Times New Roman" w:cs="Times New Roman"/>
          <w:color w:val="000000" w:themeColor="text1"/>
          <w:sz w:val="24"/>
          <w:szCs w:val="24"/>
        </w:rPr>
        <w:t>spent</w:t>
      </w:r>
      <w:proofErr w:type="gramEnd"/>
      <w:r w:rsidRPr="0056052D">
        <w:rPr>
          <w:rFonts w:ascii="Times New Roman" w:hAnsi="Times New Roman" w:cs="Times New Roman"/>
          <w:color w:val="000000" w:themeColor="text1"/>
          <w:sz w:val="24"/>
          <w:szCs w:val="24"/>
        </w:rPr>
        <w:t xml:space="preserve"> to pay its future interest cost. It is calculated by </w:t>
      </w:r>
      <w:r w:rsidR="007F38C0" w:rsidRPr="0056052D">
        <w:rPr>
          <w:rFonts w:ascii="Times New Roman" w:hAnsi="Times New Roman" w:cs="Times New Roman"/>
          <w:color w:val="000000" w:themeColor="text1"/>
          <w:sz w:val="24"/>
          <w:szCs w:val="24"/>
        </w:rPr>
        <w:t>EBIT divided by interest expense. To calculate this ratio it sometimes create problem because many company doesn’t have the accurate EBIT so sometimes the answer of the ratio may not have correct.</w:t>
      </w:r>
    </w:p>
    <w:p w14:paraId="739EE981" w14:textId="29F0CB6D" w:rsidR="007F38C0" w:rsidRPr="0056052D" w:rsidRDefault="007F38C0"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 xml:space="preserve">In commercial bank of Ceylon the bank had the highest time interest earned ratio in 2017 which is 2.07 so that year the bank had the more ability to pay the future interest cost. In 2016 the bank had </w:t>
      </w:r>
      <w:proofErr w:type="gramStart"/>
      <w:r w:rsidRPr="0056052D">
        <w:rPr>
          <w:rFonts w:ascii="Times New Roman" w:hAnsi="Times New Roman" w:cs="Times New Roman"/>
          <w:color w:val="000000" w:themeColor="text1"/>
          <w:sz w:val="24"/>
          <w:szCs w:val="24"/>
        </w:rPr>
        <w:t>less ratio</w:t>
      </w:r>
      <w:proofErr w:type="gramEnd"/>
      <w:r w:rsidRPr="0056052D">
        <w:rPr>
          <w:rFonts w:ascii="Times New Roman" w:hAnsi="Times New Roman" w:cs="Times New Roman"/>
          <w:color w:val="000000" w:themeColor="text1"/>
          <w:sz w:val="24"/>
          <w:szCs w:val="24"/>
        </w:rPr>
        <w:t xml:space="preserve"> so this year the bank had less ability to pay the future interest cost.</w:t>
      </w:r>
    </w:p>
    <w:p w14:paraId="14BE8A14" w14:textId="3270F0B3" w:rsidR="0010773E" w:rsidRPr="0056052D" w:rsidRDefault="0010773E" w:rsidP="0056052D">
      <w:pPr>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b/>
          <w:color w:val="2F5496" w:themeColor="accent1" w:themeShade="BF"/>
          <w:sz w:val="32"/>
          <w:szCs w:val="32"/>
          <w:u w:val="single"/>
        </w:rPr>
        <w:br w:type="page"/>
      </w:r>
    </w:p>
    <w:p w14:paraId="318B7A43" w14:textId="2D21F482" w:rsidR="0010773E" w:rsidRPr="007919F0" w:rsidRDefault="002C1AA7" w:rsidP="007919F0">
      <w:pPr>
        <w:pStyle w:val="Heading1"/>
        <w:jc w:val="center"/>
        <w:rPr>
          <w:rFonts w:ascii="Times New Roman" w:hAnsi="Times New Roman" w:cs="Times New Roman"/>
          <w:b/>
          <w:u w:val="single"/>
        </w:rPr>
      </w:pPr>
      <w:bookmarkStart w:id="17" w:name="_Toc42432828"/>
      <w:r w:rsidRPr="007919F0">
        <w:rPr>
          <w:rFonts w:ascii="Times New Roman" w:hAnsi="Times New Roman" w:cs="Times New Roman"/>
          <w:b/>
          <w:u w:val="single"/>
        </w:rPr>
        <w:lastRenderedPageBreak/>
        <w:t>Cash Coverage Ratio</w:t>
      </w:r>
      <w:bookmarkEnd w:id="17"/>
    </w:p>
    <w:p w14:paraId="25D81FC8" w14:textId="77777777" w:rsidR="007F38C0" w:rsidRDefault="007F38C0" w:rsidP="0056052D">
      <w:pPr>
        <w:jc w:val="both"/>
        <w:rPr>
          <w:rFonts w:ascii="Times New Roman" w:hAnsi="Times New Roman" w:cs="Times New Roman"/>
        </w:rPr>
      </w:pPr>
    </w:p>
    <w:p w14:paraId="5E1BAEA2" w14:textId="77777777" w:rsidR="007919F0" w:rsidRPr="0056052D" w:rsidRDefault="007919F0" w:rsidP="0056052D">
      <w:pPr>
        <w:jc w:val="both"/>
        <w:rPr>
          <w:rFonts w:ascii="Times New Roman" w:hAnsi="Times New Roman" w:cs="Times New Roman"/>
        </w:rPr>
      </w:pPr>
    </w:p>
    <w:tbl>
      <w:tblPr>
        <w:tblStyle w:val="PlainTable1"/>
        <w:tblW w:w="0" w:type="auto"/>
        <w:tblLook w:val="04A0" w:firstRow="1" w:lastRow="0" w:firstColumn="1" w:lastColumn="0" w:noHBand="0" w:noVBand="1"/>
      </w:tblPr>
      <w:tblGrid>
        <w:gridCol w:w="4675"/>
        <w:gridCol w:w="4675"/>
      </w:tblGrid>
      <w:tr w:rsidR="007F38C0" w:rsidRPr="0056052D" w14:paraId="5F1A3320" w14:textId="77777777" w:rsidTr="007F38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0752650" w14:textId="288A1018" w:rsidR="00EC1DF1" w:rsidRPr="0056052D" w:rsidRDefault="00EC1DF1" w:rsidP="007919F0">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2015</w:t>
            </w:r>
          </w:p>
        </w:tc>
        <w:tc>
          <w:tcPr>
            <w:tcW w:w="4675" w:type="dxa"/>
          </w:tcPr>
          <w:p w14:paraId="794B76D1" w14:textId="4F7BD3BC" w:rsidR="00EC1DF1" w:rsidRPr="0056052D" w:rsidRDefault="00EC1DF1" w:rsidP="007919F0">
            <w:pPr>
              <w:tabs>
                <w:tab w:val="left" w:pos="264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0.078</w:t>
            </w:r>
          </w:p>
        </w:tc>
      </w:tr>
      <w:tr w:rsidR="007F38C0" w:rsidRPr="0056052D" w14:paraId="50AFE63F" w14:textId="77777777" w:rsidTr="007F3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B282E91" w14:textId="539838D1" w:rsidR="00EC1DF1" w:rsidRPr="0056052D" w:rsidRDefault="00EC1DF1" w:rsidP="007919F0">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2016</w:t>
            </w:r>
          </w:p>
        </w:tc>
        <w:tc>
          <w:tcPr>
            <w:tcW w:w="4675" w:type="dxa"/>
          </w:tcPr>
          <w:p w14:paraId="1F8F1F49" w14:textId="5C76BA3F" w:rsidR="00EC1DF1" w:rsidRPr="0056052D" w:rsidRDefault="00EC1DF1" w:rsidP="007919F0">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0.088</w:t>
            </w:r>
          </w:p>
        </w:tc>
      </w:tr>
      <w:tr w:rsidR="007F38C0" w:rsidRPr="0056052D" w14:paraId="0D45D48E" w14:textId="77777777" w:rsidTr="007F38C0">
        <w:tc>
          <w:tcPr>
            <w:cnfStyle w:val="001000000000" w:firstRow="0" w:lastRow="0" w:firstColumn="1" w:lastColumn="0" w:oddVBand="0" w:evenVBand="0" w:oddHBand="0" w:evenHBand="0" w:firstRowFirstColumn="0" w:firstRowLastColumn="0" w:lastRowFirstColumn="0" w:lastRowLastColumn="0"/>
            <w:tcW w:w="4675" w:type="dxa"/>
          </w:tcPr>
          <w:p w14:paraId="0720D79B" w14:textId="11C88A70" w:rsidR="00EC1DF1" w:rsidRPr="0056052D" w:rsidRDefault="00EC1DF1" w:rsidP="007919F0">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2017</w:t>
            </w:r>
          </w:p>
        </w:tc>
        <w:tc>
          <w:tcPr>
            <w:tcW w:w="4675" w:type="dxa"/>
          </w:tcPr>
          <w:p w14:paraId="11FC0B2F" w14:textId="51D3F2C1" w:rsidR="00EC1DF1" w:rsidRPr="0056052D" w:rsidRDefault="00EC1DF1" w:rsidP="007919F0">
            <w:pPr>
              <w:tabs>
                <w:tab w:val="left" w:pos="264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0.095</w:t>
            </w:r>
          </w:p>
        </w:tc>
      </w:tr>
      <w:tr w:rsidR="007F38C0" w:rsidRPr="0056052D" w14:paraId="605B459A" w14:textId="77777777" w:rsidTr="007F38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AF81431" w14:textId="55739C5D" w:rsidR="00EC1DF1" w:rsidRPr="0056052D" w:rsidRDefault="00EC1DF1" w:rsidP="007919F0">
            <w:pPr>
              <w:tabs>
                <w:tab w:val="left" w:pos="2640"/>
              </w:tabs>
              <w:jc w:val="center"/>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2018</w:t>
            </w:r>
          </w:p>
        </w:tc>
        <w:tc>
          <w:tcPr>
            <w:tcW w:w="4675" w:type="dxa"/>
          </w:tcPr>
          <w:p w14:paraId="2A2B7604" w14:textId="4B14B738" w:rsidR="00EC1DF1" w:rsidRPr="0056052D" w:rsidRDefault="00EC1DF1" w:rsidP="007919F0">
            <w:pPr>
              <w:tabs>
                <w:tab w:val="left" w:pos="264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56052D">
              <w:rPr>
                <w:rFonts w:ascii="Times New Roman" w:hAnsi="Times New Roman" w:cs="Times New Roman"/>
                <w:b/>
                <w:color w:val="000000" w:themeColor="text1"/>
                <w:sz w:val="24"/>
                <w:szCs w:val="24"/>
              </w:rPr>
              <w:t>0.197</w:t>
            </w:r>
          </w:p>
        </w:tc>
      </w:tr>
    </w:tbl>
    <w:p w14:paraId="68F235F2" w14:textId="77777777" w:rsidR="00EC1DF1" w:rsidRPr="0056052D" w:rsidRDefault="00EC1DF1" w:rsidP="0056052D">
      <w:pPr>
        <w:tabs>
          <w:tab w:val="left" w:pos="2640"/>
        </w:tabs>
        <w:jc w:val="both"/>
        <w:rPr>
          <w:rFonts w:ascii="Times New Roman" w:hAnsi="Times New Roman" w:cs="Times New Roman"/>
          <w:b/>
          <w:color w:val="000000" w:themeColor="text1"/>
          <w:sz w:val="24"/>
          <w:szCs w:val="24"/>
        </w:rPr>
      </w:pPr>
    </w:p>
    <w:p w14:paraId="1AD61601" w14:textId="77777777" w:rsidR="007F38C0" w:rsidRPr="0056052D" w:rsidRDefault="007F38C0" w:rsidP="0056052D">
      <w:pPr>
        <w:tabs>
          <w:tab w:val="left" w:pos="2640"/>
        </w:tabs>
        <w:jc w:val="both"/>
        <w:rPr>
          <w:rFonts w:ascii="Times New Roman" w:hAnsi="Times New Roman" w:cs="Times New Roman"/>
          <w:b/>
          <w:color w:val="000000" w:themeColor="text1"/>
          <w:sz w:val="24"/>
          <w:szCs w:val="24"/>
        </w:rPr>
      </w:pPr>
    </w:p>
    <w:p w14:paraId="63CDD560" w14:textId="77777777" w:rsidR="008677DC" w:rsidRPr="0056052D" w:rsidRDefault="00EC1DF1" w:rsidP="007919F0">
      <w:pPr>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2D11AF2F" wp14:editId="0863342B">
            <wp:extent cx="4004441" cy="2165131"/>
            <wp:effectExtent l="0" t="0" r="15240" b="698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0953BD4" w14:textId="77777777" w:rsidR="008677DC" w:rsidRDefault="008677DC" w:rsidP="0056052D">
      <w:pPr>
        <w:jc w:val="both"/>
        <w:rPr>
          <w:rFonts w:ascii="Times New Roman" w:hAnsi="Times New Roman" w:cs="Times New Roman"/>
          <w:b/>
          <w:color w:val="2F5496" w:themeColor="accent1" w:themeShade="BF"/>
          <w:sz w:val="32"/>
          <w:szCs w:val="32"/>
          <w:u w:val="single"/>
        </w:rPr>
      </w:pPr>
    </w:p>
    <w:p w14:paraId="670752DE" w14:textId="77777777" w:rsidR="007919F0" w:rsidRPr="007919F0" w:rsidRDefault="007919F0" w:rsidP="0056052D">
      <w:pPr>
        <w:jc w:val="both"/>
        <w:rPr>
          <w:rFonts w:ascii="Times New Roman" w:hAnsi="Times New Roman" w:cs="Times New Roman"/>
          <w:b/>
          <w:color w:val="2F5496" w:themeColor="accent1" w:themeShade="BF"/>
          <w:sz w:val="32"/>
          <w:szCs w:val="32"/>
          <w:u w:val="single"/>
        </w:rPr>
      </w:pPr>
    </w:p>
    <w:p w14:paraId="38250DEE" w14:textId="77777777" w:rsidR="008677DC" w:rsidRPr="007919F0" w:rsidRDefault="008677DC"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3890DFCA" w14:textId="015B79EE" w:rsidR="000D7C6B" w:rsidRPr="0056052D" w:rsidRDefault="009E26B0" w:rsidP="0056052D">
      <w:pPr>
        <w:jc w:val="both"/>
        <w:rPr>
          <w:rFonts w:ascii="Times New Roman" w:hAnsi="Times New Roman" w:cs="Times New Roman"/>
          <w:color w:val="000000" w:themeColor="text1"/>
          <w:sz w:val="24"/>
          <w:szCs w:val="24"/>
        </w:rPr>
      </w:pPr>
      <w:r w:rsidRPr="0056052D">
        <w:rPr>
          <w:rFonts w:ascii="Times New Roman" w:hAnsi="Times New Roman" w:cs="Times New Roman"/>
          <w:color w:val="000000" w:themeColor="text1"/>
          <w:sz w:val="24"/>
          <w:szCs w:val="24"/>
        </w:rPr>
        <w:t>The</w:t>
      </w:r>
      <w:r w:rsidR="000D7C6B" w:rsidRPr="0056052D">
        <w:rPr>
          <w:rFonts w:ascii="Times New Roman" w:hAnsi="Times New Roman" w:cs="Times New Roman"/>
          <w:color w:val="000000" w:themeColor="text1"/>
          <w:sz w:val="24"/>
          <w:szCs w:val="24"/>
        </w:rPr>
        <w:t xml:space="preserve"> cash coverage </w:t>
      </w:r>
      <w:r w:rsidR="007B2DBE" w:rsidRPr="0056052D">
        <w:rPr>
          <w:rFonts w:ascii="Times New Roman" w:hAnsi="Times New Roman" w:cs="Times New Roman"/>
          <w:color w:val="000000" w:themeColor="text1"/>
          <w:sz w:val="24"/>
          <w:szCs w:val="24"/>
        </w:rPr>
        <w:t>ratio has</w:t>
      </w:r>
      <w:r w:rsidR="000D7C6B" w:rsidRPr="0056052D">
        <w:rPr>
          <w:rFonts w:ascii="Times New Roman" w:hAnsi="Times New Roman" w:cs="Times New Roman"/>
          <w:color w:val="000000" w:themeColor="text1"/>
          <w:sz w:val="24"/>
          <w:szCs w:val="24"/>
        </w:rPr>
        <w:t xml:space="preserve"> the ability to pay out the current debt which examines the organizations cash and cash equivalent. It is also known as cash ratio. Cash coverage ratio is calculated by cash &amp; cash equivalent divided by the current liabilities. A cash coverage ratio is more than 1% is positive scenario it means the company can cover its current debt using cash alone.</w:t>
      </w:r>
    </w:p>
    <w:p w14:paraId="3DE85359" w14:textId="1D0E304D" w:rsidR="0010773E" w:rsidRPr="0056052D" w:rsidRDefault="000D7C6B" w:rsidP="0056052D">
      <w:pPr>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color w:val="000000" w:themeColor="text1"/>
          <w:sz w:val="24"/>
          <w:szCs w:val="24"/>
        </w:rPr>
        <w:t xml:space="preserve">In commercial bank of Ceylon </w:t>
      </w:r>
      <w:r w:rsidR="005C5E5A" w:rsidRPr="0056052D">
        <w:rPr>
          <w:rFonts w:ascii="Times New Roman" w:hAnsi="Times New Roman" w:cs="Times New Roman"/>
          <w:color w:val="000000" w:themeColor="text1"/>
          <w:sz w:val="24"/>
          <w:szCs w:val="24"/>
        </w:rPr>
        <w:t>between four years only in 2018 the cash coverage ratio is more than 1% which is 1.97% so this year the bank had the ability to pay its current debt by using the cash. And other three years have the ratio which I less than 1% it means the bank in this years had less short term asset that why the face difficulties to pay the current debt by using its cash.</w:t>
      </w:r>
      <w:r w:rsidR="0010773E" w:rsidRPr="0056052D">
        <w:rPr>
          <w:rFonts w:ascii="Times New Roman" w:hAnsi="Times New Roman" w:cs="Times New Roman"/>
          <w:b/>
          <w:color w:val="2F5496" w:themeColor="accent1" w:themeShade="BF"/>
          <w:sz w:val="32"/>
          <w:szCs w:val="32"/>
          <w:u w:val="single"/>
        </w:rPr>
        <w:br w:type="page"/>
      </w:r>
    </w:p>
    <w:p w14:paraId="1486E916" w14:textId="02BDF227" w:rsidR="008677DC" w:rsidRPr="007919F0" w:rsidRDefault="008677DC" w:rsidP="007919F0">
      <w:pPr>
        <w:pStyle w:val="Heading1"/>
        <w:jc w:val="center"/>
        <w:rPr>
          <w:rFonts w:ascii="Times New Roman" w:hAnsi="Times New Roman" w:cs="Times New Roman"/>
          <w:b/>
          <w:u w:val="single"/>
        </w:rPr>
      </w:pPr>
      <w:bookmarkStart w:id="18" w:name="_Toc42432829"/>
      <w:r w:rsidRPr="007919F0">
        <w:rPr>
          <w:rFonts w:ascii="Times New Roman" w:hAnsi="Times New Roman" w:cs="Times New Roman"/>
          <w:b/>
          <w:u w:val="single"/>
        </w:rPr>
        <w:lastRenderedPageBreak/>
        <w:t xml:space="preserve">Fixed Asset </w:t>
      </w:r>
      <w:r w:rsidR="008108D6" w:rsidRPr="007919F0">
        <w:rPr>
          <w:rFonts w:ascii="Times New Roman" w:hAnsi="Times New Roman" w:cs="Times New Roman"/>
          <w:b/>
          <w:u w:val="single"/>
        </w:rPr>
        <w:t xml:space="preserve">Turnover </w:t>
      </w:r>
      <w:r w:rsidRPr="007919F0">
        <w:rPr>
          <w:rFonts w:ascii="Times New Roman" w:hAnsi="Times New Roman" w:cs="Times New Roman"/>
          <w:b/>
          <w:u w:val="single"/>
        </w:rPr>
        <w:t>Ratio</w:t>
      </w:r>
      <w:bookmarkEnd w:id="18"/>
      <w:r w:rsidR="00090CC5" w:rsidRPr="007919F0">
        <w:rPr>
          <w:rFonts w:ascii="Times New Roman" w:hAnsi="Times New Roman" w:cs="Times New Roman"/>
          <w:b/>
          <w:u w:val="single"/>
        </w:rPr>
        <w:br/>
      </w:r>
    </w:p>
    <w:p w14:paraId="4380FD47" w14:textId="77777777" w:rsidR="00FA35A2" w:rsidRPr="0056052D" w:rsidRDefault="00FA35A2" w:rsidP="0056052D">
      <w:pPr>
        <w:jc w:val="both"/>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8677DC" w:rsidRPr="0056052D" w14:paraId="38BF1259" w14:textId="77777777" w:rsidTr="008677DC">
        <w:tc>
          <w:tcPr>
            <w:tcW w:w="4675" w:type="dxa"/>
          </w:tcPr>
          <w:p w14:paraId="7059270B" w14:textId="057526D0" w:rsidR="008677DC" w:rsidRPr="0056052D" w:rsidRDefault="008677DC"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675" w:type="dxa"/>
          </w:tcPr>
          <w:p w14:paraId="273BB5ED" w14:textId="4253AB81" w:rsidR="008677DC" w:rsidRPr="0056052D" w:rsidRDefault="008677DC"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45.26</w:t>
            </w:r>
          </w:p>
        </w:tc>
      </w:tr>
      <w:tr w:rsidR="008677DC" w:rsidRPr="0056052D" w14:paraId="57CFB439" w14:textId="77777777" w:rsidTr="00FA35A2">
        <w:tc>
          <w:tcPr>
            <w:tcW w:w="4675" w:type="dxa"/>
            <w:shd w:val="clear" w:color="auto" w:fill="C5E0B3" w:themeFill="accent6" w:themeFillTint="66"/>
          </w:tcPr>
          <w:p w14:paraId="152FC497" w14:textId="7A5EBE58" w:rsidR="008677DC" w:rsidRPr="0056052D" w:rsidRDefault="008677DC"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675" w:type="dxa"/>
            <w:shd w:val="clear" w:color="auto" w:fill="C5E0B3" w:themeFill="accent6" w:themeFillTint="66"/>
          </w:tcPr>
          <w:p w14:paraId="649589AE" w14:textId="7AE4F7D1" w:rsidR="008677DC"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42.44</w:t>
            </w:r>
          </w:p>
        </w:tc>
      </w:tr>
      <w:tr w:rsidR="008677DC" w:rsidRPr="0056052D" w14:paraId="0CB1F3BD" w14:textId="77777777" w:rsidTr="008677DC">
        <w:tc>
          <w:tcPr>
            <w:tcW w:w="4675" w:type="dxa"/>
          </w:tcPr>
          <w:p w14:paraId="5641CAA5" w14:textId="1FB92C6F" w:rsidR="008677DC" w:rsidRPr="0056052D" w:rsidRDefault="008677DC"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675" w:type="dxa"/>
          </w:tcPr>
          <w:p w14:paraId="3507F0E9" w14:textId="3D040FFA" w:rsidR="008677DC"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26.78</w:t>
            </w:r>
          </w:p>
        </w:tc>
      </w:tr>
      <w:tr w:rsidR="008677DC" w:rsidRPr="0056052D" w14:paraId="4DE0BFFE" w14:textId="77777777" w:rsidTr="00FA35A2">
        <w:tc>
          <w:tcPr>
            <w:tcW w:w="4675" w:type="dxa"/>
            <w:shd w:val="clear" w:color="auto" w:fill="C5E0B3" w:themeFill="accent6" w:themeFillTint="66"/>
          </w:tcPr>
          <w:p w14:paraId="21E04C04" w14:textId="1DEA588C" w:rsidR="008677DC" w:rsidRPr="0056052D" w:rsidRDefault="008677DC"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4675" w:type="dxa"/>
            <w:shd w:val="clear" w:color="auto" w:fill="C5E0B3" w:themeFill="accent6" w:themeFillTint="66"/>
          </w:tcPr>
          <w:p w14:paraId="34D0EB54" w14:textId="5FE5B7D2" w:rsidR="008677DC"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23.64</w:t>
            </w:r>
          </w:p>
        </w:tc>
      </w:tr>
    </w:tbl>
    <w:p w14:paraId="5CA45C0F" w14:textId="77777777" w:rsidR="008677DC" w:rsidRPr="0056052D" w:rsidRDefault="008677DC" w:rsidP="0056052D">
      <w:pPr>
        <w:tabs>
          <w:tab w:val="left" w:pos="2640"/>
        </w:tabs>
        <w:jc w:val="both"/>
        <w:rPr>
          <w:rFonts w:ascii="Times New Roman" w:hAnsi="Times New Roman" w:cs="Times New Roman"/>
          <w:b/>
          <w:color w:val="2F5496" w:themeColor="accent1" w:themeShade="BF"/>
          <w:sz w:val="32"/>
          <w:szCs w:val="32"/>
          <w:u w:val="single"/>
        </w:rPr>
      </w:pPr>
    </w:p>
    <w:p w14:paraId="468171CC" w14:textId="77777777" w:rsidR="00FA35A2" w:rsidRPr="0056052D" w:rsidRDefault="00FA35A2" w:rsidP="0056052D">
      <w:pPr>
        <w:tabs>
          <w:tab w:val="left" w:pos="2640"/>
        </w:tabs>
        <w:jc w:val="both"/>
        <w:rPr>
          <w:rFonts w:ascii="Times New Roman" w:hAnsi="Times New Roman" w:cs="Times New Roman"/>
          <w:b/>
          <w:color w:val="2F5496" w:themeColor="accent1" w:themeShade="BF"/>
          <w:sz w:val="32"/>
          <w:szCs w:val="32"/>
          <w:u w:val="single"/>
        </w:rPr>
      </w:pPr>
    </w:p>
    <w:p w14:paraId="0AC9D081" w14:textId="5DB795DD" w:rsidR="00FB3766" w:rsidRPr="0056052D" w:rsidRDefault="00FB3766" w:rsidP="007919F0">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66FD1E84" wp14:editId="18DFAAB4">
            <wp:extent cx="3268718" cy="2144110"/>
            <wp:effectExtent l="0" t="0" r="8255" b="889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416E9DC" w14:textId="77777777" w:rsidR="00FB3766" w:rsidRPr="0056052D" w:rsidRDefault="00FB3766" w:rsidP="0056052D">
      <w:pPr>
        <w:jc w:val="both"/>
        <w:rPr>
          <w:rFonts w:ascii="Times New Roman" w:hAnsi="Times New Roman" w:cs="Times New Roman"/>
          <w:b/>
          <w:color w:val="2F5496" w:themeColor="accent1" w:themeShade="BF"/>
          <w:sz w:val="32"/>
          <w:szCs w:val="32"/>
          <w:u w:val="single"/>
        </w:rPr>
      </w:pPr>
    </w:p>
    <w:p w14:paraId="6EF77340" w14:textId="77777777" w:rsidR="00FA35A2" w:rsidRPr="0056052D" w:rsidRDefault="00FA35A2" w:rsidP="0056052D">
      <w:pPr>
        <w:jc w:val="both"/>
        <w:rPr>
          <w:rFonts w:ascii="Times New Roman" w:hAnsi="Times New Roman" w:cs="Times New Roman"/>
          <w:b/>
          <w:color w:val="2F5496" w:themeColor="accent1" w:themeShade="BF"/>
          <w:sz w:val="32"/>
          <w:szCs w:val="32"/>
          <w:u w:val="single"/>
        </w:rPr>
      </w:pPr>
    </w:p>
    <w:p w14:paraId="0E1691AA" w14:textId="77E1BE5D" w:rsidR="00FB3766" w:rsidRPr="007919F0" w:rsidRDefault="00FB3766"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27D90EEE" w14:textId="31AE444D" w:rsidR="008108D6" w:rsidRPr="0056052D" w:rsidRDefault="008108D6" w:rsidP="0056052D">
      <w:pPr>
        <w:jc w:val="both"/>
        <w:rPr>
          <w:rFonts w:ascii="Times New Roman" w:hAnsi="Times New Roman" w:cs="Times New Roman"/>
          <w:sz w:val="24"/>
          <w:szCs w:val="24"/>
        </w:rPr>
      </w:pPr>
      <w:r w:rsidRPr="0056052D">
        <w:rPr>
          <w:rFonts w:ascii="Times New Roman" w:hAnsi="Times New Roman" w:cs="Times New Roman"/>
          <w:sz w:val="24"/>
          <w:szCs w:val="24"/>
        </w:rPr>
        <w:t xml:space="preserve">Fixed asset turnover ratio is </w:t>
      </w:r>
      <w:proofErr w:type="gramStart"/>
      <w:r w:rsidRPr="0056052D">
        <w:rPr>
          <w:rFonts w:ascii="Times New Roman" w:hAnsi="Times New Roman" w:cs="Times New Roman"/>
          <w:sz w:val="24"/>
          <w:szCs w:val="24"/>
        </w:rPr>
        <w:t>a</w:t>
      </w:r>
      <w:proofErr w:type="gramEnd"/>
      <w:r w:rsidRPr="0056052D">
        <w:rPr>
          <w:rFonts w:ascii="Times New Roman" w:hAnsi="Times New Roman" w:cs="Times New Roman"/>
          <w:sz w:val="24"/>
          <w:szCs w:val="24"/>
        </w:rPr>
        <w:t xml:space="preserve"> efficiency ratio that indicates how well a company can uses fixed asset to generate sales. Fixed asset turnover ratio is calculated by net sales divided by net fixed asset. A</w:t>
      </w:r>
      <w:r w:rsidR="00FA35A2" w:rsidRPr="0056052D">
        <w:rPr>
          <w:rFonts w:ascii="Times New Roman" w:hAnsi="Times New Roman" w:cs="Times New Roman"/>
          <w:sz w:val="24"/>
          <w:szCs w:val="24"/>
        </w:rPr>
        <w:t xml:space="preserve"> higher fixed asset ratio i</w:t>
      </w:r>
      <w:r w:rsidRPr="0056052D">
        <w:rPr>
          <w:rFonts w:ascii="Times New Roman" w:hAnsi="Times New Roman" w:cs="Times New Roman"/>
          <w:sz w:val="24"/>
          <w:szCs w:val="24"/>
        </w:rPr>
        <w:t>mplies</w:t>
      </w:r>
      <w:r w:rsidR="00FA35A2" w:rsidRPr="0056052D">
        <w:rPr>
          <w:rFonts w:ascii="Times New Roman" w:hAnsi="Times New Roman" w:cs="Times New Roman"/>
          <w:sz w:val="24"/>
          <w:szCs w:val="24"/>
        </w:rPr>
        <w:t xml:space="preserve"> more effective utilization of investment into fixed asset to generate revenue.</w:t>
      </w:r>
    </w:p>
    <w:p w14:paraId="1268A03E" w14:textId="03B8865F" w:rsidR="00FA35A2" w:rsidRPr="0056052D" w:rsidRDefault="00FA35A2" w:rsidP="0056052D">
      <w:pPr>
        <w:jc w:val="both"/>
        <w:rPr>
          <w:rFonts w:ascii="Times New Roman" w:hAnsi="Times New Roman" w:cs="Times New Roman"/>
          <w:sz w:val="24"/>
          <w:szCs w:val="24"/>
        </w:rPr>
      </w:pPr>
      <w:r w:rsidRPr="0056052D">
        <w:rPr>
          <w:rFonts w:ascii="Times New Roman" w:hAnsi="Times New Roman" w:cs="Times New Roman"/>
          <w:sz w:val="24"/>
          <w:szCs w:val="24"/>
        </w:rPr>
        <w:t>In commercial bank of Ceylon the highest fixed asset ratio is highest in 2015 which is 45.26% it means this year the bank had more effective utilization of investment in fixed asset to generate revenue. In 2018 the ratio is lowest which 23.64% is so this year the bank had not that much investment in fixed asset to generate revenue.</w:t>
      </w:r>
    </w:p>
    <w:p w14:paraId="5DCEABDE" w14:textId="12DEDA16" w:rsidR="008677DC" w:rsidRPr="0056052D" w:rsidRDefault="008677DC" w:rsidP="0056052D">
      <w:pPr>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b/>
          <w:color w:val="2F5496" w:themeColor="accent1" w:themeShade="BF"/>
          <w:sz w:val="32"/>
          <w:szCs w:val="32"/>
          <w:u w:val="single"/>
        </w:rPr>
        <w:br w:type="page"/>
      </w:r>
    </w:p>
    <w:p w14:paraId="7DEB88CF" w14:textId="5EFFC264" w:rsidR="00FB3766" w:rsidRPr="007919F0" w:rsidRDefault="00FB3766" w:rsidP="007919F0">
      <w:pPr>
        <w:pStyle w:val="Heading1"/>
        <w:jc w:val="center"/>
        <w:rPr>
          <w:rFonts w:ascii="Times New Roman" w:hAnsi="Times New Roman" w:cs="Times New Roman"/>
          <w:b/>
          <w:u w:val="single"/>
        </w:rPr>
      </w:pPr>
      <w:bookmarkStart w:id="19" w:name="_Toc42432830"/>
      <w:r w:rsidRPr="007919F0">
        <w:rPr>
          <w:rFonts w:ascii="Times New Roman" w:hAnsi="Times New Roman" w:cs="Times New Roman"/>
          <w:b/>
          <w:u w:val="single"/>
        </w:rPr>
        <w:lastRenderedPageBreak/>
        <w:t>Financial Expense Ratio</w:t>
      </w:r>
      <w:bookmarkEnd w:id="19"/>
    </w:p>
    <w:p w14:paraId="260D5DC8" w14:textId="77777777" w:rsidR="00FA35A2" w:rsidRPr="0056052D" w:rsidRDefault="00FA35A2" w:rsidP="0056052D">
      <w:pPr>
        <w:jc w:val="both"/>
        <w:rPr>
          <w:rFonts w:ascii="Times New Roman" w:hAnsi="Times New Roman" w:cs="Times New Roman"/>
        </w:rPr>
      </w:pPr>
    </w:p>
    <w:p w14:paraId="69D37B20" w14:textId="77777777" w:rsidR="00FA35A2" w:rsidRPr="0056052D" w:rsidRDefault="00FA35A2" w:rsidP="0056052D">
      <w:pPr>
        <w:jc w:val="both"/>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FB3766" w:rsidRPr="0056052D" w14:paraId="6938C41E" w14:textId="77777777" w:rsidTr="00FA35A2">
        <w:tc>
          <w:tcPr>
            <w:tcW w:w="4675" w:type="dxa"/>
            <w:shd w:val="clear" w:color="auto" w:fill="002060"/>
          </w:tcPr>
          <w:p w14:paraId="5F408FAF" w14:textId="2D4C52FE"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675" w:type="dxa"/>
          </w:tcPr>
          <w:p w14:paraId="4AD5054A" w14:textId="00D3B7DC"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0.0950</w:t>
            </w:r>
          </w:p>
        </w:tc>
      </w:tr>
      <w:tr w:rsidR="00FB3766" w:rsidRPr="0056052D" w14:paraId="7CA692B3" w14:textId="77777777" w:rsidTr="00FA35A2">
        <w:tc>
          <w:tcPr>
            <w:tcW w:w="4675" w:type="dxa"/>
          </w:tcPr>
          <w:p w14:paraId="41C8A3BE" w14:textId="6418AE1E"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675" w:type="dxa"/>
            <w:shd w:val="clear" w:color="auto" w:fill="002060"/>
          </w:tcPr>
          <w:p w14:paraId="493E78A1" w14:textId="3483E213"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0.1383</w:t>
            </w:r>
          </w:p>
        </w:tc>
      </w:tr>
      <w:tr w:rsidR="00FB3766" w:rsidRPr="0056052D" w14:paraId="037C2821" w14:textId="77777777" w:rsidTr="00FA35A2">
        <w:tc>
          <w:tcPr>
            <w:tcW w:w="4675" w:type="dxa"/>
            <w:shd w:val="clear" w:color="auto" w:fill="002060"/>
          </w:tcPr>
          <w:p w14:paraId="1D56D18B" w14:textId="21DC988E"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675" w:type="dxa"/>
          </w:tcPr>
          <w:p w14:paraId="26B1865B" w14:textId="4284D043"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0.1261</w:t>
            </w:r>
          </w:p>
        </w:tc>
      </w:tr>
      <w:tr w:rsidR="00FB3766" w:rsidRPr="0056052D" w14:paraId="12A82A98" w14:textId="77777777" w:rsidTr="00FA35A2">
        <w:tc>
          <w:tcPr>
            <w:tcW w:w="4675" w:type="dxa"/>
          </w:tcPr>
          <w:p w14:paraId="4D1C3003" w14:textId="26D54964"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4675" w:type="dxa"/>
            <w:shd w:val="clear" w:color="auto" w:fill="002060"/>
          </w:tcPr>
          <w:p w14:paraId="4D6ABB81" w14:textId="7C36809D" w:rsidR="00FB3766" w:rsidRPr="0056052D" w:rsidRDefault="00FB3766"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0.2244</w:t>
            </w:r>
          </w:p>
        </w:tc>
      </w:tr>
    </w:tbl>
    <w:p w14:paraId="49C328C4" w14:textId="77777777" w:rsidR="00FB3766" w:rsidRPr="0056052D" w:rsidRDefault="00FB3766" w:rsidP="007919F0">
      <w:pPr>
        <w:tabs>
          <w:tab w:val="left" w:pos="2640"/>
        </w:tabs>
        <w:jc w:val="center"/>
        <w:rPr>
          <w:rFonts w:ascii="Times New Roman" w:hAnsi="Times New Roman" w:cs="Times New Roman"/>
          <w:b/>
          <w:color w:val="2F5496" w:themeColor="accent1" w:themeShade="BF"/>
          <w:sz w:val="32"/>
          <w:szCs w:val="32"/>
          <w:u w:val="single"/>
        </w:rPr>
      </w:pPr>
    </w:p>
    <w:p w14:paraId="2AB99D21" w14:textId="77777777" w:rsidR="001E0F48" w:rsidRPr="0056052D" w:rsidRDefault="001E0F48" w:rsidP="0056052D">
      <w:pPr>
        <w:tabs>
          <w:tab w:val="left" w:pos="2640"/>
        </w:tabs>
        <w:jc w:val="both"/>
        <w:rPr>
          <w:rFonts w:ascii="Times New Roman" w:hAnsi="Times New Roman" w:cs="Times New Roman"/>
          <w:b/>
          <w:color w:val="2F5496" w:themeColor="accent1" w:themeShade="BF"/>
          <w:sz w:val="32"/>
          <w:szCs w:val="32"/>
          <w:u w:val="single"/>
        </w:rPr>
      </w:pPr>
    </w:p>
    <w:p w14:paraId="1D0E714D" w14:textId="77777777" w:rsidR="00FB3766" w:rsidRPr="0056052D" w:rsidRDefault="00FB3766" w:rsidP="007919F0">
      <w:pPr>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5B677228" wp14:editId="35433137">
            <wp:extent cx="4235450" cy="2354317"/>
            <wp:effectExtent l="0" t="0" r="12700" b="825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8F0FF15" w14:textId="77777777" w:rsidR="00FB3766" w:rsidRPr="0056052D" w:rsidRDefault="00FB3766" w:rsidP="0056052D">
      <w:pPr>
        <w:jc w:val="both"/>
        <w:rPr>
          <w:rFonts w:ascii="Times New Roman" w:hAnsi="Times New Roman" w:cs="Times New Roman"/>
          <w:b/>
          <w:color w:val="2F5496" w:themeColor="accent1" w:themeShade="BF"/>
          <w:sz w:val="32"/>
          <w:szCs w:val="32"/>
          <w:u w:val="single"/>
        </w:rPr>
      </w:pPr>
    </w:p>
    <w:p w14:paraId="2DCDB9C8" w14:textId="77777777" w:rsidR="001E0F48" w:rsidRPr="0056052D" w:rsidRDefault="001E0F48" w:rsidP="0056052D">
      <w:pPr>
        <w:jc w:val="both"/>
        <w:rPr>
          <w:rFonts w:ascii="Times New Roman" w:hAnsi="Times New Roman" w:cs="Times New Roman"/>
          <w:b/>
          <w:color w:val="2F5496" w:themeColor="accent1" w:themeShade="BF"/>
          <w:sz w:val="32"/>
          <w:szCs w:val="32"/>
          <w:u w:val="single"/>
        </w:rPr>
      </w:pPr>
    </w:p>
    <w:p w14:paraId="16E92A79" w14:textId="77777777" w:rsidR="0074583E" w:rsidRPr="007919F0" w:rsidRDefault="00FB3766"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w:t>
      </w:r>
      <w:r w:rsidR="0074583E" w:rsidRPr="007919F0">
        <w:rPr>
          <w:rFonts w:ascii="Times New Roman" w:hAnsi="Times New Roman" w:cs="Times New Roman"/>
          <w:b/>
          <w:color w:val="2F5496" w:themeColor="accent1" w:themeShade="BF"/>
          <w:sz w:val="24"/>
          <w:szCs w:val="24"/>
          <w:u w:val="single"/>
        </w:rPr>
        <w:t>pretation</w:t>
      </w:r>
    </w:p>
    <w:p w14:paraId="5119540B" w14:textId="7DD12D55" w:rsidR="001E0F48" w:rsidRPr="0056052D" w:rsidRDefault="001E0F48" w:rsidP="0056052D">
      <w:pPr>
        <w:jc w:val="both"/>
        <w:rPr>
          <w:rFonts w:ascii="Times New Roman" w:hAnsi="Times New Roman" w:cs="Times New Roman"/>
          <w:sz w:val="24"/>
          <w:szCs w:val="24"/>
        </w:rPr>
      </w:pPr>
      <w:r w:rsidRPr="0056052D">
        <w:rPr>
          <w:rFonts w:ascii="Times New Roman" w:hAnsi="Times New Roman" w:cs="Times New Roman"/>
          <w:sz w:val="24"/>
          <w:szCs w:val="24"/>
        </w:rPr>
        <w:t xml:space="preserve">The financial expense ratio is </w:t>
      </w:r>
      <w:r w:rsidR="007919F0" w:rsidRPr="0056052D">
        <w:rPr>
          <w:rFonts w:ascii="Times New Roman" w:hAnsi="Times New Roman" w:cs="Times New Roman"/>
          <w:sz w:val="24"/>
          <w:szCs w:val="24"/>
        </w:rPr>
        <w:t>an</w:t>
      </w:r>
      <w:r w:rsidRPr="0056052D">
        <w:rPr>
          <w:rFonts w:ascii="Times New Roman" w:hAnsi="Times New Roman" w:cs="Times New Roman"/>
          <w:sz w:val="24"/>
          <w:szCs w:val="24"/>
        </w:rPr>
        <w:t xml:space="preserve"> expense ratio which is a way for potential investor to quickly see how fast the investor </w:t>
      </w:r>
      <w:r w:rsidR="00BA0742" w:rsidRPr="0056052D">
        <w:rPr>
          <w:rFonts w:ascii="Times New Roman" w:hAnsi="Times New Roman" w:cs="Times New Roman"/>
          <w:sz w:val="24"/>
          <w:szCs w:val="24"/>
        </w:rPr>
        <w:t>portfolio runs</w:t>
      </w:r>
      <w:r w:rsidRPr="0056052D">
        <w:rPr>
          <w:rFonts w:ascii="Times New Roman" w:hAnsi="Times New Roman" w:cs="Times New Roman"/>
          <w:sz w:val="24"/>
          <w:szCs w:val="24"/>
        </w:rPr>
        <w:t xml:space="preserve">. It shows how much fund asset </w:t>
      </w:r>
      <w:r w:rsidR="00BA0742" w:rsidRPr="0056052D">
        <w:rPr>
          <w:rFonts w:ascii="Times New Roman" w:hAnsi="Times New Roman" w:cs="Times New Roman"/>
          <w:sz w:val="24"/>
          <w:szCs w:val="24"/>
        </w:rPr>
        <w:t>goes</w:t>
      </w:r>
      <w:r w:rsidRPr="0056052D">
        <w:rPr>
          <w:rFonts w:ascii="Times New Roman" w:hAnsi="Times New Roman" w:cs="Times New Roman"/>
          <w:sz w:val="24"/>
          <w:szCs w:val="24"/>
        </w:rPr>
        <w:t xml:space="preserve"> to the administrative expense. It is calculated by operating</w:t>
      </w:r>
      <w:r w:rsidRPr="0056052D">
        <w:rPr>
          <w:rFonts w:ascii="Times New Roman" w:hAnsi="Times New Roman" w:cs="Times New Roman"/>
          <w:i/>
          <w:sz w:val="24"/>
          <w:szCs w:val="24"/>
        </w:rPr>
        <w:t xml:space="preserve"> </w:t>
      </w:r>
      <w:r w:rsidRPr="0056052D">
        <w:rPr>
          <w:rFonts w:ascii="Times New Roman" w:hAnsi="Times New Roman" w:cs="Times New Roman"/>
          <w:sz w:val="24"/>
          <w:szCs w:val="24"/>
        </w:rPr>
        <w:t xml:space="preserve">expense divided by average value of fund asset or total investment. </w:t>
      </w:r>
      <w:r w:rsidR="00A34E18" w:rsidRPr="0056052D">
        <w:rPr>
          <w:rFonts w:ascii="Times New Roman" w:hAnsi="Times New Roman" w:cs="Times New Roman"/>
          <w:sz w:val="24"/>
          <w:szCs w:val="24"/>
        </w:rPr>
        <w:t>The lower the expense it will good for the company.</w:t>
      </w:r>
    </w:p>
    <w:p w14:paraId="2F15BE88" w14:textId="13961960" w:rsidR="00A34E18" w:rsidRPr="0056052D" w:rsidRDefault="00A34E18" w:rsidP="0056052D">
      <w:pPr>
        <w:jc w:val="both"/>
        <w:rPr>
          <w:rFonts w:ascii="Times New Roman" w:hAnsi="Times New Roman" w:cs="Times New Roman"/>
          <w:sz w:val="24"/>
          <w:szCs w:val="24"/>
        </w:rPr>
      </w:pPr>
      <w:r w:rsidRPr="0056052D">
        <w:rPr>
          <w:rFonts w:ascii="Times New Roman" w:hAnsi="Times New Roman" w:cs="Times New Roman"/>
          <w:sz w:val="24"/>
          <w:szCs w:val="24"/>
        </w:rPr>
        <w:t>In commercial bank of Ceylon the lowest ratio occurs in 2015 which is 0.095 so this year the risk was low to handling the portfolio. On the other hand the highest ratio occur in 2018 which is 0.2244 so this year there was more risk to manage portfolio than the other years.</w:t>
      </w:r>
    </w:p>
    <w:p w14:paraId="3DB7A85F" w14:textId="0A0F2AD8" w:rsidR="00FB3766" w:rsidRPr="0056052D" w:rsidRDefault="00FB3766" w:rsidP="0056052D">
      <w:pPr>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b/>
          <w:color w:val="2F5496" w:themeColor="accent1" w:themeShade="BF"/>
          <w:sz w:val="32"/>
          <w:szCs w:val="32"/>
          <w:u w:val="single"/>
        </w:rPr>
        <w:br w:type="page"/>
      </w:r>
    </w:p>
    <w:p w14:paraId="180907B6" w14:textId="2D4AD919" w:rsidR="0074583E" w:rsidRPr="007919F0" w:rsidRDefault="0074583E" w:rsidP="007919F0">
      <w:pPr>
        <w:pStyle w:val="Heading1"/>
        <w:jc w:val="center"/>
        <w:rPr>
          <w:rFonts w:ascii="Times New Roman" w:hAnsi="Times New Roman" w:cs="Times New Roman"/>
          <w:b/>
          <w:u w:val="single"/>
        </w:rPr>
      </w:pPr>
      <w:bookmarkStart w:id="20" w:name="_Toc42432831"/>
      <w:r w:rsidRPr="007919F0">
        <w:rPr>
          <w:rFonts w:ascii="Times New Roman" w:hAnsi="Times New Roman" w:cs="Times New Roman"/>
          <w:b/>
          <w:u w:val="single"/>
        </w:rPr>
        <w:lastRenderedPageBreak/>
        <w:t xml:space="preserve">Debt to </w:t>
      </w:r>
      <w:r w:rsidR="00090CC5" w:rsidRPr="007919F0">
        <w:rPr>
          <w:rFonts w:ascii="Times New Roman" w:hAnsi="Times New Roman" w:cs="Times New Roman"/>
          <w:b/>
          <w:u w:val="single"/>
        </w:rPr>
        <w:t>A</w:t>
      </w:r>
      <w:r w:rsidRPr="007919F0">
        <w:rPr>
          <w:rFonts w:ascii="Times New Roman" w:hAnsi="Times New Roman" w:cs="Times New Roman"/>
          <w:b/>
          <w:u w:val="single"/>
        </w:rPr>
        <w:t>sset</w:t>
      </w:r>
      <w:r w:rsidR="00090CC5" w:rsidRPr="007919F0">
        <w:rPr>
          <w:rFonts w:ascii="Times New Roman" w:hAnsi="Times New Roman" w:cs="Times New Roman"/>
          <w:b/>
          <w:u w:val="single"/>
        </w:rPr>
        <w:t xml:space="preserve"> R</w:t>
      </w:r>
      <w:r w:rsidRPr="007919F0">
        <w:rPr>
          <w:rFonts w:ascii="Times New Roman" w:hAnsi="Times New Roman" w:cs="Times New Roman"/>
          <w:b/>
          <w:u w:val="single"/>
        </w:rPr>
        <w:t>atio</w:t>
      </w:r>
      <w:bookmarkEnd w:id="20"/>
    </w:p>
    <w:p w14:paraId="5EFB5CC0" w14:textId="77777777" w:rsidR="00090CC5" w:rsidRPr="0056052D" w:rsidRDefault="00090CC5" w:rsidP="0056052D">
      <w:pPr>
        <w:jc w:val="both"/>
        <w:rPr>
          <w:rFonts w:ascii="Times New Roman" w:hAnsi="Times New Roman" w:cs="Times New Roman"/>
        </w:rPr>
      </w:pPr>
    </w:p>
    <w:p w14:paraId="24A7089C" w14:textId="77777777" w:rsidR="00A34E18" w:rsidRPr="0056052D" w:rsidRDefault="00A34E18" w:rsidP="0056052D">
      <w:pPr>
        <w:jc w:val="both"/>
        <w:rPr>
          <w:rFonts w:ascii="Times New Roman" w:hAnsi="Times New Roman" w:cs="Times New Roman"/>
        </w:rPr>
      </w:pPr>
    </w:p>
    <w:tbl>
      <w:tblPr>
        <w:tblStyle w:val="TableGrid"/>
        <w:tblW w:w="0" w:type="auto"/>
        <w:tblLook w:val="04A0" w:firstRow="1" w:lastRow="0" w:firstColumn="1" w:lastColumn="0" w:noHBand="0" w:noVBand="1"/>
      </w:tblPr>
      <w:tblGrid>
        <w:gridCol w:w="4675"/>
        <w:gridCol w:w="4675"/>
      </w:tblGrid>
      <w:tr w:rsidR="0074583E" w:rsidRPr="0056052D" w14:paraId="1A8778B5" w14:textId="77777777" w:rsidTr="00A34E18">
        <w:tc>
          <w:tcPr>
            <w:tcW w:w="4675" w:type="dxa"/>
            <w:shd w:val="clear" w:color="auto" w:fill="F7CAAC" w:themeFill="accent2" w:themeFillTint="66"/>
          </w:tcPr>
          <w:p w14:paraId="009CAEAA" w14:textId="6EDE7D67"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675" w:type="dxa"/>
          </w:tcPr>
          <w:p w14:paraId="15E558AC" w14:textId="6514E4C3"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0.1221</w:t>
            </w:r>
          </w:p>
        </w:tc>
      </w:tr>
      <w:tr w:rsidR="0074583E" w:rsidRPr="0056052D" w14:paraId="69A955E8" w14:textId="77777777" w:rsidTr="00A34E18">
        <w:tc>
          <w:tcPr>
            <w:tcW w:w="4675" w:type="dxa"/>
          </w:tcPr>
          <w:p w14:paraId="5A2E7BE6" w14:textId="687DDD1D"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675" w:type="dxa"/>
            <w:shd w:val="clear" w:color="auto" w:fill="F7CAAC" w:themeFill="accent2" w:themeFillTint="66"/>
          </w:tcPr>
          <w:p w14:paraId="44541B55" w14:textId="6D98EBD9"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0.1143</w:t>
            </w:r>
          </w:p>
        </w:tc>
      </w:tr>
      <w:tr w:rsidR="0074583E" w:rsidRPr="0056052D" w14:paraId="7CB5DD68" w14:textId="77777777" w:rsidTr="00A34E18">
        <w:tc>
          <w:tcPr>
            <w:tcW w:w="4675" w:type="dxa"/>
            <w:shd w:val="clear" w:color="auto" w:fill="F7CAAC" w:themeFill="accent2" w:themeFillTint="66"/>
          </w:tcPr>
          <w:p w14:paraId="205190CE" w14:textId="3F9895C0"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675" w:type="dxa"/>
          </w:tcPr>
          <w:p w14:paraId="742CFB69" w14:textId="1E9CC9F6"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0.0973</w:t>
            </w:r>
          </w:p>
        </w:tc>
      </w:tr>
      <w:tr w:rsidR="0074583E" w:rsidRPr="0056052D" w14:paraId="14CA6063" w14:textId="77777777" w:rsidTr="00A34E18">
        <w:tc>
          <w:tcPr>
            <w:tcW w:w="4675" w:type="dxa"/>
          </w:tcPr>
          <w:p w14:paraId="67FBDF22" w14:textId="5BB5B606"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4675" w:type="dxa"/>
            <w:shd w:val="clear" w:color="auto" w:fill="F7CAAC" w:themeFill="accent2" w:themeFillTint="66"/>
          </w:tcPr>
          <w:p w14:paraId="44ABFB09" w14:textId="7FFCAC05" w:rsidR="0074583E" w:rsidRPr="0056052D" w:rsidRDefault="0074583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0.0786</w:t>
            </w:r>
          </w:p>
        </w:tc>
      </w:tr>
    </w:tbl>
    <w:p w14:paraId="68D35BC4" w14:textId="77777777" w:rsidR="0074583E" w:rsidRPr="0056052D" w:rsidRDefault="0074583E" w:rsidP="0056052D">
      <w:pPr>
        <w:tabs>
          <w:tab w:val="left" w:pos="2640"/>
        </w:tabs>
        <w:jc w:val="both"/>
        <w:rPr>
          <w:rFonts w:ascii="Times New Roman" w:hAnsi="Times New Roman" w:cs="Times New Roman"/>
          <w:b/>
          <w:color w:val="2F5496" w:themeColor="accent1" w:themeShade="BF"/>
          <w:sz w:val="32"/>
          <w:szCs w:val="32"/>
          <w:u w:val="single"/>
        </w:rPr>
      </w:pPr>
    </w:p>
    <w:p w14:paraId="370214CD" w14:textId="77777777" w:rsidR="00A34E18" w:rsidRPr="0056052D" w:rsidRDefault="00A34E18" w:rsidP="0056052D">
      <w:pPr>
        <w:tabs>
          <w:tab w:val="left" w:pos="2640"/>
        </w:tabs>
        <w:jc w:val="both"/>
        <w:rPr>
          <w:rFonts w:ascii="Times New Roman" w:hAnsi="Times New Roman" w:cs="Times New Roman"/>
          <w:b/>
          <w:color w:val="2F5496" w:themeColor="accent1" w:themeShade="BF"/>
          <w:sz w:val="32"/>
          <w:szCs w:val="32"/>
          <w:u w:val="single"/>
        </w:rPr>
      </w:pPr>
    </w:p>
    <w:p w14:paraId="68C62056" w14:textId="77777777" w:rsidR="0074583E" w:rsidRPr="0056052D" w:rsidRDefault="0074583E" w:rsidP="007919F0">
      <w:pPr>
        <w:tabs>
          <w:tab w:val="center" w:pos="468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1BF785B7" wp14:editId="1AF42E75">
            <wp:extent cx="4162096" cy="2490952"/>
            <wp:effectExtent l="0" t="0" r="10160" b="508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0C327FD" w14:textId="77777777" w:rsidR="0074583E" w:rsidRPr="0056052D" w:rsidRDefault="0074583E" w:rsidP="0056052D">
      <w:pPr>
        <w:tabs>
          <w:tab w:val="center" w:pos="4680"/>
        </w:tabs>
        <w:jc w:val="both"/>
        <w:rPr>
          <w:rFonts w:ascii="Times New Roman" w:hAnsi="Times New Roman" w:cs="Times New Roman"/>
          <w:b/>
          <w:color w:val="2F5496" w:themeColor="accent1" w:themeShade="BF"/>
          <w:sz w:val="32"/>
          <w:szCs w:val="32"/>
          <w:u w:val="single"/>
        </w:rPr>
      </w:pPr>
    </w:p>
    <w:p w14:paraId="65E4C4ED" w14:textId="77777777" w:rsidR="00A34E18" w:rsidRPr="0056052D" w:rsidRDefault="00A34E18" w:rsidP="0056052D">
      <w:pPr>
        <w:tabs>
          <w:tab w:val="center" w:pos="4680"/>
        </w:tabs>
        <w:jc w:val="both"/>
        <w:rPr>
          <w:rFonts w:ascii="Times New Roman" w:hAnsi="Times New Roman" w:cs="Times New Roman"/>
          <w:b/>
          <w:color w:val="2F5496" w:themeColor="accent1" w:themeShade="BF"/>
          <w:sz w:val="32"/>
          <w:szCs w:val="32"/>
          <w:u w:val="single"/>
        </w:rPr>
      </w:pPr>
    </w:p>
    <w:p w14:paraId="34C3AFEF" w14:textId="77777777" w:rsidR="0074583E" w:rsidRPr="007919F0" w:rsidRDefault="0074583E" w:rsidP="0056052D">
      <w:pPr>
        <w:tabs>
          <w:tab w:val="center" w:pos="4680"/>
        </w:tabs>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3A6F6BF4" w14:textId="77777777" w:rsidR="00C80590" w:rsidRPr="0056052D" w:rsidRDefault="00A34E18" w:rsidP="0056052D">
      <w:pPr>
        <w:tabs>
          <w:tab w:val="center" w:pos="4680"/>
        </w:tabs>
        <w:jc w:val="both"/>
        <w:rPr>
          <w:rFonts w:ascii="Times New Roman" w:hAnsi="Times New Roman" w:cs="Times New Roman"/>
          <w:sz w:val="24"/>
          <w:szCs w:val="24"/>
        </w:rPr>
      </w:pPr>
      <w:r w:rsidRPr="0056052D">
        <w:rPr>
          <w:rFonts w:ascii="Times New Roman" w:hAnsi="Times New Roman" w:cs="Times New Roman"/>
          <w:sz w:val="24"/>
          <w:szCs w:val="24"/>
        </w:rPr>
        <w:t xml:space="preserve">Debt to asset ratio indicates what proportion </w:t>
      </w:r>
      <w:r w:rsidR="00C80590" w:rsidRPr="0056052D">
        <w:rPr>
          <w:rFonts w:ascii="Times New Roman" w:hAnsi="Times New Roman" w:cs="Times New Roman"/>
          <w:sz w:val="24"/>
          <w:szCs w:val="24"/>
        </w:rPr>
        <w:t>the</w:t>
      </w:r>
      <w:r w:rsidRPr="0056052D">
        <w:rPr>
          <w:rFonts w:ascii="Times New Roman" w:hAnsi="Times New Roman" w:cs="Times New Roman"/>
          <w:sz w:val="24"/>
          <w:szCs w:val="24"/>
        </w:rPr>
        <w:t xml:space="preserve"> company’s assets are being financed with debt rather than equity</w:t>
      </w:r>
      <w:r w:rsidR="00C80590" w:rsidRPr="0056052D">
        <w:rPr>
          <w:rFonts w:ascii="Times New Roman" w:hAnsi="Times New Roman" w:cs="Times New Roman"/>
          <w:sz w:val="24"/>
          <w:szCs w:val="24"/>
        </w:rPr>
        <w:t>. This ratio is derived by dividing the total debt by the aggregate of total asset. The ratio is being used by the investors to ensure that the company is solvent and will be able to meet its current and future obligation and the potential to generate the healthy return on investment</w:t>
      </w:r>
    </w:p>
    <w:p w14:paraId="0B5418D4" w14:textId="1D05E430" w:rsidR="0074583E" w:rsidRPr="0056052D" w:rsidRDefault="00C80590" w:rsidP="0056052D">
      <w:pPr>
        <w:tabs>
          <w:tab w:val="center" w:pos="4680"/>
        </w:tabs>
        <w:jc w:val="both"/>
        <w:rPr>
          <w:rFonts w:ascii="Times New Roman" w:hAnsi="Times New Roman" w:cs="Times New Roman"/>
          <w:sz w:val="24"/>
          <w:szCs w:val="24"/>
        </w:rPr>
      </w:pPr>
      <w:r w:rsidRPr="0056052D">
        <w:rPr>
          <w:rFonts w:ascii="Times New Roman" w:hAnsi="Times New Roman" w:cs="Times New Roman"/>
          <w:sz w:val="24"/>
          <w:szCs w:val="24"/>
        </w:rPr>
        <w:t xml:space="preserve">In commercial bank of Ceylon the highest ratio is in 2015 which is 12.21% so this year the bank has more risk of the loan </w:t>
      </w:r>
      <w:r w:rsidR="00DC69B3" w:rsidRPr="0056052D">
        <w:rPr>
          <w:rFonts w:ascii="Times New Roman" w:hAnsi="Times New Roman" w:cs="Times New Roman"/>
          <w:sz w:val="24"/>
          <w:szCs w:val="24"/>
        </w:rPr>
        <w:t>reject. The</w:t>
      </w:r>
      <w:r w:rsidRPr="0056052D">
        <w:rPr>
          <w:rFonts w:ascii="Times New Roman" w:hAnsi="Times New Roman" w:cs="Times New Roman"/>
          <w:sz w:val="24"/>
          <w:szCs w:val="24"/>
        </w:rPr>
        <w:t xml:space="preserve"> lowest ratio </w:t>
      </w:r>
      <w:r w:rsidR="00DC69B3" w:rsidRPr="0056052D">
        <w:rPr>
          <w:rFonts w:ascii="Times New Roman" w:hAnsi="Times New Roman" w:cs="Times New Roman"/>
          <w:sz w:val="24"/>
          <w:szCs w:val="24"/>
        </w:rPr>
        <w:t>occurs</w:t>
      </w:r>
      <w:r w:rsidRPr="0056052D">
        <w:rPr>
          <w:rFonts w:ascii="Times New Roman" w:hAnsi="Times New Roman" w:cs="Times New Roman"/>
          <w:sz w:val="24"/>
          <w:szCs w:val="24"/>
        </w:rPr>
        <w:t xml:space="preserve"> in 2018 which is 7.86% so this year the bank had less risk of loan </w:t>
      </w:r>
      <w:r w:rsidR="00DC69B3" w:rsidRPr="0056052D">
        <w:rPr>
          <w:rFonts w:ascii="Times New Roman" w:hAnsi="Times New Roman" w:cs="Times New Roman"/>
          <w:sz w:val="24"/>
          <w:szCs w:val="24"/>
        </w:rPr>
        <w:t>request</w:t>
      </w:r>
      <w:r w:rsidRPr="0056052D">
        <w:rPr>
          <w:rFonts w:ascii="Times New Roman" w:hAnsi="Times New Roman" w:cs="Times New Roman"/>
          <w:sz w:val="24"/>
          <w:szCs w:val="24"/>
        </w:rPr>
        <w:t>. As al</w:t>
      </w:r>
      <w:r w:rsidR="00DC69B3" w:rsidRPr="0056052D">
        <w:rPr>
          <w:rFonts w:ascii="Times New Roman" w:hAnsi="Times New Roman" w:cs="Times New Roman"/>
          <w:sz w:val="24"/>
          <w:szCs w:val="24"/>
        </w:rPr>
        <w:t>l</w:t>
      </w:r>
      <w:r w:rsidRPr="0056052D">
        <w:rPr>
          <w:rFonts w:ascii="Times New Roman" w:hAnsi="Times New Roman" w:cs="Times New Roman"/>
          <w:sz w:val="24"/>
          <w:szCs w:val="24"/>
        </w:rPr>
        <w:t xml:space="preserve"> the ratios are more than 1% </w:t>
      </w:r>
      <w:r w:rsidR="00DC69B3" w:rsidRPr="0056052D">
        <w:rPr>
          <w:rFonts w:ascii="Times New Roman" w:hAnsi="Times New Roman" w:cs="Times New Roman"/>
          <w:sz w:val="24"/>
          <w:szCs w:val="24"/>
        </w:rPr>
        <w:t xml:space="preserve">it means in </w:t>
      </w:r>
      <w:proofErr w:type="gramStart"/>
      <w:r w:rsidR="00DC69B3" w:rsidRPr="0056052D">
        <w:rPr>
          <w:rFonts w:ascii="Times New Roman" w:hAnsi="Times New Roman" w:cs="Times New Roman"/>
          <w:sz w:val="24"/>
          <w:szCs w:val="24"/>
        </w:rPr>
        <w:t>this</w:t>
      </w:r>
      <w:proofErr w:type="gramEnd"/>
      <w:r w:rsidR="00DC69B3" w:rsidRPr="0056052D">
        <w:rPr>
          <w:rFonts w:ascii="Times New Roman" w:hAnsi="Times New Roman" w:cs="Times New Roman"/>
          <w:sz w:val="24"/>
          <w:szCs w:val="24"/>
        </w:rPr>
        <w:t xml:space="preserve"> four years the bank had more debt than asset.</w:t>
      </w:r>
    </w:p>
    <w:p w14:paraId="79430782" w14:textId="77777777" w:rsidR="0074583E" w:rsidRPr="0056052D" w:rsidRDefault="0074583E" w:rsidP="0056052D">
      <w:pPr>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b/>
          <w:color w:val="2F5496" w:themeColor="accent1" w:themeShade="BF"/>
          <w:sz w:val="32"/>
          <w:szCs w:val="32"/>
          <w:u w:val="single"/>
        </w:rPr>
        <w:br w:type="page"/>
      </w:r>
    </w:p>
    <w:p w14:paraId="49292DE4" w14:textId="3618B31F" w:rsidR="00605B6F" w:rsidRPr="007919F0" w:rsidRDefault="009D108A" w:rsidP="007919F0">
      <w:pPr>
        <w:pStyle w:val="Heading1"/>
        <w:jc w:val="center"/>
        <w:rPr>
          <w:rFonts w:ascii="Times New Roman" w:hAnsi="Times New Roman" w:cs="Times New Roman"/>
          <w:b/>
          <w:u w:val="single"/>
        </w:rPr>
      </w:pPr>
      <w:bookmarkStart w:id="21" w:name="_Toc42432832"/>
      <w:r w:rsidRPr="007919F0">
        <w:rPr>
          <w:rFonts w:ascii="Times New Roman" w:hAnsi="Times New Roman" w:cs="Times New Roman"/>
          <w:b/>
          <w:u w:val="single"/>
        </w:rPr>
        <w:lastRenderedPageBreak/>
        <w:t>Operating</w:t>
      </w:r>
      <w:r w:rsidR="00090CC5" w:rsidRPr="007919F0">
        <w:rPr>
          <w:rFonts w:ascii="Times New Roman" w:hAnsi="Times New Roman" w:cs="Times New Roman"/>
          <w:b/>
          <w:u w:val="single"/>
        </w:rPr>
        <w:t xml:space="preserve"> Margin R</w:t>
      </w:r>
      <w:r w:rsidR="00605B6F" w:rsidRPr="007919F0">
        <w:rPr>
          <w:rFonts w:ascii="Times New Roman" w:hAnsi="Times New Roman" w:cs="Times New Roman"/>
          <w:b/>
          <w:u w:val="single"/>
        </w:rPr>
        <w:t>atio</w:t>
      </w:r>
      <w:bookmarkEnd w:id="21"/>
    </w:p>
    <w:p w14:paraId="0B311817" w14:textId="77777777" w:rsidR="00090CC5" w:rsidRPr="0056052D" w:rsidRDefault="00090CC5" w:rsidP="0056052D">
      <w:pPr>
        <w:jc w:val="both"/>
        <w:rPr>
          <w:rFonts w:ascii="Times New Roman" w:hAnsi="Times New Roman" w:cs="Times New Roman"/>
        </w:rPr>
      </w:pPr>
    </w:p>
    <w:tbl>
      <w:tblPr>
        <w:tblStyle w:val="GridTable2Accent4"/>
        <w:tblW w:w="0" w:type="auto"/>
        <w:tblLook w:val="04A0" w:firstRow="1" w:lastRow="0" w:firstColumn="1" w:lastColumn="0" w:noHBand="0" w:noVBand="1"/>
      </w:tblPr>
      <w:tblGrid>
        <w:gridCol w:w="4675"/>
        <w:gridCol w:w="4675"/>
      </w:tblGrid>
      <w:tr w:rsidR="00605B6F" w:rsidRPr="0056052D" w14:paraId="5ECE3674" w14:textId="77777777" w:rsidTr="00DC69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265168C" w14:textId="11962B8B" w:rsidR="00605B6F" w:rsidRPr="0056052D" w:rsidRDefault="00605B6F" w:rsidP="007919F0">
            <w:pPr>
              <w:tabs>
                <w:tab w:val="center" w:pos="4680"/>
              </w:tabs>
              <w:jc w:val="center"/>
              <w:rPr>
                <w:rFonts w:ascii="Times New Roman" w:hAnsi="Times New Roman" w:cs="Times New Roman"/>
                <w:sz w:val="24"/>
                <w:szCs w:val="24"/>
              </w:rPr>
            </w:pPr>
            <w:r w:rsidRPr="0056052D">
              <w:rPr>
                <w:rFonts w:ascii="Times New Roman" w:hAnsi="Times New Roman" w:cs="Times New Roman"/>
                <w:sz w:val="24"/>
                <w:szCs w:val="24"/>
              </w:rPr>
              <w:t>2015</w:t>
            </w:r>
          </w:p>
        </w:tc>
        <w:tc>
          <w:tcPr>
            <w:tcW w:w="4675" w:type="dxa"/>
          </w:tcPr>
          <w:p w14:paraId="2B1EFC9F" w14:textId="1F05AC96" w:rsidR="00605B6F" w:rsidRPr="0056052D" w:rsidRDefault="00605B6F" w:rsidP="007919F0">
            <w:pPr>
              <w:tabs>
                <w:tab w:val="center" w:pos="468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052D">
              <w:rPr>
                <w:rFonts w:ascii="Times New Roman" w:hAnsi="Times New Roman" w:cs="Times New Roman"/>
                <w:sz w:val="24"/>
                <w:szCs w:val="24"/>
              </w:rPr>
              <w:t>3.8662</w:t>
            </w:r>
          </w:p>
        </w:tc>
      </w:tr>
      <w:tr w:rsidR="00605B6F" w:rsidRPr="0056052D" w14:paraId="749D8317" w14:textId="77777777" w:rsidTr="00DC69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80BE00D" w14:textId="49112DA4" w:rsidR="00605B6F" w:rsidRPr="0056052D" w:rsidRDefault="00605B6F" w:rsidP="007919F0">
            <w:pPr>
              <w:tabs>
                <w:tab w:val="center" w:pos="4680"/>
              </w:tabs>
              <w:jc w:val="center"/>
              <w:rPr>
                <w:rFonts w:ascii="Times New Roman" w:hAnsi="Times New Roman" w:cs="Times New Roman"/>
                <w:sz w:val="24"/>
                <w:szCs w:val="24"/>
              </w:rPr>
            </w:pPr>
            <w:r w:rsidRPr="0056052D">
              <w:rPr>
                <w:rFonts w:ascii="Times New Roman" w:hAnsi="Times New Roman" w:cs="Times New Roman"/>
                <w:sz w:val="24"/>
                <w:szCs w:val="24"/>
              </w:rPr>
              <w:t>2016</w:t>
            </w:r>
          </w:p>
        </w:tc>
        <w:tc>
          <w:tcPr>
            <w:tcW w:w="4675" w:type="dxa"/>
          </w:tcPr>
          <w:p w14:paraId="6A9F1961" w14:textId="2F8E2ED3" w:rsidR="00605B6F" w:rsidRPr="0056052D" w:rsidRDefault="00605B6F" w:rsidP="007919F0">
            <w:pPr>
              <w:tabs>
                <w:tab w:val="center" w:pos="46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6052D">
              <w:rPr>
                <w:rFonts w:ascii="Times New Roman" w:hAnsi="Times New Roman" w:cs="Times New Roman"/>
                <w:b/>
                <w:sz w:val="24"/>
                <w:szCs w:val="24"/>
              </w:rPr>
              <w:t>2.9724</w:t>
            </w:r>
          </w:p>
        </w:tc>
      </w:tr>
      <w:tr w:rsidR="00605B6F" w:rsidRPr="0056052D" w14:paraId="706121AA" w14:textId="77777777" w:rsidTr="00DC69B3">
        <w:tc>
          <w:tcPr>
            <w:cnfStyle w:val="001000000000" w:firstRow="0" w:lastRow="0" w:firstColumn="1" w:lastColumn="0" w:oddVBand="0" w:evenVBand="0" w:oddHBand="0" w:evenHBand="0" w:firstRowFirstColumn="0" w:firstRowLastColumn="0" w:lastRowFirstColumn="0" w:lastRowLastColumn="0"/>
            <w:tcW w:w="4675" w:type="dxa"/>
          </w:tcPr>
          <w:p w14:paraId="59BAF5ED" w14:textId="3310C49F" w:rsidR="00605B6F" w:rsidRPr="0056052D" w:rsidRDefault="00605B6F" w:rsidP="007919F0">
            <w:pPr>
              <w:tabs>
                <w:tab w:val="center" w:pos="4680"/>
              </w:tabs>
              <w:jc w:val="center"/>
              <w:rPr>
                <w:rFonts w:ascii="Times New Roman" w:hAnsi="Times New Roman" w:cs="Times New Roman"/>
                <w:sz w:val="24"/>
                <w:szCs w:val="24"/>
              </w:rPr>
            </w:pPr>
            <w:r w:rsidRPr="0056052D">
              <w:rPr>
                <w:rFonts w:ascii="Times New Roman" w:hAnsi="Times New Roman" w:cs="Times New Roman"/>
                <w:sz w:val="24"/>
                <w:szCs w:val="24"/>
              </w:rPr>
              <w:t>2017</w:t>
            </w:r>
          </w:p>
        </w:tc>
        <w:tc>
          <w:tcPr>
            <w:tcW w:w="4675" w:type="dxa"/>
          </w:tcPr>
          <w:p w14:paraId="74796694" w14:textId="7CA72832" w:rsidR="00605B6F" w:rsidRPr="0056052D" w:rsidRDefault="00605B6F" w:rsidP="007919F0">
            <w:pPr>
              <w:tabs>
                <w:tab w:val="center" w:pos="46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6052D">
              <w:rPr>
                <w:rFonts w:ascii="Times New Roman" w:hAnsi="Times New Roman" w:cs="Times New Roman"/>
                <w:b/>
                <w:sz w:val="24"/>
                <w:szCs w:val="24"/>
              </w:rPr>
              <w:t>3.4688</w:t>
            </w:r>
          </w:p>
        </w:tc>
      </w:tr>
      <w:tr w:rsidR="00605B6F" w:rsidRPr="0056052D" w14:paraId="06B61026" w14:textId="77777777" w:rsidTr="00DC69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9557828" w14:textId="2553CBA6" w:rsidR="00605B6F" w:rsidRPr="0056052D" w:rsidRDefault="00605B6F" w:rsidP="007919F0">
            <w:pPr>
              <w:tabs>
                <w:tab w:val="center" w:pos="4680"/>
              </w:tabs>
              <w:jc w:val="center"/>
              <w:rPr>
                <w:rFonts w:ascii="Times New Roman" w:hAnsi="Times New Roman" w:cs="Times New Roman"/>
                <w:sz w:val="24"/>
                <w:szCs w:val="24"/>
              </w:rPr>
            </w:pPr>
            <w:r w:rsidRPr="0056052D">
              <w:rPr>
                <w:rFonts w:ascii="Times New Roman" w:hAnsi="Times New Roman" w:cs="Times New Roman"/>
                <w:sz w:val="24"/>
                <w:szCs w:val="24"/>
              </w:rPr>
              <w:t>2018</w:t>
            </w:r>
          </w:p>
        </w:tc>
        <w:tc>
          <w:tcPr>
            <w:tcW w:w="4675" w:type="dxa"/>
          </w:tcPr>
          <w:p w14:paraId="3EEF8B0C" w14:textId="4FCFEFDC" w:rsidR="00605B6F" w:rsidRPr="0056052D" w:rsidRDefault="00605B6F" w:rsidP="007919F0">
            <w:pPr>
              <w:tabs>
                <w:tab w:val="center" w:pos="468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6052D">
              <w:rPr>
                <w:rFonts w:ascii="Times New Roman" w:hAnsi="Times New Roman" w:cs="Times New Roman"/>
                <w:b/>
                <w:sz w:val="24"/>
                <w:szCs w:val="24"/>
              </w:rPr>
              <w:t>3.0624</w:t>
            </w:r>
          </w:p>
        </w:tc>
      </w:tr>
    </w:tbl>
    <w:p w14:paraId="7731BD7C" w14:textId="77777777" w:rsidR="00605B6F" w:rsidRPr="0056052D" w:rsidRDefault="00605B6F" w:rsidP="0056052D">
      <w:pPr>
        <w:tabs>
          <w:tab w:val="center" w:pos="4680"/>
        </w:tabs>
        <w:jc w:val="both"/>
        <w:rPr>
          <w:rFonts w:ascii="Times New Roman" w:hAnsi="Times New Roman" w:cs="Times New Roman"/>
          <w:b/>
          <w:color w:val="2F5496" w:themeColor="accent1" w:themeShade="BF"/>
          <w:sz w:val="32"/>
          <w:szCs w:val="32"/>
          <w:u w:val="single"/>
        </w:rPr>
      </w:pPr>
    </w:p>
    <w:p w14:paraId="033CD908" w14:textId="77777777" w:rsidR="00DC69B3" w:rsidRPr="0056052D" w:rsidRDefault="00DC69B3" w:rsidP="0056052D">
      <w:pPr>
        <w:tabs>
          <w:tab w:val="center" w:pos="4680"/>
        </w:tabs>
        <w:jc w:val="both"/>
        <w:rPr>
          <w:rFonts w:ascii="Times New Roman" w:hAnsi="Times New Roman" w:cs="Times New Roman"/>
          <w:b/>
          <w:color w:val="2F5496" w:themeColor="accent1" w:themeShade="BF"/>
          <w:sz w:val="32"/>
          <w:szCs w:val="32"/>
          <w:u w:val="single"/>
        </w:rPr>
      </w:pPr>
    </w:p>
    <w:p w14:paraId="4A3F33D5" w14:textId="62897072" w:rsidR="00605B6F" w:rsidRPr="0056052D" w:rsidRDefault="00605B6F" w:rsidP="007919F0">
      <w:pPr>
        <w:tabs>
          <w:tab w:val="center" w:pos="468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4DABBA01" wp14:editId="39A17CC8">
            <wp:extent cx="2932386" cy="2070538"/>
            <wp:effectExtent l="0" t="0" r="1905" b="635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286781" w14:textId="77777777" w:rsidR="00605B6F" w:rsidRPr="0056052D" w:rsidRDefault="00605B6F" w:rsidP="0056052D">
      <w:pPr>
        <w:tabs>
          <w:tab w:val="center" w:pos="4680"/>
        </w:tabs>
        <w:jc w:val="both"/>
        <w:rPr>
          <w:rFonts w:ascii="Times New Roman" w:hAnsi="Times New Roman" w:cs="Times New Roman"/>
          <w:b/>
          <w:color w:val="2F5496" w:themeColor="accent1" w:themeShade="BF"/>
          <w:sz w:val="24"/>
          <w:szCs w:val="24"/>
          <w:u w:val="single"/>
        </w:rPr>
      </w:pPr>
    </w:p>
    <w:p w14:paraId="505EA940" w14:textId="77777777" w:rsidR="00DC69B3" w:rsidRPr="0056052D" w:rsidRDefault="00DC69B3" w:rsidP="0056052D">
      <w:pPr>
        <w:tabs>
          <w:tab w:val="center" w:pos="4680"/>
        </w:tabs>
        <w:jc w:val="both"/>
        <w:rPr>
          <w:rFonts w:ascii="Times New Roman" w:hAnsi="Times New Roman" w:cs="Times New Roman"/>
          <w:b/>
          <w:color w:val="2F5496" w:themeColor="accent1" w:themeShade="BF"/>
          <w:sz w:val="24"/>
          <w:szCs w:val="24"/>
          <w:u w:val="single"/>
        </w:rPr>
      </w:pPr>
    </w:p>
    <w:p w14:paraId="13F7A553" w14:textId="1F406C68" w:rsidR="00605B6F" w:rsidRPr="007919F0" w:rsidRDefault="00605B6F" w:rsidP="0056052D">
      <w:pPr>
        <w:tabs>
          <w:tab w:val="center" w:pos="4680"/>
        </w:tabs>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1E8E2112" w14:textId="1664B2BC" w:rsidR="00605B6F" w:rsidRPr="0056052D" w:rsidRDefault="00DC69B3" w:rsidP="0056052D">
      <w:pPr>
        <w:tabs>
          <w:tab w:val="center" w:pos="4680"/>
        </w:tabs>
        <w:jc w:val="both"/>
        <w:rPr>
          <w:rFonts w:ascii="Times New Roman" w:hAnsi="Times New Roman" w:cs="Times New Roman"/>
          <w:sz w:val="24"/>
          <w:szCs w:val="24"/>
        </w:rPr>
      </w:pPr>
      <w:r w:rsidRPr="0056052D">
        <w:rPr>
          <w:rFonts w:ascii="Times New Roman" w:hAnsi="Times New Roman" w:cs="Times New Roman"/>
          <w:sz w:val="24"/>
          <w:szCs w:val="24"/>
        </w:rPr>
        <w:t xml:space="preserve">Operating margin ratio indicates how much profit </w:t>
      </w:r>
      <w:r w:rsidR="007B2DBE" w:rsidRPr="0056052D">
        <w:rPr>
          <w:rFonts w:ascii="Times New Roman" w:hAnsi="Times New Roman" w:cs="Times New Roman"/>
          <w:sz w:val="24"/>
          <w:szCs w:val="24"/>
        </w:rPr>
        <w:t>a company has</w:t>
      </w:r>
      <w:r w:rsidRPr="0056052D">
        <w:rPr>
          <w:rFonts w:ascii="Times New Roman" w:hAnsi="Times New Roman" w:cs="Times New Roman"/>
          <w:sz w:val="24"/>
          <w:szCs w:val="24"/>
        </w:rPr>
        <w:t xml:space="preserve"> after the variable costs. Which are wages, raw materials etc. it also shows how efficiency the company control the cost and expenses associated with business </w:t>
      </w:r>
      <w:r w:rsidR="007B2DBE" w:rsidRPr="0056052D">
        <w:rPr>
          <w:rFonts w:ascii="Times New Roman" w:hAnsi="Times New Roman" w:cs="Times New Roman"/>
          <w:sz w:val="24"/>
          <w:szCs w:val="24"/>
        </w:rPr>
        <w:t>operations?</w:t>
      </w:r>
      <w:r w:rsidRPr="0056052D">
        <w:rPr>
          <w:rFonts w:ascii="Times New Roman" w:hAnsi="Times New Roman" w:cs="Times New Roman"/>
          <w:sz w:val="24"/>
          <w:szCs w:val="24"/>
        </w:rPr>
        <w:t xml:space="preserve"> It is calculated by operating income divided by total revenue. A higher operating </w:t>
      </w:r>
      <w:r w:rsidR="00A0581C" w:rsidRPr="0056052D">
        <w:rPr>
          <w:rFonts w:ascii="Times New Roman" w:hAnsi="Times New Roman" w:cs="Times New Roman"/>
          <w:sz w:val="24"/>
          <w:szCs w:val="24"/>
        </w:rPr>
        <w:t>margin has greater potential to derive profit and create cushion against any increase of cost.</w:t>
      </w:r>
    </w:p>
    <w:p w14:paraId="1D776E5B" w14:textId="32E72AF5" w:rsidR="00DC69B3" w:rsidRPr="0056052D" w:rsidRDefault="00A0581C" w:rsidP="0056052D">
      <w:pPr>
        <w:tabs>
          <w:tab w:val="center" w:pos="4680"/>
        </w:tabs>
        <w:jc w:val="both"/>
        <w:rPr>
          <w:rFonts w:ascii="Times New Roman" w:hAnsi="Times New Roman" w:cs="Times New Roman"/>
          <w:sz w:val="24"/>
          <w:szCs w:val="24"/>
        </w:rPr>
      </w:pPr>
      <w:r w:rsidRPr="0056052D">
        <w:rPr>
          <w:rFonts w:ascii="Times New Roman" w:hAnsi="Times New Roman" w:cs="Times New Roman"/>
          <w:sz w:val="24"/>
          <w:szCs w:val="24"/>
        </w:rPr>
        <w:t>In commercial bank of Ceylon we can see that all the ratios in the four years are near to each other but in 2015 the ratio is 3.86 so in this year the bank had more profit to protect its increase of cost. In 2016 the ratio is lowest which 2.97 is so this year the productivity was lot and the profit also get reduced.</w:t>
      </w:r>
    </w:p>
    <w:p w14:paraId="7EB2B065" w14:textId="77777777" w:rsidR="00605B6F" w:rsidRPr="0056052D" w:rsidRDefault="00605B6F" w:rsidP="0056052D">
      <w:pPr>
        <w:tabs>
          <w:tab w:val="center" w:pos="4680"/>
        </w:tabs>
        <w:jc w:val="both"/>
        <w:rPr>
          <w:rFonts w:ascii="Times New Roman" w:hAnsi="Times New Roman" w:cs="Times New Roman"/>
          <w:b/>
          <w:color w:val="2F5496" w:themeColor="accent1" w:themeShade="BF"/>
          <w:sz w:val="32"/>
          <w:szCs w:val="32"/>
          <w:u w:val="single"/>
        </w:rPr>
      </w:pPr>
    </w:p>
    <w:p w14:paraId="2826160B" w14:textId="77777777" w:rsidR="00605B6F" w:rsidRPr="0056052D" w:rsidRDefault="00605B6F" w:rsidP="0056052D">
      <w:pPr>
        <w:tabs>
          <w:tab w:val="center" w:pos="4680"/>
        </w:tabs>
        <w:jc w:val="both"/>
        <w:rPr>
          <w:rFonts w:ascii="Times New Roman" w:hAnsi="Times New Roman" w:cs="Times New Roman"/>
          <w:b/>
          <w:color w:val="2F5496" w:themeColor="accent1" w:themeShade="BF"/>
          <w:sz w:val="32"/>
          <w:szCs w:val="32"/>
          <w:u w:val="single"/>
        </w:rPr>
      </w:pPr>
    </w:p>
    <w:p w14:paraId="2B2E14E5" w14:textId="75B460E5" w:rsidR="0074583E" w:rsidRPr="0056052D" w:rsidRDefault="0074583E" w:rsidP="0056052D">
      <w:pPr>
        <w:tabs>
          <w:tab w:val="center" w:pos="4680"/>
        </w:tabs>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b/>
          <w:color w:val="2F5496" w:themeColor="accent1" w:themeShade="BF"/>
          <w:sz w:val="32"/>
          <w:szCs w:val="32"/>
          <w:u w:val="single"/>
        </w:rPr>
        <w:br w:type="page"/>
      </w:r>
    </w:p>
    <w:p w14:paraId="56C8AC86" w14:textId="5175E5B0" w:rsidR="00605B6F" w:rsidRPr="007919F0" w:rsidRDefault="00090CC5" w:rsidP="007919F0">
      <w:pPr>
        <w:pStyle w:val="Heading1"/>
        <w:jc w:val="center"/>
        <w:rPr>
          <w:rFonts w:ascii="Times New Roman" w:hAnsi="Times New Roman" w:cs="Times New Roman"/>
          <w:b/>
          <w:u w:val="single"/>
        </w:rPr>
      </w:pPr>
      <w:bookmarkStart w:id="22" w:name="_Toc42432833"/>
      <w:r w:rsidRPr="007919F0">
        <w:rPr>
          <w:rFonts w:ascii="Times New Roman" w:hAnsi="Times New Roman" w:cs="Times New Roman"/>
          <w:b/>
          <w:u w:val="single"/>
        </w:rPr>
        <w:lastRenderedPageBreak/>
        <w:t>ROCE R</w:t>
      </w:r>
      <w:r w:rsidR="00605B6F" w:rsidRPr="007919F0">
        <w:rPr>
          <w:rFonts w:ascii="Times New Roman" w:hAnsi="Times New Roman" w:cs="Times New Roman"/>
          <w:b/>
          <w:u w:val="single"/>
        </w:rPr>
        <w:t>atio</w:t>
      </w:r>
      <w:bookmarkEnd w:id="22"/>
    </w:p>
    <w:p w14:paraId="6967B5B2" w14:textId="77777777" w:rsidR="00A0581C" w:rsidRPr="0056052D" w:rsidRDefault="00A0581C" w:rsidP="0056052D">
      <w:pPr>
        <w:jc w:val="both"/>
        <w:rPr>
          <w:rFonts w:ascii="Times New Roman" w:hAnsi="Times New Roman" w:cs="Times New Roman"/>
        </w:rPr>
      </w:pPr>
    </w:p>
    <w:p w14:paraId="218C698B" w14:textId="77777777" w:rsidR="00D2661C" w:rsidRPr="0056052D" w:rsidRDefault="00D2661C" w:rsidP="0056052D">
      <w:pPr>
        <w:jc w:val="both"/>
        <w:rPr>
          <w:rFonts w:ascii="Times New Roman" w:hAnsi="Times New Roman" w:cs="Times New Roman"/>
        </w:rPr>
      </w:pPr>
    </w:p>
    <w:tbl>
      <w:tblPr>
        <w:tblStyle w:val="TableGrid"/>
        <w:tblW w:w="0" w:type="auto"/>
        <w:tblInd w:w="175" w:type="dxa"/>
        <w:tblLook w:val="04A0" w:firstRow="1" w:lastRow="0" w:firstColumn="1" w:lastColumn="0" w:noHBand="0" w:noVBand="1"/>
      </w:tblPr>
      <w:tblGrid>
        <w:gridCol w:w="4500"/>
        <w:gridCol w:w="4675"/>
      </w:tblGrid>
      <w:tr w:rsidR="00375830" w:rsidRPr="0056052D" w14:paraId="6A1A72A5" w14:textId="77777777" w:rsidTr="007919F0">
        <w:tc>
          <w:tcPr>
            <w:tcW w:w="4500" w:type="dxa"/>
            <w:shd w:val="clear" w:color="auto" w:fill="FFFFFF" w:themeFill="background1"/>
          </w:tcPr>
          <w:p w14:paraId="1585DD42" w14:textId="07E7BBFA"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675" w:type="dxa"/>
            <w:shd w:val="clear" w:color="auto" w:fill="B4C6E7" w:themeFill="accent1" w:themeFillTint="66"/>
          </w:tcPr>
          <w:p w14:paraId="4B85E120" w14:textId="1D4E60B5" w:rsidR="00375830" w:rsidRPr="0056052D" w:rsidRDefault="00F6000E"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0.1218</w:t>
            </w:r>
          </w:p>
        </w:tc>
      </w:tr>
      <w:tr w:rsidR="00375830" w:rsidRPr="0056052D" w14:paraId="0A16CBBA" w14:textId="77777777" w:rsidTr="007919F0">
        <w:tc>
          <w:tcPr>
            <w:tcW w:w="4500" w:type="dxa"/>
          </w:tcPr>
          <w:p w14:paraId="13AD24F9" w14:textId="60231027"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675" w:type="dxa"/>
            <w:shd w:val="clear" w:color="auto" w:fill="B4C6E7" w:themeFill="accent1" w:themeFillTint="66"/>
          </w:tcPr>
          <w:p w14:paraId="74700FB0" w14:textId="0302E6BB"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0.0851</w:t>
            </w:r>
          </w:p>
        </w:tc>
      </w:tr>
      <w:tr w:rsidR="00375830" w:rsidRPr="0056052D" w14:paraId="4DBC773B" w14:textId="77777777" w:rsidTr="007919F0">
        <w:tc>
          <w:tcPr>
            <w:tcW w:w="4500" w:type="dxa"/>
          </w:tcPr>
          <w:p w14:paraId="27924A8E" w14:textId="3C2F9A0F"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675" w:type="dxa"/>
            <w:shd w:val="clear" w:color="auto" w:fill="B4C6E7" w:themeFill="accent1" w:themeFillTint="66"/>
          </w:tcPr>
          <w:p w14:paraId="3242F4F7" w14:textId="0C6DCCEB"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0.0861</w:t>
            </w:r>
          </w:p>
        </w:tc>
      </w:tr>
      <w:tr w:rsidR="00375830" w:rsidRPr="0056052D" w14:paraId="7C489777" w14:textId="77777777" w:rsidTr="007919F0">
        <w:tc>
          <w:tcPr>
            <w:tcW w:w="4500" w:type="dxa"/>
          </w:tcPr>
          <w:p w14:paraId="5236E18F" w14:textId="09360EE3"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4675" w:type="dxa"/>
            <w:shd w:val="clear" w:color="auto" w:fill="B4C6E7" w:themeFill="accent1" w:themeFillTint="66"/>
          </w:tcPr>
          <w:p w14:paraId="1E77FD99" w14:textId="6B5B1262" w:rsidR="00375830" w:rsidRPr="0056052D" w:rsidRDefault="00375830" w:rsidP="007919F0">
            <w:pPr>
              <w:tabs>
                <w:tab w:val="left" w:pos="2640"/>
              </w:tabs>
              <w:jc w:val="center"/>
              <w:rPr>
                <w:rFonts w:ascii="Times New Roman" w:hAnsi="Times New Roman" w:cs="Times New Roman"/>
                <w:b/>
                <w:sz w:val="24"/>
                <w:szCs w:val="24"/>
              </w:rPr>
            </w:pPr>
            <w:r w:rsidRPr="0056052D">
              <w:rPr>
                <w:rFonts w:ascii="Times New Roman" w:hAnsi="Times New Roman" w:cs="Times New Roman"/>
                <w:b/>
                <w:sz w:val="24"/>
                <w:szCs w:val="24"/>
              </w:rPr>
              <w:t>0.0887</w:t>
            </w:r>
          </w:p>
        </w:tc>
      </w:tr>
    </w:tbl>
    <w:p w14:paraId="6A413F47" w14:textId="77777777" w:rsidR="00375830" w:rsidRPr="0056052D" w:rsidRDefault="00375830" w:rsidP="007919F0">
      <w:pPr>
        <w:tabs>
          <w:tab w:val="left" w:pos="2640"/>
        </w:tabs>
        <w:jc w:val="center"/>
        <w:rPr>
          <w:rFonts w:ascii="Times New Roman" w:hAnsi="Times New Roman" w:cs="Times New Roman"/>
          <w:b/>
          <w:color w:val="2F5496" w:themeColor="accent1" w:themeShade="BF"/>
          <w:sz w:val="32"/>
          <w:szCs w:val="32"/>
          <w:u w:val="single"/>
        </w:rPr>
      </w:pPr>
    </w:p>
    <w:p w14:paraId="113E63EE" w14:textId="77777777" w:rsidR="00D2661C" w:rsidRPr="0056052D" w:rsidRDefault="00D2661C" w:rsidP="0056052D">
      <w:pPr>
        <w:tabs>
          <w:tab w:val="left" w:pos="2640"/>
        </w:tabs>
        <w:jc w:val="both"/>
        <w:rPr>
          <w:rFonts w:ascii="Times New Roman" w:hAnsi="Times New Roman" w:cs="Times New Roman"/>
          <w:b/>
          <w:color w:val="2F5496" w:themeColor="accent1" w:themeShade="BF"/>
          <w:sz w:val="32"/>
          <w:szCs w:val="32"/>
          <w:u w:val="single"/>
        </w:rPr>
      </w:pPr>
    </w:p>
    <w:p w14:paraId="411133B4" w14:textId="77777777" w:rsidR="00375830" w:rsidRPr="0056052D" w:rsidRDefault="00375830" w:rsidP="007919F0">
      <w:pPr>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59112510" wp14:editId="17D79233">
            <wp:extent cx="2911366" cy="2375338"/>
            <wp:effectExtent l="0" t="0" r="3810" b="635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78600ED" w14:textId="77777777" w:rsidR="00375830" w:rsidRPr="0056052D" w:rsidRDefault="00375830" w:rsidP="0056052D">
      <w:pPr>
        <w:jc w:val="both"/>
        <w:rPr>
          <w:rFonts w:ascii="Times New Roman" w:hAnsi="Times New Roman" w:cs="Times New Roman"/>
          <w:b/>
          <w:color w:val="2F5496" w:themeColor="accent1" w:themeShade="BF"/>
          <w:sz w:val="32"/>
          <w:szCs w:val="32"/>
          <w:u w:val="single"/>
        </w:rPr>
      </w:pPr>
    </w:p>
    <w:p w14:paraId="1FDD8B86" w14:textId="77777777" w:rsidR="00D2661C" w:rsidRPr="007919F0" w:rsidRDefault="00D2661C" w:rsidP="0056052D">
      <w:pPr>
        <w:jc w:val="both"/>
        <w:rPr>
          <w:rFonts w:ascii="Times New Roman" w:hAnsi="Times New Roman" w:cs="Times New Roman"/>
          <w:b/>
          <w:color w:val="2F5496" w:themeColor="accent1" w:themeShade="BF"/>
          <w:sz w:val="32"/>
          <w:szCs w:val="32"/>
          <w:u w:val="single"/>
        </w:rPr>
      </w:pPr>
    </w:p>
    <w:p w14:paraId="2ADE571F" w14:textId="77777777" w:rsidR="00375830" w:rsidRPr="007919F0" w:rsidRDefault="00375830" w:rsidP="0056052D">
      <w:pPr>
        <w:jc w:val="both"/>
        <w:rPr>
          <w:rFonts w:ascii="Times New Roman" w:hAnsi="Times New Roman" w:cs="Times New Roman"/>
          <w:b/>
          <w:color w:val="2F5496" w:themeColor="accent1" w:themeShade="BF"/>
          <w:sz w:val="24"/>
          <w:szCs w:val="24"/>
          <w:u w:val="single"/>
        </w:rPr>
      </w:pPr>
      <w:r w:rsidRPr="007919F0">
        <w:rPr>
          <w:rFonts w:ascii="Times New Roman" w:hAnsi="Times New Roman" w:cs="Times New Roman"/>
          <w:b/>
          <w:color w:val="2F5496" w:themeColor="accent1" w:themeShade="BF"/>
          <w:sz w:val="24"/>
          <w:szCs w:val="24"/>
          <w:u w:val="single"/>
        </w:rPr>
        <w:t>Interpretation</w:t>
      </w:r>
    </w:p>
    <w:p w14:paraId="7D899A81" w14:textId="77777777" w:rsidR="00D2661C" w:rsidRPr="0056052D" w:rsidRDefault="00A0581C" w:rsidP="0056052D">
      <w:pPr>
        <w:jc w:val="both"/>
        <w:rPr>
          <w:rFonts w:ascii="Times New Roman" w:hAnsi="Times New Roman" w:cs="Times New Roman"/>
          <w:sz w:val="24"/>
          <w:szCs w:val="24"/>
        </w:rPr>
      </w:pPr>
      <w:r w:rsidRPr="0056052D">
        <w:rPr>
          <w:rFonts w:ascii="Times New Roman" w:hAnsi="Times New Roman" w:cs="Times New Roman"/>
          <w:sz w:val="24"/>
          <w:szCs w:val="24"/>
        </w:rPr>
        <w:t xml:space="preserve">Return on capital employed or </w:t>
      </w:r>
      <w:r w:rsidR="00D2661C" w:rsidRPr="0056052D">
        <w:rPr>
          <w:rFonts w:ascii="Times New Roman" w:hAnsi="Times New Roman" w:cs="Times New Roman"/>
          <w:sz w:val="24"/>
          <w:szCs w:val="24"/>
        </w:rPr>
        <w:t>ROCE is a profitability ratio that measures how efficiently a company can generate profit from its capital employed by comparing net operating profit to capital employed. A higher ratio in here is much preferable because it means more profit generate by each capital employed.</w:t>
      </w:r>
    </w:p>
    <w:p w14:paraId="799FAED8" w14:textId="6DA64CCF" w:rsidR="00605B6F" w:rsidRPr="0056052D" w:rsidRDefault="00D2661C" w:rsidP="0056052D">
      <w:pPr>
        <w:jc w:val="both"/>
        <w:rPr>
          <w:rFonts w:ascii="Times New Roman" w:hAnsi="Times New Roman" w:cs="Times New Roman"/>
          <w:sz w:val="24"/>
          <w:szCs w:val="24"/>
        </w:rPr>
      </w:pPr>
      <w:r w:rsidRPr="0056052D">
        <w:rPr>
          <w:rFonts w:ascii="Times New Roman" w:hAnsi="Times New Roman" w:cs="Times New Roman"/>
          <w:sz w:val="24"/>
          <w:szCs w:val="24"/>
        </w:rPr>
        <w:t>In commercial bank of Ceylon the bank had the highest ratio in 2015 which is 12.19% so this year the bank had more profit generated to each capital employed. In 2016 the ratio was lowest which 8.51% this ratio is near to other two years so this year the bank had less profit generated by each capital employed.</w:t>
      </w:r>
      <w:r w:rsidR="00605B6F" w:rsidRPr="0056052D">
        <w:rPr>
          <w:rFonts w:ascii="Times New Roman" w:hAnsi="Times New Roman" w:cs="Times New Roman"/>
          <w:b/>
          <w:color w:val="2F5496" w:themeColor="accent1" w:themeShade="BF"/>
          <w:sz w:val="32"/>
          <w:szCs w:val="32"/>
          <w:u w:val="single"/>
        </w:rPr>
        <w:br w:type="page"/>
      </w:r>
    </w:p>
    <w:p w14:paraId="5F22736A" w14:textId="504F584F" w:rsidR="00B86B0C" w:rsidRDefault="00B86B0C" w:rsidP="007919F0">
      <w:pPr>
        <w:pStyle w:val="Heading1"/>
        <w:jc w:val="center"/>
        <w:rPr>
          <w:rFonts w:ascii="Times New Roman" w:hAnsi="Times New Roman" w:cs="Times New Roman"/>
          <w:b/>
          <w:sz w:val="28"/>
          <w:szCs w:val="28"/>
          <w:u w:val="single"/>
        </w:rPr>
      </w:pPr>
      <w:bookmarkStart w:id="23" w:name="_Toc42432834"/>
      <w:r w:rsidRPr="007919F0">
        <w:rPr>
          <w:rFonts w:ascii="Times New Roman" w:hAnsi="Times New Roman" w:cs="Times New Roman"/>
          <w:b/>
          <w:sz w:val="28"/>
          <w:szCs w:val="28"/>
          <w:u w:val="single"/>
        </w:rPr>
        <w:lastRenderedPageBreak/>
        <w:t>Net Working Capital Turnover ratio</w:t>
      </w:r>
      <w:bookmarkEnd w:id="23"/>
    </w:p>
    <w:p w14:paraId="4BADBC6F" w14:textId="77777777" w:rsidR="00F57BFF" w:rsidRPr="00F57BFF" w:rsidRDefault="00F57BFF" w:rsidP="00F57BFF"/>
    <w:p w14:paraId="53D16E3D" w14:textId="77777777" w:rsidR="00D2661C" w:rsidRPr="0056052D" w:rsidRDefault="00D2661C" w:rsidP="0056052D">
      <w:pPr>
        <w:jc w:val="both"/>
        <w:rPr>
          <w:rFonts w:ascii="Times New Roman" w:hAnsi="Times New Roman" w:cs="Times New Roman"/>
          <w:b/>
          <w:color w:val="2F5496" w:themeColor="accent1" w:themeShade="BF"/>
          <w:sz w:val="28"/>
          <w:szCs w:val="28"/>
          <w:u w:val="single"/>
        </w:rPr>
      </w:pPr>
    </w:p>
    <w:tbl>
      <w:tblPr>
        <w:tblStyle w:val="TableGrid"/>
        <w:tblW w:w="0" w:type="auto"/>
        <w:tblLook w:val="04A0" w:firstRow="1" w:lastRow="0" w:firstColumn="1" w:lastColumn="0" w:noHBand="0" w:noVBand="1"/>
      </w:tblPr>
      <w:tblGrid>
        <w:gridCol w:w="4675"/>
        <w:gridCol w:w="4675"/>
      </w:tblGrid>
      <w:tr w:rsidR="00375830" w:rsidRPr="0056052D" w14:paraId="55BFF771" w14:textId="77777777" w:rsidTr="00B049A4">
        <w:tc>
          <w:tcPr>
            <w:tcW w:w="4675" w:type="dxa"/>
            <w:shd w:val="clear" w:color="auto" w:fill="70AD47" w:themeFill="accent6"/>
          </w:tcPr>
          <w:p w14:paraId="7EF557BD" w14:textId="6A585772"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2015</w:t>
            </w:r>
          </w:p>
        </w:tc>
        <w:tc>
          <w:tcPr>
            <w:tcW w:w="4675" w:type="dxa"/>
            <w:shd w:val="clear" w:color="auto" w:fill="C5E0B3" w:themeFill="accent6" w:themeFillTint="66"/>
          </w:tcPr>
          <w:p w14:paraId="2533F80E" w14:textId="11B8A819" w:rsidR="00375830" w:rsidRPr="0056052D" w:rsidRDefault="00F6000E" w:rsidP="007919F0">
            <w:pPr>
              <w:jc w:val="center"/>
              <w:rPr>
                <w:rFonts w:ascii="Times New Roman" w:hAnsi="Times New Roman" w:cs="Times New Roman"/>
                <w:b/>
                <w:sz w:val="24"/>
                <w:szCs w:val="24"/>
              </w:rPr>
            </w:pPr>
            <w:r w:rsidRPr="0056052D">
              <w:rPr>
                <w:rFonts w:ascii="Times New Roman" w:hAnsi="Times New Roman" w:cs="Times New Roman"/>
                <w:b/>
                <w:sz w:val="24"/>
                <w:szCs w:val="24"/>
              </w:rPr>
              <w:t>0.</w:t>
            </w:r>
            <w:r w:rsidR="00375830" w:rsidRPr="0056052D">
              <w:rPr>
                <w:rFonts w:ascii="Times New Roman" w:hAnsi="Times New Roman" w:cs="Times New Roman"/>
                <w:b/>
                <w:sz w:val="24"/>
                <w:szCs w:val="24"/>
              </w:rPr>
              <w:t>284</w:t>
            </w:r>
            <w:r w:rsidRPr="0056052D">
              <w:rPr>
                <w:rFonts w:ascii="Times New Roman" w:hAnsi="Times New Roman" w:cs="Times New Roman"/>
                <w:b/>
                <w:sz w:val="24"/>
                <w:szCs w:val="24"/>
              </w:rPr>
              <w:t>9</w:t>
            </w:r>
          </w:p>
        </w:tc>
      </w:tr>
      <w:tr w:rsidR="00375830" w:rsidRPr="0056052D" w14:paraId="4F4C2582" w14:textId="77777777" w:rsidTr="00D2661C">
        <w:tc>
          <w:tcPr>
            <w:tcW w:w="4675" w:type="dxa"/>
            <w:shd w:val="clear" w:color="auto" w:fill="A8D08D" w:themeFill="accent6" w:themeFillTint="99"/>
          </w:tcPr>
          <w:p w14:paraId="40849965" w14:textId="5A1F981D"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2016</w:t>
            </w:r>
          </w:p>
        </w:tc>
        <w:tc>
          <w:tcPr>
            <w:tcW w:w="4675" w:type="dxa"/>
            <w:shd w:val="clear" w:color="auto" w:fill="70AD47" w:themeFill="accent6"/>
          </w:tcPr>
          <w:p w14:paraId="39FD8E62" w14:textId="2F8FF81B"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0.2211</w:t>
            </w:r>
          </w:p>
        </w:tc>
      </w:tr>
      <w:tr w:rsidR="00375830" w:rsidRPr="0056052D" w14:paraId="1C82813C" w14:textId="77777777" w:rsidTr="00B049A4">
        <w:tc>
          <w:tcPr>
            <w:tcW w:w="4675" w:type="dxa"/>
            <w:shd w:val="clear" w:color="auto" w:fill="70AD47" w:themeFill="accent6"/>
          </w:tcPr>
          <w:p w14:paraId="3747D940" w14:textId="091B795D"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2017</w:t>
            </w:r>
          </w:p>
        </w:tc>
        <w:tc>
          <w:tcPr>
            <w:tcW w:w="4675" w:type="dxa"/>
            <w:shd w:val="clear" w:color="auto" w:fill="C5E0B3" w:themeFill="accent6" w:themeFillTint="66"/>
          </w:tcPr>
          <w:p w14:paraId="5A662ABD" w14:textId="412DE8BE"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0.2466</w:t>
            </w:r>
          </w:p>
        </w:tc>
      </w:tr>
      <w:tr w:rsidR="00375830" w:rsidRPr="0056052D" w14:paraId="1713B6CB" w14:textId="77777777" w:rsidTr="00B049A4">
        <w:tc>
          <w:tcPr>
            <w:tcW w:w="4675" w:type="dxa"/>
            <w:shd w:val="clear" w:color="auto" w:fill="A8D08D" w:themeFill="accent6" w:themeFillTint="99"/>
          </w:tcPr>
          <w:p w14:paraId="55A495D7" w14:textId="7E0B9CAE"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2018</w:t>
            </w:r>
          </w:p>
        </w:tc>
        <w:tc>
          <w:tcPr>
            <w:tcW w:w="4675" w:type="dxa"/>
            <w:shd w:val="clear" w:color="auto" w:fill="70AD47" w:themeFill="accent6"/>
          </w:tcPr>
          <w:p w14:paraId="2615380B" w14:textId="19469F10" w:rsidR="00375830" w:rsidRPr="0056052D" w:rsidRDefault="00375830" w:rsidP="007919F0">
            <w:pPr>
              <w:jc w:val="center"/>
              <w:rPr>
                <w:rFonts w:ascii="Times New Roman" w:hAnsi="Times New Roman" w:cs="Times New Roman"/>
                <w:b/>
                <w:sz w:val="24"/>
                <w:szCs w:val="24"/>
              </w:rPr>
            </w:pPr>
            <w:r w:rsidRPr="0056052D">
              <w:rPr>
                <w:rFonts w:ascii="Times New Roman" w:hAnsi="Times New Roman" w:cs="Times New Roman"/>
                <w:b/>
                <w:sz w:val="24"/>
                <w:szCs w:val="24"/>
              </w:rPr>
              <w:t>0.2955</w:t>
            </w:r>
          </w:p>
        </w:tc>
      </w:tr>
    </w:tbl>
    <w:p w14:paraId="4550DAB7" w14:textId="77777777" w:rsidR="00375830" w:rsidRDefault="00375830" w:rsidP="007919F0">
      <w:pPr>
        <w:jc w:val="center"/>
        <w:rPr>
          <w:rFonts w:ascii="Times New Roman" w:hAnsi="Times New Roman" w:cs="Times New Roman"/>
          <w:b/>
          <w:color w:val="2F5496" w:themeColor="accent1" w:themeShade="BF"/>
          <w:sz w:val="32"/>
          <w:szCs w:val="32"/>
          <w:u w:val="single"/>
        </w:rPr>
      </w:pPr>
    </w:p>
    <w:p w14:paraId="5C6B85C3" w14:textId="77777777" w:rsidR="007919F0" w:rsidRPr="0056052D" w:rsidRDefault="007919F0" w:rsidP="007919F0">
      <w:pPr>
        <w:jc w:val="center"/>
        <w:rPr>
          <w:rFonts w:ascii="Times New Roman" w:hAnsi="Times New Roman" w:cs="Times New Roman"/>
          <w:b/>
          <w:color w:val="2F5496" w:themeColor="accent1" w:themeShade="BF"/>
          <w:sz w:val="32"/>
          <w:szCs w:val="32"/>
          <w:u w:val="single"/>
        </w:rPr>
      </w:pPr>
    </w:p>
    <w:p w14:paraId="3577D2FA" w14:textId="77777777" w:rsidR="00375830" w:rsidRPr="0056052D" w:rsidRDefault="00375830" w:rsidP="007919F0">
      <w:pPr>
        <w:jc w:val="center"/>
        <w:rPr>
          <w:rFonts w:ascii="Times New Roman" w:hAnsi="Times New Roman" w:cs="Times New Roman"/>
          <w:b/>
          <w:color w:val="2F5496" w:themeColor="accent1" w:themeShade="BF"/>
          <w:sz w:val="32"/>
          <w:szCs w:val="32"/>
          <w:u w:val="single"/>
          <w:vertAlign w:val="superscript"/>
        </w:rPr>
      </w:pPr>
      <w:r w:rsidRPr="0056052D">
        <w:rPr>
          <w:rFonts w:ascii="Times New Roman" w:hAnsi="Times New Roman" w:cs="Times New Roman"/>
          <w:b/>
          <w:noProof/>
          <w:color w:val="2F5496" w:themeColor="accent1" w:themeShade="BF"/>
          <w:sz w:val="32"/>
          <w:szCs w:val="32"/>
          <w:u w:val="single"/>
          <w:shd w:val="clear" w:color="auto" w:fill="A8D08D" w:themeFill="accent6" w:themeFillTint="99"/>
          <w:vertAlign w:val="superscript"/>
        </w:rPr>
        <w:drawing>
          <wp:inline distT="0" distB="0" distL="0" distR="0" wp14:anchorId="5C0FF26C" wp14:editId="51EC97F2">
            <wp:extent cx="3552190" cy="2427276"/>
            <wp:effectExtent l="0" t="0" r="10160" b="1143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4681727" w14:textId="77777777" w:rsidR="00375830" w:rsidRDefault="00375830" w:rsidP="0056052D">
      <w:pPr>
        <w:jc w:val="both"/>
        <w:rPr>
          <w:rFonts w:ascii="Times New Roman" w:hAnsi="Times New Roman" w:cs="Times New Roman"/>
          <w:b/>
          <w:color w:val="2F5496" w:themeColor="accent1" w:themeShade="BF"/>
          <w:sz w:val="32"/>
          <w:szCs w:val="32"/>
          <w:u w:val="single"/>
          <w:vertAlign w:val="superscript"/>
        </w:rPr>
      </w:pPr>
    </w:p>
    <w:p w14:paraId="23F76900" w14:textId="77777777" w:rsidR="007919F0" w:rsidRPr="0056052D" w:rsidRDefault="007919F0" w:rsidP="0056052D">
      <w:pPr>
        <w:jc w:val="both"/>
        <w:rPr>
          <w:rFonts w:ascii="Times New Roman" w:hAnsi="Times New Roman" w:cs="Times New Roman"/>
          <w:b/>
          <w:color w:val="2F5496" w:themeColor="accent1" w:themeShade="BF"/>
          <w:sz w:val="32"/>
          <w:szCs w:val="32"/>
          <w:u w:val="single"/>
          <w:vertAlign w:val="superscript"/>
        </w:rPr>
      </w:pPr>
    </w:p>
    <w:p w14:paraId="26B32656" w14:textId="77777777" w:rsidR="00B049A4" w:rsidRPr="0056052D" w:rsidRDefault="00375830" w:rsidP="0056052D">
      <w:pPr>
        <w:jc w:val="both"/>
        <w:rPr>
          <w:rFonts w:ascii="Times New Roman" w:hAnsi="Times New Roman" w:cs="Times New Roman"/>
          <w:b/>
          <w:color w:val="2F5496" w:themeColor="accent1" w:themeShade="BF"/>
          <w:sz w:val="24"/>
          <w:szCs w:val="24"/>
          <w:u w:val="single"/>
        </w:rPr>
      </w:pPr>
      <w:r w:rsidRPr="0056052D">
        <w:rPr>
          <w:rFonts w:ascii="Times New Roman" w:hAnsi="Times New Roman" w:cs="Times New Roman"/>
          <w:b/>
          <w:color w:val="2F5496" w:themeColor="accent1" w:themeShade="BF"/>
          <w:sz w:val="24"/>
          <w:szCs w:val="24"/>
          <w:u w:val="single"/>
        </w:rPr>
        <w:t>Interpretation</w:t>
      </w:r>
    </w:p>
    <w:p w14:paraId="225DE1F6" w14:textId="77777777" w:rsidR="00B049A4" w:rsidRPr="0056052D" w:rsidRDefault="00B049A4" w:rsidP="0056052D">
      <w:pPr>
        <w:jc w:val="both"/>
        <w:rPr>
          <w:rFonts w:ascii="Times New Roman" w:hAnsi="Times New Roman" w:cs="Times New Roman"/>
          <w:sz w:val="24"/>
          <w:szCs w:val="24"/>
        </w:rPr>
      </w:pPr>
      <w:r w:rsidRPr="0056052D">
        <w:rPr>
          <w:rFonts w:ascii="Times New Roman" w:hAnsi="Times New Roman" w:cs="Times New Roman"/>
          <w:sz w:val="24"/>
          <w:szCs w:val="24"/>
        </w:rPr>
        <w:t>Net working capital turnover ratio shows that how efficiently the company can use its working capital in the business. It signifies that how well the company can generate it sales from its working capital. It is calculated by net sales divided by net working capital. A higher working capital indicates that the company may generate more revenue. When the current asset is higher than the current liabilities it means there is a positive working capital.</w:t>
      </w:r>
    </w:p>
    <w:p w14:paraId="033BDD8B" w14:textId="154B0B47" w:rsidR="00375830" w:rsidRPr="007919F0" w:rsidRDefault="00B049A4" w:rsidP="0056052D">
      <w:pPr>
        <w:jc w:val="both"/>
        <w:rPr>
          <w:rFonts w:ascii="Times New Roman" w:hAnsi="Times New Roman" w:cs="Times New Roman"/>
          <w:color w:val="2F5496" w:themeColor="accent1" w:themeShade="BF"/>
          <w:sz w:val="24"/>
          <w:szCs w:val="24"/>
        </w:rPr>
      </w:pPr>
      <w:r w:rsidRPr="0056052D">
        <w:rPr>
          <w:rFonts w:ascii="Times New Roman" w:hAnsi="Times New Roman" w:cs="Times New Roman"/>
          <w:sz w:val="24"/>
          <w:szCs w:val="24"/>
        </w:rPr>
        <w:t xml:space="preserve">In commercial bank of Ceylon the net working capital ratio in all four years are near to </w:t>
      </w:r>
      <w:r w:rsidR="0056052D" w:rsidRPr="0056052D">
        <w:rPr>
          <w:rFonts w:ascii="Times New Roman" w:hAnsi="Times New Roman" w:cs="Times New Roman"/>
          <w:sz w:val="24"/>
          <w:szCs w:val="24"/>
        </w:rPr>
        <w:t>each</w:t>
      </w:r>
      <w:r w:rsidRPr="0056052D">
        <w:rPr>
          <w:rFonts w:ascii="Times New Roman" w:hAnsi="Times New Roman" w:cs="Times New Roman"/>
          <w:sz w:val="24"/>
          <w:szCs w:val="24"/>
        </w:rPr>
        <w:t xml:space="preserve"> other it means all year the bank generate same amount of revenue. But </w:t>
      </w:r>
      <w:r w:rsidR="0056052D" w:rsidRPr="0056052D">
        <w:rPr>
          <w:rFonts w:ascii="Times New Roman" w:hAnsi="Times New Roman" w:cs="Times New Roman"/>
          <w:sz w:val="24"/>
          <w:szCs w:val="24"/>
        </w:rPr>
        <w:t xml:space="preserve">in 2018 the ratio is bit higher than other </w:t>
      </w:r>
      <w:r w:rsidR="007B2DBE" w:rsidRPr="0056052D">
        <w:rPr>
          <w:rFonts w:ascii="Times New Roman" w:hAnsi="Times New Roman" w:cs="Times New Roman"/>
          <w:sz w:val="24"/>
          <w:szCs w:val="24"/>
        </w:rPr>
        <w:t>years which are</w:t>
      </w:r>
      <w:r w:rsidR="0056052D" w:rsidRPr="0056052D">
        <w:rPr>
          <w:rFonts w:ascii="Times New Roman" w:hAnsi="Times New Roman" w:cs="Times New Roman"/>
          <w:sz w:val="24"/>
          <w:szCs w:val="24"/>
        </w:rPr>
        <w:t xml:space="preserve"> 29.55% so this year the </w:t>
      </w:r>
      <w:r w:rsidR="007B2DBE" w:rsidRPr="0056052D">
        <w:rPr>
          <w:rFonts w:ascii="Times New Roman" w:hAnsi="Times New Roman" w:cs="Times New Roman"/>
          <w:sz w:val="24"/>
          <w:szCs w:val="24"/>
        </w:rPr>
        <w:t>bank generates</w:t>
      </w:r>
      <w:r w:rsidR="0056052D" w:rsidRPr="0056052D">
        <w:rPr>
          <w:rFonts w:ascii="Times New Roman" w:hAnsi="Times New Roman" w:cs="Times New Roman"/>
          <w:sz w:val="24"/>
          <w:szCs w:val="24"/>
        </w:rPr>
        <w:t xml:space="preserve"> more revenue. In all the four years the total current asset is higher than total current liabilities in commercial bank of Ceylon so in this four year the bank had positive net working capital turnover ratio.</w:t>
      </w:r>
      <w:r w:rsidR="00375830" w:rsidRPr="0056052D">
        <w:rPr>
          <w:rFonts w:ascii="Times New Roman" w:hAnsi="Times New Roman" w:cs="Times New Roman"/>
          <w:color w:val="2F5496" w:themeColor="accent1" w:themeShade="BF"/>
          <w:sz w:val="24"/>
          <w:szCs w:val="24"/>
        </w:rPr>
        <w:br w:type="page"/>
      </w:r>
    </w:p>
    <w:p w14:paraId="3311FF64" w14:textId="3513E616" w:rsidR="006523D1" w:rsidRPr="007919F0" w:rsidRDefault="006523D1" w:rsidP="007919F0">
      <w:pPr>
        <w:pStyle w:val="Heading1"/>
        <w:jc w:val="center"/>
        <w:rPr>
          <w:rFonts w:ascii="Times New Roman" w:hAnsi="Times New Roman" w:cs="Times New Roman"/>
          <w:b/>
          <w:sz w:val="40"/>
          <w:szCs w:val="40"/>
          <w:u w:val="single"/>
        </w:rPr>
      </w:pPr>
      <w:bookmarkStart w:id="24" w:name="_Toc42432835"/>
      <w:r w:rsidRPr="007919F0">
        <w:rPr>
          <w:rFonts w:ascii="Times New Roman" w:hAnsi="Times New Roman" w:cs="Times New Roman"/>
          <w:b/>
          <w:sz w:val="40"/>
          <w:szCs w:val="40"/>
          <w:u w:val="single"/>
        </w:rPr>
        <w:lastRenderedPageBreak/>
        <w:t>C</w:t>
      </w:r>
      <w:r w:rsidR="00500520">
        <w:rPr>
          <w:rFonts w:ascii="Times New Roman" w:hAnsi="Times New Roman" w:cs="Times New Roman"/>
          <w:b/>
          <w:sz w:val="40"/>
          <w:szCs w:val="40"/>
          <w:u w:val="single"/>
        </w:rPr>
        <w:t>onclusion</w:t>
      </w:r>
      <w:bookmarkEnd w:id="24"/>
    </w:p>
    <w:p w14:paraId="547F7D06" w14:textId="77777777" w:rsidR="006523D1" w:rsidRDefault="006523D1" w:rsidP="0056052D">
      <w:pPr>
        <w:tabs>
          <w:tab w:val="left" w:pos="2640"/>
        </w:tabs>
        <w:jc w:val="both"/>
        <w:rPr>
          <w:rFonts w:ascii="Times New Roman" w:hAnsi="Times New Roman" w:cs="Times New Roman"/>
          <w:sz w:val="24"/>
          <w:szCs w:val="24"/>
        </w:rPr>
      </w:pPr>
    </w:p>
    <w:p w14:paraId="189226E8" w14:textId="77777777" w:rsidR="007919F0" w:rsidRPr="0056052D" w:rsidRDefault="007919F0" w:rsidP="0056052D">
      <w:pPr>
        <w:tabs>
          <w:tab w:val="left" w:pos="2640"/>
        </w:tabs>
        <w:jc w:val="both"/>
        <w:rPr>
          <w:rFonts w:ascii="Times New Roman" w:hAnsi="Times New Roman" w:cs="Times New Roman"/>
          <w:sz w:val="24"/>
          <w:szCs w:val="24"/>
        </w:rPr>
      </w:pPr>
    </w:p>
    <w:p w14:paraId="357FE928" w14:textId="4A0EC281" w:rsidR="006523D1" w:rsidRPr="0056052D" w:rsidRDefault="0049117F" w:rsidP="009B14AF">
      <w:pPr>
        <w:spacing w:after="0"/>
        <w:jc w:val="both"/>
        <w:rPr>
          <w:rFonts w:ascii="Times New Roman" w:hAnsi="Times New Roman" w:cs="Times New Roman"/>
          <w:b/>
          <w:color w:val="2F5496" w:themeColor="accent1" w:themeShade="BF"/>
          <w:sz w:val="32"/>
          <w:szCs w:val="32"/>
          <w:u w:val="single"/>
        </w:rPr>
      </w:pPr>
      <w:r w:rsidRPr="0056052D">
        <w:rPr>
          <w:rFonts w:ascii="Times New Roman" w:hAnsi="Times New Roman" w:cs="Times New Roman"/>
          <w:sz w:val="24"/>
          <w:szCs w:val="24"/>
        </w:rPr>
        <w:t xml:space="preserve">Financial ratio </w:t>
      </w:r>
      <w:r w:rsidR="00C738E0" w:rsidRPr="0056052D">
        <w:rPr>
          <w:rFonts w:ascii="Times New Roman" w:hAnsi="Times New Roman" w:cs="Times New Roman"/>
          <w:sz w:val="24"/>
          <w:szCs w:val="24"/>
        </w:rPr>
        <w:t>analysis is</w:t>
      </w:r>
      <w:r w:rsidRPr="0056052D">
        <w:rPr>
          <w:rFonts w:ascii="Times New Roman" w:hAnsi="Times New Roman" w:cs="Times New Roman"/>
          <w:sz w:val="24"/>
          <w:szCs w:val="24"/>
        </w:rPr>
        <w:t xml:space="preserve"> </w:t>
      </w:r>
      <w:r w:rsidR="00C738E0">
        <w:rPr>
          <w:rFonts w:ascii="Times New Roman" w:hAnsi="Times New Roman" w:cs="Times New Roman"/>
          <w:sz w:val="24"/>
          <w:szCs w:val="24"/>
        </w:rPr>
        <w:t xml:space="preserve">very useful tool accepted among financial analysts and other users of financial statements to exhibit the performances of banks. It also allows management to understand its strengths and weaknesses and to initiate possible corrective actions. I already </w:t>
      </w:r>
      <w:r w:rsidR="007B2DBE">
        <w:rPr>
          <w:rFonts w:ascii="Times New Roman" w:hAnsi="Times New Roman" w:cs="Times New Roman"/>
          <w:sz w:val="24"/>
          <w:szCs w:val="24"/>
        </w:rPr>
        <w:t>mentioned that</w:t>
      </w:r>
      <w:r w:rsidR="00C738E0">
        <w:rPr>
          <w:rFonts w:ascii="Times New Roman" w:hAnsi="Times New Roman" w:cs="Times New Roman"/>
          <w:sz w:val="24"/>
          <w:szCs w:val="24"/>
        </w:rPr>
        <w:t xml:space="preserve"> to measure the performances of C</w:t>
      </w:r>
      <w:r w:rsidR="007B2DBE">
        <w:rPr>
          <w:rFonts w:ascii="Times New Roman" w:hAnsi="Times New Roman" w:cs="Times New Roman"/>
          <w:sz w:val="24"/>
          <w:szCs w:val="24"/>
        </w:rPr>
        <w:t>ommercial Bank of Ceylon, ratio</w:t>
      </w:r>
      <w:r w:rsidR="00C738E0">
        <w:rPr>
          <w:rFonts w:ascii="Times New Roman" w:hAnsi="Times New Roman" w:cs="Times New Roman"/>
          <w:sz w:val="24"/>
          <w:szCs w:val="24"/>
        </w:rPr>
        <w:t xml:space="preserve"> analysis has been done in the report. Different aspects of bank operations are </w:t>
      </w:r>
      <w:r w:rsidR="009B14AF">
        <w:rPr>
          <w:rFonts w:ascii="Times New Roman" w:hAnsi="Times New Roman" w:cs="Times New Roman"/>
          <w:sz w:val="24"/>
          <w:szCs w:val="24"/>
        </w:rPr>
        <w:t>assessed using</w:t>
      </w:r>
      <w:r w:rsidR="00C738E0">
        <w:rPr>
          <w:rFonts w:ascii="Times New Roman" w:hAnsi="Times New Roman" w:cs="Times New Roman"/>
          <w:sz w:val="24"/>
          <w:szCs w:val="24"/>
        </w:rPr>
        <w:t xml:space="preserve"> ration analysis.</w:t>
      </w:r>
      <w:r w:rsidR="005B220E" w:rsidRPr="0056052D">
        <w:rPr>
          <w:rFonts w:ascii="Times New Roman" w:hAnsi="Times New Roman" w:cs="Times New Roman"/>
          <w:sz w:val="24"/>
          <w:szCs w:val="24"/>
        </w:rPr>
        <w:t xml:space="preserve"> </w:t>
      </w:r>
      <w:r w:rsidR="009B14AF">
        <w:rPr>
          <w:rFonts w:ascii="Times New Roman" w:hAnsi="Times New Roman" w:cs="Times New Roman"/>
          <w:color w:val="000000" w:themeColor="text1"/>
          <w:sz w:val="24"/>
          <w:szCs w:val="24"/>
        </w:rPr>
        <w:t xml:space="preserve">From </w:t>
      </w:r>
      <w:r w:rsidR="009B14AF" w:rsidRPr="004A2959">
        <w:rPr>
          <w:rFonts w:ascii="Times New Roman" w:hAnsi="Times New Roman" w:cs="Times New Roman"/>
          <w:color w:val="000000" w:themeColor="text1"/>
          <w:sz w:val="24"/>
          <w:szCs w:val="24"/>
        </w:rPr>
        <w:t>profitability</w:t>
      </w:r>
      <w:r w:rsidR="0031216A" w:rsidRPr="004A2959">
        <w:rPr>
          <w:rFonts w:ascii="Times New Roman" w:hAnsi="Times New Roman" w:cs="Times New Roman"/>
          <w:color w:val="000000" w:themeColor="text1"/>
          <w:sz w:val="24"/>
          <w:szCs w:val="24"/>
        </w:rPr>
        <w:t xml:space="preserve"> dimension</w:t>
      </w:r>
      <w:r w:rsidR="009B14AF">
        <w:rPr>
          <w:rFonts w:ascii="Times New Roman" w:hAnsi="Times New Roman" w:cs="Times New Roman"/>
          <w:color w:val="000000" w:themeColor="text1"/>
          <w:sz w:val="24"/>
          <w:szCs w:val="24"/>
        </w:rPr>
        <w:t>,</w:t>
      </w:r>
      <w:r w:rsidR="0031216A" w:rsidRPr="004A2959">
        <w:rPr>
          <w:rFonts w:ascii="Times New Roman" w:hAnsi="Times New Roman" w:cs="Times New Roman"/>
          <w:color w:val="000000" w:themeColor="text1"/>
          <w:sz w:val="24"/>
          <w:szCs w:val="24"/>
        </w:rPr>
        <w:t xml:space="preserve"> we can see that the profit margin of the Bank has improved.so the percentage of every profit ratio are stable in each year</w:t>
      </w:r>
      <w:r w:rsidR="0031216A" w:rsidRPr="004A2959">
        <w:rPr>
          <w:rFonts w:ascii="Times New Roman" w:hAnsi="Times New Roman" w:cs="Times New Roman"/>
          <w:sz w:val="24"/>
          <w:szCs w:val="24"/>
        </w:rPr>
        <w:t xml:space="preserve">. </w:t>
      </w:r>
      <w:r w:rsidR="009B14AF">
        <w:rPr>
          <w:rFonts w:ascii="Times New Roman" w:hAnsi="Times New Roman" w:cs="Times New Roman"/>
          <w:sz w:val="24"/>
          <w:szCs w:val="24"/>
        </w:rPr>
        <w:t>Asset turnover ratio does not change so much but financial expense ratio increased in recent period. This indicates that bank fails to maintain its operating efficiency. If we look at the solvency dimension of CBC, it is observed that bank’s amount of borrowing increased slightly but capacity to pay the debt obligations remain stable. Commercial Bank of Ceylon’s liquidity position has been improved over the years and looked good. The conclusion can be made that Ceylon’s overall performances found stable.</w:t>
      </w:r>
    </w:p>
    <w:p w14:paraId="0720621A"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00602643"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03A88F44"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748CDCA6"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5AF9B650"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38D4053D" w14:textId="77777777" w:rsidR="006523D1"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0A77340A" w14:textId="77777777" w:rsidR="007202C3" w:rsidRDefault="007202C3" w:rsidP="0056052D">
      <w:pPr>
        <w:tabs>
          <w:tab w:val="left" w:pos="2640"/>
        </w:tabs>
        <w:jc w:val="both"/>
        <w:rPr>
          <w:rFonts w:ascii="Times New Roman" w:hAnsi="Times New Roman" w:cs="Times New Roman"/>
          <w:b/>
          <w:color w:val="2F5496" w:themeColor="accent1" w:themeShade="BF"/>
          <w:sz w:val="32"/>
          <w:szCs w:val="32"/>
          <w:u w:val="single"/>
        </w:rPr>
      </w:pPr>
    </w:p>
    <w:p w14:paraId="1A1421E7" w14:textId="77777777" w:rsidR="007202C3" w:rsidRPr="0056052D" w:rsidRDefault="007202C3" w:rsidP="0056052D">
      <w:pPr>
        <w:tabs>
          <w:tab w:val="left" w:pos="2640"/>
        </w:tabs>
        <w:jc w:val="both"/>
        <w:rPr>
          <w:rFonts w:ascii="Times New Roman" w:hAnsi="Times New Roman" w:cs="Times New Roman"/>
          <w:b/>
          <w:color w:val="2F5496" w:themeColor="accent1" w:themeShade="BF"/>
          <w:sz w:val="32"/>
          <w:szCs w:val="32"/>
          <w:u w:val="single"/>
        </w:rPr>
      </w:pPr>
    </w:p>
    <w:p w14:paraId="38D9B766"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135D8D6A"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0706C852"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2A3F96BB"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64864C76" w14:textId="77777777" w:rsidR="006523D1" w:rsidRPr="0056052D" w:rsidRDefault="006523D1" w:rsidP="0056052D">
      <w:pPr>
        <w:tabs>
          <w:tab w:val="left" w:pos="2640"/>
        </w:tabs>
        <w:jc w:val="both"/>
        <w:rPr>
          <w:rFonts w:ascii="Times New Roman" w:hAnsi="Times New Roman" w:cs="Times New Roman"/>
          <w:b/>
          <w:color w:val="2F5496" w:themeColor="accent1" w:themeShade="BF"/>
          <w:sz w:val="32"/>
          <w:szCs w:val="32"/>
          <w:u w:val="single"/>
        </w:rPr>
      </w:pPr>
    </w:p>
    <w:p w14:paraId="32D07B27" w14:textId="77777777" w:rsidR="006B352D" w:rsidRPr="0056052D" w:rsidRDefault="006B352D" w:rsidP="0056052D">
      <w:pPr>
        <w:tabs>
          <w:tab w:val="left" w:pos="2640"/>
        </w:tabs>
        <w:jc w:val="both"/>
        <w:rPr>
          <w:rFonts w:ascii="Times New Roman" w:hAnsi="Times New Roman" w:cs="Times New Roman"/>
          <w:b/>
          <w:color w:val="2F5496" w:themeColor="accent1" w:themeShade="BF"/>
          <w:sz w:val="32"/>
          <w:szCs w:val="32"/>
          <w:u w:val="single"/>
        </w:rPr>
      </w:pPr>
    </w:p>
    <w:sdt>
      <w:sdtPr>
        <w:rPr>
          <w:rFonts w:asciiTheme="minorHAnsi" w:eastAsiaTheme="minorHAnsi" w:hAnsiTheme="minorHAnsi" w:cstheme="minorBidi"/>
          <w:color w:val="auto"/>
          <w:sz w:val="22"/>
          <w:szCs w:val="22"/>
        </w:rPr>
        <w:id w:val="-1112432451"/>
        <w:docPartObj>
          <w:docPartGallery w:val="Bibliographies"/>
          <w:docPartUnique/>
        </w:docPartObj>
      </w:sdtPr>
      <w:sdtEndPr/>
      <w:sdtContent>
        <w:p w14:paraId="1D3D44E0" w14:textId="1C1653CF" w:rsidR="008C7277" w:rsidRDefault="008C7277" w:rsidP="008C7277">
          <w:pPr>
            <w:pStyle w:val="Heading1"/>
          </w:pPr>
        </w:p>
        <w:p w14:paraId="5287FFF8" w14:textId="2A5E11F0" w:rsidR="008C7277" w:rsidRDefault="005D6B3F" w:rsidP="008C7277"/>
      </w:sdtContent>
    </w:sdt>
    <w:bookmarkStart w:id="25" w:name="_Toc42432837" w:displacedByCustomXml="next"/>
    <w:sdt>
      <w:sdtPr>
        <w:rPr>
          <w:rFonts w:asciiTheme="minorHAnsi" w:eastAsiaTheme="minorHAnsi" w:hAnsiTheme="minorHAnsi" w:cstheme="minorBidi"/>
          <w:color w:val="auto"/>
          <w:sz w:val="22"/>
          <w:szCs w:val="22"/>
        </w:rPr>
        <w:id w:val="-924108956"/>
        <w:docPartObj>
          <w:docPartGallery w:val="Bibliographies"/>
          <w:docPartUnique/>
        </w:docPartObj>
      </w:sdtPr>
      <w:sdtEndPr/>
      <w:sdtContent>
        <w:p w14:paraId="1D7754A0" w14:textId="74726ABE" w:rsidR="008C7277" w:rsidRDefault="008C7277">
          <w:pPr>
            <w:pStyle w:val="Heading1"/>
            <w:rPr>
              <w:rFonts w:ascii="Times New Roman" w:hAnsi="Times New Roman" w:cs="Times New Roman"/>
              <w:b/>
              <w:u w:val="single"/>
            </w:rPr>
          </w:pPr>
          <w:r w:rsidRPr="008C7277">
            <w:rPr>
              <w:rFonts w:ascii="Times New Roman" w:hAnsi="Times New Roman" w:cs="Times New Roman"/>
              <w:b/>
              <w:u w:val="single"/>
            </w:rPr>
            <w:t>Bibliography</w:t>
          </w:r>
          <w:bookmarkEnd w:id="25"/>
        </w:p>
        <w:p w14:paraId="69E23D45" w14:textId="77777777" w:rsidR="008C7277" w:rsidRPr="008C7277" w:rsidRDefault="008C7277" w:rsidP="008C7277"/>
        <w:sdt>
          <w:sdtPr>
            <w:id w:val="111145805"/>
            <w:bibliography/>
          </w:sdtPr>
          <w:sdtEndPr/>
          <w:sdtContent>
            <w:p w14:paraId="3FC2D978" w14:textId="77777777" w:rsidR="008C7277" w:rsidRPr="00283341" w:rsidRDefault="008C7277"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sz w:val="24"/>
                  <w:szCs w:val="24"/>
                </w:rPr>
                <w:fldChar w:fldCharType="begin"/>
              </w:r>
              <w:r w:rsidRPr="00283341">
                <w:rPr>
                  <w:rFonts w:ascii="Times New Roman" w:hAnsi="Times New Roman" w:cs="Times New Roman"/>
                  <w:sz w:val="24"/>
                  <w:szCs w:val="24"/>
                </w:rPr>
                <w:instrText xml:space="preserve"> BIBLIOGRAPHY </w:instrText>
              </w:r>
              <w:r w:rsidRPr="00283341">
                <w:rPr>
                  <w:rFonts w:ascii="Times New Roman" w:hAnsi="Times New Roman" w:cs="Times New Roman"/>
                  <w:sz w:val="24"/>
                  <w:szCs w:val="24"/>
                </w:rPr>
                <w:fldChar w:fldCharType="separate"/>
              </w:r>
              <w:r w:rsidRPr="00283341">
                <w:rPr>
                  <w:rFonts w:ascii="Times New Roman" w:hAnsi="Times New Roman" w:cs="Times New Roman"/>
                  <w:noProof/>
                  <w:sz w:val="24"/>
                  <w:szCs w:val="24"/>
                </w:rPr>
                <w:t xml:space="preserve">(2017). </w:t>
              </w:r>
              <w:r w:rsidRPr="00283341">
                <w:rPr>
                  <w:rFonts w:ascii="Times New Roman" w:hAnsi="Times New Roman" w:cs="Times New Roman"/>
                  <w:iCs/>
                  <w:noProof/>
                  <w:sz w:val="24"/>
                  <w:szCs w:val="24"/>
                </w:rPr>
                <w:t>Auditor reort and financial statement.</w:t>
              </w:r>
              <w:r w:rsidRPr="00283341">
                <w:rPr>
                  <w:rFonts w:ascii="Times New Roman" w:hAnsi="Times New Roman" w:cs="Times New Roman"/>
                  <w:noProof/>
                  <w:sz w:val="24"/>
                  <w:szCs w:val="24"/>
                </w:rPr>
                <w:t xml:space="preserve"> Gulshan-2, Dhaka-1212.</w:t>
              </w:r>
            </w:p>
            <w:p w14:paraId="311DB2FA" w14:textId="70197CA6" w:rsidR="008C7277" w:rsidRPr="00283341" w:rsidRDefault="008C7277"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noProof/>
                  <w:sz w:val="24"/>
                  <w:szCs w:val="24"/>
                </w:rPr>
                <w:t xml:space="preserve">(2018). </w:t>
              </w:r>
              <w:r w:rsidRPr="00283341">
                <w:rPr>
                  <w:rFonts w:ascii="Times New Roman" w:hAnsi="Times New Roman" w:cs="Times New Roman"/>
                  <w:iCs/>
                  <w:noProof/>
                  <w:sz w:val="24"/>
                  <w:szCs w:val="24"/>
                </w:rPr>
                <w:t>Auditors</w:t>
              </w:r>
              <w:r w:rsidR="00593F6A">
                <w:rPr>
                  <w:rFonts w:ascii="Times New Roman" w:hAnsi="Times New Roman" w:cs="Times New Roman"/>
                  <w:iCs/>
                  <w:noProof/>
                  <w:sz w:val="24"/>
                  <w:szCs w:val="24"/>
                </w:rPr>
                <w:t xml:space="preserve"> Report and financial statement</w:t>
              </w:r>
            </w:p>
            <w:p w14:paraId="5B67E740" w14:textId="33D5DE36" w:rsidR="008C7277" w:rsidRPr="00283341" w:rsidRDefault="008C7277"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iCs/>
                  <w:noProof/>
                  <w:sz w:val="24"/>
                  <w:szCs w:val="24"/>
                </w:rPr>
                <w:t>Bangladesh bank</w:t>
              </w:r>
              <w:r w:rsidRPr="00283341">
                <w:rPr>
                  <w:rFonts w:ascii="Times New Roman" w:hAnsi="Times New Roman" w:cs="Times New Roman"/>
                  <w:noProof/>
                  <w:sz w:val="24"/>
                  <w:szCs w:val="24"/>
                </w:rPr>
                <w:t>. (2019-2020). Retrieved from  https://www.bb.org.bd/</w:t>
              </w:r>
            </w:p>
            <w:p w14:paraId="3C1F7890" w14:textId="395FEF07" w:rsidR="008C7277" w:rsidRPr="00283341" w:rsidRDefault="008C7277"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iCs/>
                  <w:noProof/>
                  <w:sz w:val="24"/>
                  <w:szCs w:val="24"/>
                </w:rPr>
                <w:t>combbank</w:t>
              </w:r>
              <w:r w:rsidRPr="00283341">
                <w:rPr>
                  <w:rFonts w:ascii="Times New Roman" w:hAnsi="Times New Roman" w:cs="Times New Roman"/>
                  <w:noProof/>
                  <w:sz w:val="24"/>
                  <w:szCs w:val="24"/>
                </w:rPr>
                <w:t>. (2020). Retrieved from  https://www.combank.net/</w:t>
              </w:r>
            </w:p>
            <w:p w14:paraId="1E60FEE3" w14:textId="3167BFF7" w:rsidR="008C7277" w:rsidRPr="00283341" w:rsidRDefault="008C7277"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noProof/>
                  <w:sz w:val="24"/>
                  <w:szCs w:val="24"/>
                </w:rPr>
                <w:t xml:space="preserve">(2015). </w:t>
              </w:r>
              <w:r w:rsidRPr="00283341">
                <w:rPr>
                  <w:rFonts w:ascii="Times New Roman" w:hAnsi="Times New Roman" w:cs="Times New Roman"/>
                  <w:iCs/>
                  <w:noProof/>
                  <w:sz w:val="24"/>
                  <w:szCs w:val="24"/>
                </w:rPr>
                <w:t>Commercial Bank of Ceylon PLC - Bangladesh Operations.</w:t>
              </w:r>
              <w:r w:rsidR="00283341" w:rsidRPr="00283341">
                <w:rPr>
                  <w:rFonts w:ascii="Times New Roman" w:hAnsi="Times New Roman" w:cs="Times New Roman"/>
                  <w:noProof/>
                  <w:sz w:val="24"/>
                  <w:szCs w:val="24"/>
                </w:rPr>
                <w:t xml:space="preserve"> Dhaka-1010</w:t>
              </w:r>
            </w:p>
            <w:p w14:paraId="0A1F0463" w14:textId="77777777" w:rsidR="008C7277" w:rsidRPr="00283341" w:rsidRDefault="008C7277"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noProof/>
                  <w:sz w:val="24"/>
                  <w:szCs w:val="24"/>
                </w:rPr>
                <w:t xml:space="preserve">(2016). </w:t>
              </w:r>
              <w:r w:rsidRPr="00283341">
                <w:rPr>
                  <w:rFonts w:ascii="Times New Roman" w:hAnsi="Times New Roman" w:cs="Times New Roman"/>
                  <w:iCs/>
                  <w:noProof/>
                  <w:sz w:val="24"/>
                  <w:szCs w:val="24"/>
                </w:rPr>
                <w:t>Commercial Bank of Ceylon PLC - Bangladesh Operations.</w:t>
              </w:r>
              <w:r w:rsidRPr="00283341">
                <w:rPr>
                  <w:rFonts w:ascii="Times New Roman" w:hAnsi="Times New Roman" w:cs="Times New Roman"/>
                  <w:noProof/>
                  <w:sz w:val="24"/>
                  <w:szCs w:val="24"/>
                </w:rPr>
                <w:t xml:space="preserve"> Gulshan 2, Dhaka 1212.</w:t>
              </w:r>
            </w:p>
            <w:p w14:paraId="62F80D19" w14:textId="2D2ECDD0" w:rsidR="008C7277" w:rsidRPr="00283341" w:rsidRDefault="00283341" w:rsidP="00283341">
              <w:pPr>
                <w:pStyle w:val="Bibliography"/>
                <w:numPr>
                  <w:ilvl w:val="0"/>
                  <w:numId w:val="31"/>
                </w:numPr>
                <w:jc w:val="both"/>
                <w:rPr>
                  <w:rFonts w:ascii="Times New Roman" w:hAnsi="Times New Roman" w:cs="Times New Roman"/>
                  <w:noProof/>
                  <w:sz w:val="24"/>
                  <w:szCs w:val="24"/>
                </w:rPr>
              </w:pPr>
              <w:r w:rsidRPr="00283341">
                <w:rPr>
                  <w:rFonts w:ascii="Times New Roman" w:hAnsi="Times New Roman" w:cs="Times New Roman"/>
                  <w:iCs/>
                  <w:noProof/>
                  <w:sz w:val="24"/>
                  <w:szCs w:val="24"/>
                </w:rPr>
                <w:t>O</w:t>
              </w:r>
              <w:r w:rsidR="008C7277" w:rsidRPr="00283341">
                <w:rPr>
                  <w:rFonts w:ascii="Times New Roman" w:hAnsi="Times New Roman" w:cs="Times New Roman"/>
                  <w:iCs/>
                  <w:noProof/>
                  <w:sz w:val="24"/>
                  <w:szCs w:val="24"/>
                </w:rPr>
                <w:t>nline banking</w:t>
              </w:r>
              <w:r w:rsidR="008C7277" w:rsidRPr="00283341">
                <w:rPr>
                  <w:rFonts w:ascii="Times New Roman" w:hAnsi="Times New Roman" w:cs="Times New Roman"/>
                  <w:noProof/>
                  <w:sz w:val="24"/>
                  <w:szCs w:val="24"/>
                </w:rPr>
                <w:t>. (2020). Retrieved from https://www.combank.net.bd/en/</w:t>
              </w:r>
            </w:p>
            <w:p w14:paraId="05F62DDC" w14:textId="611B6EB1" w:rsidR="008C7277" w:rsidRDefault="008C7277" w:rsidP="00283341">
              <w:pPr>
                <w:jc w:val="both"/>
              </w:pPr>
              <w:r w:rsidRPr="00283341">
                <w:rPr>
                  <w:rFonts w:ascii="Times New Roman" w:hAnsi="Times New Roman" w:cs="Times New Roman"/>
                  <w:b/>
                  <w:bCs/>
                  <w:noProof/>
                  <w:sz w:val="24"/>
                  <w:szCs w:val="24"/>
                </w:rPr>
                <w:fldChar w:fldCharType="end"/>
              </w:r>
            </w:p>
          </w:sdtContent>
        </w:sdt>
      </w:sdtContent>
    </w:sdt>
    <w:p w14:paraId="3BD2D6D3" w14:textId="73C20460" w:rsidR="00DF7B9C" w:rsidRPr="0056052D" w:rsidRDefault="00DF7B9C" w:rsidP="0056052D">
      <w:pPr>
        <w:tabs>
          <w:tab w:val="left" w:pos="2640"/>
        </w:tabs>
        <w:jc w:val="both"/>
        <w:rPr>
          <w:rFonts w:ascii="Times New Roman" w:hAnsi="Times New Roman" w:cs="Times New Roman"/>
          <w:b/>
          <w:color w:val="2F5496" w:themeColor="accent1" w:themeShade="BF"/>
          <w:sz w:val="32"/>
          <w:szCs w:val="32"/>
          <w:u w:val="single"/>
        </w:rPr>
      </w:pPr>
    </w:p>
    <w:p w14:paraId="228831C6" w14:textId="77777777" w:rsidR="00DF7B9C" w:rsidRPr="0056052D" w:rsidRDefault="00DF7B9C" w:rsidP="0056052D">
      <w:pPr>
        <w:tabs>
          <w:tab w:val="left" w:pos="2640"/>
        </w:tabs>
        <w:jc w:val="both"/>
        <w:rPr>
          <w:rFonts w:ascii="Times New Roman" w:hAnsi="Times New Roman" w:cs="Times New Roman"/>
          <w:b/>
          <w:color w:val="2F5496" w:themeColor="accent1" w:themeShade="BF"/>
          <w:sz w:val="32"/>
          <w:szCs w:val="32"/>
          <w:u w:val="single"/>
        </w:rPr>
      </w:pPr>
    </w:p>
    <w:p w14:paraId="5DEA3997" w14:textId="77777777" w:rsidR="00DF7B9C" w:rsidRPr="0056052D" w:rsidRDefault="00DF7B9C" w:rsidP="0056052D">
      <w:pPr>
        <w:tabs>
          <w:tab w:val="left" w:pos="2640"/>
        </w:tabs>
        <w:jc w:val="both"/>
        <w:rPr>
          <w:rFonts w:ascii="Times New Roman" w:hAnsi="Times New Roman" w:cs="Times New Roman"/>
          <w:b/>
          <w:color w:val="2F5496" w:themeColor="accent1" w:themeShade="BF"/>
          <w:sz w:val="32"/>
          <w:szCs w:val="32"/>
          <w:u w:val="single"/>
        </w:rPr>
      </w:pPr>
    </w:p>
    <w:p w14:paraId="0F2543CF" w14:textId="77777777" w:rsidR="006B352D" w:rsidRPr="0056052D" w:rsidRDefault="006B352D" w:rsidP="0056052D">
      <w:pPr>
        <w:tabs>
          <w:tab w:val="left" w:pos="2640"/>
        </w:tabs>
        <w:jc w:val="both"/>
        <w:rPr>
          <w:rFonts w:ascii="Times New Roman" w:hAnsi="Times New Roman" w:cs="Times New Roman"/>
          <w:b/>
          <w:color w:val="2F5496" w:themeColor="accent1" w:themeShade="BF"/>
          <w:sz w:val="32"/>
          <w:szCs w:val="32"/>
          <w:u w:val="single"/>
        </w:rPr>
      </w:pPr>
    </w:p>
    <w:p w14:paraId="23A7105A" w14:textId="77777777" w:rsidR="006B352D" w:rsidRPr="0056052D" w:rsidRDefault="006B352D" w:rsidP="0056052D">
      <w:pPr>
        <w:tabs>
          <w:tab w:val="left" w:pos="2640"/>
        </w:tabs>
        <w:jc w:val="both"/>
        <w:rPr>
          <w:rFonts w:ascii="Times New Roman" w:hAnsi="Times New Roman" w:cs="Times New Roman"/>
          <w:b/>
          <w:color w:val="2F5496" w:themeColor="accent1" w:themeShade="BF"/>
          <w:sz w:val="32"/>
          <w:szCs w:val="32"/>
          <w:u w:val="single"/>
        </w:rPr>
      </w:pPr>
    </w:p>
    <w:p w14:paraId="043E46C3" w14:textId="77777777" w:rsidR="00283341" w:rsidRDefault="00283341" w:rsidP="008C7277">
      <w:pPr>
        <w:pStyle w:val="Heading1"/>
        <w:jc w:val="center"/>
        <w:rPr>
          <w:rFonts w:ascii="Times New Roman" w:hAnsi="Times New Roman" w:cs="Times New Roman"/>
          <w:b/>
          <w:sz w:val="40"/>
          <w:szCs w:val="40"/>
          <w:u w:val="single"/>
        </w:rPr>
      </w:pPr>
    </w:p>
    <w:p w14:paraId="11654C39" w14:textId="77777777" w:rsidR="007202C3" w:rsidRPr="007202C3" w:rsidRDefault="007202C3" w:rsidP="007202C3"/>
    <w:p w14:paraId="7A77B547" w14:textId="77777777" w:rsidR="00283341" w:rsidRPr="00283341" w:rsidRDefault="00283341" w:rsidP="00283341"/>
    <w:p w14:paraId="1D810A60" w14:textId="21E3AF25" w:rsidR="00283341" w:rsidRDefault="00283341" w:rsidP="008C7277">
      <w:pPr>
        <w:pStyle w:val="Heading1"/>
        <w:jc w:val="center"/>
        <w:rPr>
          <w:rFonts w:ascii="Times New Roman" w:hAnsi="Times New Roman" w:cs="Times New Roman"/>
          <w:b/>
          <w:sz w:val="40"/>
          <w:szCs w:val="40"/>
          <w:u w:val="single"/>
        </w:rPr>
      </w:pPr>
    </w:p>
    <w:p w14:paraId="36C2F5CF" w14:textId="77777777" w:rsidR="003135BF" w:rsidRPr="003135BF" w:rsidRDefault="003135BF" w:rsidP="003135BF"/>
    <w:p w14:paraId="5D724BAB" w14:textId="77777777" w:rsidR="00283341" w:rsidRDefault="00283341" w:rsidP="00283341"/>
    <w:p w14:paraId="04CDC819" w14:textId="77777777" w:rsidR="00283341" w:rsidRPr="00283341" w:rsidRDefault="00283341" w:rsidP="00283341"/>
    <w:p w14:paraId="2E3288EE" w14:textId="1333FF32" w:rsidR="00AB1B99" w:rsidRPr="007919F0" w:rsidRDefault="00193831" w:rsidP="008C7277">
      <w:pPr>
        <w:pStyle w:val="Heading1"/>
        <w:jc w:val="center"/>
        <w:rPr>
          <w:rFonts w:ascii="Times New Roman" w:hAnsi="Times New Roman" w:cs="Times New Roman"/>
          <w:b/>
          <w:sz w:val="40"/>
          <w:szCs w:val="40"/>
          <w:u w:val="single"/>
        </w:rPr>
      </w:pPr>
      <w:bookmarkStart w:id="26" w:name="_Toc42432838"/>
      <w:r w:rsidRPr="007919F0">
        <w:rPr>
          <w:rFonts w:ascii="Times New Roman" w:hAnsi="Times New Roman" w:cs="Times New Roman"/>
          <w:b/>
          <w:sz w:val="40"/>
          <w:szCs w:val="40"/>
          <w:u w:val="single"/>
        </w:rPr>
        <w:lastRenderedPageBreak/>
        <w:t>Appendix</w:t>
      </w:r>
      <w:bookmarkEnd w:id="26"/>
    </w:p>
    <w:p w14:paraId="0FAEE9CF" w14:textId="77777777" w:rsidR="00353694" w:rsidRDefault="00353694" w:rsidP="0056052D">
      <w:pPr>
        <w:tabs>
          <w:tab w:val="left" w:pos="2640"/>
        </w:tabs>
        <w:jc w:val="both"/>
        <w:rPr>
          <w:rFonts w:ascii="Times New Roman" w:hAnsi="Times New Roman" w:cs="Times New Roman"/>
          <w:b/>
          <w:color w:val="2F5496" w:themeColor="accent1" w:themeShade="BF"/>
          <w:sz w:val="32"/>
          <w:szCs w:val="32"/>
          <w:u w:val="single"/>
        </w:rPr>
      </w:pPr>
    </w:p>
    <w:p w14:paraId="3DC3D9A3" w14:textId="77777777" w:rsidR="00283341" w:rsidRPr="0056052D" w:rsidRDefault="00283341" w:rsidP="0056052D">
      <w:pPr>
        <w:tabs>
          <w:tab w:val="left" w:pos="2640"/>
        </w:tabs>
        <w:jc w:val="both"/>
        <w:rPr>
          <w:rFonts w:ascii="Times New Roman" w:hAnsi="Times New Roman" w:cs="Times New Roman"/>
          <w:b/>
          <w:color w:val="2F5496" w:themeColor="accent1" w:themeShade="BF"/>
          <w:sz w:val="32"/>
          <w:szCs w:val="32"/>
          <w:u w:val="single"/>
        </w:rPr>
      </w:pPr>
    </w:p>
    <w:p w14:paraId="69E16EB1" w14:textId="75D93DED" w:rsidR="00DF7B9C" w:rsidRPr="0056052D" w:rsidRDefault="00353694" w:rsidP="007919F0">
      <w:pPr>
        <w:tabs>
          <w:tab w:val="left" w:pos="2640"/>
        </w:tabs>
        <w:jc w:val="center"/>
        <w:rPr>
          <w:rFonts w:ascii="Times New Roman" w:hAnsi="Times New Roman" w:cs="Times New Roman"/>
          <w:b/>
          <w:color w:val="2F5496" w:themeColor="accent1" w:themeShade="BF"/>
          <w:sz w:val="32"/>
          <w:szCs w:val="32"/>
          <w:u w:val="single"/>
        </w:rPr>
      </w:pPr>
      <w:r w:rsidRPr="0056052D">
        <w:rPr>
          <w:rFonts w:ascii="Times New Roman" w:hAnsi="Times New Roman" w:cs="Times New Roman"/>
          <w:b/>
          <w:noProof/>
          <w:color w:val="2F5496" w:themeColor="accent1" w:themeShade="BF"/>
          <w:sz w:val="32"/>
          <w:szCs w:val="32"/>
          <w:u w:val="single"/>
        </w:rPr>
        <w:drawing>
          <wp:inline distT="0" distB="0" distL="0" distR="0" wp14:anchorId="2A29B672" wp14:editId="225771A1">
            <wp:extent cx="5943600" cy="62198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jpg"/>
                    <pic:cNvPicPr/>
                  </pic:nvPicPr>
                  <pic:blipFill>
                    <a:blip r:embed="rId35">
                      <a:extLst>
                        <a:ext uri="{28A0092B-C50C-407E-A947-70E740481C1C}">
                          <a14:useLocalDpi xmlns:a14="http://schemas.microsoft.com/office/drawing/2010/main" val="0"/>
                        </a:ext>
                      </a:extLst>
                    </a:blip>
                    <a:stretch>
                      <a:fillRect/>
                    </a:stretch>
                  </pic:blipFill>
                  <pic:spPr>
                    <a:xfrm>
                      <a:off x="0" y="0"/>
                      <a:ext cx="5943600" cy="6219825"/>
                    </a:xfrm>
                    <a:prstGeom prst="rect">
                      <a:avLst/>
                    </a:prstGeom>
                  </pic:spPr>
                </pic:pic>
              </a:graphicData>
            </a:graphic>
          </wp:inline>
        </w:drawing>
      </w:r>
    </w:p>
    <w:p w14:paraId="444C6624" w14:textId="77777777" w:rsidR="00353694" w:rsidRPr="0056052D" w:rsidRDefault="00353694" w:rsidP="0056052D">
      <w:pPr>
        <w:tabs>
          <w:tab w:val="left" w:pos="2640"/>
        </w:tabs>
        <w:jc w:val="both"/>
        <w:rPr>
          <w:rFonts w:ascii="Times New Roman" w:hAnsi="Times New Roman" w:cs="Times New Roman"/>
          <w:b/>
          <w:sz w:val="32"/>
          <w:szCs w:val="32"/>
        </w:rPr>
      </w:pPr>
    </w:p>
    <w:p w14:paraId="41F758E8" w14:textId="77777777" w:rsidR="00353694" w:rsidRPr="0056052D" w:rsidRDefault="00353694" w:rsidP="0056052D">
      <w:pPr>
        <w:tabs>
          <w:tab w:val="left" w:pos="2640"/>
        </w:tabs>
        <w:jc w:val="both"/>
        <w:rPr>
          <w:rFonts w:ascii="Times New Roman" w:hAnsi="Times New Roman" w:cs="Times New Roman"/>
          <w:b/>
          <w:sz w:val="32"/>
          <w:szCs w:val="32"/>
        </w:rPr>
      </w:pPr>
    </w:p>
    <w:p w14:paraId="491A905A" w14:textId="77777777" w:rsidR="00353694" w:rsidRPr="0056052D" w:rsidRDefault="00353694" w:rsidP="0056052D">
      <w:pPr>
        <w:tabs>
          <w:tab w:val="left" w:pos="2640"/>
        </w:tabs>
        <w:jc w:val="both"/>
        <w:rPr>
          <w:rFonts w:ascii="Times New Roman" w:hAnsi="Times New Roman" w:cs="Times New Roman"/>
          <w:b/>
          <w:sz w:val="32"/>
          <w:szCs w:val="32"/>
        </w:rPr>
      </w:pPr>
    </w:p>
    <w:p w14:paraId="1B209EE5" w14:textId="3A934298" w:rsidR="00353694" w:rsidRPr="0056052D" w:rsidRDefault="00353694" w:rsidP="007919F0">
      <w:pPr>
        <w:tabs>
          <w:tab w:val="left" w:pos="2640"/>
        </w:tabs>
        <w:jc w:val="center"/>
        <w:rPr>
          <w:rFonts w:ascii="Times New Roman" w:hAnsi="Times New Roman" w:cs="Times New Roman"/>
          <w:b/>
          <w:sz w:val="32"/>
          <w:szCs w:val="32"/>
        </w:rPr>
      </w:pPr>
      <w:r w:rsidRPr="0056052D">
        <w:rPr>
          <w:rFonts w:ascii="Times New Roman" w:hAnsi="Times New Roman" w:cs="Times New Roman"/>
          <w:b/>
          <w:noProof/>
          <w:sz w:val="32"/>
          <w:szCs w:val="32"/>
        </w:rPr>
        <w:drawing>
          <wp:inline distT="0" distB="0" distL="0" distR="0" wp14:anchorId="3E6E8F98" wp14:editId="793EA5D2">
            <wp:extent cx="5943600" cy="5600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jpg"/>
                    <pic:cNvPicPr/>
                  </pic:nvPicPr>
                  <pic:blipFill>
                    <a:blip r:embed="rId36">
                      <a:extLst>
                        <a:ext uri="{28A0092B-C50C-407E-A947-70E740481C1C}">
                          <a14:useLocalDpi xmlns:a14="http://schemas.microsoft.com/office/drawing/2010/main" val="0"/>
                        </a:ext>
                      </a:extLst>
                    </a:blip>
                    <a:stretch>
                      <a:fillRect/>
                    </a:stretch>
                  </pic:blipFill>
                  <pic:spPr>
                    <a:xfrm>
                      <a:off x="0" y="0"/>
                      <a:ext cx="5943600" cy="5600700"/>
                    </a:xfrm>
                    <a:prstGeom prst="rect">
                      <a:avLst/>
                    </a:prstGeom>
                  </pic:spPr>
                </pic:pic>
              </a:graphicData>
            </a:graphic>
          </wp:inline>
        </w:drawing>
      </w:r>
    </w:p>
    <w:p w14:paraId="7443377C" w14:textId="1600938B" w:rsidR="00353694" w:rsidRPr="0056052D" w:rsidRDefault="00353694" w:rsidP="007919F0">
      <w:pPr>
        <w:tabs>
          <w:tab w:val="left" w:pos="2640"/>
        </w:tabs>
        <w:jc w:val="center"/>
        <w:rPr>
          <w:rFonts w:ascii="Times New Roman" w:hAnsi="Times New Roman" w:cs="Times New Roman"/>
          <w:b/>
          <w:sz w:val="32"/>
          <w:szCs w:val="32"/>
        </w:rPr>
      </w:pPr>
      <w:r w:rsidRPr="0056052D">
        <w:rPr>
          <w:rFonts w:ascii="Times New Roman" w:hAnsi="Times New Roman" w:cs="Times New Roman"/>
          <w:b/>
          <w:noProof/>
          <w:sz w:val="32"/>
          <w:szCs w:val="32"/>
        </w:rPr>
        <w:lastRenderedPageBreak/>
        <w:drawing>
          <wp:inline distT="0" distB="0" distL="0" distR="0" wp14:anchorId="2F28F471" wp14:editId="278670D9">
            <wp:extent cx="5943600" cy="6534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jpg"/>
                    <pic:cNvPicPr/>
                  </pic:nvPicPr>
                  <pic:blipFill>
                    <a:blip r:embed="rId37">
                      <a:extLst>
                        <a:ext uri="{28A0092B-C50C-407E-A947-70E740481C1C}">
                          <a14:useLocalDpi xmlns:a14="http://schemas.microsoft.com/office/drawing/2010/main" val="0"/>
                        </a:ext>
                      </a:extLst>
                    </a:blip>
                    <a:stretch>
                      <a:fillRect/>
                    </a:stretch>
                  </pic:blipFill>
                  <pic:spPr>
                    <a:xfrm>
                      <a:off x="0" y="0"/>
                      <a:ext cx="5943600" cy="6534150"/>
                    </a:xfrm>
                    <a:prstGeom prst="rect">
                      <a:avLst/>
                    </a:prstGeom>
                  </pic:spPr>
                </pic:pic>
              </a:graphicData>
            </a:graphic>
          </wp:inline>
        </w:drawing>
      </w:r>
    </w:p>
    <w:p w14:paraId="306300EC" w14:textId="354479D7" w:rsidR="00353694" w:rsidRPr="0056052D" w:rsidRDefault="00353694" w:rsidP="007919F0">
      <w:pPr>
        <w:tabs>
          <w:tab w:val="left" w:pos="2640"/>
        </w:tabs>
        <w:jc w:val="center"/>
        <w:rPr>
          <w:rFonts w:ascii="Times New Roman" w:hAnsi="Times New Roman" w:cs="Times New Roman"/>
          <w:b/>
          <w:sz w:val="32"/>
          <w:szCs w:val="32"/>
        </w:rPr>
      </w:pPr>
      <w:r w:rsidRPr="0056052D">
        <w:rPr>
          <w:rFonts w:ascii="Times New Roman" w:hAnsi="Times New Roman" w:cs="Times New Roman"/>
          <w:b/>
          <w:noProof/>
          <w:sz w:val="32"/>
          <w:szCs w:val="32"/>
        </w:rPr>
        <w:lastRenderedPageBreak/>
        <w:drawing>
          <wp:inline distT="0" distB="0" distL="0" distR="0" wp14:anchorId="1F02EE38" wp14:editId="17C72359">
            <wp:extent cx="5943600" cy="4895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4.jpg"/>
                    <pic:cNvPicPr/>
                  </pic:nvPicPr>
                  <pic:blipFill>
                    <a:blip r:embed="rId38">
                      <a:extLst>
                        <a:ext uri="{28A0092B-C50C-407E-A947-70E740481C1C}">
                          <a14:useLocalDpi xmlns:a14="http://schemas.microsoft.com/office/drawing/2010/main" val="0"/>
                        </a:ext>
                      </a:extLst>
                    </a:blip>
                    <a:stretch>
                      <a:fillRect/>
                    </a:stretch>
                  </pic:blipFill>
                  <pic:spPr>
                    <a:xfrm>
                      <a:off x="0" y="0"/>
                      <a:ext cx="5943600" cy="4895850"/>
                    </a:xfrm>
                    <a:prstGeom prst="rect">
                      <a:avLst/>
                    </a:prstGeom>
                  </pic:spPr>
                </pic:pic>
              </a:graphicData>
            </a:graphic>
          </wp:inline>
        </w:drawing>
      </w:r>
    </w:p>
    <w:p w14:paraId="4DA3DBDB" w14:textId="77777777" w:rsidR="00353694" w:rsidRPr="0056052D" w:rsidRDefault="00353694" w:rsidP="0056052D">
      <w:pPr>
        <w:tabs>
          <w:tab w:val="left" w:pos="2640"/>
        </w:tabs>
        <w:jc w:val="both"/>
        <w:rPr>
          <w:rFonts w:ascii="Times New Roman" w:hAnsi="Times New Roman" w:cs="Times New Roman"/>
          <w:b/>
          <w:sz w:val="32"/>
          <w:szCs w:val="32"/>
        </w:rPr>
      </w:pPr>
    </w:p>
    <w:p w14:paraId="22364830" w14:textId="77777777" w:rsidR="00353694" w:rsidRPr="0056052D" w:rsidRDefault="00353694" w:rsidP="0056052D">
      <w:pPr>
        <w:tabs>
          <w:tab w:val="left" w:pos="2640"/>
        </w:tabs>
        <w:jc w:val="both"/>
        <w:rPr>
          <w:rFonts w:ascii="Times New Roman" w:hAnsi="Times New Roman" w:cs="Times New Roman"/>
          <w:b/>
          <w:sz w:val="32"/>
          <w:szCs w:val="32"/>
        </w:rPr>
      </w:pPr>
    </w:p>
    <w:p w14:paraId="177C14EF" w14:textId="77777777" w:rsidR="00353694" w:rsidRPr="0056052D" w:rsidRDefault="00353694" w:rsidP="0056052D">
      <w:pPr>
        <w:tabs>
          <w:tab w:val="left" w:pos="2640"/>
        </w:tabs>
        <w:jc w:val="both"/>
        <w:rPr>
          <w:rFonts w:ascii="Times New Roman" w:hAnsi="Times New Roman" w:cs="Times New Roman"/>
          <w:b/>
          <w:sz w:val="32"/>
          <w:szCs w:val="32"/>
        </w:rPr>
      </w:pPr>
    </w:p>
    <w:p w14:paraId="0E3BD0D8" w14:textId="77777777" w:rsidR="00353694" w:rsidRPr="0056052D" w:rsidRDefault="00353694" w:rsidP="0056052D">
      <w:pPr>
        <w:tabs>
          <w:tab w:val="left" w:pos="2640"/>
        </w:tabs>
        <w:jc w:val="both"/>
        <w:rPr>
          <w:rFonts w:ascii="Times New Roman" w:hAnsi="Times New Roman" w:cs="Times New Roman"/>
          <w:b/>
          <w:sz w:val="32"/>
          <w:szCs w:val="32"/>
        </w:rPr>
      </w:pPr>
    </w:p>
    <w:p w14:paraId="27C7B4E7" w14:textId="77777777" w:rsidR="00353694" w:rsidRPr="0056052D" w:rsidRDefault="00353694" w:rsidP="0056052D">
      <w:pPr>
        <w:tabs>
          <w:tab w:val="left" w:pos="2640"/>
        </w:tabs>
        <w:jc w:val="both"/>
        <w:rPr>
          <w:rFonts w:ascii="Times New Roman" w:hAnsi="Times New Roman" w:cs="Times New Roman"/>
          <w:b/>
          <w:sz w:val="32"/>
          <w:szCs w:val="32"/>
        </w:rPr>
      </w:pPr>
    </w:p>
    <w:p w14:paraId="3373D1DE" w14:textId="77777777" w:rsidR="00353694" w:rsidRPr="0056052D" w:rsidRDefault="00353694" w:rsidP="0056052D">
      <w:pPr>
        <w:tabs>
          <w:tab w:val="left" w:pos="2640"/>
        </w:tabs>
        <w:jc w:val="both"/>
        <w:rPr>
          <w:rFonts w:ascii="Times New Roman" w:hAnsi="Times New Roman" w:cs="Times New Roman"/>
          <w:b/>
          <w:sz w:val="32"/>
          <w:szCs w:val="32"/>
        </w:rPr>
      </w:pPr>
    </w:p>
    <w:p w14:paraId="7D470437" w14:textId="77777777" w:rsidR="00353694" w:rsidRPr="0056052D" w:rsidRDefault="00353694" w:rsidP="0056052D">
      <w:pPr>
        <w:tabs>
          <w:tab w:val="left" w:pos="2640"/>
        </w:tabs>
        <w:jc w:val="both"/>
        <w:rPr>
          <w:rFonts w:ascii="Times New Roman" w:hAnsi="Times New Roman" w:cs="Times New Roman"/>
          <w:b/>
          <w:sz w:val="32"/>
          <w:szCs w:val="32"/>
        </w:rPr>
      </w:pPr>
    </w:p>
    <w:p w14:paraId="2879B8A1" w14:textId="77777777" w:rsidR="00353694" w:rsidRPr="0056052D" w:rsidRDefault="00353694" w:rsidP="0056052D">
      <w:pPr>
        <w:tabs>
          <w:tab w:val="left" w:pos="2640"/>
        </w:tabs>
        <w:jc w:val="both"/>
        <w:rPr>
          <w:rFonts w:ascii="Times New Roman" w:hAnsi="Times New Roman" w:cs="Times New Roman"/>
          <w:b/>
          <w:sz w:val="32"/>
          <w:szCs w:val="32"/>
        </w:rPr>
      </w:pPr>
    </w:p>
    <w:p w14:paraId="60ACBBB3" w14:textId="77777777" w:rsidR="00353694" w:rsidRPr="0056052D" w:rsidRDefault="00353694" w:rsidP="0056052D">
      <w:pPr>
        <w:tabs>
          <w:tab w:val="left" w:pos="2640"/>
        </w:tabs>
        <w:jc w:val="both"/>
        <w:rPr>
          <w:rFonts w:ascii="Times New Roman" w:hAnsi="Times New Roman" w:cs="Times New Roman"/>
          <w:b/>
          <w:sz w:val="32"/>
          <w:szCs w:val="32"/>
        </w:rPr>
      </w:pPr>
    </w:p>
    <w:p w14:paraId="1F532102" w14:textId="2F50809A" w:rsidR="00193831" w:rsidRPr="007919F0" w:rsidRDefault="00193831" w:rsidP="007919F0">
      <w:pPr>
        <w:pStyle w:val="Heading1"/>
        <w:jc w:val="center"/>
        <w:rPr>
          <w:rFonts w:ascii="Times New Roman" w:hAnsi="Times New Roman" w:cs="Times New Roman"/>
          <w:b/>
          <w:u w:val="single"/>
        </w:rPr>
      </w:pPr>
      <w:bookmarkStart w:id="27" w:name="_Toc42432839"/>
      <w:r w:rsidRPr="007919F0">
        <w:rPr>
          <w:rFonts w:ascii="Times New Roman" w:hAnsi="Times New Roman" w:cs="Times New Roman"/>
          <w:b/>
          <w:u w:val="single"/>
        </w:rPr>
        <w:lastRenderedPageBreak/>
        <w:t>Corporate profile of CBC</w:t>
      </w:r>
      <w:bookmarkEnd w:id="27"/>
    </w:p>
    <w:p w14:paraId="63BBDF43" w14:textId="77777777" w:rsidR="00AB1B99" w:rsidRPr="0056052D" w:rsidRDefault="00AB1B99" w:rsidP="0056052D">
      <w:pPr>
        <w:tabs>
          <w:tab w:val="left" w:pos="2640"/>
        </w:tabs>
        <w:jc w:val="both"/>
        <w:rPr>
          <w:rFonts w:ascii="Times New Roman" w:hAnsi="Times New Roman" w:cs="Times New Roman"/>
          <w:sz w:val="24"/>
          <w:szCs w:val="24"/>
        </w:rPr>
      </w:pPr>
    </w:p>
    <w:p w14:paraId="3970EE26" w14:textId="77777777" w:rsidR="00AB1B99" w:rsidRPr="0056052D" w:rsidRDefault="00AB1B99" w:rsidP="0056052D">
      <w:pPr>
        <w:tabs>
          <w:tab w:val="left" w:pos="2640"/>
        </w:tabs>
        <w:jc w:val="both"/>
        <w:rPr>
          <w:rFonts w:ascii="Times New Roman" w:hAnsi="Times New Roman" w:cs="Times New Roman"/>
          <w:sz w:val="24"/>
          <w:szCs w:val="24"/>
          <w:u w:val="single"/>
        </w:rPr>
      </w:pPr>
    </w:p>
    <w:p w14:paraId="3C6CF55B" w14:textId="17E301D9" w:rsidR="00AB1B99"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Name of the Company: Commercial Bank of Ceylon PLC</w:t>
      </w:r>
      <w:r w:rsidR="004A1939">
        <w:rPr>
          <w:rFonts w:ascii="Times New Roman" w:hAnsi="Times New Roman" w:cs="Times New Roman"/>
          <w:sz w:val="24"/>
          <w:szCs w:val="24"/>
        </w:rPr>
        <w:t xml:space="preserve"> Bangladesh</w:t>
      </w:r>
    </w:p>
    <w:p w14:paraId="23903B1D" w14:textId="6BBB18F5"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Chairman: K G DD </w:t>
      </w:r>
      <w:proofErr w:type="spellStart"/>
      <w:r w:rsidRPr="0056052D">
        <w:rPr>
          <w:rFonts w:ascii="Times New Roman" w:hAnsi="Times New Roman" w:cs="Times New Roman"/>
          <w:sz w:val="24"/>
          <w:szCs w:val="24"/>
        </w:rPr>
        <w:t>Dheerasinghe</w:t>
      </w:r>
      <w:proofErr w:type="spellEnd"/>
    </w:p>
    <w:p w14:paraId="03B96492" w14:textId="211877EC"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Deputy Chairman: M P Jayawardena</w:t>
      </w:r>
    </w:p>
    <w:p w14:paraId="7FE958B3" w14:textId="776E73C1"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Managing Director: </w:t>
      </w:r>
      <w:proofErr w:type="spellStart"/>
      <w:r w:rsidRPr="0056052D">
        <w:rPr>
          <w:rFonts w:ascii="Times New Roman" w:hAnsi="Times New Roman" w:cs="Times New Roman"/>
          <w:sz w:val="24"/>
          <w:szCs w:val="24"/>
        </w:rPr>
        <w:t>Jegan</w:t>
      </w:r>
      <w:proofErr w:type="spellEnd"/>
      <w:r w:rsidRPr="0056052D">
        <w:rPr>
          <w:rFonts w:ascii="Times New Roman" w:hAnsi="Times New Roman" w:cs="Times New Roman"/>
          <w:sz w:val="24"/>
          <w:szCs w:val="24"/>
        </w:rPr>
        <w:t xml:space="preserve"> </w:t>
      </w:r>
      <w:proofErr w:type="spellStart"/>
      <w:r w:rsidRPr="0056052D">
        <w:rPr>
          <w:rFonts w:ascii="Times New Roman" w:hAnsi="Times New Roman" w:cs="Times New Roman"/>
          <w:sz w:val="24"/>
          <w:szCs w:val="24"/>
        </w:rPr>
        <w:t>Durairatnam</w:t>
      </w:r>
      <w:proofErr w:type="spellEnd"/>
    </w:p>
    <w:p w14:paraId="0895CF3B" w14:textId="06C71F13"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Legal Status: Public Limited Company</w:t>
      </w:r>
    </w:p>
    <w:p w14:paraId="733E9DAA" w14:textId="1FDE4D63"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Year of Incorporation: 2003</w:t>
      </w:r>
    </w:p>
    <w:p w14:paraId="6C707DF3" w14:textId="0071DA22"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Head office: </w:t>
      </w:r>
      <w:proofErr w:type="spellStart"/>
      <w:r w:rsidRPr="0056052D">
        <w:rPr>
          <w:rFonts w:ascii="Times New Roman" w:hAnsi="Times New Roman" w:cs="Times New Roman"/>
          <w:sz w:val="24"/>
          <w:szCs w:val="24"/>
        </w:rPr>
        <w:t>Hadi</w:t>
      </w:r>
      <w:proofErr w:type="spellEnd"/>
      <w:r w:rsidRPr="0056052D">
        <w:rPr>
          <w:rFonts w:ascii="Times New Roman" w:hAnsi="Times New Roman" w:cs="Times New Roman"/>
          <w:sz w:val="24"/>
          <w:szCs w:val="24"/>
        </w:rPr>
        <w:t xml:space="preserve"> Tower, road: 50, Kemal Ataturk Avenue, </w:t>
      </w:r>
      <w:proofErr w:type="spellStart"/>
      <w:r w:rsidRPr="0056052D">
        <w:rPr>
          <w:rFonts w:ascii="Times New Roman" w:hAnsi="Times New Roman" w:cs="Times New Roman"/>
          <w:sz w:val="24"/>
          <w:szCs w:val="24"/>
        </w:rPr>
        <w:t>Gulshan</w:t>
      </w:r>
      <w:proofErr w:type="spellEnd"/>
      <w:r w:rsidRPr="0056052D">
        <w:rPr>
          <w:rFonts w:ascii="Times New Roman" w:hAnsi="Times New Roman" w:cs="Times New Roman"/>
          <w:sz w:val="24"/>
          <w:szCs w:val="24"/>
        </w:rPr>
        <w:t xml:space="preserve"> 2, </w:t>
      </w:r>
      <w:r w:rsidR="006237B9" w:rsidRPr="0056052D">
        <w:rPr>
          <w:rFonts w:ascii="Times New Roman" w:hAnsi="Times New Roman" w:cs="Times New Roman"/>
          <w:sz w:val="24"/>
          <w:szCs w:val="24"/>
        </w:rPr>
        <w:t>And Dhaka 1212</w:t>
      </w:r>
    </w:p>
    <w:p w14:paraId="469AD686" w14:textId="2C7A3610"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Line of Business: Banking</w:t>
      </w:r>
    </w:p>
    <w:p w14:paraId="179A3C03" w14:textId="75E8BF40"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No of Branches: 11</w:t>
      </w:r>
    </w:p>
    <w:p w14:paraId="33D014D1" w14:textId="4B08AD7C"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No of ATM </w:t>
      </w:r>
      <w:r w:rsidR="006237B9" w:rsidRPr="0056052D">
        <w:rPr>
          <w:rFonts w:ascii="Times New Roman" w:hAnsi="Times New Roman" w:cs="Times New Roman"/>
          <w:sz w:val="24"/>
          <w:szCs w:val="24"/>
        </w:rPr>
        <w:t>Booth: 4</w:t>
      </w:r>
    </w:p>
    <w:p w14:paraId="51FD7B92" w14:textId="047F40C1" w:rsidR="00193831" w:rsidRPr="0056052D" w:rsidRDefault="00193831"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 xml:space="preserve">No of SME </w:t>
      </w:r>
      <w:r w:rsidR="006237B9" w:rsidRPr="0056052D">
        <w:rPr>
          <w:rFonts w:ascii="Times New Roman" w:hAnsi="Times New Roman" w:cs="Times New Roman"/>
          <w:sz w:val="24"/>
          <w:szCs w:val="24"/>
        </w:rPr>
        <w:t>centers; 2</w:t>
      </w:r>
    </w:p>
    <w:p w14:paraId="3B0D7DD3" w14:textId="441CCB7C" w:rsidR="00AB1B99" w:rsidRPr="0056052D" w:rsidRDefault="009D108A" w:rsidP="0056052D">
      <w:pPr>
        <w:tabs>
          <w:tab w:val="left" w:pos="2640"/>
        </w:tabs>
        <w:jc w:val="both"/>
        <w:rPr>
          <w:rFonts w:ascii="Times New Roman" w:hAnsi="Times New Roman" w:cs="Times New Roman"/>
          <w:sz w:val="24"/>
          <w:szCs w:val="24"/>
        </w:rPr>
      </w:pPr>
      <w:r w:rsidRPr="0056052D">
        <w:rPr>
          <w:rFonts w:ascii="Times New Roman" w:hAnsi="Times New Roman" w:cs="Times New Roman"/>
          <w:sz w:val="24"/>
          <w:szCs w:val="24"/>
        </w:rPr>
        <w:t>Logo:</w:t>
      </w:r>
      <w:r w:rsidR="006237B9" w:rsidRPr="0056052D">
        <w:rPr>
          <w:rFonts w:ascii="Times New Roman" w:hAnsi="Times New Roman" w:cs="Times New Roman"/>
          <w:sz w:val="24"/>
          <w:szCs w:val="24"/>
        </w:rPr>
        <w:t xml:space="preserve">        </w:t>
      </w:r>
      <w:r w:rsidRPr="0056052D">
        <w:rPr>
          <w:rFonts w:ascii="Times New Roman" w:hAnsi="Times New Roman" w:cs="Times New Roman"/>
          <w:noProof/>
          <w:sz w:val="24"/>
          <w:szCs w:val="24"/>
        </w:rPr>
        <w:t xml:space="preserve"> </w:t>
      </w:r>
      <w:r w:rsidRPr="0056052D">
        <w:rPr>
          <w:rFonts w:ascii="Times New Roman" w:hAnsi="Times New Roman" w:cs="Times New Roman"/>
          <w:noProof/>
          <w:sz w:val="24"/>
          <w:szCs w:val="24"/>
        </w:rPr>
        <w:drawing>
          <wp:inline distT="0" distB="0" distL="0" distR="0" wp14:anchorId="0B1B49BA" wp14:editId="59D52E48">
            <wp:extent cx="2189480" cy="903111"/>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ownload (1).png"/>
                    <pic:cNvPicPr/>
                  </pic:nvPicPr>
                  <pic:blipFill>
                    <a:blip r:embed="rId39">
                      <a:extLst>
                        <a:ext uri="{28A0092B-C50C-407E-A947-70E740481C1C}">
                          <a14:useLocalDpi xmlns:a14="http://schemas.microsoft.com/office/drawing/2010/main" val="0"/>
                        </a:ext>
                      </a:extLst>
                    </a:blip>
                    <a:stretch>
                      <a:fillRect/>
                    </a:stretch>
                  </pic:blipFill>
                  <pic:spPr>
                    <a:xfrm>
                      <a:off x="0" y="0"/>
                      <a:ext cx="2401731" cy="990660"/>
                    </a:xfrm>
                    <a:prstGeom prst="rect">
                      <a:avLst/>
                    </a:prstGeom>
                  </pic:spPr>
                </pic:pic>
              </a:graphicData>
            </a:graphic>
          </wp:inline>
        </w:drawing>
      </w:r>
    </w:p>
    <w:p w14:paraId="0FA0D25C" w14:textId="77777777" w:rsidR="00AB1B99" w:rsidRPr="0056052D" w:rsidRDefault="00AB1B99" w:rsidP="0056052D">
      <w:pPr>
        <w:tabs>
          <w:tab w:val="left" w:pos="2640"/>
        </w:tabs>
        <w:jc w:val="both"/>
        <w:rPr>
          <w:rFonts w:ascii="Times New Roman" w:hAnsi="Times New Roman" w:cs="Times New Roman"/>
          <w:sz w:val="24"/>
          <w:szCs w:val="24"/>
          <w:u w:val="single"/>
        </w:rPr>
      </w:pPr>
    </w:p>
    <w:p w14:paraId="27B2CA92" w14:textId="77777777" w:rsidR="00AB1B99" w:rsidRPr="0056052D" w:rsidRDefault="00AB1B99" w:rsidP="0056052D">
      <w:pPr>
        <w:tabs>
          <w:tab w:val="left" w:pos="2640"/>
        </w:tabs>
        <w:jc w:val="both"/>
        <w:rPr>
          <w:rFonts w:ascii="Times New Roman" w:hAnsi="Times New Roman" w:cs="Times New Roman"/>
          <w:sz w:val="24"/>
          <w:szCs w:val="24"/>
          <w:u w:val="single"/>
        </w:rPr>
      </w:pPr>
    </w:p>
    <w:p w14:paraId="111210E5" w14:textId="77777777" w:rsidR="00AB1B99" w:rsidRPr="0056052D" w:rsidRDefault="00AB1B99" w:rsidP="0056052D">
      <w:pPr>
        <w:tabs>
          <w:tab w:val="left" w:pos="2640"/>
        </w:tabs>
        <w:jc w:val="both"/>
        <w:rPr>
          <w:rFonts w:ascii="Times New Roman" w:hAnsi="Times New Roman" w:cs="Times New Roman"/>
          <w:sz w:val="24"/>
          <w:szCs w:val="24"/>
          <w:u w:val="single"/>
        </w:rPr>
      </w:pPr>
    </w:p>
    <w:p w14:paraId="68A0862A" w14:textId="1117CD76" w:rsidR="00AB1B99" w:rsidRPr="0056052D" w:rsidRDefault="00AB1B99" w:rsidP="0056052D">
      <w:pPr>
        <w:tabs>
          <w:tab w:val="left" w:pos="2640"/>
        </w:tabs>
        <w:jc w:val="both"/>
        <w:rPr>
          <w:rFonts w:ascii="Times New Roman" w:hAnsi="Times New Roman" w:cs="Times New Roman"/>
          <w:sz w:val="24"/>
          <w:szCs w:val="24"/>
          <w:u w:val="single"/>
        </w:rPr>
      </w:pPr>
    </w:p>
    <w:p w14:paraId="5931EF59" w14:textId="6BB80E1C" w:rsidR="001D28AD" w:rsidRPr="0056052D" w:rsidRDefault="001D28AD" w:rsidP="0056052D">
      <w:pPr>
        <w:tabs>
          <w:tab w:val="left" w:pos="2640"/>
        </w:tabs>
        <w:jc w:val="both"/>
        <w:rPr>
          <w:rFonts w:ascii="Times New Roman" w:hAnsi="Times New Roman" w:cs="Times New Roman"/>
          <w:sz w:val="24"/>
          <w:szCs w:val="24"/>
          <w:u w:val="single"/>
        </w:rPr>
      </w:pPr>
    </w:p>
    <w:p w14:paraId="0F022DC7" w14:textId="61A2EA75" w:rsidR="001D28AD" w:rsidRPr="0056052D" w:rsidRDefault="001D28AD" w:rsidP="0056052D">
      <w:pPr>
        <w:tabs>
          <w:tab w:val="left" w:pos="2640"/>
        </w:tabs>
        <w:jc w:val="both"/>
        <w:rPr>
          <w:rFonts w:ascii="Times New Roman" w:hAnsi="Times New Roman" w:cs="Times New Roman"/>
          <w:sz w:val="24"/>
          <w:szCs w:val="24"/>
          <w:u w:val="single"/>
        </w:rPr>
      </w:pPr>
    </w:p>
    <w:p w14:paraId="42096910" w14:textId="7E106D7D" w:rsidR="001D28AD" w:rsidRPr="0056052D" w:rsidRDefault="001D28AD" w:rsidP="0056052D">
      <w:pPr>
        <w:tabs>
          <w:tab w:val="left" w:pos="2640"/>
        </w:tabs>
        <w:jc w:val="both"/>
        <w:rPr>
          <w:rFonts w:ascii="Times New Roman" w:hAnsi="Times New Roman" w:cs="Times New Roman"/>
          <w:sz w:val="24"/>
          <w:szCs w:val="24"/>
          <w:u w:val="single"/>
        </w:rPr>
      </w:pPr>
    </w:p>
    <w:p w14:paraId="57455D14" w14:textId="1B10AE19" w:rsidR="001D28AD" w:rsidRPr="0056052D" w:rsidRDefault="001D28AD" w:rsidP="0056052D">
      <w:pPr>
        <w:tabs>
          <w:tab w:val="left" w:pos="2640"/>
        </w:tabs>
        <w:jc w:val="both"/>
        <w:rPr>
          <w:rFonts w:ascii="Times New Roman" w:hAnsi="Times New Roman" w:cs="Times New Roman"/>
          <w:sz w:val="24"/>
          <w:szCs w:val="24"/>
          <w:u w:val="single"/>
        </w:rPr>
      </w:pPr>
    </w:p>
    <w:p w14:paraId="69F3A2C9" w14:textId="42B8F194" w:rsidR="001D28AD" w:rsidRPr="0056052D" w:rsidRDefault="001D28AD" w:rsidP="0056052D">
      <w:pPr>
        <w:tabs>
          <w:tab w:val="left" w:pos="2640"/>
        </w:tabs>
        <w:jc w:val="both"/>
        <w:rPr>
          <w:rFonts w:ascii="Times New Roman" w:hAnsi="Times New Roman" w:cs="Times New Roman"/>
          <w:sz w:val="24"/>
          <w:szCs w:val="24"/>
          <w:u w:val="single"/>
        </w:rPr>
      </w:pPr>
    </w:p>
    <w:p w14:paraId="4C189E92" w14:textId="67881EC7" w:rsidR="001D28AD" w:rsidRPr="0056052D" w:rsidRDefault="001D28AD" w:rsidP="0056052D">
      <w:pPr>
        <w:tabs>
          <w:tab w:val="left" w:pos="2640"/>
        </w:tabs>
        <w:jc w:val="both"/>
        <w:rPr>
          <w:rFonts w:ascii="Times New Roman" w:hAnsi="Times New Roman" w:cs="Times New Roman"/>
          <w:sz w:val="24"/>
          <w:szCs w:val="24"/>
          <w:u w:val="single"/>
        </w:rPr>
      </w:pPr>
    </w:p>
    <w:p w14:paraId="13CB0246" w14:textId="77777777" w:rsidR="00DF7B9C" w:rsidRPr="0056052D" w:rsidRDefault="00DF7B9C" w:rsidP="0056052D">
      <w:pPr>
        <w:tabs>
          <w:tab w:val="left" w:pos="2640"/>
        </w:tabs>
        <w:jc w:val="both"/>
        <w:rPr>
          <w:rFonts w:ascii="Times New Roman" w:hAnsi="Times New Roman" w:cs="Times New Roman"/>
          <w:sz w:val="24"/>
          <w:szCs w:val="24"/>
          <w:u w:val="single"/>
        </w:rPr>
      </w:pPr>
    </w:p>
    <w:sectPr w:rsidR="00DF7B9C" w:rsidRPr="0056052D" w:rsidSect="00912EFF">
      <w:footerReference w:type="default" r:id="rI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20C85" w14:textId="77777777" w:rsidR="005D6B3F" w:rsidRDefault="005D6B3F" w:rsidP="003A6C42">
      <w:pPr>
        <w:spacing w:after="0" w:line="240" w:lineRule="auto"/>
      </w:pPr>
      <w:r>
        <w:separator/>
      </w:r>
    </w:p>
  </w:endnote>
  <w:endnote w:type="continuationSeparator" w:id="0">
    <w:p w14:paraId="17BD8C0A" w14:textId="77777777" w:rsidR="005D6B3F" w:rsidRDefault="005D6B3F" w:rsidP="003A6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gency FB">
    <w:altName w:val="Malgun Gothic"/>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hnschrift Light SemiCondensed">
    <w:altName w:val="Segoe UI"/>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4895B" w14:textId="31ED3772" w:rsidR="00933957" w:rsidRDefault="00933957">
    <w:pPr>
      <w:pStyle w:val="Footer"/>
      <w:jc w:val="center"/>
    </w:pPr>
  </w:p>
  <w:p w14:paraId="28085648" w14:textId="77777777" w:rsidR="00933957" w:rsidRDefault="009339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397687"/>
      <w:docPartObj>
        <w:docPartGallery w:val="Page Numbers (Bottom of Page)"/>
        <w:docPartUnique/>
      </w:docPartObj>
    </w:sdtPr>
    <w:sdtEndPr>
      <w:rPr>
        <w:noProof/>
      </w:rPr>
    </w:sdtEndPr>
    <w:sdtContent>
      <w:p w14:paraId="39EA7F66" w14:textId="7C3A2984" w:rsidR="00933957" w:rsidRDefault="00933957">
        <w:pPr>
          <w:pStyle w:val="Footer"/>
          <w:jc w:val="center"/>
        </w:pPr>
        <w:r>
          <w:fldChar w:fldCharType="begin"/>
        </w:r>
        <w:r>
          <w:instrText xml:space="preserve"> PAGE   \* MERGEFORMAT </w:instrText>
        </w:r>
        <w:r>
          <w:fldChar w:fldCharType="separate"/>
        </w:r>
        <w:r w:rsidR="005F05E9">
          <w:rPr>
            <w:noProof/>
          </w:rPr>
          <w:t>iii</w:t>
        </w:r>
        <w:r>
          <w:rPr>
            <w:noProof/>
          </w:rPr>
          <w:fldChar w:fldCharType="end"/>
        </w:r>
      </w:p>
    </w:sdtContent>
  </w:sdt>
  <w:p w14:paraId="344F60C7" w14:textId="77777777" w:rsidR="00933957" w:rsidRDefault="009339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826143"/>
      <w:docPartObj>
        <w:docPartGallery w:val="Page Numbers (Bottom of Page)"/>
        <w:docPartUnique/>
      </w:docPartObj>
    </w:sdtPr>
    <w:sdtEndPr>
      <w:rPr>
        <w:noProof/>
      </w:rPr>
    </w:sdtEndPr>
    <w:sdtContent>
      <w:p w14:paraId="5115BDBA" w14:textId="77777777" w:rsidR="00933957" w:rsidRDefault="00933957">
        <w:pPr>
          <w:pStyle w:val="Footer"/>
          <w:jc w:val="center"/>
        </w:pPr>
        <w:r>
          <w:fldChar w:fldCharType="begin"/>
        </w:r>
        <w:r>
          <w:instrText xml:space="preserve"> PAGE   \* MERGEFORMAT </w:instrText>
        </w:r>
        <w:r>
          <w:fldChar w:fldCharType="separate"/>
        </w:r>
        <w:r w:rsidR="005F05E9">
          <w:rPr>
            <w:noProof/>
          </w:rPr>
          <w:t>33</w:t>
        </w:r>
        <w:r>
          <w:rPr>
            <w:noProof/>
          </w:rPr>
          <w:fldChar w:fldCharType="end"/>
        </w:r>
      </w:p>
    </w:sdtContent>
  </w:sdt>
  <w:p w14:paraId="4A1C7524" w14:textId="77777777" w:rsidR="00933957" w:rsidRDefault="009339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87B31" w14:textId="77777777" w:rsidR="005D6B3F" w:rsidRDefault="005D6B3F" w:rsidP="003A6C42">
      <w:pPr>
        <w:spacing w:after="0" w:line="240" w:lineRule="auto"/>
      </w:pPr>
      <w:r>
        <w:separator/>
      </w:r>
    </w:p>
  </w:footnote>
  <w:footnote w:type="continuationSeparator" w:id="0">
    <w:p w14:paraId="397FE553" w14:textId="77777777" w:rsidR="005D6B3F" w:rsidRDefault="005D6B3F" w:rsidP="003A6C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8FB"/>
    <w:multiLevelType w:val="hybridMultilevel"/>
    <w:tmpl w:val="0184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03B14470"/>
    <w:multiLevelType w:val="hybridMultilevel"/>
    <w:tmpl w:val="0A88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B4694"/>
    <w:multiLevelType w:val="hybridMultilevel"/>
    <w:tmpl w:val="B4164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3">
    <w:nsid w:val="0C9C69C2"/>
    <w:multiLevelType w:val="hybridMultilevel"/>
    <w:tmpl w:val="11180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B2737"/>
    <w:multiLevelType w:val="hybridMultilevel"/>
    <w:tmpl w:val="2B9A34F0"/>
    <w:lvl w:ilvl="0" w:tplc="04090001">
      <w:start w:val="1"/>
      <w:numFmt w:val="bullet"/>
      <w:lvlText w:val=""/>
      <w:lvlJc w:val="left"/>
      <w:pPr>
        <w:ind w:left="1300" w:hanging="360"/>
      </w:pPr>
      <w:rPr>
        <w:rFonts w:ascii="Symbol" w:hAnsi="Symbol"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5">
    <w:nsid w:val="104735CC"/>
    <w:multiLevelType w:val="hybridMultilevel"/>
    <w:tmpl w:val="FDBA5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nsid w:val="151D30D7"/>
    <w:multiLevelType w:val="hybridMultilevel"/>
    <w:tmpl w:val="EFE60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15272A9A"/>
    <w:multiLevelType w:val="hybridMultilevel"/>
    <w:tmpl w:val="3870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nsid w:val="16FC6DB8"/>
    <w:multiLevelType w:val="hybridMultilevel"/>
    <w:tmpl w:val="9B3E16E0"/>
    <w:lvl w:ilvl="0" w:tplc="F93E4BA0">
      <w:start w:val="1"/>
      <w:numFmt w:val="bullet"/>
      <w:pStyle w:val="TOC2"/>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9">
    <w:nsid w:val="179B4FEA"/>
    <w:multiLevelType w:val="hybridMultilevel"/>
    <w:tmpl w:val="A8D23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CD4CA8"/>
    <w:multiLevelType w:val="hybridMultilevel"/>
    <w:tmpl w:val="02C002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nsid w:val="25A71E88"/>
    <w:multiLevelType w:val="hybridMultilevel"/>
    <w:tmpl w:val="1BF6E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nsid w:val="2BD07EDA"/>
    <w:multiLevelType w:val="hybridMultilevel"/>
    <w:tmpl w:val="A56C9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nsid w:val="2CCB2E74"/>
    <w:multiLevelType w:val="hybridMultilevel"/>
    <w:tmpl w:val="CB6A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2F4F2CF5"/>
    <w:multiLevelType w:val="hybridMultilevel"/>
    <w:tmpl w:val="C2ACC518"/>
    <w:lvl w:ilvl="0" w:tplc="D9F8AF06">
      <w:start w:val="1"/>
      <w:numFmt w:val="bullet"/>
      <w:lvlText w:val=""/>
      <w:lvlJc w:val="left"/>
      <w:pPr>
        <w:ind w:left="540"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A61678"/>
    <w:multiLevelType w:val="hybridMultilevel"/>
    <w:tmpl w:val="45DEC54C"/>
    <w:lvl w:ilvl="0" w:tplc="D9F8AF06">
      <w:start w:val="1"/>
      <w:numFmt w:val="bullet"/>
      <w:lvlText w:val=""/>
      <w:lvlJc w:val="left"/>
      <w:pPr>
        <w:ind w:left="540"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DB3E42"/>
    <w:multiLevelType w:val="hybridMultilevel"/>
    <w:tmpl w:val="39862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A0003E"/>
    <w:multiLevelType w:val="hybridMultilevel"/>
    <w:tmpl w:val="8FB81802"/>
    <w:lvl w:ilvl="0" w:tplc="FCFE2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DD6664"/>
    <w:multiLevelType w:val="hybridMultilevel"/>
    <w:tmpl w:val="97EE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47341E"/>
    <w:multiLevelType w:val="hybridMultilevel"/>
    <w:tmpl w:val="2316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6024BB"/>
    <w:multiLevelType w:val="hybridMultilevel"/>
    <w:tmpl w:val="A986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697013"/>
    <w:multiLevelType w:val="hybridMultilevel"/>
    <w:tmpl w:val="D21C2598"/>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cs="Wingdings" w:hint="default"/>
      </w:rPr>
    </w:lvl>
    <w:lvl w:ilvl="3" w:tplc="04090001" w:tentative="1">
      <w:start w:val="1"/>
      <w:numFmt w:val="bullet"/>
      <w:lvlText w:val=""/>
      <w:lvlJc w:val="left"/>
      <w:pPr>
        <w:ind w:left="3480" w:hanging="360"/>
      </w:pPr>
      <w:rPr>
        <w:rFonts w:ascii="Symbol" w:hAnsi="Symbol" w:cs="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cs="Wingdings" w:hint="default"/>
      </w:rPr>
    </w:lvl>
    <w:lvl w:ilvl="6" w:tplc="04090001" w:tentative="1">
      <w:start w:val="1"/>
      <w:numFmt w:val="bullet"/>
      <w:lvlText w:val=""/>
      <w:lvlJc w:val="left"/>
      <w:pPr>
        <w:ind w:left="5640" w:hanging="360"/>
      </w:pPr>
      <w:rPr>
        <w:rFonts w:ascii="Symbol" w:hAnsi="Symbol" w:cs="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cs="Wingdings" w:hint="default"/>
      </w:rPr>
    </w:lvl>
  </w:abstractNum>
  <w:abstractNum w:abstractNumId="22">
    <w:nsid w:val="49C6065A"/>
    <w:multiLevelType w:val="hybridMultilevel"/>
    <w:tmpl w:val="BE182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7F452E"/>
    <w:multiLevelType w:val="hybridMultilevel"/>
    <w:tmpl w:val="8E0AB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nsid w:val="4FEE301D"/>
    <w:multiLevelType w:val="hybridMultilevel"/>
    <w:tmpl w:val="87A8AB78"/>
    <w:lvl w:ilvl="0" w:tplc="AAC0F174">
      <w:start w:val="1"/>
      <w:numFmt w:val="bullet"/>
      <w:pStyle w:val="TO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9771DC"/>
    <w:multiLevelType w:val="hybridMultilevel"/>
    <w:tmpl w:val="D814EE3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cs="Wingdings" w:hint="default"/>
      </w:rPr>
    </w:lvl>
    <w:lvl w:ilvl="3" w:tplc="04090001" w:tentative="1">
      <w:start w:val="1"/>
      <w:numFmt w:val="bullet"/>
      <w:lvlText w:val=""/>
      <w:lvlJc w:val="left"/>
      <w:pPr>
        <w:ind w:left="3780" w:hanging="360"/>
      </w:pPr>
      <w:rPr>
        <w:rFonts w:ascii="Symbol" w:hAnsi="Symbol" w:cs="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cs="Wingdings" w:hint="default"/>
      </w:rPr>
    </w:lvl>
    <w:lvl w:ilvl="6" w:tplc="04090001" w:tentative="1">
      <w:start w:val="1"/>
      <w:numFmt w:val="bullet"/>
      <w:lvlText w:val=""/>
      <w:lvlJc w:val="left"/>
      <w:pPr>
        <w:ind w:left="5940" w:hanging="360"/>
      </w:pPr>
      <w:rPr>
        <w:rFonts w:ascii="Symbol" w:hAnsi="Symbol" w:cs="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cs="Wingdings" w:hint="default"/>
      </w:rPr>
    </w:lvl>
  </w:abstractNum>
  <w:abstractNum w:abstractNumId="26">
    <w:nsid w:val="58AC13E1"/>
    <w:multiLevelType w:val="hybridMultilevel"/>
    <w:tmpl w:val="C3EA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F20CF5"/>
    <w:multiLevelType w:val="hybridMultilevel"/>
    <w:tmpl w:val="A17A3480"/>
    <w:lvl w:ilvl="0" w:tplc="D9F8AF06">
      <w:start w:val="1"/>
      <w:numFmt w:val="bullet"/>
      <w:lvlText w:val=""/>
      <w:lvlJc w:val="left"/>
      <w:pPr>
        <w:ind w:left="540"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F31BF0"/>
    <w:multiLevelType w:val="hybridMultilevel"/>
    <w:tmpl w:val="CFA0D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F4338F"/>
    <w:multiLevelType w:val="hybridMultilevel"/>
    <w:tmpl w:val="81E0C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3C6F96"/>
    <w:multiLevelType w:val="hybridMultilevel"/>
    <w:tmpl w:val="3438CE6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67D5323F"/>
    <w:multiLevelType w:val="hybridMultilevel"/>
    <w:tmpl w:val="60C4C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B055BD"/>
    <w:multiLevelType w:val="hybridMultilevel"/>
    <w:tmpl w:val="D374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1A5D28"/>
    <w:multiLevelType w:val="hybridMultilevel"/>
    <w:tmpl w:val="216A2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nsid w:val="711514A8"/>
    <w:multiLevelType w:val="hybridMultilevel"/>
    <w:tmpl w:val="5D8EA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nsid w:val="740F246D"/>
    <w:multiLevelType w:val="hybridMultilevel"/>
    <w:tmpl w:val="21AE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6">
    <w:nsid w:val="743B4649"/>
    <w:multiLevelType w:val="hybridMultilevel"/>
    <w:tmpl w:val="3ED4C422"/>
    <w:lvl w:ilvl="0" w:tplc="D9F8AF06">
      <w:start w:val="1"/>
      <w:numFmt w:val="bullet"/>
      <w:lvlText w:val=""/>
      <w:lvlJc w:val="left"/>
      <w:pPr>
        <w:ind w:left="540"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A4227C"/>
    <w:multiLevelType w:val="hybridMultilevel"/>
    <w:tmpl w:val="2EDC2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7E22E8"/>
    <w:multiLevelType w:val="hybridMultilevel"/>
    <w:tmpl w:val="C65A07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num w:numId="1">
    <w:abstractNumId w:val="9"/>
  </w:num>
  <w:num w:numId="2">
    <w:abstractNumId w:val="33"/>
  </w:num>
  <w:num w:numId="3">
    <w:abstractNumId w:val="3"/>
  </w:num>
  <w:num w:numId="4">
    <w:abstractNumId w:val="25"/>
  </w:num>
  <w:num w:numId="5">
    <w:abstractNumId w:val="21"/>
  </w:num>
  <w:num w:numId="6">
    <w:abstractNumId w:val="10"/>
  </w:num>
  <w:num w:numId="7">
    <w:abstractNumId w:val="38"/>
  </w:num>
  <w:num w:numId="8">
    <w:abstractNumId w:val="0"/>
  </w:num>
  <w:num w:numId="9">
    <w:abstractNumId w:val="13"/>
  </w:num>
  <w:num w:numId="10">
    <w:abstractNumId w:val="35"/>
  </w:num>
  <w:num w:numId="11">
    <w:abstractNumId w:val="34"/>
  </w:num>
  <w:num w:numId="12">
    <w:abstractNumId w:val="6"/>
  </w:num>
  <w:num w:numId="13">
    <w:abstractNumId w:val="12"/>
  </w:num>
  <w:num w:numId="14">
    <w:abstractNumId w:val="11"/>
  </w:num>
  <w:num w:numId="15">
    <w:abstractNumId w:val="5"/>
  </w:num>
  <w:num w:numId="16">
    <w:abstractNumId w:val="7"/>
  </w:num>
  <w:num w:numId="17">
    <w:abstractNumId w:val="23"/>
  </w:num>
  <w:num w:numId="18">
    <w:abstractNumId w:val="37"/>
  </w:num>
  <w:num w:numId="19">
    <w:abstractNumId w:val="2"/>
  </w:num>
  <w:num w:numId="20">
    <w:abstractNumId w:val="17"/>
  </w:num>
  <w:num w:numId="21">
    <w:abstractNumId w:val="1"/>
  </w:num>
  <w:num w:numId="22">
    <w:abstractNumId w:val="32"/>
  </w:num>
  <w:num w:numId="23">
    <w:abstractNumId w:val="20"/>
  </w:num>
  <w:num w:numId="24">
    <w:abstractNumId w:val="29"/>
  </w:num>
  <w:num w:numId="25">
    <w:abstractNumId w:val="18"/>
  </w:num>
  <w:num w:numId="26">
    <w:abstractNumId w:val="30"/>
  </w:num>
  <w:num w:numId="27">
    <w:abstractNumId w:val="22"/>
  </w:num>
  <w:num w:numId="28">
    <w:abstractNumId w:val="8"/>
  </w:num>
  <w:num w:numId="29">
    <w:abstractNumId w:val="31"/>
  </w:num>
  <w:num w:numId="30">
    <w:abstractNumId w:val="14"/>
  </w:num>
  <w:num w:numId="31">
    <w:abstractNumId w:val="36"/>
  </w:num>
  <w:num w:numId="32">
    <w:abstractNumId w:val="15"/>
  </w:num>
  <w:num w:numId="33">
    <w:abstractNumId w:val="27"/>
  </w:num>
  <w:num w:numId="34">
    <w:abstractNumId w:val="16"/>
  </w:num>
  <w:num w:numId="35">
    <w:abstractNumId w:val="26"/>
  </w:num>
  <w:num w:numId="36">
    <w:abstractNumId w:val="24"/>
  </w:num>
  <w:num w:numId="37">
    <w:abstractNumId w:val="28"/>
  </w:num>
  <w:num w:numId="38">
    <w:abstractNumId w:val="4"/>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D99"/>
    <w:rsid w:val="00036C87"/>
    <w:rsid w:val="000401AA"/>
    <w:rsid w:val="00042EB3"/>
    <w:rsid w:val="000546AC"/>
    <w:rsid w:val="00055DCD"/>
    <w:rsid w:val="00076D33"/>
    <w:rsid w:val="00090CC5"/>
    <w:rsid w:val="000D1BE5"/>
    <w:rsid w:val="000D7752"/>
    <w:rsid w:val="000D7C6B"/>
    <w:rsid w:val="000E2CB4"/>
    <w:rsid w:val="000E33D9"/>
    <w:rsid w:val="000E3765"/>
    <w:rsid w:val="000E5DCF"/>
    <w:rsid w:val="0010773E"/>
    <w:rsid w:val="001108C2"/>
    <w:rsid w:val="00110973"/>
    <w:rsid w:val="0011170A"/>
    <w:rsid w:val="00125A25"/>
    <w:rsid w:val="0013485F"/>
    <w:rsid w:val="00180080"/>
    <w:rsid w:val="00184393"/>
    <w:rsid w:val="00186EEF"/>
    <w:rsid w:val="00192373"/>
    <w:rsid w:val="00193831"/>
    <w:rsid w:val="001975C4"/>
    <w:rsid w:val="001B16B5"/>
    <w:rsid w:val="001B41E1"/>
    <w:rsid w:val="001B4CC5"/>
    <w:rsid w:val="001C7A1A"/>
    <w:rsid w:val="001D28AD"/>
    <w:rsid w:val="001E0F48"/>
    <w:rsid w:val="002117D5"/>
    <w:rsid w:val="00222A01"/>
    <w:rsid w:val="00223DCC"/>
    <w:rsid w:val="002340CF"/>
    <w:rsid w:val="002516DE"/>
    <w:rsid w:val="00262C20"/>
    <w:rsid w:val="00274EC9"/>
    <w:rsid w:val="00283341"/>
    <w:rsid w:val="0028572B"/>
    <w:rsid w:val="00290A7A"/>
    <w:rsid w:val="002B62DC"/>
    <w:rsid w:val="002C1AA7"/>
    <w:rsid w:val="002C6ED1"/>
    <w:rsid w:val="002E16DF"/>
    <w:rsid w:val="002E2773"/>
    <w:rsid w:val="002E6B4E"/>
    <w:rsid w:val="0031216A"/>
    <w:rsid w:val="003135BF"/>
    <w:rsid w:val="003311A0"/>
    <w:rsid w:val="00340B8A"/>
    <w:rsid w:val="00350E3F"/>
    <w:rsid w:val="00353694"/>
    <w:rsid w:val="003554A8"/>
    <w:rsid w:val="00364DB4"/>
    <w:rsid w:val="00370EB9"/>
    <w:rsid w:val="0037205F"/>
    <w:rsid w:val="00372188"/>
    <w:rsid w:val="00372B98"/>
    <w:rsid w:val="00375830"/>
    <w:rsid w:val="003921DE"/>
    <w:rsid w:val="003A6C42"/>
    <w:rsid w:val="003B05BC"/>
    <w:rsid w:val="003B6F38"/>
    <w:rsid w:val="003D18C8"/>
    <w:rsid w:val="003F64A6"/>
    <w:rsid w:val="00401975"/>
    <w:rsid w:val="00404D67"/>
    <w:rsid w:val="00425B6E"/>
    <w:rsid w:val="00426895"/>
    <w:rsid w:val="00440B47"/>
    <w:rsid w:val="00445EA1"/>
    <w:rsid w:val="00483B26"/>
    <w:rsid w:val="0049117F"/>
    <w:rsid w:val="004913BA"/>
    <w:rsid w:val="00496975"/>
    <w:rsid w:val="004A1939"/>
    <w:rsid w:val="004A2959"/>
    <w:rsid w:val="004A3566"/>
    <w:rsid w:val="004A62BD"/>
    <w:rsid w:val="004E563B"/>
    <w:rsid w:val="004E7E6B"/>
    <w:rsid w:val="004F6A3D"/>
    <w:rsid w:val="00500520"/>
    <w:rsid w:val="00516536"/>
    <w:rsid w:val="0051707D"/>
    <w:rsid w:val="00521CD0"/>
    <w:rsid w:val="005239F5"/>
    <w:rsid w:val="0055128F"/>
    <w:rsid w:val="00552947"/>
    <w:rsid w:val="0056052D"/>
    <w:rsid w:val="00564A65"/>
    <w:rsid w:val="00564CCC"/>
    <w:rsid w:val="00573D99"/>
    <w:rsid w:val="00587209"/>
    <w:rsid w:val="00587756"/>
    <w:rsid w:val="00593F6A"/>
    <w:rsid w:val="005A46A4"/>
    <w:rsid w:val="005B220E"/>
    <w:rsid w:val="005B3C92"/>
    <w:rsid w:val="005B4517"/>
    <w:rsid w:val="005B5150"/>
    <w:rsid w:val="005C32E0"/>
    <w:rsid w:val="005C5E5A"/>
    <w:rsid w:val="005C5F00"/>
    <w:rsid w:val="005D2886"/>
    <w:rsid w:val="005D6B3F"/>
    <w:rsid w:val="005F05E9"/>
    <w:rsid w:val="005F4073"/>
    <w:rsid w:val="00605B6F"/>
    <w:rsid w:val="006177DF"/>
    <w:rsid w:val="006237B9"/>
    <w:rsid w:val="00624C09"/>
    <w:rsid w:val="00632BCC"/>
    <w:rsid w:val="006430C9"/>
    <w:rsid w:val="006442D3"/>
    <w:rsid w:val="006523D1"/>
    <w:rsid w:val="00661538"/>
    <w:rsid w:val="0066722C"/>
    <w:rsid w:val="006816D4"/>
    <w:rsid w:val="006835A2"/>
    <w:rsid w:val="0068771C"/>
    <w:rsid w:val="00693369"/>
    <w:rsid w:val="00696491"/>
    <w:rsid w:val="006B352D"/>
    <w:rsid w:val="006B4650"/>
    <w:rsid w:val="006E07BB"/>
    <w:rsid w:val="006E1C4F"/>
    <w:rsid w:val="006E211B"/>
    <w:rsid w:val="006E427B"/>
    <w:rsid w:val="0070453D"/>
    <w:rsid w:val="007202C3"/>
    <w:rsid w:val="00721E95"/>
    <w:rsid w:val="007256F1"/>
    <w:rsid w:val="0074417C"/>
    <w:rsid w:val="0074583E"/>
    <w:rsid w:val="00746C60"/>
    <w:rsid w:val="00751203"/>
    <w:rsid w:val="00762019"/>
    <w:rsid w:val="00766E12"/>
    <w:rsid w:val="007919F0"/>
    <w:rsid w:val="007B2DBE"/>
    <w:rsid w:val="007D733A"/>
    <w:rsid w:val="007E03ED"/>
    <w:rsid w:val="007F1A8D"/>
    <w:rsid w:val="007F38C0"/>
    <w:rsid w:val="008108D6"/>
    <w:rsid w:val="00820F22"/>
    <w:rsid w:val="008258E3"/>
    <w:rsid w:val="00826DED"/>
    <w:rsid w:val="00837665"/>
    <w:rsid w:val="00856063"/>
    <w:rsid w:val="00861FA6"/>
    <w:rsid w:val="0086271F"/>
    <w:rsid w:val="00864B71"/>
    <w:rsid w:val="008677DC"/>
    <w:rsid w:val="0087557A"/>
    <w:rsid w:val="00877E79"/>
    <w:rsid w:val="00882A11"/>
    <w:rsid w:val="00883AE4"/>
    <w:rsid w:val="008A3696"/>
    <w:rsid w:val="008A5998"/>
    <w:rsid w:val="008B016F"/>
    <w:rsid w:val="008B2BBD"/>
    <w:rsid w:val="008B7CA3"/>
    <w:rsid w:val="008C2641"/>
    <w:rsid w:val="008C516A"/>
    <w:rsid w:val="008C5904"/>
    <w:rsid w:val="008C6E0E"/>
    <w:rsid w:val="008C7277"/>
    <w:rsid w:val="008D5323"/>
    <w:rsid w:val="008D64E5"/>
    <w:rsid w:val="008F1336"/>
    <w:rsid w:val="00912EFF"/>
    <w:rsid w:val="009210AC"/>
    <w:rsid w:val="009216A9"/>
    <w:rsid w:val="00932370"/>
    <w:rsid w:val="00932738"/>
    <w:rsid w:val="009333F2"/>
    <w:rsid w:val="00933957"/>
    <w:rsid w:val="009455F5"/>
    <w:rsid w:val="009533D4"/>
    <w:rsid w:val="009709F0"/>
    <w:rsid w:val="0097194C"/>
    <w:rsid w:val="00971CF4"/>
    <w:rsid w:val="0097360D"/>
    <w:rsid w:val="009A1E72"/>
    <w:rsid w:val="009A7B97"/>
    <w:rsid w:val="009B14AF"/>
    <w:rsid w:val="009C6954"/>
    <w:rsid w:val="009D108A"/>
    <w:rsid w:val="009E26B0"/>
    <w:rsid w:val="009F0E59"/>
    <w:rsid w:val="009F1576"/>
    <w:rsid w:val="009F688F"/>
    <w:rsid w:val="00A0581C"/>
    <w:rsid w:val="00A17EDF"/>
    <w:rsid w:val="00A25E49"/>
    <w:rsid w:val="00A34E18"/>
    <w:rsid w:val="00A41DD8"/>
    <w:rsid w:val="00A5038C"/>
    <w:rsid w:val="00A64AA6"/>
    <w:rsid w:val="00A650C9"/>
    <w:rsid w:val="00A735B9"/>
    <w:rsid w:val="00AA6404"/>
    <w:rsid w:val="00AB0779"/>
    <w:rsid w:val="00AB1B99"/>
    <w:rsid w:val="00AC3FA2"/>
    <w:rsid w:val="00AE3071"/>
    <w:rsid w:val="00B049A4"/>
    <w:rsid w:val="00B34569"/>
    <w:rsid w:val="00B46BE9"/>
    <w:rsid w:val="00B524B9"/>
    <w:rsid w:val="00B52F2D"/>
    <w:rsid w:val="00B536C2"/>
    <w:rsid w:val="00B57CA1"/>
    <w:rsid w:val="00B86B0C"/>
    <w:rsid w:val="00B965FD"/>
    <w:rsid w:val="00BA0742"/>
    <w:rsid w:val="00BB3069"/>
    <w:rsid w:val="00BB48CC"/>
    <w:rsid w:val="00BD7615"/>
    <w:rsid w:val="00BF7486"/>
    <w:rsid w:val="00C029C2"/>
    <w:rsid w:val="00C26D92"/>
    <w:rsid w:val="00C279C3"/>
    <w:rsid w:val="00C37602"/>
    <w:rsid w:val="00C63D2E"/>
    <w:rsid w:val="00C731B9"/>
    <w:rsid w:val="00C738E0"/>
    <w:rsid w:val="00C80590"/>
    <w:rsid w:val="00C8621E"/>
    <w:rsid w:val="00C865A9"/>
    <w:rsid w:val="00C95193"/>
    <w:rsid w:val="00CA6FD3"/>
    <w:rsid w:val="00CB6FDB"/>
    <w:rsid w:val="00CD059F"/>
    <w:rsid w:val="00CE2D5D"/>
    <w:rsid w:val="00CF60C0"/>
    <w:rsid w:val="00D2661C"/>
    <w:rsid w:val="00D3415E"/>
    <w:rsid w:val="00D43075"/>
    <w:rsid w:val="00D55DBF"/>
    <w:rsid w:val="00D62118"/>
    <w:rsid w:val="00D7373D"/>
    <w:rsid w:val="00D84AA0"/>
    <w:rsid w:val="00DA3709"/>
    <w:rsid w:val="00DC69B3"/>
    <w:rsid w:val="00DD2DB2"/>
    <w:rsid w:val="00DF7B9C"/>
    <w:rsid w:val="00E01EAB"/>
    <w:rsid w:val="00E155E6"/>
    <w:rsid w:val="00E44121"/>
    <w:rsid w:val="00E50E58"/>
    <w:rsid w:val="00E535E7"/>
    <w:rsid w:val="00E62DB2"/>
    <w:rsid w:val="00E63032"/>
    <w:rsid w:val="00E63E21"/>
    <w:rsid w:val="00E85265"/>
    <w:rsid w:val="00E87D1F"/>
    <w:rsid w:val="00E97AF7"/>
    <w:rsid w:val="00E97BFE"/>
    <w:rsid w:val="00EB3ECE"/>
    <w:rsid w:val="00EB7690"/>
    <w:rsid w:val="00EC17C8"/>
    <w:rsid w:val="00EC1DF1"/>
    <w:rsid w:val="00EC388F"/>
    <w:rsid w:val="00EC41F9"/>
    <w:rsid w:val="00ED60A8"/>
    <w:rsid w:val="00ED69C8"/>
    <w:rsid w:val="00ED798F"/>
    <w:rsid w:val="00EE5DF8"/>
    <w:rsid w:val="00F144FC"/>
    <w:rsid w:val="00F2119D"/>
    <w:rsid w:val="00F229AF"/>
    <w:rsid w:val="00F32BE1"/>
    <w:rsid w:val="00F37EC2"/>
    <w:rsid w:val="00F51B3F"/>
    <w:rsid w:val="00F52673"/>
    <w:rsid w:val="00F53F20"/>
    <w:rsid w:val="00F57BFF"/>
    <w:rsid w:val="00F6000E"/>
    <w:rsid w:val="00F64375"/>
    <w:rsid w:val="00F73EBC"/>
    <w:rsid w:val="00F8590A"/>
    <w:rsid w:val="00FA35A2"/>
    <w:rsid w:val="00FB0249"/>
    <w:rsid w:val="00FB3766"/>
    <w:rsid w:val="00FB65A0"/>
    <w:rsid w:val="00FB6CDA"/>
    <w:rsid w:val="00FD6534"/>
    <w:rsid w:val="00FF1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10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0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10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86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6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18C8"/>
    <w:pPr>
      <w:ind w:left="720"/>
      <w:contextualSpacing/>
    </w:pPr>
  </w:style>
  <w:style w:type="paragraph" w:styleId="Header">
    <w:name w:val="header"/>
    <w:basedOn w:val="Normal"/>
    <w:link w:val="HeaderChar"/>
    <w:uiPriority w:val="99"/>
    <w:unhideWhenUsed/>
    <w:rsid w:val="003A6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C42"/>
  </w:style>
  <w:style w:type="paragraph" w:styleId="Footer">
    <w:name w:val="footer"/>
    <w:basedOn w:val="Normal"/>
    <w:link w:val="FooterChar"/>
    <w:uiPriority w:val="99"/>
    <w:unhideWhenUsed/>
    <w:rsid w:val="003A6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C42"/>
  </w:style>
  <w:style w:type="character" w:styleId="CommentReference">
    <w:name w:val="annotation reference"/>
    <w:basedOn w:val="DefaultParagraphFont"/>
    <w:uiPriority w:val="99"/>
    <w:semiHidden/>
    <w:unhideWhenUsed/>
    <w:rsid w:val="00721E95"/>
    <w:rPr>
      <w:sz w:val="16"/>
      <w:szCs w:val="16"/>
    </w:rPr>
  </w:style>
  <w:style w:type="paragraph" w:styleId="CommentText">
    <w:name w:val="annotation text"/>
    <w:basedOn w:val="Normal"/>
    <w:link w:val="CommentTextChar"/>
    <w:uiPriority w:val="99"/>
    <w:semiHidden/>
    <w:unhideWhenUsed/>
    <w:rsid w:val="00721E95"/>
    <w:pPr>
      <w:spacing w:line="240" w:lineRule="auto"/>
    </w:pPr>
    <w:rPr>
      <w:sz w:val="20"/>
      <w:szCs w:val="20"/>
    </w:rPr>
  </w:style>
  <w:style w:type="character" w:customStyle="1" w:styleId="CommentTextChar">
    <w:name w:val="Comment Text Char"/>
    <w:basedOn w:val="DefaultParagraphFont"/>
    <w:link w:val="CommentText"/>
    <w:uiPriority w:val="99"/>
    <w:semiHidden/>
    <w:rsid w:val="00721E95"/>
    <w:rPr>
      <w:sz w:val="20"/>
      <w:szCs w:val="20"/>
    </w:rPr>
  </w:style>
  <w:style w:type="paragraph" w:styleId="CommentSubject">
    <w:name w:val="annotation subject"/>
    <w:basedOn w:val="CommentText"/>
    <w:next w:val="CommentText"/>
    <w:link w:val="CommentSubjectChar"/>
    <w:uiPriority w:val="99"/>
    <w:semiHidden/>
    <w:unhideWhenUsed/>
    <w:rsid w:val="00721E95"/>
    <w:rPr>
      <w:b/>
      <w:bCs/>
    </w:rPr>
  </w:style>
  <w:style w:type="character" w:customStyle="1" w:styleId="CommentSubjectChar">
    <w:name w:val="Comment Subject Char"/>
    <w:basedOn w:val="CommentTextChar"/>
    <w:link w:val="CommentSubject"/>
    <w:uiPriority w:val="99"/>
    <w:semiHidden/>
    <w:rsid w:val="00721E95"/>
    <w:rPr>
      <w:b/>
      <w:bCs/>
      <w:sz w:val="20"/>
      <w:szCs w:val="20"/>
    </w:rPr>
  </w:style>
  <w:style w:type="paragraph" w:styleId="BalloonText">
    <w:name w:val="Balloon Text"/>
    <w:basedOn w:val="Normal"/>
    <w:link w:val="BalloonTextChar"/>
    <w:uiPriority w:val="99"/>
    <w:semiHidden/>
    <w:unhideWhenUsed/>
    <w:rsid w:val="00721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E95"/>
    <w:rPr>
      <w:rFonts w:ascii="Segoe UI" w:hAnsi="Segoe UI" w:cs="Segoe UI"/>
      <w:sz w:val="18"/>
      <w:szCs w:val="18"/>
    </w:rPr>
  </w:style>
  <w:style w:type="table" w:customStyle="1" w:styleId="GridTable1Light">
    <w:name w:val="Grid Table 1 Light"/>
    <w:basedOn w:val="TableNormal"/>
    <w:uiPriority w:val="46"/>
    <w:rsid w:val="00055D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6">
    <w:name w:val="Grid Table 6 Colorful Accent 6"/>
    <w:basedOn w:val="TableNormal"/>
    <w:uiPriority w:val="51"/>
    <w:rsid w:val="00055DC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1843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8439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PlainTable5">
    <w:name w:val="Plain Table 5"/>
    <w:basedOn w:val="TableNormal"/>
    <w:uiPriority w:val="45"/>
    <w:rsid w:val="001843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leNormal"/>
    <w:uiPriority w:val="41"/>
    <w:rsid w:val="001843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2">
    <w:name w:val="Grid Table 2 Accent 2"/>
    <w:basedOn w:val="TableNormal"/>
    <w:uiPriority w:val="47"/>
    <w:rsid w:val="0018439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1Char">
    <w:name w:val="Heading 1 Char"/>
    <w:basedOn w:val="DefaultParagraphFont"/>
    <w:link w:val="Heading1"/>
    <w:uiPriority w:val="9"/>
    <w:rsid w:val="009D10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D10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D108A"/>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6237B9"/>
    <w:pPr>
      <w:outlineLvl w:val="9"/>
    </w:pPr>
  </w:style>
  <w:style w:type="paragraph" w:styleId="TOC1">
    <w:name w:val="toc 1"/>
    <w:basedOn w:val="Normal"/>
    <w:next w:val="Normal"/>
    <w:autoRedefine/>
    <w:uiPriority w:val="39"/>
    <w:unhideWhenUsed/>
    <w:rsid w:val="00912EFF"/>
    <w:pPr>
      <w:numPr>
        <w:numId w:val="36"/>
      </w:numPr>
      <w:tabs>
        <w:tab w:val="right" w:leader="dot" w:pos="9350"/>
      </w:tabs>
      <w:spacing w:after="100"/>
      <w:jc w:val="both"/>
    </w:pPr>
    <w:rPr>
      <w:rFonts w:ascii="Times New Roman" w:hAnsi="Times New Roman" w:cs="Times New Roman"/>
      <w:bCs/>
      <w:noProof/>
      <w:sz w:val="24"/>
      <w:szCs w:val="24"/>
    </w:rPr>
  </w:style>
  <w:style w:type="paragraph" w:styleId="TOC2">
    <w:name w:val="toc 2"/>
    <w:basedOn w:val="Normal"/>
    <w:next w:val="Normal"/>
    <w:autoRedefine/>
    <w:uiPriority w:val="39"/>
    <w:unhideWhenUsed/>
    <w:rsid w:val="00042EB3"/>
    <w:pPr>
      <w:numPr>
        <w:numId w:val="28"/>
      </w:numPr>
      <w:tabs>
        <w:tab w:val="right" w:leader="dot" w:pos="9350"/>
      </w:tabs>
      <w:spacing w:after="100"/>
    </w:pPr>
  </w:style>
  <w:style w:type="paragraph" w:styleId="TOC3">
    <w:name w:val="toc 3"/>
    <w:basedOn w:val="Normal"/>
    <w:next w:val="Normal"/>
    <w:autoRedefine/>
    <w:uiPriority w:val="39"/>
    <w:unhideWhenUsed/>
    <w:rsid w:val="006237B9"/>
    <w:pPr>
      <w:spacing w:after="100"/>
      <w:ind w:left="440"/>
    </w:pPr>
  </w:style>
  <w:style w:type="character" w:styleId="Hyperlink">
    <w:name w:val="Hyperlink"/>
    <w:basedOn w:val="DefaultParagraphFont"/>
    <w:uiPriority w:val="99"/>
    <w:unhideWhenUsed/>
    <w:rsid w:val="006237B9"/>
    <w:rPr>
      <w:color w:val="0563C1" w:themeColor="hyperlink"/>
      <w:u w:val="single"/>
    </w:rPr>
  </w:style>
  <w:style w:type="paragraph" w:styleId="NoSpacing">
    <w:name w:val="No Spacing"/>
    <w:uiPriority w:val="1"/>
    <w:qFormat/>
    <w:rsid w:val="006237B9"/>
    <w:pPr>
      <w:spacing w:after="0" w:line="240" w:lineRule="auto"/>
    </w:pPr>
  </w:style>
  <w:style w:type="character" w:customStyle="1" w:styleId="Heading4Char">
    <w:name w:val="Heading 4 Char"/>
    <w:basedOn w:val="DefaultParagraphFont"/>
    <w:link w:val="Heading4"/>
    <w:uiPriority w:val="9"/>
    <w:rsid w:val="00B86B0C"/>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B86B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B0C"/>
    <w:rPr>
      <w:rFonts w:asciiTheme="majorHAnsi" w:eastAsiaTheme="majorEastAsia" w:hAnsiTheme="majorHAnsi" w:cstheme="majorBidi"/>
      <w:spacing w:val="-10"/>
      <w:kern w:val="28"/>
      <w:sz w:val="56"/>
      <w:szCs w:val="56"/>
    </w:rPr>
  </w:style>
  <w:style w:type="table" w:customStyle="1" w:styleId="GridTable3Accent4">
    <w:name w:val="Grid Table 3 Accent 4"/>
    <w:basedOn w:val="TableNormal"/>
    <w:uiPriority w:val="48"/>
    <w:rsid w:val="00DC69B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2Accent4">
    <w:name w:val="Grid Table 2 Accent 4"/>
    <w:basedOn w:val="TableNormal"/>
    <w:uiPriority w:val="47"/>
    <w:rsid w:val="00DC69B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ibliography">
    <w:name w:val="Bibliography"/>
    <w:basedOn w:val="Normal"/>
    <w:next w:val="Normal"/>
    <w:uiPriority w:val="37"/>
    <w:unhideWhenUsed/>
    <w:rsid w:val="00E155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10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10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10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86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6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18C8"/>
    <w:pPr>
      <w:ind w:left="720"/>
      <w:contextualSpacing/>
    </w:pPr>
  </w:style>
  <w:style w:type="paragraph" w:styleId="Header">
    <w:name w:val="header"/>
    <w:basedOn w:val="Normal"/>
    <w:link w:val="HeaderChar"/>
    <w:uiPriority w:val="99"/>
    <w:unhideWhenUsed/>
    <w:rsid w:val="003A6C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C42"/>
  </w:style>
  <w:style w:type="paragraph" w:styleId="Footer">
    <w:name w:val="footer"/>
    <w:basedOn w:val="Normal"/>
    <w:link w:val="FooterChar"/>
    <w:uiPriority w:val="99"/>
    <w:unhideWhenUsed/>
    <w:rsid w:val="003A6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C42"/>
  </w:style>
  <w:style w:type="character" w:styleId="CommentReference">
    <w:name w:val="annotation reference"/>
    <w:basedOn w:val="DefaultParagraphFont"/>
    <w:uiPriority w:val="99"/>
    <w:semiHidden/>
    <w:unhideWhenUsed/>
    <w:rsid w:val="00721E95"/>
    <w:rPr>
      <w:sz w:val="16"/>
      <w:szCs w:val="16"/>
    </w:rPr>
  </w:style>
  <w:style w:type="paragraph" w:styleId="CommentText">
    <w:name w:val="annotation text"/>
    <w:basedOn w:val="Normal"/>
    <w:link w:val="CommentTextChar"/>
    <w:uiPriority w:val="99"/>
    <w:semiHidden/>
    <w:unhideWhenUsed/>
    <w:rsid w:val="00721E95"/>
    <w:pPr>
      <w:spacing w:line="240" w:lineRule="auto"/>
    </w:pPr>
    <w:rPr>
      <w:sz w:val="20"/>
      <w:szCs w:val="20"/>
    </w:rPr>
  </w:style>
  <w:style w:type="character" w:customStyle="1" w:styleId="CommentTextChar">
    <w:name w:val="Comment Text Char"/>
    <w:basedOn w:val="DefaultParagraphFont"/>
    <w:link w:val="CommentText"/>
    <w:uiPriority w:val="99"/>
    <w:semiHidden/>
    <w:rsid w:val="00721E95"/>
    <w:rPr>
      <w:sz w:val="20"/>
      <w:szCs w:val="20"/>
    </w:rPr>
  </w:style>
  <w:style w:type="paragraph" w:styleId="CommentSubject">
    <w:name w:val="annotation subject"/>
    <w:basedOn w:val="CommentText"/>
    <w:next w:val="CommentText"/>
    <w:link w:val="CommentSubjectChar"/>
    <w:uiPriority w:val="99"/>
    <w:semiHidden/>
    <w:unhideWhenUsed/>
    <w:rsid w:val="00721E95"/>
    <w:rPr>
      <w:b/>
      <w:bCs/>
    </w:rPr>
  </w:style>
  <w:style w:type="character" w:customStyle="1" w:styleId="CommentSubjectChar">
    <w:name w:val="Comment Subject Char"/>
    <w:basedOn w:val="CommentTextChar"/>
    <w:link w:val="CommentSubject"/>
    <w:uiPriority w:val="99"/>
    <w:semiHidden/>
    <w:rsid w:val="00721E95"/>
    <w:rPr>
      <w:b/>
      <w:bCs/>
      <w:sz w:val="20"/>
      <w:szCs w:val="20"/>
    </w:rPr>
  </w:style>
  <w:style w:type="paragraph" w:styleId="BalloonText">
    <w:name w:val="Balloon Text"/>
    <w:basedOn w:val="Normal"/>
    <w:link w:val="BalloonTextChar"/>
    <w:uiPriority w:val="99"/>
    <w:semiHidden/>
    <w:unhideWhenUsed/>
    <w:rsid w:val="00721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E95"/>
    <w:rPr>
      <w:rFonts w:ascii="Segoe UI" w:hAnsi="Segoe UI" w:cs="Segoe UI"/>
      <w:sz w:val="18"/>
      <w:szCs w:val="18"/>
    </w:rPr>
  </w:style>
  <w:style w:type="table" w:customStyle="1" w:styleId="GridTable1Light">
    <w:name w:val="Grid Table 1 Light"/>
    <w:basedOn w:val="TableNormal"/>
    <w:uiPriority w:val="46"/>
    <w:rsid w:val="00055DC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6ColorfulAccent6">
    <w:name w:val="Grid Table 6 Colorful Accent 6"/>
    <w:basedOn w:val="TableNormal"/>
    <w:uiPriority w:val="51"/>
    <w:rsid w:val="00055DCD"/>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
    <w:name w:val="Grid Table 3"/>
    <w:basedOn w:val="TableNormal"/>
    <w:uiPriority w:val="48"/>
    <w:rsid w:val="001843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8439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PlainTable5">
    <w:name w:val="Plain Table 5"/>
    <w:basedOn w:val="TableNormal"/>
    <w:uiPriority w:val="45"/>
    <w:rsid w:val="001843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
    <w:name w:val="Plain Table 1"/>
    <w:basedOn w:val="TableNormal"/>
    <w:uiPriority w:val="41"/>
    <w:rsid w:val="0018439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2">
    <w:name w:val="Grid Table 2 Accent 2"/>
    <w:basedOn w:val="TableNormal"/>
    <w:uiPriority w:val="47"/>
    <w:rsid w:val="00184393"/>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1Char">
    <w:name w:val="Heading 1 Char"/>
    <w:basedOn w:val="DefaultParagraphFont"/>
    <w:link w:val="Heading1"/>
    <w:uiPriority w:val="9"/>
    <w:rsid w:val="009D108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D10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D108A"/>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6237B9"/>
    <w:pPr>
      <w:outlineLvl w:val="9"/>
    </w:pPr>
  </w:style>
  <w:style w:type="paragraph" w:styleId="TOC1">
    <w:name w:val="toc 1"/>
    <w:basedOn w:val="Normal"/>
    <w:next w:val="Normal"/>
    <w:autoRedefine/>
    <w:uiPriority w:val="39"/>
    <w:unhideWhenUsed/>
    <w:rsid w:val="00912EFF"/>
    <w:pPr>
      <w:numPr>
        <w:numId w:val="36"/>
      </w:numPr>
      <w:tabs>
        <w:tab w:val="right" w:leader="dot" w:pos="9350"/>
      </w:tabs>
      <w:spacing w:after="100"/>
      <w:jc w:val="both"/>
    </w:pPr>
    <w:rPr>
      <w:rFonts w:ascii="Times New Roman" w:hAnsi="Times New Roman" w:cs="Times New Roman"/>
      <w:bCs/>
      <w:noProof/>
      <w:sz w:val="24"/>
      <w:szCs w:val="24"/>
    </w:rPr>
  </w:style>
  <w:style w:type="paragraph" w:styleId="TOC2">
    <w:name w:val="toc 2"/>
    <w:basedOn w:val="Normal"/>
    <w:next w:val="Normal"/>
    <w:autoRedefine/>
    <w:uiPriority w:val="39"/>
    <w:unhideWhenUsed/>
    <w:rsid w:val="00042EB3"/>
    <w:pPr>
      <w:numPr>
        <w:numId w:val="28"/>
      </w:numPr>
      <w:tabs>
        <w:tab w:val="right" w:leader="dot" w:pos="9350"/>
      </w:tabs>
      <w:spacing w:after="100"/>
    </w:pPr>
  </w:style>
  <w:style w:type="paragraph" w:styleId="TOC3">
    <w:name w:val="toc 3"/>
    <w:basedOn w:val="Normal"/>
    <w:next w:val="Normal"/>
    <w:autoRedefine/>
    <w:uiPriority w:val="39"/>
    <w:unhideWhenUsed/>
    <w:rsid w:val="006237B9"/>
    <w:pPr>
      <w:spacing w:after="100"/>
      <w:ind w:left="440"/>
    </w:pPr>
  </w:style>
  <w:style w:type="character" w:styleId="Hyperlink">
    <w:name w:val="Hyperlink"/>
    <w:basedOn w:val="DefaultParagraphFont"/>
    <w:uiPriority w:val="99"/>
    <w:unhideWhenUsed/>
    <w:rsid w:val="006237B9"/>
    <w:rPr>
      <w:color w:val="0563C1" w:themeColor="hyperlink"/>
      <w:u w:val="single"/>
    </w:rPr>
  </w:style>
  <w:style w:type="paragraph" w:styleId="NoSpacing">
    <w:name w:val="No Spacing"/>
    <w:uiPriority w:val="1"/>
    <w:qFormat/>
    <w:rsid w:val="006237B9"/>
    <w:pPr>
      <w:spacing w:after="0" w:line="240" w:lineRule="auto"/>
    </w:pPr>
  </w:style>
  <w:style w:type="character" w:customStyle="1" w:styleId="Heading4Char">
    <w:name w:val="Heading 4 Char"/>
    <w:basedOn w:val="DefaultParagraphFont"/>
    <w:link w:val="Heading4"/>
    <w:uiPriority w:val="9"/>
    <w:rsid w:val="00B86B0C"/>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B86B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B0C"/>
    <w:rPr>
      <w:rFonts w:asciiTheme="majorHAnsi" w:eastAsiaTheme="majorEastAsia" w:hAnsiTheme="majorHAnsi" w:cstheme="majorBidi"/>
      <w:spacing w:val="-10"/>
      <w:kern w:val="28"/>
      <w:sz w:val="56"/>
      <w:szCs w:val="56"/>
    </w:rPr>
  </w:style>
  <w:style w:type="table" w:customStyle="1" w:styleId="GridTable3Accent4">
    <w:name w:val="Grid Table 3 Accent 4"/>
    <w:basedOn w:val="TableNormal"/>
    <w:uiPriority w:val="48"/>
    <w:rsid w:val="00DC69B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2Accent4">
    <w:name w:val="Grid Table 2 Accent 4"/>
    <w:basedOn w:val="TableNormal"/>
    <w:uiPriority w:val="47"/>
    <w:rsid w:val="00DC69B3"/>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Bibliography">
    <w:name w:val="Bibliography"/>
    <w:basedOn w:val="Normal"/>
    <w:next w:val="Normal"/>
    <w:uiPriority w:val="37"/>
    <w:unhideWhenUsed/>
    <w:rsid w:val="00E155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91982">
      <w:bodyDiv w:val="1"/>
      <w:marLeft w:val="0"/>
      <w:marRight w:val="0"/>
      <w:marTop w:val="0"/>
      <w:marBottom w:val="0"/>
      <w:divBdr>
        <w:top w:val="none" w:sz="0" w:space="0" w:color="auto"/>
        <w:left w:val="none" w:sz="0" w:space="0" w:color="auto"/>
        <w:bottom w:val="none" w:sz="0" w:space="0" w:color="auto"/>
        <w:right w:val="none" w:sz="0" w:space="0" w:color="auto"/>
      </w:divBdr>
    </w:div>
    <w:div w:id="244262688">
      <w:bodyDiv w:val="1"/>
      <w:marLeft w:val="0"/>
      <w:marRight w:val="0"/>
      <w:marTop w:val="0"/>
      <w:marBottom w:val="0"/>
      <w:divBdr>
        <w:top w:val="none" w:sz="0" w:space="0" w:color="auto"/>
        <w:left w:val="none" w:sz="0" w:space="0" w:color="auto"/>
        <w:bottom w:val="none" w:sz="0" w:space="0" w:color="auto"/>
        <w:right w:val="none" w:sz="0" w:space="0" w:color="auto"/>
      </w:divBdr>
    </w:div>
    <w:div w:id="407924353">
      <w:bodyDiv w:val="1"/>
      <w:marLeft w:val="0"/>
      <w:marRight w:val="0"/>
      <w:marTop w:val="0"/>
      <w:marBottom w:val="0"/>
      <w:divBdr>
        <w:top w:val="none" w:sz="0" w:space="0" w:color="auto"/>
        <w:left w:val="none" w:sz="0" w:space="0" w:color="auto"/>
        <w:bottom w:val="none" w:sz="0" w:space="0" w:color="auto"/>
        <w:right w:val="none" w:sz="0" w:space="0" w:color="auto"/>
      </w:divBdr>
    </w:div>
    <w:div w:id="423036826">
      <w:bodyDiv w:val="1"/>
      <w:marLeft w:val="0"/>
      <w:marRight w:val="0"/>
      <w:marTop w:val="0"/>
      <w:marBottom w:val="0"/>
      <w:divBdr>
        <w:top w:val="none" w:sz="0" w:space="0" w:color="auto"/>
        <w:left w:val="none" w:sz="0" w:space="0" w:color="auto"/>
        <w:bottom w:val="none" w:sz="0" w:space="0" w:color="auto"/>
        <w:right w:val="none" w:sz="0" w:space="0" w:color="auto"/>
      </w:divBdr>
    </w:div>
    <w:div w:id="464858509">
      <w:bodyDiv w:val="1"/>
      <w:marLeft w:val="0"/>
      <w:marRight w:val="0"/>
      <w:marTop w:val="0"/>
      <w:marBottom w:val="0"/>
      <w:divBdr>
        <w:top w:val="none" w:sz="0" w:space="0" w:color="auto"/>
        <w:left w:val="none" w:sz="0" w:space="0" w:color="auto"/>
        <w:bottom w:val="none" w:sz="0" w:space="0" w:color="auto"/>
        <w:right w:val="none" w:sz="0" w:space="0" w:color="auto"/>
      </w:divBdr>
    </w:div>
    <w:div w:id="724256722">
      <w:bodyDiv w:val="1"/>
      <w:marLeft w:val="0"/>
      <w:marRight w:val="0"/>
      <w:marTop w:val="0"/>
      <w:marBottom w:val="0"/>
      <w:divBdr>
        <w:top w:val="none" w:sz="0" w:space="0" w:color="auto"/>
        <w:left w:val="none" w:sz="0" w:space="0" w:color="auto"/>
        <w:bottom w:val="none" w:sz="0" w:space="0" w:color="auto"/>
        <w:right w:val="none" w:sz="0" w:space="0" w:color="auto"/>
      </w:divBdr>
    </w:div>
    <w:div w:id="865941698">
      <w:bodyDiv w:val="1"/>
      <w:marLeft w:val="0"/>
      <w:marRight w:val="0"/>
      <w:marTop w:val="0"/>
      <w:marBottom w:val="0"/>
      <w:divBdr>
        <w:top w:val="none" w:sz="0" w:space="0" w:color="auto"/>
        <w:left w:val="none" w:sz="0" w:space="0" w:color="auto"/>
        <w:bottom w:val="none" w:sz="0" w:space="0" w:color="auto"/>
        <w:right w:val="none" w:sz="0" w:space="0" w:color="auto"/>
      </w:divBdr>
    </w:div>
    <w:div w:id="876510143">
      <w:bodyDiv w:val="1"/>
      <w:marLeft w:val="0"/>
      <w:marRight w:val="0"/>
      <w:marTop w:val="0"/>
      <w:marBottom w:val="0"/>
      <w:divBdr>
        <w:top w:val="none" w:sz="0" w:space="0" w:color="auto"/>
        <w:left w:val="none" w:sz="0" w:space="0" w:color="auto"/>
        <w:bottom w:val="none" w:sz="0" w:space="0" w:color="auto"/>
        <w:right w:val="none" w:sz="0" w:space="0" w:color="auto"/>
      </w:divBdr>
    </w:div>
    <w:div w:id="963927687">
      <w:bodyDiv w:val="1"/>
      <w:marLeft w:val="0"/>
      <w:marRight w:val="0"/>
      <w:marTop w:val="0"/>
      <w:marBottom w:val="0"/>
      <w:divBdr>
        <w:top w:val="none" w:sz="0" w:space="0" w:color="auto"/>
        <w:left w:val="none" w:sz="0" w:space="0" w:color="auto"/>
        <w:bottom w:val="none" w:sz="0" w:space="0" w:color="auto"/>
        <w:right w:val="none" w:sz="0" w:space="0" w:color="auto"/>
      </w:divBdr>
    </w:div>
    <w:div w:id="1181965847">
      <w:bodyDiv w:val="1"/>
      <w:marLeft w:val="0"/>
      <w:marRight w:val="0"/>
      <w:marTop w:val="0"/>
      <w:marBottom w:val="0"/>
      <w:divBdr>
        <w:top w:val="none" w:sz="0" w:space="0" w:color="auto"/>
        <w:left w:val="none" w:sz="0" w:space="0" w:color="auto"/>
        <w:bottom w:val="none" w:sz="0" w:space="0" w:color="auto"/>
        <w:right w:val="none" w:sz="0" w:space="0" w:color="auto"/>
      </w:divBdr>
    </w:div>
    <w:div w:id="1254628442">
      <w:bodyDiv w:val="1"/>
      <w:marLeft w:val="0"/>
      <w:marRight w:val="0"/>
      <w:marTop w:val="0"/>
      <w:marBottom w:val="0"/>
      <w:divBdr>
        <w:top w:val="none" w:sz="0" w:space="0" w:color="auto"/>
        <w:left w:val="none" w:sz="0" w:space="0" w:color="auto"/>
        <w:bottom w:val="none" w:sz="0" w:space="0" w:color="auto"/>
        <w:right w:val="none" w:sz="0" w:space="0" w:color="auto"/>
      </w:divBdr>
    </w:div>
    <w:div w:id="1346978022">
      <w:bodyDiv w:val="1"/>
      <w:marLeft w:val="0"/>
      <w:marRight w:val="0"/>
      <w:marTop w:val="0"/>
      <w:marBottom w:val="0"/>
      <w:divBdr>
        <w:top w:val="none" w:sz="0" w:space="0" w:color="auto"/>
        <w:left w:val="none" w:sz="0" w:space="0" w:color="auto"/>
        <w:bottom w:val="none" w:sz="0" w:space="0" w:color="auto"/>
        <w:right w:val="none" w:sz="0" w:space="0" w:color="auto"/>
      </w:divBdr>
    </w:div>
    <w:div w:id="1403798479">
      <w:bodyDiv w:val="1"/>
      <w:marLeft w:val="0"/>
      <w:marRight w:val="0"/>
      <w:marTop w:val="0"/>
      <w:marBottom w:val="0"/>
      <w:divBdr>
        <w:top w:val="none" w:sz="0" w:space="0" w:color="auto"/>
        <w:left w:val="none" w:sz="0" w:space="0" w:color="auto"/>
        <w:bottom w:val="none" w:sz="0" w:space="0" w:color="auto"/>
        <w:right w:val="none" w:sz="0" w:space="0" w:color="auto"/>
      </w:divBdr>
    </w:div>
    <w:div w:id="1930893773">
      <w:bodyDiv w:val="1"/>
      <w:marLeft w:val="0"/>
      <w:marRight w:val="0"/>
      <w:marTop w:val="0"/>
      <w:marBottom w:val="0"/>
      <w:divBdr>
        <w:top w:val="none" w:sz="0" w:space="0" w:color="auto"/>
        <w:left w:val="none" w:sz="0" w:space="0" w:color="auto"/>
        <w:bottom w:val="none" w:sz="0" w:space="0" w:color="auto"/>
        <w:right w:val="none" w:sz="0" w:space="0" w:color="auto"/>
      </w:divBdr>
    </w:div>
    <w:div w:id="207500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image" Target="media/image6.jpg"/><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5.jpg"/><Relationship Id="rId10" Type="http://schemas.openxmlformats.org/officeDocument/2006/relationships/image" Target="media/image2.png"/><Relationship Id="rId19" Type="http://schemas.openxmlformats.org/officeDocument/2006/relationships/chart" Target="charts/chart6.xml"/><Relationship Id="rId31" Type="http://schemas.openxmlformats.org/officeDocument/2006/relationships/chart" Target="charts/chart1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image" Target="media/image4.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6"/>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1.4139999999999999</c:v>
                </c:pt>
                <c:pt idx="1">
                  <c:v>1.3839999999999999</c:v>
                </c:pt>
                <c:pt idx="2">
                  <c:v>1.427</c:v>
                </c:pt>
                <c:pt idx="3">
                  <c:v>1.444</c:v>
                </c:pt>
              </c:numCache>
            </c:numRef>
          </c:val>
          <c:extLst xmlns:c16r2="http://schemas.microsoft.com/office/drawing/2015/06/chart">
            <c:ext xmlns:c16="http://schemas.microsoft.com/office/drawing/2014/chart" uri="{C3380CC4-5D6E-409C-BE32-E72D297353CC}">
              <c16:uniqueId val="{00000000-B7FA-4662-AE95-09AEDD3EABF5}"/>
            </c:ext>
          </c:extLst>
        </c:ser>
        <c:dLbls>
          <c:dLblPos val="outEnd"/>
          <c:showLegendKey val="0"/>
          <c:showVal val="1"/>
          <c:showCatName val="0"/>
          <c:showSerName val="0"/>
          <c:showPercent val="0"/>
          <c:showBubbleSize val="0"/>
        </c:dLbls>
        <c:gapWidth val="164"/>
        <c:overlap val="-22"/>
        <c:axId val="69565440"/>
        <c:axId val="69579520"/>
      </c:barChart>
      <c:catAx>
        <c:axId val="695654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79520"/>
        <c:crosses val="autoZero"/>
        <c:auto val="1"/>
        <c:lblAlgn val="ctr"/>
        <c:lblOffset val="100"/>
        <c:noMultiLvlLbl val="0"/>
      </c:catAx>
      <c:valAx>
        <c:axId val="69579520"/>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654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ROI</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0.27200000000000002</c:v>
                </c:pt>
                <c:pt idx="1">
                  <c:v>0.27300000000000002</c:v>
                </c:pt>
                <c:pt idx="2">
                  <c:v>0.311</c:v>
                </c:pt>
                <c:pt idx="3">
                  <c:v>0.46200000000000002</c:v>
                </c:pt>
              </c:numCache>
            </c:numRef>
          </c:val>
          <c:extLst xmlns:c16r2="http://schemas.microsoft.com/office/drawing/2015/06/chart">
            <c:ext xmlns:c16="http://schemas.microsoft.com/office/drawing/2014/chart" uri="{C3380CC4-5D6E-409C-BE32-E72D297353CC}">
              <c16:uniqueId val="{00000001-B787-44B0-957F-0961FAA32C02}"/>
            </c:ext>
          </c:extLst>
        </c:ser>
        <c:dLbls>
          <c:showLegendKey val="0"/>
          <c:showVal val="0"/>
          <c:showCatName val="0"/>
          <c:showSerName val="0"/>
          <c:showPercent val="0"/>
          <c:showBubbleSize val="0"/>
        </c:dLbls>
        <c:gapWidth val="100"/>
        <c:overlap val="-24"/>
        <c:axId val="115286400"/>
        <c:axId val="115287936"/>
      </c:barChart>
      <c:catAx>
        <c:axId val="115286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87936"/>
        <c:crosses val="autoZero"/>
        <c:auto val="1"/>
        <c:lblAlgn val="ctr"/>
        <c:lblOffset val="100"/>
        <c:noMultiLvlLbl val="0"/>
      </c:catAx>
      <c:valAx>
        <c:axId val="11528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28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5875" cap="rnd">
                <a:solidFill>
                  <a:schemeClr val="accent4"/>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0.00%</c:formatCode>
                <c:ptCount val="4"/>
                <c:pt idx="0">
                  <c:v>0.19819999999999999</c:v>
                </c:pt>
                <c:pt idx="1">
                  <c:v>0.19650000000000001</c:v>
                </c:pt>
                <c:pt idx="2">
                  <c:v>0.17530000000000001</c:v>
                </c:pt>
                <c:pt idx="3">
                  <c:v>0.16120000000000001</c:v>
                </c:pt>
              </c:numCache>
            </c:numRef>
          </c:val>
          <c:extLst xmlns:c16r2="http://schemas.microsoft.com/office/drawing/2015/06/chart">
            <c:ext xmlns:c16="http://schemas.microsoft.com/office/drawing/2014/chart" uri="{C3380CC4-5D6E-409C-BE32-E72D297353CC}">
              <c16:uniqueId val="{00000001-C6E8-41D1-ACE6-0C2F8FAC76C4}"/>
            </c:ext>
          </c:extLst>
        </c:ser>
        <c:dLbls>
          <c:dLblPos val="outEnd"/>
          <c:showLegendKey val="0"/>
          <c:showVal val="1"/>
          <c:showCatName val="0"/>
          <c:showSerName val="0"/>
          <c:showPercent val="0"/>
          <c:showBubbleSize val="0"/>
        </c:dLbls>
        <c:gapWidth val="80"/>
        <c:overlap val="25"/>
        <c:axId val="115314048"/>
        <c:axId val="115328128"/>
      </c:barChart>
      <c:catAx>
        <c:axId val="115314048"/>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5328128"/>
        <c:crosses val="autoZero"/>
        <c:auto val="1"/>
        <c:lblAlgn val="ctr"/>
        <c:lblOffset val="100"/>
        <c:noMultiLvlLbl val="0"/>
      </c:catAx>
      <c:valAx>
        <c:axId val="115328128"/>
        <c:scaling>
          <c:orientation val="minMax"/>
        </c:scaling>
        <c:delete val="0"/>
        <c:axPos val="l"/>
        <c:majorGridlines>
          <c:spPr>
            <a:ln w="9525" cap="flat" cmpd="sng" algn="ctr">
              <a:solidFill>
                <a:schemeClr val="tx1">
                  <a:lumMod val="5000"/>
                  <a:lumOff val="9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531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5.0430000000000001</c:v>
                </c:pt>
                <c:pt idx="1">
                  <c:v>5.0869999999999997</c:v>
                </c:pt>
                <c:pt idx="2">
                  <c:v>5.702</c:v>
                </c:pt>
                <c:pt idx="3">
                  <c:v>6.202</c:v>
                </c:pt>
              </c:numCache>
            </c:numRef>
          </c:val>
          <c:extLst xmlns:c16r2="http://schemas.microsoft.com/office/drawing/2015/06/chart">
            <c:ext xmlns:c16="http://schemas.microsoft.com/office/drawing/2014/chart" uri="{C3380CC4-5D6E-409C-BE32-E72D297353CC}">
              <c16:uniqueId val="{00000001-C1D5-47D3-935B-803D8C8C4B6F}"/>
            </c:ext>
          </c:extLst>
        </c:ser>
        <c:dLbls>
          <c:dLblPos val="outEnd"/>
          <c:showLegendKey val="0"/>
          <c:showVal val="1"/>
          <c:showCatName val="0"/>
          <c:showSerName val="0"/>
          <c:showPercent val="0"/>
          <c:showBubbleSize val="0"/>
        </c:dLbls>
        <c:gapWidth val="100"/>
        <c:overlap val="-24"/>
        <c:axId val="113359488"/>
        <c:axId val="115179904"/>
      </c:barChart>
      <c:catAx>
        <c:axId val="1133594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179904"/>
        <c:crosses val="autoZero"/>
        <c:auto val="1"/>
        <c:lblAlgn val="ctr"/>
        <c:lblOffset val="100"/>
        <c:noMultiLvlLbl val="0"/>
      </c:catAx>
      <c:valAx>
        <c:axId val="11517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59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Pt>
            <c:idx val="0"/>
            <c:invertIfNegative val="0"/>
            <c:bubble3D val="0"/>
            <c:spPr>
              <a:solidFill>
                <a:srgbClr val="08C8B6"/>
              </a:solidFill>
              <a:ln>
                <a:noFill/>
              </a:ln>
              <a:effectLst>
                <a:innerShdw blurRad="114300">
                  <a:schemeClr val="accent5"/>
                </a:innerShdw>
              </a:effectLst>
            </c:spPr>
            <c:extLst xmlns:c16r2="http://schemas.microsoft.com/office/drawing/2015/06/chart">
              <c:ext xmlns:c16="http://schemas.microsoft.com/office/drawing/2014/chart" uri="{C3380CC4-5D6E-409C-BE32-E72D297353CC}">
                <c16:uniqueId val="{00000001-CC88-4795-8F6A-79DB70D41448}"/>
              </c:ext>
            </c:extLst>
          </c:dPt>
          <c:dPt>
            <c:idx val="1"/>
            <c:invertIfNegative val="0"/>
            <c:bubble3D val="0"/>
            <c:spPr>
              <a:solidFill>
                <a:srgbClr val="08C8B6"/>
              </a:solidFill>
              <a:ln>
                <a:noFill/>
              </a:ln>
              <a:effectLst>
                <a:innerShdw blurRad="114300">
                  <a:schemeClr val="accent5"/>
                </a:innerShdw>
              </a:effectLst>
            </c:spPr>
            <c:extLst xmlns:c16r2="http://schemas.microsoft.com/office/drawing/2015/06/chart">
              <c:ext xmlns:c16="http://schemas.microsoft.com/office/drawing/2014/chart" uri="{C3380CC4-5D6E-409C-BE32-E72D297353CC}">
                <c16:uniqueId val="{00000003-CC88-4795-8F6A-79DB70D41448}"/>
              </c:ext>
            </c:extLst>
          </c:dPt>
          <c:dPt>
            <c:idx val="2"/>
            <c:invertIfNegative val="0"/>
            <c:bubble3D val="0"/>
            <c:spPr>
              <a:solidFill>
                <a:srgbClr val="08C8B6"/>
              </a:solidFill>
              <a:ln>
                <a:noFill/>
              </a:ln>
              <a:effectLst>
                <a:innerShdw blurRad="114300">
                  <a:schemeClr val="accent5"/>
                </a:innerShdw>
              </a:effectLst>
            </c:spPr>
            <c:extLst xmlns:c16r2="http://schemas.microsoft.com/office/drawing/2015/06/chart">
              <c:ext xmlns:c16="http://schemas.microsoft.com/office/drawing/2014/chart" uri="{C3380CC4-5D6E-409C-BE32-E72D297353CC}">
                <c16:uniqueId val="{00000005-CC88-4795-8F6A-79DB70D41448}"/>
              </c:ext>
            </c:extLst>
          </c:dPt>
          <c:dPt>
            <c:idx val="3"/>
            <c:invertIfNegative val="0"/>
            <c:bubble3D val="0"/>
            <c:spPr>
              <a:solidFill>
                <a:srgbClr val="08C8B6"/>
              </a:solidFill>
              <a:ln>
                <a:noFill/>
              </a:ln>
              <a:effectLst>
                <a:innerShdw blurRad="114300">
                  <a:schemeClr val="accent5"/>
                </a:innerShdw>
              </a:effectLst>
            </c:spPr>
            <c:extLst xmlns:c16r2="http://schemas.microsoft.com/office/drawing/2015/06/chart">
              <c:ext xmlns:c16="http://schemas.microsoft.com/office/drawing/2014/chart" uri="{C3380CC4-5D6E-409C-BE32-E72D297353CC}">
                <c16:uniqueId val="{00000007-CC88-4795-8F6A-79DB70D414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5"/>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0.122</c:v>
                </c:pt>
                <c:pt idx="1">
                  <c:v>0.114</c:v>
                </c:pt>
                <c:pt idx="2">
                  <c:v>9.7000000000000003E-2</c:v>
                </c:pt>
                <c:pt idx="3">
                  <c:v>7.8E-2</c:v>
                </c:pt>
              </c:numCache>
            </c:numRef>
          </c:val>
          <c:extLst xmlns:c16r2="http://schemas.microsoft.com/office/drawing/2015/06/chart">
            <c:ext xmlns:c16="http://schemas.microsoft.com/office/drawing/2014/chart" uri="{C3380CC4-5D6E-409C-BE32-E72D297353CC}">
              <c16:uniqueId val="{00000009-CC88-4795-8F6A-79DB70D41448}"/>
            </c:ext>
          </c:extLst>
        </c:ser>
        <c:dLbls>
          <c:showLegendKey val="0"/>
          <c:showVal val="0"/>
          <c:showCatName val="0"/>
          <c:showSerName val="0"/>
          <c:showPercent val="0"/>
          <c:showBubbleSize val="0"/>
        </c:dLbls>
        <c:gapWidth val="164"/>
        <c:overlap val="-22"/>
        <c:axId val="116634752"/>
        <c:axId val="116636288"/>
      </c:barChart>
      <c:catAx>
        <c:axId val="11663475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36288"/>
        <c:crosses val="autoZero"/>
        <c:auto val="1"/>
        <c:lblAlgn val="ctr"/>
        <c:lblOffset val="100"/>
        <c:noMultiLvlLbl val="0"/>
      </c:catAx>
      <c:valAx>
        <c:axId val="116636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347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chemeClr val="accent1"/>
            </a:solidFill>
            <a:ln>
              <a:noFill/>
            </a:ln>
            <a:effectLst/>
          </c:spPr>
          <c:invertIfNegative val="0"/>
          <c:dPt>
            <c:idx val="0"/>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1-3DE9-4FB5-9952-A620BF603D42}"/>
              </c:ext>
            </c:extLst>
          </c:dPt>
          <c:dPt>
            <c:idx val="1"/>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3-3DE9-4FB5-9952-A620BF603D42}"/>
              </c:ext>
            </c:extLst>
          </c:dPt>
          <c:dPt>
            <c:idx val="2"/>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5-3DE9-4FB5-9952-A620BF603D42}"/>
              </c:ext>
            </c:extLst>
          </c:dPt>
          <c:dPt>
            <c:idx val="3"/>
            <c:invertIfNegative val="0"/>
            <c:bubble3D val="0"/>
            <c:spPr>
              <a:solidFill>
                <a:srgbClr val="7030A0"/>
              </a:solidFill>
              <a:ln>
                <a:noFill/>
              </a:ln>
              <a:effectLst/>
            </c:spPr>
            <c:extLst xmlns:c16r2="http://schemas.microsoft.com/office/drawing/2015/06/chart">
              <c:ext xmlns:c16="http://schemas.microsoft.com/office/drawing/2014/chart" uri="{C3380CC4-5D6E-409C-BE32-E72D297353CC}">
                <c16:uniqueId val="{00000007-3DE9-4FB5-9952-A620BF603D4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1.78</c:v>
                </c:pt>
                <c:pt idx="1">
                  <c:v>1.62</c:v>
                </c:pt>
                <c:pt idx="2">
                  <c:v>2.0699999999999998</c:v>
                </c:pt>
                <c:pt idx="3">
                  <c:v>1.53</c:v>
                </c:pt>
              </c:numCache>
            </c:numRef>
          </c:val>
          <c:extLst xmlns:c16r2="http://schemas.microsoft.com/office/drawing/2015/06/chart">
            <c:ext xmlns:c16="http://schemas.microsoft.com/office/drawing/2014/chart" uri="{C3380CC4-5D6E-409C-BE32-E72D297353CC}">
              <c16:uniqueId val="{00000009-3DE9-4FB5-9952-A620BF603D42}"/>
            </c:ext>
          </c:extLst>
        </c:ser>
        <c:dLbls>
          <c:dLblPos val="outEnd"/>
          <c:showLegendKey val="0"/>
          <c:showVal val="1"/>
          <c:showCatName val="0"/>
          <c:showSerName val="0"/>
          <c:showPercent val="0"/>
          <c:showBubbleSize val="0"/>
        </c:dLbls>
        <c:gapWidth val="219"/>
        <c:overlap val="-27"/>
        <c:axId val="115493888"/>
        <c:axId val="115503872"/>
      </c:barChart>
      <c:catAx>
        <c:axId val="11549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503872"/>
        <c:crosses val="autoZero"/>
        <c:auto val="1"/>
        <c:lblAlgn val="ctr"/>
        <c:lblOffset val="100"/>
        <c:noMultiLvlLbl val="0"/>
      </c:catAx>
      <c:valAx>
        <c:axId val="11550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493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3"/>
                </a:solidFill>
                <a:round/>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7.8E-2</c:v>
                </c:pt>
                <c:pt idx="1">
                  <c:v>8.7999999999999995E-2</c:v>
                </c:pt>
                <c:pt idx="2">
                  <c:v>9.5000000000000001E-2</c:v>
                </c:pt>
                <c:pt idx="3">
                  <c:v>0.19700000000000001</c:v>
                </c:pt>
              </c:numCache>
            </c:numRef>
          </c:val>
          <c:extLst xmlns:c16r2="http://schemas.microsoft.com/office/drawing/2015/06/chart">
            <c:ext xmlns:c16="http://schemas.microsoft.com/office/drawing/2014/chart" uri="{C3380CC4-5D6E-409C-BE32-E72D297353CC}">
              <c16:uniqueId val="{00000001-3A11-4CA1-877C-6A5570FDA842}"/>
            </c:ext>
          </c:extLst>
        </c:ser>
        <c:dLbls>
          <c:showLegendKey val="0"/>
          <c:showVal val="0"/>
          <c:showCatName val="0"/>
          <c:showSerName val="0"/>
          <c:showPercent val="0"/>
          <c:showBubbleSize val="0"/>
        </c:dLbls>
        <c:gapWidth val="199"/>
        <c:axId val="116693248"/>
        <c:axId val="116695040"/>
      </c:barChart>
      <c:catAx>
        <c:axId val="116693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6695040"/>
        <c:crosses val="autoZero"/>
        <c:auto val="1"/>
        <c:lblAlgn val="ctr"/>
        <c:lblOffset val="100"/>
        <c:noMultiLvlLbl val="0"/>
      </c:catAx>
      <c:valAx>
        <c:axId val="1166950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6932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chemeClr val="accent6">
                <a:lumMod val="40000"/>
                <a:lumOff val="60000"/>
              </a:schemeClr>
            </a:solidFill>
            <a:ln w="25400" cap="flat" cmpd="sng" algn="ctr">
              <a:solidFill>
                <a:schemeClr val="accent6"/>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45.26</c:v>
                </c:pt>
                <c:pt idx="1">
                  <c:v>42.44</c:v>
                </c:pt>
                <c:pt idx="2">
                  <c:v>26.78</c:v>
                </c:pt>
                <c:pt idx="3">
                  <c:v>23.64</c:v>
                </c:pt>
              </c:numCache>
            </c:numRef>
          </c:val>
          <c:extLst xmlns:c16r2="http://schemas.microsoft.com/office/drawing/2015/06/chart">
            <c:ext xmlns:c16="http://schemas.microsoft.com/office/drawing/2014/chart" uri="{C3380CC4-5D6E-409C-BE32-E72D297353CC}">
              <c16:uniqueId val="{00000001-F0BA-4E6E-9CB5-A83B5A3C26D6}"/>
            </c:ext>
          </c:extLst>
        </c:ser>
        <c:dLbls>
          <c:dLblPos val="outEnd"/>
          <c:showLegendKey val="0"/>
          <c:showVal val="1"/>
          <c:showCatName val="0"/>
          <c:showSerName val="0"/>
          <c:showPercent val="0"/>
          <c:showBubbleSize val="0"/>
        </c:dLbls>
        <c:gapWidth val="164"/>
        <c:overlap val="-35"/>
        <c:axId val="138937856"/>
        <c:axId val="138939392"/>
      </c:barChart>
      <c:catAx>
        <c:axId val="138937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939392"/>
        <c:crosses val="autoZero"/>
        <c:auto val="1"/>
        <c:lblAlgn val="ctr"/>
        <c:lblOffset val="100"/>
        <c:noMultiLvlLbl val="0"/>
      </c:catAx>
      <c:valAx>
        <c:axId val="1389393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89378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9.5000000000000001E-2</c:v>
                </c:pt>
                <c:pt idx="1">
                  <c:v>0.13830000000000001</c:v>
                </c:pt>
                <c:pt idx="2">
                  <c:v>0.12609999999999999</c:v>
                </c:pt>
                <c:pt idx="3">
                  <c:v>0.22439999999999999</c:v>
                </c:pt>
              </c:numCache>
            </c:numRef>
          </c:val>
          <c:extLst xmlns:c16r2="http://schemas.microsoft.com/office/drawing/2015/06/chart">
            <c:ext xmlns:c16="http://schemas.microsoft.com/office/drawing/2014/chart" uri="{C3380CC4-5D6E-409C-BE32-E72D297353CC}">
              <c16:uniqueId val="{00000001-6BA8-4B30-BD3B-B435B51B8612}"/>
            </c:ext>
          </c:extLst>
        </c:ser>
        <c:dLbls>
          <c:dLblPos val="outEnd"/>
          <c:showLegendKey val="0"/>
          <c:showVal val="1"/>
          <c:showCatName val="0"/>
          <c:showSerName val="0"/>
          <c:showPercent val="0"/>
          <c:showBubbleSize val="0"/>
        </c:dLbls>
        <c:gapWidth val="355"/>
        <c:overlap val="-70"/>
        <c:axId val="138982144"/>
        <c:axId val="138983680"/>
      </c:barChart>
      <c:catAx>
        <c:axId val="13898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83680"/>
        <c:crosses val="autoZero"/>
        <c:auto val="1"/>
        <c:lblAlgn val="ctr"/>
        <c:lblOffset val="100"/>
        <c:noMultiLvlLbl val="0"/>
      </c:catAx>
      <c:valAx>
        <c:axId val="13898368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8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chemeClr val="accent2">
                <a:lumMod val="40000"/>
                <a:lumOff val="60000"/>
              </a:schemeClr>
            </a:solidFill>
            <a:ln w="57150">
              <a:solidFill>
                <a:schemeClr val="accent2">
                  <a:lumMod val="60000"/>
                  <a:lumOff val="4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0.1221</c:v>
                </c:pt>
                <c:pt idx="1">
                  <c:v>0.1143</c:v>
                </c:pt>
                <c:pt idx="2">
                  <c:v>9.7299999999999998E-2</c:v>
                </c:pt>
                <c:pt idx="3">
                  <c:v>7.8600000000000003E-2</c:v>
                </c:pt>
              </c:numCache>
            </c:numRef>
          </c:val>
          <c:extLst xmlns:c16r2="http://schemas.microsoft.com/office/drawing/2015/06/chart">
            <c:ext xmlns:c16="http://schemas.microsoft.com/office/drawing/2014/chart" uri="{C3380CC4-5D6E-409C-BE32-E72D297353CC}">
              <c16:uniqueId val="{00000001-9959-4657-A6D6-A1CA515A49C8}"/>
            </c:ext>
          </c:extLst>
        </c:ser>
        <c:dLbls>
          <c:dLblPos val="outEnd"/>
          <c:showLegendKey val="0"/>
          <c:showVal val="1"/>
          <c:showCatName val="0"/>
          <c:showSerName val="0"/>
          <c:showPercent val="0"/>
          <c:showBubbleSize val="0"/>
        </c:dLbls>
        <c:gapWidth val="219"/>
        <c:overlap val="-27"/>
        <c:axId val="139005952"/>
        <c:axId val="139007488"/>
      </c:barChart>
      <c:catAx>
        <c:axId val="13900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07488"/>
        <c:crosses val="autoZero"/>
        <c:auto val="1"/>
        <c:lblAlgn val="ctr"/>
        <c:lblOffset val="100"/>
        <c:noMultiLvlLbl val="0"/>
      </c:catAx>
      <c:valAx>
        <c:axId val="13900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00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2"/>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3.8662000000000001</c:v>
                </c:pt>
                <c:pt idx="1">
                  <c:v>2.9723999999999999</c:v>
                </c:pt>
                <c:pt idx="2">
                  <c:v>3.4687999999999999</c:v>
                </c:pt>
                <c:pt idx="3">
                  <c:v>3.0623999999999998</c:v>
                </c:pt>
              </c:numCache>
            </c:numRef>
          </c:val>
          <c:extLst xmlns:c16r2="http://schemas.microsoft.com/office/drawing/2015/06/chart">
            <c:ext xmlns:c16="http://schemas.microsoft.com/office/drawing/2014/chart" uri="{C3380CC4-5D6E-409C-BE32-E72D297353CC}">
              <c16:uniqueId val="{00000001-1F80-403E-A721-E08AF574E3CF}"/>
            </c:ext>
          </c:extLst>
        </c:ser>
        <c:dLbls>
          <c:showLegendKey val="0"/>
          <c:showVal val="0"/>
          <c:showCatName val="0"/>
          <c:showSerName val="0"/>
          <c:showPercent val="0"/>
          <c:showBubbleSize val="0"/>
        </c:dLbls>
        <c:gapWidth val="100"/>
        <c:overlap val="-24"/>
        <c:axId val="139037696"/>
        <c:axId val="139064064"/>
      </c:barChart>
      <c:catAx>
        <c:axId val="13903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9064064"/>
        <c:crosses val="autoZero"/>
        <c:auto val="1"/>
        <c:lblAlgn val="ctr"/>
        <c:lblOffset val="100"/>
        <c:noMultiLvlLbl val="0"/>
      </c:catAx>
      <c:valAx>
        <c:axId val="13906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903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0.3755</c:v>
                </c:pt>
                <c:pt idx="1">
                  <c:v>0.31309999999999999</c:v>
                </c:pt>
                <c:pt idx="2">
                  <c:v>0.29709999999999998</c:v>
                </c:pt>
                <c:pt idx="3">
                  <c:v>0.33689999999999998</c:v>
                </c:pt>
              </c:numCache>
            </c:numRef>
          </c:val>
          <c:extLst xmlns:c16r2="http://schemas.microsoft.com/office/drawing/2015/06/chart">
            <c:ext xmlns:c16="http://schemas.microsoft.com/office/drawing/2014/chart" uri="{C3380CC4-5D6E-409C-BE32-E72D297353CC}">
              <c16:uniqueId val="{00000000-E72C-4146-8256-B48EFCC70D0B}"/>
            </c:ext>
          </c:extLst>
        </c:ser>
        <c:dLbls>
          <c:dLblPos val="outEnd"/>
          <c:showLegendKey val="0"/>
          <c:showVal val="1"/>
          <c:showCatName val="0"/>
          <c:showSerName val="0"/>
          <c:showPercent val="0"/>
          <c:showBubbleSize val="0"/>
        </c:dLbls>
        <c:gapWidth val="164"/>
        <c:overlap val="-22"/>
        <c:axId val="76790016"/>
        <c:axId val="76795904"/>
      </c:barChart>
      <c:catAx>
        <c:axId val="76790016"/>
        <c:scaling>
          <c:orientation val="minMax"/>
        </c:scaling>
        <c:delete val="0"/>
        <c:axPos val="b"/>
        <c:numFmt formatCode="General" sourceLinked="1"/>
        <c:majorTickMark val="out"/>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95904"/>
        <c:crosses val="autoZero"/>
        <c:auto val="1"/>
        <c:lblAlgn val="ctr"/>
        <c:lblOffset val="100"/>
        <c:noMultiLvlLbl val="0"/>
      </c:catAx>
      <c:valAx>
        <c:axId val="76795904"/>
        <c:scaling>
          <c:orientation val="minMax"/>
        </c:scaling>
        <c:delete val="0"/>
        <c:axPos val="l"/>
        <c:majorGridlines>
          <c:spPr>
            <a:ln>
              <a:solidFill>
                <a:schemeClr val="tx1">
                  <a:lumMod val="15000"/>
                  <a:lumOff val="85000"/>
                </a:schemeClr>
              </a:solidFill>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90016"/>
        <c:crosses val="autoZero"/>
        <c:crossBetween val="between"/>
      </c:valA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6350" cap="flat" cmpd="sng" algn="ctr">
          <a:solidFill>
            <a:schemeClr val="accent6"/>
          </a:solidFill>
          <a:prstDash val="solid"/>
          <a:miter lim="800000"/>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noFill/>
            <a:ln w="25400" cap="flat" cmpd="sng" algn="ctr">
              <a:solidFill>
                <a:schemeClr val="accent1"/>
              </a:solidFill>
              <a:miter lim="800000"/>
            </a:ln>
            <a:effectLst/>
          </c:spPr>
          <c:invertIfNegative val="0"/>
          <c:dPt>
            <c:idx val="0"/>
            <c:invertIfNegative val="0"/>
            <c:bubble3D val="0"/>
            <c:spPr>
              <a:solidFill>
                <a:schemeClr val="accent1">
                  <a:lumMod val="40000"/>
                  <a:lumOff val="60000"/>
                </a:schemeClr>
              </a:solidFill>
              <a:ln w="25400" cap="flat" cmpd="sng" algn="ctr">
                <a:solidFill>
                  <a:schemeClr val="accent1"/>
                </a:solidFill>
                <a:miter lim="800000"/>
              </a:ln>
              <a:effectLst/>
            </c:spPr>
            <c:extLst xmlns:c16r2="http://schemas.microsoft.com/office/drawing/2015/06/chart">
              <c:ext xmlns:c16="http://schemas.microsoft.com/office/drawing/2014/chart" uri="{C3380CC4-5D6E-409C-BE32-E72D297353CC}">
                <c16:uniqueId val="{00000001-2DF8-4FBD-A982-1743FC5728CA}"/>
              </c:ext>
            </c:extLst>
          </c:dPt>
          <c:dPt>
            <c:idx val="1"/>
            <c:invertIfNegative val="0"/>
            <c:bubble3D val="0"/>
            <c:spPr>
              <a:solidFill>
                <a:schemeClr val="accent1">
                  <a:lumMod val="40000"/>
                  <a:lumOff val="60000"/>
                </a:schemeClr>
              </a:solidFill>
              <a:ln w="25400" cap="flat" cmpd="sng" algn="ctr">
                <a:solidFill>
                  <a:schemeClr val="accent1"/>
                </a:solidFill>
                <a:miter lim="800000"/>
              </a:ln>
              <a:effectLst/>
            </c:spPr>
            <c:extLst xmlns:c16r2="http://schemas.microsoft.com/office/drawing/2015/06/chart">
              <c:ext xmlns:c16="http://schemas.microsoft.com/office/drawing/2014/chart" uri="{C3380CC4-5D6E-409C-BE32-E72D297353CC}">
                <c16:uniqueId val="{00000003-2DF8-4FBD-A982-1743FC5728CA}"/>
              </c:ext>
            </c:extLst>
          </c:dPt>
          <c:dPt>
            <c:idx val="2"/>
            <c:invertIfNegative val="0"/>
            <c:bubble3D val="0"/>
            <c:spPr>
              <a:solidFill>
                <a:schemeClr val="accent1">
                  <a:lumMod val="40000"/>
                  <a:lumOff val="60000"/>
                </a:schemeClr>
              </a:solidFill>
              <a:ln w="25400" cap="flat" cmpd="sng" algn="ctr">
                <a:solidFill>
                  <a:schemeClr val="accent1"/>
                </a:solidFill>
                <a:miter lim="800000"/>
              </a:ln>
              <a:effectLst/>
            </c:spPr>
            <c:extLst xmlns:c16r2="http://schemas.microsoft.com/office/drawing/2015/06/chart">
              <c:ext xmlns:c16="http://schemas.microsoft.com/office/drawing/2014/chart" uri="{C3380CC4-5D6E-409C-BE32-E72D297353CC}">
                <c16:uniqueId val="{00000005-2DF8-4FBD-A982-1743FC5728CA}"/>
              </c:ext>
            </c:extLst>
          </c:dPt>
          <c:dPt>
            <c:idx val="3"/>
            <c:invertIfNegative val="0"/>
            <c:bubble3D val="0"/>
            <c:spPr>
              <a:solidFill>
                <a:schemeClr val="accent1">
                  <a:lumMod val="40000"/>
                  <a:lumOff val="60000"/>
                </a:schemeClr>
              </a:solidFill>
              <a:ln w="25400" cap="flat" cmpd="sng" algn="ctr">
                <a:solidFill>
                  <a:schemeClr val="accent1"/>
                </a:solidFill>
                <a:miter lim="800000"/>
              </a:ln>
              <a:effectLst/>
            </c:spPr>
            <c:extLst xmlns:c16r2="http://schemas.microsoft.com/office/drawing/2015/06/chart">
              <c:ext xmlns:c16="http://schemas.microsoft.com/office/drawing/2014/chart" uri="{C3380CC4-5D6E-409C-BE32-E72D297353CC}">
                <c16:uniqueId val="{00000007-2DF8-4FBD-A982-1743FC5728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0.12189999999999999</c:v>
                </c:pt>
                <c:pt idx="1">
                  <c:v>8.5099999999999995E-2</c:v>
                </c:pt>
                <c:pt idx="2">
                  <c:v>8.6099999999999996E-2</c:v>
                </c:pt>
                <c:pt idx="3">
                  <c:v>8.8700000000000001E-2</c:v>
                </c:pt>
              </c:numCache>
            </c:numRef>
          </c:val>
          <c:extLst xmlns:c16r2="http://schemas.microsoft.com/office/drawing/2015/06/chart">
            <c:ext xmlns:c16="http://schemas.microsoft.com/office/drawing/2014/chart" uri="{C3380CC4-5D6E-409C-BE32-E72D297353CC}">
              <c16:uniqueId val="{00000009-2DF8-4FBD-A982-1743FC5728CA}"/>
            </c:ext>
          </c:extLst>
        </c:ser>
        <c:dLbls>
          <c:dLblPos val="outEnd"/>
          <c:showLegendKey val="0"/>
          <c:showVal val="1"/>
          <c:showCatName val="0"/>
          <c:showSerName val="0"/>
          <c:showPercent val="0"/>
          <c:showBubbleSize val="0"/>
        </c:dLbls>
        <c:gapWidth val="164"/>
        <c:overlap val="-35"/>
        <c:axId val="113235456"/>
        <c:axId val="113236992"/>
      </c:barChart>
      <c:catAx>
        <c:axId val="113235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3236992"/>
        <c:crosses val="autoZero"/>
        <c:auto val="1"/>
        <c:lblAlgn val="ctr"/>
        <c:lblOffset val="100"/>
        <c:noMultiLvlLbl val="0"/>
      </c:catAx>
      <c:valAx>
        <c:axId val="1132369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32354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n-US"/>
        </a:p>
      </c:txPr>
    </c:title>
    <c:autoTitleDeleted val="0"/>
    <c:plotArea>
      <c:layout>
        <c:manualLayout>
          <c:layoutTarget val="inner"/>
          <c:xMode val="edge"/>
          <c:yMode val="edge"/>
          <c:x val="0.11798355380765105"/>
          <c:y val="0.24498574463548126"/>
          <c:w val="0.80693600286020728"/>
          <c:h val="0.65371903110907537"/>
        </c:manualLayout>
      </c:layout>
      <c:barChart>
        <c:barDir val="col"/>
        <c:grouping val="clustered"/>
        <c:varyColors val="0"/>
        <c:ser>
          <c:idx val="0"/>
          <c:order val="0"/>
          <c:tx>
            <c:strRef>
              <c:f>Sheet1!$B$1</c:f>
              <c:strCache>
                <c:ptCount val="1"/>
                <c:pt idx="0">
                  <c:v>ratio</c:v>
                </c:pt>
              </c:strCache>
            </c:strRef>
          </c:tx>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6"/>
                </a:solidFill>
                <a:prstDash val="sysDash"/>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0.28489999999999999</c:v>
                </c:pt>
                <c:pt idx="1">
                  <c:v>0.22109999999999999</c:v>
                </c:pt>
                <c:pt idx="2">
                  <c:v>0.24660000000000001</c:v>
                </c:pt>
                <c:pt idx="3">
                  <c:v>0.29549999999999998</c:v>
                </c:pt>
              </c:numCache>
            </c:numRef>
          </c:val>
          <c:extLst xmlns:c16r2="http://schemas.microsoft.com/office/drawing/2015/06/chart">
            <c:ext xmlns:c16="http://schemas.microsoft.com/office/drawing/2014/chart" uri="{C3380CC4-5D6E-409C-BE32-E72D297353CC}">
              <c16:uniqueId val="{00000001-5683-4695-B282-3F2B2C52410E}"/>
            </c:ext>
          </c:extLst>
        </c:ser>
        <c:dLbls>
          <c:dLblPos val="inEnd"/>
          <c:showLegendKey val="0"/>
          <c:showVal val="1"/>
          <c:showCatName val="0"/>
          <c:showSerName val="0"/>
          <c:showPercent val="0"/>
          <c:showBubbleSize val="0"/>
        </c:dLbls>
        <c:gapWidth val="41"/>
        <c:axId val="140026624"/>
        <c:axId val="140028160"/>
      </c:barChart>
      <c:catAx>
        <c:axId val="140026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n-US"/>
          </a:p>
        </c:txPr>
        <c:crossAx val="140028160"/>
        <c:crosses val="autoZero"/>
        <c:auto val="1"/>
        <c:lblAlgn val="ctr"/>
        <c:lblOffset val="100"/>
        <c:noMultiLvlLbl val="0"/>
      </c:catAx>
      <c:valAx>
        <c:axId val="140028160"/>
        <c:scaling>
          <c:orientation val="minMax"/>
        </c:scaling>
        <c:delete val="1"/>
        <c:axPos val="l"/>
        <c:numFmt formatCode="General" sourceLinked="1"/>
        <c:majorTickMark val="none"/>
        <c:minorTickMark val="none"/>
        <c:tickLblPos val="nextTo"/>
        <c:crossAx val="1400266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manualLayout>
          <c:layoutTarget val="inner"/>
          <c:xMode val="edge"/>
          <c:yMode val="edge"/>
          <c:x val="6.0738735783027124E-2"/>
          <c:y val="0.1409920634920635"/>
          <c:w val="0.91379830125400996"/>
          <c:h val="0.66030402449693792"/>
        </c:manualLayout>
      </c:layout>
      <c:barChart>
        <c:barDir val="col"/>
        <c:grouping val="clustered"/>
        <c:varyColors val="0"/>
        <c:ser>
          <c:idx val="0"/>
          <c:order val="0"/>
          <c:tx>
            <c:strRef>
              <c:f>Sheet1!$B$1</c:f>
              <c:strCache>
                <c:ptCount val="1"/>
                <c:pt idx="0">
                  <c:v>ratio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4.2854999999999999</c:v>
                </c:pt>
                <c:pt idx="1">
                  <c:v>4</c:v>
                </c:pt>
                <c:pt idx="2">
                  <c:v>4.7050999999999998</c:v>
                </c:pt>
                <c:pt idx="3">
                  <c:v>5.1745999999999999</c:v>
                </c:pt>
              </c:numCache>
            </c:numRef>
          </c:val>
          <c:extLst xmlns:c16r2="http://schemas.microsoft.com/office/drawing/2015/06/chart">
            <c:ext xmlns:c16="http://schemas.microsoft.com/office/drawing/2014/chart" uri="{C3380CC4-5D6E-409C-BE32-E72D297353CC}">
              <c16:uniqueId val="{00000001-21EA-42E8-8206-AC9D3853BD3D}"/>
            </c:ext>
          </c:extLst>
        </c:ser>
        <c:dLbls>
          <c:showLegendKey val="0"/>
          <c:showVal val="0"/>
          <c:showCatName val="0"/>
          <c:showSerName val="0"/>
          <c:showPercent val="0"/>
          <c:showBubbleSize val="0"/>
        </c:dLbls>
        <c:gapWidth val="267"/>
        <c:overlap val="-43"/>
        <c:axId val="108353024"/>
        <c:axId val="108354560"/>
      </c:barChart>
      <c:catAx>
        <c:axId val="10835302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08354560"/>
        <c:crosses val="autoZero"/>
        <c:auto val="1"/>
        <c:lblAlgn val="ctr"/>
        <c:lblOffset val="100"/>
        <c:noMultiLvlLbl val="0"/>
      </c:catAx>
      <c:valAx>
        <c:axId val="10835456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835302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trendline>
            <c:spPr>
              <a:ln w="19050"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0.80169999999999997</c:v>
                </c:pt>
                <c:pt idx="1">
                  <c:v>0.8034</c:v>
                </c:pt>
                <c:pt idx="2">
                  <c:v>0.8246</c:v>
                </c:pt>
                <c:pt idx="3">
                  <c:v>0.8387</c:v>
                </c:pt>
              </c:numCache>
            </c:numRef>
          </c:val>
          <c:extLst xmlns:c16r2="http://schemas.microsoft.com/office/drawing/2015/06/chart">
            <c:ext xmlns:c16="http://schemas.microsoft.com/office/drawing/2014/chart" uri="{C3380CC4-5D6E-409C-BE32-E72D297353CC}">
              <c16:uniqueId val="{00000001-B84E-4923-80B5-C3E96CD565DE}"/>
            </c:ext>
          </c:extLst>
        </c:ser>
        <c:dLbls>
          <c:dLblPos val="inEnd"/>
          <c:showLegendKey val="0"/>
          <c:showVal val="1"/>
          <c:showCatName val="0"/>
          <c:showSerName val="0"/>
          <c:showPercent val="0"/>
          <c:showBubbleSize val="0"/>
        </c:dLbls>
        <c:gapWidth val="65"/>
        <c:axId val="76747904"/>
        <c:axId val="108366464"/>
      </c:barChart>
      <c:catAx>
        <c:axId val="767479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08366464"/>
        <c:crosses val="autoZero"/>
        <c:auto val="1"/>
        <c:lblAlgn val="ctr"/>
        <c:lblOffset val="100"/>
        <c:noMultiLvlLbl val="0"/>
      </c:catAx>
      <c:valAx>
        <c:axId val="1083664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67479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en-US"/>
        </a:p>
      </c:txPr>
    </c:title>
    <c:autoTitleDeleted val="0"/>
    <c:plotArea>
      <c:layout>
        <c:manualLayout>
          <c:layoutTarget val="inner"/>
          <c:xMode val="edge"/>
          <c:yMode val="edge"/>
          <c:x val="7.6236512102653822E-2"/>
          <c:y val="0.14672634670666168"/>
          <c:w val="0.90293015456401282"/>
          <c:h val="0.65060148731408574"/>
        </c:manualLayout>
      </c:layout>
      <c:barChart>
        <c:barDir val="col"/>
        <c:grouping val="clustered"/>
        <c:varyColors val="0"/>
        <c:ser>
          <c:idx val="0"/>
          <c:order val="0"/>
          <c:tx>
            <c:strRef>
              <c:f>Sheet1!$B$1</c:f>
              <c:strCache>
                <c:ptCount val="1"/>
                <c:pt idx="0">
                  <c:v>ratio</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7.7799999999999994E-2</c:v>
                </c:pt>
                <c:pt idx="1">
                  <c:v>8.8099999999999998E-2</c:v>
                </c:pt>
                <c:pt idx="2">
                  <c:v>9.5200000000000007E-2</c:v>
                </c:pt>
                <c:pt idx="3">
                  <c:v>0.19670000000000001</c:v>
                </c:pt>
              </c:numCache>
            </c:numRef>
          </c:val>
          <c:extLst xmlns:c16r2="http://schemas.microsoft.com/office/drawing/2015/06/chart">
            <c:ext xmlns:c16="http://schemas.microsoft.com/office/drawing/2014/chart" uri="{C3380CC4-5D6E-409C-BE32-E72D297353CC}">
              <c16:uniqueId val="{00000001-0B6E-4C86-BDEB-8B1BE35568AD}"/>
            </c:ext>
          </c:extLst>
        </c:ser>
        <c:dLbls>
          <c:dLblPos val="outEnd"/>
          <c:showLegendKey val="0"/>
          <c:showVal val="1"/>
          <c:showCatName val="0"/>
          <c:showSerName val="0"/>
          <c:showPercent val="0"/>
          <c:showBubbleSize val="0"/>
        </c:dLbls>
        <c:gapWidth val="355"/>
        <c:overlap val="-70"/>
        <c:axId val="115269632"/>
        <c:axId val="115271168"/>
      </c:barChart>
      <c:catAx>
        <c:axId val="11526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en-US"/>
          </a:p>
        </c:txPr>
        <c:crossAx val="115271168"/>
        <c:crosses val="autoZero"/>
        <c:auto val="1"/>
        <c:lblAlgn val="ctr"/>
        <c:lblOffset val="100"/>
        <c:noMultiLvlLbl val="0"/>
      </c:catAx>
      <c:valAx>
        <c:axId val="11527116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en-US"/>
          </a:p>
        </c:txPr>
        <c:crossAx val="11526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cap="none" spc="0" baseline="0">
              <a:ln w="11112">
                <a:solidFill>
                  <a:schemeClr val="accent2"/>
                </a:solidFill>
                <a:prstDash val="solid"/>
              </a:ln>
              <a:solidFill>
                <a:schemeClr val="accent2">
                  <a:lumMod val="40000"/>
                  <a:lumOff val="60000"/>
                </a:schemeClr>
              </a:solidFill>
              <a:effectLst/>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cap="none" spc="0">
          <a:ln w="11112">
            <a:solidFill>
              <a:schemeClr val="accent2"/>
            </a:solidFill>
            <a:prstDash val="solid"/>
          </a:ln>
          <a:solidFill>
            <a:schemeClr val="accent2">
              <a:lumMod val="40000"/>
              <a:lumOff val="60000"/>
            </a:schemeClr>
          </a:solidFill>
          <a:effectLst/>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0" i="0" u="none" strike="noStrike" kern="1200" cap="none" spc="5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ratio</c:v>
                </c:pt>
              </c:strCache>
            </c:strRef>
          </c:tx>
          <c:spPr>
            <a:noFill/>
            <a:ln w="25400" cap="flat" cmpd="sng" algn="ctr">
              <a:solidFill>
                <a:schemeClr val="accent1"/>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5.6500000000000002E-2</c:v>
                </c:pt>
                <c:pt idx="1">
                  <c:v>4.3400000000000001E-2</c:v>
                </c:pt>
                <c:pt idx="2">
                  <c:v>4.3200000000000002E-2</c:v>
                </c:pt>
                <c:pt idx="3">
                  <c:v>4.7600000000000003E-2</c:v>
                </c:pt>
              </c:numCache>
            </c:numRef>
          </c:val>
          <c:extLst xmlns:c16r2="http://schemas.microsoft.com/office/drawing/2015/06/chart">
            <c:ext xmlns:c16="http://schemas.microsoft.com/office/drawing/2014/chart" uri="{C3380CC4-5D6E-409C-BE32-E72D297353CC}">
              <c16:uniqueId val="{00000001-A8C3-403E-B493-847C8566595C}"/>
            </c:ext>
          </c:extLst>
        </c:ser>
        <c:dLbls>
          <c:dLblPos val="outEnd"/>
          <c:showLegendKey val="0"/>
          <c:showVal val="1"/>
          <c:showCatName val="0"/>
          <c:showSerName val="0"/>
          <c:showPercent val="0"/>
          <c:showBubbleSize val="0"/>
        </c:dLbls>
        <c:gapWidth val="164"/>
        <c:overlap val="-35"/>
        <c:axId val="111975424"/>
        <c:axId val="111981312"/>
      </c:barChart>
      <c:catAx>
        <c:axId val="111975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1981312"/>
        <c:crosses val="autoZero"/>
        <c:auto val="1"/>
        <c:lblAlgn val="ctr"/>
        <c:lblOffset val="100"/>
        <c:noMultiLvlLbl val="0"/>
      </c:catAx>
      <c:valAx>
        <c:axId val="111981312"/>
        <c:scaling>
          <c:orientation val="minMax"/>
        </c:scaling>
        <c:delete val="0"/>
        <c:axPos val="l"/>
        <c:majorGridlines>
          <c:spPr>
            <a:ln w="9525">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19754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profit margin ratio</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1"/>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85.99</c:v>
                </c:pt>
                <c:pt idx="1">
                  <c:v>82.08</c:v>
                </c:pt>
                <c:pt idx="2">
                  <c:v>83.7</c:v>
                </c:pt>
                <c:pt idx="3">
                  <c:v>78.66</c:v>
                </c:pt>
              </c:numCache>
            </c:numRef>
          </c:val>
          <c:extLst xmlns:c16r2="http://schemas.microsoft.com/office/drawing/2015/06/chart">
            <c:ext xmlns:c16="http://schemas.microsoft.com/office/drawing/2014/chart" uri="{C3380CC4-5D6E-409C-BE32-E72D297353CC}">
              <c16:uniqueId val="{00000001-0A3E-4703-9A45-4823847B1144}"/>
            </c:ext>
          </c:extLst>
        </c:ser>
        <c:dLbls>
          <c:dLblPos val="outEnd"/>
          <c:showLegendKey val="0"/>
          <c:showVal val="1"/>
          <c:showCatName val="0"/>
          <c:showSerName val="0"/>
          <c:showPercent val="0"/>
          <c:showBubbleSize val="0"/>
        </c:dLbls>
        <c:gapWidth val="164"/>
        <c:overlap val="-22"/>
        <c:axId val="113363200"/>
        <c:axId val="113369088"/>
      </c:barChart>
      <c:catAx>
        <c:axId val="1133632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69088"/>
        <c:crosses val="autoZero"/>
        <c:auto val="1"/>
        <c:lblAlgn val="ctr"/>
        <c:lblOffset val="100"/>
        <c:noMultiLvlLbl val="0"/>
      </c:catAx>
      <c:valAx>
        <c:axId val="1133690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363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ROA</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dk1">
                    <a:tint val="88500"/>
                  </a:schemeClr>
                </a:solidFill>
                <a:prstDash val="sysDot"/>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4.8500000000000001E-2</c:v>
                </c:pt>
                <c:pt idx="1">
                  <c:v>3.56E-2</c:v>
                </c:pt>
                <c:pt idx="2">
                  <c:v>3.6299999999999999E-2</c:v>
                </c:pt>
                <c:pt idx="3">
                  <c:v>3.7400000000000003E-2</c:v>
                </c:pt>
              </c:numCache>
            </c:numRef>
          </c:val>
          <c:extLst xmlns:c16r2="http://schemas.microsoft.com/office/drawing/2015/06/chart">
            <c:ext xmlns:c16="http://schemas.microsoft.com/office/drawing/2014/chart" uri="{C3380CC4-5D6E-409C-BE32-E72D297353CC}">
              <c16:uniqueId val="{00000001-30F0-4149-BB29-917964EDC2F5}"/>
            </c:ext>
          </c:extLst>
        </c:ser>
        <c:dLbls>
          <c:dLblPos val="outEnd"/>
          <c:showLegendKey val="0"/>
          <c:showVal val="1"/>
          <c:showCatName val="0"/>
          <c:showSerName val="0"/>
          <c:showPercent val="0"/>
          <c:showBubbleSize val="0"/>
        </c:dLbls>
        <c:gapWidth val="219"/>
        <c:overlap val="-27"/>
        <c:axId val="113915392"/>
        <c:axId val="113916928"/>
      </c:barChart>
      <c:catAx>
        <c:axId val="11391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16928"/>
        <c:crosses val="autoZero"/>
        <c:auto val="1"/>
        <c:lblAlgn val="ctr"/>
        <c:lblOffset val="100"/>
        <c:noMultiLvlLbl val="0"/>
      </c:catAx>
      <c:valAx>
        <c:axId val="11391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15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Sheet1!$B$1</c:f>
              <c:strCache>
                <c:ptCount val="1"/>
                <c:pt idx="0">
                  <c:v>ROE</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5875" cap="rnd">
                <a:solidFill>
                  <a:schemeClr val="accent2"/>
                </a:solidFill>
              </a:ln>
              <a:effectLst/>
            </c:spPr>
            <c:trendlineType val="linear"/>
            <c:dispRSqr val="0"/>
            <c:dispEq val="0"/>
          </c:trendline>
          <c:cat>
            <c:numRef>
              <c:f>Sheet1!$A$2:$A$5</c:f>
              <c:numCache>
                <c:formatCode>General</c:formatCode>
                <c:ptCount val="4"/>
                <c:pt idx="0">
                  <c:v>2015</c:v>
                </c:pt>
                <c:pt idx="1">
                  <c:v>2016</c:v>
                </c:pt>
                <c:pt idx="2">
                  <c:v>2017</c:v>
                </c:pt>
                <c:pt idx="3">
                  <c:v>2018</c:v>
                </c:pt>
              </c:numCache>
            </c:numRef>
          </c:cat>
          <c:val>
            <c:numRef>
              <c:f>Sheet1!$B$2:$B$5</c:f>
              <c:numCache>
                <c:formatCode>General</c:formatCode>
                <c:ptCount val="4"/>
                <c:pt idx="0">
                  <c:v>0.245</c:v>
                </c:pt>
                <c:pt idx="1">
                  <c:v>0.182</c:v>
                </c:pt>
                <c:pt idx="2">
                  <c:v>0.20699999999999999</c:v>
                </c:pt>
                <c:pt idx="3">
                  <c:v>0.23300000000000001</c:v>
                </c:pt>
              </c:numCache>
            </c:numRef>
          </c:val>
          <c:extLst xmlns:c16r2="http://schemas.microsoft.com/office/drawing/2015/06/chart">
            <c:ext xmlns:c16="http://schemas.microsoft.com/office/drawing/2014/chart" uri="{C3380CC4-5D6E-409C-BE32-E72D297353CC}">
              <c16:uniqueId val="{00000001-0D4E-4CF5-8D2C-D10EBFAFFB62}"/>
            </c:ext>
          </c:extLst>
        </c:ser>
        <c:dLbls>
          <c:dLblPos val="outEnd"/>
          <c:showLegendKey val="0"/>
          <c:showVal val="1"/>
          <c:showCatName val="0"/>
          <c:showSerName val="0"/>
          <c:showPercent val="0"/>
          <c:showBubbleSize val="0"/>
        </c:dLbls>
        <c:gapWidth val="80"/>
        <c:overlap val="25"/>
        <c:axId val="113959680"/>
        <c:axId val="113961216"/>
      </c:barChart>
      <c:catAx>
        <c:axId val="11395968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13961216"/>
        <c:crosses val="autoZero"/>
        <c:auto val="1"/>
        <c:lblAlgn val="ctr"/>
        <c:lblOffset val="100"/>
        <c:noMultiLvlLbl val="0"/>
      </c:catAx>
      <c:valAx>
        <c:axId val="11396121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1395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Ban20</b:Tag>
    <b:SourceType>InternetSite</b:SourceType>
    <b:Guid>{1B9E3650-C570-429A-A67F-58664467F3CB}</b:Guid>
    <b:Title>Bangladesh bank</b:Title>
    <b:Year>2019-2020</b:Year>
    <b:URL>•	https://www.bb.org.bd/</b:URL>
    <b:RefOrder>2</b:RefOrder>
  </b:Source>
  <b:Source>
    <b:Tag>com20</b:Tag>
    <b:SourceType>InternetSite</b:SourceType>
    <b:Guid>{AD6C8843-9E5F-4B3F-88E2-069BDEFE12A9}</b:Guid>
    <b:Title>combbank</b:Title>
    <b:Year>2020</b:Year>
    <b:URL>•	https://www.combank.net/</b:URL>
    <b:RefOrder>3</b:RefOrder>
  </b:Source>
  <b:Source>
    <b:Tag>Com15</b:Tag>
    <b:SourceType>Report</b:SourceType>
    <b:Guid>{81DD4CB4-1D4E-4E6E-AC6A-63ABE7355A25}</b:Guid>
    <b:Title>Commercial Bank of Ceylon PLC - Bangladesh Operations</b:Title>
    <b:Year>2015</b:Year>
    <b:City>Dhaka</b:City>
    <b:RefOrder>4</b:RefOrder>
  </b:Source>
  <b:Source>
    <b:Tag>Com16</b:Tag>
    <b:SourceType>Report</b:SourceType>
    <b:Guid>{F5903B79-290B-4AB7-A2BD-5CB734F7CEE0}</b:Guid>
    <b:Title>Commercial Bank of Ceylon PLC - Bangladesh Operations</b:Title>
    <b:Year>2016</b:Year>
    <b:City>Gulshan 2, Dhaka 1212</b:City>
    <b:RefOrder>5</b:RefOrder>
  </b:Source>
  <b:Source>
    <b:Tag>Aud17</b:Tag>
    <b:SourceType>Report</b:SourceType>
    <b:Guid>{3A9BAACC-1C74-4E16-9792-8FEE253AB775}</b:Guid>
    <b:Title>Auditor reort and financial statement</b:Title>
    <b:Year>2017</b:Year>
    <b:City>Gulshan-2, Dhaka-1212</b:City>
    <b:RefOrder>6</b:RefOrder>
  </b:Source>
  <b:Source>
    <b:Tag>Aud18</b:Tag>
    <b:SourceType>Report</b:SourceType>
    <b:Guid>{C96DC878-15A0-4380-B821-D77603E14900}</b:Guid>
    <b:Title>Auditors Report and financial statement</b:Title>
    <b:Year>2018</b:Year>
    <b:City>Kemal Ataturk Avenue, Gulshan - 2, Dhaka - 1212</b:City>
    <b:RefOrder>7</b:RefOrder>
  </b:Source>
  <b:Source>
    <b:Tag>onl20</b:Tag>
    <b:SourceType>InternetSite</b:SourceType>
    <b:Guid>{CC8DB633-BC1F-4A31-80A0-1A8B24AFEFE8}</b:Guid>
    <b:Title>online banking</b:Title>
    <b:Year>2020</b:Year>
    <b:URL>https://www.combank.net.bd/en/</b:URL>
    <b:RefOrder>1</b:RefOrder>
  </b:Source>
</b:Sources>
</file>

<file path=customXml/itemProps1.xml><?xml version="1.0" encoding="utf-8"?>
<ds:datastoreItem xmlns:ds="http://schemas.openxmlformats.org/officeDocument/2006/customXml" ds:itemID="{584FF41D-7337-41F2-9204-AC7486C03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41</Pages>
  <Words>4557</Words>
  <Characters>25981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syed.ahsan</dc:creator>
  <cp:lastModifiedBy>Monti</cp:lastModifiedBy>
  <cp:revision>11</cp:revision>
  <dcterms:created xsi:type="dcterms:W3CDTF">2020-06-20T10:36:00Z</dcterms:created>
  <dcterms:modified xsi:type="dcterms:W3CDTF">2020-07-07T11:03:00Z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-1713738470</vt:i4>
  </property>
</Properties>
</file>