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311D" w:rsidRPr="00FB3FE4" w:rsidRDefault="00A5311D" w:rsidP="00D8758E">
      <w:pPr>
        <w:spacing w:line="276" w:lineRule="auto"/>
        <w:ind w:right="-8"/>
        <w:jc w:val="both"/>
        <w:rPr>
          <w:rFonts w:ascii="Times New Roman" w:hAnsi="Times New Roman" w:cs="Times New Roman"/>
          <w:b/>
          <w:sz w:val="24"/>
          <w:szCs w:val="24"/>
        </w:rPr>
      </w:pPr>
    </w:p>
    <w:p w:rsidR="00A5311D" w:rsidRPr="00FB3FE4" w:rsidRDefault="00A5311D" w:rsidP="00D8758E">
      <w:pPr>
        <w:spacing w:line="276" w:lineRule="auto"/>
        <w:ind w:right="-8"/>
        <w:jc w:val="both"/>
        <w:rPr>
          <w:rFonts w:ascii="Times New Roman" w:hAnsi="Times New Roman" w:cs="Times New Roman"/>
          <w:b/>
          <w:sz w:val="24"/>
          <w:szCs w:val="24"/>
        </w:rPr>
      </w:pPr>
    </w:p>
    <w:p w:rsidR="0042275F" w:rsidRPr="00FB3FE4" w:rsidRDefault="0042275F" w:rsidP="00D8758E">
      <w:pPr>
        <w:spacing w:line="276" w:lineRule="auto"/>
        <w:jc w:val="both"/>
        <w:rPr>
          <w:rFonts w:ascii="Times New Roman" w:hAnsi="Times New Roman" w:cs="Times New Roman"/>
          <w:b/>
          <w:sz w:val="24"/>
          <w:szCs w:val="24"/>
        </w:rPr>
      </w:pPr>
    </w:p>
    <w:p w:rsidR="006A4541" w:rsidRPr="00FB3FE4" w:rsidRDefault="00FB0965" w:rsidP="00DC2ACF">
      <w:pPr>
        <w:pBdr>
          <w:top w:val="single" w:sz="4" w:space="1" w:color="auto"/>
          <w:left w:val="single" w:sz="4" w:space="4" w:color="auto"/>
          <w:bottom w:val="single" w:sz="4" w:space="0" w:color="auto"/>
          <w:right w:val="single" w:sz="4" w:space="4" w:color="auto"/>
        </w:pBdr>
        <w:spacing w:line="276" w:lineRule="auto"/>
        <w:jc w:val="both"/>
        <w:rPr>
          <w:rFonts w:ascii="Times New Roman" w:hAnsi="Times New Roman" w:cs="Times New Roman"/>
          <w:b/>
          <w:sz w:val="24"/>
          <w:szCs w:val="24"/>
        </w:rPr>
      </w:pPr>
      <w:r w:rsidRPr="00FB3FE4">
        <w:rPr>
          <w:rFonts w:ascii="Times New Roman" w:hAnsi="Times New Roman" w:cs="Times New Roman"/>
          <w:b/>
          <w:sz w:val="24"/>
          <w:szCs w:val="24"/>
        </w:rPr>
        <w:t xml:space="preserve">    </w:t>
      </w:r>
      <w:r w:rsidR="00E7346B">
        <w:rPr>
          <w:rFonts w:ascii="Times New Roman" w:hAnsi="Times New Roman" w:cs="Times New Roman"/>
          <w:b/>
          <w:noProof/>
          <w:sz w:val="24"/>
          <w:szCs w:val="24"/>
        </w:rPr>
        <w:t xml:space="preserve">                                      </w:t>
      </w:r>
      <w:r w:rsidRPr="00FB3FE4">
        <w:rPr>
          <w:rFonts w:ascii="Times New Roman" w:hAnsi="Times New Roman" w:cs="Times New Roman"/>
          <w:b/>
          <w:noProof/>
          <w:sz w:val="24"/>
          <w:szCs w:val="24"/>
        </w:rPr>
        <w:drawing>
          <wp:inline distT="0" distB="0" distL="0" distR="0" wp14:anchorId="05E1FD31" wp14:editId="49BAF720">
            <wp:extent cx="2800350" cy="2110706"/>
            <wp:effectExtent l="0" t="0" r="0" b="4445"/>
            <wp:docPr id="1" name="Picture 1" descr="C:\Users\Kader\Desktop\uiu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der\Desktop\uiu 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00350" cy="2110706"/>
                    </a:xfrm>
                    <a:prstGeom prst="rect">
                      <a:avLst/>
                    </a:prstGeom>
                    <a:noFill/>
                    <a:ln>
                      <a:noFill/>
                    </a:ln>
                  </pic:spPr>
                </pic:pic>
              </a:graphicData>
            </a:graphic>
          </wp:inline>
        </w:drawing>
      </w:r>
    </w:p>
    <w:p w:rsidR="006A4541" w:rsidRPr="00FB3FE4" w:rsidRDefault="006A4541" w:rsidP="00D8758E">
      <w:pPr>
        <w:spacing w:line="276" w:lineRule="auto"/>
        <w:jc w:val="both"/>
        <w:rPr>
          <w:rFonts w:ascii="Times New Roman" w:hAnsi="Times New Roman" w:cs="Times New Roman"/>
          <w:b/>
          <w:sz w:val="24"/>
          <w:szCs w:val="24"/>
        </w:rPr>
      </w:pPr>
    </w:p>
    <w:p w:rsidR="006A4541" w:rsidRPr="00FB3FE4" w:rsidRDefault="006A4541" w:rsidP="00D8758E">
      <w:pPr>
        <w:spacing w:line="276" w:lineRule="auto"/>
        <w:jc w:val="both"/>
        <w:rPr>
          <w:rFonts w:ascii="Times New Roman" w:hAnsi="Times New Roman" w:cs="Times New Roman"/>
          <w:b/>
          <w:sz w:val="24"/>
          <w:szCs w:val="24"/>
        </w:rPr>
      </w:pPr>
    </w:p>
    <w:p w:rsidR="006A4541" w:rsidRPr="00FB3FE4" w:rsidRDefault="006A4541" w:rsidP="00D8758E">
      <w:pPr>
        <w:spacing w:line="276" w:lineRule="auto"/>
        <w:jc w:val="both"/>
        <w:rPr>
          <w:rFonts w:ascii="Times New Roman" w:hAnsi="Times New Roman" w:cs="Times New Roman"/>
          <w:b/>
          <w:sz w:val="24"/>
          <w:szCs w:val="24"/>
        </w:rPr>
      </w:pPr>
    </w:p>
    <w:p w:rsidR="006A4541" w:rsidRPr="00FB3FE4" w:rsidRDefault="006A4541" w:rsidP="00D8758E">
      <w:pPr>
        <w:spacing w:line="276" w:lineRule="auto"/>
        <w:jc w:val="both"/>
        <w:rPr>
          <w:rFonts w:ascii="Times New Roman" w:hAnsi="Times New Roman" w:cs="Times New Roman"/>
          <w:b/>
          <w:sz w:val="24"/>
          <w:szCs w:val="24"/>
        </w:rPr>
      </w:pPr>
    </w:p>
    <w:p w:rsidR="006A4541" w:rsidRPr="00FB3FE4" w:rsidRDefault="006A4541" w:rsidP="00D8758E">
      <w:pPr>
        <w:spacing w:line="276" w:lineRule="auto"/>
        <w:jc w:val="both"/>
        <w:rPr>
          <w:rFonts w:ascii="Times New Roman" w:hAnsi="Times New Roman" w:cs="Times New Roman"/>
          <w:b/>
          <w:sz w:val="24"/>
          <w:szCs w:val="24"/>
        </w:rPr>
      </w:pPr>
    </w:p>
    <w:p w:rsidR="006A4541" w:rsidRPr="00FB3FE4" w:rsidRDefault="006A4541" w:rsidP="00D8758E">
      <w:pPr>
        <w:spacing w:line="276" w:lineRule="auto"/>
        <w:jc w:val="both"/>
        <w:rPr>
          <w:rFonts w:ascii="Times New Roman" w:hAnsi="Times New Roman" w:cs="Times New Roman"/>
          <w:b/>
          <w:sz w:val="24"/>
          <w:szCs w:val="24"/>
        </w:rPr>
      </w:pPr>
    </w:p>
    <w:p w:rsidR="006A4541" w:rsidRPr="00FB3FE4" w:rsidRDefault="006A4541" w:rsidP="00D8758E">
      <w:pPr>
        <w:spacing w:line="276" w:lineRule="auto"/>
        <w:jc w:val="both"/>
        <w:rPr>
          <w:rFonts w:ascii="Times New Roman" w:hAnsi="Times New Roman" w:cs="Times New Roman"/>
          <w:b/>
          <w:sz w:val="24"/>
          <w:szCs w:val="24"/>
        </w:rPr>
      </w:pPr>
    </w:p>
    <w:p w:rsidR="006A4541" w:rsidRPr="00FB3FE4" w:rsidRDefault="006A4541" w:rsidP="00D8758E">
      <w:pPr>
        <w:spacing w:line="276" w:lineRule="auto"/>
        <w:jc w:val="both"/>
        <w:rPr>
          <w:rFonts w:ascii="Times New Roman" w:hAnsi="Times New Roman" w:cs="Times New Roman"/>
          <w:b/>
          <w:sz w:val="24"/>
          <w:szCs w:val="24"/>
        </w:rPr>
      </w:pPr>
    </w:p>
    <w:p w:rsidR="006A4541" w:rsidRPr="00FB3FE4" w:rsidRDefault="006A4541" w:rsidP="00D8758E">
      <w:pPr>
        <w:spacing w:line="276" w:lineRule="auto"/>
        <w:jc w:val="both"/>
        <w:rPr>
          <w:rFonts w:ascii="Times New Roman" w:hAnsi="Times New Roman" w:cs="Times New Roman"/>
          <w:b/>
          <w:sz w:val="24"/>
          <w:szCs w:val="24"/>
        </w:rPr>
      </w:pPr>
    </w:p>
    <w:p w:rsidR="006A4541" w:rsidRPr="00FB3FE4" w:rsidRDefault="006A4541" w:rsidP="00D8758E">
      <w:pPr>
        <w:spacing w:line="276" w:lineRule="auto"/>
        <w:jc w:val="both"/>
        <w:rPr>
          <w:rFonts w:ascii="Times New Roman" w:hAnsi="Times New Roman" w:cs="Times New Roman"/>
          <w:b/>
          <w:sz w:val="24"/>
          <w:szCs w:val="24"/>
        </w:rPr>
      </w:pPr>
    </w:p>
    <w:p w:rsidR="006A4541" w:rsidRPr="00FB3FE4" w:rsidRDefault="006A4541" w:rsidP="00D8758E">
      <w:pPr>
        <w:spacing w:line="276" w:lineRule="auto"/>
        <w:jc w:val="both"/>
        <w:rPr>
          <w:rFonts w:ascii="Times New Roman" w:hAnsi="Times New Roman" w:cs="Times New Roman"/>
          <w:b/>
          <w:sz w:val="24"/>
          <w:szCs w:val="24"/>
        </w:rPr>
      </w:pPr>
    </w:p>
    <w:p w:rsidR="006A4541" w:rsidRPr="00FB3FE4" w:rsidRDefault="006A4541" w:rsidP="00D8758E">
      <w:pPr>
        <w:spacing w:line="276" w:lineRule="auto"/>
        <w:jc w:val="both"/>
        <w:rPr>
          <w:rFonts w:ascii="Times New Roman" w:hAnsi="Times New Roman" w:cs="Times New Roman"/>
          <w:b/>
          <w:sz w:val="24"/>
          <w:szCs w:val="24"/>
        </w:rPr>
      </w:pPr>
    </w:p>
    <w:p w:rsidR="006A4541" w:rsidRPr="00FB3FE4" w:rsidRDefault="006A4541" w:rsidP="00D8758E">
      <w:pPr>
        <w:spacing w:line="276" w:lineRule="auto"/>
        <w:jc w:val="both"/>
        <w:rPr>
          <w:rFonts w:ascii="Times New Roman" w:hAnsi="Times New Roman" w:cs="Times New Roman"/>
          <w:b/>
          <w:sz w:val="24"/>
          <w:szCs w:val="24"/>
        </w:rPr>
      </w:pPr>
    </w:p>
    <w:p w:rsidR="006A4541" w:rsidRPr="00FB3FE4" w:rsidRDefault="006A4541" w:rsidP="00D8758E">
      <w:pPr>
        <w:spacing w:line="276" w:lineRule="auto"/>
        <w:jc w:val="both"/>
        <w:rPr>
          <w:rFonts w:ascii="Times New Roman" w:hAnsi="Times New Roman" w:cs="Times New Roman"/>
          <w:b/>
          <w:sz w:val="24"/>
          <w:szCs w:val="24"/>
        </w:rPr>
      </w:pPr>
    </w:p>
    <w:p w:rsidR="006A4541" w:rsidRPr="00FB3FE4" w:rsidRDefault="006A4541" w:rsidP="00D8758E">
      <w:pPr>
        <w:spacing w:line="276" w:lineRule="auto"/>
        <w:jc w:val="both"/>
        <w:rPr>
          <w:rFonts w:ascii="Times New Roman" w:hAnsi="Times New Roman" w:cs="Times New Roman"/>
          <w:b/>
          <w:sz w:val="24"/>
          <w:szCs w:val="24"/>
        </w:rPr>
      </w:pPr>
    </w:p>
    <w:p w:rsidR="00FB723C" w:rsidRDefault="00FB723C" w:rsidP="00D8758E">
      <w:pPr>
        <w:spacing w:line="276" w:lineRule="auto"/>
        <w:jc w:val="both"/>
        <w:rPr>
          <w:rFonts w:ascii="Times New Roman" w:hAnsi="Times New Roman" w:cs="Times New Roman"/>
          <w:b/>
          <w:sz w:val="24"/>
          <w:szCs w:val="24"/>
        </w:rPr>
      </w:pPr>
    </w:p>
    <w:p w:rsidR="00FB723C" w:rsidRDefault="00FB723C" w:rsidP="00D8758E">
      <w:pPr>
        <w:spacing w:line="276" w:lineRule="auto"/>
        <w:jc w:val="both"/>
        <w:rPr>
          <w:rFonts w:ascii="Times New Roman" w:hAnsi="Times New Roman" w:cs="Times New Roman"/>
          <w:b/>
          <w:sz w:val="24"/>
          <w:szCs w:val="24"/>
        </w:rPr>
      </w:pPr>
    </w:p>
    <w:p w:rsidR="00A5311D" w:rsidRPr="000D1370" w:rsidRDefault="00300A11" w:rsidP="00F36E90">
      <w:pPr>
        <w:spacing w:line="276" w:lineRule="auto"/>
        <w:ind w:left="2880"/>
        <w:jc w:val="both"/>
        <w:rPr>
          <w:rStyle w:val="IntenseEmphasis"/>
          <w:rFonts w:ascii="Times New Roman" w:hAnsi="Times New Roman" w:cs="Times New Roman"/>
          <w:i w:val="0"/>
          <w:sz w:val="40"/>
          <w:szCs w:val="40"/>
        </w:rPr>
      </w:pPr>
      <w:r w:rsidRPr="000D1370">
        <w:rPr>
          <w:rStyle w:val="IntenseEmphasis"/>
          <w:rFonts w:ascii="Times New Roman" w:hAnsi="Times New Roman" w:cs="Times New Roman"/>
          <w:i w:val="0"/>
          <w:sz w:val="24"/>
          <w:szCs w:val="24"/>
        </w:rPr>
        <w:lastRenderedPageBreak/>
        <w:t xml:space="preserve">       </w:t>
      </w:r>
      <w:r w:rsidR="001050EE">
        <w:rPr>
          <w:rStyle w:val="IntenseEmphasis"/>
          <w:rFonts w:ascii="Times New Roman" w:hAnsi="Times New Roman" w:cs="Times New Roman"/>
          <w:i w:val="0"/>
          <w:sz w:val="40"/>
          <w:szCs w:val="40"/>
        </w:rPr>
        <w:t>Project Report</w:t>
      </w:r>
    </w:p>
    <w:p w:rsidR="006F68B7" w:rsidRDefault="004667A5" w:rsidP="006F68B7">
      <w:pPr>
        <w:spacing w:line="276" w:lineRule="auto"/>
        <w:jc w:val="both"/>
        <w:rPr>
          <w:rStyle w:val="IntenseEmphasis"/>
          <w:rFonts w:ascii="Times New Roman" w:hAnsi="Times New Roman" w:cs="Times New Roman"/>
          <w:i w:val="0"/>
          <w:sz w:val="28"/>
          <w:szCs w:val="28"/>
        </w:rPr>
      </w:pPr>
      <w:r w:rsidRPr="000D1370">
        <w:rPr>
          <w:rStyle w:val="IntenseEmphasis"/>
          <w:rFonts w:ascii="Times New Roman" w:hAnsi="Times New Roman" w:cs="Times New Roman"/>
          <w:i w:val="0"/>
          <w:sz w:val="28"/>
          <w:szCs w:val="28"/>
        </w:rPr>
        <w:t xml:space="preserve">                                                 </w:t>
      </w:r>
      <w:r w:rsidR="001555EB" w:rsidRPr="000D1370">
        <w:rPr>
          <w:rStyle w:val="IntenseEmphasis"/>
          <w:rFonts w:ascii="Times New Roman" w:hAnsi="Times New Roman" w:cs="Times New Roman"/>
          <w:i w:val="0"/>
          <w:sz w:val="28"/>
          <w:szCs w:val="28"/>
        </w:rPr>
        <w:tab/>
      </w:r>
      <w:r w:rsidR="001555EB" w:rsidRPr="000D1370">
        <w:rPr>
          <w:rStyle w:val="IntenseEmphasis"/>
          <w:rFonts w:ascii="Times New Roman" w:hAnsi="Times New Roman" w:cs="Times New Roman"/>
          <w:i w:val="0"/>
          <w:sz w:val="28"/>
          <w:szCs w:val="28"/>
        </w:rPr>
        <w:tab/>
      </w:r>
      <w:r w:rsidR="00A5311D" w:rsidRPr="000D1370">
        <w:rPr>
          <w:rStyle w:val="IntenseEmphasis"/>
          <w:rFonts w:ascii="Times New Roman" w:hAnsi="Times New Roman" w:cs="Times New Roman"/>
          <w:i w:val="0"/>
          <w:sz w:val="28"/>
          <w:szCs w:val="28"/>
        </w:rPr>
        <w:t>On</w:t>
      </w:r>
    </w:p>
    <w:p w:rsidR="00A5311D" w:rsidRPr="000D1370" w:rsidRDefault="00A5311D" w:rsidP="000E4415">
      <w:pPr>
        <w:spacing w:line="276" w:lineRule="auto"/>
        <w:jc w:val="both"/>
        <w:rPr>
          <w:rStyle w:val="IntenseEmphasis"/>
          <w:rFonts w:ascii="Times New Roman" w:hAnsi="Times New Roman" w:cs="Times New Roman"/>
          <w:i w:val="0"/>
          <w:sz w:val="28"/>
          <w:szCs w:val="28"/>
        </w:rPr>
      </w:pPr>
      <w:r w:rsidRPr="000D1370">
        <w:rPr>
          <w:rStyle w:val="IntenseEmphasis"/>
          <w:rFonts w:ascii="Times New Roman" w:hAnsi="Times New Roman" w:cs="Times New Roman"/>
          <w:i w:val="0"/>
          <w:sz w:val="28"/>
          <w:szCs w:val="28"/>
        </w:rPr>
        <w:t xml:space="preserve">Evaluating Relationships among Brand </w:t>
      </w:r>
      <w:r w:rsidR="003A4D6F" w:rsidRPr="000D1370">
        <w:rPr>
          <w:rStyle w:val="IntenseEmphasis"/>
          <w:rFonts w:ascii="Times New Roman" w:hAnsi="Times New Roman" w:cs="Times New Roman"/>
          <w:i w:val="0"/>
          <w:sz w:val="28"/>
          <w:szCs w:val="28"/>
        </w:rPr>
        <w:t>Experience, Brand Loyalty</w:t>
      </w:r>
      <w:r w:rsidR="00300A11" w:rsidRPr="000D1370">
        <w:rPr>
          <w:rStyle w:val="IntenseEmphasis"/>
          <w:rFonts w:ascii="Times New Roman" w:hAnsi="Times New Roman" w:cs="Times New Roman"/>
          <w:i w:val="0"/>
          <w:sz w:val="28"/>
          <w:szCs w:val="28"/>
        </w:rPr>
        <w:t xml:space="preserve"> </w:t>
      </w:r>
      <w:r w:rsidR="006F68B7" w:rsidRPr="000D1370">
        <w:rPr>
          <w:rStyle w:val="IntenseEmphasis"/>
          <w:rFonts w:ascii="Times New Roman" w:hAnsi="Times New Roman" w:cs="Times New Roman"/>
          <w:i w:val="0"/>
          <w:sz w:val="28"/>
          <w:szCs w:val="28"/>
        </w:rPr>
        <w:t>and</w:t>
      </w:r>
      <w:r w:rsidR="006F68B7">
        <w:rPr>
          <w:rStyle w:val="IntenseEmphasis"/>
          <w:rFonts w:ascii="Times New Roman" w:hAnsi="Times New Roman" w:cs="Times New Roman"/>
          <w:i w:val="0"/>
          <w:sz w:val="28"/>
          <w:szCs w:val="28"/>
        </w:rPr>
        <w:t xml:space="preserve"> Word</w:t>
      </w:r>
      <w:r w:rsidR="00733F44">
        <w:rPr>
          <w:rStyle w:val="IntenseEmphasis"/>
          <w:rFonts w:ascii="Times New Roman" w:hAnsi="Times New Roman" w:cs="Times New Roman"/>
          <w:i w:val="0"/>
          <w:sz w:val="28"/>
          <w:szCs w:val="28"/>
        </w:rPr>
        <w:t>s</w:t>
      </w:r>
      <w:r w:rsidR="006F68B7">
        <w:rPr>
          <w:rStyle w:val="IntenseEmphasis"/>
          <w:rFonts w:ascii="Times New Roman" w:hAnsi="Times New Roman" w:cs="Times New Roman"/>
          <w:i w:val="0"/>
          <w:sz w:val="28"/>
          <w:szCs w:val="28"/>
        </w:rPr>
        <w:t>-of-</w:t>
      </w:r>
      <w:r w:rsidRPr="000D1370">
        <w:rPr>
          <w:rStyle w:val="IntenseEmphasis"/>
          <w:rFonts w:ascii="Times New Roman" w:hAnsi="Times New Roman" w:cs="Times New Roman"/>
          <w:i w:val="0"/>
          <w:sz w:val="28"/>
          <w:szCs w:val="28"/>
        </w:rPr>
        <w:t>Mouth</w:t>
      </w:r>
      <w:r w:rsidR="00A55277">
        <w:rPr>
          <w:rStyle w:val="IntenseEmphasis"/>
          <w:rFonts w:ascii="Times New Roman" w:hAnsi="Times New Roman" w:cs="Times New Roman"/>
          <w:i w:val="0"/>
          <w:sz w:val="28"/>
          <w:szCs w:val="28"/>
        </w:rPr>
        <w:t xml:space="preserve"> in the Context of Smart Phone Handsets in Bangladesh</w:t>
      </w:r>
    </w:p>
    <w:p w:rsidR="007004E9" w:rsidRPr="00FB3FE4" w:rsidRDefault="007004E9" w:rsidP="00D8758E">
      <w:pPr>
        <w:spacing w:line="276" w:lineRule="auto"/>
        <w:jc w:val="both"/>
        <w:rPr>
          <w:rFonts w:ascii="Times New Roman" w:hAnsi="Times New Roman" w:cs="Times New Roman"/>
          <w:b/>
          <w:sz w:val="24"/>
          <w:szCs w:val="24"/>
        </w:rPr>
      </w:pPr>
    </w:p>
    <w:p w:rsidR="007004E9" w:rsidRDefault="007004E9" w:rsidP="00D8758E">
      <w:pPr>
        <w:spacing w:line="276" w:lineRule="auto"/>
        <w:jc w:val="both"/>
        <w:rPr>
          <w:rFonts w:ascii="Times New Roman" w:hAnsi="Times New Roman" w:cs="Times New Roman"/>
          <w:b/>
          <w:sz w:val="24"/>
          <w:szCs w:val="24"/>
        </w:rPr>
      </w:pPr>
    </w:p>
    <w:p w:rsidR="00FB723C" w:rsidRPr="00FB3FE4" w:rsidRDefault="00FB723C" w:rsidP="00D8758E">
      <w:pPr>
        <w:spacing w:line="276" w:lineRule="auto"/>
        <w:jc w:val="both"/>
        <w:rPr>
          <w:rFonts w:ascii="Times New Roman" w:hAnsi="Times New Roman" w:cs="Times New Roman"/>
          <w:b/>
          <w:sz w:val="24"/>
          <w:szCs w:val="24"/>
        </w:rPr>
      </w:pPr>
    </w:p>
    <w:p w:rsidR="00A5311D" w:rsidRPr="00FB3FE4" w:rsidRDefault="00A5311D" w:rsidP="00FB723C">
      <w:pPr>
        <w:spacing w:line="276" w:lineRule="auto"/>
        <w:rPr>
          <w:rFonts w:ascii="Times New Roman" w:hAnsi="Times New Roman" w:cs="Times New Roman"/>
          <w:sz w:val="24"/>
          <w:szCs w:val="24"/>
        </w:rPr>
      </w:pPr>
    </w:p>
    <w:p w:rsidR="00FB723C" w:rsidRDefault="00430788" w:rsidP="00372E2E">
      <w:pPr>
        <w:tabs>
          <w:tab w:val="center" w:pos="4877"/>
          <w:tab w:val="right" w:pos="9175"/>
        </w:tabs>
        <w:spacing w:line="276" w:lineRule="auto"/>
        <w:ind w:left="580" w:right="571"/>
        <w:rPr>
          <w:rFonts w:ascii="Times New Roman" w:hAnsi="Times New Roman" w:cs="Times New Roman"/>
          <w:b/>
          <w:sz w:val="24"/>
          <w:szCs w:val="24"/>
        </w:rPr>
      </w:pPr>
      <w:r>
        <w:rPr>
          <w:rFonts w:ascii="Times New Roman" w:hAnsi="Times New Roman" w:cs="Times New Roman"/>
          <w:b/>
          <w:color w:val="000000" w:themeColor="text1"/>
          <w:sz w:val="24"/>
          <w:szCs w:val="24"/>
        </w:rPr>
        <w:tab/>
      </w:r>
      <w:r w:rsidR="00A5311D" w:rsidRPr="00185762">
        <w:rPr>
          <w:rFonts w:ascii="Times New Roman" w:hAnsi="Times New Roman" w:cs="Times New Roman"/>
          <w:b/>
          <w:color w:val="000000" w:themeColor="text1"/>
          <w:sz w:val="32"/>
          <w:szCs w:val="32"/>
        </w:rPr>
        <w:t>Submitted To:</w:t>
      </w:r>
    </w:p>
    <w:p w:rsidR="00FB723C" w:rsidRDefault="00FB723C" w:rsidP="00FB723C">
      <w:pPr>
        <w:spacing w:line="276" w:lineRule="auto"/>
        <w:ind w:left="580" w:right="571"/>
        <w:rPr>
          <w:rFonts w:ascii="Times New Roman" w:hAnsi="Times New Roman" w:cs="Times New Roman"/>
          <w:b/>
          <w:sz w:val="24"/>
          <w:szCs w:val="24"/>
        </w:rPr>
      </w:pPr>
    </w:p>
    <w:p w:rsidR="00FB723C" w:rsidRDefault="00FB723C" w:rsidP="00FB723C">
      <w:pPr>
        <w:spacing w:line="276" w:lineRule="auto"/>
        <w:ind w:left="2880" w:right="571"/>
        <w:rPr>
          <w:rFonts w:ascii="Times New Roman" w:hAnsi="Times New Roman" w:cs="Times New Roman"/>
          <w:b/>
          <w:sz w:val="24"/>
          <w:szCs w:val="24"/>
        </w:rPr>
      </w:pPr>
    </w:p>
    <w:p w:rsidR="00A5311D" w:rsidRPr="00A30E71" w:rsidRDefault="00A5311D" w:rsidP="00FB723C">
      <w:pPr>
        <w:spacing w:line="276" w:lineRule="auto"/>
        <w:ind w:left="2880" w:right="571"/>
        <w:rPr>
          <w:rFonts w:ascii="Times New Roman" w:hAnsi="Times New Roman" w:cs="Times New Roman"/>
          <w:sz w:val="24"/>
          <w:szCs w:val="24"/>
        </w:rPr>
      </w:pPr>
      <w:r w:rsidRPr="00FB3FE4">
        <w:rPr>
          <w:rFonts w:ascii="Times New Roman" w:hAnsi="Times New Roman" w:cs="Times New Roman"/>
          <w:b/>
          <w:sz w:val="24"/>
          <w:szCs w:val="24"/>
        </w:rPr>
        <w:t xml:space="preserve">Mr. Muhammad </w:t>
      </w:r>
      <w:proofErr w:type="spellStart"/>
      <w:r w:rsidRPr="00FB3FE4">
        <w:rPr>
          <w:rFonts w:ascii="Times New Roman" w:hAnsi="Times New Roman" w:cs="Times New Roman"/>
          <w:b/>
          <w:sz w:val="24"/>
          <w:szCs w:val="24"/>
        </w:rPr>
        <w:t>Hasan</w:t>
      </w:r>
      <w:proofErr w:type="spellEnd"/>
      <w:r w:rsidRPr="00FB3FE4">
        <w:rPr>
          <w:rFonts w:ascii="Times New Roman" w:hAnsi="Times New Roman" w:cs="Times New Roman"/>
          <w:b/>
          <w:sz w:val="24"/>
          <w:szCs w:val="24"/>
        </w:rPr>
        <w:t xml:space="preserve"> Al-</w:t>
      </w:r>
      <w:proofErr w:type="spellStart"/>
      <w:r w:rsidRPr="00FB3FE4">
        <w:rPr>
          <w:rFonts w:ascii="Times New Roman" w:hAnsi="Times New Roman" w:cs="Times New Roman"/>
          <w:b/>
          <w:sz w:val="24"/>
          <w:szCs w:val="24"/>
        </w:rPr>
        <w:t>Mamun</w:t>
      </w:r>
      <w:proofErr w:type="spellEnd"/>
      <w:r w:rsidRPr="00FB3FE4">
        <w:rPr>
          <w:rFonts w:ascii="Times New Roman" w:hAnsi="Times New Roman" w:cs="Times New Roman"/>
          <w:b/>
          <w:sz w:val="24"/>
          <w:szCs w:val="24"/>
        </w:rPr>
        <w:br/>
      </w:r>
      <w:r w:rsidRPr="00A30E71">
        <w:rPr>
          <w:rFonts w:ascii="Times New Roman" w:hAnsi="Times New Roman" w:cs="Times New Roman"/>
          <w:sz w:val="24"/>
          <w:szCs w:val="24"/>
        </w:rPr>
        <w:t>Assistant Professor</w:t>
      </w:r>
    </w:p>
    <w:p w:rsidR="00A5311D" w:rsidRPr="00A30E71" w:rsidRDefault="00A5311D" w:rsidP="00FB723C">
      <w:pPr>
        <w:spacing w:line="276" w:lineRule="auto"/>
        <w:ind w:left="2880" w:right="571"/>
        <w:rPr>
          <w:rFonts w:ascii="Times New Roman" w:hAnsi="Times New Roman" w:cs="Times New Roman"/>
          <w:sz w:val="24"/>
          <w:szCs w:val="24"/>
        </w:rPr>
      </w:pPr>
      <w:r w:rsidRPr="00A30E71">
        <w:rPr>
          <w:rFonts w:ascii="Times New Roman" w:hAnsi="Times New Roman" w:cs="Times New Roman"/>
          <w:sz w:val="24"/>
          <w:szCs w:val="24"/>
        </w:rPr>
        <w:t>School of Business &amp; Economics</w:t>
      </w:r>
    </w:p>
    <w:p w:rsidR="00A5311D" w:rsidRPr="00A30E71" w:rsidRDefault="00A5311D" w:rsidP="00FB723C">
      <w:pPr>
        <w:spacing w:line="276" w:lineRule="auto"/>
        <w:ind w:left="2880" w:right="571"/>
        <w:rPr>
          <w:rFonts w:ascii="Times New Roman" w:hAnsi="Times New Roman" w:cs="Times New Roman"/>
          <w:sz w:val="24"/>
          <w:szCs w:val="24"/>
        </w:rPr>
      </w:pPr>
      <w:r w:rsidRPr="00A30E71">
        <w:rPr>
          <w:rFonts w:ascii="Times New Roman" w:hAnsi="Times New Roman" w:cs="Times New Roman"/>
          <w:sz w:val="24"/>
          <w:szCs w:val="24"/>
        </w:rPr>
        <w:t>United International University</w:t>
      </w:r>
    </w:p>
    <w:p w:rsidR="00FB723C" w:rsidRPr="00A30E71" w:rsidRDefault="00C06B37" w:rsidP="00FB723C">
      <w:pPr>
        <w:spacing w:line="276" w:lineRule="auto"/>
        <w:ind w:left="2880" w:right="571"/>
        <w:rPr>
          <w:rFonts w:ascii="Times New Roman" w:hAnsi="Times New Roman" w:cs="Times New Roman"/>
          <w:sz w:val="24"/>
          <w:szCs w:val="24"/>
        </w:rPr>
      </w:pPr>
      <w:r w:rsidRPr="00A30E71">
        <w:rPr>
          <w:rFonts w:ascii="Times New Roman" w:hAnsi="Times New Roman" w:cs="Times New Roman"/>
          <w:sz w:val="24"/>
          <w:szCs w:val="24"/>
        </w:rPr>
        <w:br/>
      </w:r>
    </w:p>
    <w:p w:rsidR="00A5311D" w:rsidRPr="00A30E71" w:rsidRDefault="00A5311D" w:rsidP="00FB723C">
      <w:pPr>
        <w:spacing w:line="276" w:lineRule="auto"/>
        <w:ind w:left="2880" w:right="571"/>
        <w:rPr>
          <w:rFonts w:ascii="Times New Roman" w:hAnsi="Times New Roman" w:cs="Times New Roman"/>
          <w:sz w:val="24"/>
          <w:szCs w:val="24"/>
        </w:rPr>
      </w:pPr>
      <w:r w:rsidRPr="00A30E71">
        <w:rPr>
          <w:rFonts w:ascii="Times New Roman" w:hAnsi="Times New Roman" w:cs="Times New Roman"/>
          <w:sz w:val="24"/>
          <w:szCs w:val="24"/>
        </w:rPr>
        <w:t>Submitted By:</w:t>
      </w:r>
    </w:p>
    <w:p w:rsidR="00A5311D" w:rsidRPr="00A30E71" w:rsidRDefault="00A5311D" w:rsidP="00FB723C">
      <w:pPr>
        <w:spacing w:line="276" w:lineRule="auto"/>
        <w:ind w:left="2880" w:right="571"/>
        <w:rPr>
          <w:rFonts w:ascii="Times New Roman" w:hAnsi="Times New Roman" w:cs="Times New Roman"/>
          <w:sz w:val="24"/>
          <w:szCs w:val="24"/>
        </w:rPr>
      </w:pPr>
      <w:proofErr w:type="spellStart"/>
      <w:r w:rsidRPr="00A30E71">
        <w:rPr>
          <w:rFonts w:ascii="Times New Roman" w:hAnsi="Times New Roman" w:cs="Times New Roman"/>
          <w:sz w:val="24"/>
          <w:szCs w:val="24"/>
        </w:rPr>
        <w:t>Nusrat</w:t>
      </w:r>
      <w:proofErr w:type="spellEnd"/>
      <w:r w:rsidRPr="00A30E71">
        <w:rPr>
          <w:rFonts w:ascii="Times New Roman" w:hAnsi="Times New Roman" w:cs="Times New Roman"/>
          <w:sz w:val="24"/>
          <w:szCs w:val="24"/>
        </w:rPr>
        <w:t xml:space="preserve"> </w:t>
      </w:r>
      <w:proofErr w:type="spellStart"/>
      <w:r w:rsidRPr="00A30E71">
        <w:rPr>
          <w:rFonts w:ascii="Times New Roman" w:hAnsi="Times New Roman" w:cs="Times New Roman"/>
          <w:sz w:val="24"/>
          <w:szCs w:val="24"/>
        </w:rPr>
        <w:t>Jahan</w:t>
      </w:r>
      <w:proofErr w:type="spellEnd"/>
      <w:r w:rsidRPr="00A30E71">
        <w:rPr>
          <w:rFonts w:ascii="Times New Roman" w:hAnsi="Times New Roman" w:cs="Times New Roman"/>
          <w:sz w:val="24"/>
          <w:szCs w:val="24"/>
        </w:rPr>
        <w:t xml:space="preserve"> </w:t>
      </w:r>
      <w:proofErr w:type="spellStart"/>
      <w:r w:rsidRPr="00A30E71">
        <w:rPr>
          <w:rFonts w:ascii="Times New Roman" w:hAnsi="Times New Roman" w:cs="Times New Roman"/>
          <w:sz w:val="24"/>
          <w:szCs w:val="24"/>
        </w:rPr>
        <w:t>Lia</w:t>
      </w:r>
      <w:proofErr w:type="spellEnd"/>
    </w:p>
    <w:p w:rsidR="00FB723C" w:rsidRDefault="00B42695" w:rsidP="00FB723C">
      <w:pPr>
        <w:spacing w:line="276" w:lineRule="auto"/>
        <w:ind w:left="2880" w:right="571"/>
        <w:rPr>
          <w:rFonts w:ascii="Times New Roman" w:hAnsi="Times New Roman" w:cs="Times New Roman"/>
          <w:sz w:val="24"/>
          <w:szCs w:val="24"/>
        </w:rPr>
      </w:pPr>
      <w:r>
        <w:rPr>
          <w:rFonts w:ascii="Times New Roman" w:hAnsi="Times New Roman" w:cs="Times New Roman"/>
          <w:sz w:val="24"/>
          <w:szCs w:val="24"/>
        </w:rPr>
        <w:t>ID: 111-143</w:t>
      </w:r>
      <w:r w:rsidR="00F0661E" w:rsidRPr="00A30E71">
        <w:rPr>
          <w:rFonts w:ascii="Times New Roman" w:hAnsi="Times New Roman" w:cs="Times New Roman"/>
          <w:sz w:val="24"/>
          <w:szCs w:val="24"/>
        </w:rPr>
        <w:t>-101</w:t>
      </w:r>
    </w:p>
    <w:p w:rsidR="005D281F" w:rsidRDefault="005D281F" w:rsidP="00FB723C">
      <w:pPr>
        <w:spacing w:line="276" w:lineRule="auto"/>
        <w:ind w:left="2880" w:right="571"/>
        <w:rPr>
          <w:rFonts w:ascii="Times New Roman" w:hAnsi="Times New Roman" w:cs="Times New Roman"/>
          <w:sz w:val="24"/>
          <w:szCs w:val="24"/>
        </w:rPr>
      </w:pPr>
      <w:r>
        <w:rPr>
          <w:rFonts w:ascii="Times New Roman" w:hAnsi="Times New Roman" w:cs="Times New Roman"/>
          <w:sz w:val="24"/>
          <w:szCs w:val="24"/>
        </w:rPr>
        <w:t>BBA Program</w:t>
      </w:r>
    </w:p>
    <w:p w:rsidR="005D281F" w:rsidRDefault="005D281F" w:rsidP="00FB723C">
      <w:pPr>
        <w:spacing w:line="276" w:lineRule="auto"/>
        <w:ind w:left="2880" w:right="571"/>
        <w:rPr>
          <w:rFonts w:ascii="Times New Roman" w:hAnsi="Times New Roman" w:cs="Times New Roman"/>
          <w:sz w:val="24"/>
          <w:szCs w:val="24"/>
        </w:rPr>
      </w:pPr>
      <w:r>
        <w:rPr>
          <w:rFonts w:ascii="Times New Roman" w:hAnsi="Times New Roman" w:cs="Times New Roman"/>
          <w:sz w:val="24"/>
          <w:szCs w:val="24"/>
        </w:rPr>
        <w:t>School of Business and Economics</w:t>
      </w:r>
    </w:p>
    <w:p w:rsidR="005D281F" w:rsidRPr="00A30E71" w:rsidRDefault="005D281F" w:rsidP="00FB723C">
      <w:pPr>
        <w:spacing w:line="276" w:lineRule="auto"/>
        <w:ind w:left="2880" w:right="571"/>
        <w:rPr>
          <w:rFonts w:ascii="Times New Roman" w:hAnsi="Times New Roman" w:cs="Times New Roman"/>
          <w:sz w:val="24"/>
          <w:szCs w:val="24"/>
        </w:rPr>
      </w:pPr>
      <w:r>
        <w:rPr>
          <w:rFonts w:ascii="Times New Roman" w:hAnsi="Times New Roman" w:cs="Times New Roman"/>
          <w:sz w:val="24"/>
          <w:szCs w:val="24"/>
        </w:rPr>
        <w:t>United International University</w:t>
      </w:r>
    </w:p>
    <w:p w:rsidR="00372E2E" w:rsidRDefault="00372E2E" w:rsidP="00FB723C">
      <w:pPr>
        <w:spacing w:line="276" w:lineRule="auto"/>
        <w:ind w:left="2880" w:right="571"/>
        <w:rPr>
          <w:rFonts w:ascii="Times New Roman" w:hAnsi="Times New Roman" w:cs="Times New Roman"/>
          <w:b/>
          <w:sz w:val="24"/>
          <w:szCs w:val="24"/>
        </w:rPr>
      </w:pPr>
    </w:p>
    <w:p w:rsidR="00FB723C" w:rsidRDefault="00FB723C" w:rsidP="00FB723C">
      <w:pPr>
        <w:spacing w:line="276" w:lineRule="auto"/>
        <w:ind w:left="2880" w:right="571"/>
        <w:rPr>
          <w:rFonts w:ascii="Times New Roman" w:hAnsi="Times New Roman" w:cs="Times New Roman"/>
          <w:b/>
          <w:sz w:val="24"/>
          <w:szCs w:val="24"/>
        </w:rPr>
      </w:pPr>
    </w:p>
    <w:p w:rsidR="00FB723C" w:rsidRPr="00FB3FE4" w:rsidRDefault="00FB723C" w:rsidP="00FB723C">
      <w:pPr>
        <w:spacing w:line="276" w:lineRule="auto"/>
        <w:ind w:left="2880" w:right="571"/>
        <w:rPr>
          <w:rFonts w:ascii="Times New Roman" w:hAnsi="Times New Roman" w:cs="Times New Roman"/>
          <w:b/>
          <w:sz w:val="24"/>
          <w:szCs w:val="24"/>
        </w:rPr>
      </w:pPr>
    </w:p>
    <w:p w:rsidR="00C06B37" w:rsidRPr="00FB3FE4" w:rsidRDefault="00C06B37" w:rsidP="00FB723C">
      <w:pPr>
        <w:spacing w:line="276" w:lineRule="auto"/>
        <w:ind w:left="2300" w:right="-8"/>
        <w:rPr>
          <w:rFonts w:ascii="Times New Roman" w:hAnsi="Times New Roman" w:cs="Times New Roman"/>
          <w:b/>
          <w:sz w:val="24"/>
          <w:szCs w:val="24"/>
        </w:rPr>
      </w:pPr>
      <w:r w:rsidRPr="00FB3FE4">
        <w:rPr>
          <w:rFonts w:ascii="Times New Roman" w:hAnsi="Times New Roman" w:cs="Times New Roman"/>
          <w:b/>
          <w:sz w:val="24"/>
          <w:szCs w:val="24"/>
        </w:rPr>
        <w:t xml:space="preserve">Date of </w:t>
      </w:r>
      <w:r w:rsidR="00440C91">
        <w:rPr>
          <w:rFonts w:ascii="Times New Roman" w:hAnsi="Times New Roman" w:cs="Times New Roman"/>
          <w:b/>
          <w:sz w:val="24"/>
          <w:szCs w:val="24"/>
        </w:rPr>
        <w:t>Submission:  1</w:t>
      </w:r>
      <w:r w:rsidR="00E53E91">
        <w:rPr>
          <w:rFonts w:ascii="Times New Roman" w:hAnsi="Times New Roman" w:cs="Times New Roman"/>
          <w:b/>
          <w:sz w:val="24"/>
          <w:szCs w:val="24"/>
        </w:rPr>
        <w:t>2</w:t>
      </w:r>
      <w:r w:rsidR="00440C91">
        <w:rPr>
          <w:rFonts w:ascii="Times New Roman" w:hAnsi="Times New Roman" w:cs="Times New Roman"/>
          <w:b/>
          <w:sz w:val="24"/>
          <w:szCs w:val="24"/>
        </w:rPr>
        <w:t>/</w:t>
      </w:r>
      <w:r w:rsidR="00E53E91">
        <w:rPr>
          <w:rFonts w:ascii="Times New Roman" w:hAnsi="Times New Roman" w:cs="Times New Roman"/>
          <w:b/>
          <w:sz w:val="24"/>
          <w:szCs w:val="24"/>
        </w:rPr>
        <w:t>0</w:t>
      </w:r>
      <w:r w:rsidR="00440C91">
        <w:rPr>
          <w:rFonts w:ascii="Times New Roman" w:hAnsi="Times New Roman" w:cs="Times New Roman"/>
          <w:b/>
          <w:sz w:val="24"/>
          <w:szCs w:val="24"/>
        </w:rPr>
        <w:t>2</w:t>
      </w:r>
      <w:r w:rsidR="006737E5">
        <w:rPr>
          <w:rFonts w:ascii="Times New Roman" w:hAnsi="Times New Roman" w:cs="Times New Roman"/>
          <w:b/>
          <w:sz w:val="24"/>
          <w:szCs w:val="24"/>
        </w:rPr>
        <w:t>/202</w:t>
      </w:r>
      <w:r w:rsidR="00E53E91">
        <w:rPr>
          <w:rFonts w:ascii="Times New Roman" w:hAnsi="Times New Roman" w:cs="Times New Roman"/>
          <w:b/>
          <w:sz w:val="24"/>
          <w:szCs w:val="24"/>
        </w:rPr>
        <w:t>2</w:t>
      </w:r>
    </w:p>
    <w:p w:rsidR="00631C1B" w:rsidRPr="00682545" w:rsidRDefault="00631C1B" w:rsidP="00A31C3F">
      <w:pPr>
        <w:shd w:val="clear" w:color="auto" w:fill="FFFFFF"/>
        <w:spacing w:after="300" w:line="276" w:lineRule="atLeast"/>
        <w:ind w:left="2880" w:firstLine="720"/>
        <w:outlineLvl w:val="1"/>
        <w:rPr>
          <w:rFonts w:asciiTheme="majorHAnsi" w:eastAsiaTheme="minorHAnsi" w:hAnsiTheme="majorHAnsi" w:cstheme="majorBidi"/>
          <w:bCs/>
          <w:color w:val="365F91" w:themeColor="accent1" w:themeShade="BF"/>
          <w:sz w:val="28"/>
          <w:szCs w:val="28"/>
        </w:rPr>
      </w:pPr>
      <w:bookmarkStart w:id="0" w:name="_Toc93398402"/>
      <w:r w:rsidRPr="00682545">
        <w:rPr>
          <w:rFonts w:asciiTheme="majorHAnsi" w:eastAsiaTheme="minorHAnsi" w:hAnsiTheme="majorHAnsi" w:cstheme="majorBidi"/>
          <w:bCs/>
          <w:color w:val="365F91" w:themeColor="accent1" w:themeShade="BF"/>
          <w:sz w:val="28"/>
          <w:szCs w:val="28"/>
        </w:rPr>
        <w:lastRenderedPageBreak/>
        <w:t>Acknowledgement</w:t>
      </w:r>
      <w:bookmarkEnd w:id="0"/>
    </w:p>
    <w:p w:rsidR="00EE31BB" w:rsidRDefault="00EE31BB" w:rsidP="0032110F">
      <w:pPr>
        <w:shd w:val="clear" w:color="auto" w:fill="FFFFFF"/>
        <w:spacing w:after="300" w:line="276" w:lineRule="atLeast"/>
        <w:jc w:val="both"/>
        <w:outlineLvl w:val="1"/>
        <w:rPr>
          <w:rFonts w:ascii="Times New Roman" w:hAnsi="Times New Roman" w:cs="Times New Roman"/>
          <w:sz w:val="24"/>
          <w:szCs w:val="24"/>
        </w:rPr>
      </w:pPr>
    </w:p>
    <w:p w:rsidR="0032110F" w:rsidRPr="008E7461" w:rsidRDefault="0032110F" w:rsidP="008E7461">
      <w:pPr>
        <w:spacing w:line="360" w:lineRule="auto"/>
        <w:jc w:val="both"/>
        <w:rPr>
          <w:rFonts w:ascii="Times New Roman" w:hAnsi="Times New Roman" w:cs="Times New Roman"/>
          <w:sz w:val="24"/>
          <w:szCs w:val="24"/>
        </w:rPr>
      </w:pPr>
      <w:r w:rsidRPr="008E7461">
        <w:rPr>
          <w:rFonts w:ascii="Times New Roman" w:hAnsi="Times New Roman" w:cs="Times New Roman"/>
          <w:sz w:val="24"/>
          <w:szCs w:val="24"/>
        </w:rPr>
        <w:t>All praises goes to Allah who has showered me with uncountable blessings upon me by providing me with good health, opportunity, strength,</w:t>
      </w:r>
      <w:r w:rsidR="00DC1F34" w:rsidRPr="008E7461">
        <w:rPr>
          <w:rFonts w:ascii="Times New Roman" w:hAnsi="Times New Roman" w:cs="Times New Roman"/>
          <w:sz w:val="24"/>
          <w:szCs w:val="24"/>
        </w:rPr>
        <w:t xml:space="preserve"> time and preservance</w:t>
      </w:r>
      <w:r w:rsidRPr="008E7461">
        <w:rPr>
          <w:rFonts w:ascii="Times New Roman" w:hAnsi="Times New Roman" w:cs="Times New Roman"/>
          <w:sz w:val="24"/>
          <w:szCs w:val="24"/>
        </w:rPr>
        <w:t xml:space="preserve"> </w:t>
      </w:r>
      <w:r w:rsidR="00DC1F34" w:rsidRPr="008E7461">
        <w:rPr>
          <w:rFonts w:ascii="Times New Roman" w:hAnsi="Times New Roman" w:cs="Times New Roman"/>
          <w:sz w:val="24"/>
          <w:szCs w:val="24"/>
        </w:rPr>
        <w:t>without</w:t>
      </w:r>
      <w:r w:rsidRPr="008E7461">
        <w:rPr>
          <w:rFonts w:ascii="Times New Roman" w:hAnsi="Times New Roman" w:cs="Times New Roman"/>
          <w:sz w:val="24"/>
          <w:szCs w:val="24"/>
        </w:rPr>
        <w:t xml:space="preserve"> which it </w:t>
      </w:r>
      <w:r w:rsidR="00DC1F34" w:rsidRPr="008E7461">
        <w:rPr>
          <w:rFonts w:ascii="Times New Roman" w:hAnsi="Times New Roman" w:cs="Times New Roman"/>
          <w:sz w:val="24"/>
          <w:szCs w:val="24"/>
        </w:rPr>
        <w:t>would</w:t>
      </w:r>
      <w:r w:rsidRPr="008E7461">
        <w:rPr>
          <w:rFonts w:ascii="Times New Roman" w:hAnsi="Times New Roman" w:cs="Times New Roman"/>
          <w:sz w:val="24"/>
          <w:szCs w:val="24"/>
        </w:rPr>
        <w:t xml:space="preserve"> not been possible to carry out the report work and to finish the report at the designated time. </w:t>
      </w:r>
    </w:p>
    <w:p w:rsidR="000F72B3" w:rsidRPr="008E7461" w:rsidRDefault="000F72B3" w:rsidP="008E7461">
      <w:pPr>
        <w:spacing w:line="360" w:lineRule="auto"/>
        <w:jc w:val="both"/>
        <w:rPr>
          <w:rFonts w:ascii="Times New Roman" w:hAnsi="Times New Roman" w:cs="Times New Roman"/>
          <w:sz w:val="24"/>
          <w:szCs w:val="24"/>
        </w:rPr>
      </w:pPr>
      <w:r w:rsidRPr="008E7461">
        <w:rPr>
          <w:rFonts w:ascii="Times New Roman" w:hAnsi="Times New Roman" w:cs="Times New Roman"/>
          <w:sz w:val="24"/>
          <w:szCs w:val="24"/>
        </w:rPr>
        <w:t>I would like to convey my heartiest g</w:t>
      </w:r>
      <w:r w:rsidR="00B94E46">
        <w:rPr>
          <w:rFonts w:ascii="Times New Roman" w:hAnsi="Times New Roman" w:cs="Times New Roman"/>
          <w:sz w:val="24"/>
          <w:szCs w:val="24"/>
        </w:rPr>
        <w:t xml:space="preserve">ratitude to my supervisor Mr. Muhammad. </w:t>
      </w:r>
      <w:proofErr w:type="spellStart"/>
      <w:r w:rsidR="00B94E46">
        <w:rPr>
          <w:rFonts w:ascii="Times New Roman" w:hAnsi="Times New Roman" w:cs="Times New Roman"/>
          <w:sz w:val="24"/>
          <w:szCs w:val="24"/>
        </w:rPr>
        <w:t>Hasan</w:t>
      </w:r>
      <w:proofErr w:type="spellEnd"/>
      <w:r w:rsidR="00B94E46">
        <w:rPr>
          <w:rFonts w:ascii="Times New Roman" w:hAnsi="Times New Roman" w:cs="Times New Roman"/>
          <w:sz w:val="24"/>
          <w:szCs w:val="24"/>
        </w:rPr>
        <w:t xml:space="preserve"> Al-</w:t>
      </w:r>
      <w:proofErr w:type="spellStart"/>
      <w:r w:rsidR="00B94E46">
        <w:rPr>
          <w:rFonts w:ascii="Times New Roman" w:hAnsi="Times New Roman" w:cs="Times New Roman"/>
          <w:sz w:val="24"/>
          <w:szCs w:val="24"/>
        </w:rPr>
        <w:t>Mamun</w:t>
      </w:r>
      <w:proofErr w:type="spellEnd"/>
      <w:r w:rsidR="00B94E46">
        <w:rPr>
          <w:rFonts w:ascii="Times New Roman" w:hAnsi="Times New Roman" w:cs="Times New Roman"/>
          <w:sz w:val="24"/>
          <w:szCs w:val="24"/>
        </w:rPr>
        <w:t>, Assistant Professor</w:t>
      </w:r>
      <w:r w:rsidRPr="008E7461">
        <w:rPr>
          <w:rFonts w:ascii="Times New Roman" w:hAnsi="Times New Roman" w:cs="Times New Roman"/>
          <w:sz w:val="24"/>
          <w:szCs w:val="24"/>
        </w:rPr>
        <w:t>, School of Business &amp; Economics (</w:t>
      </w:r>
      <w:proofErr w:type="spellStart"/>
      <w:r w:rsidRPr="008E7461">
        <w:rPr>
          <w:rFonts w:ascii="Times New Roman" w:hAnsi="Times New Roman" w:cs="Times New Roman"/>
          <w:sz w:val="24"/>
          <w:szCs w:val="24"/>
        </w:rPr>
        <w:t>SoBE</w:t>
      </w:r>
      <w:proofErr w:type="spellEnd"/>
      <w:r w:rsidRPr="008E7461">
        <w:rPr>
          <w:rFonts w:ascii="Times New Roman" w:hAnsi="Times New Roman" w:cs="Times New Roman"/>
          <w:sz w:val="24"/>
          <w:szCs w:val="24"/>
        </w:rPr>
        <w:t xml:space="preserve">), United International University for his guidance, assistance and kind gesture towards me throughout my entire project journey. </w:t>
      </w:r>
      <w:r w:rsidR="002401DD" w:rsidRPr="008E7461">
        <w:rPr>
          <w:rFonts w:ascii="Times New Roman" w:hAnsi="Times New Roman" w:cs="Times New Roman"/>
          <w:sz w:val="24"/>
          <w:szCs w:val="24"/>
        </w:rPr>
        <w:t>Similarly, apart from this I also would like to convey my fathomless thanks to all the participants who participate</w:t>
      </w:r>
      <w:r w:rsidR="00B94E46">
        <w:rPr>
          <w:rFonts w:ascii="Times New Roman" w:hAnsi="Times New Roman" w:cs="Times New Roman"/>
          <w:sz w:val="24"/>
          <w:szCs w:val="24"/>
        </w:rPr>
        <w:t>d</w:t>
      </w:r>
      <w:r w:rsidR="002401DD" w:rsidRPr="008E7461">
        <w:rPr>
          <w:rFonts w:ascii="Times New Roman" w:hAnsi="Times New Roman" w:cs="Times New Roman"/>
          <w:sz w:val="24"/>
          <w:szCs w:val="24"/>
        </w:rPr>
        <w:t xml:space="preserve"> in my survey by which I come to get </w:t>
      </w:r>
      <w:r w:rsidR="00DC1F34" w:rsidRPr="008E7461">
        <w:rPr>
          <w:rFonts w:ascii="Times New Roman" w:hAnsi="Times New Roman" w:cs="Times New Roman"/>
          <w:sz w:val="24"/>
          <w:szCs w:val="24"/>
        </w:rPr>
        <w:t>brilliant outcomes</w:t>
      </w:r>
      <w:r w:rsidR="002401DD" w:rsidRPr="008E7461">
        <w:rPr>
          <w:rFonts w:ascii="Times New Roman" w:hAnsi="Times New Roman" w:cs="Times New Roman"/>
          <w:sz w:val="24"/>
          <w:szCs w:val="24"/>
        </w:rPr>
        <w:t>.</w:t>
      </w:r>
    </w:p>
    <w:p w:rsidR="00631C1B" w:rsidRPr="008E7461" w:rsidRDefault="00631C1B" w:rsidP="008E7461">
      <w:pPr>
        <w:spacing w:line="360" w:lineRule="auto"/>
        <w:jc w:val="both"/>
        <w:rPr>
          <w:rFonts w:ascii="Times New Roman" w:hAnsi="Times New Roman" w:cs="Times New Roman"/>
          <w:sz w:val="24"/>
          <w:szCs w:val="24"/>
        </w:rPr>
      </w:pPr>
    </w:p>
    <w:p w:rsidR="00631C1B" w:rsidRDefault="00631C1B" w:rsidP="00162619">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631C1B" w:rsidRDefault="00631C1B" w:rsidP="00162619">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631C1B" w:rsidRDefault="00631C1B" w:rsidP="00162619">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631C1B" w:rsidRDefault="00631C1B" w:rsidP="00162619">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631C1B" w:rsidRDefault="00631C1B" w:rsidP="00162619">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631C1B" w:rsidRDefault="00631C1B" w:rsidP="00162619">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631C1B" w:rsidRDefault="00631C1B" w:rsidP="00162619">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631C1B" w:rsidRDefault="00631C1B" w:rsidP="00162619">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CE13A2" w:rsidRDefault="00CE13A2" w:rsidP="00162619">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974BBB" w:rsidRDefault="00974BBB">
      <w:pPr>
        <w:spacing w:after="200" w:line="276" w:lineRule="auto"/>
        <w:rPr>
          <w:rFonts w:asciiTheme="majorHAnsi" w:eastAsiaTheme="minorHAnsi" w:hAnsiTheme="majorHAnsi" w:cstheme="majorBidi"/>
          <w:bCs/>
          <w:color w:val="365F91" w:themeColor="accent1" w:themeShade="BF"/>
          <w:sz w:val="28"/>
          <w:szCs w:val="28"/>
        </w:rPr>
      </w:pPr>
      <w:bookmarkStart w:id="1" w:name="_Toc93398403"/>
      <w:r>
        <w:rPr>
          <w:rFonts w:asciiTheme="majorHAnsi" w:eastAsiaTheme="minorHAnsi" w:hAnsiTheme="majorHAnsi" w:cstheme="majorBidi"/>
          <w:bCs/>
          <w:color w:val="365F91" w:themeColor="accent1" w:themeShade="BF"/>
          <w:sz w:val="28"/>
          <w:szCs w:val="28"/>
        </w:rPr>
        <w:br w:type="page"/>
      </w:r>
    </w:p>
    <w:p w:rsidR="00631C1B" w:rsidRPr="00682545" w:rsidRDefault="00631C1B" w:rsidP="00162619">
      <w:pPr>
        <w:shd w:val="clear" w:color="auto" w:fill="FFFFFF"/>
        <w:spacing w:after="300" w:line="276" w:lineRule="atLeast"/>
        <w:ind w:left="2880" w:firstLine="720"/>
        <w:jc w:val="both"/>
        <w:outlineLvl w:val="1"/>
        <w:rPr>
          <w:rFonts w:asciiTheme="majorHAnsi" w:eastAsiaTheme="minorHAnsi" w:hAnsiTheme="majorHAnsi" w:cstheme="majorBidi"/>
          <w:bCs/>
          <w:color w:val="365F91" w:themeColor="accent1" w:themeShade="BF"/>
          <w:sz w:val="28"/>
          <w:szCs w:val="28"/>
        </w:rPr>
      </w:pPr>
      <w:r w:rsidRPr="00682545">
        <w:rPr>
          <w:rFonts w:asciiTheme="majorHAnsi" w:eastAsiaTheme="minorHAnsi" w:hAnsiTheme="majorHAnsi" w:cstheme="majorBidi"/>
          <w:bCs/>
          <w:color w:val="365F91" w:themeColor="accent1" w:themeShade="BF"/>
          <w:sz w:val="28"/>
          <w:szCs w:val="28"/>
        </w:rPr>
        <w:lastRenderedPageBreak/>
        <w:t>Letter of Transmittal</w:t>
      </w:r>
      <w:bookmarkEnd w:id="1"/>
    </w:p>
    <w:p w:rsidR="005567FC" w:rsidRDefault="005567FC" w:rsidP="00162619">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5567FC" w:rsidRPr="0069055C" w:rsidRDefault="00974BBB" w:rsidP="0069055C">
      <w:pPr>
        <w:pStyle w:val="Default"/>
        <w:spacing w:line="360" w:lineRule="auto"/>
        <w:jc w:val="both"/>
      </w:pPr>
      <w:r>
        <w:t>February</w:t>
      </w:r>
      <w:r w:rsidR="009B0543">
        <w:t xml:space="preserve"> 1</w:t>
      </w:r>
      <w:r>
        <w:t>2</w:t>
      </w:r>
      <w:r w:rsidR="005567FC" w:rsidRPr="0069055C">
        <w:t>, 202</w:t>
      </w:r>
      <w:r>
        <w:t>2</w:t>
      </w:r>
      <w:r w:rsidR="005567FC" w:rsidRPr="0069055C">
        <w:t xml:space="preserve"> </w:t>
      </w:r>
    </w:p>
    <w:p w:rsidR="008146A3" w:rsidRPr="0069055C" w:rsidRDefault="008146A3" w:rsidP="0069055C">
      <w:pPr>
        <w:pStyle w:val="Default"/>
        <w:spacing w:line="360" w:lineRule="auto"/>
        <w:jc w:val="both"/>
      </w:pPr>
    </w:p>
    <w:p w:rsidR="005567FC" w:rsidRPr="0069055C" w:rsidRDefault="00A25049" w:rsidP="0069055C">
      <w:pPr>
        <w:pStyle w:val="Default"/>
        <w:spacing w:line="360" w:lineRule="auto"/>
        <w:jc w:val="both"/>
      </w:pPr>
      <w:r>
        <w:t xml:space="preserve">Mr. Muhammad. </w:t>
      </w:r>
      <w:proofErr w:type="spellStart"/>
      <w:r>
        <w:t>Hasan</w:t>
      </w:r>
      <w:proofErr w:type="spellEnd"/>
      <w:r>
        <w:t xml:space="preserve"> Al-</w:t>
      </w:r>
      <w:proofErr w:type="spellStart"/>
      <w:r w:rsidR="005567FC" w:rsidRPr="0069055C">
        <w:t>Mamun</w:t>
      </w:r>
      <w:proofErr w:type="spellEnd"/>
    </w:p>
    <w:p w:rsidR="005567FC" w:rsidRPr="0069055C" w:rsidRDefault="005567FC" w:rsidP="0069055C">
      <w:pPr>
        <w:pStyle w:val="Default"/>
        <w:spacing w:line="360" w:lineRule="auto"/>
        <w:jc w:val="both"/>
      </w:pPr>
      <w:r w:rsidRPr="0069055C">
        <w:t xml:space="preserve">Assistant Professor </w:t>
      </w:r>
    </w:p>
    <w:p w:rsidR="005567FC" w:rsidRPr="0069055C" w:rsidRDefault="005567FC" w:rsidP="0069055C">
      <w:pPr>
        <w:pStyle w:val="Default"/>
        <w:spacing w:line="360" w:lineRule="auto"/>
        <w:jc w:val="both"/>
      </w:pPr>
      <w:r w:rsidRPr="0069055C">
        <w:t xml:space="preserve">School of Business and Economics </w:t>
      </w:r>
    </w:p>
    <w:p w:rsidR="005567FC" w:rsidRPr="0069055C" w:rsidRDefault="005567FC" w:rsidP="0069055C">
      <w:pPr>
        <w:pStyle w:val="Default"/>
        <w:spacing w:line="360" w:lineRule="auto"/>
        <w:jc w:val="both"/>
      </w:pPr>
      <w:r w:rsidRPr="0069055C">
        <w:t xml:space="preserve">United International University </w:t>
      </w:r>
    </w:p>
    <w:p w:rsidR="008146A3" w:rsidRPr="0069055C" w:rsidRDefault="008146A3" w:rsidP="0069055C">
      <w:pPr>
        <w:pStyle w:val="Default"/>
        <w:spacing w:line="360" w:lineRule="auto"/>
        <w:jc w:val="both"/>
      </w:pPr>
    </w:p>
    <w:p w:rsidR="008146A3" w:rsidRPr="0069055C" w:rsidRDefault="005567FC" w:rsidP="0069055C">
      <w:pPr>
        <w:pStyle w:val="Default"/>
        <w:spacing w:line="360" w:lineRule="auto"/>
        <w:jc w:val="both"/>
        <w:rPr>
          <w:b/>
          <w:bCs/>
        </w:rPr>
      </w:pPr>
      <w:r w:rsidRPr="0069055C">
        <w:t xml:space="preserve">Subject: </w:t>
      </w:r>
      <w:r w:rsidRPr="0069055C">
        <w:rPr>
          <w:b/>
          <w:bCs/>
        </w:rPr>
        <w:t>Submission of the Project Report</w:t>
      </w:r>
    </w:p>
    <w:p w:rsidR="005567FC" w:rsidRPr="0069055C" w:rsidRDefault="005567FC" w:rsidP="0069055C">
      <w:pPr>
        <w:pStyle w:val="Default"/>
        <w:spacing w:line="360" w:lineRule="auto"/>
        <w:jc w:val="both"/>
      </w:pPr>
      <w:r w:rsidRPr="0069055C">
        <w:rPr>
          <w:b/>
          <w:bCs/>
        </w:rPr>
        <w:t xml:space="preserve"> </w:t>
      </w:r>
    </w:p>
    <w:p w:rsidR="00EB329E" w:rsidRPr="0069055C" w:rsidRDefault="00EB329E" w:rsidP="0069055C">
      <w:pPr>
        <w:pStyle w:val="Default"/>
        <w:spacing w:line="360" w:lineRule="auto"/>
        <w:jc w:val="both"/>
      </w:pPr>
      <w:r w:rsidRPr="0069055C">
        <w:t>Dear Sir,</w:t>
      </w:r>
    </w:p>
    <w:p w:rsidR="005567FC" w:rsidRPr="0069055C" w:rsidRDefault="005567FC" w:rsidP="0069055C">
      <w:pPr>
        <w:pStyle w:val="Default"/>
        <w:spacing w:line="360" w:lineRule="auto"/>
        <w:jc w:val="both"/>
      </w:pPr>
      <w:r w:rsidRPr="0069055C">
        <w:t>I would like to submit my project report titled</w:t>
      </w:r>
      <w:r w:rsidR="004F1CF2" w:rsidRPr="0069055C">
        <w:t xml:space="preserve"> “Evaluating Relationships among Brand Experience, Brand Loyalty and Word</w:t>
      </w:r>
      <w:r w:rsidR="005D281F">
        <w:t>s-of-</w:t>
      </w:r>
      <w:r w:rsidR="004F1CF2" w:rsidRPr="0069055C">
        <w:t>Mouth</w:t>
      </w:r>
      <w:r w:rsidR="00ED2131">
        <w:t xml:space="preserve"> in the Context of Smart Phone Handsets in Bangladesh</w:t>
      </w:r>
      <w:r w:rsidR="00CC1F48" w:rsidRPr="0069055C">
        <w:t>”</w:t>
      </w:r>
      <w:r w:rsidRPr="0069055C">
        <w:rPr>
          <w:b/>
          <w:bCs/>
        </w:rPr>
        <w:t xml:space="preserve">, </w:t>
      </w:r>
      <w:r w:rsidRPr="0069055C">
        <w:t xml:space="preserve">which has been prepared as a requirement for the completion of the BBA Program of United International University. </w:t>
      </w:r>
    </w:p>
    <w:p w:rsidR="00CC1F48" w:rsidRPr="0069055C" w:rsidRDefault="00CC1F48" w:rsidP="0069055C">
      <w:pPr>
        <w:pStyle w:val="Default"/>
        <w:spacing w:line="360" w:lineRule="auto"/>
        <w:jc w:val="both"/>
      </w:pPr>
    </w:p>
    <w:p w:rsidR="005567FC" w:rsidRPr="0069055C" w:rsidRDefault="005567FC" w:rsidP="0069055C">
      <w:pPr>
        <w:pStyle w:val="Default"/>
        <w:spacing w:line="360" w:lineRule="auto"/>
        <w:jc w:val="both"/>
      </w:pPr>
      <w:r w:rsidRPr="0069055C">
        <w:t xml:space="preserve">While working on the report, I have tried to follow each and every guideline that you have advised. It has been a very enlightening experience </w:t>
      </w:r>
      <w:r w:rsidR="00ED2131">
        <w:t xml:space="preserve">for me </w:t>
      </w:r>
      <w:r w:rsidRPr="0069055C">
        <w:t xml:space="preserve">to work </w:t>
      </w:r>
      <w:r w:rsidR="00ED2131">
        <w:t>under your supervision</w:t>
      </w:r>
      <w:r w:rsidRPr="0069055C">
        <w:t>. I tried my level best</w:t>
      </w:r>
      <w:r w:rsidR="00037931">
        <w:t xml:space="preserve"> to come up with a meaningful project thesis.</w:t>
      </w:r>
    </w:p>
    <w:p w:rsidR="003D51F4" w:rsidRPr="0069055C" w:rsidRDefault="003D51F4" w:rsidP="0069055C">
      <w:pPr>
        <w:pStyle w:val="Default"/>
        <w:spacing w:line="360" w:lineRule="auto"/>
        <w:jc w:val="both"/>
      </w:pPr>
    </w:p>
    <w:p w:rsidR="003D51F4" w:rsidRPr="0069055C" w:rsidRDefault="003D51F4" w:rsidP="0069055C">
      <w:pPr>
        <w:pStyle w:val="Default"/>
        <w:spacing w:line="360" w:lineRule="auto"/>
        <w:jc w:val="both"/>
      </w:pPr>
    </w:p>
    <w:p w:rsidR="003D51F4" w:rsidRPr="00C81309" w:rsidRDefault="005567FC" w:rsidP="00CE13A2">
      <w:pPr>
        <w:rPr>
          <w:rFonts w:ascii="Times New Roman" w:hAnsi="Times New Roman" w:cs="Times New Roman"/>
          <w:sz w:val="24"/>
          <w:szCs w:val="24"/>
        </w:rPr>
      </w:pPr>
      <w:r w:rsidRPr="00C81309">
        <w:rPr>
          <w:rFonts w:ascii="Times New Roman" w:hAnsi="Times New Roman" w:cs="Times New Roman"/>
          <w:sz w:val="24"/>
          <w:szCs w:val="24"/>
        </w:rPr>
        <w:t xml:space="preserve">Sincerely, </w:t>
      </w:r>
    </w:p>
    <w:p w:rsidR="003D51F4" w:rsidRPr="00C81309" w:rsidRDefault="003D51F4" w:rsidP="00CE13A2">
      <w:pPr>
        <w:rPr>
          <w:rFonts w:ascii="Times New Roman" w:hAnsi="Times New Roman" w:cs="Times New Roman"/>
          <w:sz w:val="24"/>
          <w:szCs w:val="24"/>
        </w:rPr>
      </w:pPr>
    </w:p>
    <w:p w:rsidR="006641F6" w:rsidRPr="00C81309" w:rsidRDefault="003D51F4" w:rsidP="00CE13A2">
      <w:pPr>
        <w:rPr>
          <w:rFonts w:ascii="Times New Roman" w:hAnsi="Times New Roman" w:cs="Times New Roman"/>
          <w:sz w:val="24"/>
          <w:szCs w:val="24"/>
        </w:rPr>
      </w:pPr>
      <w:proofErr w:type="spellStart"/>
      <w:r w:rsidRPr="00C81309">
        <w:rPr>
          <w:rFonts w:ascii="Times New Roman" w:hAnsi="Times New Roman" w:cs="Times New Roman"/>
          <w:sz w:val="24"/>
          <w:szCs w:val="24"/>
        </w:rPr>
        <w:t>Nusrat</w:t>
      </w:r>
      <w:proofErr w:type="spellEnd"/>
      <w:r w:rsidRPr="00C81309">
        <w:rPr>
          <w:rFonts w:ascii="Times New Roman" w:hAnsi="Times New Roman" w:cs="Times New Roman"/>
          <w:sz w:val="24"/>
          <w:szCs w:val="24"/>
        </w:rPr>
        <w:t xml:space="preserve"> </w:t>
      </w:r>
      <w:proofErr w:type="spellStart"/>
      <w:r w:rsidRPr="00C81309">
        <w:rPr>
          <w:rFonts w:ascii="Times New Roman" w:hAnsi="Times New Roman" w:cs="Times New Roman"/>
          <w:sz w:val="24"/>
          <w:szCs w:val="24"/>
        </w:rPr>
        <w:t>Jahan</w:t>
      </w:r>
      <w:proofErr w:type="spellEnd"/>
      <w:r w:rsidRPr="00C81309">
        <w:rPr>
          <w:rFonts w:ascii="Times New Roman" w:hAnsi="Times New Roman" w:cs="Times New Roman"/>
          <w:sz w:val="24"/>
          <w:szCs w:val="24"/>
        </w:rPr>
        <w:t xml:space="preserve"> </w:t>
      </w:r>
      <w:proofErr w:type="spellStart"/>
      <w:r w:rsidRPr="00C81309">
        <w:rPr>
          <w:rFonts w:ascii="Times New Roman" w:hAnsi="Times New Roman" w:cs="Times New Roman"/>
          <w:sz w:val="24"/>
          <w:szCs w:val="24"/>
        </w:rPr>
        <w:t>Lia</w:t>
      </w:r>
      <w:proofErr w:type="spellEnd"/>
    </w:p>
    <w:p w:rsidR="00631C1B" w:rsidRDefault="003D51F4" w:rsidP="00CE13A2">
      <w:pPr>
        <w:rPr>
          <w:rFonts w:ascii="Times New Roman" w:hAnsi="Times New Roman" w:cs="Times New Roman"/>
          <w:sz w:val="24"/>
          <w:szCs w:val="24"/>
        </w:rPr>
      </w:pPr>
      <w:r w:rsidRPr="00C81309">
        <w:rPr>
          <w:rFonts w:ascii="Times New Roman" w:hAnsi="Times New Roman" w:cs="Times New Roman"/>
          <w:sz w:val="24"/>
          <w:szCs w:val="24"/>
        </w:rPr>
        <w:t xml:space="preserve">ID: </w:t>
      </w:r>
      <w:r w:rsidR="00B42695">
        <w:rPr>
          <w:rFonts w:ascii="Times New Roman" w:hAnsi="Times New Roman" w:cs="Times New Roman"/>
          <w:sz w:val="24"/>
          <w:szCs w:val="24"/>
        </w:rPr>
        <w:t>111-143</w:t>
      </w:r>
      <w:r w:rsidR="00EF0BD7" w:rsidRPr="00C81309">
        <w:rPr>
          <w:rFonts w:ascii="Times New Roman" w:hAnsi="Times New Roman" w:cs="Times New Roman"/>
          <w:sz w:val="24"/>
          <w:szCs w:val="24"/>
        </w:rPr>
        <w:t>-101</w:t>
      </w:r>
    </w:p>
    <w:p w:rsidR="006641F6" w:rsidRDefault="006641F6" w:rsidP="00CE13A2">
      <w:pPr>
        <w:rPr>
          <w:rFonts w:ascii="Times New Roman" w:hAnsi="Times New Roman" w:cs="Times New Roman"/>
          <w:sz w:val="24"/>
          <w:szCs w:val="24"/>
        </w:rPr>
      </w:pPr>
      <w:r>
        <w:rPr>
          <w:rFonts w:ascii="Times New Roman" w:hAnsi="Times New Roman" w:cs="Times New Roman"/>
          <w:sz w:val="24"/>
          <w:szCs w:val="24"/>
        </w:rPr>
        <w:t>BBA Program</w:t>
      </w:r>
    </w:p>
    <w:p w:rsidR="006641F6" w:rsidRDefault="006641F6" w:rsidP="00CE13A2">
      <w:pPr>
        <w:rPr>
          <w:rFonts w:ascii="Times New Roman" w:hAnsi="Times New Roman" w:cs="Times New Roman"/>
          <w:sz w:val="24"/>
          <w:szCs w:val="24"/>
        </w:rPr>
      </w:pPr>
      <w:r>
        <w:rPr>
          <w:rFonts w:ascii="Times New Roman" w:hAnsi="Times New Roman" w:cs="Times New Roman"/>
          <w:sz w:val="24"/>
          <w:szCs w:val="24"/>
        </w:rPr>
        <w:t>School of Business and Economics</w:t>
      </w:r>
    </w:p>
    <w:p w:rsidR="006641F6" w:rsidRPr="00C81309" w:rsidRDefault="006641F6" w:rsidP="00CE13A2">
      <w:pPr>
        <w:rPr>
          <w:rFonts w:ascii="Times New Roman" w:eastAsia="Times New Roman" w:hAnsi="Times New Roman" w:cs="Times New Roman"/>
          <w:b/>
          <w:bCs/>
          <w:color w:val="E36C0A" w:themeColor="accent6" w:themeShade="BF"/>
          <w:sz w:val="24"/>
          <w:szCs w:val="24"/>
          <w:u w:val="single"/>
        </w:rPr>
      </w:pPr>
      <w:r>
        <w:rPr>
          <w:rFonts w:ascii="Times New Roman" w:hAnsi="Times New Roman" w:cs="Times New Roman"/>
          <w:sz w:val="24"/>
          <w:szCs w:val="24"/>
        </w:rPr>
        <w:t>United International University</w:t>
      </w:r>
    </w:p>
    <w:p w:rsidR="00D64F94" w:rsidRDefault="006C5427" w:rsidP="00C226B8">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4"/>
          <w:szCs w:val="24"/>
          <w:u w:val="single"/>
        </w:rPr>
      </w:pPr>
      <w:bookmarkStart w:id="2" w:name="_Toc93398404"/>
      <w:r w:rsidRPr="00682545">
        <w:rPr>
          <w:rFonts w:asciiTheme="majorHAnsi" w:eastAsiaTheme="minorHAnsi" w:hAnsiTheme="majorHAnsi" w:cstheme="majorBidi"/>
          <w:bCs/>
          <w:color w:val="365F91" w:themeColor="accent1" w:themeShade="BF"/>
          <w:sz w:val="28"/>
          <w:szCs w:val="28"/>
        </w:rPr>
        <w:lastRenderedPageBreak/>
        <w:t>Abstract</w:t>
      </w:r>
      <w:bookmarkEnd w:id="2"/>
      <w:r w:rsidR="00AB6D5B" w:rsidRPr="00682545">
        <w:rPr>
          <w:rFonts w:asciiTheme="majorHAnsi" w:eastAsiaTheme="minorHAnsi" w:hAnsiTheme="majorHAnsi" w:cstheme="majorBidi"/>
          <w:bCs/>
          <w:color w:val="365F91" w:themeColor="accent1" w:themeShade="BF"/>
          <w:sz w:val="28"/>
          <w:szCs w:val="28"/>
        </w:rPr>
        <w:t xml:space="preserve"> </w:t>
      </w:r>
    </w:p>
    <w:p w:rsidR="005D281F" w:rsidRDefault="005D281F" w:rsidP="005D281F">
      <w:pPr>
        <w:spacing w:line="360" w:lineRule="auto"/>
        <w:contextualSpacing/>
        <w:jc w:val="both"/>
        <w:rPr>
          <w:rFonts w:ascii="Times New Roman" w:hAnsi="Times New Roman" w:cs="Times New Roman"/>
          <w:sz w:val="24"/>
          <w:szCs w:val="24"/>
        </w:rPr>
      </w:pPr>
    </w:p>
    <w:p w:rsidR="005D281F" w:rsidRPr="00132C46" w:rsidRDefault="005D281F" w:rsidP="005D281F">
      <w:pPr>
        <w:spacing w:line="360" w:lineRule="auto"/>
        <w:contextualSpacing/>
        <w:jc w:val="both"/>
        <w:rPr>
          <w:rFonts w:ascii="Times New Roman" w:hAnsi="Times New Roman" w:cs="Times New Roman"/>
          <w:sz w:val="24"/>
          <w:szCs w:val="24"/>
        </w:rPr>
      </w:pPr>
      <w:r w:rsidRPr="00132C46">
        <w:rPr>
          <w:rFonts w:ascii="Times New Roman" w:hAnsi="Times New Roman" w:cs="Times New Roman"/>
          <w:sz w:val="24"/>
          <w:szCs w:val="24"/>
        </w:rPr>
        <w:t>The study was mainly conducted for the purpose of evaluating the relationships among band experience, brand loyalty, and word</w:t>
      </w:r>
      <w:r>
        <w:rPr>
          <w:rFonts w:ascii="Times New Roman" w:hAnsi="Times New Roman" w:cs="Times New Roman"/>
          <w:sz w:val="24"/>
          <w:szCs w:val="24"/>
        </w:rPr>
        <w:t>s</w:t>
      </w:r>
      <w:r w:rsidRPr="00132C46">
        <w:rPr>
          <w:rFonts w:ascii="Times New Roman" w:hAnsi="Times New Roman" w:cs="Times New Roman"/>
          <w:sz w:val="24"/>
          <w:szCs w:val="24"/>
        </w:rPr>
        <w:t xml:space="preserve">-of-mouth in the context of smart phone handsets in Bangladesh. The brands considered in this study include iPhone, </w:t>
      </w:r>
      <w:proofErr w:type="spellStart"/>
      <w:r w:rsidRPr="00132C46">
        <w:rPr>
          <w:rFonts w:ascii="Times New Roman" w:hAnsi="Times New Roman" w:cs="Times New Roman"/>
          <w:sz w:val="24"/>
          <w:szCs w:val="24"/>
        </w:rPr>
        <w:t>Xiaomi</w:t>
      </w:r>
      <w:proofErr w:type="spellEnd"/>
      <w:r w:rsidRPr="00132C46">
        <w:rPr>
          <w:rFonts w:ascii="Times New Roman" w:hAnsi="Times New Roman" w:cs="Times New Roman"/>
          <w:sz w:val="24"/>
          <w:szCs w:val="24"/>
        </w:rPr>
        <w:t>, and Samsung. The study was confined to the buyers of smart phones currently living in Dhaka city. The sampling technique used was non-probabilistic in nature and the sample size used was seventy-three in number in which 42 respondents were male and 31 respondents were female. The sample was also purposively collected to account for the variations in the levels of education, income, and professions of the respondents. Though the sample size was not significantly large, all major constructs considered in the study (brand experience, brand loyalty, and word</w:t>
      </w:r>
      <w:r>
        <w:rPr>
          <w:rFonts w:ascii="Times New Roman" w:hAnsi="Times New Roman" w:cs="Times New Roman"/>
          <w:sz w:val="24"/>
          <w:szCs w:val="24"/>
        </w:rPr>
        <w:t>s</w:t>
      </w:r>
      <w:r w:rsidRPr="00132C46">
        <w:rPr>
          <w:rFonts w:ascii="Times New Roman" w:hAnsi="Times New Roman" w:cs="Times New Roman"/>
          <w:sz w:val="24"/>
          <w:szCs w:val="24"/>
        </w:rPr>
        <w:t>-of-mouth communication) were found to be normally distributed since we failed to reject the null hypothesis of assumed normality in the population by conducting both Kolmogorov-Smirnov and Shapiro-</w:t>
      </w:r>
      <w:proofErr w:type="spellStart"/>
      <w:r w:rsidRPr="00132C46">
        <w:rPr>
          <w:rFonts w:ascii="Times New Roman" w:hAnsi="Times New Roman" w:cs="Times New Roman"/>
          <w:sz w:val="24"/>
          <w:szCs w:val="24"/>
        </w:rPr>
        <w:t>Wilk’s</w:t>
      </w:r>
      <w:proofErr w:type="spellEnd"/>
      <w:r w:rsidRPr="00132C46">
        <w:rPr>
          <w:rFonts w:ascii="Times New Roman" w:hAnsi="Times New Roman" w:cs="Times New Roman"/>
          <w:sz w:val="24"/>
          <w:szCs w:val="24"/>
        </w:rPr>
        <w:t xml:space="preserve"> test.</w:t>
      </w:r>
    </w:p>
    <w:p w:rsidR="005D281F" w:rsidRPr="00132C46" w:rsidRDefault="005D281F" w:rsidP="005D281F">
      <w:pPr>
        <w:spacing w:line="360" w:lineRule="auto"/>
        <w:contextualSpacing/>
        <w:jc w:val="both"/>
        <w:rPr>
          <w:rFonts w:ascii="Times New Roman" w:hAnsi="Times New Roman" w:cs="Times New Roman"/>
          <w:sz w:val="24"/>
          <w:szCs w:val="24"/>
        </w:rPr>
      </w:pPr>
    </w:p>
    <w:p w:rsidR="005D281F" w:rsidRPr="00132C46" w:rsidRDefault="005D281F" w:rsidP="005D281F">
      <w:pPr>
        <w:spacing w:line="360" w:lineRule="auto"/>
        <w:contextualSpacing/>
        <w:jc w:val="both"/>
        <w:rPr>
          <w:rFonts w:ascii="Times New Roman" w:hAnsi="Times New Roman" w:cs="Times New Roman"/>
          <w:sz w:val="24"/>
          <w:szCs w:val="24"/>
        </w:rPr>
      </w:pPr>
      <w:r w:rsidRPr="00132C46">
        <w:rPr>
          <w:rFonts w:ascii="Times New Roman" w:hAnsi="Times New Roman" w:cs="Times New Roman"/>
          <w:sz w:val="24"/>
          <w:szCs w:val="24"/>
        </w:rPr>
        <w:t xml:space="preserve">The mean value of the brand experience (BE) construct was found to be M=3.56 with a standard deviation of SD=.67, and the confidence interval was found to be within the range of (3.40 to 3.71).  The mean value of the brand loyalty (BL) construct was found to be M=3.06 with a standard deviation of SD=.82, and the confidence interval was found to be within the range of (2.87 to 3.25). The mean value of the word-of-mouth (BE) construct was found to be M=3.45 with a standard deviation of SD=.79, and the confidence interval was found to be within the range of (3.27 to 3.64). </w:t>
      </w:r>
    </w:p>
    <w:p w:rsidR="005D281F" w:rsidRDefault="005D281F" w:rsidP="005D281F">
      <w:pPr>
        <w:spacing w:line="360" w:lineRule="auto"/>
        <w:contextualSpacing/>
        <w:jc w:val="both"/>
        <w:rPr>
          <w:rFonts w:ascii="Times New Roman" w:hAnsi="Times New Roman" w:cs="Times New Roman"/>
          <w:sz w:val="24"/>
          <w:szCs w:val="24"/>
        </w:rPr>
      </w:pPr>
    </w:p>
    <w:p w:rsidR="005D281F" w:rsidRPr="00132C46" w:rsidRDefault="005D281F" w:rsidP="005D281F">
      <w:pPr>
        <w:spacing w:line="360" w:lineRule="auto"/>
        <w:contextualSpacing/>
        <w:jc w:val="both"/>
        <w:rPr>
          <w:rFonts w:ascii="Times New Roman" w:hAnsi="Times New Roman" w:cs="Times New Roman"/>
          <w:sz w:val="24"/>
          <w:szCs w:val="24"/>
        </w:rPr>
      </w:pPr>
      <w:r w:rsidRPr="00132C46">
        <w:rPr>
          <w:rFonts w:ascii="Times New Roman" w:hAnsi="Times New Roman" w:cs="Times New Roman"/>
          <w:sz w:val="24"/>
          <w:szCs w:val="24"/>
        </w:rPr>
        <w:t>All the major constructs, brand experience, brand loyalty, and WOM communications, were found to be positively correlated with one another at 99 percent level of confidence. For the purpose of examining the influence of brand experience (BE) and brand loyalty (BL) on words-of-mouth (WOM), a multiple regression analysis was conducted considering brand experience (BE) and brand loyalty (BL) as the independent variables and words-of-mouth (WOM) as the dependent variable. It was found that the brand experience (BE) and brands loyalty (BL) affect the words-of-mouth (WOM) at 9</w:t>
      </w:r>
      <w:r>
        <w:rPr>
          <w:rFonts w:ascii="Times New Roman" w:hAnsi="Times New Roman" w:cs="Times New Roman"/>
          <w:sz w:val="24"/>
          <w:szCs w:val="24"/>
        </w:rPr>
        <w:t>9</w:t>
      </w:r>
      <w:r w:rsidRPr="00132C46">
        <w:rPr>
          <w:rFonts w:ascii="Times New Roman" w:hAnsi="Times New Roman" w:cs="Times New Roman"/>
          <w:sz w:val="24"/>
          <w:szCs w:val="24"/>
        </w:rPr>
        <w:t xml:space="preserve"> percent level of confidence.</w:t>
      </w:r>
      <w:r>
        <w:rPr>
          <w:rFonts w:ascii="Times New Roman" w:hAnsi="Times New Roman" w:cs="Times New Roman"/>
          <w:sz w:val="24"/>
          <w:szCs w:val="24"/>
        </w:rPr>
        <w:t xml:space="preserve"> </w:t>
      </w:r>
      <w:r w:rsidRPr="00132C46">
        <w:rPr>
          <w:rFonts w:ascii="Times New Roman" w:hAnsi="Times New Roman" w:cs="Times New Roman"/>
          <w:sz w:val="24"/>
          <w:szCs w:val="24"/>
        </w:rPr>
        <w:t xml:space="preserve">Here it </w:t>
      </w:r>
      <w:r>
        <w:rPr>
          <w:rFonts w:ascii="Times New Roman" w:hAnsi="Times New Roman" w:cs="Times New Roman"/>
          <w:sz w:val="24"/>
          <w:szCs w:val="24"/>
        </w:rPr>
        <w:t>was also</w:t>
      </w:r>
      <w:r w:rsidRPr="00132C46">
        <w:rPr>
          <w:rFonts w:ascii="Times New Roman" w:hAnsi="Times New Roman" w:cs="Times New Roman"/>
          <w:sz w:val="24"/>
          <w:szCs w:val="24"/>
        </w:rPr>
        <w:t xml:space="preserve"> observed that brand experience (BE) affects words-of-mouth (WOM) at 99 percent level of confidence and the </w:t>
      </w:r>
      <w:r w:rsidRPr="00132C46">
        <w:rPr>
          <w:rFonts w:ascii="Times New Roman" w:hAnsi="Times New Roman" w:cs="Times New Roman"/>
          <w:sz w:val="24"/>
          <w:szCs w:val="24"/>
        </w:rPr>
        <w:lastRenderedPageBreak/>
        <w:t>brand loyalty (BL) affects words-of-mouth (WOM) also at 99 percent level of confidence. Between brand experience (BE) and brand loyalty (BL), brand experience (beta=.620) is found to contribute more to the variations in words-of-mouth (WOM) due to the higher associated beta value than the brand loyalty (beta=.266).</w:t>
      </w:r>
    </w:p>
    <w:p w:rsidR="005D281F" w:rsidRDefault="005D281F" w:rsidP="005D281F">
      <w:pPr>
        <w:spacing w:line="360" w:lineRule="auto"/>
        <w:contextualSpacing/>
        <w:jc w:val="both"/>
        <w:rPr>
          <w:rFonts w:ascii="Times New Roman" w:hAnsi="Times New Roman" w:cs="Times New Roman"/>
          <w:sz w:val="24"/>
          <w:szCs w:val="24"/>
        </w:rPr>
      </w:pPr>
    </w:p>
    <w:p w:rsidR="005D281F" w:rsidRPr="00132C46" w:rsidRDefault="005D281F" w:rsidP="005D281F">
      <w:pPr>
        <w:spacing w:line="360" w:lineRule="auto"/>
        <w:contextualSpacing/>
        <w:jc w:val="both"/>
        <w:rPr>
          <w:rFonts w:ascii="Times New Roman" w:hAnsi="Times New Roman" w:cs="Times New Roman"/>
          <w:sz w:val="24"/>
          <w:szCs w:val="24"/>
        </w:rPr>
      </w:pPr>
      <w:r w:rsidRPr="00C15102">
        <w:rPr>
          <w:rFonts w:ascii="Times New Roman" w:hAnsi="Times New Roman" w:cs="Times New Roman"/>
          <w:b/>
          <w:sz w:val="24"/>
          <w:szCs w:val="24"/>
        </w:rPr>
        <w:t>Key Words</w:t>
      </w:r>
      <w:r>
        <w:rPr>
          <w:rFonts w:ascii="Times New Roman" w:hAnsi="Times New Roman" w:cs="Times New Roman"/>
          <w:sz w:val="24"/>
          <w:szCs w:val="24"/>
        </w:rPr>
        <w:t>: Brand Experience, Brand Loyalty, Words-of-Mouth, Smart Mobile Handsets</w:t>
      </w:r>
    </w:p>
    <w:p w:rsidR="00C51A33" w:rsidRDefault="00C51A33" w:rsidP="00B25C59">
      <w:pPr>
        <w:shd w:val="clear" w:color="auto" w:fill="FFFFFF"/>
        <w:spacing w:after="375" w:line="360" w:lineRule="auto"/>
        <w:jc w:val="both"/>
        <w:rPr>
          <w:rFonts w:ascii="Times New Roman" w:hAnsi="Times New Roman" w:cs="Times New Roman"/>
          <w:color w:val="212529"/>
          <w:sz w:val="24"/>
          <w:szCs w:val="24"/>
          <w:shd w:val="clear" w:color="auto" w:fill="FFFFFF"/>
        </w:rPr>
      </w:pPr>
    </w:p>
    <w:p w:rsidR="00C51A33" w:rsidRDefault="00C51A33" w:rsidP="00B25C59">
      <w:pPr>
        <w:shd w:val="clear" w:color="auto" w:fill="FFFFFF"/>
        <w:spacing w:after="375" w:line="360" w:lineRule="auto"/>
        <w:jc w:val="both"/>
        <w:rPr>
          <w:rFonts w:ascii="Times New Roman" w:hAnsi="Times New Roman" w:cs="Times New Roman"/>
          <w:color w:val="212529"/>
          <w:sz w:val="24"/>
          <w:szCs w:val="24"/>
          <w:shd w:val="clear" w:color="auto" w:fill="FFFFFF"/>
        </w:rPr>
      </w:pPr>
    </w:p>
    <w:p w:rsidR="00C51A33" w:rsidRDefault="00C51A33" w:rsidP="00B25C59">
      <w:pPr>
        <w:shd w:val="clear" w:color="auto" w:fill="FFFFFF"/>
        <w:spacing w:after="375" w:line="360" w:lineRule="auto"/>
        <w:jc w:val="both"/>
        <w:rPr>
          <w:rFonts w:ascii="Times New Roman" w:hAnsi="Times New Roman" w:cs="Times New Roman"/>
          <w:color w:val="212529"/>
          <w:sz w:val="24"/>
          <w:szCs w:val="24"/>
          <w:shd w:val="clear" w:color="auto" w:fill="FFFFFF"/>
        </w:rPr>
      </w:pPr>
    </w:p>
    <w:p w:rsidR="007A5216" w:rsidRDefault="007A5216" w:rsidP="00B25C59">
      <w:pPr>
        <w:shd w:val="clear" w:color="auto" w:fill="FFFFFF"/>
        <w:spacing w:after="375" w:line="360" w:lineRule="auto"/>
        <w:jc w:val="both"/>
        <w:rPr>
          <w:rFonts w:ascii="Times New Roman" w:hAnsi="Times New Roman" w:cs="Times New Roman"/>
          <w:color w:val="212529"/>
          <w:sz w:val="24"/>
          <w:szCs w:val="24"/>
          <w:shd w:val="clear" w:color="auto" w:fill="FFFFFF"/>
        </w:rPr>
      </w:pPr>
    </w:p>
    <w:p w:rsidR="007A5216" w:rsidRDefault="007A5216" w:rsidP="00B25C59">
      <w:pPr>
        <w:shd w:val="clear" w:color="auto" w:fill="FFFFFF"/>
        <w:spacing w:after="375" w:line="360" w:lineRule="auto"/>
        <w:jc w:val="both"/>
        <w:rPr>
          <w:rFonts w:ascii="Times New Roman" w:hAnsi="Times New Roman" w:cs="Times New Roman"/>
          <w:color w:val="212529"/>
          <w:sz w:val="24"/>
          <w:szCs w:val="24"/>
          <w:shd w:val="clear" w:color="auto" w:fill="FFFFFF"/>
        </w:rPr>
      </w:pPr>
    </w:p>
    <w:p w:rsidR="000B2C17" w:rsidRDefault="000B2C17" w:rsidP="00B25C59">
      <w:pPr>
        <w:shd w:val="clear" w:color="auto" w:fill="FFFFFF"/>
        <w:spacing w:after="375" w:line="360" w:lineRule="auto"/>
        <w:jc w:val="both"/>
        <w:rPr>
          <w:rFonts w:ascii="Times New Roman" w:hAnsi="Times New Roman" w:cs="Times New Roman"/>
          <w:color w:val="212529"/>
          <w:sz w:val="24"/>
          <w:szCs w:val="24"/>
          <w:shd w:val="clear" w:color="auto" w:fill="FFFFFF"/>
        </w:rPr>
      </w:pPr>
    </w:p>
    <w:p w:rsidR="000B2C17" w:rsidRDefault="000B2C17" w:rsidP="00B25C59">
      <w:pPr>
        <w:shd w:val="clear" w:color="auto" w:fill="FFFFFF"/>
        <w:spacing w:after="375" w:line="360" w:lineRule="auto"/>
        <w:jc w:val="both"/>
        <w:rPr>
          <w:rFonts w:ascii="Times New Roman" w:hAnsi="Times New Roman" w:cs="Times New Roman"/>
          <w:color w:val="212529"/>
          <w:sz w:val="24"/>
          <w:szCs w:val="24"/>
          <w:shd w:val="clear" w:color="auto" w:fill="FFFFFF"/>
        </w:rPr>
      </w:pPr>
    </w:p>
    <w:p w:rsidR="000B2C17" w:rsidRDefault="000B2C17" w:rsidP="00B25C59">
      <w:pPr>
        <w:shd w:val="clear" w:color="auto" w:fill="FFFFFF"/>
        <w:spacing w:after="375" w:line="360" w:lineRule="auto"/>
        <w:jc w:val="both"/>
        <w:rPr>
          <w:rFonts w:ascii="Times New Roman" w:hAnsi="Times New Roman" w:cs="Times New Roman"/>
          <w:color w:val="212529"/>
          <w:sz w:val="24"/>
          <w:szCs w:val="24"/>
          <w:shd w:val="clear" w:color="auto" w:fill="FFFFFF"/>
        </w:rPr>
      </w:pPr>
    </w:p>
    <w:p w:rsidR="000B2C17" w:rsidRDefault="000B2C17" w:rsidP="00B25C59">
      <w:pPr>
        <w:shd w:val="clear" w:color="auto" w:fill="FFFFFF"/>
        <w:spacing w:after="375" w:line="360" w:lineRule="auto"/>
        <w:jc w:val="both"/>
        <w:rPr>
          <w:rFonts w:ascii="Times New Roman" w:hAnsi="Times New Roman" w:cs="Times New Roman"/>
          <w:color w:val="212529"/>
          <w:sz w:val="24"/>
          <w:szCs w:val="24"/>
          <w:shd w:val="clear" w:color="auto" w:fill="FFFFFF"/>
        </w:rPr>
      </w:pPr>
    </w:p>
    <w:p w:rsidR="007A5216" w:rsidRDefault="007A5216" w:rsidP="00B25C59">
      <w:pPr>
        <w:shd w:val="clear" w:color="auto" w:fill="FFFFFF"/>
        <w:spacing w:after="375" w:line="360" w:lineRule="auto"/>
        <w:jc w:val="both"/>
        <w:rPr>
          <w:rFonts w:ascii="Times New Roman" w:hAnsi="Times New Roman" w:cs="Times New Roman"/>
          <w:color w:val="212529"/>
          <w:sz w:val="24"/>
          <w:szCs w:val="24"/>
          <w:shd w:val="clear" w:color="auto" w:fill="FFFFFF"/>
        </w:rPr>
      </w:pPr>
    </w:p>
    <w:p w:rsidR="00055C4F" w:rsidRDefault="00055C4F" w:rsidP="00B25C59">
      <w:pPr>
        <w:shd w:val="clear" w:color="auto" w:fill="FFFFFF"/>
        <w:spacing w:after="375" w:line="360" w:lineRule="auto"/>
        <w:jc w:val="both"/>
        <w:rPr>
          <w:rFonts w:ascii="Times New Roman" w:hAnsi="Times New Roman" w:cs="Times New Roman"/>
          <w:color w:val="212529"/>
          <w:sz w:val="24"/>
          <w:szCs w:val="24"/>
          <w:shd w:val="clear" w:color="auto" w:fill="FFFFFF"/>
        </w:rPr>
      </w:pPr>
    </w:p>
    <w:p w:rsidR="005D281F" w:rsidRDefault="005D281F">
      <w:pPr>
        <w:spacing w:after="200" w:line="276" w:lineRule="auto"/>
        <w:rPr>
          <w:rFonts w:asciiTheme="majorHAnsi" w:eastAsiaTheme="minorHAnsi" w:hAnsiTheme="majorHAnsi" w:cstheme="majorBidi"/>
          <w:bCs/>
          <w:color w:val="365F91" w:themeColor="accent1" w:themeShade="BF"/>
          <w:sz w:val="28"/>
          <w:szCs w:val="28"/>
        </w:rPr>
      </w:pPr>
      <w:bookmarkStart w:id="3" w:name="_Toc93398405"/>
      <w:r>
        <w:rPr>
          <w:rFonts w:asciiTheme="majorHAnsi" w:eastAsiaTheme="minorHAnsi" w:hAnsiTheme="majorHAnsi" w:cstheme="majorBidi"/>
          <w:bCs/>
          <w:color w:val="365F91" w:themeColor="accent1" w:themeShade="BF"/>
          <w:sz w:val="28"/>
          <w:szCs w:val="28"/>
        </w:rPr>
        <w:br w:type="page"/>
      </w:r>
    </w:p>
    <w:p w:rsidR="00062BCF" w:rsidRPr="00682545" w:rsidRDefault="00062BCF" w:rsidP="0087287B">
      <w:pPr>
        <w:shd w:val="clear" w:color="auto" w:fill="FFFFFF"/>
        <w:spacing w:after="300" w:line="276" w:lineRule="atLeast"/>
        <w:ind w:left="2880" w:firstLine="720"/>
        <w:jc w:val="both"/>
        <w:outlineLvl w:val="1"/>
        <w:rPr>
          <w:rFonts w:asciiTheme="majorHAnsi" w:eastAsiaTheme="minorHAnsi" w:hAnsiTheme="majorHAnsi" w:cstheme="majorBidi"/>
          <w:bCs/>
          <w:color w:val="365F91" w:themeColor="accent1" w:themeShade="BF"/>
          <w:sz w:val="28"/>
          <w:szCs w:val="28"/>
        </w:rPr>
      </w:pPr>
      <w:r w:rsidRPr="00682545">
        <w:rPr>
          <w:rFonts w:asciiTheme="majorHAnsi" w:eastAsiaTheme="minorHAnsi" w:hAnsiTheme="majorHAnsi" w:cstheme="majorBidi"/>
          <w:bCs/>
          <w:color w:val="365F91" w:themeColor="accent1" w:themeShade="BF"/>
          <w:sz w:val="28"/>
          <w:szCs w:val="28"/>
        </w:rPr>
        <w:lastRenderedPageBreak/>
        <w:t>Table of Content</w:t>
      </w:r>
      <w:bookmarkEnd w:id="3"/>
    </w:p>
    <w:sdt>
      <w:sdtPr>
        <w:rPr>
          <w:rFonts w:asciiTheme="minorHAnsi" w:eastAsiaTheme="minorEastAsia" w:hAnsiTheme="minorHAnsi" w:cstheme="minorBidi"/>
          <w:b w:val="0"/>
          <w:bCs w:val="0"/>
          <w:color w:val="auto"/>
          <w:sz w:val="22"/>
          <w:szCs w:val="22"/>
          <w:lang w:eastAsia="en-US"/>
        </w:rPr>
        <w:id w:val="800117863"/>
        <w:docPartObj>
          <w:docPartGallery w:val="Table of Contents"/>
          <w:docPartUnique/>
        </w:docPartObj>
      </w:sdtPr>
      <w:sdtEndPr>
        <w:rPr>
          <w:noProof/>
        </w:rPr>
      </w:sdtEndPr>
      <w:sdtContent>
        <w:p w:rsidR="008E7461" w:rsidRDefault="008E7461">
          <w:pPr>
            <w:pStyle w:val="TOCHeading"/>
          </w:pPr>
          <w:r>
            <w:t>Table of Contents</w:t>
          </w:r>
        </w:p>
        <w:p w:rsidR="00FD0EFE" w:rsidRDefault="008E7461">
          <w:pPr>
            <w:pStyle w:val="TOC2"/>
            <w:tabs>
              <w:tab w:val="right" w:leader="dot" w:pos="9350"/>
            </w:tabs>
            <w:rPr>
              <w:noProof/>
            </w:rPr>
          </w:pPr>
          <w:r>
            <w:fldChar w:fldCharType="begin"/>
          </w:r>
          <w:r>
            <w:instrText xml:space="preserve"> TOC \o "1-3" \h \z \u </w:instrText>
          </w:r>
          <w:r>
            <w:fldChar w:fldCharType="separate"/>
          </w:r>
          <w:hyperlink w:anchor="_Toc93398402" w:history="1">
            <w:r w:rsidR="00FD0EFE" w:rsidRPr="00CA3098">
              <w:rPr>
                <w:rStyle w:val="Hyperlink"/>
                <w:rFonts w:asciiTheme="majorHAnsi" w:eastAsiaTheme="minorHAnsi" w:hAnsiTheme="majorHAnsi" w:cstheme="majorBidi"/>
                <w:bCs/>
                <w:noProof/>
              </w:rPr>
              <w:t>Acknowledgement</w:t>
            </w:r>
            <w:r w:rsidR="00FD0EFE">
              <w:rPr>
                <w:noProof/>
                <w:webHidden/>
              </w:rPr>
              <w:tab/>
            </w:r>
            <w:r w:rsidR="00FD0EFE">
              <w:rPr>
                <w:noProof/>
                <w:webHidden/>
              </w:rPr>
              <w:fldChar w:fldCharType="begin"/>
            </w:r>
            <w:r w:rsidR="00FD0EFE">
              <w:rPr>
                <w:noProof/>
                <w:webHidden/>
              </w:rPr>
              <w:instrText xml:space="preserve"> PAGEREF _Toc93398402 \h </w:instrText>
            </w:r>
            <w:r w:rsidR="00FD0EFE">
              <w:rPr>
                <w:noProof/>
                <w:webHidden/>
              </w:rPr>
            </w:r>
            <w:r w:rsidR="00FD0EFE">
              <w:rPr>
                <w:noProof/>
                <w:webHidden/>
              </w:rPr>
              <w:fldChar w:fldCharType="separate"/>
            </w:r>
            <w:r w:rsidR="00FD0EFE">
              <w:rPr>
                <w:noProof/>
                <w:webHidden/>
              </w:rPr>
              <w:t>3</w:t>
            </w:r>
            <w:r w:rsidR="00FD0EFE">
              <w:rPr>
                <w:noProof/>
                <w:webHidden/>
              </w:rPr>
              <w:fldChar w:fldCharType="end"/>
            </w:r>
          </w:hyperlink>
        </w:p>
        <w:p w:rsidR="00FD0EFE" w:rsidRDefault="00F011B9">
          <w:pPr>
            <w:pStyle w:val="TOC2"/>
            <w:tabs>
              <w:tab w:val="right" w:leader="dot" w:pos="9350"/>
            </w:tabs>
            <w:rPr>
              <w:noProof/>
            </w:rPr>
          </w:pPr>
          <w:hyperlink w:anchor="_Toc93398403" w:history="1">
            <w:r w:rsidR="00FD0EFE" w:rsidRPr="00CA3098">
              <w:rPr>
                <w:rStyle w:val="Hyperlink"/>
                <w:rFonts w:asciiTheme="majorHAnsi" w:eastAsiaTheme="minorHAnsi" w:hAnsiTheme="majorHAnsi" w:cstheme="majorBidi"/>
                <w:bCs/>
                <w:noProof/>
              </w:rPr>
              <w:t>Letter of Transmittal</w:t>
            </w:r>
            <w:r w:rsidR="00FD0EFE">
              <w:rPr>
                <w:noProof/>
                <w:webHidden/>
              </w:rPr>
              <w:tab/>
            </w:r>
            <w:r w:rsidR="00FD0EFE">
              <w:rPr>
                <w:noProof/>
                <w:webHidden/>
              </w:rPr>
              <w:fldChar w:fldCharType="begin"/>
            </w:r>
            <w:r w:rsidR="00FD0EFE">
              <w:rPr>
                <w:noProof/>
                <w:webHidden/>
              </w:rPr>
              <w:instrText xml:space="preserve"> PAGEREF _Toc93398403 \h </w:instrText>
            </w:r>
            <w:r w:rsidR="00FD0EFE">
              <w:rPr>
                <w:noProof/>
                <w:webHidden/>
              </w:rPr>
            </w:r>
            <w:r w:rsidR="00FD0EFE">
              <w:rPr>
                <w:noProof/>
                <w:webHidden/>
              </w:rPr>
              <w:fldChar w:fldCharType="separate"/>
            </w:r>
            <w:r w:rsidR="00FD0EFE">
              <w:rPr>
                <w:noProof/>
                <w:webHidden/>
              </w:rPr>
              <w:t>4</w:t>
            </w:r>
            <w:r w:rsidR="00FD0EFE">
              <w:rPr>
                <w:noProof/>
                <w:webHidden/>
              </w:rPr>
              <w:fldChar w:fldCharType="end"/>
            </w:r>
          </w:hyperlink>
        </w:p>
        <w:p w:rsidR="00FD0EFE" w:rsidRDefault="00F011B9">
          <w:pPr>
            <w:pStyle w:val="TOC2"/>
            <w:tabs>
              <w:tab w:val="right" w:leader="dot" w:pos="9350"/>
            </w:tabs>
            <w:rPr>
              <w:noProof/>
            </w:rPr>
          </w:pPr>
          <w:hyperlink w:anchor="_Toc93398404" w:history="1">
            <w:r w:rsidR="00FD0EFE" w:rsidRPr="00CA3098">
              <w:rPr>
                <w:rStyle w:val="Hyperlink"/>
                <w:rFonts w:asciiTheme="majorHAnsi" w:eastAsiaTheme="minorHAnsi" w:hAnsiTheme="majorHAnsi" w:cstheme="majorBidi"/>
                <w:bCs/>
                <w:noProof/>
              </w:rPr>
              <w:t>Abstract</w:t>
            </w:r>
            <w:r w:rsidR="00FD0EFE">
              <w:rPr>
                <w:noProof/>
                <w:webHidden/>
              </w:rPr>
              <w:tab/>
            </w:r>
            <w:r w:rsidR="00FD0EFE">
              <w:rPr>
                <w:noProof/>
                <w:webHidden/>
              </w:rPr>
              <w:fldChar w:fldCharType="begin"/>
            </w:r>
            <w:r w:rsidR="00FD0EFE">
              <w:rPr>
                <w:noProof/>
                <w:webHidden/>
              </w:rPr>
              <w:instrText xml:space="preserve"> PAGEREF _Toc93398404 \h </w:instrText>
            </w:r>
            <w:r w:rsidR="00FD0EFE">
              <w:rPr>
                <w:noProof/>
                <w:webHidden/>
              </w:rPr>
            </w:r>
            <w:r w:rsidR="00FD0EFE">
              <w:rPr>
                <w:noProof/>
                <w:webHidden/>
              </w:rPr>
              <w:fldChar w:fldCharType="separate"/>
            </w:r>
            <w:r w:rsidR="00FD0EFE">
              <w:rPr>
                <w:noProof/>
                <w:webHidden/>
              </w:rPr>
              <w:t>5</w:t>
            </w:r>
            <w:r w:rsidR="00FD0EFE">
              <w:rPr>
                <w:noProof/>
                <w:webHidden/>
              </w:rPr>
              <w:fldChar w:fldCharType="end"/>
            </w:r>
          </w:hyperlink>
        </w:p>
        <w:p w:rsidR="00FD0EFE" w:rsidRDefault="00F011B9">
          <w:pPr>
            <w:pStyle w:val="TOC2"/>
            <w:tabs>
              <w:tab w:val="right" w:leader="dot" w:pos="9350"/>
            </w:tabs>
            <w:rPr>
              <w:noProof/>
            </w:rPr>
          </w:pPr>
          <w:hyperlink w:anchor="_Toc93398405" w:history="1">
            <w:r w:rsidR="00FD0EFE" w:rsidRPr="00CA3098">
              <w:rPr>
                <w:rStyle w:val="Hyperlink"/>
                <w:rFonts w:asciiTheme="majorHAnsi" w:eastAsiaTheme="minorHAnsi" w:hAnsiTheme="majorHAnsi" w:cstheme="majorBidi"/>
                <w:bCs/>
                <w:noProof/>
              </w:rPr>
              <w:t>Table of Content</w:t>
            </w:r>
            <w:r w:rsidR="00FD0EFE">
              <w:rPr>
                <w:noProof/>
                <w:webHidden/>
              </w:rPr>
              <w:tab/>
            </w:r>
            <w:r w:rsidR="00FD0EFE">
              <w:rPr>
                <w:noProof/>
                <w:webHidden/>
              </w:rPr>
              <w:fldChar w:fldCharType="begin"/>
            </w:r>
            <w:r w:rsidR="00FD0EFE">
              <w:rPr>
                <w:noProof/>
                <w:webHidden/>
              </w:rPr>
              <w:instrText xml:space="preserve"> PAGEREF _Toc93398405 \h </w:instrText>
            </w:r>
            <w:r w:rsidR="00FD0EFE">
              <w:rPr>
                <w:noProof/>
                <w:webHidden/>
              </w:rPr>
            </w:r>
            <w:r w:rsidR="00FD0EFE">
              <w:rPr>
                <w:noProof/>
                <w:webHidden/>
              </w:rPr>
              <w:fldChar w:fldCharType="separate"/>
            </w:r>
            <w:r w:rsidR="00FD0EFE">
              <w:rPr>
                <w:noProof/>
                <w:webHidden/>
              </w:rPr>
              <w:t>7</w:t>
            </w:r>
            <w:r w:rsidR="00FD0EFE">
              <w:rPr>
                <w:noProof/>
                <w:webHidden/>
              </w:rPr>
              <w:fldChar w:fldCharType="end"/>
            </w:r>
          </w:hyperlink>
        </w:p>
        <w:p w:rsidR="00FD0EFE" w:rsidRDefault="00F011B9">
          <w:pPr>
            <w:pStyle w:val="TOC1"/>
            <w:tabs>
              <w:tab w:val="right" w:leader="dot" w:pos="9350"/>
            </w:tabs>
            <w:rPr>
              <w:noProof/>
            </w:rPr>
          </w:pPr>
          <w:hyperlink w:anchor="_Toc93398406" w:history="1">
            <w:r w:rsidR="00FD0EFE" w:rsidRPr="00CA3098">
              <w:rPr>
                <w:rStyle w:val="Hyperlink"/>
                <w:rFonts w:eastAsiaTheme="minorHAnsi"/>
                <w:noProof/>
              </w:rPr>
              <w:t>Introduction</w:t>
            </w:r>
            <w:r w:rsidR="00FD0EFE">
              <w:rPr>
                <w:noProof/>
                <w:webHidden/>
              </w:rPr>
              <w:tab/>
            </w:r>
            <w:r w:rsidR="00FD0EFE">
              <w:rPr>
                <w:noProof/>
                <w:webHidden/>
              </w:rPr>
              <w:fldChar w:fldCharType="begin"/>
            </w:r>
            <w:r w:rsidR="00FD0EFE">
              <w:rPr>
                <w:noProof/>
                <w:webHidden/>
              </w:rPr>
              <w:instrText xml:space="preserve"> PAGEREF _Toc93398406 \h </w:instrText>
            </w:r>
            <w:r w:rsidR="00FD0EFE">
              <w:rPr>
                <w:noProof/>
                <w:webHidden/>
              </w:rPr>
            </w:r>
            <w:r w:rsidR="00FD0EFE">
              <w:rPr>
                <w:noProof/>
                <w:webHidden/>
              </w:rPr>
              <w:fldChar w:fldCharType="separate"/>
            </w:r>
            <w:r w:rsidR="00FD0EFE">
              <w:rPr>
                <w:noProof/>
                <w:webHidden/>
              </w:rPr>
              <w:t>9</w:t>
            </w:r>
            <w:r w:rsidR="00FD0EFE">
              <w:rPr>
                <w:noProof/>
                <w:webHidden/>
              </w:rPr>
              <w:fldChar w:fldCharType="end"/>
            </w:r>
          </w:hyperlink>
        </w:p>
        <w:p w:rsidR="00FD0EFE" w:rsidRDefault="00F011B9">
          <w:pPr>
            <w:pStyle w:val="TOC2"/>
            <w:tabs>
              <w:tab w:val="right" w:leader="dot" w:pos="9350"/>
            </w:tabs>
            <w:rPr>
              <w:noProof/>
            </w:rPr>
          </w:pPr>
          <w:hyperlink w:anchor="_Toc93398407" w:history="1">
            <w:r w:rsidR="00FD0EFE" w:rsidRPr="00CA3098">
              <w:rPr>
                <w:rStyle w:val="Hyperlink"/>
                <w:noProof/>
              </w:rPr>
              <w:t>Topic in hand</w:t>
            </w:r>
            <w:r w:rsidR="00FD0EFE">
              <w:rPr>
                <w:noProof/>
                <w:webHidden/>
              </w:rPr>
              <w:tab/>
            </w:r>
            <w:r w:rsidR="00FD0EFE">
              <w:rPr>
                <w:noProof/>
                <w:webHidden/>
              </w:rPr>
              <w:fldChar w:fldCharType="begin"/>
            </w:r>
            <w:r w:rsidR="00FD0EFE">
              <w:rPr>
                <w:noProof/>
                <w:webHidden/>
              </w:rPr>
              <w:instrText xml:space="preserve"> PAGEREF _Toc93398407 \h </w:instrText>
            </w:r>
            <w:r w:rsidR="00FD0EFE">
              <w:rPr>
                <w:noProof/>
                <w:webHidden/>
              </w:rPr>
            </w:r>
            <w:r w:rsidR="00FD0EFE">
              <w:rPr>
                <w:noProof/>
                <w:webHidden/>
              </w:rPr>
              <w:fldChar w:fldCharType="separate"/>
            </w:r>
            <w:r w:rsidR="00FD0EFE">
              <w:rPr>
                <w:noProof/>
                <w:webHidden/>
              </w:rPr>
              <w:t>10</w:t>
            </w:r>
            <w:r w:rsidR="00FD0EFE">
              <w:rPr>
                <w:noProof/>
                <w:webHidden/>
              </w:rPr>
              <w:fldChar w:fldCharType="end"/>
            </w:r>
          </w:hyperlink>
        </w:p>
        <w:p w:rsidR="00FD0EFE" w:rsidRDefault="00F011B9">
          <w:pPr>
            <w:pStyle w:val="TOC3"/>
            <w:tabs>
              <w:tab w:val="right" w:leader="dot" w:pos="9350"/>
            </w:tabs>
            <w:rPr>
              <w:noProof/>
            </w:rPr>
          </w:pPr>
          <w:hyperlink w:anchor="_Toc93398408" w:history="1">
            <w:r w:rsidR="00FD0EFE" w:rsidRPr="00CA3098">
              <w:rPr>
                <w:rStyle w:val="Hyperlink"/>
                <w:noProof/>
              </w:rPr>
              <w:t>Brand Experience:</w:t>
            </w:r>
            <w:r w:rsidR="00FD0EFE">
              <w:rPr>
                <w:noProof/>
                <w:webHidden/>
              </w:rPr>
              <w:tab/>
            </w:r>
            <w:r w:rsidR="00FD0EFE">
              <w:rPr>
                <w:noProof/>
                <w:webHidden/>
              </w:rPr>
              <w:fldChar w:fldCharType="begin"/>
            </w:r>
            <w:r w:rsidR="00FD0EFE">
              <w:rPr>
                <w:noProof/>
                <w:webHidden/>
              </w:rPr>
              <w:instrText xml:space="preserve"> PAGEREF _Toc93398408 \h </w:instrText>
            </w:r>
            <w:r w:rsidR="00FD0EFE">
              <w:rPr>
                <w:noProof/>
                <w:webHidden/>
              </w:rPr>
            </w:r>
            <w:r w:rsidR="00FD0EFE">
              <w:rPr>
                <w:noProof/>
                <w:webHidden/>
              </w:rPr>
              <w:fldChar w:fldCharType="separate"/>
            </w:r>
            <w:r w:rsidR="00FD0EFE">
              <w:rPr>
                <w:noProof/>
                <w:webHidden/>
              </w:rPr>
              <w:t>10</w:t>
            </w:r>
            <w:r w:rsidR="00FD0EFE">
              <w:rPr>
                <w:noProof/>
                <w:webHidden/>
              </w:rPr>
              <w:fldChar w:fldCharType="end"/>
            </w:r>
          </w:hyperlink>
        </w:p>
        <w:p w:rsidR="00FD0EFE" w:rsidRDefault="00F011B9">
          <w:pPr>
            <w:pStyle w:val="TOC3"/>
            <w:tabs>
              <w:tab w:val="right" w:leader="dot" w:pos="9350"/>
            </w:tabs>
            <w:rPr>
              <w:noProof/>
            </w:rPr>
          </w:pPr>
          <w:hyperlink w:anchor="_Toc93398409" w:history="1">
            <w:r w:rsidR="00FD0EFE" w:rsidRPr="00CA3098">
              <w:rPr>
                <w:rStyle w:val="Hyperlink"/>
                <w:noProof/>
              </w:rPr>
              <w:t>Brand loyalty:</w:t>
            </w:r>
            <w:r w:rsidR="00FD0EFE">
              <w:rPr>
                <w:noProof/>
                <w:webHidden/>
              </w:rPr>
              <w:tab/>
            </w:r>
            <w:r w:rsidR="00FD0EFE">
              <w:rPr>
                <w:noProof/>
                <w:webHidden/>
              </w:rPr>
              <w:fldChar w:fldCharType="begin"/>
            </w:r>
            <w:r w:rsidR="00FD0EFE">
              <w:rPr>
                <w:noProof/>
                <w:webHidden/>
              </w:rPr>
              <w:instrText xml:space="preserve"> PAGEREF _Toc93398409 \h </w:instrText>
            </w:r>
            <w:r w:rsidR="00FD0EFE">
              <w:rPr>
                <w:noProof/>
                <w:webHidden/>
              </w:rPr>
            </w:r>
            <w:r w:rsidR="00FD0EFE">
              <w:rPr>
                <w:noProof/>
                <w:webHidden/>
              </w:rPr>
              <w:fldChar w:fldCharType="separate"/>
            </w:r>
            <w:r w:rsidR="00FD0EFE">
              <w:rPr>
                <w:noProof/>
                <w:webHidden/>
              </w:rPr>
              <w:t>10</w:t>
            </w:r>
            <w:r w:rsidR="00FD0EFE">
              <w:rPr>
                <w:noProof/>
                <w:webHidden/>
              </w:rPr>
              <w:fldChar w:fldCharType="end"/>
            </w:r>
          </w:hyperlink>
        </w:p>
        <w:p w:rsidR="00FD0EFE" w:rsidRDefault="00F011B9">
          <w:pPr>
            <w:pStyle w:val="TOC3"/>
            <w:tabs>
              <w:tab w:val="right" w:leader="dot" w:pos="9350"/>
            </w:tabs>
            <w:rPr>
              <w:noProof/>
            </w:rPr>
          </w:pPr>
          <w:hyperlink w:anchor="_Toc93398410" w:history="1">
            <w:r w:rsidR="00FD0EFE" w:rsidRPr="00CA3098">
              <w:rPr>
                <w:rStyle w:val="Hyperlink"/>
                <w:noProof/>
              </w:rPr>
              <w:t>Word of mouth</w:t>
            </w:r>
            <w:r w:rsidR="00FD0EFE">
              <w:rPr>
                <w:noProof/>
                <w:webHidden/>
              </w:rPr>
              <w:tab/>
            </w:r>
            <w:r w:rsidR="00FD0EFE">
              <w:rPr>
                <w:noProof/>
                <w:webHidden/>
              </w:rPr>
              <w:fldChar w:fldCharType="begin"/>
            </w:r>
            <w:r w:rsidR="00FD0EFE">
              <w:rPr>
                <w:noProof/>
                <w:webHidden/>
              </w:rPr>
              <w:instrText xml:space="preserve"> PAGEREF _Toc93398410 \h </w:instrText>
            </w:r>
            <w:r w:rsidR="00FD0EFE">
              <w:rPr>
                <w:noProof/>
                <w:webHidden/>
              </w:rPr>
            </w:r>
            <w:r w:rsidR="00FD0EFE">
              <w:rPr>
                <w:noProof/>
                <w:webHidden/>
              </w:rPr>
              <w:fldChar w:fldCharType="separate"/>
            </w:r>
            <w:r w:rsidR="00FD0EFE">
              <w:rPr>
                <w:noProof/>
                <w:webHidden/>
              </w:rPr>
              <w:t>11</w:t>
            </w:r>
            <w:r w:rsidR="00FD0EFE">
              <w:rPr>
                <w:noProof/>
                <w:webHidden/>
              </w:rPr>
              <w:fldChar w:fldCharType="end"/>
            </w:r>
          </w:hyperlink>
        </w:p>
        <w:p w:rsidR="00FD0EFE" w:rsidRDefault="00F011B9">
          <w:pPr>
            <w:pStyle w:val="TOC2"/>
            <w:tabs>
              <w:tab w:val="right" w:leader="dot" w:pos="9350"/>
            </w:tabs>
            <w:rPr>
              <w:noProof/>
            </w:rPr>
          </w:pPr>
          <w:hyperlink w:anchor="_Toc93398411" w:history="1">
            <w:r w:rsidR="00FD0EFE" w:rsidRPr="00CA3098">
              <w:rPr>
                <w:rStyle w:val="Hyperlink"/>
                <w:noProof/>
              </w:rPr>
              <w:t>Context of the Study</w:t>
            </w:r>
            <w:r w:rsidR="00FD0EFE">
              <w:rPr>
                <w:noProof/>
                <w:webHidden/>
              </w:rPr>
              <w:tab/>
            </w:r>
            <w:r w:rsidR="00FD0EFE">
              <w:rPr>
                <w:noProof/>
                <w:webHidden/>
              </w:rPr>
              <w:fldChar w:fldCharType="begin"/>
            </w:r>
            <w:r w:rsidR="00FD0EFE">
              <w:rPr>
                <w:noProof/>
                <w:webHidden/>
              </w:rPr>
              <w:instrText xml:space="preserve"> PAGEREF _Toc93398411 \h </w:instrText>
            </w:r>
            <w:r w:rsidR="00FD0EFE">
              <w:rPr>
                <w:noProof/>
                <w:webHidden/>
              </w:rPr>
            </w:r>
            <w:r w:rsidR="00FD0EFE">
              <w:rPr>
                <w:noProof/>
                <w:webHidden/>
              </w:rPr>
              <w:fldChar w:fldCharType="separate"/>
            </w:r>
            <w:r w:rsidR="00FD0EFE">
              <w:rPr>
                <w:noProof/>
                <w:webHidden/>
              </w:rPr>
              <w:t>12</w:t>
            </w:r>
            <w:r w:rsidR="00FD0EFE">
              <w:rPr>
                <w:noProof/>
                <w:webHidden/>
              </w:rPr>
              <w:fldChar w:fldCharType="end"/>
            </w:r>
          </w:hyperlink>
        </w:p>
        <w:p w:rsidR="00FD0EFE" w:rsidRDefault="00F011B9">
          <w:pPr>
            <w:pStyle w:val="TOC3"/>
            <w:tabs>
              <w:tab w:val="right" w:leader="dot" w:pos="9350"/>
            </w:tabs>
            <w:rPr>
              <w:noProof/>
            </w:rPr>
          </w:pPr>
          <w:hyperlink w:anchor="_Toc93398412" w:history="1">
            <w:r w:rsidR="00FD0EFE" w:rsidRPr="00CA3098">
              <w:rPr>
                <w:rStyle w:val="Hyperlink"/>
                <w:noProof/>
              </w:rPr>
              <w:t>History:</w:t>
            </w:r>
            <w:r w:rsidR="00FD0EFE">
              <w:rPr>
                <w:noProof/>
                <w:webHidden/>
              </w:rPr>
              <w:tab/>
            </w:r>
            <w:r w:rsidR="00FD0EFE">
              <w:rPr>
                <w:noProof/>
                <w:webHidden/>
              </w:rPr>
              <w:fldChar w:fldCharType="begin"/>
            </w:r>
            <w:r w:rsidR="00FD0EFE">
              <w:rPr>
                <w:noProof/>
                <w:webHidden/>
              </w:rPr>
              <w:instrText xml:space="preserve"> PAGEREF _Toc93398412 \h </w:instrText>
            </w:r>
            <w:r w:rsidR="00FD0EFE">
              <w:rPr>
                <w:noProof/>
                <w:webHidden/>
              </w:rPr>
            </w:r>
            <w:r w:rsidR="00FD0EFE">
              <w:rPr>
                <w:noProof/>
                <w:webHidden/>
              </w:rPr>
              <w:fldChar w:fldCharType="separate"/>
            </w:r>
            <w:r w:rsidR="00FD0EFE">
              <w:rPr>
                <w:noProof/>
                <w:webHidden/>
              </w:rPr>
              <w:t>12</w:t>
            </w:r>
            <w:r w:rsidR="00FD0EFE">
              <w:rPr>
                <w:noProof/>
                <w:webHidden/>
              </w:rPr>
              <w:fldChar w:fldCharType="end"/>
            </w:r>
          </w:hyperlink>
        </w:p>
        <w:p w:rsidR="00FD0EFE" w:rsidRDefault="00F011B9">
          <w:pPr>
            <w:pStyle w:val="TOC3"/>
            <w:tabs>
              <w:tab w:val="right" w:leader="dot" w:pos="9350"/>
            </w:tabs>
            <w:rPr>
              <w:noProof/>
            </w:rPr>
          </w:pPr>
          <w:hyperlink w:anchor="_Toc93398413" w:history="1">
            <w:r w:rsidR="00FD0EFE" w:rsidRPr="00CA3098">
              <w:rPr>
                <w:rStyle w:val="Hyperlink"/>
                <w:noProof/>
              </w:rPr>
              <w:t>Landmarks in the history of telecom industry in Bangladesh:</w:t>
            </w:r>
            <w:r w:rsidR="00FD0EFE">
              <w:rPr>
                <w:noProof/>
                <w:webHidden/>
              </w:rPr>
              <w:tab/>
            </w:r>
            <w:r w:rsidR="00FD0EFE">
              <w:rPr>
                <w:noProof/>
                <w:webHidden/>
              </w:rPr>
              <w:fldChar w:fldCharType="begin"/>
            </w:r>
            <w:r w:rsidR="00FD0EFE">
              <w:rPr>
                <w:noProof/>
                <w:webHidden/>
              </w:rPr>
              <w:instrText xml:space="preserve"> PAGEREF _Toc93398413 \h </w:instrText>
            </w:r>
            <w:r w:rsidR="00FD0EFE">
              <w:rPr>
                <w:noProof/>
                <w:webHidden/>
              </w:rPr>
            </w:r>
            <w:r w:rsidR="00FD0EFE">
              <w:rPr>
                <w:noProof/>
                <w:webHidden/>
              </w:rPr>
              <w:fldChar w:fldCharType="separate"/>
            </w:r>
            <w:r w:rsidR="00FD0EFE">
              <w:rPr>
                <w:noProof/>
                <w:webHidden/>
              </w:rPr>
              <w:t>12</w:t>
            </w:r>
            <w:r w:rsidR="00FD0EFE">
              <w:rPr>
                <w:noProof/>
                <w:webHidden/>
              </w:rPr>
              <w:fldChar w:fldCharType="end"/>
            </w:r>
          </w:hyperlink>
        </w:p>
        <w:p w:rsidR="00FD0EFE" w:rsidRDefault="00F011B9">
          <w:pPr>
            <w:pStyle w:val="TOC3"/>
            <w:tabs>
              <w:tab w:val="right" w:leader="dot" w:pos="9350"/>
            </w:tabs>
            <w:rPr>
              <w:noProof/>
            </w:rPr>
          </w:pPr>
          <w:hyperlink w:anchor="_Toc93398414" w:history="1">
            <w:r w:rsidR="00FD0EFE" w:rsidRPr="00CA3098">
              <w:rPr>
                <w:rStyle w:val="Hyperlink"/>
                <w:noProof/>
              </w:rPr>
              <w:t>Prominent Mobile Brands of Bangladesh:</w:t>
            </w:r>
            <w:r w:rsidR="00FD0EFE">
              <w:rPr>
                <w:noProof/>
                <w:webHidden/>
              </w:rPr>
              <w:tab/>
            </w:r>
            <w:r w:rsidR="00FD0EFE">
              <w:rPr>
                <w:noProof/>
                <w:webHidden/>
              </w:rPr>
              <w:fldChar w:fldCharType="begin"/>
            </w:r>
            <w:r w:rsidR="00FD0EFE">
              <w:rPr>
                <w:noProof/>
                <w:webHidden/>
              </w:rPr>
              <w:instrText xml:space="preserve"> PAGEREF _Toc93398414 \h </w:instrText>
            </w:r>
            <w:r w:rsidR="00FD0EFE">
              <w:rPr>
                <w:noProof/>
                <w:webHidden/>
              </w:rPr>
            </w:r>
            <w:r w:rsidR="00FD0EFE">
              <w:rPr>
                <w:noProof/>
                <w:webHidden/>
              </w:rPr>
              <w:fldChar w:fldCharType="separate"/>
            </w:r>
            <w:r w:rsidR="00FD0EFE">
              <w:rPr>
                <w:noProof/>
                <w:webHidden/>
              </w:rPr>
              <w:t>14</w:t>
            </w:r>
            <w:r w:rsidR="00FD0EFE">
              <w:rPr>
                <w:noProof/>
                <w:webHidden/>
              </w:rPr>
              <w:fldChar w:fldCharType="end"/>
            </w:r>
          </w:hyperlink>
        </w:p>
        <w:p w:rsidR="00FD0EFE" w:rsidRDefault="00F011B9">
          <w:pPr>
            <w:pStyle w:val="TOC1"/>
            <w:tabs>
              <w:tab w:val="right" w:leader="dot" w:pos="9350"/>
            </w:tabs>
            <w:rPr>
              <w:noProof/>
            </w:rPr>
          </w:pPr>
          <w:hyperlink w:anchor="_Toc93398415" w:history="1">
            <w:r w:rsidR="00FD0EFE" w:rsidRPr="00CA3098">
              <w:rPr>
                <w:rStyle w:val="Hyperlink"/>
                <w:rFonts w:eastAsiaTheme="minorHAnsi"/>
                <w:noProof/>
              </w:rPr>
              <w:t>Literature Review</w:t>
            </w:r>
            <w:r w:rsidR="00FD0EFE">
              <w:rPr>
                <w:noProof/>
                <w:webHidden/>
              </w:rPr>
              <w:tab/>
            </w:r>
            <w:r w:rsidR="00FD0EFE">
              <w:rPr>
                <w:noProof/>
                <w:webHidden/>
              </w:rPr>
              <w:fldChar w:fldCharType="begin"/>
            </w:r>
            <w:r w:rsidR="00FD0EFE">
              <w:rPr>
                <w:noProof/>
                <w:webHidden/>
              </w:rPr>
              <w:instrText xml:space="preserve"> PAGEREF _Toc93398415 \h </w:instrText>
            </w:r>
            <w:r w:rsidR="00FD0EFE">
              <w:rPr>
                <w:noProof/>
                <w:webHidden/>
              </w:rPr>
            </w:r>
            <w:r w:rsidR="00FD0EFE">
              <w:rPr>
                <w:noProof/>
                <w:webHidden/>
              </w:rPr>
              <w:fldChar w:fldCharType="separate"/>
            </w:r>
            <w:r w:rsidR="00FD0EFE">
              <w:rPr>
                <w:noProof/>
                <w:webHidden/>
              </w:rPr>
              <w:t>15</w:t>
            </w:r>
            <w:r w:rsidR="00FD0EFE">
              <w:rPr>
                <w:noProof/>
                <w:webHidden/>
              </w:rPr>
              <w:fldChar w:fldCharType="end"/>
            </w:r>
          </w:hyperlink>
        </w:p>
        <w:p w:rsidR="00FD0EFE" w:rsidRDefault="00F011B9">
          <w:pPr>
            <w:pStyle w:val="TOC2"/>
            <w:tabs>
              <w:tab w:val="right" w:leader="dot" w:pos="9350"/>
            </w:tabs>
            <w:rPr>
              <w:noProof/>
            </w:rPr>
          </w:pPr>
          <w:hyperlink w:anchor="_Toc93398416" w:history="1">
            <w:r w:rsidR="00FD0EFE" w:rsidRPr="00CA3098">
              <w:rPr>
                <w:rStyle w:val="Hyperlink"/>
                <w:noProof/>
              </w:rPr>
              <w:t>Brand Experience</w:t>
            </w:r>
            <w:r w:rsidR="00FD0EFE">
              <w:rPr>
                <w:noProof/>
                <w:webHidden/>
              </w:rPr>
              <w:tab/>
            </w:r>
            <w:r w:rsidR="00FD0EFE">
              <w:rPr>
                <w:noProof/>
                <w:webHidden/>
              </w:rPr>
              <w:fldChar w:fldCharType="begin"/>
            </w:r>
            <w:r w:rsidR="00FD0EFE">
              <w:rPr>
                <w:noProof/>
                <w:webHidden/>
              </w:rPr>
              <w:instrText xml:space="preserve"> PAGEREF _Toc93398416 \h </w:instrText>
            </w:r>
            <w:r w:rsidR="00FD0EFE">
              <w:rPr>
                <w:noProof/>
                <w:webHidden/>
              </w:rPr>
            </w:r>
            <w:r w:rsidR="00FD0EFE">
              <w:rPr>
                <w:noProof/>
                <w:webHidden/>
              </w:rPr>
              <w:fldChar w:fldCharType="separate"/>
            </w:r>
            <w:r w:rsidR="00FD0EFE">
              <w:rPr>
                <w:noProof/>
                <w:webHidden/>
              </w:rPr>
              <w:t>16</w:t>
            </w:r>
            <w:r w:rsidR="00FD0EFE">
              <w:rPr>
                <w:noProof/>
                <w:webHidden/>
              </w:rPr>
              <w:fldChar w:fldCharType="end"/>
            </w:r>
          </w:hyperlink>
        </w:p>
        <w:p w:rsidR="00FD0EFE" w:rsidRDefault="00F011B9">
          <w:pPr>
            <w:pStyle w:val="TOC2"/>
            <w:tabs>
              <w:tab w:val="right" w:leader="dot" w:pos="9350"/>
            </w:tabs>
            <w:rPr>
              <w:noProof/>
            </w:rPr>
          </w:pPr>
          <w:hyperlink w:anchor="_Toc93398417" w:history="1">
            <w:r w:rsidR="00FD0EFE" w:rsidRPr="00CA3098">
              <w:rPr>
                <w:rStyle w:val="Hyperlink"/>
                <w:noProof/>
              </w:rPr>
              <w:t>Brand Loyalty</w:t>
            </w:r>
            <w:r w:rsidR="00FD0EFE">
              <w:rPr>
                <w:noProof/>
                <w:webHidden/>
              </w:rPr>
              <w:tab/>
            </w:r>
            <w:r w:rsidR="00FD0EFE">
              <w:rPr>
                <w:noProof/>
                <w:webHidden/>
              </w:rPr>
              <w:fldChar w:fldCharType="begin"/>
            </w:r>
            <w:r w:rsidR="00FD0EFE">
              <w:rPr>
                <w:noProof/>
                <w:webHidden/>
              </w:rPr>
              <w:instrText xml:space="preserve"> PAGEREF _Toc93398417 \h </w:instrText>
            </w:r>
            <w:r w:rsidR="00FD0EFE">
              <w:rPr>
                <w:noProof/>
                <w:webHidden/>
              </w:rPr>
            </w:r>
            <w:r w:rsidR="00FD0EFE">
              <w:rPr>
                <w:noProof/>
                <w:webHidden/>
              </w:rPr>
              <w:fldChar w:fldCharType="separate"/>
            </w:r>
            <w:r w:rsidR="00FD0EFE">
              <w:rPr>
                <w:noProof/>
                <w:webHidden/>
              </w:rPr>
              <w:t>17</w:t>
            </w:r>
            <w:r w:rsidR="00FD0EFE">
              <w:rPr>
                <w:noProof/>
                <w:webHidden/>
              </w:rPr>
              <w:fldChar w:fldCharType="end"/>
            </w:r>
          </w:hyperlink>
        </w:p>
        <w:p w:rsidR="00FD0EFE" w:rsidRDefault="00F011B9">
          <w:pPr>
            <w:pStyle w:val="TOC2"/>
            <w:tabs>
              <w:tab w:val="right" w:leader="dot" w:pos="9350"/>
            </w:tabs>
            <w:rPr>
              <w:noProof/>
            </w:rPr>
          </w:pPr>
          <w:hyperlink w:anchor="_Toc93398418" w:history="1">
            <w:r w:rsidR="00FD0EFE" w:rsidRPr="00CA3098">
              <w:rPr>
                <w:rStyle w:val="Hyperlink"/>
                <w:noProof/>
              </w:rPr>
              <w:t>Word of Mouth</w:t>
            </w:r>
            <w:r w:rsidR="00FD0EFE">
              <w:rPr>
                <w:noProof/>
                <w:webHidden/>
              </w:rPr>
              <w:tab/>
            </w:r>
            <w:r w:rsidR="00FD0EFE">
              <w:rPr>
                <w:noProof/>
                <w:webHidden/>
              </w:rPr>
              <w:fldChar w:fldCharType="begin"/>
            </w:r>
            <w:r w:rsidR="00FD0EFE">
              <w:rPr>
                <w:noProof/>
                <w:webHidden/>
              </w:rPr>
              <w:instrText xml:space="preserve"> PAGEREF _Toc93398418 \h </w:instrText>
            </w:r>
            <w:r w:rsidR="00FD0EFE">
              <w:rPr>
                <w:noProof/>
                <w:webHidden/>
              </w:rPr>
            </w:r>
            <w:r w:rsidR="00FD0EFE">
              <w:rPr>
                <w:noProof/>
                <w:webHidden/>
              </w:rPr>
              <w:fldChar w:fldCharType="separate"/>
            </w:r>
            <w:r w:rsidR="00FD0EFE">
              <w:rPr>
                <w:noProof/>
                <w:webHidden/>
              </w:rPr>
              <w:t>20</w:t>
            </w:r>
            <w:r w:rsidR="00FD0EFE">
              <w:rPr>
                <w:noProof/>
                <w:webHidden/>
              </w:rPr>
              <w:fldChar w:fldCharType="end"/>
            </w:r>
          </w:hyperlink>
        </w:p>
        <w:p w:rsidR="00FD0EFE" w:rsidRDefault="00F011B9">
          <w:pPr>
            <w:pStyle w:val="TOC1"/>
            <w:tabs>
              <w:tab w:val="right" w:leader="dot" w:pos="9350"/>
            </w:tabs>
            <w:rPr>
              <w:noProof/>
            </w:rPr>
          </w:pPr>
          <w:hyperlink w:anchor="_Toc93398419" w:history="1">
            <w:r w:rsidR="00FD0EFE" w:rsidRPr="00CA3098">
              <w:rPr>
                <w:rStyle w:val="Hyperlink"/>
                <w:rFonts w:eastAsiaTheme="minorHAnsi"/>
                <w:noProof/>
              </w:rPr>
              <w:t>Objectives and Methodology</w:t>
            </w:r>
            <w:r w:rsidR="00FD0EFE">
              <w:rPr>
                <w:noProof/>
                <w:webHidden/>
              </w:rPr>
              <w:tab/>
            </w:r>
            <w:r w:rsidR="00FD0EFE">
              <w:rPr>
                <w:noProof/>
                <w:webHidden/>
              </w:rPr>
              <w:fldChar w:fldCharType="begin"/>
            </w:r>
            <w:r w:rsidR="00FD0EFE">
              <w:rPr>
                <w:noProof/>
                <w:webHidden/>
              </w:rPr>
              <w:instrText xml:space="preserve"> PAGEREF _Toc93398419 \h </w:instrText>
            </w:r>
            <w:r w:rsidR="00FD0EFE">
              <w:rPr>
                <w:noProof/>
                <w:webHidden/>
              </w:rPr>
            </w:r>
            <w:r w:rsidR="00FD0EFE">
              <w:rPr>
                <w:noProof/>
                <w:webHidden/>
              </w:rPr>
              <w:fldChar w:fldCharType="separate"/>
            </w:r>
            <w:r w:rsidR="00FD0EFE">
              <w:rPr>
                <w:noProof/>
                <w:webHidden/>
              </w:rPr>
              <w:t>22</w:t>
            </w:r>
            <w:r w:rsidR="00FD0EFE">
              <w:rPr>
                <w:noProof/>
                <w:webHidden/>
              </w:rPr>
              <w:fldChar w:fldCharType="end"/>
            </w:r>
          </w:hyperlink>
        </w:p>
        <w:p w:rsidR="00FD0EFE" w:rsidRDefault="00F011B9">
          <w:pPr>
            <w:pStyle w:val="TOC2"/>
            <w:tabs>
              <w:tab w:val="right" w:leader="dot" w:pos="9350"/>
            </w:tabs>
            <w:rPr>
              <w:noProof/>
            </w:rPr>
          </w:pPr>
          <w:hyperlink w:anchor="_Toc93398420" w:history="1">
            <w:r w:rsidR="00FD0EFE" w:rsidRPr="00CA3098">
              <w:rPr>
                <w:rStyle w:val="Hyperlink"/>
                <w:noProof/>
                <w:shd w:val="clear" w:color="auto" w:fill="FFFFFF"/>
              </w:rPr>
              <w:t>Objective of the Study</w:t>
            </w:r>
            <w:r w:rsidR="00FD0EFE">
              <w:rPr>
                <w:noProof/>
                <w:webHidden/>
              </w:rPr>
              <w:tab/>
            </w:r>
            <w:r w:rsidR="00FD0EFE">
              <w:rPr>
                <w:noProof/>
                <w:webHidden/>
              </w:rPr>
              <w:fldChar w:fldCharType="begin"/>
            </w:r>
            <w:r w:rsidR="00FD0EFE">
              <w:rPr>
                <w:noProof/>
                <w:webHidden/>
              </w:rPr>
              <w:instrText xml:space="preserve"> PAGEREF _Toc93398420 \h </w:instrText>
            </w:r>
            <w:r w:rsidR="00FD0EFE">
              <w:rPr>
                <w:noProof/>
                <w:webHidden/>
              </w:rPr>
            </w:r>
            <w:r w:rsidR="00FD0EFE">
              <w:rPr>
                <w:noProof/>
                <w:webHidden/>
              </w:rPr>
              <w:fldChar w:fldCharType="separate"/>
            </w:r>
            <w:r w:rsidR="00FD0EFE">
              <w:rPr>
                <w:noProof/>
                <w:webHidden/>
              </w:rPr>
              <w:t>23</w:t>
            </w:r>
            <w:r w:rsidR="00FD0EFE">
              <w:rPr>
                <w:noProof/>
                <w:webHidden/>
              </w:rPr>
              <w:fldChar w:fldCharType="end"/>
            </w:r>
          </w:hyperlink>
        </w:p>
        <w:p w:rsidR="00FD0EFE" w:rsidRDefault="00F011B9">
          <w:pPr>
            <w:pStyle w:val="TOC3"/>
            <w:tabs>
              <w:tab w:val="right" w:leader="dot" w:pos="9350"/>
            </w:tabs>
            <w:rPr>
              <w:noProof/>
            </w:rPr>
          </w:pPr>
          <w:hyperlink w:anchor="_Toc93398421" w:history="1">
            <w:r w:rsidR="00FD0EFE" w:rsidRPr="00CA3098">
              <w:rPr>
                <w:rStyle w:val="Hyperlink"/>
                <w:noProof/>
              </w:rPr>
              <w:t>Objective of the Report:</w:t>
            </w:r>
            <w:r w:rsidR="00FD0EFE">
              <w:rPr>
                <w:noProof/>
                <w:webHidden/>
              </w:rPr>
              <w:tab/>
            </w:r>
            <w:r w:rsidR="00FD0EFE">
              <w:rPr>
                <w:noProof/>
                <w:webHidden/>
              </w:rPr>
              <w:fldChar w:fldCharType="begin"/>
            </w:r>
            <w:r w:rsidR="00FD0EFE">
              <w:rPr>
                <w:noProof/>
                <w:webHidden/>
              </w:rPr>
              <w:instrText xml:space="preserve"> PAGEREF _Toc93398421 \h </w:instrText>
            </w:r>
            <w:r w:rsidR="00FD0EFE">
              <w:rPr>
                <w:noProof/>
                <w:webHidden/>
              </w:rPr>
            </w:r>
            <w:r w:rsidR="00FD0EFE">
              <w:rPr>
                <w:noProof/>
                <w:webHidden/>
              </w:rPr>
              <w:fldChar w:fldCharType="separate"/>
            </w:r>
            <w:r w:rsidR="00FD0EFE">
              <w:rPr>
                <w:noProof/>
                <w:webHidden/>
              </w:rPr>
              <w:t>23</w:t>
            </w:r>
            <w:r w:rsidR="00FD0EFE">
              <w:rPr>
                <w:noProof/>
                <w:webHidden/>
              </w:rPr>
              <w:fldChar w:fldCharType="end"/>
            </w:r>
          </w:hyperlink>
        </w:p>
        <w:p w:rsidR="00FD0EFE" w:rsidRDefault="00F011B9">
          <w:pPr>
            <w:pStyle w:val="TOC3"/>
            <w:tabs>
              <w:tab w:val="right" w:leader="dot" w:pos="9350"/>
            </w:tabs>
            <w:rPr>
              <w:noProof/>
            </w:rPr>
          </w:pPr>
          <w:hyperlink w:anchor="_Toc93398422" w:history="1">
            <w:r w:rsidR="00FD0EFE" w:rsidRPr="00CA3098">
              <w:rPr>
                <w:rStyle w:val="Hyperlink"/>
                <w:noProof/>
              </w:rPr>
              <w:t>General Objective:</w:t>
            </w:r>
            <w:r w:rsidR="00FD0EFE">
              <w:rPr>
                <w:noProof/>
                <w:webHidden/>
              </w:rPr>
              <w:tab/>
            </w:r>
            <w:r w:rsidR="00FD0EFE">
              <w:rPr>
                <w:noProof/>
                <w:webHidden/>
              </w:rPr>
              <w:fldChar w:fldCharType="begin"/>
            </w:r>
            <w:r w:rsidR="00FD0EFE">
              <w:rPr>
                <w:noProof/>
                <w:webHidden/>
              </w:rPr>
              <w:instrText xml:space="preserve"> PAGEREF _Toc93398422 \h </w:instrText>
            </w:r>
            <w:r w:rsidR="00FD0EFE">
              <w:rPr>
                <w:noProof/>
                <w:webHidden/>
              </w:rPr>
            </w:r>
            <w:r w:rsidR="00FD0EFE">
              <w:rPr>
                <w:noProof/>
                <w:webHidden/>
              </w:rPr>
              <w:fldChar w:fldCharType="separate"/>
            </w:r>
            <w:r w:rsidR="00FD0EFE">
              <w:rPr>
                <w:noProof/>
                <w:webHidden/>
              </w:rPr>
              <w:t>23</w:t>
            </w:r>
            <w:r w:rsidR="00FD0EFE">
              <w:rPr>
                <w:noProof/>
                <w:webHidden/>
              </w:rPr>
              <w:fldChar w:fldCharType="end"/>
            </w:r>
          </w:hyperlink>
        </w:p>
        <w:p w:rsidR="00FD0EFE" w:rsidRDefault="00F011B9">
          <w:pPr>
            <w:pStyle w:val="TOC3"/>
            <w:tabs>
              <w:tab w:val="right" w:leader="dot" w:pos="9350"/>
            </w:tabs>
            <w:rPr>
              <w:noProof/>
            </w:rPr>
          </w:pPr>
          <w:hyperlink w:anchor="_Toc93398423" w:history="1">
            <w:r w:rsidR="00FD0EFE" w:rsidRPr="00CA3098">
              <w:rPr>
                <w:rStyle w:val="Hyperlink"/>
                <w:noProof/>
              </w:rPr>
              <w:t>Broad Objective:</w:t>
            </w:r>
            <w:r w:rsidR="00FD0EFE">
              <w:rPr>
                <w:noProof/>
                <w:webHidden/>
              </w:rPr>
              <w:tab/>
            </w:r>
            <w:r w:rsidR="00FD0EFE">
              <w:rPr>
                <w:noProof/>
                <w:webHidden/>
              </w:rPr>
              <w:fldChar w:fldCharType="begin"/>
            </w:r>
            <w:r w:rsidR="00FD0EFE">
              <w:rPr>
                <w:noProof/>
                <w:webHidden/>
              </w:rPr>
              <w:instrText xml:space="preserve"> PAGEREF _Toc93398423 \h </w:instrText>
            </w:r>
            <w:r w:rsidR="00FD0EFE">
              <w:rPr>
                <w:noProof/>
                <w:webHidden/>
              </w:rPr>
            </w:r>
            <w:r w:rsidR="00FD0EFE">
              <w:rPr>
                <w:noProof/>
                <w:webHidden/>
              </w:rPr>
              <w:fldChar w:fldCharType="separate"/>
            </w:r>
            <w:r w:rsidR="00FD0EFE">
              <w:rPr>
                <w:noProof/>
                <w:webHidden/>
              </w:rPr>
              <w:t>23</w:t>
            </w:r>
            <w:r w:rsidR="00FD0EFE">
              <w:rPr>
                <w:noProof/>
                <w:webHidden/>
              </w:rPr>
              <w:fldChar w:fldCharType="end"/>
            </w:r>
          </w:hyperlink>
        </w:p>
        <w:p w:rsidR="00FD0EFE" w:rsidRDefault="00F011B9">
          <w:pPr>
            <w:pStyle w:val="TOC2"/>
            <w:tabs>
              <w:tab w:val="right" w:leader="dot" w:pos="9350"/>
            </w:tabs>
            <w:rPr>
              <w:noProof/>
            </w:rPr>
          </w:pPr>
          <w:hyperlink w:anchor="_Toc93398424" w:history="1">
            <w:r w:rsidR="00FD0EFE" w:rsidRPr="00CA3098">
              <w:rPr>
                <w:rStyle w:val="Hyperlink"/>
                <w:rFonts w:eastAsiaTheme="minorHAnsi"/>
                <w:noProof/>
              </w:rPr>
              <w:t>Methodology of the Study</w:t>
            </w:r>
            <w:r w:rsidR="00FD0EFE">
              <w:rPr>
                <w:noProof/>
                <w:webHidden/>
              </w:rPr>
              <w:tab/>
            </w:r>
            <w:r w:rsidR="00FD0EFE">
              <w:rPr>
                <w:noProof/>
                <w:webHidden/>
              </w:rPr>
              <w:fldChar w:fldCharType="begin"/>
            </w:r>
            <w:r w:rsidR="00FD0EFE">
              <w:rPr>
                <w:noProof/>
                <w:webHidden/>
              </w:rPr>
              <w:instrText xml:space="preserve"> PAGEREF _Toc93398424 \h </w:instrText>
            </w:r>
            <w:r w:rsidR="00FD0EFE">
              <w:rPr>
                <w:noProof/>
                <w:webHidden/>
              </w:rPr>
            </w:r>
            <w:r w:rsidR="00FD0EFE">
              <w:rPr>
                <w:noProof/>
                <w:webHidden/>
              </w:rPr>
              <w:fldChar w:fldCharType="separate"/>
            </w:r>
            <w:r w:rsidR="00FD0EFE">
              <w:rPr>
                <w:noProof/>
                <w:webHidden/>
              </w:rPr>
              <w:t>24</w:t>
            </w:r>
            <w:r w:rsidR="00FD0EFE">
              <w:rPr>
                <w:noProof/>
                <w:webHidden/>
              </w:rPr>
              <w:fldChar w:fldCharType="end"/>
            </w:r>
          </w:hyperlink>
        </w:p>
        <w:p w:rsidR="00FD0EFE" w:rsidRDefault="00F011B9">
          <w:pPr>
            <w:pStyle w:val="TOC1"/>
            <w:tabs>
              <w:tab w:val="right" w:leader="dot" w:pos="9350"/>
            </w:tabs>
            <w:rPr>
              <w:noProof/>
            </w:rPr>
          </w:pPr>
          <w:hyperlink w:anchor="_Toc93398425" w:history="1">
            <w:r w:rsidR="00FD0EFE" w:rsidRPr="00CA3098">
              <w:rPr>
                <w:rStyle w:val="Hyperlink"/>
                <w:noProof/>
              </w:rPr>
              <w:t>Findings and Analysis</w:t>
            </w:r>
            <w:r w:rsidR="00FD0EFE">
              <w:rPr>
                <w:noProof/>
                <w:webHidden/>
              </w:rPr>
              <w:tab/>
            </w:r>
            <w:r w:rsidR="00FD0EFE">
              <w:rPr>
                <w:noProof/>
                <w:webHidden/>
              </w:rPr>
              <w:fldChar w:fldCharType="begin"/>
            </w:r>
            <w:r w:rsidR="00FD0EFE">
              <w:rPr>
                <w:noProof/>
                <w:webHidden/>
              </w:rPr>
              <w:instrText xml:space="preserve"> PAGEREF _Toc93398425 \h </w:instrText>
            </w:r>
            <w:r w:rsidR="00FD0EFE">
              <w:rPr>
                <w:noProof/>
                <w:webHidden/>
              </w:rPr>
            </w:r>
            <w:r w:rsidR="00FD0EFE">
              <w:rPr>
                <w:noProof/>
                <w:webHidden/>
              </w:rPr>
              <w:fldChar w:fldCharType="separate"/>
            </w:r>
            <w:r w:rsidR="00FD0EFE">
              <w:rPr>
                <w:noProof/>
                <w:webHidden/>
              </w:rPr>
              <w:t>25</w:t>
            </w:r>
            <w:r w:rsidR="00FD0EFE">
              <w:rPr>
                <w:noProof/>
                <w:webHidden/>
              </w:rPr>
              <w:fldChar w:fldCharType="end"/>
            </w:r>
          </w:hyperlink>
        </w:p>
        <w:p w:rsidR="00FD0EFE" w:rsidRDefault="00F011B9">
          <w:pPr>
            <w:pStyle w:val="TOC3"/>
            <w:tabs>
              <w:tab w:val="right" w:leader="dot" w:pos="9350"/>
            </w:tabs>
            <w:rPr>
              <w:noProof/>
            </w:rPr>
          </w:pPr>
          <w:hyperlink w:anchor="_Toc93398426" w:history="1">
            <w:r w:rsidR="00FD0EFE" w:rsidRPr="00CA3098">
              <w:rPr>
                <w:rStyle w:val="Hyperlink"/>
                <w:noProof/>
              </w:rPr>
              <w:t>Sample Characteristics</w:t>
            </w:r>
            <w:r w:rsidR="00FD0EFE">
              <w:rPr>
                <w:noProof/>
                <w:webHidden/>
              </w:rPr>
              <w:tab/>
            </w:r>
            <w:r w:rsidR="00FD0EFE">
              <w:rPr>
                <w:noProof/>
                <w:webHidden/>
              </w:rPr>
              <w:fldChar w:fldCharType="begin"/>
            </w:r>
            <w:r w:rsidR="00FD0EFE">
              <w:rPr>
                <w:noProof/>
                <w:webHidden/>
              </w:rPr>
              <w:instrText xml:space="preserve"> PAGEREF _Toc93398426 \h </w:instrText>
            </w:r>
            <w:r w:rsidR="00FD0EFE">
              <w:rPr>
                <w:noProof/>
                <w:webHidden/>
              </w:rPr>
            </w:r>
            <w:r w:rsidR="00FD0EFE">
              <w:rPr>
                <w:noProof/>
                <w:webHidden/>
              </w:rPr>
              <w:fldChar w:fldCharType="separate"/>
            </w:r>
            <w:r w:rsidR="00FD0EFE">
              <w:rPr>
                <w:noProof/>
                <w:webHidden/>
              </w:rPr>
              <w:t>26</w:t>
            </w:r>
            <w:r w:rsidR="00FD0EFE">
              <w:rPr>
                <w:noProof/>
                <w:webHidden/>
              </w:rPr>
              <w:fldChar w:fldCharType="end"/>
            </w:r>
          </w:hyperlink>
        </w:p>
        <w:p w:rsidR="00FD0EFE" w:rsidRDefault="00F011B9">
          <w:pPr>
            <w:pStyle w:val="TOC3"/>
            <w:tabs>
              <w:tab w:val="right" w:leader="dot" w:pos="9350"/>
            </w:tabs>
            <w:rPr>
              <w:noProof/>
            </w:rPr>
          </w:pPr>
          <w:hyperlink w:anchor="_Toc93398427" w:history="1">
            <w:r w:rsidR="00FD0EFE" w:rsidRPr="00CA3098">
              <w:rPr>
                <w:rStyle w:val="Hyperlink"/>
                <w:noProof/>
              </w:rPr>
              <w:t>Descriptive Statistics of the Key Measures</w:t>
            </w:r>
            <w:r w:rsidR="00FD0EFE">
              <w:rPr>
                <w:noProof/>
                <w:webHidden/>
              </w:rPr>
              <w:tab/>
            </w:r>
            <w:r w:rsidR="00FD0EFE">
              <w:rPr>
                <w:noProof/>
                <w:webHidden/>
              </w:rPr>
              <w:fldChar w:fldCharType="begin"/>
            </w:r>
            <w:r w:rsidR="00FD0EFE">
              <w:rPr>
                <w:noProof/>
                <w:webHidden/>
              </w:rPr>
              <w:instrText xml:space="preserve"> PAGEREF _Toc93398427 \h </w:instrText>
            </w:r>
            <w:r w:rsidR="00FD0EFE">
              <w:rPr>
                <w:noProof/>
                <w:webHidden/>
              </w:rPr>
            </w:r>
            <w:r w:rsidR="00FD0EFE">
              <w:rPr>
                <w:noProof/>
                <w:webHidden/>
              </w:rPr>
              <w:fldChar w:fldCharType="separate"/>
            </w:r>
            <w:r w:rsidR="00FD0EFE">
              <w:rPr>
                <w:noProof/>
                <w:webHidden/>
              </w:rPr>
              <w:t>30</w:t>
            </w:r>
            <w:r w:rsidR="00FD0EFE">
              <w:rPr>
                <w:noProof/>
                <w:webHidden/>
              </w:rPr>
              <w:fldChar w:fldCharType="end"/>
            </w:r>
          </w:hyperlink>
        </w:p>
        <w:p w:rsidR="00FD0EFE" w:rsidRDefault="00F011B9">
          <w:pPr>
            <w:pStyle w:val="TOC3"/>
            <w:tabs>
              <w:tab w:val="right" w:leader="dot" w:pos="9350"/>
            </w:tabs>
            <w:rPr>
              <w:noProof/>
            </w:rPr>
          </w:pPr>
          <w:hyperlink w:anchor="_Toc93398428" w:history="1">
            <w:r w:rsidR="00FD0EFE" w:rsidRPr="00CA3098">
              <w:rPr>
                <w:rStyle w:val="Hyperlink"/>
                <w:noProof/>
              </w:rPr>
              <w:t>Evaluating the Normality of the Major Constructs</w:t>
            </w:r>
            <w:r w:rsidR="00FD0EFE">
              <w:rPr>
                <w:noProof/>
                <w:webHidden/>
              </w:rPr>
              <w:tab/>
            </w:r>
            <w:r w:rsidR="00FD0EFE">
              <w:rPr>
                <w:noProof/>
                <w:webHidden/>
              </w:rPr>
              <w:fldChar w:fldCharType="begin"/>
            </w:r>
            <w:r w:rsidR="00FD0EFE">
              <w:rPr>
                <w:noProof/>
                <w:webHidden/>
              </w:rPr>
              <w:instrText xml:space="preserve"> PAGEREF _Toc93398428 \h </w:instrText>
            </w:r>
            <w:r w:rsidR="00FD0EFE">
              <w:rPr>
                <w:noProof/>
                <w:webHidden/>
              </w:rPr>
            </w:r>
            <w:r w:rsidR="00FD0EFE">
              <w:rPr>
                <w:noProof/>
                <w:webHidden/>
              </w:rPr>
              <w:fldChar w:fldCharType="separate"/>
            </w:r>
            <w:r w:rsidR="00FD0EFE">
              <w:rPr>
                <w:noProof/>
                <w:webHidden/>
              </w:rPr>
              <w:t>33</w:t>
            </w:r>
            <w:r w:rsidR="00FD0EFE">
              <w:rPr>
                <w:noProof/>
                <w:webHidden/>
              </w:rPr>
              <w:fldChar w:fldCharType="end"/>
            </w:r>
          </w:hyperlink>
        </w:p>
        <w:p w:rsidR="00FD0EFE" w:rsidRDefault="00F011B9">
          <w:pPr>
            <w:pStyle w:val="TOC3"/>
            <w:tabs>
              <w:tab w:val="right" w:leader="dot" w:pos="9350"/>
            </w:tabs>
            <w:rPr>
              <w:noProof/>
            </w:rPr>
          </w:pPr>
          <w:hyperlink w:anchor="_Toc93398429" w:history="1">
            <w:r w:rsidR="00FD0EFE" w:rsidRPr="00CA3098">
              <w:rPr>
                <w:rStyle w:val="Hyperlink"/>
                <w:noProof/>
              </w:rPr>
              <w:t>Reliability of the Constructs Used in the Study</w:t>
            </w:r>
            <w:r w:rsidR="00FD0EFE">
              <w:rPr>
                <w:noProof/>
                <w:webHidden/>
              </w:rPr>
              <w:tab/>
            </w:r>
            <w:r w:rsidR="00FD0EFE">
              <w:rPr>
                <w:noProof/>
                <w:webHidden/>
              </w:rPr>
              <w:fldChar w:fldCharType="begin"/>
            </w:r>
            <w:r w:rsidR="00FD0EFE">
              <w:rPr>
                <w:noProof/>
                <w:webHidden/>
              </w:rPr>
              <w:instrText xml:space="preserve"> PAGEREF _Toc93398429 \h </w:instrText>
            </w:r>
            <w:r w:rsidR="00FD0EFE">
              <w:rPr>
                <w:noProof/>
                <w:webHidden/>
              </w:rPr>
            </w:r>
            <w:r w:rsidR="00FD0EFE">
              <w:rPr>
                <w:noProof/>
                <w:webHidden/>
              </w:rPr>
              <w:fldChar w:fldCharType="separate"/>
            </w:r>
            <w:r w:rsidR="00FD0EFE">
              <w:rPr>
                <w:noProof/>
                <w:webHidden/>
              </w:rPr>
              <w:t>34</w:t>
            </w:r>
            <w:r w:rsidR="00FD0EFE">
              <w:rPr>
                <w:noProof/>
                <w:webHidden/>
              </w:rPr>
              <w:fldChar w:fldCharType="end"/>
            </w:r>
          </w:hyperlink>
        </w:p>
        <w:p w:rsidR="00FD0EFE" w:rsidRDefault="00F011B9">
          <w:pPr>
            <w:pStyle w:val="TOC3"/>
            <w:tabs>
              <w:tab w:val="right" w:leader="dot" w:pos="9350"/>
            </w:tabs>
            <w:rPr>
              <w:noProof/>
            </w:rPr>
          </w:pPr>
          <w:hyperlink w:anchor="_Toc93398430" w:history="1">
            <w:r w:rsidR="00FD0EFE" w:rsidRPr="00CA3098">
              <w:rPr>
                <w:rStyle w:val="Hyperlink"/>
                <w:noProof/>
              </w:rPr>
              <w:t>Structural Relationships among the Various Constructs</w:t>
            </w:r>
            <w:r w:rsidR="00FD0EFE">
              <w:rPr>
                <w:noProof/>
                <w:webHidden/>
              </w:rPr>
              <w:tab/>
            </w:r>
            <w:r w:rsidR="00FD0EFE">
              <w:rPr>
                <w:noProof/>
                <w:webHidden/>
              </w:rPr>
              <w:fldChar w:fldCharType="begin"/>
            </w:r>
            <w:r w:rsidR="00FD0EFE">
              <w:rPr>
                <w:noProof/>
                <w:webHidden/>
              </w:rPr>
              <w:instrText xml:space="preserve"> PAGEREF _Toc93398430 \h </w:instrText>
            </w:r>
            <w:r w:rsidR="00FD0EFE">
              <w:rPr>
                <w:noProof/>
                <w:webHidden/>
              </w:rPr>
            </w:r>
            <w:r w:rsidR="00FD0EFE">
              <w:rPr>
                <w:noProof/>
                <w:webHidden/>
              </w:rPr>
              <w:fldChar w:fldCharType="separate"/>
            </w:r>
            <w:r w:rsidR="00FD0EFE">
              <w:rPr>
                <w:noProof/>
                <w:webHidden/>
              </w:rPr>
              <w:t>35</w:t>
            </w:r>
            <w:r w:rsidR="00FD0EFE">
              <w:rPr>
                <w:noProof/>
                <w:webHidden/>
              </w:rPr>
              <w:fldChar w:fldCharType="end"/>
            </w:r>
          </w:hyperlink>
        </w:p>
        <w:p w:rsidR="00FD0EFE" w:rsidRDefault="00F011B9">
          <w:pPr>
            <w:pStyle w:val="TOC3"/>
            <w:tabs>
              <w:tab w:val="right" w:leader="dot" w:pos="9350"/>
            </w:tabs>
            <w:rPr>
              <w:noProof/>
            </w:rPr>
          </w:pPr>
          <w:hyperlink w:anchor="_Toc93398431" w:history="1">
            <w:r w:rsidR="00FD0EFE" w:rsidRPr="00CA3098">
              <w:rPr>
                <w:rStyle w:val="Hyperlink"/>
                <w:noProof/>
              </w:rPr>
              <w:t>The Influence of brand experience (BE) and brand loyalty (BL) on words-of-Mouth (WOM)</w:t>
            </w:r>
            <w:r w:rsidR="00FD0EFE">
              <w:rPr>
                <w:noProof/>
                <w:webHidden/>
              </w:rPr>
              <w:tab/>
            </w:r>
            <w:r w:rsidR="00FD0EFE">
              <w:rPr>
                <w:noProof/>
                <w:webHidden/>
              </w:rPr>
              <w:fldChar w:fldCharType="begin"/>
            </w:r>
            <w:r w:rsidR="00FD0EFE">
              <w:rPr>
                <w:noProof/>
                <w:webHidden/>
              </w:rPr>
              <w:instrText xml:space="preserve"> PAGEREF _Toc93398431 \h </w:instrText>
            </w:r>
            <w:r w:rsidR="00FD0EFE">
              <w:rPr>
                <w:noProof/>
                <w:webHidden/>
              </w:rPr>
            </w:r>
            <w:r w:rsidR="00FD0EFE">
              <w:rPr>
                <w:noProof/>
                <w:webHidden/>
              </w:rPr>
              <w:fldChar w:fldCharType="separate"/>
            </w:r>
            <w:r w:rsidR="00FD0EFE">
              <w:rPr>
                <w:noProof/>
                <w:webHidden/>
              </w:rPr>
              <w:t>37</w:t>
            </w:r>
            <w:r w:rsidR="00FD0EFE">
              <w:rPr>
                <w:noProof/>
                <w:webHidden/>
              </w:rPr>
              <w:fldChar w:fldCharType="end"/>
            </w:r>
          </w:hyperlink>
        </w:p>
        <w:p w:rsidR="00FD0EFE" w:rsidRDefault="00F011B9">
          <w:pPr>
            <w:pStyle w:val="TOC1"/>
            <w:tabs>
              <w:tab w:val="right" w:leader="dot" w:pos="9350"/>
            </w:tabs>
            <w:rPr>
              <w:noProof/>
            </w:rPr>
          </w:pPr>
          <w:hyperlink w:anchor="_Toc93398432" w:history="1">
            <w:r w:rsidR="00FD0EFE" w:rsidRPr="00CA3098">
              <w:rPr>
                <w:rStyle w:val="Hyperlink"/>
                <w:rFonts w:eastAsiaTheme="minorHAnsi"/>
                <w:noProof/>
              </w:rPr>
              <w:t>Future Research Scope and Conclusion</w:t>
            </w:r>
            <w:r w:rsidR="00FD0EFE">
              <w:rPr>
                <w:noProof/>
                <w:webHidden/>
              </w:rPr>
              <w:tab/>
            </w:r>
            <w:r w:rsidR="00FD0EFE">
              <w:rPr>
                <w:noProof/>
                <w:webHidden/>
              </w:rPr>
              <w:fldChar w:fldCharType="begin"/>
            </w:r>
            <w:r w:rsidR="00FD0EFE">
              <w:rPr>
                <w:noProof/>
                <w:webHidden/>
              </w:rPr>
              <w:instrText xml:space="preserve"> PAGEREF _Toc93398432 \h </w:instrText>
            </w:r>
            <w:r w:rsidR="00FD0EFE">
              <w:rPr>
                <w:noProof/>
                <w:webHidden/>
              </w:rPr>
            </w:r>
            <w:r w:rsidR="00FD0EFE">
              <w:rPr>
                <w:noProof/>
                <w:webHidden/>
              </w:rPr>
              <w:fldChar w:fldCharType="separate"/>
            </w:r>
            <w:r w:rsidR="00FD0EFE">
              <w:rPr>
                <w:noProof/>
                <w:webHidden/>
              </w:rPr>
              <w:t>39</w:t>
            </w:r>
            <w:r w:rsidR="00FD0EFE">
              <w:rPr>
                <w:noProof/>
                <w:webHidden/>
              </w:rPr>
              <w:fldChar w:fldCharType="end"/>
            </w:r>
          </w:hyperlink>
        </w:p>
        <w:p w:rsidR="00FD0EFE" w:rsidRDefault="00F011B9">
          <w:pPr>
            <w:pStyle w:val="TOC2"/>
            <w:tabs>
              <w:tab w:val="right" w:leader="dot" w:pos="9350"/>
            </w:tabs>
            <w:rPr>
              <w:noProof/>
            </w:rPr>
          </w:pPr>
          <w:hyperlink w:anchor="_Toc93398433" w:history="1">
            <w:r w:rsidR="00FD0EFE" w:rsidRPr="00CA3098">
              <w:rPr>
                <w:rStyle w:val="Hyperlink"/>
                <w:rFonts w:eastAsiaTheme="minorHAnsi"/>
                <w:noProof/>
              </w:rPr>
              <w:t>Future Research Scope:</w:t>
            </w:r>
            <w:r w:rsidR="00FD0EFE">
              <w:rPr>
                <w:noProof/>
                <w:webHidden/>
              </w:rPr>
              <w:tab/>
            </w:r>
            <w:r w:rsidR="00FD0EFE">
              <w:rPr>
                <w:noProof/>
                <w:webHidden/>
              </w:rPr>
              <w:fldChar w:fldCharType="begin"/>
            </w:r>
            <w:r w:rsidR="00FD0EFE">
              <w:rPr>
                <w:noProof/>
                <w:webHidden/>
              </w:rPr>
              <w:instrText xml:space="preserve"> PAGEREF _Toc93398433 \h </w:instrText>
            </w:r>
            <w:r w:rsidR="00FD0EFE">
              <w:rPr>
                <w:noProof/>
                <w:webHidden/>
              </w:rPr>
            </w:r>
            <w:r w:rsidR="00FD0EFE">
              <w:rPr>
                <w:noProof/>
                <w:webHidden/>
              </w:rPr>
              <w:fldChar w:fldCharType="separate"/>
            </w:r>
            <w:r w:rsidR="00FD0EFE">
              <w:rPr>
                <w:noProof/>
                <w:webHidden/>
              </w:rPr>
              <w:t>40</w:t>
            </w:r>
            <w:r w:rsidR="00FD0EFE">
              <w:rPr>
                <w:noProof/>
                <w:webHidden/>
              </w:rPr>
              <w:fldChar w:fldCharType="end"/>
            </w:r>
          </w:hyperlink>
        </w:p>
        <w:p w:rsidR="00FD0EFE" w:rsidRDefault="00F011B9">
          <w:pPr>
            <w:pStyle w:val="TOC2"/>
            <w:tabs>
              <w:tab w:val="right" w:leader="dot" w:pos="9350"/>
            </w:tabs>
            <w:rPr>
              <w:noProof/>
            </w:rPr>
          </w:pPr>
          <w:hyperlink w:anchor="_Toc93398434" w:history="1">
            <w:r w:rsidR="00FD0EFE" w:rsidRPr="00CA3098">
              <w:rPr>
                <w:rStyle w:val="Hyperlink"/>
                <w:rFonts w:eastAsiaTheme="minorHAnsi"/>
                <w:noProof/>
              </w:rPr>
              <w:t>Conclusion:</w:t>
            </w:r>
            <w:r w:rsidR="00FD0EFE">
              <w:rPr>
                <w:noProof/>
                <w:webHidden/>
              </w:rPr>
              <w:tab/>
            </w:r>
            <w:r w:rsidR="00FD0EFE">
              <w:rPr>
                <w:noProof/>
                <w:webHidden/>
              </w:rPr>
              <w:fldChar w:fldCharType="begin"/>
            </w:r>
            <w:r w:rsidR="00FD0EFE">
              <w:rPr>
                <w:noProof/>
                <w:webHidden/>
              </w:rPr>
              <w:instrText xml:space="preserve"> PAGEREF _Toc93398434 \h </w:instrText>
            </w:r>
            <w:r w:rsidR="00FD0EFE">
              <w:rPr>
                <w:noProof/>
                <w:webHidden/>
              </w:rPr>
            </w:r>
            <w:r w:rsidR="00FD0EFE">
              <w:rPr>
                <w:noProof/>
                <w:webHidden/>
              </w:rPr>
              <w:fldChar w:fldCharType="separate"/>
            </w:r>
            <w:r w:rsidR="00FD0EFE">
              <w:rPr>
                <w:noProof/>
                <w:webHidden/>
              </w:rPr>
              <w:t>40</w:t>
            </w:r>
            <w:r w:rsidR="00FD0EFE">
              <w:rPr>
                <w:noProof/>
                <w:webHidden/>
              </w:rPr>
              <w:fldChar w:fldCharType="end"/>
            </w:r>
          </w:hyperlink>
        </w:p>
        <w:p w:rsidR="00FD0EFE" w:rsidRDefault="00F011B9">
          <w:pPr>
            <w:pStyle w:val="TOC1"/>
            <w:tabs>
              <w:tab w:val="right" w:leader="dot" w:pos="9350"/>
            </w:tabs>
            <w:rPr>
              <w:noProof/>
            </w:rPr>
          </w:pPr>
          <w:hyperlink w:anchor="_Toc93398435" w:history="1">
            <w:r w:rsidR="00FD0EFE" w:rsidRPr="00CA3098">
              <w:rPr>
                <w:rStyle w:val="Hyperlink"/>
                <w:noProof/>
              </w:rPr>
              <w:t>Reference</w:t>
            </w:r>
            <w:r w:rsidR="00FD0EFE">
              <w:rPr>
                <w:noProof/>
                <w:webHidden/>
              </w:rPr>
              <w:tab/>
            </w:r>
            <w:r w:rsidR="00FD0EFE">
              <w:rPr>
                <w:noProof/>
                <w:webHidden/>
              </w:rPr>
              <w:fldChar w:fldCharType="begin"/>
            </w:r>
            <w:r w:rsidR="00FD0EFE">
              <w:rPr>
                <w:noProof/>
                <w:webHidden/>
              </w:rPr>
              <w:instrText xml:space="preserve"> PAGEREF _Toc93398435 \h </w:instrText>
            </w:r>
            <w:r w:rsidR="00FD0EFE">
              <w:rPr>
                <w:noProof/>
                <w:webHidden/>
              </w:rPr>
            </w:r>
            <w:r w:rsidR="00FD0EFE">
              <w:rPr>
                <w:noProof/>
                <w:webHidden/>
              </w:rPr>
              <w:fldChar w:fldCharType="separate"/>
            </w:r>
            <w:r w:rsidR="00FD0EFE">
              <w:rPr>
                <w:noProof/>
                <w:webHidden/>
              </w:rPr>
              <w:t>41</w:t>
            </w:r>
            <w:r w:rsidR="00FD0EFE">
              <w:rPr>
                <w:noProof/>
                <w:webHidden/>
              </w:rPr>
              <w:fldChar w:fldCharType="end"/>
            </w:r>
          </w:hyperlink>
        </w:p>
        <w:p w:rsidR="008E7461" w:rsidRDefault="008E7461">
          <w:r>
            <w:rPr>
              <w:b/>
              <w:bCs/>
              <w:noProof/>
            </w:rPr>
            <w:fldChar w:fldCharType="end"/>
          </w:r>
        </w:p>
      </w:sdtContent>
    </w:sdt>
    <w:p w:rsidR="00062BCF" w:rsidRDefault="00062BCF" w:rsidP="008E7461">
      <w:pPr>
        <w:shd w:val="clear" w:color="auto" w:fill="FFFFFF"/>
        <w:spacing w:after="300" w:line="276" w:lineRule="atLeast"/>
        <w:jc w:val="both"/>
        <w:outlineLvl w:val="1"/>
        <w:rPr>
          <w:rFonts w:ascii="Times New Roman" w:eastAsia="Times New Roman" w:hAnsi="Times New Roman" w:cs="Times New Roman"/>
          <w:b/>
          <w:bCs/>
          <w:color w:val="E36C0A" w:themeColor="accent6" w:themeShade="BF"/>
          <w:sz w:val="28"/>
          <w:szCs w:val="28"/>
          <w:u w:val="single"/>
        </w:rPr>
      </w:pPr>
    </w:p>
    <w:p w:rsidR="00062BCF" w:rsidRPr="00062BCF" w:rsidRDefault="00062BCF" w:rsidP="00062BCF">
      <w:pPr>
        <w:shd w:val="clear" w:color="auto" w:fill="FFFFFF"/>
        <w:spacing w:after="300" w:line="276" w:lineRule="atLeast"/>
        <w:outlineLvl w:val="1"/>
        <w:rPr>
          <w:rFonts w:ascii="Times New Roman" w:eastAsia="Times New Roman" w:hAnsi="Times New Roman" w:cs="Times New Roman"/>
          <w:bCs/>
          <w:color w:val="E36C0A" w:themeColor="accent6" w:themeShade="BF"/>
          <w:sz w:val="28"/>
          <w:szCs w:val="28"/>
        </w:rPr>
      </w:pPr>
    </w:p>
    <w:p w:rsidR="00062BCF" w:rsidRDefault="00062BCF" w:rsidP="0087287B">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062BCF" w:rsidRDefault="00062BCF" w:rsidP="0087287B">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062BCF" w:rsidRDefault="00062BCF" w:rsidP="0087287B">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062BCF" w:rsidRDefault="00062BCF" w:rsidP="0087287B">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515E3B" w:rsidRDefault="00515E3B" w:rsidP="00F10B08">
      <w:pPr>
        <w:pStyle w:val="Heading1"/>
        <w:rPr>
          <w:rFonts w:eastAsia="Times New Roman"/>
        </w:rPr>
      </w:pPr>
    </w:p>
    <w:p w:rsidR="00A31C3F" w:rsidRDefault="00A31C3F" w:rsidP="00A31C3F">
      <w:pPr>
        <w:shd w:val="clear" w:color="auto" w:fill="FFFFFF"/>
        <w:spacing w:after="300" w:line="276" w:lineRule="atLeast"/>
        <w:ind w:left="2880" w:firstLine="720"/>
        <w:jc w:val="both"/>
        <w:outlineLvl w:val="1"/>
        <w:rPr>
          <w:rFonts w:asciiTheme="majorHAnsi" w:eastAsiaTheme="minorHAnsi" w:hAnsiTheme="majorHAnsi" w:cstheme="majorBidi"/>
          <w:b/>
          <w:bCs/>
          <w:color w:val="365F91" w:themeColor="accent1" w:themeShade="BF"/>
          <w:sz w:val="28"/>
          <w:szCs w:val="28"/>
        </w:rPr>
      </w:pPr>
    </w:p>
    <w:p w:rsidR="00B43501" w:rsidRDefault="00B43501" w:rsidP="00A31C3F">
      <w:pPr>
        <w:shd w:val="clear" w:color="auto" w:fill="FFFFFF"/>
        <w:spacing w:after="300" w:line="276" w:lineRule="atLeast"/>
        <w:ind w:left="2880" w:firstLine="720"/>
        <w:jc w:val="both"/>
        <w:outlineLvl w:val="1"/>
        <w:rPr>
          <w:rFonts w:asciiTheme="majorHAnsi" w:eastAsiaTheme="minorHAnsi" w:hAnsiTheme="majorHAnsi" w:cstheme="majorBidi"/>
          <w:b/>
          <w:bCs/>
          <w:color w:val="365F91" w:themeColor="accent1" w:themeShade="BF"/>
          <w:sz w:val="28"/>
          <w:szCs w:val="28"/>
        </w:rPr>
      </w:pPr>
    </w:p>
    <w:p w:rsidR="008865AA" w:rsidRDefault="008865AA" w:rsidP="00592FF9">
      <w:pPr>
        <w:pStyle w:val="Heading1"/>
        <w:jc w:val="center"/>
        <w:rPr>
          <w:rFonts w:eastAsiaTheme="minorHAnsi"/>
        </w:rPr>
      </w:pPr>
    </w:p>
    <w:p w:rsidR="008865AA" w:rsidRDefault="008865AA" w:rsidP="00592FF9">
      <w:pPr>
        <w:pStyle w:val="Heading1"/>
        <w:jc w:val="center"/>
        <w:rPr>
          <w:rFonts w:eastAsiaTheme="minorHAnsi"/>
        </w:rPr>
      </w:pPr>
    </w:p>
    <w:p w:rsidR="005D765C" w:rsidRDefault="005D765C" w:rsidP="005D765C"/>
    <w:p w:rsidR="005D765C" w:rsidRDefault="005D765C" w:rsidP="005D765C"/>
    <w:p w:rsidR="005D765C" w:rsidRPr="005D765C" w:rsidRDefault="005D765C" w:rsidP="005D765C"/>
    <w:p w:rsidR="00176311" w:rsidRDefault="00176311" w:rsidP="00592FF9">
      <w:pPr>
        <w:pStyle w:val="Heading1"/>
        <w:jc w:val="center"/>
        <w:rPr>
          <w:rFonts w:eastAsiaTheme="minorHAnsi"/>
        </w:rPr>
      </w:pPr>
    </w:p>
    <w:p w:rsidR="00585133" w:rsidRDefault="00585133" w:rsidP="00585133"/>
    <w:p w:rsidR="00585133" w:rsidRPr="00585133" w:rsidRDefault="00585133" w:rsidP="00585133"/>
    <w:p w:rsidR="00BA7E2D" w:rsidRDefault="00BA7E2D" w:rsidP="00592FF9">
      <w:pPr>
        <w:pStyle w:val="Heading1"/>
        <w:jc w:val="center"/>
        <w:rPr>
          <w:rFonts w:eastAsiaTheme="minorHAnsi"/>
        </w:rPr>
      </w:pPr>
    </w:p>
    <w:p w:rsidR="00C51A33" w:rsidRPr="00682545" w:rsidRDefault="008865AA" w:rsidP="00592FF9">
      <w:pPr>
        <w:pStyle w:val="Heading1"/>
        <w:jc w:val="center"/>
        <w:rPr>
          <w:rFonts w:eastAsiaTheme="minorHAnsi"/>
        </w:rPr>
      </w:pPr>
      <w:bookmarkStart w:id="4" w:name="_Toc93398406"/>
      <w:r>
        <w:rPr>
          <w:rFonts w:eastAsiaTheme="minorHAnsi"/>
        </w:rPr>
        <w:t>I</w:t>
      </w:r>
      <w:r w:rsidR="0087287B" w:rsidRPr="00682545">
        <w:rPr>
          <w:rFonts w:eastAsiaTheme="minorHAnsi"/>
        </w:rPr>
        <w:t>ntroduction</w:t>
      </w:r>
      <w:bookmarkEnd w:id="4"/>
    </w:p>
    <w:p w:rsidR="00C51A33" w:rsidRPr="00407C7E" w:rsidRDefault="00C51A33" w:rsidP="0087287B">
      <w:pPr>
        <w:shd w:val="clear" w:color="auto" w:fill="FFFFFF"/>
        <w:spacing w:after="300" w:line="276" w:lineRule="atLeast"/>
        <w:ind w:left="2880" w:firstLine="720"/>
        <w:jc w:val="both"/>
        <w:outlineLvl w:val="1"/>
        <w:rPr>
          <w:rFonts w:ascii="Times New Roman" w:eastAsia="Times New Roman" w:hAnsi="Times New Roman" w:cs="Times New Roman"/>
          <w:b/>
          <w:bCs/>
          <w:color w:val="1E2935"/>
          <w:sz w:val="28"/>
          <w:szCs w:val="28"/>
          <w:u w:val="single"/>
        </w:rPr>
      </w:pPr>
    </w:p>
    <w:p w:rsidR="00820E39" w:rsidRDefault="00820E39" w:rsidP="0087287B">
      <w:pPr>
        <w:shd w:val="clear" w:color="auto" w:fill="FFFFFF"/>
        <w:spacing w:after="300" w:line="276" w:lineRule="atLeast"/>
        <w:outlineLvl w:val="1"/>
        <w:rPr>
          <w:rFonts w:ascii="Times New Roman" w:eastAsia="Times New Roman" w:hAnsi="Times New Roman" w:cs="Times New Roman"/>
          <w:b/>
          <w:bCs/>
          <w:color w:val="E36C0A" w:themeColor="accent6" w:themeShade="BF"/>
          <w:sz w:val="28"/>
          <w:szCs w:val="28"/>
        </w:rPr>
      </w:pPr>
    </w:p>
    <w:p w:rsidR="00820E39" w:rsidRDefault="00820E39" w:rsidP="0087287B">
      <w:pPr>
        <w:shd w:val="clear" w:color="auto" w:fill="FFFFFF"/>
        <w:spacing w:after="300" w:line="276" w:lineRule="atLeast"/>
        <w:outlineLvl w:val="1"/>
        <w:rPr>
          <w:rFonts w:ascii="Times New Roman" w:eastAsia="Times New Roman" w:hAnsi="Times New Roman" w:cs="Times New Roman"/>
          <w:b/>
          <w:bCs/>
          <w:color w:val="E36C0A" w:themeColor="accent6" w:themeShade="BF"/>
          <w:sz w:val="28"/>
          <w:szCs w:val="28"/>
        </w:rPr>
      </w:pPr>
    </w:p>
    <w:p w:rsidR="00820E39" w:rsidRDefault="00820E39" w:rsidP="0087287B">
      <w:pPr>
        <w:shd w:val="clear" w:color="auto" w:fill="FFFFFF"/>
        <w:spacing w:after="300" w:line="276" w:lineRule="atLeast"/>
        <w:outlineLvl w:val="1"/>
        <w:rPr>
          <w:rFonts w:ascii="Times New Roman" w:eastAsia="Times New Roman" w:hAnsi="Times New Roman" w:cs="Times New Roman"/>
          <w:b/>
          <w:bCs/>
          <w:color w:val="E36C0A" w:themeColor="accent6" w:themeShade="BF"/>
          <w:sz w:val="28"/>
          <w:szCs w:val="28"/>
        </w:rPr>
      </w:pPr>
    </w:p>
    <w:p w:rsidR="00820E39" w:rsidRDefault="00820E39" w:rsidP="0087287B">
      <w:pPr>
        <w:shd w:val="clear" w:color="auto" w:fill="FFFFFF"/>
        <w:spacing w:after="300" w:line="276" w:lineRule="atLeast"/>
        <w:outlineLvl w:val="1"/>
        <w:rPr>
          <w:rFonts w:ascii="Times New Roman" w:eastAsia="Times New Roman" w:hAnsi="Times New Roman" w:cs="Times New Roman"/>
          <w:b/>
          <w:bCs/>
          <w:color w:val="E36C0A" w:themeColor="accent6" w:themeShade="BF"/>
          <w:sz w:val="28"/>
          <w:szCs w:val="28"/>
        </w:rPr>
      </w:pPr>
    </w:p>
    <w:p w:rsidR="00820E39" w:rsidRDefault="00820E39" w:rsidP="0087287B">
      <w:pPr>
        <w:shd w:val="clear" w:color="auto" w:fill="FFFFFF"/>
        <w:spacing w:after="300" w:line="276" w:lineRule="atLeast"/>
        <w:outlineLvl w:val="1"/>
        <w:rPr>
          <w:rFonts w:ascii="Times New Roman" w:eastAsia="Times New Roman" w:hAnsi="Times New Roman" w:cs="Times New Roman"/>
          <w:b/>
          <w:bCs/>
          <w:color w:val="E36C0A" w:themeColor="accent6" w:themeShade="BF"/>
          <w:sz w:val="28"/>
          <w:szCs w:val="28"/>
        </w:rPr>
      </w:pPr>
    </w:p>
    <w:p w:rsidR="00820E39" w:rsidRDefault="00820E39" w:rsidP="0087287B">
      <w:pPr>
        <w:shd w:val="clear" w:color="auto" w:fill="FFFFFF"/>
        <w:spacing w:after="300" w:line="276" w:lineRule="atLeast"/>
        <w:outlineLvl w:val="1"/>
        <w:rPr>
          <w:rFonts w:ascii="Times New Roman" w:eastAsia="Times New Roman" w:hAnsi="Times New Roman" w:cs="Times New Roman"/>
          <w:b/>
          <w:bCs/>
          <w:color w:val="E36C0A" w:themeColor="accent6" w:themeShade="BF"/>
          <w:sz w:val="28"/>
          <w:szCs w:val="28"/>
        </w:rPr>
      </w:pPr>
    </w:p>
    <w:p w:rsidR="00820E39" w:rsidRDefault="00820E39" w:rsidP="0087287B">
      <w:pPr>
        <w:shd w:val="clear" w:color="auto" w:fill="FFFFFF"/>
        <w:spacing w:after="300" w:line="276" w:lineRule="atLeast"/>
        <w:outlineLvl w:val="1"/>
        <w:rPr>
          <w:rFonts w:ascii="Times New Roman" w:eastAsia="Times New Roman" w:hAnsi="Times New Roman" w:cs="Times New Roman"/>
          <w:b/>
          <w:bCs/>
          <w:color w:val="E36C0A" w:themeColor="accent6" w:themeShade="BF"/>
          <w:sz w:val="28"/>
          <w:szCs w:val="28"/>
        </w:rPr>
      </w:pPr>
    </w:p>
    <w:p w:rsidR="00820E39" w:rsidRDefault="00820E39" w:rsidP="0087287B">
      <w:pPr>
        <w:shd w:val="clear" w:color="auto" w:fill="FFFFFF"/>
        <w:spacing w:after="300" w:line="276" w:lineRule="atLeast"/>
        <w:outlineLvl w:val="1"/>
        <w:rPr>
          <w:rFonts w:ascii="Times New Roman" w:eastAsia="Times New Roman" w:hAnsi="Times New Roman" w:cs="Times New Roman"/>
          <w:b/>
          <w:bCs/>
          <w:color w:val="E36C0A" w:themeColor="accent6" w:themeShade="BF"/>
          <w:sz w:val="28"/>
          <w:szCs w:val="28"/>
        </w:rPr>
      </w:pPr>
    </w:p>
    <w:p w:rsidR="00820E39" w:rsidRDefault="00820E39" w:rsidP="0087287B">
      <w:pPr>
        <w:shd w:val="clear" w:color="auto" w:fill="FFFFFF"/>
        <w:spacing w:after="300" w:line="276" w:lineRule="atLeast"/>
        <w:outlineLvl w:val="1"/>
        <w:rPr>
          <w:rFonts w:ascii="Times New Roman" w:eastAsia="Times New Roman" w:hAnsi="Times New Roman" w:cs="Times New Roman"/>
          <w:b/>
          <w:bCs/>
          <w:color w:val="E36C0A" w:themeColor="accent6" w:themeShade="BF"/>
          <w:sz w:val="28"/>
          <w:szCs w:val="28"/>
        </w:rPr>
      </w:pPr>
    </w:p>
    <w:p w:rsidR="00820E39" w:rsidRDefault="00820E39" w:rsidP="0087287B">
      <w:pPr>
        <w:shd w:val="clear" w:color="auto" w:fill="FFFFFF"/>
        <w:spacing w:after="300" w:line="276" w:lineRule="atLeast"/>
        <w:outlineLvl w:val="1"/>
        <w:rPr>
          <w:rFonts w:ascii="Times New Roman" w:eastAsia="Times New Roman" w:hAnsi="Times New Roman" w:cs="Times New Roman"/>
          <w:b/>
          <w:bCs/>
          <w:color w:val="E36C0A" w:themeColor="accent6" w:themeShade="BF"/>
          <w:sz w:val="28"/>
          <w:szCs w:val="28"/>
        </w:rPr>
      </w:pPr>
    </w:p>
    <w:p w:rsidR="00281A90" w:rsidRDefault="00281A90" w:rsidP="0087287B">
      <w:pPr>
        <w:shd w:val="clear" w:color="auto" w:fill="FFFFFF"/>
        <w:spacing w:after="300" w:line="276" w:lineRule="atLeast"/>
        <w:outlineLvl w:val="1"/>
        <w:rPr>
          <w:rFonts w:ascii="Times New Roman" w:eastAsia="Times New Roman" w:hAnsi="Times New Roman" w:cs="Times New Roman"/>
          <w:b/>
          <w:bCs/>
          <w:color w:val="E36C0A" w:themeColor="accent6" w:themeShade="BF"/>
          <w:sz w:val="28"/>
          <w:szCs w:val="28"/>
        </w:rPr>
      </w:pPr>
    </w:p>
    <w:p w:rsidR="00281A90" w:rsidRDefault="00281A90" w:rsidP="0087287B">
      <w:pPr>
        <w:shd w:val="clear" w:color="auto" w:fill="FFFFFF"/>
        <w:spacing w:after="300" w:line="276" w:lineRule="atLeast"/>
        <w:outlineLvl w:val="1"/>
        <w:rPr>
          <w:rFonts w:ascii="Times New Roman" w:eastAsia="Times New Roman" w:hAnsi="Times New Roman" w:cs="Times New Roman"/>
          <w:b/>
          <w:bCs/>
          <w:color w:val="E36C0A" w:themeColor="accent6" w:themeShade="BF"/>
          <w:sz w:val="28"/>
          <w:szCs w:val="28"/>
        </w:rPr>
      </w:pPr>
    </w:p>
    <w:p w:rsidR="007D7D91" w:rsidRDefault="007D7D91" w:rsidP="0087287B">
      <w:pPr>
        <w:shd w:val="clear" w:color="auto" w:fill="FFFFFF"/>
        <w:spacing w:after="300" w:line="276" w:lineRule="atLeast"/>
        <w:outlineLvl w:val="1"/>
        <w:rPr>
          <w:rFonts w:ascii="Times New Roman" w:eastAsia="Times New Roman" w:hAnsi="Times New Roman" w:cs="Times New Roman"/>
          <w:b/>
          <w:bCs/>
          <w:color w:val="E36C0A" w:themeColor="accent6" w:themeShade="BF"/>
          <w:sz w:val="28"/>
          <w:szCs w:val="28"/>
        </w:rPr>
      </w:pPr>
    </w:p>
    <w:p w:rsidR="007D7D91" w:rsidRDefault="007D7D91" w:rsidP="0087287B">
      <w:pPr>
        <w:shd w:val="clear" w:color="auto" w:fill="FFFFFF"/>
        <w:spacing w:after="300" w:line="276" w:lineRule="atLeast"/>
        <w:outlineLvl w:val="1"/>
        <w:rPr>
          <w:rFonts w:ascii="Times New Roman" w:eastAsia="Times New Roman" w:hAnsi="Times New Roman" w:cs="Times New Roman"/>
          <w:b/>
          <w:bCs/>
          <w:color w:val="E36C0A" w:themeColor="accent6" w:themeShade="BF"/>
          <w:sz w:val="28"/>
          <w:szCs w:val="28"/>
        </w:rPr>
      </w:pPr>
    </w:p>
    <w:p w:rsidR="007D7D91" w:rsidRDefault="007D7D91" w:rsidP="0087287B">
      <w:pPr>
        <w:shd w:val="clear" w:color="auto" w:fill="FFFFFF"/>
        <w:spacing w:after="300" w:line="276" w:lineRule="atLeast"/>
        <w:outlineLvl w:val="1"/>
        <w:rPr>
          <w:rFonts w:ascii="Times New Roman" w:eastAsia="Times New Roman" w:hAnsi="Times New Roman" w:cs="Times New Roman"/>
          <w:b/>
          <w:bCs/>
          <w:color w:val="E36C0A" w:themeColor="accent6" w:themeShade="BF"/>
          <w:sz w:val="28"/>
          <w:szCs w:val="28"/>
        </w:rPr>
      </w:pPr>
    </w:p>
    <w:p w:rsidR="00281A90" w:rsidRDefault="00281A90" w:rsidP="0087287B">
      <w:pPr>
        <w:shd w:val="clear" w:color="auto" w:fill="FFFFFF"/>
        <w:spacing w:after="300" w:line="276" w:lineRule="atLeast"/>
        <w:outlineLvl w:val="1"/>
        <w:rPr>
          <w:rFonts w:ascii="Times New Roman" w:eastAsia="Times New Roman" w:hAnsi="Times New Roman" w:cs="Times New Roman"/>
          <w:b/>
          <w:bCs/>
          <w:color w:val="E36C0A" w:themeColor="accent6" w:themeShade="BF"/>
          <w:sz w:val="28"/>
          <w:szCs w:val="28"/>
        </w:rPr>
      </w:pPr>
    </w:p>
    <w:p w:rsidR="00281A90" w:rsidRDefault="00281A90" w:rsidP="0087287B">
      <w:pPr>
        <w:shd w:val="clear" w:color="auto" w:fill="FFFFFF"/>
        <w:spacing w:after="300" w:line="276" w:lineRule="atLeast"/>
        <w:outlineLvl w:val="1"/>
        <w:rPr>
          <w:rFonts w:ascii="Times New Roman" w:eastAsia="Times New Roman" w:hAnsi="Times New Roman" w:cs="Times New Roman"/>
          <w:b/>
          <w:bCs/>
          <w:color w:val="E36C0A" w:themeColor="accent6" w:themeShade="BF"/>
          <w:sz w:val="28"/>
          <w:szCs w:val="28"/>
        </w:rPr>
      </w:pPr>
    </w:p>
    <w:p w:rsidR="00281A90" w:rsidRDefault="00281A90" w:rsidP="0087287B">
      <w:pPr>
        <w:shd w:val="clear" w:color="auto" w:fill="FFFFFF"/>
        <w:spacing w:after="300" w:line="276" w:lineRule="atLeast"/>
        <w:outlineLvl w:val="1"/>
        <w:rPr>
          <w:rFonts w:ascii="Times New Roman" w:eastAsia="Times New Roman" w:hAnsi="Times New Roman" w:cs="Times New Roman"/>
          <w:b/>
          <w:bCs/>
          <w:color w:val="E36C0A" w:themeColor="accent6" w:themeShade="BF"/>
          <w:sz w:val="28"/>
          <w:szCs w:val="28"/>
        </w:rPr>
      </w:pPr>
    </w:p>
    <w:p w:rsidR="0087287B" w:rsidRPr="00050582" w:rsidRDefault="0087287B" w:rsidP="00050582">
      <w:pPr>
        <w:pStyle w:val="Heading2"/>
      </w:pPr>
      <w:bookmarkStart w:id="5" w:name="_Toc93398407"/>
      <w:r w:rsidRPr="00050582">
        <w:lastRenderedPageBreak/>
        <w:t>Topic in hand</w:t>
      </w:r>
      <w:bookmarkEnd w:id="5"/>
      <w:r w:rsidRPr="00050582">
        <w:br/>
      </w:r>
    </w:p>
    <w:p w:rsidR="0087287B" w:rsidRPr="007B7F53" w:rsidRDefault="0087287B" w:rsidP="0087287B">
      <w:pPr>
        <w:shd w:val="clear" w:color="auto" w:fill="FFFFFF"/>
        <w:spacing w:after="375" w:line="360" w:lineRule="auto"/>
        <w:jc w:val="both"/>
        <w:rPr>
          <w:rFonts w:ascii="Times New Roman" w:hAnsi="Times New Roman" w:cs="Times New Roman"/>
          <w:color w:val="212529"/>
          <w:sz w:val="24"/>
          <w:szCs w:val="24"/>
          <w:shd w:val="clear" w:color="auto" w:fill="FFFFFF"/>
        </w:rPr>
      </w:pPr>
      <w:bookmarkStart w:id="6" w:name="_Toc93398408"/>
      <w:r w:rsidRPr="00EB0B2A">
        <w:rPr>
          <w:rStyle w:val="Heading3Char"/>
        </w:rPr>
        <w:t>Brand Experience:</w:t>
      </w:r>
      <w:bookmarkEnd w:id="6"/>
      <w:r w:rsidRPr="007B7F53">
        <w:rPr>
          <w:rFonts w:ascii="Times New Roman" w:hAnsi="Times New Roman" w:cs="Times New Roman"/>
          <w:color w:val="212529"/>
          <w:sz w:val="24"/>
          <w:szCs w:val="24"/>
          <w:shd w:val="clear" w:color="auto" w:fill="FFFFFF"/>
        </w:rPr>
        <w:t xml:space="preserve"> Sensations, perceptions, cognitions, and behavioral responses elicited by brand-related stimuli, particularly those connected to a brand's design and packaging, communications, and settings, are often classified as brand experience. Typically, a brand experience is the total of all of one's sensations, ideas, perceptions, and reactions in relation to a particular brand. The lasting impression left by a brand once someone experiences or engages with it is referred to as the brand experience. Unlike brand experience, customer experience express particularly to someone’s takeaway from their interaction with a brand’s products, services, people or other offerings. Customers will have a pleasant user experience, for example, if they obtain quick and effective customer service and a simple checkout process. Positive brand experiences are so vital that they often facilitate deeper connections, motivate customers, and eventually give better outcomes to the targeted one. However, consistency in feeling the higher experience is critical since it serves as a foundation for more dazzling and thrilling interactions. There are no limits to the brand experience. Most brand experiences, however, include a digital component. Consider charitable organizations such as the Alzheimer's Association or the American Red Cross. They organize a number of in-person donor events to help collect funds for their respective causes. They also provide digital content such as event information, research, e-newsletters, quizzes, and other online tools to their consumers. To tell their narrative online, they use vibrant and dynamic graphics and video content. But, more importantly, they're doing it with material those appeals to the senses and personal narratives of their consumers.</w:t>
      </w:r>
    </w:p>
    <w:p w:rsidR="0087287B" w:rsidRPr="007B7F53" w:rsidRDefault="0087287B" w:rsidP="0087287B">
      <w:pPr>
        <w:shd w:val="clear" w:color="auto" w:fill="FFFFFF"/>
        <w:spacing w:after="375" w:line="360" w:lineRule="auto"/>
        <w:jc w:val="both"/>
        <w:rPr>
          <w:rFonts w:ascii="Times New Roman" w:hAnsi="Times New Roman" w:cs="Times New Roman"/>
          <w:color w:val="212529"/>
          <w:sz w:val="24"/>
          <w:szCs w:val="24"/>
          <w:shd w:val="clear" w:color="auto" w:fill="FFFFFF"/>
        </w:rPr>
      </w:pPr>
      <w:bookmarkStart w:id="7" w:name="_Toc93398409"/>
      <w:r w:rsidRPr="00EB0B2A">
        <w:rPr>
          <w:rStyle w:val="Heading3Char"/>
        </w:rPr>
        <w:t>Brand loyalty</w:t>
      </w:r>
      <w:r w:rsidR="00EB0B2A">
        <w:rPr>
          <w:rStyle w:val="Heading3Char"/>
        </w:rPr>
        <w:t>:</w:t>
      </w:r>
      <w:bookmarkEnd w:id="7"/>
      <w:r w:rsidRPr="007B7F53">
        <w:rPr>
          <w:rFonts w:ascii="Times New Roman" w:hAnsi="Times New Roman" w:cs="Times New Roman"/>
          <w:color w:val="212529"/>
          <w:sz w:val="24"/>
          <w:szCs w:val="24"/>
          <w:shd w:val="clear" w:color="auto" w:fill="FFFFFF"/>
        </w:rPr>
        <w:t xml:space="preserve"> refers to the positive association consumers attach to a specific product or brand. Customers that value brand loyalty are committed to a product or service, as evidenced by their repeated purchases or use of services despite competitors' efforts to entice them away, and they are willing to pay a high price for it. In marketing, brand loyalty refers to a customer's positive feelings about a brand and their proclivity to purchase the same company's products and/or services over and over again. Brand loyalty can also be used to describe a customer's emotionally charged decision to buy a particular brand over and over again. On a personal level, the customer believes that the brand meets their expectations and identifies with the buyer. The purchase habit </w:t>
      </w:r>
      <w:r w:rsidRPr="007B7F53">
        <w:rPr>
          <w:rFonts w:ascii="Times New Roman" w:hAnsi="Times New Roman" w:cs="Times New Roman"/>
          <w:color w:val="212529"/>
          <w:sz w:val="24"/>
          <w:szCs w:val="24"/>
          <w:shd w:val="clear" w:color="auto" w:fill="FFFFFF"/>
        </w:rPr>
        <w:lastRenderedPageBreak/>
        <w:t>and decision-making approach may be conscious or unconscious, but it is always based on the customer's faith in the brand to meet their expectations.</w:t>
      </w:r>
    </w:p>
    <w:p w:rsidR="0087287B" w:rsidRPr="007B7F53" w:rsidRDefault="0087287B" w:rsidP="0087287B">
      <w:pPr>
        <w:shd w:val="clear" w:color="auto" w:fill="FFFFFF"/>
        <w:spacing w:after="375" w:line="360" w:lineRule="auto"/>
        <w:jc w:val="both"/>
        <w:rPr>
          <w:rFonts w:ascii="Times New Roman" w:hAnsi="Times New Roman" w:cs="Times New Roman"/>
          <w:color w:val="212529"/>
          <w:sz w:val="24"/>
          <w:szCs w:val="24"/>
          <w:shd w:val="clear" w:color="auto" w:fill="FFFFFF"/>
        </w:rPr>
      </w:pPr>
      <w:r w:rsidRPr="007B7F53">
        <w:rPr>
          <w:rFonts w:ascii="Times New Roman" w:hAnsi="Times New Roman" w:cs="Times New Roman"/>
          <w:color w:val="212529"/>
          <w:sz w:val="24"/>
          <w:szCs w:val="24"/>
          <w:shd w:val="clear" w:color="auto" w:fill="FFFFFF"/>
        </w:rPr>
        <w:t>It goes without saying that brand loyalty is important for a firm. Any micro or macro environmental factor may be overcome by a great brand with a loyal customer base behind it. Brand loyalty is linked to long-term business success. To build brand loyalty, businesses use a variety of innovative marketing methods such as reward and loyalty programs, incentives, trials, and brand ambassadors. People who are devoted to a particular brand do not switch to a different brand if their preferred brand is unavailable. Customers who explore many stores for their favorite brands are more likely to skip out on their purchase if the brand isn't accessible Brand loyalty is critical because it aids in the development of a strong customer community, which then serves as a tool for outperforming competitors and gaining the competitive edge needed to succeed in the marketplace.</w:t>
      </w:r>
    </w:p>
    <w:p w:rsidR="0087287B" w:rsidRPr="007B7F53" w:rsidRDefault="0087287B" w:rsidP="0087287B">
      <w:pPr>
        <w:shd w:val="clear" w:color="auto" w:fill="FFFFFF"/>
        <w:spacing w:after="375" w:line="360" w:lineRule="auto"/>
        <w:jc w:val="both"/>
        <w:rPr>
          <w:rFonts w:ascii="Times New Roman" w:hAnsi="Times New Roman" w:cs="Times New Roman"/>
          <w:color w:val="212529"/>
          <w:sz w:val="24"/>
          <w:szCs w:val="24"/>
          <w:shd w:val="clear" w:color="auto" w:fill="FFFFFF"/>
        </w:rPr>
      </w:pPr>
      <w:bookmarkStart w:id="8" w:name="_Toc93398410"/>
      <w:r w:rsidRPr="00EB0B2A">
        <w:rPr>
          <w:rStyle w:val="Heading3Char"/>
        </w:rPr>
        <w:t>Word of mouth</w:t>
      </w:r>
      <w:bookmarkEnd w:id="8"/>
      <w:r w:rsidRPr="007B7F53">
        <w:rPr>
          <w:rFonts w:ascii="Times New Roman" w:hAnsi="Times New Roman" w:cs="Times New Roman"/>
          <w:color w:val="212529"/>
          <w:sz w:val="24"/>
          <w:szCs w:val="24"/>
          <w:shd w:val="clear" w:color="auto" w:fill="FFFFFF"/>
        </w:rPr>
        <w:t xml:space="preserve"> marketing is when a customer’s interest in a particular brand or service is reflected in their daily discussions. It's almost always unintentional branding prompted by consumer interactions, and it's usually something that goes above and beyond what's expected. Word-of-mouth marketing can be aided through a variety of company-sponsored initiatives, as well as possibilities for customer-to-customer and customer-to-marketer communication. According to reliable statistics, 92 percent of people around the world value recommendations from friends and family over all other forms of promotion. Strangers are more likely to trust someone they know, whether he is a celebrity or an athlete. When customers believe they are being heard, they are more likely to become loyal to a brand. That is why many businesses hire sales reps to speak with customers one-on-one or by email or phone call about their products and services. Conversations about a company's goods or services can be sparked by leveraging these types of encounters, as well as branding events.</w:t>
      </w:r>
    </w:p>
    <w:p w:rsidR="0087287B" w:rsidRPr="007B7F53" w:rsidRDefault="0087287B" w:rsidP="0087287B">
      <w:pPr>
        <w:shd w:val="clear" w:color="auto" w:fill="FFFFFF"/>
        <w:spacing w:after="375" w:line="360" w:lineRule="auto"/>
        <w:jc w:val="both"/>
        <w:rPr>
          <w:rFonts w:ascii="Times New Roman" w:hAnsi="Times New Roman" w:cs="Times New Roman"/>
          <w:color w:val="212529"/>
          <w:sz w:val="24"/>
          <w:szCs w:val="24"/>
          <w:shd w:val="clear" w:color="auto" w:fill="FFFFFF"/>
        </w:rPr>
      </w:pPr>
      <w:r w:rsidRPr="007B7F53">
        <w:rPr>
          <w:rFonts w:ascii="Times New Roman" w:hAnsi="Times New Roman" w:cs="Times New Roman"/>
          <w:color w:val="212529"/>
          <w:sz w:val="24"/>
          <w:szCs w:val="24"/>
          <w:shd w:val="clear" w:color="auto" w:fill="FFFFFF"/>
        </w:rPr>
        <w:t>Favorable word of mouth refers to the statistic that if a client provides positive feedback or talk about a product or service, it is considered positive word of mouth. Typical astute business owners use favorable word of mouth from these kinds of customers to propel their company ahead of the competition. Indeed, it's a tried-and-true method for attracting good clients.</w:t>
      </w:r>
    </w:p>
    <w:p w:rsidR="0087287B" w:rsidRPr="00050582" w:rsidRDefault="00042DD1" w:rsidP="00050582">
      <w:pPr>
        <w:pStyle w:val="Heading2"/>
      </w:pPr>
      <w:bookmarkStart w:id="9" w:name="_Toc93398411"/>
      <w:r w:rsidRPr="00050582">
        <w:lastRenderedPageBreak/>
        <w:t>Context of the Study</w:t>
      </w:r>
      <w:bookmarkEnd w:id="9"/>
    </w:p>
    <w:p w:rsidR="009A2708" w:rsidRPr="000F7713" w:rsidRDefault="00CF15C3" w:rsidP="000F7713">
      <w:pPr>
        <w:pStyle w:val="NormalWeb"/>
        <w:spacing w:line="360" w:lineRule="auto"/>
        <w:jc w:val="both"/>
      </w:pPr>
      <w:bookmarkStart w:id="10" w:name="_Toc93398412"/>
      <w:r w:rsidRPr="00CF15C3">
        <w:rPr>
          <w:rStyle w:val="Heading3Char"/>
        </w:rPr>
        <w:t>History:</w:t>
      </w:r>
      <w:bookmarkEnd w:id="10"/>
      <w:r>
        <w:t xml:space="preserve"> </w:t>
      </w:r>
      <w:r w:rsidR="009A2708" w:rsidRPr="000F7713">
        <w:t>Bangladesh's telecommunications sector began to liberalize in small steps in 1989, with the issuance of a license to a private operator for the provision of cellular mobile services, among other things, in order to compete with the previous monopoly provider of telecommunications services in Bangladesh, the Bangladesh Telegraph and Telephone Board (BTTB). The number of fixed and mobile services deployed in Bangladesh changed dramatically in the late 1990s, and the number of services in operation has increased significantly in the previous five years.</w:t>
      </w:r>
    </w:p>
    <w:p w:rsidR="009A2708" w:rsidRPr="000F7713" w:rsidRDefault="009A2708" w:rsidP="000F7713">
      <w:pPr>
        <w:pStyle w:val="NormalWeb"/>
        <w:spacing w:line="360" w:lineRule="auto"/>
        <w:jc w:val="both"/>
      </w:pPr>
      <w:r w:rsidRPr="000F7713">
        <w:t>The industry's expansion has been assisted by government and private sector incentives, and it is now one of Bangladesh's most important industries. It has attracted a huge number of international investors because it is a large country with a large market.</w:t>
      </w:r>
    </w:p>
    <w:p w:rsidR="00F243B0" w:rsidRPr="000F7713" w:rsidRDefault="009A2708" w:rsidP="000F7713">
      <w:pPr>
        <w:pStyle w:val="NormalWeb"/>
        <w:spacing w:line="360" w:lineRule="auto"/>
        <w:jc w:val="both"/>
      </w:pPr>
      <w:r w:rsidRPr="000F7713">
        <w:t>Bangladesh's telecommunications sector is rapidly expanding. The Bangladesh Telecommunication Regulatory Commission (BTRC) is in charge of licensing, regulation, and other affairs in the business.</w:t>
      </w:r>
      <w:r w:rsidR="00B36633" w:rsidRPr="000F7713">
        <w:t xml:space="preserve"> </w:t>
      </w:r>
      <w:r w:rsidR="00F243B0" w:rsidRPr="000F7713">
        <w:t xml:space="preserve">The </w:t>
      </w:r>
      <w:hyperlink r:id="rId10" w:tooltip="List of country calling codes" w:history="1">
        <w:r w:rsidR="00F243B0" w:rsidRPr="000F7713">
          <w:t>calling code</w:t>
        </w:r>
      </w:hyperlink>
      <w:r w:rsidR="00F243B0" w:rsidRPr="000F7713">
        <w:t xml:space="preserve"> of Bangladesh is +880. There are also several </w:t>
      </w:r>
      <w:hyperlink r:id="rId11" w:tooltip="Bangladesh Calling SubCodes" w:history="1">
        <w:proofErr w:type="spellStart"/>
        <w:r w:rsidR="00F243B0" w:rsidRPr="000F7713">
          <w:t>SubCodes</w:t>
        </w:r>
        <w:proofErr w:type="spellEnd"/>
      </w:hyperlink>
      <w:r w:rsidR="00F243B0" w:rsidRPr="000F7713">
        <w:t xml:space="preserve">. </w:t>
      </w:r>
    </w:p>
    <w:p w:rsidR="00F243B0" w:rsidRPr="000F7713" w:rsidRDefault="00F243B0" w:rsidP="00CF15C3">
      <w:pPr>
        <w:pStyle w:val="Heading3"/>
      </w:pPr>
      <w:bookmarkStart w:id="11" w:name="_Toc93398413"/>
      <w:r w:rsidRPr="000F7713">
        <w:t>Landmarks in the history of telecom industry in Bangladesh</w:t>
      </w:r>
      <w:r w:rsidR="00CF15C3">
        <w:t>:</w:t>
      </w:r>
      <w:bookmarkEnd w:id="11"/>
      <w:r w:rsidRPr="000F7713">
        <w:t xml:space="preserve"> </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1853 :</w:t>
      </w:r>
      <w:proofErr w:type="gramEnd"/>
      <w:r w:rsidRPr="000F7713">
        <w:rPr>
          <w:rFonts w:ascii="Times New Roman" w:hAnsi="Times New Roman" w:cs="Times New Roman"/>
          <w:sz w:val="24"/>
          <w:szCs w:val="24"/>
        </w:rPr>
        <w:t xml:space="preserve"> Telegraph branch under Posts and Telegraph Department, British India.</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1971 :</w:t>
      </w:r>
      <w:proofErr w:type="gramEnd"/>
      <w:r w:rsidRPr="000F7713">
        <w:rPr>
          <w:rFonts w:ascii="Times New Roman" w:hAnsi="Times New Roman" w:cs="Times New Roman"/>
          <w:sz w:val="24"/>
          <w:szCs w:val="24"/>
        </w:rPr>
        <w:t xml:space="preserve"> Reconstructed as Bangladesh Telegraph and Telephone Department under Ministry of Posts and Telecommunications.</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1975 :</w:t>
      </w:r>
      <w:proofErr w:type="gramEnd"/>
      <w:r w:rsidRPr="000F7713">
        <w:rPr>
          <w:rFonts w:ascii="Times New Roman" w:hAnsi="Times New Roman" w:cs="Times New Roman"/>
          <w:sz w:val="24"/>
          <w:szCs w:val="24"/>
        </w:rPr>
        <w:t xml:space="preserve"> Reconstructed as Telegraph and Telephone Board.</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1979 :</w:t>
      </w:r>
      <w:proofErr w:type="gramEnd"/>
      <w:r w:rsidRPr="000F7713">
        <w:rPr>
          <w:rFonts w:ascii="Times New Roman" w:hAnsi="Times New Roman" w:cs="Times New Roman"/>
          <w:sz w:val="24"/>
          <w:szCs w:val="24"/>
        </w:rPr>
        <w:t xml:space="preserve"> Reconstructed as </w:t>
      </w:r>
      <w:hyperlink r:id="rId12" w:tooltip="Bangladesh Telegraph and Telephone Board" w:history="1">
        <w:r w:rsidRPr="000F7713">
          <w:rPr>
            <w:rFonts w:ascii="Times New Roman" w:hAnsi="Times New Roman" w:cs="Times New Roman"/>
            <w:sz w:val="24"/>
            <w:szCs w:val="24"/>
          </w:rPr>
          <w:t>Bangladesh Telegraph and Telephone Board</w:t>
        </w:r>
      </w:hyperlink>
      <w:r w:rsidRPr="000F7713">
        <w:rPr>
          <w:rFonts w:ascii="Times New Roman" w:hAnsi="Times New Roman" w:cs="Times New Roman"/>
          <w:sz w:val="24"/>
          <w:szCs w:val="24"/>
        </w:rPr>
        <w:t xml:space="preserve"> (BTTB) with right to issue license for telecom and wireless services.</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1981 :</w:t>
      </w:r>
      <w:proofErr w:type="gramEnd"/>
      <w:r w:rsidRPr="000F7713">
        <w:rPr>
          <w:rFonts w:ascii="Times New Roman" w:hAnsi="Times New Roman" w:cs="Times New Roman"/>
          <w:sz w:val="24"/>
          <w:szCs w:val="24"/>
        </w:rPr>
        <w:t xml:space="preserve"> Digital Telex Exchange in Bangladesh.</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1983 :</w:t>
      </w:r>
      <w:proofErr w:type="gramEnd"/>
      <w:r w:rsidRPr="000F7713">
        <w:rPr>
          <w:rFonts w:ascii="Times New Roman" w:hAnsi="Times New Roman" w:cs="Times New Roman"/>
          <w:sz w:val="24"/>
          <w:szCs w:val="24"/>
        </w:rPr>
        <w:t xml:space="preserve"> Automatic Digital ITX started in Dhaka.</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1985 :</w:t>
      </w:r>
      <w:proofErr w:type="gramEnd"/>
      <w:r w:rsidRPr="000F7713">
        <w:rPr>
          <w:rFonts w:ascii="Times New Roman" w:hAnsi="Times New Roman" w:cs="Times New Roman"/>
          <w:sz w:val="24"/>
          <w:szCs w:val="24"/>
        </w:rPr>
        <w:t xml:space="preserve"> </w:t>
      </w:r>
      <w:proofErr w:type="spellStart"/>
      <w:r w:rsidRPr="000F7713">
        <w:rPr>
          <w:rFonts w:ascii="Times New Roman" w:hAnsi="Times New Roman" w:cs="Times New Roman"/>
          <w:sz w:val="24"/>
          <w:szCs w:val="24"/>
        </w:rPr>
        <w:t>Coinbox</w:t>
      </w:r>
      <w:proofErr w:type="spellEnd"/>
      <w:r w:rsidRPr="000F7713">
        <w:rPr>
          <w:rFonts w:ascii="Times New Roman" w:hAnsi="Times New Roman" w:cs="Times New Roman"/>
          <w:sz w:val="24"/>
          <w:szCs w:val="24"/>
        </w:rPr>
        <w:t xml:space="preserve"> Telephone service introduced in Bangladesh by BTTB.</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1989 :</w:t>
      </w:r>
      <w:proofErr w:type="gramEnd"/>
      <w:r w:rsidRPr="000F7713">
        <w:rPr>
          <w:rFonts w:ascii="Times New Roman" w:hAnsi="Times New Roman" w:cs="Times New Roman"/>
          <w:sz w:val="24"/>
          <w:szCs w:val="24"/>
        </w:rPr>
        <w:t xml:space="preserve"> GENTEX Telegraph messaging service introduced in Bangladesh.</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1989 :</w:t>
      </w:r>
      <w:proofErr w:type="gramEnd"/>
      <w:r w:rsidRPr="000F7713">
        <w:rPr>
          <w:rFonts w:ascii="Times New Roman" w:hAnsi="Times New Roman" w:cs="Times New Roman"/>
          <w:sz w:val="24"/>
          <w:szCs w:val="24"/>
        </w:rPr>
        <w:t xml:space="preserve"> Bangladesh Rural Telecom Authority got license to operate exchanges in 200 </w:t>
      </w:r>
      <w:proofErr w:type="spellStart"/>
      <w:r w:rsidRPr="000F7713">
        <w:rPr>
          <w:rFonts w:ascii="Times New Roman" w:hAnsi="Times New Roman" w:cs="Times New Roman"/>
          <w:sz w:val="24"/>
          <w:szCs w:val="24"/>
        </w:rPr>
        <w:t>upazila</w:t>
      </w:r>
      <w:proofErr w:type="spellEnd"/>
      <w:r w:rsidRPr="000F7713">
        <w:rPr>
          <w:rFonts w:ascii="Times New Roman" w:hAnsi="Times New Roman" w:cs="Times New Roman"/>
          <w:sz w:val="24"/>
          <w:szCs w:val="24"/>
        </w:rPr>
        <w:t>.</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lastRenderedPageBreak/>
        <w:t>1989 :</w:t>
      </w:r>
      <w:proofErr w:type="gramEnd"/>
      <w:r w:rsidRPr="000F7713">
        <w:rPr>
          <w:rFonts w:ascii="Times New Roman" w:hAnsi="Times New Roman" w:cs="Times New Roman"/>
          <w:sz w:val="24"/>
          <w:szCs w:val="24"/>
        </w:rPr>
        <w:t xml:space="preserve"> </w:t>
      </w:r>
      <w:hyperlink r:id="rId13" w:tooltip="Banglalink" w:history="1">
        <w:r w:rsidRPr="000F7713">
          <w:rPr>
            <w:rFonts w:ascii="Times New Roman" w:hAnsi="Times New Roman" w:cs="Times New Roman"/>
            <w:sz w:val="24"/>
            <w:szCs w:val="24"/>
          </w:rPr>
          <w:t>Sheba Telecom</w:t>
        </w:r>
      </w:hyperlink>
      <w:r w:rsidRPr="000F7713">
        <w:rPr>
          <w:rFonts w:ascii="Times New Roman" w:hAnsi="Times New Roman" w:cs="Times New Roman"/>
          <w:sz w:val="24"/>
          <w:szCs w:val="24"/>
        </w:rPr>
        <w:t xml:space="preserve"> got license to operate exchange in 199 </w:t>
      </w:r>
      <w:proofErr w:type="spellStart"/>
      <w:r w:rsidRPr="000F7713">
        <w:rPr>
          <w:rFonts w:ascii="Times New Roman" w:hAnsi="Times New Roman" w:cs="Times New Roman"/>
          <w:sz w:val="24"/>
          <w:szCs w:val="24"/>
        </w:rPr>
        <w:t>upazila</w:t>
      </w:r>
      <w:proofErr w:type="spellEnd"/>
      <w:r w:rsidRPr="000F7713">
        <w:rPr>
          <w:rFonts w:ascii="Times New Roman" w:hAnsi="Times New Roman" w:cs="Times New Roman"/>
          <w:sz w:val="24"/>
          <w:szCs w:val="24"/>
        </w:rPr>
        <w:t>.</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1989 :</w:t>
      </w:r>
      <w:proofErr w:type="gramEnd"/>
      <w:r w:rsidRPr="000F7713">
        <w:rPr>
          <w:rFonts w:ascii="Times New Roman" w:hAnsi="Times New Roman" w:cs="Times New Roman"/>
          <w:sz w:val="24"/>
          <w:szCs w:val="24"/>
        </w:rPr>
        <w:t xml:space="preserve"> Cellular mobile phone company </w:t>
      </w:r>
      <w:hyperlink r:id="rId14" w:tooltip="Citycell" w:history="1">
        <w:r w:rsidRPr="000F7713">
          <w:rPr>
            <w:rFonts w:ascii="Times New Roman" w:hAnsi="Times New Roman" w:cs="Times New Roman"/>
            <w:sz w:val="24"/>
            <w:szCs w:val="24"/>
          </w:rPr>
          <w:t>Pacific Bangladesh Telephone Limited</w:t>
        </w:r>
      </w:hyperlink>
      <w:r w:rsidRPr="000F7713">
        <w:rPr>
          <w:rFonts w:ascii="Times New Roman" w:hAnsi="Times New Roman" w:cs="Times New Roman"/>
          <w:sz w:val="24"/>
          <w:szCs w:val="24"/>
        </w:rPr>
        <w:t xml:space="preserve"> and Bangladesh Telecom got license.</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1995 :</w:t>
      </w:r>
      <w:proofErr w:type="gramEnd"/>
      <w:r w:rsidRPr="000F7713">
        <w:rPr>
          <w:rFonts w:ascii="Times New Roman" w:hAnsi="Times New Roman" w:cs="Times New Roman"/>
          <w:sz w:val="24"/>
          <w:szCs w:val="24"/>
        </w:rPr>
        <w:t xml:space="preserve"> Card Telephone service introduced in Bangladesh by BTTB and TSS.</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1995 :</w:t>
      </w:r>
      <w:proofErr w:type="gramEnd"/>
      <w:r w:rsidRPr="000F7713">
        <w:rPr>
          <w:rFonts w:ascii="Times New Roman" w:hAnsi="Times New Roman" w:cs="Times New Roman"/>
          <w:sz w:val="24"/>
          <w:szCs w:val="24"/>
        </w:rPr>
        <w:t xml:space="preserve"> Regulatory power of BTTB transferred to Ministry (</w:t>
      </w:r>
      <w:proofErr w:type="spellStart"/>
      <w:r w:rsidRPr="000F7713">
        <w:rPr>
          <w:rFonts w:ascii="Times New Roman" w:hAnsi="Times New Roman" w:cs="Times New Roman"/>
          <w:sz w:val="24"/>
          <w:szCs w:val="24"/>
        </w:rPr>
        <w:t>MoPT</w:t>
      </w:r>
      <w:proofErr w:type="spellEnd"/>
      <w:r w:rsidRPr="000F7713">
        <w:rPr>
          <w:rFonts w:ascii="Times New Roman" w:hAnsi="Times New Roman" w:cs="Times New Roman"/>
          <w:sz w:val="24"/>
          <w:szCs w:val="24"/>
        </w:rPr>
        <w:t>).</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r w:rsidRPr="000F7713">
        <w:rPr>
          <w:rFonts w:ascii="Times New Roman" w:hAnsi="Times New Roman" w:cs="Times New Roman"/>
          <w:sz w:val="24"/>
          <w:szCs w:val="24"/>
        </w:rPr>
        <w:t xml:space="preserve">1995 : 2nd and 3rd ITX installed in </w:t>
      </w:r>
      <w:proofErr w:type="spellStart"/>
      <w:r w:rsidRPr="000F7713">
        <w:rPr>
          <w:rFonts w:ascii="Times New Roman" w:hAnsi="Times New Roman" w:cs="Times New Roman"/>
          <w:sz w:val="24"/>
          <w:szCs w:val="24"/>
        </w:rPr>
        <w:t>Dhaka.fuad</w:t>
      </w:r>
      <w:proofErr w:type="spellEnd"/>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1996 :</w:t>
      </w:r>
      <w:proofErr w:type="gramEnd"/>
      <w:r w:rsidRPr="000F7713">
        <w:rPr>
          <w:rFonts w:ascii="Times New Roman" w:hAnsi="Times New Roman" w:cs="Times New Roman"/>
          <w:sz w:val="24"/>
          <w:szCs w:val="24"/>
        </w:rPr>
        <w:t xml:space="preserve"> </w:t>
      </w:r>
      <w:hyperlink r:id="rId15" w:tooltip="GrameenPhone" w:history="1">
        <w:proofErr w:type="spellStart"/>
        <w:r w:rsidRPr="000F7713">
          <w:rPr>
            <w:rFonts w:ascii="Times New Roman" w:hAnsi="Times New Roman" w:cs="Times New Roman"/>
            <w:sz w:val="24"/>
            <w:szCs w:val="24"/>
          </w:rPr>
          <w:t>GrameenPhone</w:t>
        </w:r>
        <w:proofErr w:type="spellEnd"/>
      </w:hyperlink>
      <w:r w:rsidRPr="000F7713">
        <w:rPr>
          <w:rFonts w:ascii="Times New Roman" w:hAnsi="Times New Roman" w:cs="Times New Roman"/>
          <w:sz w:val="24"/>
          <w:szCs w:val="24"/>
        </w:rPr>
        <w:t xml:space="preserve"> got cellular mobile Telephone license.</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1996 :</w:t>
      </w:r>
      <w:proofErr w:type="gramEnd"/>
      <w:r w:rsidRPr="000F7713">
        <w:rPr>
          <w:rFonts w:ascii="Times New Roman" w:hAnsi="Times New Roman" w:cs="Times New Roman"/>
          <w:sz w:val="24"/>
          <w:szCs w:val="24"/>
        </w:rPr>
        <w:t xml:space="preserve"> </w:t>
      </w:r>
      <w:hyperlink r:id="rId16" w:tooltip="Aktel" w:history="1">
        <w:r w:rsidRPr="000F7713">
          <w:rPr>
            <w:rFonts w:ascii="Times New Roman" w:hAnsi="Times New Roman" w:cs="Times New Roman"/>
            <w:sz w:val="24"/>
            <w:szCs w:val="24"/>
          </w:rPr>
          <w:t>Telecom Malaysia International Bangladesh</w:t>
        </w:r>
      </w:hyperlink>
      <w:r w:rsidRPr="000F7713">
        <w:rPr>
          <w:rFonts w:ascii="Times New Roman" w:hAnsi="Times New Roman" w:cs="Times New Roman"/>
          <w:sz w:val="24"/>
          <w:szCs w:val="24"/>
        </w:rPr>
        <w:t xml:space="preserve"> got cellular mobile license.</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1998 :</w:t>
      </w:r>
      <w:proofErr w:type="gramEnd"/>
      <w:r w:rsidRPr="000F7713">
        <w:rPr>
          <w:rFonts w:ascii="Times New Roman" w:hAnsi="Times New Roman" w:cs="Times New Roman"/>
          <w:sz w:val="24"/>
          <w:szCs w:val="24"/>
        </w:rPr>
        <w:t xml:space="preserve"> Telecom Policy.</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2000 :</w:t>
      </w:r>
      <w:proofErr w:type="gramEnd"/>
      <w:r w:rsidRPr="000F7713">
        <w:rPr>
          <w:rFonts w:ascii="Times New Roman" w:hAnsi="Times New Roman" w:cs="Times New Roman"/>
          <w:sz w:val="24"/>
          <w:szCs w:val="24"/>
        </w:rPr>
        <w:t xml:space="preserve"> Global Telecom Service (GTS) Telex Exchange venture with British </w:t>
      </w:r>
      <w:proofErr w:type="spellStart"/>
      <w:r w:rsidRPr="000F7713">
        <w:rPr>
          <w:rFonts w:ascii="Times New Roman" w:hAnsi="Times New Roman" w:cs="Times New Roman"/>
          <w:sz w:val="24"/>
          <w:szCs w:val="24"/>
        </w:rPr>
        <w:t>Teleco</w:t>
      </w:r>
      <w:proofErr w:type="spellEnd"/>
      <w:r w:rsidRPr="000F7713">
        <w:rPr>
          <w:rFonts w:ascii="Times New Roman" w:hAnsi="Times New Roman" w:cs="Times New Roman"/>
          <w:sz w:val="24"/>
          <w:szCs w:val="24"/>
        </w:rPr>
        <w:t>.</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2001 :</w:t>
      </w:r>
      <w:proofErr w:type="gramEnd"/>
      <w:r w:rsidRPr="000F7713">
        <w:rPr>
          <w:rFonts w:ascii="Times New Roman" w:hAnsi="Times New Roman" w:cs="Times New Roman"/>
          <w:sz w:val="24"/>
          <w:szCs w:val="24"/>
        </w:rPr>
        <w:t xml:space="preserve"> Telecommunication Act, to establish </w:t>
      </w:r>
      <w:hyperlink r:id="rId17" w:tooltip="Bangladesh Telecommunication Regulatory Commission" w:history="1">
        <w:r w:rsidRPr="000F7713">
          <w:rPr>
            <w:rFonts w:ascii="Times New Roman" w:hAnsi="Times New Roman" w:cs="Times New Roman"/>
            <w:sz w:val="24"/>
            <w:szCs w:val="24"/>
          </w:rPr>
          <w:t>Bangladesh Telecommunication Regulatory Commission</w:t>
        </w:r>
      </w:hyperlink>
      <w:r w:rsidRPr="000F7713">
        <w:rPr>
          <w:rFonts w:ascii="Times New Roman" w:hAnsi="Times New Roman" w:cs="Times New Roman"/>
          <w:sz w:val="24"/>
          <w:szCs w:val="24"/>
        </w:rPr>
        <w:t xml:space="preserve"> (BTRC).</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2002 :</w:t>
      </w:r>
      <w:proofErr w:type="gramEnd"/>
      <w:r w:rsidRPr="000F7713">
        <w:rPr>
          <w:rFonts w:ascii="Times New Roman" w:hAnsi="Times New Roman" w:cs="Times New Roman"/>
          <w:sz w:val="24"/>
          <w:szCs w:val="24"/>
        </w:rPr>
        <w:t xml:space="preserve"> ICT Policy.</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2004 :</w:t>
      </w:r>
      <w:proofErr w:type="gramEnd"/>
      <w:r w:rsidRPr="000F7713">
        <w:rPr>
          <w:rFonts w:ascii="Times New Roman" w:hAnsi="Times New Roman" w:cs="Times New Roman"/>
          <w:sz w:val="24"/>
          <w:szCs w:val="24"/>
        </w:rPr>
        <w:t xml:space="preserve"> </w:t>
      </w:r>
      <w:hyperlink r:id="rId18" w:tooltip="Teletalk" w:history="1">
        <w:proofErr w:type="spellStart"/>
        <w:r w:rsidRPr="000F7713">
          <w:rPr>
            <w:rFonts w:ascii="Times New Roman" w:hAnsi="Times New Roman" w:cs="Times New Roman"/>
            <w:sz w:val="24"/>
            <w:szCs w:val="24"/>
          </w:rPr>
          <w:t>Teletalk</w:t>
        </w:r>
        <w:proofErr w:type="spellEnd"/>
        <w:r w:rsidRPr="000F7713">
          <w:rPr>
            <w:rFonts w:ascii="Times New Roman" w:hAnsi="Times New Roman" w:cs="Times New Roman"/>
            <w:sz w:val="24"/>
            <w:szCs w:val="24"/>
          </w:rPr>
          <w:t xml:space="preserve"> (BTTB </w:t>
        </w:r>
        <w:proofErr w:type="spellStart"/>
        <w:r w:rsidRPr="000F7713">
          <w:rPr>
            <w:rFonts w:ascii="Times New Roman" w:hAnsi="Times New Roman" w:cs="Times New Roman"/>
            <w:sz w:val="24"/>
            <w:szCs w:val="24"/>
          </w:rPr>
          <w:t>bMobile</w:t>
        </w:r>
        <w:proofErr w:type="spellEnd"/>
        <w:r w:rsidRPr="000F7713">
          <w:rPr>
            <w:rFonts w:ascii="Times New Roman" w:hAnsi="Times New Roman" w:cs="Times New Roman"/>
            <w:sz w:val="24"/>
            <w:szCs w:val="24"/>
          </w:rPr>
          <w:t>)</w:t>
        </w:r>
      </w:hyperlink>
      <w:r w:rsidRPr="000F7713">
        <w:rPr>
          <w:rFonts w:ascii="Times New Roman" w:hAnsi="Times New Roman" w:cs="Times New Roman"/>
          <w:sz w:val="24"/>
          <w:szCs w:val="24"/>
        </w:rPr>
        <w:t xml:space="preserve"> cellular mobile launched.</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r w:rsidRPr="000F7713">
        <w:rPr>
          <w:rFonts w:ascii="Times New Roman" w:hAnsi="Times New Roman" w:cs="Times New Roman"/>
          <w:sz w:val="24"/>
          <w:szCs w:val="24"/>
        </w:rPr>
        <w:t xml:space="preserve">2005 : Egypt-based </w:t>
      </w:r>
      <w:hyperlink r:id="rId19" w:tooltip="Orascom" w:history="1">
        <w:proofErr w:type="spellStart"/>
        <w:r w:rsidRPr="000F7713">
          <w:rPr>
            <w:rFonts w:ascii="Times New Roman" w:hAnsi="Times New Roman" w:cs="Times New Roman"/>
            <w:sz w:val="24"/>
            <w:szCs w:val="24"/>
          </w:rPr>
          <w:t>Orascom</w:t>
        </w:r>
        <w:proofErr w:type="spellEnd"/>
      </w:hyperlink>
      <w:r w:rsidRPr="000F7713">
        <w:rPr>
          <w:rFonts w:ascii="Times New Roman" w:hAnsi="Times New Roman" w:cs="Times New Roman"/>
          <w:sz w:val="24"/>
          <w:szCs w:val="24"/>
        </w:rPr>
        <w:t xml:space="preserve"> acquired Sheba Telecom</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2006 :</w:t>
      </w:r>
      <w:proofErr w:type="gramEnd"/>
      <w:r w:rsidRPr="000F7713">
        <w:rPr>
          <w:rFonts w:ascii="Times New Roman" w:hAnsi="Times New Roman" w:cs="Times New Roman"/>
          <w:sz w:val="24"/>
          <w:szCs w:val="24"/>
        </w:rPr>
        <w:t xml:space="preserve"> </w:t>
      </w:r>
      <w:hyperlink r:id="rId20" w:tooltip="Next Generation Networking" w:history="1">
        <w:r w:rsidRPr="000F7713">
          <w:rPr>
            <w:rFonts w:ascii="Times New Roman" w:hAnsi="Times New Roman" w:cs="Times New Roman"/>
            <w:sz w:val="24"/>
            <w:szCs w:val="24"/>
          </w:rPr>
          <w:t>NGN</w:t>
        </w:r>
      </w:hyperlink>
      <w:r w:rsidRPr="000F7713">
        <w:rPr>
          <w:rFonts w:ascii="Times New Roman" w:hAnsi="Times New Roman" w:cs="Times New Roman"/>
          <w:sz w:val="24"/>
          <w:szCs w:val="24"/>
        </w:rPr>
        <w:t xml:space="preserve"> introduced in BTTB.</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2008 :</w:t>
      </w:r>
      <w:proofErr w:type="gramEnd"/>
      <w:r w:rsidRPr="000F7713">
        <w:rPr>
          <w:rFonts w:ascii="Times New Roman" w:hAnsi="Times New Roman" w:cs="Times New Roman"/>
          <w:sz w:val="24"/>
          <w:szCs w:val="24"/>
        </w:rPr>
        <w:t xml:space="preserve"> BTTB converted into </w:t>
      </w:r>
      <w:hyperlink r:id="rId21" w:tooltip="Bangladesh Telecommunications Company Limited" w:history="1">
        <w:r w:rsidRPr="000F7713">
          <w:rPr>
            <w:rFonts w:ascii="Times New Roman" w:hAnsi="Times New Roman" w:cs="Times New Roman"/>
            <w:sz w:val="24"/>
            <w:szCs w:val="24"/>
          </w:rPr>
          <w:t>Bangladesh Telecommunications Company Limited</w:t>
        </w:r>
      </w:hyperlink>
      <w:r w:rsidRPr="000F7713">
        <w:rPr>
          <w:rFonts w:ascii="Times New Roman" w:hAnsi="Times New Roman" w:cs="Times New Roman"/>
          <w:sz w:val="24"/>
          <w:szCs w:val="24"/>
        </w:rPr>
        <w:t xml:space="preserve"> (BTCL) with 100% shares owned by Government. The Submarine Cable Project transformed into Bangladesh Submarine Cable Company Limited (</w:t>
      </w:r>
      <w:hyperlink r:id="rId22" w:tooltip="BSCCL" w:history="1">
        <w:r w:rsidRPr="000F7713">
          <w:rPr>
            <w:rFonts w:ascii="Times New Roman" w:hAnsi="Times New Roman" w:cs="Times New Roman"/>
            <w:sz w:val="24"/>
            <w:szCs w:val="24"/>
          </w:rPr>
          <w:t>BSCCL</w:t>
        </w:r>
      </w:hyperlink>
      <w:r w:rsidRPr="000F7713">
        <w:rPr>
          <w:rFonts w:ascii="Times New Roman" w:hAnsi="Times New Roman" w:cs="Times New Roman"/>
          <w:sz w:val="24"/>
          <w:szCs w:val="24"/>
        </w:rPr>
        <w:t>)</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r w:rsidRPr="000F7713">
        <w:rPr>
          <w:rFonts w:ascii="Times New Roman" w:hAnsi="Times New Roman" w:cs="Times New Roman"/>
          <w:sz w:val="24"/>
          <w:szCs w:val="24"/>
        </w:rPr>
        <w:t xml:space="preserve">2008 : Japanese </w:t>
      </w:r>
      <w:hyperlink r:id="rId23" w:tooltip="NTT DoCoMo" w:history="1">
        <w:r w:rsidRPr="000F7713">
          <w:rPr>
            <w:rFonts w:ascii="Times New Roman" w:hAnsi="Times New Roman" w:cs="Times New Roman"/>
            <w:sz w:val="24"/>
            <w:szCs w:val="24"/>
          </w:rPr>
          <w:t>NTT DoCoMo</w:t>
        </w:r>
      </w:hyperlink>
      <w:r w:rsidRPr="000F7713">
        <w:rPr>
          <w:rFonts w:ascii="Times New Roman" w:hAnsi="Times New Roman" w:cs="Times New Roman"/>
          <w:sz w:val="24"/>
          <w:szCs w:val="24"/>
        </w:rPr>
        <w:t xml:space="preserve"> bought 30 percent stake in </w:t>
      </w:r>
      <w:hyperlink r:id="rId24" w:tooltip="Aktel" w:history="1">
        <w:proofErr w:type="spellStart"/>
        <w:r w:rsidRPr="000F7713">
          <w:rPr>
            <w:rFonts w:ascii="Times New Roman" w:hAnsi="Times New Roman" w:cs="Times New Roman"/>
            <w:sz w:val="24"/>
            <w:szCs w:val="24"/>
          </w:rPr>
          <w:t>Aktel</w:t>
        </w:r>
        <w:proofErr w:type="spellEnd"/>
      </w:hyperlink>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r w:rsidRPr="000F7713">
        <w:rPr>
          <w:rFonts w:ascii="Times New Roman" w:hAnsi="Times New Roman" w:cs="Times New Roman"/>
          <w:sz w:val="24"/>
          <w:szCs w:val="24"/>
        </w:rPr>
        <w:t xml:space="preserve">2009 : </w:t>
      </w:r>
      <w:hyperlink r:id="rId25" w:tooltip="Bharti Airtel" w:history="1">
        <w:proofErr w:type="spellStart"/>
        <w:r w:rsidRPr="000F7713">
          <w:rPr>
            <w:rFonts w:ascii="Times New Roman" w:hAnsi="Times New Roman" w:cs="Times New Roman"/>
            <w:sz w:val="24"/>
            <w:szCs w:val="24"/>
          </w:rPr>
          <w:t>Bharti</w:t>
        </w:r>
        <w:proofErr w:type="spellEnd"/>
        <w:r w:rsidRPr="000F7713">
          <w:rPr>
            <w:rFonts w:ascii="Times New Roman" w:hAnsi="Times New Roman" w:cs="Times New Roman"/>
            <w:sz w:val="24"/>
            <w:szCs w:val="24"/>
          </w:rPr>
          <w:t xml:space="preserve"> </w:t>
        </w:r>
        <w:proofErr w:type="spellStart"/>
        <w:r w:rsidRPr="000F7713">
          <w:rPr>
            <w:rFonts w:ascii="Times New Roman" w:hAnsi="Times New Roman" w:cs="Times New Roman"/>
            <w:sz w:val="24"/>
            <w:szCs w:val="24"/>
          </w:rPr>
          <w:t>Airtel</w:t>
        </w:r>
        <w:proofErr w:type="spellEnd"/>
      </w:hyperlink>
      <w:r w:rsidRPr="000F7713">
        <w:rPr>
          <w:rFonts w:ascii="Times New Roman" w:hAnsi="Times New Roman" w:cs="Times New Roman"/>
          <w:sz w:val="24"/>
          <w:szCs w:val="24"/>
        </w:rPr>
        <w:t xml:space="preserve"> acquired 70 percent stake in </w:t>
      </w:r>
      <w:hyperlink r:id="rId26" w:tooltip="Warid Telecom" w:history="1">
        <w:proofErr w:type="spellStart"/>
        <w:r w:rsidRPr="000F7713">
          <w:rPr>
            <w:rFonts w:ascii="Times New Roman" w:hAnsi="Times New Roman" w:cs="Times New Roman"/>
            <w:sz w:val="24"/>
            <w:szCs w:val="24"/>
          </w:rPr>
          <w:t>Warid</w:t>
        </w:r>
        <w:proofErr w:type="spellEnd"/>
        <w:r w:rsidRPr="000F7713">
          <w:rPr>
            <w:rFonts w:ascii="Times New Roman" w:hAnsi="Times New Roman" w:cs="Times New Roman"/>
            <w:sz w:val="24"/>
            <w:szCs w:val="24"/>
          </w:rPr>
          <w:t xml:space="preserve"> Telecom</w:t>
        </w:r>
      </w:hyperlink>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2009 :</w:t>
      </w:r>
      <w:proofErr w:type="gramEnd"/>
      <w:r w:rsidRPr="000F7713">
        <w:rPr>
          <w:rFonts w:ascii="Times New Roman" w:hAnsi="Times New Roman" w:cs="Times New Roman"/>
          <w:sz w:val="24"/>
          <w:szCs w:val="24"/>
        </w:rPr>
        <w:t xml:space="preserve"> Internet Protocol Telephony Service Provider (IPTSP) Operators launched.</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r w:rsidRPr="000F7713">
        <w:rPr>
          <w:rFonts w:ascii="Times New Roman" w:hAnsi="Times New Roman" w:cs="Times New Roman"/>
          <w:sz w:val="24"/>
          <w:szCs w:val="24"/>
        </w:rPr>
        <w:t xml:space="preserve">2010 : </w:t>
      </w:r>
      <w:hyperlink r:id="rId27" w:tooltip="Aktel" w:history="1">
        <w:proofErr w:type="spellStart"/>
        <w:r w:rsidRPr="000F7713">
          <w:rPr>
            <w:rFonts w:ascii="Times New Roman" w:hAnsi="Times New Roman" w:cs="Times New Roman"/>
            <w:sz w:val="24"/>
            <w:szCs w:val="24"/>
          </w:rPr>
          <w:t>Aktel</w:t>
        </w:r>
        <w:proofErr w:type="spellEnd"/>
      </w:hyperlink>
      <w:r w:rsidRPr="000F7713">
        <w:rPr>
          <w:rFonts w:ascii="Times New Roman" w:hAnsi="Times New Roman" w:cs="Times New Roman"/>
          <w:sz w:val="24"/>
          <w:szCs w:val="24"/>
        </w:rPr>
        <w:t xml:space="preserve"> rebranded to </w:t>
      </w:r>
      <w:proofErr w:type="spellStart"/>
      <w:r w:rsidRPr="000F7713">
        <w:rPr>
          <w:rFonts w:ascii="Times New Roman" w:hAnsi="Times New Roman" w:cs="Times New Roman"/>
          <w:sz w:val="24"/>
          <w:szCs w:val="24"/>
        </w:rPr>
        <w:t>Robi</w:t>
      </w:r>
      <w:proofErr w:type="spellEnd"/>
      <w:r w:rsidRPr="000F7713">
        <w:rPr>
          <w:rFonts w:ascii="Times New Roman" w:hAnsi="Times New Roman" w:cs="Times New Roman"/>
          <w:sz w:val="24"/>
          <w:szCs w:val="24"/>
        </w:rPr>
        <w:t xml:space="preserve"> </w:t>
      </w:r>
      <w:proofErr w:type="spellStart"/>
      <w:r w:rsidRPr="000F7713">
        <w:rPr>
          <w:rFonts w:ascii="Times New Roman" w:hAnsi="Times New Roman" w:cs="Times New Roman"/>
          <w:sz w:val="24"/>
          <w:szCs w:val="24"/>
        </w:rPr>
        <w:t>Axiata</w:t>
      </w:r>
      <w:proofErr w:type="spellEnd"/>
      <w:r w:rsidRPr="000F7713">
        <w:rPr>
          <w:rFonts w:ascii="Times New Roman" w:hAnsi="Times New Roman" w:cs="Times New Roman"/>
          <w:sz w:val="24"/>
          <w:szCs w:val="24"/>
        </w:rPr>
        <w:t xml:space="preserve"> Limited</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proofErr w:type="gramStart"/>
      <w:r w:rsidRPr="000F7713">
        <w:rPr>
          <w:rFonts w:ascii="Times New Roman" w:hAnsi="Times New Roman" w:cs="Times New Roman"/>
          <w:sz w:val="24"/>
          <w:szCs w:val="24"/>
        </w:rPr>
        <w:t>2012 :</w:t>
      </w:r>
      <w:proofErr w:type="gramEnd"/>
      <w:r w:rsidRPr="000F7713">
        <w:rPr>
          <w:rFonts w:ascii="Times New Roman" w:hAnsi="Times New Roman" w:cs="Times New Roman"/>
          <w:sz w:val="24"/>
          <w:szCs w:val="24"/>
        </w:rPr>
        <w:t xml:space="preserve"> </w:t>
      </w:r>
      <w:hyperlink r:id="rId28" w:tooltip="3G" w:history="1">
        <w:r w:rsidRPr="000F7713">
          <w:rPr>
            <w:rFonts w:ascii="Times New Roman" w:hAnsi="Times New Roman" w:cs="Times New Roman"/>
            <w:sz w:val="24"/>
            <w:szCs w:val="24"/>
          </w:rPr>
          <w:t>3G</w:t>
        </w:r>
      </w:hyperlink>
      <w:r w:rsidRPr="000F7713">
        <w:rPr>
          <w:rFonts w:ascii="Times New Roman" w:hAnsi="Times New Roman" w:cs="Times New Roman"/>
          <w:sz w:val="24"/>
          <w:szCs w:val="24"/>
        </w:rPr>
        <w:t xml:space="preserve"> mobile service is introduced by state owned </w:t>
      </w:r>
      <w:hyperlink r:id="rId29" w:tooltip="Teletalk" w:history="1">
        <w:proofErr w:type="spellStart"/>
        <w:r w:rsidRPr="000F7713">
          <w:rPr>
            <w:rFonts w:ascii="Times New Roman" w:hAnsi="Times New Roman" w:cs="Times New Roman"/>
            <w:sz w:val="24"/>
            <w:szCs w:val="24"/>
          </w:rPr>
          <w:t>Teletalk</w:t>
        </w:r>
        <w:proofErr w:type="spellEnd"/>
      </w:hyperlink>
      <w:r w:rsidRPr="000F7713">
        <w:rPr>
          <w:rFonts w:ascii="Times New Roman" w:hAnsi="Times New Roman" w:cs="Times New Roman"/>
          <w:sz w:val="24"/>
          <w:szCs w:val="24"/>
        </w:rPr>
        <w:t xml:space="preserve"> in October.</w:t>
      </w:r>
      <w:r w:rsidR="008856A0" w:rsidRPr="000F7713">
        <w:rPr>
          <w:rFonts w:ascii="Times New Roman" w:hAnsi="Times New Roman" w:cs="Times New Roman"/>
          <w:sz w:val="24"/>
          <w:szCs w:val="24"/>
        </w:rPr>
        <w:t xml:space="preserve"> </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r w:rsidRPr="000F7713">
        <w:rPr>
          <w:rFonts w:ascii="Times New Roman" w:hAnsi="Times New Roman" w:cs="Times New Roman"/>
          <w:sz w:val="24"/>
          <w:szCs w:val="24"/>
        </w:rPr>
        <w:t xml:space="preserve">2013 : </w:t>
      </w:r>
      <w:hyperlink r:id="rId30" w:tooltip="3G" w:history="1">
        <w:r w:rsidRPr="000F7713">
          <w:rPr>
            <w:rFonts w:ascii="Times New Roman" w:hAnsi="Times New Roman" w:cs="Times New Roman"/>
            <w:sz w:val="24"/>
            <w:szCs w:val="24"/>
          </w:rPr>
          <w:t>3G</w:t>
        </w:r>
      </w:hyperlink>
      <w:r w:rsidRPr="000F7713">
        <w:rPr>
          <w:rFonts w:ascii="Times New Roman" w:hAnsi="Times New Roman" w:cs="Times New Roman"/>
          <w:sz w:val="24"/>
          <w:szCs w:val="24"/>
        </w:rPr>
        <w:t xml:space="preserve"> auction held for private companies</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r w:rsidRPr="000F7713">
        <w:rPr>
          <w:rFonts w:ascii="Times New Roman" w:hAnsi="Times New Roman" w:cs="Times New Roman"/>
          <w:sz w:val="24"/>
          <w:szCs w:val="24"/>
        </w:rPr>
        <w:t xml:space="preserve">2014 : 64 districts covered with </w:t>
      </w:r>
      <w:hyperlink r:id="rId31" w:tooltip="3G" w:history="1">
        <w:r w:rsidRPr="000F7713">
          <w:rPr>
            <w:rFonts w:ascii="Times New Roman" w:hAnsi="Times New Roman" w:cs="Times New Roman"/>
            <w:sz w:val="24"/>
            <w:szCs w:val="24"/>
          </w:rPr>
          <w:t>3G</w:t>
        </w:r>
      </w:hyperlink>
      <w:r w:rsidRPr="000F7713">
        <w:rPr>
          <w:rFonts w:ascii="Times New Roman" w:hAnsi="Times New Roman" w:cs="Times New Roman"/>
          <w:sz w:val="24"/>
          <w:szCs w:val="24"/>
        </w:rPr>
        <w:t xml:space="preserve"> by </w:t>
      </w:r>
      <w:hyperlink r:id="rId32" w:tooltip="Teletalk" w:history="1">
        <w:proofErr w:type="spellStart"/>
        <w:r w:rsidRPr="000F7713">
          <w:rPr>
            <w:rFonts w:ascii="Times New Roman" w:hAnsi="Times New Roman" w:cs="Times New Roman"/>
            <w:sz w:val="24"/>
            <w:szCs w:val="24"/>
          </w:rPr>
          <w:t>Teletalk</w:t>
        </w:r>
        <w:proofErr w:type="spellEnd"/>
      </w:hyperlink>
      <w:r w:rsidRPr="000F7713">
        <w:rPr>
          <w:rFonts w:ascii="Times New Roman" w:hAnsi="Times New Roman" w:cs="Times New Roman"/>
          <w:sz w:val="24"/>
          <w:szCs w:val="24"/>
        </w:rPr>
        <w:t xml:space="preserve">, </w:t>
      </w:r>
      <w:hyperlink r:id="rId33" w:tooltip="Grameenphone" w:history="1">
        <w:proofErr w:type="spellStart"/>
        <w:r w:rsidRPr="000F7713">
          <w:rPr>
            <w:rFonts w:ascii="Times New Roman" w:hAnsi="Times New Roman" w:cs="Times New Roman"/>
            <w:sz w:val="24"/>
            <w:szCs w:val="24"/>
          </w:rPr>
          <w:t>Grameenphone</w:t>
        </w:r>
        <w:proofErr w:type="spellEnd"/>
      </w:hyperlink>
      <w:r w:rsidRPr="000F7713">
        <w:rPr>
          <w:rFonts w:ascii="Times New Roman" w:hAnsi="Times New Roman" w:cs="Times New Roman"/>
          <w:sz w:val="24"/>
          <w:szCs w:val="24"/>
        </w:rPr>
        <w:t xml:space="preserve">, </w:t>
      </w:r>
      <w:hyperlink r:id="rId34" w:tooltip="Banglalink" w:history="1">
        <w:proofErr w:type="spellStart"/>
        <w:r w:rsidRPr="000F7713">
          <w:rPr>
            <w:rFonts w:ascii="Times New Roman" w:hAnsi="Times New Roman" w:cs="Times New Roman"/>
            <w:sz w:val="24"/>
            <w:szCs w:val="24"/>
          </w:rPr>
          <w:t>Banglalink</w:t>
        </w:r>
        <w:proofErr w:type="spellEnd"/>
      </w:hyperlink>
      <w:r w:rsidRPr="000F7713">
        <w:rPr>
          <w:rFonts w:ascii="Times New Roman" w:hAnsi="Times New Roman" w:cs="Times New Roman"/>
          <w:sz w:val="24"/>
          <w:szCs w:val="24"/>
        </w:rPr>
        <w:t xml:space="preserve"> and </w:t>
      </w:r>
      <w:hyperlink r:id="rId35" w:tooltip="Robi (company)" w:history="1">
        <w:proofErr w:type="spellStart"/>
        <w:r w:rsidRPr="000F7713">
          <w:rPr>
            <w:rFonts w:ascii="Times New Roman" w:hAnsi="Times New Roman" w:cs="Times New Roman"/>
            <w:sz w:val="24"/>
            <w:szCs w:val="24"/>
          </w:rPr>
          <w:t>Robi</w:t>
        </w:r>
        <w:proofErr w:type="spellEnd"/>
      </w:hyperlink>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r w:rsidRPr="000F7713">
        <w:rPr>
          <w:rFonts w:ascii="Times New Roman" w:hAnsi="Times New Roman" w:cs="Times New Roman"/>
          <w:sz w:val="24"/>
          <w:szCs w:val="24"/>
        </w:rPr>
        <w:t xml:space="preserve">2016: </w:t>
      </w:r>
      <w:proofErr w:type="spellStart"/>
      <w:r w:rsidRPr="000F7713">
        <w:rPr>
          <w:rFonts w:ascii="Times New Roman" w:hAnsi="Times New Roman" w:cs="Times New Roman"/>
          <w:sz w:val="24"/>
          <w:szCs w:val="24"/>
        </w:rPr>
        <w:t>Robi</w:t>
      </w:r>
      <w:proofErr w:type="spellEnd"/>
      <w:r w:rsidRPr="000F7713">
        <w:rPr>
          <w:rFonts w:ascii="Times New Roman" w:hAnsi="Times New Roman" w:cs="Times New Roman"/>
          <w:sz w:val="24"/>
          <w:szCs w:val="24"/>
        </w:rPr>
        <w:t xml:space="preserve"> and </w:t>
      </w:r>
      <w:proofErr w:type="spellStart"/>
      <w:r w:rsidRPr="000F7713">
        <w:rPr>
          <w:rFonts w:ascii="Times New Roman" w:hAnsi="Times New Roman" w:cs="Times New Roman"/>
          <w:sz w:val="24"/>
          <w:szCs w:val="24"/>
        </w:rPr>
        <w:t>Airtel</w:t>
      </w:r>
      <w:proofErr w:type="spellEnd"/>
      <w:r w:rsidRPr="000F7713">
        <w:rPr>
          <w:rFonts w:ascii="Times New Roman" w:hAnsi="Times New Roman" w:cs="Times New Roman"/>
          <w:sz w:val="24"/>
          <w:szCs w:val="24"/>
        </w:rPr>
        <w:t xml:space="preserve"> were merged on 16 November 2016 and </w:t>
      </w:r>
      <w:proofErr w:type="spellStart"/>
      <w:r w:rsidRPr="000F7713">
        <w:rPr>
          <w:rFonts w:ascii="Times New Roman" w:hAnsi="Times New Roman" w:cs="Times New Roman"/>
          <w:sz w:val="24"/>
          <w:szCs w:val="24"/>
        </w:rPr>
        <w:t>Robi</w:t>
      </w:r>
      <w:proofErr w:type="spellEnd"/>
      <w:r w:rsidRPr="000F7713">
        <w:rPr>
          <w:rFonts w:ascii="Times New Roman" w:hAnsi="Times New Roman" w:cs="Times New Roman"/>
          <w:sz w:val="24"/>
          <w:szCs w:val="24"/>
        </w:rPr>
        <w:t xml:space="preserve"> set sail as the merged company.</w:t>
      </w:r>
      <w:r w:rsidR="008D5CFC" w:rsidRPr="000F7713">
        <w:rPr>
          <w:rFonts w:ascii="Times New Roman" w:hAnsi="Times New Roman" w:cs="Times New Roman"/>
          <w:sz w:val="24"/>
          <w:szCs w:val="24"/>
        </w:rPr>
        <w:t xml:space="preserve"> </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r w:rsidRPr="000F7713">
        <w:rPr>
          <w:rFonts w:ascii="Times New Roman" w:hAnsi="Times New Roman" w:cs="Times New Roman"/>
          <w:sz w:val="24"/>
          <w:szCs w:val="24"/>
        </w:rPr>
        <w:t xml:space="preserve">2018 : </w:t>
      </w:r>
      <w:hyperlink r:id="rId36" w:tooltip="4G" w:history="1">
        <w:r w:rsidRPr="000F7713">
          <w:rPr>
            <w:rFonts w:ascii="Times New Roman" w:hAnsi="Times New Roman" w:cs="Times New Roman"/>
            <w:sz w:val="24"/>
            <w:szCs w:val="24"/>
          </w:rPr>
          <w:t>4G</w:t>
        </w:r>
      </w:hyperlink>
      <w:r w:rsidRPr="000F7713">
        <w:rPr>
          <w:rFonts w:ascii="Times New Roman" w:hAnsi="Times New Roman" w:cs="Times New Roman"/>
          <w:sz w:val="24"/>
          <w:szCs w:val="24"/>
        </w:rPr>
        <w:t xml:space="preserve"> auction held for private companies</w:t>
      </w:r>
    </w:p>
    <w:p w:rsidR="00F243B0" w:rsidRPr="000F7713" w:rsidRDefault="00F243B0" w:rsidP="000F7713">
      <w:pPr>
        <w:numPr>
          <w:ilvl w:val="0"/>
          <w:numId w:val="14"/>
        </w:numPr>
        <w:spacing w:before="100" w:beforeAutospacing="1" w:after="100" w:afterAutospacing="1" w:line="360" w:lineRule="auto"/>
        <w:jc w:val="both"/>
        <w:rPr>
          <w:rFonts w:ascii="Times New Roman" w:hAnsi="Times New Roman" w:cs="Times New Roman"/>
          <w:sz w:val="24"/>
          <w:szCs w:val="24"/>
        </w:rPr>
      </w:pPr>
      <w:r w:rsidRPr="000F7713">
        <w:rPr>
          <w:rFonts w:ascii="Times New Roman" w:hAnsi="Times New Roman" w:cs="Times New Roman"/>
          <w:sz w:val="24"/>
          <w:szCs w:val="24"/>
        </w:rPr>
        <w:t xml:space="preserve">2018 : on 19 February </w:t>
      </w:r>
      <w:hyperlink r:id="rId37" w:tooltip="4G" w:history="1">
        <w:r w:rsidRPr="000F7713">
          <w:rPr>
            <w:rFonts w:ascii="Times New Roman" w:hAnsi="Times New Roman" w:cs="Times New Roman"/>
            <w:sz w:val="24"/>
            <w:szCs w:val="24"/>
          </w:rPr>
          <w:t>4G</w:t>
        </w:r>
      </w:hyperlink>
      <w:r w:rsidRPr="000F7713">
        <w:rPr>
          <w:rFonts w:ascii="Times New Roman" w:hAnsi="Times New Roman" w:cs="Times New Roman"/>
          <w:sz w:val="24"/>
          <w:szCs w:val="24"/>
        </w:rPr>
        <w:t xml:space="preserve"> mobile service is introduced</w:t>
      </w:r>
    </w:p>
    <w:p w:rsidR="00C46327" w:rsidRPr="006243F5" w:rsidRDefault="004528B8" w:rsidP="00F00A77">
      <w:pPr>
        <w:pStyle w:val="Heading3"/>
      </w:pPr>
      <w:bookmarkStart w:id="12" w:name="_Toc93398414"/>
      <w:r w:rsidRPr="006243F5">
        <w:lastRenderedPageBreak/>
        <w:t>Prominent</w:t>
      </w:r>
      <w:r w:rsidR="00C46327" w:rsidRPr="006243F5">
        <w:t xml:space="preserve"> Mobile Brands of </w:t>
      </w:r>
      <w:r w:rsidR="00803CFB" w:rsidRPr="006243F5">
        <w:t>Bangladesh</w:t>
      </w:r>
      <w:r w:rsidR="00F00A77">
        <w:t>:</w:t>
      </w:r>
      <w:bookmarkEnd w:id="12"/>
    </w:p>
    <w:p w:rsidR="00CF4FB1" w:rsidRPr="006243F5" w:rsidRDefault="00CF4FB1" w:rsidP="006243F5">
      <w:pPr>
        <w:spacing w:before="100" w:beforeAutospacing="1" w:after="100" w:afterAutospacing="1" w:line="360" w:lineRule="auto"/>
        <w:jc w:val="both"/>
        <w:rPr>
          <w:rFonts w:ascii="Times New Roman" w:hAnsi="Times New Roman" w:cs="Times New Roman"/>
          <w:sz w:val="24"/>
          <w:szCs w:val="24"/>
        </w:rPr>
      </w:pPr>
      <w:r w:rsidRPr="006243F5">
        <w:rPr>
          <w:rFonts w:ascii="Times New Roman" w:hAnsi="Times New Roman" w:cs="Times New Roman"/>
          <w:sz w:val="24"/>
          <w:szCs w:val="24"/>
        </w:rPr>
        <w:t>Some prominent brands of mobile phones are;</w:t>
      </w:r>
    </w:p>
    <w:p w:rsidR="00CF4FB1" w:rsidRPr="006243F5" w:rsidRDefault="00CF4FB1" w:rsidP="006243F5">
      <w:pPr>
        <w:pStyle w:val="ListParagraph"/>
        <w:numPr>
          <w:ilvl w:val="0"/>
          <w:numId w:val="15"/>
        </w:numPr>
        <w:spacing w:before="100" w:beforeAutospacing="1" w:after="100" w:afterAutospacing="1" w:line="360" w:lineRule="auto"/>
        <w:jc w:val="both"/>
        <w:rPr>
          <w:rFonts w:ascii="Times New Roman" w:hAnsi="Times New Roman" w:cs="Times New Roman"/>
          <w:sz w:val="24"/>
          <w:szCs w:val="24"/>
        </w:rPr>
      </w:pPr>
      <w:r w:rsidRPr="006243F5">
        <w:rPr>
          <w:rFonts w:ascii="Times New Roman" w:hAnsi="Times New Roman" w:cs="Times New Roman"/>
          <w:sz w:val="24"/>
          <w:szCs w:val="24"/>
        </w:rPr>
        <w:t>Samsung</w:t>
      </w:r>
    </w:p>
    <w:p w:rsidR="00CF4FB1" w:rsidRPr="006243F5" w:rsidRDefault="00CF4FB1" w:rsidP="006243F5">
      <w:pPr>
        <w:pStyle w:val="ListParagraph"/>
        <w:numPr>
          <w:ilvl w:val="0"/>
          <w:numId w:val="15"/>
        </w:numPr>
        <w:spacing w:before="100" w:beforeAutospacing="1" w:after="100" w:afterAutospacing="1" w:line="360" w:lineRule="auto"/>
        <w:jc w:val="both"/>
        <w:rPr>
          <w:rFonts w:ascii="Times New Roman" w:hAnsi="Times New Roman" w:cs="Times New Roman"/>
          <w:sz w:val="24"/>
          <w:szCs w:val="24"/>
        </w:rPr>
      </w:pPr>
      <w:proofErr w:type="spellStart"/>
      <w:r w:rsidRPr="006243F5">
        <w:rPr>
          <w:rFonts w:ascii="Times New Roman" w:hAnsi="Times New Roman" w:cs="Times New Roman"/>
          <w:sz w:val="24"/>
          <w:szCs w:val="24"/>
        </w:rPr>
        <w:t>Xiaomi</w:t>
      </w:r>
      <w:proofErr w:type="spellEnd"/>
    </w:p>
    <w:p w:rsidR="00CF4FB1" w:rsidRPr="006243F5" w:rsidRDefault="00CF4FB1" w:rsidP="006243F5">
      <w:pPr>
        <w:pStyle w:val="ListParagraph"/>
        <w:numPr>
          <w:ilvl w:val="0"/>
          <w:numId w:val="15"/>
        </w:numPr>
        <w:spacing w:before="100" w:beforeAutospacing="1" w:after="100" w:afterAutospacing="1" w:line="360" w:lineRule="auto"/>
        <w:jc w:val="both"/>
        <w:rPr>
          <w:rFonts w:ascii="Times New Roman" w:hAnsi="Times New Roman" w:cs="Times New Roman"/>
          <w:sz w:val="24"/>
          <w:szCs w:val="24"/>
        </w:rPr>
      </w:pPr>
      <w:r w:rsidRPr="006243F5">
        <w:rPr>
          <w:rFonts w:ascii="Times New Roman" w:hAnsi="Times New Roman" w:cs="Times New Roman"/>
          <w:sz w:val="24"/>
          <w:szCs w:val="24"/>
        </w:rPr>
        <w:t>IPhone</w:t>
      </w:r>
    </w:p>
    <w:p w:rsidR="00CF4FB1" w:rsidRPr="006243F5" w:rsidRDefault="00CF4FB1" w:rsidP="006243F5">
      <w:pPr>
        <w:pStyle w:val="ListParagraph"/>
        <w:numPr>
          <w:ilvl w:val="0"/>
          <w:numId w:val="15"/>
        </w:numPr>
        <w:spacing w:before="100" w:beforeAutospacing="1" w:after="100" w:afterAutospacing="1" w:line="360" w:lineRule="auto"/>
        <w:jc w:val="both"/>
        <w:rPr>
          <w:rFonts w:ascii="Times New Roman" w:hAnsi="Times New Roman" w:cs="Times New Roman"/>
          <w:sz w:val="24"/>
          <w:szCs w:val="24"/>
        </w:rPr>
      </w:pPr>
      <w:r w:rsidRPr="006243F5">
        <w:rPr>
          <w:rFonts w:ascii="Times New Roman" w:hAnsi="Times New Roman" w:cs="Times New Roman"/>
          <w:sz w:val="24"/>
          <w:szCs w:val="24"/>
        </w:rPr>
        <w:t>Vivo</w:t>
      </w:r>
    </w:p>
    <w:p w:rsidR="00CF4FB1" w:rsidRPr="006243F5" w:rsidRDefault="00CF4FB1" w:rsidP="006243F5">
      <w:pPr>
        <w:pStyle w:val="ListParagraph"/>
        <w:numPr>
          <w:ilvl w:val="0"/>
          <w:numId w:val="15"/>
        </w:numPr>
        <w:spacing w:before="100" w:beforeAutospacing="1" w:after="100" w:afterAutospacing="1" w:line="360" w:lineRule="auto"/>
        <w:jc w:val="both"/>
        <w:rPr>
          <w:rFonts w:ascii="Times New Roman" w:hAnsi="Times New Roman" w:cs="Times New Roman"/>
          <w:sz w:val="24"/>
          <w:szCs w:val="24"/>
        </w:rPr>
      </w:pPr>
      <w:proofErr w:type="spellStart"/>
      <w:r w:rsidRPr="006243F5">
        <w:rPr>
          <w:rFonts w:ascii="Times New Roman" w:hAnsi="Times New Roman" w:cs="Times New Roman"/>
          <w:sz w:val="24"/>
          <w:szCs w:val="24"/>
        </w:rPr>
        <w:t>Oppo</w:t>
      </w:r>
      <w:proofErr w:type="spellEnd"/>
    </w:p>
    <w:p w:rsidR="00CF4FB1" w:rsidRPr="006243F5" w:rsidRDefault="00CF4FB1" w:rsidP="006243F5">
      <w:pPr>
        <w:pStyle w:val="ListParagraph"/>
        <w:numPr>
          <w:ilvl w:val="0"/>
          <w:numId w:val="15"/>
        </w:numPr>
        <w:spacing w:before="100" w:beforeAutospacing="1" w:after="100" w:afterAutospacing="1" w:line="360" w:lineRule="auto"/>
        <w:jc w:val="both"/>
        <w:rPr>
          <w:rFonts w:ascii="Times New Roman" w:hAnsi="Times New Roman" w:cs="Times New Roman"/>
          <w:sz w:val="24"/>
          <w:szCs w:val="24"/>
        </w:rPr>
      </w:pPr>
      <w:proofErr w:type="spellStart"/>
      <w:r w:rsidRPr="006243F5">
        <w:rPr>
          <w:rFonts w:ascii="Times New Roman" w:hAnsi="Times New Roman" w:cs="Times New Roman"/>
          <w:sz w:val="24"/>
          <w:szCs w:val="24"/>
        </w:rPr>
        <w:t>Realme</w:t>
      </w:r>
      <w:proofErr w:type="spellEnd"/>
      <w:r w:rsidR="00B138AF" w:rsidRPr="006243F5">
        <w:rPr>
          <w:rFonts w:ascii="Times New Roman" w:hAnsi="Times New Roman" w:cs="Times New Roman"/>
          <w:sz w:val="24"/>
          <w:szCs w:val="24"/>
        </w:rPr>
        <w:t xml:space="preserve"> etc. </w:t>
      </w:r>
    </w:p>
    <w:p w:rsidR="00A1492A" w:rsidRPr="006243F5" w:rsidRDefault="00A1492A" w:rsidP="006243F5">
      <w:pPr>
        <w:pStyle w:val="ListParagraph"/>
        <w:numPr>
          <w:ilvl w:val="0"/>
          <w:numId w:val="15"/>
        </w:numPr>
        <w:spacing w:before="100" w:beforeAutospacing="1" w:after="100" w:afterAutospacing="1" w:line="360" w:lineRule="auto"/>
        <w:jc w:val="both"/>
        <w:rPr>
          <w:rFonts w:ascii="Times New Roman" w:hAnsi="Times New Roman" w:cs="Times New Roman"/>
          <w:sz w:val="24"/>
          <w:szCs w:val="24"/>
        </w:rPr>
      </w:pPr>
      <w:r w:rsidRPr="006243F5">
        <w:rPr>
          <w:rFonts w:ascii="Times New Roman" w:hAnsi="Times New Roman" w:cs="Times New Roman"/>
          <w:sz w:val="24"/>
          <w:szCs w:val="24"/>
        </w:rPr>
        <w:t>Huawei</w:t>
      </w:r>
    </w:p>
    <w:p w:rsidR="00A1492A" w:rsidRPr="006243F5" w:rsidRDefault="00A1492A" w:rsidP="006243F5">
      <w:pPr>
        <w:pStyle w:val="ListParagraph"/>
        <w:numPr>
          <w:ilvl w:val="0"/>
          <w:numId w:val="15"/>
        </w:numPr>
        <w:spacing w:before="100" w:beforeAutospacing="1" w:after="100" w:afterAutospacing="1" w:line="360" w:lineRule="auto"/>
        <w:jc w:val="both"/>
        <w:rPr>
          <w:rFonts w:ascii="Times New Roman" w:hAnsi="Times New Roman" w:cs="Times New Roman"/>
          <w:sz w:val="24"/>
          <w:szCs w:val="24"/>
        </w:rPr>
      </w:pPr>
      <w:r w:rsidRPr="006243F5">
        <w:rPr>
          <w:rFonts w:ascii="Times New Roman" w:hAnsi="Times New Roman" w:cs="Times New Roman"/>
          <w:sz w:val="24"/>
          <w:szCs w:val="24"/>
        </w:rPr>
        <w:t>ZTE</w:t>
      </w:r>
    </w:p>
    <w:p w:rsidR="00A1492A" w:rsidRPr="00BF67FA" w:rsidRDefault="00A1492A" w:rsidP="006243F5">
      <w:pPr>
        <w:pStyle w:val="ListParagraph"/>
        <w:numPr>
          <w:ilvl w:val="0"/>
          <w:numId w:val="15"/>
        </w:numPr>
        <w:spacing w:before="100" w:beforeAutospacing="1" w:after="100" w:afterAutospacing="1" w:line="360" w:lineRule="auto"/>
        <w:jc w:val="both"/>
        <w:rPr>
          <w:rFonts w:ascii="Times New Roman" w:hAnsi="Times New Roman" w:cs="Times New Roman"/>
          <w:sz w:val="24"/>
          <w:szCs w:val="24"/>
        </w:rPr>
      </w:pPr>
      <w:r w:rsidRPr="00BF67FA">
        <w:rPr>
          <w:rFonts w:ascii="Times New Roman" w:hAnsi="Times New Roman" w:cs="Times New Roman"/>
          <w:sz w:val="24"/>
          <w:szCs w:val="24"/>
        </w:rPr>
        <w:t>Lenovo etc.</w:t>
      </w:r>
    </w:p>
    <w:p w:rsidR="00A1492A" w:rsidRPr="006243F5" w:rsidRDefault="00A1492A" w:rsidP="006243F5">
      <w:pPr>
        <w:spacing w:before="100" w:beforeAutospacing="1" w:after="100" w:afterAutospacing="1" w:line="360" w:lineRule="auto"/>
        <w:jc w:val="both"/>
        <w:rPr>
          <w:rFonts w:ascii="Times New Roman" w:hAnsi="Times New Roman" w:cs="Times New Roman"/>
          <w:sz w:val="24"/>
          <w:szCs w:val="24"/>
        </w:rPr>
      </w:pPr>
      <w:r w:rsidRPr="006243F5">
        <w:rPr>
          <w:rFonts w:ascii="Times New Roman" w:hAnsi="Times New Roman" w:cs="Times New Roman"/>
          <w:sz w:val="24"/>
          <w:szCs w:val="24"/>
        </w:rPr>
        <w:t xml:space="preserve">From the context of Bangladesh, we would like to use the Samsung, </w:t>
      </w:r>
      <w:proofErr w:type="spellStart"/>
      <w:r w:rsidRPr="006243F5">
        <w:rPr>
          <w:rFonts w:ascii="Times New Roman" w:hAnsi="Times New Roman" w:cs="Times New Roman"/>
          <w:sz w:val="24"/>
          <w:szCs w:val="24"/>
        </w:rPr>
        <w:t>Xiaomi</w:t>
      </w:r>
      <w:proofErr w:type="spellEnd"/>
      <w:r w:rsidRPr="006243F5">
        <w:rPr>
          <w:rFonts w:ascii="Times New Roman" w:hAnsi="Times New Roman" w:cs="Times New Roman"/>
          <w:sz w:val="24"/>
          <w:szCs w:val="24"/>
        </w:rPr>
        <w:t xml:space="preserve"> and IPhone for our study purpose.</w:t>
      </w:r>
    </w:p>
    <w:p w:rsidR="00453FB2" w:rsidRPr="006243F5" w:rsidRDefault="00453FB2" w:rsidP="006243F5">
      <w:pPr>
        <w:shd w:val="clear" w:color="auto" w:fill="FFFFFF"/>
        <w:spacing w:after="300" w:line="360" w:lineRule="auto"/>
        <w:jc w:val="both"/>
        <w:outlineLvl w:val="1"/>
        <w:rPr>
          <w:rFonts w:ascii="Times New Roman" w:eastAsia="Times New Roman" w:hAnsi="Times New Roman" w:cs="Times New Roman"/>
          <w:b/>
          <w:bCs/>
          <w:color w:val="E36C0A" w:themeColor="accent6" w:themeShade="BF"/>
          <w:sz w:val="24"/>
          <w:szCs w:val="24"/>
        </w:rPr>
      </w:pPr>
    </w:p>
    <w:p w:rsidR="0087287B" w:rsidRPr="006243F5" w:rsidRDefault="0087287B" w:rsidP="006243F5">
      <w:pPr>
        <w:autoSpaceDE w:val="0"/>
        <w:autoSpaceDN w:val="0"/>
        <w:adjustRightInd w:val="0"/>
        <w:spacing w:after="0" w:line="360" w:lineRule="auto"/>
        <w:jc w:val="both"/>
        <w:rPr>
          <w:rFonts w:ascii="Times New Roman" w:hAnsi="Times New Roman" w:cs="Times New Roman"/>
          <w:color w:val="212529"/>
          <w:sz w:val="24"/>
          <w:szCs w:val="24"/>
          <w:shd w:val="clear" w:color="auto" w:fill="FFFFFF"/>
        </w:rPr>
      </w:pPr>
    </w:p>
    <w:p w:rsidR="0087287B" w:rsidRPr="006243F5" w:rsidRDefault="0087287B" w:rsidP="006243F5">
      <w:pPr>
        <w:autoSpaceDE w:val="0"/>
        <w:autoSpaceDN w:val="0"/>
        <w:adjustRightInd w:val="0"/>
        <w:spacing w:after="0" w:line="360" w:lineRule="auto"/>
        <w:jc w:val="both"/>
        <w:rPr>
          <w:rFonts w:ascii="Times New Roman" w:hAnsi="Times New Roman" w:cs="Times New Roman"/>
          <w:color w:val="212529"/>
          <w:sz w:val="24"/>
          <w:szCs w:val="24"/>
          <w:shd w:val="clear" w:color="auto" w:fill="FFFFFF"/>
        </w:rPr>
      </w:pPr>
    </w:p>
    <w:p w:rsidR="004047F5" w:rsidRPr="006243F5" w:rsidRDefault="004047F5" w:rsidP="006243F5">
      <w:pPr>
        <w:autoSpaceDE w:val="0"/>
        <w:autoSpaceDN w:val="0"/>
        <w:adjustRightInd w:val="0"/>
        <w:spacing w:after="0" w:line="360" w:lineRule="auto"/>
        <w:jc w:val="both"/>
        <w:rPr>
          <w:rFonts w:ascii="Times New Roman" w:hAnsi="Times New Roman" w:cs="Times New Roman"/>
          <w:color w:val="212529"/>
          <w:sz w:val="24"/>
          <w:szCs w:val="24"/>
          <w:shd w:val="clear" w:color="auto" w:fill="FFFFFF"/>
        </w:rPr>
      </w:pPr>
    </w:p>
    <w:p w:rsidR="004047F5" w:rsidRPr="006243F5" w:rsidRDefault="004047F5" w:rsidP="006243F5">
      <w:pPr>
        <w:autoSpaceDE w:val="0"/>
        <w:autoSpaceDN w:val="0"/>
        <w:adjustRightInd w:val="0"/>
        <w:spacing w:after="0" w:line="360" w:lineRule="auto"/>
        <w:jc w:val="both"/>
        <w:rPr>
          <w:rFonts w:ascii="Times New Roman" w:hAnsi="Times New Roman" w:cs="Times New Roman"/>
          <w:color w:val="212529"/>
          <w:sz w:val="24"/>
          <w:szCs w:val="24"/>
          <w:shd w:val="clear" w:color="auto" w:fill="FFFFFF"/>
        </w:rPr>
      </w:pPr>
    </w:p>
    <w:p w:rsidR="004047F5" w:rsidRPr="006243F5" w:rsidRDefault="004047F5" w:rsidP="006243F5">
      <w:pPr>
        <w:autoSpaceDE w:val="0"/>
        <w:autoSpaceDN w:val="0"/>
        <w:adjustRightInd w:val="0"/>
        <w:spacing w:after="0" w:line="360" w:lineRule="auto"/>
        <w:jc w:val="both"/>
        <w:rPr>
          <w:rFonts w:ascii="Times New Roman" w:hAnsi="Times New Roman" w:cs="Times New Roman"/>
          <w:color w:val="212529"/>
          <w:sz w:val="24"/>
          <w:szCs w:val="24"/>
          <w:shd w:val="clear" w:color="auto" w:fill="FFFFFF"/>
        </w:rPr>
      </w:pPr>
    </w:p>
    <w:p w:rsidR="004047F5" w:rsidRPr="006243F5" w:rsidRDefault="004047F5" w:rsidP="006243F5">
      <w:pPr>
        <w:autoSpaceDE w:val="0"/>
        <w:autoSpaceDN w:val="0"/>
        <w:adjustRightInd w:val="0"/>
        <w:spacing w:after="0" w:line="360" w:lineRule="auto"/>
        <w:jc w:val="both"/>
        <w:rPr>
          <w:rFonts w:ascii="Times New Roman" w:hAnsi="Times New Roman" w:cs="Times New Roman"/>
          <w:color w:val="212529"/>
          <w:sz w:val="24"/>
          <w:szCs w:val="24"/>
          <w:shd w:val="clear" w:color="auto" w:fill="FFFFFF"/>
        </w:rPr>
      </w:pPr>
    </w:p>
    <w:p w:rsidR="004047F5" w:rsidRPr="006243F5" w:rsidRDefault="004047F5" w:rsidP="006243F5">
      <w:pPr>
        <w:autoSpaceDE w:val="0"/>
        <w:autoSpaceDN w:val="0"/>
        <w:adjustRightInd w:val="0"/>
        <w:spacing w:after="0" w:line="360" w:lineRule="auto"/>
        <w:jc w:val="both"/>
        <w:rPr>
          <w:rFonts w:ascii="Times New Roman" w:hAnsi="Times New Roman" w:cs="Times New Roman"/>
          <w:color w:val="212529"/>
          <w:sz w:val="24"/>
          <w:szCs w:val="24"/>
          <w:shd w:val="clear" w:color="auto" w:fill="FFFFFF"/>
        </w:rPr>
      </w:pPr>
    </w:p>
    <w:p w:rsidR="004047F5" w:rsidRPr="006243F5" w:rsidRDefault="004047F5" w:rsidP="006243F5">
      <w:pPr>
        <w:autoSpaceDE w:val="0"/>
        <w:autoSpaceDN w:val="0"/>
        <w:adjustRightInd w:val="0"/>
        <w:spacing w:after="0" w:line="360" w:lineRule="auto"/>
        <w:jc w:val="both"/>
        <w:rPr>
          <w:rFonts w:ascii="Times New Roman" w:hAnsi="Times New Roman" w:cs="Times New Roman"/>
          <w:color w:val="212529"/>
          <w:sz w:val="24"/>
          <w:szCs w:val="24"/>
          <w:shd w:val="clear" w:color="auto" w:fill="FFFFFF"/>
        </w:rPr>
      </w:pPr>
    </w:p>
    <w:p w:rsidR="004047F5" w:rsidRPr="006243F5" w:rsidRDefault="004047F5" w:rsidP="006243F5">
      <w:pPr>
        <w:autoSpaceDE w:val="0"/>
        <w:autoSpaceDN w:val="0"/>
        <w:adjustRightInd w:val="0"/>
        <w:spacing w:after="0" w:line="360" w:lineRule="auto"/>
        <w:jc w:val="both"/>
        <w:rPr>
          <w:rFonts w:ascii="Times New Roman" w:hAnsi="Times New Roman" w:cs="Times New Roman"/>
          <w:color w:val="212529"/>
          <w:sz w:val="24"/>
          <w:szCs w:val="24"/>
          <w:shd w:val="clear" w:color="auto" w:fill="FFFFFF"/>
        </w:rPr>
      </w:pPr>
    </w:p>
    <w:p w:rsidR="00C973F4" w:rsidRDefault="00C973F4" w:rsidP="004047F5">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D73CB0" w:rsidRDefault="00D73CB0" w:rsidP="00C973F4">
      <w:pPr>
        <w:pStyle w:val="Heading1"/>
        <w:rPr>
          <w:rFonts w:eastAsia="Times New Roman"/>
        </w:rPr>
      </w:pPr>
    </w:p>
    <w:p w:rsidR="0057062F" w:rsidRDefault="0057062F" w:rsidP="0057062F">
      <w:pPr>
        <w:shd w:val="clear" w:color="auto" w:fill="FFFFFF"/>
        <w:spacing w:after="300" w:line="276" w:lineRule="atLeast"/>
        <w:ind w:left="2880" w:firstLine="720"/>
        <w:jc w:val="both"/>
        <w:outlineLvl w:val="1"/>
        <w:rPr>
          <w:rFonts w:asciiTheme="majorHAnsi" w:eastAsiaTheme="minorHAnsi" w:hAnsiTheme="majorHAnsi" w:cstheme="majorBidi"/>
          <w:b/>
          <w:bCs/>
          <w:color w:val="365F91" w:themeColor="accent1" w:themeShade="BF"/>
          <w:sz w:val="28"/>
          <w:szCs w:val="28"/>
        </w:rPr>
      </w:pPr>
    </w:p>
    <w:p w:rsidR="0057062F" w:rsidRDefault="0057062F" w:rsidP="0057062F">
      <w:pPr>
        <w:shd w:val="clear" w:color="auto" w:fill="FFFFFF"/>
        <w:spacing w:after="300" w:line="276" w:lineRule="atLeast"/>
        <w:ind w:left="2880" w:firstLine="720"/>
        <w:jc w:val="both"/>
        <w:outlineLvl w:val="1"/>
        <w:rPr>
          <w:rFonts w:asciiTheme="majorHAnsi" w:eastAsiaTheme="minorHAnsi" w:hAnsiTheme="majorHAnsi" w:cstheme="majorBidi"/>
          <w:b/>
          <w:bCs/>
          <w:color w:val="365F91" w:themeColor="accent1" w:themeShade="BF"/>
          <w:sz w:val="28"/>
          <w:szCs w:val="28"/>
        </w:rPr>
      </w:pPr>
    </w:p>
    <w:p w:rsidR="009956BA" w:rsidRDefault="009956BA" w:rsidP="00682545">
      <w:pPr>
        <w:pStyle w:val="Heading1"/>
        <w:jc w:val="center"/>
        <w:rPr>
          <w:rFonts w:eastAsiaTheme="minorHAnsi"/>
        </w:rPr>
      </w:pPr>
    </w:p>
    <w:p w:rsidR="004047F5" w:rsidRPr="00682545" w:rsidRDefault="004047F5" w:rsidP="00682545">
      <w:pPr>
        <w:pStyle w:val="Heading1"/>
        <w:jc w:val="center"/>
        <w:rPr>
          <w:rFonts w:eastAsiaTheme="minorHAnsi"/>
        </w:rPr>
      </w:pPr>
      <w:bookmarkStart w:id="13" w:name="_Toc93398415"/>
      <w:r w:rsidRPr="00682545">
        <w:rPr>
          <w:rFonts w:eastAsiaTheme="minorHAnsi"/>
        </w:rPr>
        <w:t>Literature Review</w:t>
      </w:r>
      <w:bookmarkEnd w:id="13"/>
    </w:p>
    <w:p w:rsidR="00CE2B51" w:rsidRDefault="00CE2B51" w:rsidP="004047F5">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CE2B51" w:rsidRDefault="00CE2B51" w:rsidP="004047F5">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CE2B51" w:rsidRDefault="00CE2B51" w:rsidP="004047F5">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CE2B51" w:rsidRDefault="00CE2B51" w:rsidP="004047F5">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CE2B51" w:rsidRDefault="00CE2B51" w:rsidP="004047F5">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CE2B51" w:rsidRDefault="00CE2B51" w:rsidP="004047F5">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CE2B51" w:rsidRDefault="00CE2B51" w:rsidP="004047F5">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CE2B51" w:rsidRDefault="00CE2B51" w:rsidP="004047F5">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CE2B51" w:rsidRDefault="00CE2B51" w:rsidP="004047F5">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CE2B51" w:rsidRDefault="00CE2B51" w:rsidP="004047F5">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CE2B51" w:rsidRDefault="00CE2B51" w:rsidP="004047F5">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CE2B51" w:rsidRDefault="00CE2B51" w:rsidP="004047F5">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CE2B51" w:rsidRDefault="00CE2B51" w:rsidP="004047F5">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B74346" w:rsidRDefault="00B74346" w:rsidP="004047F5">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B74346" w:rsidRDefault="00B74346" w:rsidP="004047F5">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B74346" w:rsidRDefault="00B74346" w:rsidP="004047F5">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B74346" w:rsidRDefault="00B74346" w:rsidP="004047F5">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CE2B51" w:rsidRDefault="00CE2B51" w:rsidP="004047F5">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CE2B51" w:rsidRPr="00622E92" w:rsidRDefault="00CE2B51" w:rsidP="004047F5">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4047F5" w:rsidRPr="00B43048" w:rsidRDefault="004047F5" w:rsidP="00B43048">
      <w:pPr>
        <w:pStyle w:val="Heading2"/>
      </w:pPr>
      <w:bookmarkStart w:id="14" w:name="_Toc93398416"/>
      <w:r w:rsidRPr="00B43048">
        <w:lastRenderedPageBreak/>
        <w:t>Brand Experience</w:t>
      </w:r>
      <w:bookmarkEnd w:id="14"/>
    </w:p>
    <w:p w:rsidR="004047F5" w:rsidRPr="00C30C02" w:rsidRDefault="00124959" w:rsidP="00C30C02">
      <w:pPr>
        <w:spacing w:line="360" w:lineRule="auto"/>
        <w:jc w:val="both"/>
        <w:rPr>
          <w:rFonts w:ascii="Times New Roman" w:hAnsi="Times New Roman" w:cs="Times New Roman"/>
          <w:sz w:val="24"/>
          <w:szCs w:val="24"/>
          <w:shd w:val="clear" w:color="auto" w:fill="FFFFFF"/>
        </w:rPr>
      </w:pPr>
      <w:r w:rsidRPr="00124959">
        <w:rPr>
          <w:rFonts w:ascii="Times New Roman" w:hAnsi="Times New Roman" w:cs="Times New Roman"/>
          <w:sz w:val="24"/>
          <w:szCs w:val="24"/>
          <w:shd w:val="clear" w:color="auto" w:fill="FFFFFF"/>
        </w:rPr>
        <w:t>The Interaction Design Foundation defines brand experience as "how a person feels when engaging with or interacting with a brand." Some companies evoke images of innovation and technology, while others are unreliable and have a negative reputation. A brand is what your audience says it is, not necessarily what you claim it is, according to a number of brand experts. Simply said, brand experiences are how your audience perceives your company throughout all of their contacts with it. A customer who appreciates your professional expertise but finds it difficult to forget your office's dreadful reception had a negative experience. A barrage of unsolicited emails would not have left a positive impression of your organization.</w:t>
      </w:r>
      <w:r w:rsidR="004047F5" w:rsidRPr="00C30C02">
        <w:rPr>
          <w:rFonts w:ascii="Times New Roman" w:hAnsi="Times New Roman" w:cs="Times New Roman"/>
          <w:sz w:val="24"/>
          <w:szCs w:val="24"/>
          <w:shd w:val="clear" w:color="auto" w:fill="FFFFFF"/>
        </w:rPr>
        <w:t xml:space="preserve"> </w:t>
      </w:r>
      <w:r w:rsidRPr="00124959">
        <w:rPr>
          <w:rFonts w:ascii="Times New Roman" w:hAnsi="Times New Roman" w:cs="Times New Roman"/>
          <w:sz w:val="24"/>
          <w:szCs w:val="24"/>
          <w:shd w:val="clear" w:color="auto" w:fill="FFFFFF"/>
        </w:rPr>
        <w:t xml:space="preserve">Brand experience is an experienced strategy that uses </w:t>
      </w:r>
      <w:proofErr w:type="spellStart"/>
      <w:r w:rsidRPr="00124959">
        <w:rPr>
          <w:rFonts w:ascii="Times New Roman" w:hAnsi="Times New Roman" w:cs="Times New Roman"/>
          <w:sz w:val="24"/>
          <w:szCs w:val="24"/>
          <w:shd w:val="clear" w:color="auto" w:fill="FFFFFF"/>
        </w:rPr>
        <w:t>Omnichannel</w:t>
      </w:r>
      <w:proofErr w:type="spellEnd"/>
      <w:r w:rsidRPr="00124959">
        <w:rPr>
          <w:rFonts w:ascii="Times New Roman" w:hAnsi="Times New Roman" w:cs="Times New Roman"/>
          <w:sz w:val="24"/>
          <w:szCs w:val="24"/>
          <w:shd w:val="clear" w:color="auto" w:fill="FFFFFF"/>
        </w:rPr>
        <w:t xml:space="preserve"> </w:t>
      </w:r>
      <w:proofErr w:type="spellStart"/>
      <w:r w:rsidRPr="00124959">
        <w:rPr>
          <w:rFonts w:ascii="Times New Roman" w:hAnsi="Times New Roman" w:cs="Times New Roman"/>
          <w:sz w:val="24"/>
          <w:szCs w:val="24"/>
          <w:shd w:val="clear" w:color="auto" w:fill="FFFFFF"/>
        </w:rPr>
        <w:t>touchpoints</w:t>
      </w:r>
      <w:proofErr w:type="spellEnd"/>
      <w:r w:rsidRPr="00124959">
        <w:rPr>
          <w:rFonts w:ascii="Times New Roman" w:hAnsi="Times New Roman" w:cs="Times New Roman"/>
          <w:sz w:val="24"/>
          <w:szCs w:val="24"/>
          <w:shd w:val="clear" w:color="auto" w:fill="FFFFFF"/>
        </w:rPr>
        <w:t xml:space="preserve"> to create a sense of connection, affiliation, and trust between a firm and its audience. According to </w:t>
      </w:r>
      <w:proofErr w:type="spellStart"/>
      <w:r w:rsidRPr="00124959">
        <w:rPr>
          <w:rFonts w:ascii="Times New Roman" w:hAnsi="Times New Roman" w:cs="Times New Roman"/>
          <w:sz w:val="24"/>
          <w:szCs w:val="24"/>
          <w:shd w:val="clear" w:color="auto" w:fill="FFFFFF"/>
        </w:rPr>
        <w:t>Brakus</w:t>
      </w:r>
      <w:proofErr w:type="spellEnd"/>
      <w:r w:rsidRPr="00124959">
        <w:rPr>
          <w:rFonts w:ascii="Times New Roman" w:hAnsi="Times New Roman" w:cs="Times New Roman"/>
          <w:sz w:val="24"/>
          <w:szCs w:val="24"/>
          <w:shd w:val="clear" w:color="auto" w:fill="FFFFFF"/>
        </w:rPr>
        <w:t xml:space="preserve">, Schmitt, and </w:t>
      </w:r>
      <w:proofErr w:type="spellStart"/>
      <w:r w:rsidRPr="00124959">
        <w:rPr>
          <w:rFonts w:ascii="Times New Roman" w:hAnsi="Times New Roman" w:cs="Times New Roman"/>
          <w:sz w:val="24"/>
          <w:szCs w:val="24"/>
          <w:shd w:val="clear" w:color="auto" w:fill="FFFFFF"/>
        </w:rPr>
        <w:t>Zarantonello</w:t>
      </w:r>
      <w:proofErr w:type="spellEnd"/>
      <w:r w:rsidRPr="00124959">
        <w:rPr>
          <w:rFonts w:ascii="Times New Roman" w:hAnsi="Times New Roman" w:cs="Times New Roman"/>
          <w:sz w:val="24"/>
          <w:szCs w:val="24"/>
          <w:shd w:val="clear" w:color="auto" w:fill="FFFFFF"/>
        </w:rPr>
        <w:t>, "brand-related stimuli that are a part of a brand's design and identity, packaging, communications, and surroundings" elicit "senses, sensations, cognitions, and behavioral responses" (2009) Take a step back and analyze the big picture to better comprehend what brand experience is. The strength and quality of the audience's relationship with the brand will influence future success.</w:t>
      </w:r>
      <w:r w:rsidR="004047F5" w:rsidRPr="00C30C02">
        <w:rPr>
          <w:rFonts w:ascii="Times New Roman" w:hAnsi="Times New Roman" w:cs="Times New Roman"/>
          <w:sz w:val="24"/>
          <w:szCs w:val="24"/>
          <w:shd w:val="clear" w:color="auto" w:fill="FFFFFF"/>
        </w:rPr>
        <w:t xml:space="preserve"> Consider all of our audience's encounters with our company via our brand </w:t>
      </w:r>
      <w:proofErr w:type="spellStart"/>
      <w:r w:rsidR="004047F5" w:rsidRPr="00C30C02">
        <w:rPr>
          <w:rFonts w:ascii="Times New Roman" w:hAnsi="Times New Roman" w:cs="Times New Roman"/>
          <w:sz w:val="24"/>
          <w:szCs w:val="24"/>
          <w:shd w:val="clear" w:color="auto" w:fill="FFFFFF"/>
        </w:rPr>
        <w:t>touchpoints</w:t>
      </w:r>
      <w:proofErr w:type="spellEnd"/>
      <w:r w:rsidR="004047F5" w:rsidRPr="00C30C02">
        <w:rPr>
          <w:rFonts w:ascii="Times New Roman" w:hAnsi="Times New Roman" w:cs="Times New Roman"/>
          <w:sz w:val="24"/>
          <w:szCs w:val="24"/>
          <w:shd w:val="clear" w:color="auto" w:fill="FFFFFF"/>
        </w:rPr>
        <w:t>, which can include the following digital Content</w:t>
      </w:r>
    </w:p>
    <w:p w:rsidR="004047F5" w:rsidRPr="00B80445" w:rsidRDefault="004047F5" w:rsidP="00B80445">
      <w:pPr>
        <w:pStyle w:val="ListParagraph"/>
        <w:numPr>
          <w:ilvl w:val="0"/>
          <w:numId w:val="6"/>
        </w:numPr>
        <w:shd w:val="clear" w:color="auto" w:fill="FFFFFF"/>
        <w:spacing w:after="375" w:line="360" w:lineRule="auto"/>
        <w:jc w:val="both"/>
        <w:rPr>
          <w:rFonts w:ascii="Times New Roman" w:hAnsi="Times New Roman" w:cs="Times New Roman"/>
          <w:color w:val="212529"/>
          <w:sz w:val="24"/>
          <w:szCs w:val="24"/>
          <w:shd w:val="clear" w:color="auto" w:fill="FFFFFF"/>
        </w:rPr>
      </w:pPr>
      <w:r w:rsidRPr="00B80445">
        <w:rPr>
          <w:rFonts w:ascii="Times New Roman" w:hAnsi="Times New Roman" w:cs="Times New Roman"/>
          <w:color w:val="212529"/>
          <w:sz w:val="24"/>
          <w:szCs w:val="24"/>
          <w:shd w:val="clear" w:color="auto" w:fill="FFFFFF"/>
        </w:rPr>
        <w:t xml:space="preserve">Social Media (e.g. Facebook, twitter, </w:t>
      </w:r>
      <w:proofErr w:type="spellStart"/>
      <w:r w:rsidRPr="00B80445">
        <w:rPr>
          <w:rFonts w:ascii="Times New Roman" w:hAnsi="Times New Roman" w:cs="Times New Roman"/>
          <w:color w:val="212529"/>
          <w:sz w:val="24"/>
          <w:szCs w:val="24"/>
          <w:shd w:val="clear" w:color="auto" w:fill="FFFFFF"/>
        </w:rPr>
        <w:t>Instagram</w:t>
      </w:r>
      <w:proofErr w:type="spellEnd"/>
      <w:r w:rsidRPr="00B80445">
        <w:rPr>
          <w:rFonts w:ascii="Times New Roman" w:hAnsi="Times New Roman" w:cs="Times New Roman"/>
          <w:color w:val="212529"/>
          <w:sz w:val="24"/>
          <w:szCs w:val="24"/>
          <w:shd w:val="clear" w:color="auto" w:fill="FFFFFF"/>
        </w:rPr>
        <w:t xml:space="preserve">, LinkedIn, </w:t>
      </w:r>
      <w:proofErr w:type="spellStart"/>
      <w:r w:rsidRPr="00B80445">
        <w:rPr>
          <w:rFonts w:ascii="Times New Roman" w:hAnsi="Times New Roman" w:cs="Times New Roman"/>
          <w:color w:val="212529"/>
          <w:sz w:val="24"/>
          <w:szCs w:val="24"/>
          <w:shd w:val="clear" w:color="auto" w:fill="FFFFFF"/>
        </w:rPr>
        <w:t>GitHub</w:t>
      </w:r>
      <w:proofErr w:type="spellEnd"/>
      <w:r w:rsidRPr="00B80445">
        <w:rPr>
          <w:rFonts w:ascii="Times New Roman" w:hAnsi="Times New Roman" w:cs="Times New Roman"/>
          <w:color w:val="212529"/>
          <w:sz w:val="24"/>
          <w:szCs w:val="24"/>
          <w:shd w:val="clear" w:color="auto" w:fill="FFFFFF"/>
        </w:rPr>
        <w:t xml:space="preserve"> etc.)</w:t>
      </w:r>
    </w:p>
    <w:p w:rsidR="004047F5" w:rsidRPr="00B80445" w:rsidRDefault="004047F5" w:rsidP="00B80445">
      <w:pPr>
        <w:pStyle w:val="ListParagraph"/>
        <w:numPr>
          <w:ilvl w:val="0"/>
          <w:numId w:val="6"/>
        </w:numPr>
        <w:shd w:val="clear" w:color="auto" w:fill="FFFFFF"/>
        <w:spacing w:after="375" w:line="360" w:lineRule="auto"/>
        <w:jc w:val="both"/>
        <w:rPr>
          <w:rFonts w:ascii="Times New Roman" w:hAnsi="Times New Roman" w:cs="Times New Roman"/>
          <w:color w:val="212529"/>
          <w:sz w:val="24"/>
          <w:szCs w:val="24"/>
          <w:shd w:val="clear" w:color="auto" w:fill="FFFFFF"/>
        </w:rPr>
      </w:pPr>
      <w:r w:rsidRPr="00B80445">
        <w:rPr>
          <w:rFonts w:ascii="Times New Roman" w:hAnsi="Times New Roman" w:cs="Times New Roman"/>
          <w:color w:val="212529"/>
          <w:sz w:val="24"/>
          <w:szCs w:val="24"/>
          <w:shd w:val="clear" w:color="auto" w:fill="FFFFFF"/>
        </w:rPr>
        <w:t>Customer Service</w:t>
      </w:r>
    </w:p>
    <w:p w:rsidR="004047F5" w:rsidRPr="00B80445" w:rsidRDefault="004047F5" w:rsidP="00B80445">
      <w:pPr>
        <w:pStyle w:val="ListParagraph"/>
        <w:numPr>
          <w:ilvl w:val="0"/>
          <w:numId w:val="6"/>
        </w:numPr>
        <w:shd w:val="clear" w:color="auto" w:fill="FFFFFF"/>
        <w:spacing w:after="375" w:line="360" w:lineRule="auto"/>
        <w:jc w:val="both"/>
        <w:rPr>
          <w:rFonts w:ascii="Times New Roman" w:hAnsi="Times New Roman" w:cs="Times New Roman"/>
          <w:color w:val="212529"/>
          <w:sz w:val="24"/>
          <w:szCs w:val="24"/>
          <w:shd w:val="clear" w:color="auto" w:fill="FFFFFF"/>
        </w:rPr>
      </w:pPr>
      <w:r w:rsidRPr="00B80445">
        <w:rPr>
          <w:rFonts w:ascii="Times New Roman" w:hAnsi="Times New Roman" w:cs="Times New Roman"/>
          <w:color w:val="212529"/>
          <w:sz w:val="24"/>
          <w:szCs w:val="24"/>
          <w:shd w:val="clear" w:color="auto" w:fill="FFFFFF"/>
        </w:rPr>
        <w:t>Branding Events</w:t>
      </w:r>
    </w:p>
    <w:p w:rsidR="004047F5" w:rsidRPr="00B80445" w:rsidRDefault="004047F5" w:rsidP="00B80445">
      <w:pPr>
        <w:pStyle w:val="ListParagraph"/>
        <w:numPr>
          <w:ilvl w:val="0"/>
          <w:numId w:val="6"/>
        </w:numPr>
        <w:shd w:val="clear" w:color="auto" w:fill="FFFFFF"/>
        <w:spacing w:after="375" w:line="360" w:lineRule="auto"/>
        <w:jc w:val="both"/>
        <w:rPr>
          <w:rFonts w:ascii="Times New Roman" w:hAnsi="Times New Roman" w:cs="Times New Roman"/>
          <w:color w:val="212529"/>
          <w:sz w:val="24"/>
          <w:szCs w:val="24"/>
          <w:shd w:val="clear" w:color="auto" w:fill="FFFFFF"/>
        </w:rPr>
      </w:pPr>
      <w:r w:rsidRPr="00B80445">
        <w:rPr>
          <w:rFonts w:ascii="Times New Roman" w:hAnsi="Times New Roman" w:cs="Times New Roman"/>
          <w:color w:val="212529"/>
          <w:sz w:val="24"/>
          <w:szCs w:val="24"/>
          <w:shd w:val="clear" w:color="auto" w:fill="FFFFFF"/>
        </w:rPr>
        <w:t>Advertisements</w:t>
      </w:r>
    </w:p>
    <w:p w:rsidR="004047F5" w:rsidRPr="00B80445" w:rsidRDefault="004047F5" w:rsidP="00B80445">
      <w:pPr>
        <w:pStyle w:val="ListParagraph"/>
        <w:numPr>
          <w:ilvl w:val="0"/>
          <w:numId w:val="6"/>
        </w:numPr>
        <w:shd w:val="clear" w:color="auto" w:fill="FFFFFF"/>
        <w:spacing w:after="375" w:line="360" w:lineRule="auto"/>
        <w:jc w:val="both"/>
        <w:rPr>
          <w:rFonts w:ascii="Times New Roman" w:hAnsi="Times New Roman" w:cs="Times New Roman"/>
          <w:color w:val="212529"/>
          <w:sz w:val="24"/>
          <w:szCs w:val="24"/>
          <w:shd w:val="clear" w:color="auto" w:fill="FFFFFF"/>
        </w:rPr>
      </w:pPr>
      <w:r w:rsidRPr="00B80445">
        <w:rPr>
          <w:rFonts w:ascii="Times New Roman" w:hAnsi="Times New Roman" w:cs="Times New Roman"/>
          <w:color w:val="212529"/>
          <w:sz w:val="24"/>
          <w:szCs w:val="24"/>
          <w:shd w:val="clear" w:color="auto" w:fill="FFFFFF"/>
        </w:rPr>
        <w:t>Digital Platform</w:t>
      </w:r>
    </w:p>
    <w:p w:rsidR="004047F5" w:rsidRPr="000A7987" w:rsidRDefault="004047F5" w:rsidP="00B80445">
      <w:pPr>
        <w:pStyle w:val="ListParagraph"/>
        <w:numPr>
          <w:ilvl w:val="0"/>
          <w:numId w:val="6"/>
        </w:numPr>
        <w:shd w:val="clear" w:color="auto" w:fill="FFFFFF"/>
        <w:spacing w:after="375" w:line="360" w:lineRule="auto"/>
        <w:jc w:val="both"/>
        <w:rPr>
          <w:rFonts w:ascii="Times New Roman" w:eastAsia="Times New Roman" w:hAnsi="Times New Roman" w:cs="Times New Roman"/>
          <w:color w:val="1E2935"/>
          <w:spacing w:val="15"/>
          <w:sz w:val="24"/>
          <w:szCs w:val="24"/>
        </w:rPr>
      </w:pPr>
      <w:r w:rsidRPr="000A7987">
        <w:rPr>
          <w:rFonts w:ascii="Times New Roman" w:hAnsi="Times New Roman" w:cs="Times New Roman"/>
          <w:color w:val="212529"/>
          <w:sz w:val="24"/>
          <w:szCs w:val="24"/>
          <w:shd w:val="clear" w:color="auto" w:fill="FFFFFF"/>
        </w:rPr>
        <w:t>Products and Services</w:t>
      </w:r>
    </w:p>
    <w:p w:rsidR="004047F5" w:rsidRPr="00B80445" w:rsidRDefault="00D80AE6" w:rsidP="0088058B">
      <w:pPr>
        <w:shd w:val="clear" w:color="auto" w:fill="FFFFFF"/>
        <w:spacing w:after="375" w:line="360" w:lineRule="auto"/>
        <w:jc w:val="both"/>
        <w:rPr>
          <w:rFonts w:ascii="Times New Roman" w:eastAsia="Times New Roman" w:hAnsi="Times New Roman" w:cs="Times New Roman"/>
          <w:b/>
          <w:bCs/>
          <w:color w:val="1E2935"/>
          <w:sz w:val="24"/>
          <w:szCs w:val="24"/>
        </w:rPr>
      </w:pPr>
      <w:r w:rsidRPr="00D80AE6">
        <w:rPr>
          <w:rFonts w:ascii="Times New Roman" w:hAnsi="Times New Roman" w:cs="Times New Roman"/>
          <w:color w:val="212529"/>
          <w:sz w:val="24"/>
          <w:szCs w:val="24"/>
          <w:shd w:val="clear" w:color="auto" w:fill="FFFFFF"/>
        </w:rPr>
        <w:t xml:space="preserve">Brand experiences are the umbrella term for all of them. They work best when employed to provide a whole story and aid in the formation of a long-term emotional link with the audience. The brand experience of a firm is crucial to its long-term success. A dedicated audience has a deep emotional tie to a specific brand. Consistent, concentrated, and meaningful conversation based on personal experiences and shared stories helps to create these ties. Consistent brand experiences leave an effect on all audiences, leading to long-term brand memories and, as a </w:t>
      </w:r>
      <w:r w:rsidRPr="00D80AE6">
        <w:rPr>
          <w:rFonts w:ascii="Times New Roman" w:hAnsi="Times New Roman" w:cs="Times New Roman"/>
          <w:color w:val="212529"/>
          <w:sz w:val="24"/>
          <w:szCs w:val="24"/>
          <w:shd w:val="clear" w:color="auto" w:fill="FFFFFF"/>
        </w:rPr>
        <w:lastRenderedPageBreak/>
        <w:t>result, lasting bonds. While having a quick memory is advantageous in the short term, focusing solely on quick metrics causes brands to overlook the long-term impact of their initiatives.</w:t>
      </w:r>
      <w:r>
        <w:rPr>
          <w:rFonts w:ascii="Times New Roman" w:hAnsi="Times New Roman" w:cs="Times New Roman"/>
          <w:color w:val="212529"/>
          <w:sz w:val="24"/>
          <w:szCs w:val="24"/>
          <w:shd w:val="clear" w:color="auto" w:fill="FFFFFF"/>
        </w:rPr>
        <w:t xml:space="preserve"> </w:t>
      </w:r>
      <w:r w:rsidRPr="00D80AE6">
        <w:rPr>
          <w:rFonts w:ascii="Times New Roman" w:hAnsi="Times New Roman" w:cs="Times New Roman"/>
          <w:color w:val="212529"/>
          <w:sz w:val="24"/>
          <w:szCs w:val="24"/>
          <w:shd w:val="clear" w:color="auto" w:fill="FFFFFF"/>
        </w:rPr>
        <w:t xml:space="preserve">It is, without a doubt, a brutal reality. Evidently, brand experience is all about long-term market share and momentum. It's reasonable for a tree to plant the seed of the brand in someone's head with early contact. Then, over time, provide regular, ongoing experiences to the seed so that the tree becomes stronger and develops fruit. When a consumer has to purchase consumer goods, he frequently returns to the same grocery shop since he may have a better brand experience there. "No matter what marketing method you use, until you create it into [the consumer's long-term memory," says Peter </w:t>
      </w:r>
      <w:proofErr w:type="spellStart"/>
      <w:r w:rsidRPr="00D80AE6">
        <w:rPr>
          <w:rFonts w:ascii="Times New Roman" w:hAnsi="Times New Roman" w:cs="Times New Roman"/>
          <w:color w:val="212529"/>
          <w:sz w:val="24"/>
          <w:szCs w:val="24"/>
          <w:shd w:val="clear" w:color="auto" w:fill="FFFFFF"/>
        </w:rPr>
        <w:t>Pynta</w:t>
      </w:r>
      <w:proofErr w:type="spellEnd"/>
      <w:r w:rsidRPr="00D80AE6">
        <w:rPr>
          <w:rFonts w:ascii="Times New Roman" w:hAnsi="Times New Roman" w:cs="Times New Roman"/>
          <w:color w:val="212529"/>
          <w:sz w:val="24"/>
          <w:szCs w:val="24"/>
          <w:shd w:val="clear" w:color="auto" w:fill="FFFFFF"/>
        </w:rPr>
        <w:t xml:space="preserve">, Director at </w:t>
      </w:r>
      <w:proofErr w:type="spellStart"/>
      <w:r w:rsidRPr="00D80AE6">
        <w:rPr>
          <w:rFonts w:ascii="Times New Roman" w:hAnsi="Times New Roman" w:cs="Times New Roman"/>
          <w:color w:val="212529"/>
          <w:sz w:val="24"/>
          <w:szCs w:val="24"/>
          <w:shd w:val="clear" w:color="auto" w:fill="FFFFFF"/>
        </w:rPr>
        <w:t>Neuro</w:t>
      </w:r>
      <w:proofErr w:type="spellEnd"/>
      <w:r w:rsidRPr="00D80AE6">
        <w:rPr>
          <w:rFonts w:ascii="Times New Roman" w:hAnsi="Times New Roman" w:cs="Times New Roman"/>
          <w:color w:val="212529"/>
          <w:sz w:val="24"/>
          <w:szCs w:val="24"/>
          <w:shd w:val="clear" w:color="auto" w:fill="FFFFFF"/>
        </w:rPr>
        <w:t xml:space="preserve">-Insight. Statistics, according to the Event Marketing Institute, can assure this. "Prior experiences shape future behavior," </w:t>
      </w:r>
      <w:proofErr w:type="spellStart"/>
      <w:r w:rsidRPr="00D80AE6">
        <w:rPr>
          <w:rFonts w:ascii="Times New Roman" w:hAnsi="Times New Roman" w:cs="Times New Roman"/>
          <w:color w:val="212529"/>
          <w:sz w:val="24"/>
          <w:szCs w:val="24"/>
          <w:shd w:val="clear" w:color="auto" w:fill="FFFFFF"/>
        </w:rPr>
        <w:t>Pynta</w:t>
      </w:r>
      <w:proofErr w:type="spellEnd"/>
      <w:r w:rsidRPr="00D80AE6">
        <w:rPr>
          <w:rFonts w:ascii="Times New Roman" w:hAnsi="Times New Roman" w:cs="Times New Roman"/>
          <w:color w:val="212529"/>
          <w:sz w:val="24"/>
          <w:szCs w:val="24"/>
          <w:shd w:val="clear" w:color="auto" w:fill="FFFFFF"/>
        </w:rPr>
        <w:t xml:space="preserve"> says.</w:t>
      </w:r>
    </w:p>
    <w:p w:rsidR="004047F5" w:rsidRPr="00B43048" w:rsidRDefault="004047F5" w:rsidP="00B43048">
      <w:pPr>
        <w:pStyle w:val="Heading2"/>
      </w:pPr>
      <w:bookmarkStart w:id="15" w:name="_Toc93398417"/>
      <w:r w:rsidRPr="00B43048">
        <w:t>Brand Loyalty</w:t>
      </w:r>
      <w:bookmarkEnd w:id="15"/>
    </w:p>
    <w:p w:rsidR="00852C8E" w:rsidRPr="00852C8E" w:rsidRDefault="00852C8E" w:rsidP="00852C8E">
      <w:pPr>
        <w:pStyle w:val="comp"/>
        <w:shd w:val="clear" w:color="auto" w:fill="FFFFFF"/>
        <w:spacing w:line="360" w:lineRule="auto"/>
        <w:jc w:val="both"/>
        <w:rPr>
          <w:color w:val="212529"/>
          <w:shd w:val="clear" w:color="auto" w:fill="FFFFFF"/>
        </w:rPr>
      </w:pPr>
      <w:r w:rsidRPr="00852C8E">
        <w:rPr>
          <w:color w:val="212529"/>
          <w:shd w:val="clear" w:color="auto" w:fill="FFFFFF"/>
        </w:rPr>
        <w:t xml:space="preserve">"Mass advertising can help businesses develop, but authenticity is what keeps them alive," Howard Schultz explains (1997). People are more inclined to remain loyal to a company if they believe the company shares their beliefs. "Brand loyalty refers to a consumer's positive connections with a particular product or brand. Customers who display brand loyalty are committed to a specific product or service, as evidenced by their repeated purchases despite the best efforts of several competitors to entice them away. Most organizations spend a lot of money on customer service and marketing to establish and maintain brand loyalty for a long-term product. Despite Pepsi's products and marketing efforts, the Coca-Cola Company is a globally recognized brand that has earned customers' devotion over time Customers that are loyal to a brand will buy it regardless of convenience or cost. These loyal customers have found a product that meets their needs and are not interested in switching to another brand. Some examples of brand loyalty are as follows: The energy drink "Red Bull," also known as </w:t>
      </w:r>
      <w:proofErr w:type="spellStart"/>
      <w:r w:rsidRPr="00852C8E">
        <w:rPr>
          <w:color w:val="212529"/>
          <w:shd w:val="clear" w:color="auto" w:fill="FFFFFF"/>
        </w:rPr>
        <w:t>Krating</w:t>
      </w:r>
      <w:proofErr w:type="spellEnd"/>
      <w:r w:rsidRPr="00852C8E">
        <w:rPr>
          <w:color w:val="212529"/>
          <w:shd w:val="clear" w:color="auto" w:fill="FFFFFF"/>
        </w:rPr>
        <w:t xml:space="preserve"> </w:t>
      </w:r>
      <w:proofErr w:type="spellStart"/>
      <w:r w:rsidRPr="00852C8E">
        <w:rPr>
          <w:color w:val="212529"/>
          <w:shd w:val="clear" w:color="auto" w:fill="FFFFFF"/>
        </w:rPr>
        <w:t>Daeng</w:t>
      </w:r>
      <w:proofErr w:type="spellEnd"/>
      <w:r w:rsidRPr="00852C8E">
        <w:rPr>
          <w:color w:val="212529"/>
          <w:shd w:val="clear" w:color="auto" w:fill="FFFFFF"/>
        </w:rPr>
        <w:t>, was first introduced in Thailand in 1976 as a low-cost energy booster. While touring in Thailand, an Austrian marketer fell in love with the drink and formed a partnership to sell it abroad. Despite the fact that many of the original components remained unchanged, the drink was renamed Red Bull and carbonation was added.</w:t>
      </w:r>
      <w:r>
        <w:rPr>
          <w:color w:val="212529"/>
          <w:shd w:val="clear" w:color="auto" w:fill="FFFFFF"/>
        </w:rPr>
        <w:t xml:space="preserve"> </w:t>
      </w:r>
      <w:r w:rsidRPr="00852C8E">
        <w:rPr>
          <w:color w:val="212529"/>
          <w:shd w:val="clear" w:color="auto" w:fill="FFFFFF"/>
        </w:rPr>
        <w:t xml:space="preserve">Rather than targeting low-income customers, the new business found success in the fast expanding energy drink sector. To this day, Red Bull remains the market leader. Instead of wasting hours looking for shoes and going from store to store in quest of a specific color and size, </w:t>
      </w:r>
      <w:proofErr w:type="spellStart"/>
      <w:r w:rsidRPr="00852C8E">
        <w:rPr>
          <w:color w:val="212529"/>
          <w:shd w:val="clear" w:color="auto" w:fill="FFFFFF"/>
        </w:rPr>
        <w:t>Zappos</w:t>
      </w:r>
      <w:proofErr w:type="spellEnd"/>
      <w:r w:rsidRPr="00852C8E">
        <w:rPr>
          <w:color w:val="212529"/>
          <w:shd w:val="clear" w:color="auto" w:fill="FFFFFF"/>
        </w:rPr>
        <w:t xml:space="preserve"> created a website to help you find any shoe. They came up </w:t>
      </w:r>
      <w:r w:rsidRPr="00852C8E">
        <w:rPr>
          <w:color w:val="212529"/>
          <w:shd w:val="clear" w:color="auto" w:fill="FFFFFF"/>
        </w:rPr>
        <w:lastRenderedPageBreak/>
        <w:t xml:space="preserve">with a unique concept in 1999, and they've since expanded their product line to include purses, accessories, and clothing. Their reputation for exceptional customer service hasn't changed. Take, for example, Sarah's narrative. After her child's sandal strap snapped, she called customer service for a </w:t>
      </w:r>
      <w:proofErr w:type="spellStart"/>
      <w:r w:rsidRPr="00852C8E">
        <w:rPr>
          <w:color w:val="212529"/>
          <w:shd w:val="clear" w:color="auto" w:fill="FFFFFF"/>
        </w:rPr>
        <w:t>replacementZappos</w:t>
      </w:r>
      <w:proofErr w:type="spellEnd"/>
      <w:r w:rsidRPr="00852C8E">
        <w:rPr>
          <w:color w:val="212529"/>
          <w:shd w:val="clear" w:color="auto" w:fill="FFFFFF"/>
        </w:rPr>
        <w:t xml:space="preserve"> sent me a new pair of sandals the next day, however it was the wrong pair. Following their discovery, the company gave Sarah the correct pair via overnight delivery and recommended her to donate the sandals to charity rather than returning them. </w:t>
      </w:r>
      <w:proofErr w:type="spellStart"/>
      <w:r w:rsidRPr="00852C8E">
        <w:rPr>
          <w:color w:val="212529"/>
          <w:shd w:val="clear" w:color="auto" w:fill="FFFFFF"/>
        </w:rPr>
        <w:t>Airbnb's</w:t>
      </w:r>
      <w:proofErr w:type="spellEnd"/>
      <w:r w:rsidRPr="00852C8E">
        <w:rPr>
          <w:color w:val="212529"/>
          <w:shd w:val="clear" w:color="auto" w:fill="FFFFFF"/>
        </w:rPr>
        <w:t xml:space="preserve"> founders started a service called Air Bed Breakfast to supplement their income and assist pay for their rising rent in the city. They set up air mattresses in their apartment and supplied individuals with a place to sleep as well as food for $80 per night. </w:t>
      </w:r>
      <w:proofErr w:type="spellStart"/>
      <w:r w:rsidRPr="00852C8E">
        <w:rPr>
          <w:color w:val="212529"/>
          <w:shd w:val="clear" w:color="auto" w:fill="FFFFFF"/>
        </w:rPr>
        <w:t>Airbnb</w:t>
      </w:r>
      <w:proofErr w:type="spellEnd"/>
      <w:r w:rsidRPr="00852C8E">
        <w:rPr>
          <w:color w:val="212529"/>
          <w:shd w:val="clear" w:color="auto" w:fill="FFFFFF"/>
        </w:rPr>
        <w:t xml:space="preserve"> now has over 2 million listings in 190 countries. As a result, many examples of extraordinary brand loyalty can be found all throughout the world.</w:t>
      </w:r>
      <w:r>
        <w:rPr>
          <w:color w:val="212529"/>
          <w:shd w:val="clear" w:color="auto" w:fill="FFFFFF"/>
        </w:rPr>
        <w:t xml:space="preserve"> </w:t>
      </w:r>
      <w:r w:rsidRPr="00852C8E">
        <w:rPr>
          <w:color w:val="212529"/>
          <w:shd w:val="clear" w:color="auto" w:fill="FFFFFF"/>
        </w:rPr>
        <w:t>Loyal clients, on the other hand, value identical brands above everything else, regardless of convenience or cost. These loyal clients have found a product that meets their needs, and they aren't entirely fascinated by the notion of switching brands when alternative possibilities are offered. The most well-known companies compete in a market crowded with new and old competitors, many of which are hardly distinguishable from one another. As a result, companies employ a number of tactics to foster and maintain brand loyalty.</w:t>
      </w:r>
    </w:p>
    <w:p w:rsidR="00852C8E" w:rsidRDefault="00852C8E" w:rsidP="00852C8E">
      <w:pPr>
        <w:pStyle w:val="comp"/>
        <w:shd w:val="clear" w:color="auto" w:fill="FFFFFF"/>
        <w:spacing w:line="360" w:lineRule="auto"/>
        <w:jc w:val="both"/>
        <w:rPr>
          <w:color w:val="212529"/>
          <w:shd w:val="clear" w:color="auto" w:fill="FFFFFF"/>
        </w:rPr>
      </w:pPr>
      <w:r w:rsidRPr="00852C8E">
        <w:rPr>
          <w:color w:val="212529"/>
          <w:shd w:val="clear" w:color="auto" w:fill="FFFFFF"/>
        </w:rPr>
        <w:t>They spend a lot of money on advertising messages that are aimed at their loyal customers and comparable persons who might become loyal customers.</w:t>
      </w:r>
      <w:r w:rsidR="004047F5" w:rsidRPr="00B80445">
        <w:rPr>
          <w:color w:val="212529"/>
          <w:shd w:val="clear" w:color="auto" w:fill="FFFFFF"/>
        </w:rPr>
        <w:t xml:space="preserve"> </w:t>
      </w:r>
      <w:r w:rsidRPr="00852C8E">
        <w:rPr>
          <w:color w:val="212529"/>
          <w:shd w:val="clear" w:color="auto" w:fill="FFFFFF"/>
        </w:rPr>
        <w:t>To foster brand loyalty, marketing teams at various companies track shopper purchase patterns and try to form a relationship through various means such as good and proactive customer care. Customer trends are the habits and behaviors that people exhibit on a consistent basis and over time. Although some client habits do not change, the vast majority do. Companies collect and analyze data on their customers' habits in order to discover the most effective ways to market their products. Providing excellent customer service is perhaps one of the most successful ways for developing brand loyalty. This is frequently the only real difference between a business and its competitors.</w:t>
      </w:r>
      <w:r w:rsidR="004047F5" w:rsidRPr="00B80445">
        <w:rPr>
          <w:color w:val="212529"/>
          <w:shd w:val="clear" w:color="auto" w:fill="FFFFFF"/>
        </w:rPr>
        <w:t xml:space="preserve"> </w:t>
      </w:r>
      <w:r w:rsidRPr="00852C8E">
        <w:rPr>
          <w:color w:val="212529"/>
          <w:shd w:val="clear" w:color="auto" w:fill="FFFFFF"/>
        </w:rPr>
        <w:t xml:space="preserve">Customer service reinforces a positive brand image by letting customers know that they are welcomed and valued. Through a system built by businesses as part of their customer service framework, customers can leave comments, file complaints about products or services, and provide feedback. An obsessive team of experts should be formed to process their submissions as rapidly as feasible. Since a result of these meetings, the company will be able to build and </w:t>
      </w:r>
      <w:r w:rsidRPr="00852C8E">
        <w:rPr>
          <w:color w:val="212529"/>
          <w:shd w:val="clear" w:color="auto" w:fill="FFFFFF"/>
        </w:rPr>
        <w:lastRenderedPageBreak/>
        <w:t>sustain strong relationships with customers, as customers will constantly test the brand and share their experiences with others. Companies may hire brand ambassadors to act as spokespersons for their products or services. Brand ambassadors are chosen based on their appeal to the target demographic.</w:t>
      </w:r>
      <w:r w:rsidR="004047F5" w:rsidRPr="00B80445">
        <w:rPr>
          <w:color w:val="212529"/>
          <w:shd w:val="clear" w:color="auto" w:fill="FFFFFF"/>
        </w:rPr>
        <w:t xml:space="preserve"> </w:t>
      </w:r>
      <w:r w:rsidRPr="00852C8E">
        <w:rPr>
          <w:color w:val="212529"/>
          <w:shd w:val="clear" w:color="auto" w:fill="FFFFFF"/>
        </w:rPr>
        <w:t>Their main responsibilities are to visit and spread positive word of mouth. When a brand loyalty campaign focuses on the characteristics that matter most to its target market, it is the most effective. For a variety of reasons, brand loyalty might degrade; nonetheless, losing brand loyalty is not an accurate measure for any firm. Brand loyalty diminishes when companies shift their focus to be more customer-centric or ignore consumer trends. If a customer is mistreated by a service provider, for example, the customer may become unsatisfied and contemplate switching providers because the market is flooded with them. As a result, companies should be cautious of customer patterns and trends.</w:t>
      </w:r>
      <w:r>
        <w:rPr>
          <w:color w:val="212529"/>
          <w:shd w:val="clear" w:color="auto" w:fill="FFFFFF"/>
        </w:rPr>
        <w:t xml:space="preserve"> </w:t>
      </w:r>
      <w:r w:rsidRPr="00852C8E">
        <w:rPr>
          <w:color w:val="212529"/>
          <w:shd w:val="clear" w:color="auto" w:fill="FFFFFF"/>
        </w:rPr>
        <w:t>When a corporation ignores consumer trends, it risks losing brand-loyal customers, missing out on potential earnings, and losing market share. Many huge companies, such as Blockbuster, that once had a dominant advantage, may fail as a result of their product being out of sync with their customers' increasing needs. It's a recipe for disaster to assume that a product will always meet the needs of customers. Customers suffer when companies are embroiled in scandals, and as a result, they lose trust in the brand's capacity to deliver value. When cyanide was discovered in a variety of Tylenol products, resulting in the deaths of seven people, the company's reputation was severely damaged.</w:t>
      </w:r>
      <w:r w:rsidR="004047F5" w:rsidRPr="00B80445">
        <w:rPr>
          <w:color w:val="212529"/>
          <w:shd w:val="clear" w:color="auto" w:fill="FFFFFF"/>
        </w:rPr>
        <w:t xml:space="preserve"> </w:t>
      </w:r>
      <w:r w:rsidRPr="00852C8E">
        <w:rPr>
          <w:color w:val="212529"/>
          <w:shd w:val="clear" w:color="auto" w:fill="FFFFFF"/>
        </w:rPr>
        <w:t xml:space="preserve">The company, on the other hand, responded fast by assuming responsibility and implementing a thorough crisis management strategy to address concerns and prevent recurrence. Tylenol gradually regained its customers' trust and re-emerged as a market leader. In such frightening situations, there are several examples of strong brand loyalty. Apple and Nike are two firms with a lot of brand loyalty. Apple continues to introduce new models that have cutting-edge technology while also providing outstanding customer service. It creates delightful experiences through innovation by providing products and services that cater to what </w:t>
      </w:r>
      <w:proofErr w:type="gramStart"/>
      <w:r w:rsidRPr="00852C8E">
        <w:rPr>
          <w:color w:val="212529"/>
          <w:shd w:val="clear" w:color="auto" w:fill="FFFFFF"/>
        </w:rPr>
        <w:t>customers</w:t>
      </w:r>
      <w:proofErr w:type="gramEnd"/>
      <w:r w:rsidRPr="00852C8E">
        <w:rPr>
          <w:color w:val="212529"/>
          <w:shd w:val="clear" w:color="auto" w:fill="FFFFFF"/>
        </w:rPr>
        <w:t xml:space="preserve"> desire and need. They do, in fact, invest a significant amount of money in research to develop these consumer trends.</w:t>
      </w:r>
      <w:r>
        <w:rPr>
          <w:color w:val="212529"/>
          <w:shd w:val="clear" w:color="auto" w:fill="FFFFFF"/>
        </w:rPr>
        <w:t xml:space="preserve"> </w:t>
      </w:r>
      <w:r w:rsidRPr="00852C8E">
        <w:rPr>
          <w:color w:val="212529"/>
          <w:shd w:val="clear" w:color="auto" w:fill="FFFFFF"/>
        </w:rPr>
        <w:t xml:space="preserve">Nike creates advertisements that tell compelling stories and sponsors groups where consumers have common interests and goals, resulting in a strong emotional relationship between the company and its customers. Customers can also alter their selections, allowing them to exhibit their individuality and personality. As a result of these acts, customers will feel seen and valued. Consumers depart companies for a variety of reasons, including when </w:t>
      </w:r>
      <w:r w:rsidRPr="00852C8E">
        <w:rPr>
          <w:color w:val="212529"/>
          <w:shd w:val="clear" w:color="auto" w:fill="FFFFFF"/>
        </w:rPr>
        <w:lastRenderedPageBreak/>
        <w:t>the brand fails to match their expectations or is misaligned with their needs, despite enterprises taking many efforts to avoid losing loyal clients. Brand loyalty suffers when consumers lose faith in a company's capacity to deliver value. Customers will desert a brand if they perceive it does not appreciate them.</w:t>
      </w:r>
    </w:p>
    <w:p w:rsidR="004047F5" w:rsidRPr="00B43048" w:rsidRDefault="004047F5" w:rsidP="008C26FD">
      <w:pPr>
        <w:pStyle w:val="Heading2"/>
      </w:pPr>
      <w:bookmarkStart w:id="16" w:name="_Toc93398418"/>
      <w:r w:rsidRPr="00B43048">
        <w:t>Word</w:t>
      </w:r>
      <w:r w:rsidR="00987899">
        <w:t>s-of-</w:t>
      </w:r>
      <w:r w:rsidRPr="00B43048">
        <w:t>Mouth</w:t>
      </w:r>
      <w:bookmarkEnd w:id="16"/>
    </w:p>
    <w:p w:rsidR="004047F5" w:rsidRPr="00B80445" w:rsidRDefault="0082277A" w:rsidP="0082277A">
      <w:pPr>
        <w:spacing w:line="360" w:lineRule="auto"/>
        <w:ind w:right="571"/>
        <w:jc w:val="both"/>
        <w:rPr>
          <w:rFonts w:ascii="Times New Roman" w:hAnsi="Times New Roman" w:cs="Times New Roman"/>
          <w:sz w:val="24"/>
          <w:szCs w:val="24"/>
        </w:rPr>
      </w:pPr>
      <w:r w:rsidRPr="0082277A">
        <w:rPr>
          <w:rFonts w:ascii="Times New Roman" w:hAnsi="Times New Roman" w:cs="Times New Roman"/>
          <w:sz w:val="24"/>
          <w:szCs w:val="24"/>
        </w:rPr>
        <w:t>Word of mouth, also known as viva voce, is the spoken transmission of knowledge from one person to another, according to Wikipedia. A simple example is telling someone the time. A typical form of oral communication is storytelling, in which one person tells another about a real or imagined event. A customer's statement regarding their experience with a product or service is referred to as word of mouth. Positive word of mouth encourages customers to embrace a product or service by providing them with information that emphasizes the benefits of the product or service. Nice word of mouth occurs when a loved one, friend, or well-wisher says something positive about a product or service in order for them to have a better chance of acquiring the better product or service. Negative word of mouth, on the other hand, discourages purchasers from purchasing a specific brand. It's a simple but effective marketing strategy. We trust those we know and those in our personal network more than strangers. "A positive recommendation from an advocate, friend, or someone they trust had the greatest influence on whether or not they acquired a product or service," according to Paul M Rand (2013).</w:t>
      </w:r>
      <w:r>
        <w:rPr>
          <w:rFonts w:ascii="Times New Roman" w:hAnsi="Times New Roman" w:cs="Times New Roman"/>
          <w:sz w:val="24"/>
          <w:szCs w:val="24"/>
        </w:rPr>
        <w:t xml:space="preserve"> </w:t>
      </w:r>
      <w:r w:rsidRPr="0082277A">
        <w:rPr>
          <w:rFonts w:ascii="Times New Roman" w:hAnsi="Times New Roman" w:cs="Times New Roman"/>
          <w:color w:val="212529"/>
          <w:sz w:val="24"/>
          <w:szCs w:val="24"/>
          <w:shd w:val="clear" w:color="auto" w:fill="FFFFFF"/>
        </w:rPr>
        <w:t>When a well-known person talks about a few newly released films that he saw and appreciated, we get more interested in viewing them. Similarly, when a lover tells us about a few newly opened restaurants, we want to visit because of the atmosphere, the value of the meal, and the cuisine's flavors. Positive word of mouth has an indirect effect on us in this way, and we unconsciously follow. One of the most powerful tools we have for branding our company is word of mouth marketing. That is why, in order to attract new customers, sensible business owners and entrepreneurs rely on positive customer feedback.</w:t>
      </w:r>
      <w:r>
        <w:rPr>
          <w:rFonts w:ascii="Times New Roman" w:hAnsi="Times New Roman" w:cs="Times New Roman"/>
          <w:color w:val="212529"/>
          <w:sz w:val="24"/>
          <w:szCs w:val="24"/>
          <w:shd w:val="clear" w:color="auto" w:fill="FFFFFF"/>
        </w:rPr>
        <w:t xml:space="preserve"> </w:t>
      </w:r>
      <w:r w:rsidRPr="0082277A">
        <w:rPr>
          <w:rFonts w:ascii="Times New Roman" w:hAnsi="Times New Roman" w:cs="Times New Roman"/>
          <w:color w:val="212529"/>
          <w:sz w:val="24"/>
          <w:szCs w:val="24"/>
          <w:shd w:val="clear" w:color="auto" w:fill="FFFFFF"/>
        </w:rPr>
        <w:t xml:space="preserve">Customers who have had excellent experiences with a company both online and offline are encouraged to use word of mouth marketing to spread the news. Because people rarely give recommendations for normal experiences, it should be better than average. It goes without saying that satisfied customers would extol the brand's praises if they utilize or own it. Customers, on the other </w:t>
      </w:r>
      <w:r w:rsidRPr="0082277A">
        <w:rPr>
          <w:rFonts w:ascii="Times New Roman" w:hAnsi="Times New Roman" w:cs="Times New Roman"/>
          <w:color w:val="212529"/>
          <w:sz w:val="24"/>
          <w:szCs w:val="24"/>
          <w:shd w:val="clear" w:color="auto" w:fill="FFFFFF"/>
        </w:rPr>
        <w:lastRenderedPageBreak/>
        <w:t>hand, are less likely to promote a certain brand. A clever entrepreneur, on the other hand, will be ahead of the competition if he takes certain steps to determine how satisfied clients are, or if they are still satisfied, what percentage of their contentment they have.</w:t>
      </w:r>
      <w:r w:rsidR="009D0212" w:rsidRPr="00B80445">
        <w:rPr>
          <w:rFonts w:ascii="Times New Roman" w:hAnsi="Times New Roman" w:cs="Times New Roman"/>
          <w:color w:val="212529"/>
          <w:sz w:val="24"/>
          <w:szCs w:val="24"/>
          <w:shd w:val="clear" w:color="auto" w:fill="FFFFFF"/>
        </w:rPr>
        <w:t xml:space="preserve"> </w:t>
      </w:r>
      <w:r w:rsidRPr="0082277A">
        <w:rPr>
          <w:rFonts w:ascii="Times New Roman" w:hAnsi="Times New Roman" w:cs="Times New Roman"/>
          <w:color w:val="212529"/>
          <w:sz w:val="24"/>
          <w:szCs w:val="24"/>
          <w:shd w:val="clear" w:color="auto" w:fill="FFFFFF"/>
        </w:rPr>
        <w:t xml:space="preserve">Sending a customer survey to learn more about their needs and how we can best meet them. When we talk to consumers, we find that many of them want to share their thoughts about their purchase. </w:t>
      </w:r>
      <w:proofErr w:type="gramStart"/>
      <w:r w:rsidRPr="0082277A">
        <w:rPr>
          <w:rFonts w:ascii="Times New Roman" w:hAnsi="Times New Roman" w:cs="Times New Roman"/>
          <w:color w:val="212529"/>
          <w:sz w:val="24"/>
          <w:szCs w:val="24"/>
          <w:shd w:val="clear" w:color="auto" w:fill="FFFFFF"/>
        </w:rPr>
        <w:t>According to David J. Greer, "a client talking about their experience with you is worth ten times what you write or say about yourself" (2015).</w:t>
      </w:r>
      <w:proofErr w:type="gramEnd"/>
      <w:r w:rsidRPr="0082277A">
        <w:rPr>
          <w:rFonts w:ascii="Times New Roman" w:hAnsi="Times New Roman" w:cs="Times New Roman"/>
          <w:color w:val="212529"/>
          <w:sz w:val="24"/>
          <w:szCs w:val="24"/>
          <w:shd w:val="clear" w:color="auto" w:fill="FFFFFF"/>
        </w:rPr>
        <w:t xml:space="preserve"> It goes without saying that satisfied customers would extol the brand's praises if they utilize or own it. Customers, on the other hand, are less likely to promote a certain brand.</w:t>
      </w:r>
      <w:r w:rsidR="009D0212" w:rsidRPr="00B80445">
        <w:rPr>
          <w:rFonts w:ascii="Times New Roman" w:hAnsi="Times New Roman" w:cs="Times New Roman"/>
          <w:color w:val="212529"/>
          <w:sz w:val="24"/>
          <w:szCs w:val="24"/>
          <w:shd w:val="clear" w:color="auto" w:fill="FFFFFF"/>
        </w:rPr>
        <w:t xml:space="preserve"> </w:t>
      </w:r>
      <w:r w:rsidRPr="0082277A">
        <w:rPr>
          <w:rFonts w:ascii="Times New Roman" w:hAnsi="Times New Roman" w:cs="Times New Roman"/>
          <w:color w:val="212529"/>
          <w:sz w:val="24"/>
          <w:szCs w:val="24"/>
          <w:shd w:val="clear" w:color="auto" w:fill="FFFFFF"/>
        </w:rPr>
        <w:t>A clever entrepreneur, on the other hand, will be ahead of the competition if he takes certain steps to determine how satisfied clients are, or if they are still satisfied, what percentage of their contentment they have. Sending a customer survey to learn more about their needs and how we can best meet them. When we talk to consumers, we find that many of them want to share their thoughts about their purchase. "A client talking about their experience with you is worth 10 times what you write or say about yourself," says David J. Greer (2015).</w:t>
      </w:r>
    </w:p>
    <w:p w:rsidR="004047F5" w:rsidRPr="00B80445" w:rsidRDefault="004047F5" w:rsidP="00B80445">
      <w:pPr>
        <w:spacing w:line="360" w:lineRule="auto"/>
        <w:jc w:val="both"/>
        <w:rPr>
          <w:rFonts w:ascii="Times New Roman" w:hAnsi="Times New Roman" w:cs="Times New Roman"/>
          <w:sz w:val="24"/>
          <w:szCs w:val="24"/>
        </w:rPr>
      </w:pPr>
    </w:p>
    <w:p w:rsidR="0087287B" w:rsidRPr="00B80445" w:rsidRDefault="0087287B" w:rsidP="00B80445">
      <w:pPr>
        <w:autoSpaceDE w:val="0"/>
        <w:autoSpaceDN w:val="0"/>
        <w:adjustRightInd w:val="0"/>
        <w:spacing w:after="0" w:line="360" w:lineRule="auto"/>
        <w:jc w:val="both"/>
        <w:rPr>
          <w:rFonts w:ascii="Times New Roman" w:eastAsiaTheme="minorHAnsi" w:hAnsi="Times New Roman" w:cs="Times New Roman"/>
          <w:sz w:val="24"/>
          <w:szCs w:val="24"/>
        </w:rPr>
      </w:pPr>
    </w:p>
    <w:p w:rsidR="0087287B" w:rsidRPr="00B80445" w:rsidRDefault="0087287B" w:rsidP="00B80445">
      <w:pPr>
        <w:autoSpaceDE w:val="0"/>
        <w:autoSpaceDN w:val="0"/>
        <w:adjustRightInd w:val="0"/>
        <w:spacing w:after="0" w:line="360" w:lineRule="auto"/>
        <w:jc w:val="both"/>
        <w:rPr>
          <w:rFonts w:ascii="Times New Roman" w:eastAsiaTheme="minorHAnsi" w:hAnsi="Times New Roman" w:cs="Times New Roman"/>
          <w:sz w:val="24"/>
          <w:szCs w:val="24"/>
        </w:rPr>
      </w:pPr>
    </w:p>
    <w:p w:rsidR="0087287B" w:rsidRPr="00B80445" w:rsidRDefault="0087287B" w:rsidP="00B80445">
      <w:pPr>
        <w:autoSpaceDE w:val="0"/>
        <w:autoSpaceDN w:val="0"/>
        <w:adjustRightInd w:val="0"/>
        <w:spacing w:after="0" w:line="360" w:lineRule="auto"/>
        <w:jc w:val="both"/>
        <w:rPr>
          <w:rFonts w:ascii="Times New Roman" w:eastAsiaTheme="minorHAnsi" w:hAnsi="Times New Roman" w:cs="Times New Roman"/>
          <w:sz w:val="24"/>
          <w:szCs w:val="24"/>
        </w:rPr>
      </w:pPr>
    </w:p>
    <w:p w:rsidR="0081149C" w:rsidRDefault="0081149C" w:rsidP="00E826E4">
      <w:pPr>
        <w:pStyle w:val="Heading1"/>
        <w:jc w:val="center"/>
        <w:rPr>
          <w:rFonts w:eastAsiaTheme="minorHAnsi"/>
        </w:rPr>
      </w:pPr>
    </w:p>
    <w:p w:rsidR="0082277A" w:rsidRDefault="0082277A" w:rsidP="0082277A"/>
    <w:p w:rsidR="0082277A" w:rsidRDefault="0082277A" w:rsidP="0082277A"/>
    <w:p w:rsidR="0082277A" w:rsidRDefault="0082277A" w:rsidP="0082277A"/>
    <w:p w:rsidR="0082277A" w:rsidRDefault="0082277A" w:rsidP="0082277A"/>
    <w:p w:rsidR="0082277A" w:rsidRDefault="0082277A" w:rsidP="0082277A"/>
    <w:p w:rsidR="0082277A" w:rsidRDefault="0082277A" w:rsidP="0082277A"/>
    <w:p w:rsidR="0082277A" w:rsidRDefault="0082277A" w:rsidP="0082277A"/>
    <w:p w:rsidR="0082277A" w:rsidRDefault="0082277A" w:rsidP="0082277A"/>
    <w:p w:rsidR="0082277A" w:rsidRDefault="0082277A" w:rsidP="0082277A"/>
    <w:p w:rsidR="00384CDF" w:rsidRDefault="00384CDF" w:rsidP="0082277A"/>
    <w:p w:rsidR="00321BFF" w:rsidRDefault="00321BFF" w:rsidP="0082277A"/>
    <w:p w:rsidR="00B92F7F" w:rsidRDefault="00B92F7F" w:rsidP="00E826E4">
      <w:pPr>
        <w:pStyle w:val="Heading1"/>
        <w:jc w:val="center"/>
        <w:rPr>
          <w:rFonts w:eastAsiaTheme="minorHAnsi"/>
        </w:rPr>
      </w:pPr>
      <w:bookmarkStart w:id="17" w:name="_Toc93398419"/>
      <w:r>
        <w:rPr>
          <w:rFonts w:eastAsiaTheme="minorHAnsi"/>
        </w:rPr>
        <w:t>Objectives and Methodology</w:t>
      </w:r>
      <w:bookmarkEnd w:id="17"/>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7A33F5" w:rsidRDefault="007A33F5" w:rsidP="00B33EA6">
      <w:pPr>
        <w:autoSpaceDE w:val="0"/>
        <w:autoSpaceDN w:val="0"/>
        <w:adjustRightInd w:val="0"/>
        <w:spacing w:after="0" w:line="240" w:lineRule="auto"/>
        <w:jc w:val="center"/>
        <w:rPr>
          <w:rFonts w:ascii="Calibri" w:eastAsiaTheme="minorHAnsi" w:hAnsi="Calibri" w:cs="Calibri"/>
          <w:sz w:val="24"/>
          <w:szCs w:val="24"/>
        </w:rPr>
      </w:pPr>
    </w:p>
    <w:p w:rsidR="00B92F7F" w:rsidRDefault="00B92F7F" w:rsidP="00B92F7F">
      <w:pPr>
        <w:autoSpaceDE w:val="0"/>
        <w:autoSpaceDN w:val="0"/>
        <w:adjustRightInd w:val="0"/>
        <w:spacing w:after="0" w:line="240" w:lineRule="auto"/>
        <w:rPr>
          <w:rFonts w:ascii="Calibri" w:eastAsiaTheme="minorHAnsi" w:hAnsi="Calibri" w:cs="Calibri"/>
          <w:sz w:val="24"/>
          <w:szCs w:val="24"/>
        </w:rPr>
      </w:pPr>
    </w:p>
    <w:p w:rsidR="00B92F7F" w:rsidRDefault="00B92F7F" w:rsidP="00B92F7F">
      <w:pPr>
        <w:autoSpaceDE w:val="0"/>
        <w:autoSpaceDN w:val="0"/>
        <w:adjustRightInd w:val="0"/>
        <w:spacing w:after="0" w:line="240" w:lineRule="auto"/>
        <w:rPr>
          <w:rFonts w:ascii="Calibri" w:eastAsiaTheme="minorHAnsi" w:hAnsi="Calibri" w:cs="Calibri"/>
          <w:sz w:val="24"/>
          <w:szCs w:val="24"/>
        </w:rPr>
      </w:pPr>
    </w:p>
    <w:p w:rsidR="003C2053" w:rsidRPr="000B1407" w:rsidRDefault="00B92F7F" w:rsidP="008E7461">
      <w:pPr>
        <w:pStyle w:val="Heading2"/>
        <w:rPr>
          <w:shd w:val="clear" w:color="auto" w:fill="FFFFFF"/>
        </w:rPr>
      </w:pPr>
      <w:bookmarkStart w:id="18" w:name="_Toc93398420"/>
      <w:r w:rsidRPr="000B1407">
        <w:rPr>
          <w:shd w:val="clear" w:color="auto" w:fill="FFFFFF"/>
        </w:rPr>
        <w:lastRenderedPageBreak/>
        <w:t>Objective of the Study</w:t>
      </w:r>
      <w:bookmarkEnd w:id="18"/>
    </w:p>
    <w:p w:rsidR="00D9681A" w:rsidRPr="001C727A" w:rsidRDefault="000B1407" w:rsidP="000B1407">
      <w:pPr>
        <w:shd w:val="clear" w:color="auto" w:fill="FFFFFF"/>
        <w:spacing w:after="375" w:line="360" w:lineRule="auto"/>
        <w:jc w:val="both"/>
        <w:rPr>
          <w:rFonts w:ascii="Times New Roman" w:hAnsi="Times New Roman" w:cs="Times New Roman"/>
          <w:color w:val="212529"/>
          <w:sz w:val="24"/>
          <w:szCs w:val="24"/>
          <w:shd w:val="clear" w:color="auto" w:fill="FFFFFF"/>
        </w:rPr>
      </w:pPr>
      <w:bookmarkStart w:id="19" w:name="_Toc93398421"/>
      <w:r w:rsidRPr="008D7A14">
        <w:rPr>
          <w:rStyle w:val="Heading3Char"/>
        </w:rPr>
        <w:t>Objective of the Report:</w:t>
      </w:r>
      <w:bookmarkEnd w:id="19"/>
      <w:r w:rsidRPr="001C727A">
        <w:rPr>
          <w:rFonts w:ascii="Times New Roman" w:hAnsi="Times New Roman" w:cs="Times New Roman"/>
          <w:color w:val="212529"/>
          <w:sz w:val="24"/>
          <w:szCs w:val="24"/>
          <w:shd w:val="clear" w:color="auto" w:fill="FFFFFF"/>
        </w:rPr>
        <w:t xml:space="preserve">  </w:t>
      </w:r>
      <w:r w:rsidR="0095018A" w:rsidRPr="001C727A">
        <w:rPr>
          <w:rFonts w:ascii="Times New Roman" w:hAnsi="Times New Roman" w:cs="Times New Roman"/>
          <w:color w:val="212529"/>
          <w:sz w:val="24"/>
          <w:szCs w:val="24"/>
          <w:shd w:val="clear" w:color="auto" w:fill="FFFFFF"/>
        </w:rPr>
        <w:t xml:space="preserve">Clients with varying perspectives and opinions are common. The purpose of this research is to determine the relationship between brand loyalty, brand experience, and word of mouth. These three factors are crucial for a provider to find a better customer. The proper virtue for a customer is brand loyalty, brand experience, and word of mouth. As a result, I've attempted to construct a connection between them. </w:t>
      </w:r>
      <w:r w:rsidR="00D9681A" w:rsidRPr="001C727A">
        <w:rPr>
          <w:rFonts w:ascii="Times New Roman" w:hAnsi="Times New Roman" w:cs="Times New Roman"/>
          <w:color w:val="212529"/>
          <w:sz w:val="24"/>
          <w:szCs w:val="24"/>
          <w:shd w:val="clear" w:color="auto" w:fill="FFFFFF"/>
        </w:rPr>
        <w:t>Some specif</w:t>
      </w:r>
      <w:r w:rsidR="00987899">
        <w:rPr>
          <w:rFonts w:ascii="Times New Roman" w:hAnsi="Times New Roman" w:cs="Times New Roman"/>
          <w:color w:val="212529"/>
          <w:sz w:val="24"/>
          <w:szCs w:val="24"/>
          <w:shd w:val="clear" w:color="auto" w:fill="FFFFFF"/>
        </w:rPr>
        <w:t>ic objectives of the report are:</w:t>
      </w:r>
    </w:p>
    <w:p w:rsidR="00166602" w:rsidRDefault="00987899" w:rsidP="00166602">
      <w:pPr>
        <w:pStyle w:val="ListParagraph"/>
        <w:numPr>
          <w:ilvl w:val="0"/>
          <w:numId w:val="16"/>
        </w:numPr>
        <w:shd w:val="clear" w:color="auto" w:fill="FFFFFF"/>
        <w:spacing w:after="375" w:line="360" w:lineRule="auto"/>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To review the theoretical underpinnings of the terms: brand experience, brand loyalty, and words-of-mouth communication. An elaborate literature review was conducted for such review.</w:t>
      </w:r>
    </w:p>
    <w:p w:rsidR="00166602" w:rsidRPr="00166602" w:rsidRDefault="00987899" w:rsidP="00166602">
      <w:pPr>
        <w:pStyle w:val="ListParagraph"/>
        <w:numPr>
          <w:ilvl w:val="0"/>
          <w:numId w:val="16"/>
        </w:numPr>
        <w:shd w:val="clear" w:color="auto" w:fill="FFFFFF"/>
        <w:spacing w:after="375" w:line="360" w:lineRule="auto"/>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To clarify the context of the study. The study was confined to the buyers of the smart mobile phone handsets who are currently residing in Dhaka city.</w:t>
      </w:r>
    </w:p>
    <w:p w:rsidR="00166602" w:rsidRPr="00166602" w:rsidRDefault="00987899" w:rsidP="00166602">
      <w:pPr>
        <w:pStyle w:val="ListParagraph"/>
        <w:numPr>
          <w:ilvl w:val="0"/>
          <w:numId w:val="16"/>
        </w:numPr>
        <w:shd w:val="clear" w:color="auto" w:fill="FFFFFF"/>
        <w:spacing w:after="375" w:line="360" w:lineRule="auto"/>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 xml:space="preserve">To evaluate the reliability of the three main constructs of the study: brand experience, brand loyalty, and words-of-mouth communication. </w:t>
      </w:r>
      <w:proofErr w:type="spellStart"/>
      <w:r>
        <w:rPr>
          <w:rFonts w:ascii="Times New Roman" w:hAnsi="Times New Roman" w:cs="Times New Roman"/>
          <w:color w:val="212529"/>
          <w:sz w:val="24"/>
          <w:szCs w:val="24"/>
          <w:shd w:val="clear" w:color="auto" w:fill="FFFFFF"/>
        </w:rPr>
        <w:t>Cronbach</w:t>
      </w:r>
      <w:proofErr w:type="spellEnd"/>
      <w:r>
        <w:rPr>
          <w:rFonts w:ascii="Times New Roman" w:hAnsi="Times New Roman" w:cs="Times New Roman"/>
          <w:color w:val="212529"/>
          <w:sz w:val="24"/>
          <w:szCs w:val="24"/>
          <w:shd w:val="clear" w:color="auto" w:fill="FFFFFF"/>
        </w:rPr>
        <w:t xml:space="preserve"> Alpha values will be calculated for the purpose of evaluating the reliability of these aforesaid constructs.</w:t>
      </w:r>
    </w:p>
    <w:p w:rsidR="00166602" w:rsidRDefault="00987899" w:rsidP="00166602">
      <w:pPr>
        <w:pStyle w:val="ListParagraph"/>
        <w:numPr>
          <w:ilvl w:val="0"/>
          <w:numId w:val="16"/>
        </w:numPr>
        <w:shd w:val="clear" w:color="auto" w:fill="FFFFFF"/>
        <w:spacing w:after="375" w:line="360" w:lineRule="auto"/>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 xml:space="preserve">To </w:t>
      </w:r>
      <w:r w:rsidR="00EA0371">
        <w:rPr>
          <w:rFonts w:ascii="Times New Roman" w:hAnsi="Times New Roman" w:cs="Times New Roman"/>
          <w:color w:val="212529"/>
          <w:sz w:val="24"/>
          <w:szCs w:val="24"/>
          <w:shd w:val="clear" w:color="auto" w:fill="FFFFFF"/>
        </w:rPr>
        <w:t xml:space="preserve">examine the structural relationships among the main constructs of the study: </w:t>
      </w:r>
      <w:r w:rsidR="00EA0371">
        <w:rPr>
          <w:rFonts w:ascii="Times New Roman" w:hAnsi="Times New Roman" w:cs="Times New Roman"/>
          <w:color w:val="212529"/>
          <w:sz w:val="24"/>
          <w:szCs w:val="24"/>
          <w:shd w:val="clear" w:color="auto" w:fill="FFFFFF"/>
        </w:rPr>
        <w:t>brand experience, brand loyalty, and words-of-mouth communication.</w:t>
      </w:r>
    </w:p>
    <w:p w:rsidR="00EA0371" w:rsidRPr="00166602" w:rsidRDefault="00EA0371" w:rsidP="00166602">
      <w:pPr>
        <w:pStyle w:val="ListParagraph"/>
        <w:numPr>
          <w:ilvl w:val="0"/>
          <w:numId w:val="16"/>
        </w:numPr>
        <w:shd w:val="clear" w:color="auto" w:fill="FFFFFF"/>
        <w:spacing w:after="375" w:line="360" w:lineRule="auto"/>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To evaluate the impact of brand experience and brands loyalty on words-of-mouth communications in the context of smart mobile phone handsets in Bangladesh</w:t>
      </w:r>
      <w:r w:rsidR="00AA2772">
        <w:rPr>
          <w:rFonts w:ascii="Times New Roman" w:hAnsi="Times New Roman" w:cs="Times New Roman"/>
          <w:color w:val="212529"/>
          <w:sz w:val="24"/>
          <w:szCs w:val="24"/>
          <w:shd w:val="clear" w:color="auto" w:fill="FFFFFF"/>
        </w:rPr>
        <w:t>.</w:t>
      </w:r>
    </w:p>
    <w:p w:rsidR="00987899" w:rsidRDefault="00987899">
      <w:pPr>
        <w:spacing w:after="200" w:line="276" w:lineRule="auto"/>
        <w:rPr>
          <w:rFonts w:ascii="Times New Roman" w:eastAsiaTheme="minorHAnsi" w:hAnsi="Times New Roman" w:cs="Times New Roman"/>
          <w:b/>
          <w:bCs/>
          <w:sz w:val="36"/>
          <w:szCs w:val="36"/>
        </w:rPr>
      </w:pPr>
      <w:bookmarkStart w:id="20" w:name="_Toc93398424"/>
      <w:r>
        <w:rPr>
          <w:rFonts w:eastAsiaTheme="minorHAnsi"/>
        </w:rPr>
        <w:br w:type="page"/>
      </w:r>
    </w:p>
    <w:p w:rsidR="00B92F7F" w:rsidRPr="00B62DA2" w:rsidRDefault="00B92F7F" w:rsidP="008E7461">
      <w:pPr>
        <w:pStyle w:val="Heading2"/>
        <w:rPr>
          <w:color w:val="E36C0A" w:themeColor="accent6" w:themeShade="BF"/>
          <w:u w:val="single"/>
        </w:rPr>
      </w:pPr>
      <w:r w:rsidRPr="00B62DA2">
        <w:rPr>
          <w:rFonts w:eastAsiaTheme="minorHAnsi"/>
        </w:rPr>
        <w:lastRenderedPageBreak/>
        <w:t>Methodology of the Study</w:t>
      </w:r>
      <w:bookmarkEnd w:id="20"/>
    </w:p>
    <w:p w:rsidR="00E35E1D" w:rsidRDefault="009B78E4" w:rsidP="00AA2772">
      <w:pPr>
        <w:spacing w:line="36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The methodology of the study can be explained subsequently below:</w:t>
      </w:r>
    </w:p>
    <w:p w:rsidR="009B78E4" w:rsidRDefault="009B78E4" w:rsidP="00AA2772">
      <w:pPr>
        <w:spacing w:line="360" w:lineRule="auto"/>
        <w:jc w:val="both"/>
        <w:rPr>
          <w:rFonts w:ascii="Times New Roman" w:eastAsiaTheme="minorHAnsi" w:hAnsi="Times New Roman" w:cs="Times New Roman"/>
          <w:sz w:val="24"/>
          <w:szCs w:val="24"/>
        </w:rPr>
      </w:pPr>
      <w:r w:rsidRPr="00B26C03">
        <w:rPr>
          <w:rFonts w:ascii="Times New Roman" w:eastAsiaTheme="minorHAnsi" w:hAnsi="Times New Roman" w:cs="Times New Roman"/>
          <w:b/>
          <w:sz w:val="24"/>
          <w:szCs w:val="24"/>
        </w:rPr>
        <w:t>Sampling Method and the Sample Size</w:t>
      </w:r>
      <w:r>
        <w:rPr>
          <w:rFonts w:ascii="Times New Roman" w:eastAsiaTheme="minorHAnsi" w:hAnsi="Times New Roman" w:cs="Times New Roman"/>
          <w:sz w:val="24"/>
          <w:szCs w:val="24"/>
        </w:rPr>
        <w:t>: Sampling method followed was non-probabilistic in nature. Sample elements were purposely selected to account for the variations in gender, occupations, and average monthly family income. The sample size was seventy-three in number where 41 were male and 33 were female.</w:t>
      </w:r>
    </w:p>
    <w:p w:rsidR="009B78E4" w:rsidRDefault="009B78E4" w:rsidP="00AA2772">
      <w:pPr>
        <w:spacing w:line="360" w:lineRule="auto"/>
        <w:jc w:val="both"/>
        <w:rPr>
          <w:rFonts w:ascii="Times New Roman" w:eastAsiaTheme="minorHAnsi" w:hAnsi="Times New Roman" w:cs="Times New Roman"/>
          <w:sz w:val="24"/>
          <w:szCs w:val="24"/>
        </w:rPr>
      </w:pPr>
      <w:r w:rsidRPr="00B26C03">
        <w:rPr>
          <w:rFonts w:ascii="Times New Roman" w:eastAsiaTheme="minorHAnsi" w:hAnsi="Times New Roman" w:cs="Times New Roman"/>
          <w:b/>
          <w:sz w:val="24"/>
          <w:szCs w:val="24"/>
        </w:rPr>
        <w:t>Data Collection</w:t>
      </w:r>
      <w:r>
        <w:rPr>
          <w:rFonts w:ascii="Times New Roman" w:eastAsiaTheme="minorHAnsi" w:hAnsi="Times New Roman" w:cs="Times New Roman"/>
          <w:sz w:val="24"/>
          <w:szCs w:val="24"/>
        </w:rPr>
        <w:t xml:space="preserve">: </w:t>
      </w:r>
      <w:r w:rsidR="00B26C03">
        <w:rPr>
          <w:rFonts w:ascii="Times New Roman" w:eastAsiaTheme="minorHAnsi" w:hAnsi="Times New Roman" w:cs="Times New Roman"/>
          <w:sz w:val="24"/>
          <w:szCs w:val="24"/>
        </w:rPr>
        <w:t xml:space="preserve">Data were collected by self-administered questionnaires with the major three constructs measured in five-point </w:t>
      </w:r>
      <w:proofErr w:type="spellStart"/>
      <w:r w:rsidR="00B26C03">
        <w:rPr>
          <w:rFonts w:ascii="Times New Roman" w:eastAsiaTheme="minorHAnsi" w:hAnsi="Times New Roman" w:cs="Times New Roman"/>
          <w:sz w:val="24"/>
          <w:szCs w:val="24"/>
        </w:rPr>
        <w:t>Likert</w:t>
      </w:r>
      <w:proofErr w:type="spellEnd"/>
      <w:r w:rsidR="00B26C03">
        <w:rPr>
          <w:rFonts w:ascii="Times New Roman" w:eastAsiaTheme="minorHAnsi" w:hAnsi="Times New Roman" w:cs="Times New Roman"/>
          <w:sz w:val="24"/>
          <w:szCs w:val="24"/>
        </w:rPr>
        <w:t xml:space="preserve"> scale typed instruments. Data were also collected by using the Google Forms.</w:t>
      </w:r>
    </w:p>
    <w:p w:rsidR="00B26C03" w:rsidRPr="00AA2772" w:rsidRDefault="00B26C03" w:rsidP="00AA2772">
      <w:pPr>
        <w:spacing w:line="360" w:lineRule="auto"/>
        <w:jc w:val="both"/>
        <w:rPr>
          <w:rFonts w:ascii="Times New Roman" w:eastAsiaTheme="minorHAnsi" w:hAnsi="Times New Roman" w:cs="Times New Roman"/>
          <w:sz w:val="24"/>
          <w:szCs w:val="24"/>
        </w:rPr>
      </w:pPr>
      <w:r w:rsidRPr="00B26C03">
        <w:rPr>
          <w:rFonts w:ascii="Times New Roman" w:eastAsiaTheme="minorHAnsi" w:hAnsi="Times New Roman" w:cs="Times New Roman"/>
          <w:b/>
          <w:sz w:val="24"/>
          <w:szCs w:val="24"/>
        </w:rPr>
        <w:t>Data Analysis Techniques</w:t>
      </w:r>
      <w:r>
        <w:rPr>
          <w:rFonts w:ascii="Times New Roman" w:eastAsiaTheme="minorHAnsi" w:hAnsi="Times New Roman" w:cs="Times New Roman"/>
          <w:sz w:val="24"/>
          <w:szCs w:val="24"/>
        </w:rPr>
        <w:t xml:space="preserve">: Descriptive statistics were computed for the purpose of describing the constructs of interest. Frequency distributions were constructed for the purpose of evaluating the sample characteristics. </w:t>
      </w:r>
      <w:proofErr w:type="spellStart"/>
      <w:r>
        <w:rPr>
          <w:rFonts w:ascii="Times New Roman" w:eastAsiaTheme="minorHAnsi" w:hAnsi="Times New Roman" w:cs="Times New Roman"/>
          <w:sz w:val="24"/>
          <w:szCs w:val="24"/>
        </w:rPr>
        <w:t>Cronbach</w:t>
      </w:r>
      <w:proofErr w:type="spellEnd"/>
      <w:r>
        <w:rPr>
          <w:rFonts w:ascii="Times New Roman" w:eastAsiaTheme="minorHAnsi" w:hAnsi="Times New Roman" w:cs="Times New Roman"/>
          <w:sz w:val="24"/>
          <w:szCs w:val="24"/>
        </w:rPr>
        <w:t xml:space="preserve"> Alpha values were calculated for all the major constructs of the study to evaluate the reliability of each of these constructs. Correlations were calculated to examine the structural relationships among those constructs. Last of all, a multiple regression was conducted to evaluate the impact of brand experience and brand loyalty on words-of-mouth communication.</w:t>
      </w:r>
    </w:p>
    <w:p w:rsidR="00A41F52" w:rsidRPr="00E35E1D" w:rsidRDefault="00A41F52" w:rsidP="00E35E1D">
      <w:pPr>
        <w:pStyle w:val="ListParagraph"/>
        <w:spacing w:line="360" w:lineRule="auto"/>
        <w:ind w:left="1440"/>
        <w:jc w:val="both"/>
        <w:rPr>
          <w:rFonts w:ascii="Times New Roman" w:eastAsiaTheme="minorHAnsi" w:hAnsi="Times New Roman" w:cs="Times New Roman"/>
          <w:sz w:val="24"/>
          <w:szCs w:val="24"/>
        </w:rPr>
      </w:pPr>
    </w:p>
    <w:p w:rsidR="00A41F52" w:rsidRPr="00A41F52" w:rsidRDefault="00A41F52" w:rsidP="00A41F52">
      <w:pPr>
        <w:shd w:val="clear" w:color="auto" w:fill="FFFFFF"/>
        <w:spacing w:after="300" w:line="276" w:lineRule="atLeast"/>
        <w:jc w:val="both"/>
        <w:outlineLvl w:val="1"/>
        <w:rPr>
          <w:rFonts w:ascii="Calibri" w:eastAsiaTheme="minorHAnsi" w:hAnsi="Calibri" w:cs="Calibri"/>
          <w:sz w:val="24"/>
          <w:szCs w:val="24"/>
        </w:rPr>
      </w:pPr>
      <w:r w:rsidRPr="00A41F52">
        <w:rPr>
          <w:rFonts w:ascii="Calibri" w:eastAsiaTheme="minorHAnsi" w:hAnsi="Calibri" w:cs="Calibri"/>
          <w:sz w:val="24"/>
          <w:szCs w:val="24"/>
        </w:rPr>
        <w:tab/>
        <w:t xml:space="preserve"> </w:t>
      </w:r>
    </w:p>
    <w:p w:rsidR="00A41F52" w:rsidRPr="00A41F52" w:rsidRDefault="00A41F52" w:rsidP="00A41F52">
      <w:pPr>
        <w:shd w:val="clear" w:color="auto" w:fill="FFFFFF"/>
        <w:spacing w:after="300" w:line="276" w:lineRule="atLeast"/>
        <w:jc w:val="both"/>
        <w:outlineLvl w:val="1"/>
        <w:rPr>
          <w:rFonts w:ascii="Calibri" w:eastAsiaTheme="minorHAnsi" w:hAnsi="Calibri" w:cs="Calibri"/>
          <w:sz w:val="24"/>
          <w:szCs w:val="24"/>
        </w:rPr>
      </w:pPr>
      <w:r w:rsidRPr="00A41F52">
        <w:rPr>
          <w:rFonts w:ascii="Calibri" w:eastAsiaTheme="minorHAnsi" w:hAnsi="Calibri" w:cs="Calibri"/>
          <w:sz w:val="24"/>
          <w:szCs w:val="24"/>
        </w:rPr>
        <w:tab/>
        <w:t xml:space="preserve"> </w:t>
      </w:r>
    </w:p>
    <w:p w:rsidR="00B92F7F" w:rsidRDefault="00B92F7F" w:rsidP="00162619">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B92F7F" w:rsidRDefault="00B92F7F" w:rsidP="00162619">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B92F7F" w:rsidRDefault="00B92F7F" w:rsidP="00162619">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B92F7F" w:rsidRDefault="00B92F7F" w:rsidP="00162619">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B92F7F" w:rsidRDefault="00B92F7F" w:rsidP="00162619">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B92F7F" w:rsidRDefault="00B92F7F" w:rsidP="00162619">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B92F7F" w:rsidRDefault="00B92F7F" w:rsidP="00162619">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B92F7F" w:rsidRDefault="00B92F7F" w:rsidP="00162619">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B92F7F" w:rsidRDefault="00B92F7F" w:rsidP="00162619">
      <w:pPr>
        <w:shd w:val="clear" w:color="auto" w:fill="FFFFFF"/>
        <w:spacing w:after="300" w:line="276" w:lineRule="atLeast"/>
        <w:ind w:left="2880" w:firstLine="720"/>
        <w:jc w:val="both"/>
        <w:outlineLvl w:val="1"/>
        <w:rPr>
          <w:rFonts w:ascii="Times New Roman" w:eastAsia="Times New Roman" w:hAnsi="Times New Roman" w:cs="Times New Roman"/>
          <w:b/>
          <w:bCs/>
          <w:color w:val="E36C0A" w:themeColor="accent6" w:themeShade="BF"/>
          <w:sz w:val="28"/>
          <w:szCs w:val="28"/>
          <w:u w:val="single"/>
        </w:rPr>
      </w:pPr>
    </w:p>
    <w:p w:rsidR="00E62469" w:rsidRDefault="00E62469" w:rsidP="00C0118A">
      <w:pPr>
        <w:pStyle w:val="Heading1"/>
        <w:jc w:val="center"/>
      </w:pPr>
    </w:p>
    <w:p w:rsidR="00592B8E" w:rsidRPr="00592B8E" w:rsidRDefault="00592B8E" w:rsidP="00C0118A">
      <w:pPr>
        <w:pStyle w:val="Heading1"/>
        <w:jc w:val="center"/>
      </w:pPr>
      <w:bookmarkStart w:id="21" w:name="_Toc93398425"/>
      <w:r w:rsidRPr="00592B8E">
        <w:t>Findings and Analysis</w:t>
      </w:r>
      <w:bookmarkEnd w:id="21"/>
    </w:p>
    <w:p w:rsidR="00592B8E" w:rsidRDefault="00592B8E" w:rsidP="00B52B07">
      <w:pPr>
        <w:jc w:val="both"/>
        <w:rPr>
          <w:rFonts w:ascii="Times New Roman" w:hAnsi="Times New Roman" w:cs="Times New Roman"/>
          <w:sz w:val="24"/>
          <w:szCs w:val="24"/>
        </w:rPr>
      </w:pPr>
    </w:p>
    <w:p w:rsidR="00592B8E" w:rsidRDefault="00592B8E" w:rsidP="00B52B07">
      <w:pPr>
        <w:jc w:val="both"/>
        <w:rPr>
          <w:rFonts w:ascii="Times New Roman" w:hAnsi="Times New Roman" w:cs="Times New Roman"/>
          <w:sz w:val="24"/>
          <w:szCs w:val="24"/>
        </w:rPr>
      </w:pPr>
    </w:p>
    <w:p w:rsidR="00592B8E" w:rsidRDefault="00592B8E" w:rsidP="00B52B07">
      <w:pPr>
        <w:jc w:val="both"/>
        <w:rPr>
          <w:rFonts w:ascii="Times New Roman" w:hAnsi="Times New Roman" w:cs="Times New Roman"/>
          <w:sz w:val="24"/>
          <w:szCs w:val="24"/>
        </w:rPr>
      </w:pPr>
    </w:p>
    <w:p w:rsidR="00592B8E" w:rsidRDefault="00592B8E" w:rsidP="00B52B07">
      <w:pPr>
        <w:jc w:val="both"/>
        <w:rPr>
          <w:rFonts w:ascii="Times New Roman" w:hAnsi="Times New Roman" w:cs="Times New Roman"/>
          <w:sz w:val="24"/>
          <w:szCs w:val="24"/>
        </w:rPr>
      </w:pPr>
    </w:p>
    <w:p w:rsidR="00592B8E" w:rsidRDefault="00592B8E" w:rsidP="00B52B07">
      <w:pPr>
        <w:jc w:val="both"/>
        <w:rPr>
          <w:rFonts w:ascii="Times New Roman" w:hAnsi="Times New Roman" w:cs="Times New Roman"/>
          <w:sz w:val="24"/>
          <w:szCs w:val="24"/>
        </w:rPr>
      </w:pPr>
    </w:p>
    <w:p w:rsidR="00592B8E" w:rsidRDefault="00592B8E" w:rsidP="00B52B07">
      <w:pPr>
        <w:jc w:val="both"/>
        <w:rPr>
          <w:rFonts w:ascii="Times New Roman" w:hAnsi="Times New Roman" w:cs="Times New Roman"/>
          <w:sz w:val="24"/>
          <w:szCs w:val="24"/>
        </w:rPr>
      </w:pPr>
    </w:p>
    <w:p w:rsidR="00592B8E" w:rsidRDefault="00592B8E" w:rsidP="00B52B07">
      <w:pPr>
        <w:jc w:val="both"/>
        <w:rPr>
          <w:rFonts w:ascii="Times New Roman" w:hAnsi="Times New Roman" w:cs="Times New Roman"/>
          <w:sz w:val="24"/>
          <w:szCs w:val="24"/>
        </w:rPr>
      </w:pPr>
    </w:p>
    <w:p w:rsidR="00592B8E" w:rsidRDefault="00592B8E" w:rsidP="00B52B07">
      <w:pPr>
        <w:jc w:val="both"/>
        <w:rPr>
          <w:rFonts w:ascii="Times New Roman" w:hAnsi="Times New Roman" w:cs="Times New Roman"/>
          <w:sz w:val="24"/>
          <w:szCs w:val="24"/>
        </w:rPr>
      </w:pPr>
    </w:p>
    <w:p w:rsidR="00592B8E" w:rsidRDefault="00592B8E" w:rsidP="00B52B07">
      <w:pPr>
        <w:jc w:val="both"/>
        <w:rPr>
          <w:rFonts w:ascii="Times New Roman" w:hAnsi="Times New Roman" w:cs="Times New Roman"/>
          <w:sz w:val="24"/>
          <w:szCs w:val="24"/>
        </w:rPr>
      </w:pPr>
    </w:p>
    <w:p w:rsidR="00592B8E" w:rsidRDefault="00592B8E" w:rsidP="00B52B07">
      <w:pPr>
        <w:jc w:val="both"/>
        <w:rPr>
          <w:rFonts w:ascii="Times New Roman" w:hAnsi="Times New Roman" w:cs="Times New Roman"/>
          <w:sz w:val="24"/>
          <w:szCs w:val="24"/>
        </w:rPr>
      </w:pPr>
    </w:p>
    <w:p w:rsidR="00592B8E" w:rsidRDefault="00592B8E" w:rsidP="00B52B07">
      <w:pPr>
        <w:jc w:val="both"/>
        <w:rPr>
          <w:rFonts w:ascii="Times New Roman" w:hAnsi="Times New Roman" w:cs="Times New Roman"/>
          <w:sz w:val="24"/>
          <w:szCs w:val="24"/>
        </w:rPr>
      </w:pPr>
    </w:p>
    <w:p w:rsidR="00592B8E" w:rsidRDefault="00592B8E" w:rsidP="00B52B07">
      <w:pPr>
        <w:jc w:val="both"/>
        <w:rPr>
          <w:rFonts w:ascii="Times New Roman" w:hAnsi="Times New Roman" w:cs="Times New Roman"/>
          <w:sz w:val="24"/>
          <w:szCs w:val="24"/>
        </w:rPr>
      </w:pPr>
    </w:p>
    <w:p w:rsidR="00592B8E" w:rsidRDefault="00592B8E" w:rsidP="00B52B07">
      <w:pPr>
        <w:jc w:val="both"/>
        <w:rPr>
          <w:rFonts w:ascii="Times New Roman" w:hAnsi="Times New Roman" w:cs="Times New Roman"/>
          <w:sz w:val="24"/>
          <w:szCs w:val="24"/>
        </w:rPr>
      </w:pPr>
    </w:p>
    <w:p w:rsidR="00592B8E" w:rsidRDefault="00592B8E" w:rsidP="00B52B07">
      <w:pPr>
        <w:jc w:val="both"/>
        <w:rPr>
          <w:rFonts w:ascii="Times New Roman" w:hAnsi="Times New Roman" w:cs="Times New Roman"/>
          <w:sz w:val="24"/>
          <w:szCs w:val="24"/>
        </w:rPr>
      </w:pPr>
    </w:p>
    <w:p w:rsidR="00592B8E" w:rsidRDefault="00592B8E" w:rsidP="00B52B07">
      <w:pPr>
        <w:jc w:val="both"/>
        <w:rPr>
          <w:rFonts w:ascii="Times New Roman" w:hAnsi="Times New Roman" w:cs="Times New Roman"/>
          <w:sz w:val="24"/>
          <w:szCs w:val="24"/>
        </w:rPr>
      </w:pPr>
    </w:p>
    <w:p w:rsidR="00592B8E" w:rsidRDefault="00592B8E" w:rsidP="00B52B07">
      <w:pPr>
        <w:jc w:val="both"/>
        <w:rPr>
          <w:rFonts w:ascii="Times New Roman" w:hAnsi="Times New Roman" w:cs="Times New Roman"/>
          <w:sz w:val="24"/>
          <w:szCs w:val="24"/>
        </w:rPr>
      </w:pPr>
    </w:p>
    <w:p w:rsidR="00592B8E" w:rsidRDefault="00592B8E" w:rsidP="00B52B07">
      <w:pPr>
        <w:jc w:val="both"/>
        <w:rPr>
          <w:rFonts w:ascii="Times New Roman" w:hAnsi="Times New Roman" w:cs="Times New Roman"/>
          <w:sz w:val="24"/>
          <w:szCs w:val="24"/>
        </w:rPr>
      </w:pPr>
    </w:p>
    <w:p w:rsidR="00592B8E" w:rsidRDefault="00592B8E" w:rsidP="00B52B07">
      <w:pPr>
        <w:jc w:val="both"/>
        <w:rPr>
          <w:rFonts w:ascii="Times New Roman" w:hAnsi="Times New Roman" w:cs="Times New Roman"/>
          <w:sz w:val="24"/>
          <w:szCs w:val="24"/>
        </w:rPr>
      </w:pPr>
    </w:p>
    <w:p w:rsidR="00592B8E" w:rsidRDefault="00592B8E" w:rsidP="00B52B07">
      <w:pPr>
        <w:jc w:val="both"/>
        <w:rPr>
          <w:rFonts w:ascii="Times New Roman" w:hAnsi="Times New Roman" w:cs="Times New Roman"/>
          <w:sz w:val="24"/>
          <w:szCs w:val="24"/>
        </w:rPr>
      </w:pPr>
    </w:p>
    <w:p w:rsidR="00592B8E" w:rsidRDefault="00592B8E" w:rsidP="00B52B07">
      <w:pPr>
        <w:jc w:val="both"/>
        <w:rPr>
          <w:rFonts w:ascii="Times New Roman" w:hAnsi="Times New Roman" w:cs="Times New Roman"/>
          <w:sz w:val="24"/>
          <w:szCs w:val="24"/>
        </w:rPr>
      </w:pPr>
    </w:p>
    <w:p w:rsidR="00592B8E" w:rsidRDefault="00592B8E" w:rsidP="00B52B07">
      <w:pPr>
        <w:jc w:val="both"/>
        <w:rPr>
          <w:rFonts w:ascii="Times New Roman" w:hAnsi="Times New Roman" w:cs="Times New Roman"/>
          <w:sz w:val="24"/>
          <w:szCs w:val="24"/>
        </w:rPr>
      </w:pPr>
    </w:p>
    <w:p w:rsidR="008C75DE" w:rsidRPr="006E29F1" w:rsidRDefault="008C75DE"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lastRenderedPageBreak/>
        <w:t>The survey results will be explained in terms of the following aspects:</w:t>
      </w:r>
    </w:p>
    <w:p w:rsidR="008C75DE" w:rsidRPr="006E29F1" w:rsidRDefault="008C75DE"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1.</w:t>
      </w:r>
      <w:r w:rsidRPr="006E29F1">
        <w:rPr>
          <w:rFonts w:ascii="Times New Roman" w:hAnsi="Times New Roman" w:cs="Times New Roman"/>
          <w:sz w:val="24"/>
          <w:szCs w:val="24"/>
        </w:rPr>
        <w:tab/>
        <w:t>Sample Characteristics</w:t>
      </w:r>
    </w:p>
    <w:p w:rsidR="008C75DE" w:rsidRPr="006E29F1" w:rsidRDefault="008C75DE"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2.</w:t>
      </w:r>
      <w:r w:rsidRPr="006E29F1">
        <w:rPr>
          <w:rFonts w:ascii="Times New Roman" w:hAnsi="Times New Roman" w:cs="Times New Roman"/>
          <w:sz w:val="24"/>
          <w:szCs w:val="24"/>
        </w:rPr>
        <w:tab/>
        <w:t>Descriptive Statistics of the Key Measures</w:t>
      </w:r>
    </w:p>
    <w:p w:rsidR="008C75DE" w:rsidRPr="006E29F1" w:rsidRDefault="008C75DE"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3.</w:t>
      </w:r>
      <w:r w:rsidRPr="006E29F1">
        <w:rPr>
          <w:rFonts w:ascii="Times New Roman" w:hAnsi="Times New Roman" w:cs="Times New Roman"/>
          <w:sz w:val="24"/>
          <w:szCs w:val="24"/>
        </w:rPr>
        <w:tab/>
        <w:t>Evaluating the Normality of the Major Constructs</w:t>
      </w:r>
    </w:p>
    <w:p w:rsidR="008C75DE" w:rsidRPr="006E29F1" w:rsidRDefault="008C75DE"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4.</w:t>
      </w:r>
      <w:r w:rsidRPr="006E29F1">
        <w:rPr>
          <w:rFonts w:ascii="Times New Roman" w:hAnsi="Times New Roman" w:cs="Times New Roman"/>
          <w:sz w:val="24"/>
          <w:szCs w:val="24"/>
        </w:rPr>
        <w:tab/>
        <w:t xml:space="preserve">Reliability of the Constructs Used in the Study </w:t>
      </w:r>
    </w:p>
    <w:p w:rsidR="008C75DE" w:rsidRPr="006E29F1" w:rsidRDefault="008C75DE"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5.</w:t>
      </w:r>
      <w:r w:rsidRPr="006E29F1">
        <w:rPr>
          <w:rFonts w:ascii="Times New Roman" w:hAnsi="Times New Roman" w:cs="Times New Roman"/>
          <w:sz w:val="24"/>
          <w:szCs w:val="24"/>
        </w:rPr>
        <w:tab/>
        <w:t>Structural Relationships among the Major Constructs</w:t>
      </w:r>
    </w:p>
    <w:p w:rsidR="001F26E0" w:rsidRPr="006E29F1" w:rsidRDefault="008C75DE" w:rsidP="00147EFB">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6.</w:t>
      </w:r>
      <w:r w:rsidRPr="006E29F1">
        <w:rPr>
          <w:rFonts w:ascii="Times New Roman" w:hAnsi="Times New Roman" w:cs="Times New Roman"/>
          <w:sz w:val="24"/>
          <w:szCs w:val="24"/>
        </w:rPr>
        <w:tab/>
        <w:t>The influence of brand experience (BE) and brand loyalty (BL) on words-of-mouth (WOM)</w:t>
      </w:r>
    </w:p>
    <w:p w:rsidR="002C162B" w:rsidRPr="006E29F1" w:rsidRDefault="001F26E0" w:rsidP="00670B40">
      <w:pPr>
        <w:pStyle w:val="Heading3"/>
      </w:pPr>
      <w:bookmarkStart w:id="22" w:name="_Toc93398426"/>
      <w:r w:rsidRPr="006E29F1">
        <w:t>Sample Characteristics</w:t>
      </w:r>
      <w:bookmarkEnd w:id="22"/>
    </w:p>
    <w:p w:rsidR="001F26E0" w:rsidRPr="006E29F1" w:rsidRDefault="001F26E0" w:rsidP="006E29F1">
      <w:pPr>
        <w:pStyle w:val="ListParagraph"/>
        <w:spacing w:line="360" w:lineRule="auto"/>
        <w:jc w:val="both"/>
        <w:rPr>
          <w:rFonts w:ascii="Times New Roman" w:hAnsi="Times New Roman" w:cs="Times New Roman"/>
          <w:sz w:val="24"/>
          <w:szCs w:val="24"/>
        </w:rPr>
      </w:pPr>
    </w:p>
    <w:p w:rsidR="001F26E0" w:rsidRPr="006E29F1" w:rsidRDefault="001F26E0" w:rsidP="006E29F1">
      <w:pPr>
        <w:pStyle w:val="ListParagraph"/>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Here the sample characteristics will be explained in term of the following aspects:</w:t>
      </w:r>
    </w:p>
    <w:p w:rsidR="001F26E0" w:rsidRPr="006E29F1" w:rsidRDefault="001F26E0" w:rsidP="006E29F1">
      <w:pPr>
        <w:pStyle w:val="ListParagraph"/>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1.</w:t>
      </w:r>
      <w:r w:rsidRPr="006E29F1">
        <w:rPr>
          <w:rFonts w:ascii="Times New Roman" w:hAnsi="Times New Roman" w:cs="Times New Roman"/>
          <w:sz w:val="24"/>
          <w:szCs w:val="24"/>
        </w:rPr>
        <w:tab/>
        <w:t>Gender</w:t>
      </w:r>
    </w:p>
    <w:p w:rsidR="001F26E0" w:rsidRPr="006E29F1" w:rsidRDefault="001F26E0" w:rsidP="006E29F1">
      <w:pPr>
        <w:pStyle w:val="ListParagraph"/>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2.</w:t>
      </w:r>
      <w:r w:rsidRPr="006E29F1">
        <w:rPr>
          <w:rFonts w:ascii="Times New Roman" w:hAnsi="Times New Roman" w:cs="Times New Roman"/>
          <w:sz w:val="24"/>
          <w:szCs w:val="24"/>
        </w:rPr>
        <w:tab/>
        <w:t>Education</w:t>
      </w:r>
    </w:p>
    <w:p w:rsidR="001F26E0" w:rsidRPr="006E29F1" w:rsidRDefault="001F26E0" w:rsidP="006E29F1">
      <w:pPr>
        <w:pStyle w:val="ListParagraph"/>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3.</w:t>
      </w:r>
      <w:r w:rsidRPr="006E29F1">
        <w:rPr>
          <w:rFonts w:ascii="Times New Roman" w:hAnsi="Times New Roman" w:cs="Times New Roman"/>
          <w:sz w:val="24"/>
          <w:szCs w:val="24"/>
        </w:rPr>
        <w:tab/>
        <w:t>Profession</w:t>
      </w:r>
    </w:p>
    <w:p w:rsidR="00901EEA" w:rsidRPr="006E29F1" w:rsidRDefault="001F26E0" w:rsidP="006E29F1">
      <w:pPr>
        <w:pStyle w:val="ListParagraph"/>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4.</w:t>
      </w:r>
      <w:r w:rsidRPr="006E29F1">
        <w:rPr>
          <w:rFonts w:ascii="Times New Roman" w:hAnsi="Times New Roman" w:cs="Times New Roman"/>
          <w:sz w:val="24"/>
          <w:szCs w:val="24"/>
        </w:rPr>
        <w:tab/>
        <w:t>Average Monthly Family Income</w:t>
      </w:r>
    </w:p>
    <w:p w:rsidR="00901EEA" w:rsidRPr="006E29F1" w:rsidRDefault="00901EEA" w:rsidP="006E29F1">
      <w:pPr>
        <w:pStyle w:val="ListParagraph"/>
        <w:spacing w:line="360" w:lineRule="auto"/>
        <w:jc w:val="both"/>
        <w:rPr>
          <w:rFonts w:ascii="Times New Roman" w:hAnsi="Times New Roman" w:cs="Times New Roman"/>
          <w:sz w:val="24"/>
          <w:szCs w:val="24"/>
        </w:rPr>
      </w:pPr>
    </w:p>
    <w:p w:rsidR="001F26E0" w:rsidRPr="006E29F1" w:rsidRDefault="001F26E0" w:rsidP="006E29F1">
      <w:pPr>
        <w:spacing w:line="360" w:lineRule="auto"/>
        <w:jc w:val="both"/>
        <w:rPr>
          <w:rFonts w:ascii="Times New Roman" w:hAnsi="Times New Roman" w:cs="Times New Roman"/>
          <w:sz w:val="24"/>
          <w:szCs w:val="24"/>
        </w:rPr>
      </w:pPr>
      <w:r w:rsidRPr="006E29F1">
        <w:rPr>
          <w:rFonts w:ascii="Times New Roman" w:hAnsi="Times New Roman" w:cs="Times New Roman"/>
          <w:b/>
          <w:sz w:val="24"/>
          <w:szCs w:val="24"/>
        </w:rPr>
        <w:t>Gender:</w:t>
      </w:r>
      <w:r w:rsidRPr="006E29F1">
        <w:rPr>
          <w:rFonts w:ascii="Times New Roman" w:hAnsi="Times New Roman" w:cs="Times New Roman"/>
          <w:sz w:val="24"/>
          <w:szCs w:val="24"/>
        </w:rPr>
        <w:t xml:space="preserve"> The gender composition of the respondents considered in this study is shown in the table given below:</w:t>
      </w:r>
    </w:p>
    <w:p w:rsidR="001F26E0" w:rsidRPr="006E29F1" w:rsidRDefault="001F26E0" w:rsidP="006E29F1">
      <w:pPr>
        <w:pStyle w:val="ListParagraph"/>
        <w:spacing w:line="360" w:lineRule="auto"/>
        <w:jc w:val="both"/>
        <w:rPr>
          <w:rFonts w:ascii="Times New Roman" w:hAnsi="Times New Roman" w:cs="Times New Roman"/>
          <w:sz w:val="24"/>
          <w:szCs w:val="24"/>
        </w:rPr>
      </w:pPr>
    </w:p>
    <w:tbl>
      <w:tblPr>
        <w:tblW w:w="79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8"/>
        <w:gridCol w:w="1104"/>
        <w:gridCol w:w="1379"/>
        <w:gridCol w:w="1196"/>
        <w:gridCol w:w="1651"/>
        <w:gridCol w:w="1741"/>
      </w:tblGrid>
      <w:tr w:rsidR="00ED4643" w:rsidRPr="006E29F1" w:rsidTr="007E3BFE">
        <w:trPr>
          <w:cantSplit/>
        </w:trPr>
        <w:tc>
          <w:tcPr>
            <w:tcW w:w="6790" w:type="dxa"/>
            <w:gridSpan w:val="6"/>
            <w:tcBorders>
              <w:top w:val="nil"/>
              <w:left w:val="nil"/>
              <w:bottom w:val="nil"/>
              <w:right w:val="nil"/>
            </w:tcBorders>
            <w:shd w:val="clear" w:color="auto" w:fill="FFFFFF"/>
            <w:vAlign w:val="center"/>
          </w:tcPr>
          <w:p w:rsidR="00ED4643" w:rsidRPr="006E29F1" w:rsidRDefault="00ED4643"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b/>
                <w:bCs/>
                <w:sz w:val="24"/>
                <w:szCs w:val="24"/>
              </w:rPr>
              <w:t>Gender</w:t>
            </w:r>
          </w:p>
        </w:tc>
      </w:tr>
      <w:tr w:rsidR="00ED4643" w:rsidRPr="006E29F1" w:rsidTr="007E3BFE">
        <w:trPr>
          <w:cantSplit/>
        </w:trPr>
        <w:tc>
          <w:tcPr>
            <w:tcW w:w="1687" w:type="dxa"/>
            <w:gridSpan w:val="2"/>
            <w:tcBorders>
              <w:top w:val="single" w:sz="16" w:space="0" w:color="000000"/>
              <w:left w:val="single" w:sz="16" w:space="0" w:color="000000"/>
              <w:bottom w:val="single" w:sz="16" w:space="0" w:color="000000"/>
              <w:right w:val="nil"/>
            </w:tcBorders>
            <w:shd w:val="clear" w:color="auto" w:fill="FFFFFF"/>
            <w:vAlign w:val="bottom"/>
          </w:tcPr>
          <w:p w:rsidR="00ED4643" w:rsidRPr="006E29F1" w:rsidRDefault="00ED4643" w:rsidP="006E29F1">
            <w:pPr>
              <w:spacing w:line="360" w:lineRule="auto"/>
              <w:jc w:val="both"/>
              <w:rPr>
                <w:rFonts w:ascii="Times New Roman" w:hAnsi="Times New Roman" w:cs="Times New Roman"/>
                <w:sz w:val="24"/>
                <w:szCs w:val="24"/>
              </w:rPr>
            </w:pPr>
          </w:p>
        </w:tc>
        <w:tc>
          <w:tcPr>
            <w:tcW w:w="1179" w:type="dxa"/>
            <w:tcBorders>
              <w:top w:val="single" w:sz="16" w:space="0" w:color="000000"/>
              <w:left w:val="single" w:sz="16" w:space="0" w:color="000000"/>
              <w:bottom w:val="single" w:sz="16" w:space="0" w:color="000000"/>
            </w:tcBorders>
            <w:shd w:val="clear" w:color="auto" w:fill="FFFFFF"/>
            <w:vAlign w:val="bottom"/>
          </w:tcPr>
          <w:p w:rsidR="00ED4643" w:rsidRPr="006E29F1" w:rsidRDefault="00ED4643"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Frequency</w:t>
            </w:r>
          </w:p>
        </w:tc>
        <w:tc>
          <w:tcPr>
            <w:tcW w:w="1023" w:type="dxa"/>
            <w:tcBorders>
              <w:top w:val="single" w:sz="16" w:space="0" w:color="000000"/>
              <w:bottom w:val="single" w:sz="16" w:space="0" w:color="000000"/>
            </w:tcBorders>
            <w:shd w:val="clear" w:color="auto" w:fill="FFFFFF"/>
            <w:vAlign w:val="bottom"/>
          </w:tcPr>
          <w:p w:rsidR="00ED4643" w:rsidRPr="006E29F1" w:rsidRDefault="00ED4643"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Percent</w:t>
            </w:r>
          </w:p>
        </w:tc>
        <w:tc>
          <w:tcPr>
            <w:tcW w:w="1412" w:type="dxa"/>
            <w:tcBorders>
              <w:top w:val="single" w:sz="16" w:space="0" w:color="000000"/>
              <w:bottom w:val="single" w:sz="16" w:space="0" w:color="000000"/>
            </w:tcBorders>
            <w:shd w:val="clear" w:color="auto" w:fill="FFFFFF"/>
            <w:vAlign w:val="bottom"/>
          </w:tcPr>
          <w:p w:rsidR="00ED4643" w:rsidRPr="006E29F1" w:rsidRDefault="00ED4643"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Valid Percent</w:t>
            </w:r>
          </w:p>
        </w:tc>
        <w:tc>
          <w:tcPr>
            <w:tcW w:w="1489" w:type="dxa"/>
            <w:tcBorders>
              <w:top w:val="single" w:sz="16" w:space="0" w:color="000000"/>
              <w:bottom w:val="single" w:sz="16" w:space="0" w:color="000000"/>
              <w:right w:val="single" w:sz="16" w:space="0" w:color="000000"/>
            </w:tcBorders>
            <w:shd w:val="clear" w:color="auto" w:fill="FFFFFF"/>
            <w:vAlign w:val="bottom"/>
          </w:tcPr>
          <w:p w:rsidR="00ED4643" w:rsidRPr="006E29F1" w:rsidRDefault="00ED4643"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Cumulative Percent</w:t>
            </w:r>
          </w:p>
        </w:tc>
      </w:tr>
      <w:tr w:rsidR="00ED4643" w:rsidRPr="006E29F1" w:rsidTr="007E3BFE">
        <w:trPr>
          <w:cantSplit/>
        </w:trPr>
        <w:tc>
          <w:tcPr>
            <w:tcW w:w="743" w:type="dxa"/>
            <w:vMerge w:val="restart"/>
            <w:tcBorders>
              <w:top w:val="single" w:sz="16" w:space="0" w:color="000000"/>
              <w:left w:val="single" w:sz="16" w:space="0" w:color="000000"/>
              <w:bottom w:val="single" w:sz="16" w:space="0" w:color="000000"/>
              <w:right w:val="nil"/>
            </w:tcBorders>
            <w:shd w:val="clear" w:color="auto" w:fill="FFFFFF"/>
          </w:tcPr>
          <w:p w:rsidR="00ED4643" w:rsidRPr="006E29F1" w:rsidRDefault="00ED4643"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Valid</w:t>
            </w:r>
          </w:p>
        </w:tc>
        <w:tc>
          <w:tcPr>
            <w:tcW w:w="944" w:type="dxa"/>
            <w:tcBorders>
              <w:top w:val="single" w:sz="16" w:space="0" w:color="000000"/>
              <w:left w:val="nil"/>
              <w:bottom w:val="nil"/>
              <w:right w:val="single" w:sz="16" w:space="0" w:color="000000"/>
            </w:tcBorders>
            <w:shd w:val="clear" w:color="auto" w:fill="FFFFFF"/>
          </w:tcPr>
          <w:p w:rsidR="00ED4643" w:rsidRPr="006E29F1" w:rsidRDefault="00ED4643"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Male</w:t>
            </w:r>
          </w:p>
        </w:tc>
        <w:tc>
          <w:tcPr>
            <w:tcW w:w="1179" w:type="dxa"/>
            <w:tcBorders>
              <w:top w:val="single" w:sz="16" w:space="0" w:color="000000"/>
              <w:left w:val="single" w:sz="16" w:space="0" w:color="000000"/>
              <w:bottom w:val="nil"/>
            </w:tcBorders>
            <w:shd w:val="clear" w:color="auto" w:fill="FFFFFF"/>
            <w:vAlign w:val="center"/>
          </w:tcPr>
          <w:p w:rsidR="00ED4643" w:rsidRPr="006E29F1" w:rsidRDefault="00ED4643"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42</w:t>
            </w:r>
          </w:p>
        </w:tc>
        <w:tc>
          <w:tcPr>
            <w:tcW w:w="1023" w:type="dxa"/>
            <w:tcBorders>
              <w:top w:val="single" w:sz="16" w:space="0" w:color="000000"/>
              <w:bottom w:val="nil"/>
            </w:tcBorders>
            <w:shd w:val="clear" w:color="auto" w:fill="FFFFFF"/>
            <w:vAlign w:val="center"/>
          </w:tcPr>
          <w:p w:rsidR="00ED4643" w:rsidRPr="006E29F1" w:rsidRDefault="00ED4643"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57.5</w:t>
            </w:r>
          </w:p>
        </w:tc>
        <w:tc>
          <w:tcPr>
            <w:tcW w:w="1412" w:type="dxa"/>
            <w:tcBorders>
              <w:top w:val="single" w:sz="16" w:space="0" w:color="000000"/>
              <w:bottom w:val="nil"/>
            </w:tcBorders>
            <w:shd w:val="clear" w:color="auto" w:fill="FFFFFF"/>
            <w:vAlign w:val="center"/>
          </w:tcPr>
          <w:p w:rsidR="00ED4643" w:rsidRPr="006E29F1" w:rsidRDefault="00ED4643"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57.5</w:t>
            </w:r>
          </w:p>
        </w:tc>
        <w:tc>
          <w:tcPr>
            <w:tcW w:w="1489" w:type="dxa"/>
            <w:tcBorders>
              <w:top w:val="single" w:sz="16" w:space="0" w:color="000000"/>
              <w:bottom w:val="nil"/>
              <w:right w:val="single" w:sz="16" w:space="0" w:color="000000"/>
            </w:tcBorders>
            <w:shd w:val="clear" w:color="auto" w:fill="FFFFFF"/>
            <w:vAlign w:val="center"/>
          </w:tcPr>
          <w:p w:rsidR="00ED4643" w:rsidRPr="006E29F1" w:rsidRDefault="00ED4643"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57.5</w:t>
            </w:r>
          </w:p>
        </w:tc>
      </w:tr>
      <w:tr w:rsidR="00ED4643" w:rsidRPr="006E29F1" w:rsidTr="007E3BFE">
        <w:trPr>
          <w:cantSplit/>
        </w:trPr>
        <w:tc>
          <w:tcPr>
            <w:tcW w:w="743" w:type="dxa"/>
            <w:vMerge/>
            <w:tcBorders>
              <w:top w:val="single" w:sz="16" w:space="0" w:color="000000"/>
              <w:left w:val="single" w:sz="16" w:space="0" w:color="000000"/>
              <w:bottom w:val="single" w:sz="16" w:space="0" w:color="000000"/>
              <w:right w:val="nil"/>
            </w:tcBorders>
            <w:shd w:val="clear" w:color="auto" w:fill="FFFFFF"/>
          </w:tcPr>
          <w:p w:rsidR="00ED4643" w:rsidRPr="006E29F1" w:rsidRDefault="00ED4643" w:rsidP="006E29F1">
            <w:pPr>
              <w:spacing w:line="360" w:lineRule="auto"/>
              <w:jc w:val="both"/>
              <w:rPr>
                <w:rFonts w:ascii="Times New Roman" w:hAnsi="Times New Roman" w:cs="Times New Roman"/>
                <w:sz w:val="24"/>
                <w:szCs w:val="24"/>
              </w:rPr>
            </w:pPr>
          </w:p>
        </w:tc>
        <w:tc>
          <w:tcPr>
            <w:tcW w:w="944" w:type="dxa"/>
            <w:tcBorders>
              <w:top w:val="nil"/>
              <w:left w:val="nil"/>
              <w:bottom w:val="nil"/>
              <w:right w:val="single" w:sz="16" w:space="0" w:color="000000"/>
            </w:tcBorders>
            <w:shd w:val="clear" w:color="auto" w:fill="FFFFFF"/>
          </w:tcPr>
          <w:p w:rsidR="00ED4643" w:rsidRPr="006E29F1" w:rsidRDefault="00ED4643"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Female</w:t>
            </w:r>
          </w:p>
        </w:tc>
        <w:tc>
          <w:tcPr>
            <w:tcW w:w="1179" w:type="dxa"/>
            <w:tcBorders>
              <w:top w:val="nil"/>
              <w:left w:val="single" w:sz="16" w:space="0" w:color="000000"/>
              <w:bottom w:val="nil"/>
            </w:tcBorders>
            <w:shd w:val="clear" w:color="auto" w:fill="FFFFFF"/>
            <w:vAlign w:val="center"/>
          </w:tcPr>
          <w:p w:rsidR="00ED4643" w:rsidRPr="006E29F1" w:rsidRDefault="00ED4643"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31</w:t>
            </w:r>
          </w:p>
        </w:tc>
        <w:tc>
          <w:tcPr>
            <w:tcW w:w="1023" w:type="dxa"/>
            <w:tcBorders>
              <w:top w:val="nil"/>
              <w:bottom w:val="nil"/>
            </w:tcBorders>
            <w:shd w:val="clear" w:color="auto" w:fill="FFFFFF"/>
            <w:vAlign w:val="center"/>
          </w:tcPr>
          <w:p w:rsidR="00ED4643" w:rsidRPr="006E29F1" w:rsidRDefault="00ED4643"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42.5</w:t>
            </w:r>
          </w:p>
        </w:tc>
        <w:tc>
          <w:tcPr>
            <w:tcW w:w="1412" w:type="dxa"/>
            <w:tcBorders>
              <w:top w:val="nil"/>
              <w:bottom w:val="nil"/>
            </w:tcBorders>
            <w:shd w:val="clear" w:color="auto" w:fill="FFFFFF"/>
            <w:vAlign w:val="center"/>
          </w:tcPr>
          <w:p w:rsidR="00ED4643" w:rsidRPr="006E29F1" w:rsidRDefault="00ED4643"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42.5</w:t>
            </w:r>
          </w:p>
        </w:tc>
        <w:tc>
          <w:tcPr>
            <w:tcW w:w="1489" w:type="dxa"/>
            <w:tcBorders>
              <w:top w:val="nil"/>
              <w:bottom w:val="nil"/>
              <w:right w:val="single" w:sz="16" w:space="0" w:color="000000"/>
            </w:tcBorders>
            <w:shd w:val="clear" w:color="auto" w:fill="FFFFFF"/>
            <w:vAlign w:val="center"/>
          </w:tcPr>
          <w:p w:rsidR="00ED4643" w:rsidRPr="006E29F1" w:rsidRDefault="00ED4643"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100.0</w:t>
            </w:r>
          </w:p>
        </w:tc>
      </w:tr>
      <w:tr w:rsidR="00ED4643" w:rsidRPr="006E29F1" w:rsidTr="007E3BFE">
        <w:trPr>
          <w:cantSplit/>
        </w:trPr>
        <w:tc>
          <w:tcPr>
            <w:tcW w:w="743" w:type="dxa"/>
            <w:vMerge/>
            <w:tcBorders>
              <w:top w:val="single" w:sz="16" w:space="0" w:color="000000"/>
              <w:left w:val="single" w:sz="16" w:space="0" w:color="000000"/>
              <w:bottom w:val="single" w:sz="16" w:space="0" w:color="000000"/>
              <w:right w:val="nil"/>
            </w:tcBorders>
            <w:shd w:val="clear" w:color="auto" w:fill="FFFFFF"/>
          </w:tcPr>
          <w:p w:rsidR="00ED4643" w:rsidRPr="006E29F1" w:rsidRDefault="00ED4643" w:rsidP="006E29F1">
            <w:pPr>
              <w:spacing w:line="360" w:lineRule="auto"/>
              <w:jc w:val="both"/>
              <w:rPr>
                <w:rFonts w:ascii="Times New Roman" w:hAnsi="Times New Roman" w:cs="Times New Roman"/>
                <w:sz w:val="24"/>
                <w:szCs w:val="24"/>
              </w:rPr>
            </w:pPr>
          </w:p>
        </w:tc>
        <w:tc>
          <w:tcPr>
            <w:tcW w:w="944" w:type="dxa"/>
            <w:tcBorders>
              <w:top w:val="nil"/>
              <w:left w:val="nil"/>
              <w:bottom w:val="single" w:sz="16" w:space="0" w:color="000000"/>
              <w:right w:val="single" w:sz="16" w:space="0" w:color="000000"/>
            </w:tcBorders>
            <w:shd w:val="clear" w:color="auto" w:fill="FFFFFF"/>
          </w:tcPr>
          <w:p w:rsidR="00ED4643" w:rsidRPr="006E29F1" w:rsidRDefault="00ED4643"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Total</w:t>
            </w:r>
          </w:p>
        </w:tc>
        <w:tc>
          <w:tcPr>
            <w:tcW w:w="1179" w:type="dxa"/>
            <w:tcBorders>
              <w:top w:val="nil"/>
              <w:left w:val="single" w:sz="16" w:space="0" w:color="000000"/>
              <w:bottom w:val="single" w:sz="16" w:space="0" w:color="000000"/>
            </w:tcBorders>
            <w:shd w:val="clear" w:color="auto" w:fill="FFFFFF"/>
            <w:vAlign w:val="center"/>
          </w:tcPr>
          <w:p w:rsidR="00ED4643" w:rsidRPr="006E29F1" w:rsidRDefault="00ED4643"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73</w:t>
            </w:r>
          </w:p>
        </w:tc>
        <w:tc>
          <w:tcPr>
            <w:tcW w:w="1023" w:type="dxa"/>
            <w:tcBorders>
              <w:top w:val="nil"/>
              <w:bottom w:val="single" w:sz="16" w:space="0" w:color="000000"/>
            </w:tcBorders>
            <w:shd w:val="clear" w:color="auto" w:fill="FFFFFF"/>
            <w:vAlign w:val="center"/>
          </w:tcPr>
          <w:p w:rsidR="00ED4643" w:rsidRPr="006E29F1" w:rsidRDefault="00ED4643"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100.0</w:t>
            </w:r>
          </w:p>
        </w:tc>
        <w:tc>
          <w:tcPr>
            <w:tcW w:w="1412" w:type="dxa"/>
            <w:tcBorders>
              <w:top w:val="nil"/>
              <w:bottom w:val="single" w:sz="16" w:space="0" w:color="000000"/>
            </w:tcBorders>
            <w:shd w:val="clear" w:color="auto" w:fill="FFFFFF"/>
            <w:vAlign w:val="center"/>
          </w:tcPr>
          <w:p w:rsidR="00ED4643" w:rsidRPr="006E29F1" w:rsidRDefault="00ED4643"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100.0</w:t>
            </w:r>
          </w:p>
        </w:tc>
        <w:tc>
          <w:tcPr>
            <w:tcW w:w="1489" w:type="dxa"/>
            <w:tcBorders>
              <w:top w:val="nil"/>
              <w:bottom w:val="single" w:sz="16" w:space="0" w:color="000000"/>
              <w:right w:val="single" w:sz="16" w:space="0" w:color="000000"/>
            </w:tcBorders>
            <w:shd w:val="clear" w:color="auto" w:fill="FFFFFF"/>
            <w:vAlign w:val="center"/>
          </w:tcPr>
          <w:p w:rsidR="00ED4643" w:rsidRPr="006E29F1" w:rsidRDefault="00ED4643" w:rsidP="006E29F1">
            <w:pPr>
              <w:spacing w:line="360" w:lineRule="auto"/>
              <w:jc w:val="both"/>
              <w:rPr>
                <w:rFonts w:ascii="Times New Roman" w:hAnsi="Times New Roman" w:cs="Times New Roman"/>
                <w:sz w:val="24"/>
                <w:szCs w:val="24"/>
              </w:rPr>
            </w:pPr>
          </w:p>
        </w:tc>
      </w:tr>
    </w:tbl>
    <w:p w:rsidR="001F26E0" w:rsidRPr="006E29F1" w:rsidRDefault="001F26E0" w:rsidP="006E29F1">
      <w:pPr>
        <w:pStyle w:val="ListParagraph"/>
        <w:spacing w:line="360" w:lineRule="auto"/>
        <w:jc w:val="both"/>
        <w:rPr>
          <w:rFonts w:ascii="Times New Roman" w:hAnsi="Times New Roman" w:cs="Times New Roman"/>
          <w:sz w:val="24"/>
          <w:szCs w:val="24"/>
        </w:rPr>
      </w:pPr>
    </w:p>
    <w:p w:rsidR="001F26E0" w:rsidRPr="006E29F1" w:rsidRDefault="001F26E0"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The majority of the respondents are male and they constitute 57.5 percent of the total respondents and the rest of the respondents were female and they constitute 42.5 percent of the total respondents.</w:t>
      </w:r>
    </w:p>
    <w:tbl>
      <w:tblPr>
        <w:tblW w:w="79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3"/>
        <w:gridCol w:w="2104"/>
        <w:gridCol w:w="1176"/>
        <w:gridCol w:w="1021"/>
        <w:gridCol w:w="1409"/>
        <w:gridCol w:w="1486"/>
      </w:tblGrid>
      <w:tr w:rsidR="001F26E0" w:rsidRPr="006E29F1" w:rsidTr="007E3BFE">
        <w:trPr>
          <w:cantSplit/>
        </w:trPr>
        <w:tc>
          <w:tcPr>
            <w:tcW w:w="7939" w:type="dxa"/>
            <w:gridSpan w:val="6"/>
            <w:tcBorders>
              <w:top w:val="nil"/>
              <w:left w:val="nil"/>
              <w:bottom w:val="nil"/>
              <w:right w:val="nil"/>
            </w:tcBorders>
            <w:shd w:val="clear" w:color="auto" w:fill="FFFFFF"/>
            <w:vAlign w:val="center"/>
          </w:tcPr>
          <w:p w:rsidR="001F26E0" w:rsidRPr="006E29F1" w:rsidRDefault="00CC254F" w:rsidP="006E29F1">
            <w:pPr>
              <w:spacing w:line="360" w:lineRule="auto"/>
              <w:ind w:left="60" w:right="60"/>
              <w:jc w:val="both"/>
              <w:rPr>
                <w:rFonts w:ascii="Times New Roman" w:hAnsi="Times New Roman" w:cs="Times New Roman"/>
                <w:b/>
                <w:bCs/>
                <w:sz w:val="24"/>
                <w:szCs w:val="24"/>
              </w:rPr>
            </w:pPr>
            <w:r w:rsidRPr="006E29F1">
              <w:rPr>
                <w:rFonts w:ascii="Times New Roman" w:hAnsi="Times New Roman" w:cs="Times New Roman"/>
                <w:b/>
                <w:sz w:val="24"/>
                <w:szCs w:val="24"/>
              </w:rPr>
              <w:t>Education</w:t>
            </w:r>
            <w:r w:rsidRPr="006E29F1">
              <w:rPr>
                <w:rFonts w:ascii="Times New Roman" w:hAnsi="Times New Roman" w:cs="Times New Roman"/>
                <w:sz w:val="24"/>
                <w:szCs w:val="24"/>
              </w:rPr>
              <w:t>: The education composition of the respondents considered in this study is shown in the table given below:</w:t>
            </w:r>
          </w:p>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b/>
                <w:bCs/>
                <w:sz w:val="24"/>
                <w:szCs w:val="24"/>
              </w:rPr>
              <w:t>Education</w:t>
            </w:r>
          </w:p>
        </w:tc>
      </w:tr>
      <w:tr w:rsidR="001F26E0" w:rsidRPr="006E29F1" w:rsidTr="007E3BFE">
        <w:trPr>
          <w:cantSplit/>
        </w:trPr>
        <w:tc>
          <w:tcPr>
            <w:tcW w:w="2847" w:type="dxa"/>
            <w:gridSpan w:val="2"/>
            <w:tcBorders>
              <w:top w:val="single" w:sz="16" w:space="0" w:color="000000"/>
              <w:left w:val="single" w:sz="16" w:space="0" w:color="000000"/>
              <w:bottom w:val="single" w:sz="16" w:space="0" w:color="000000"/>
              <w:right w:val="nil"/>
            </w:tcBorders>
            <w:shd w:val="clear" w:color="auto" w:fill="FFFFFF"/>
            <w:vAlign w:val="bottom"/>
          </w:tcPr>
          <w:p w:rsidR="001F26E0" w:rsidRPr="006E29F1" w:rsidRDefault="001F26E0" w:rsidP="006E29F1">
            <w:pPr>
              <w:spacing w:line="360" w:lineRule="auto"/>
              <w:jc w:val="both"/>
              <w:rPr>
                <w:rFonts w:ascii="Times New Roman" w:hAnsi="Times New Roman" w:cs="Times New Roman"/>
                <w:sz w:val="24"/>
                <w:szCs w:val="24"/>
              </w:rPr>
            </w:pPr>
          </w:p>
        </w:tc>
        <w:tc>
          <w:tcPr>
            <w:tcW w:w="1176" w:type="dxa"/>
            <w:tcBorders>
              <w:top w:val="single" w:sz="16" w:space="0" w:color="000000"/>
              <w:left w:val="single" w:sz="16" w:space="0" w:color="000000"/>
              <w:bottom w:val="single" w:sz="16" w:space="0" w:color="000000"/>
            </w:tcBorders>
            <w:shd w:val="clear" w:color="auto" w:fill="FFFFFF"/>
            <w:vAlign w:val="bottom"/>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Frequency</w:t>
            </w:r>
          </w:p>
        </w:tc>
        <w:tc>
          <w:tcPr>
            <w:tcW w:w="1021" w:type="dxa"/>
            <w:tcBorders>
              <w:top w:val="single" w:sz="16" w:space="0" w:color="000000"/>
              <w:bottom w:val="single" w:sz="16" w:space="0" w:color="000000"/>
            </w:tcBorders>
            <w:shd w:val="clear" w:color="auto" w:fill="FFFFFF"/>
            <w:vAlign w:val="bottom"/>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Percent</w:t>
            </w:r>
          </w:p>
        </w:tc>
        <w:tc>
          <w:tcPr>
            <w:tcW w:w="1409" w:type="dxa"/>
            <w:tcBorders>
              <w:top w:val="single" w:sz="16" w:space="0" w:color="000000"/>
              <w:bottom w:val="single" w:sz="16" w:space="0" w:color="000000"/>
            </w:tcBorders>
            <w:shd w:val="clear" w:color="auto" w:fill="FFFFFF"/>
            <w:vAlign w:val="bottom"/>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Valid Percent</w:t>
            </w:r>
          </w:p>
        </w:tc>
        <w:tc>
          <w:tcPr>
            <w:tcW w:w="1486" w:type="dxa"/>
            <w:tcBorders>
              <w:top w:val="single" w:sz="16" w:space="0" w:color="000000"/>
              <w:bottom w:val="single" w:sz="16" w:space="0" w:color="000000"/>
              <w:right w:val="single" w:sz="16" w:space="0" w:color="000000"/>
            </w:tcBorders>
            <w:shd w:val="clear" w:color="auto" w:fill="FFFFFF"/>
            <w:vAlign w:val="bottom"/>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Cumulative Percent</w:t>
            </w:r>
          </w:p>
        </w:tc>
      </w:tr>
      <w:tr w:rsidR="001F26E0" w:rsidRPr="006E29F1" w:rsidTr="007E3BFE">
        <w:trPr>
          <w:cantSplit/>
        </w:trPr>
        <w:tc>
          <w:tcPr>
            <w:tcW w:w="743" w:type="dxa"/>
            <w:vMerge w:val="restart"/>
            <w:tcBorders>
              <w:top w:val="single" w:sz="16" w:space="0" w:color="000000"/>
              <w:left w:val="single" w:sz="16" w:space="0" w:color="000000"/>
              <w:bottom w:val="single" w:sz="16" w:space="0" w:color="000000"/>
              <w:right w:val="nil"/>
            </w:tcBorders>
            <w:shd w:val="clear" w:color="auto" w:fill="FFFFFF"/>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Valid</w:t>
            </w:r>
          </w:p>
        </w:tc>
        <w:tc>
          <w:tcPr>
            <w:tcW w:w="2104" w:type="dxa"/>
            <w:tcBorders>
              <w:top w:val="single" w:sz="16" w:space="0" w:color="000000"/>
              <w:left w:val="nil"/>
              <w:bottom w:val="nil"/>
              <w:right w:val="single" w:sz="16" w:space="0" w:color="000000"/>
            </w:tcBorders>
            <w:shd w:val="clear" w:color="auto" w:fill="FFFFFF"/>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SSC or Below</w:t>
            </w:r>
          </w:p>
        </w:tc>
        <w:tc>
          <w:tcPr>
            <w:tcW w:w="1176" w:type="dxa"/>
            <w:tcBorders>
              <w:top w:val="single" w:sz="16" w:space="0" w:color="000000"/>
              <w:left w:val="single" w:sz="16" w:space="0" w:color="000000"/>
              <w:bottom w:val="nil"/>
            </w:tcBorders>
            <w:shd w:val="clear" w:color="auto" w:fill="FFFFFF"/>
            <w:vAlign w:val="center"/>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2</w:t>
            </w:r>
          </w:p>
        </w:tc>
        <w:tc>
          <w:tcPr>
            <w:tcW w:w="1021" w:type="dxa"/>
            <w:tcBorders>
              <w:top w:val="single" w:sz="16" w:space="0" w:color="000000"/>
              <w:bottom w:val="nil"/>
            </w:tcBorders>
            <w:shd w:val="clear" w:color="auto" w:fill="FFFFFF"/>
            <w:vAlign w:val="center"/>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2.7</w:t>
            </w:r>
          </w:p>
        </w:tc>
        <w:tc>
          <w:tcPr>
            <w:tcW w:w="1409" w:type="dxa"/>
            <w:tcBorders>
              <w:top w:val="single" w:sz="16" w:space="0" w:color="000000"/>
              <w:bottom w:val="nil"/>
            </w:tcBorders>
            <w:shd w:val="clear" w:color="auto" w:fill="FFFFFF"/>
            <w:vAlign w:val="center"/>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2.7</w:t>
            </w:r>
          </w:p>
        </w:tc>
        <w:tc>
          <w:tcPr>
            <w:tcW w:w="1486" w:type="dxa"/>
            <w:tcBorders>
              <w:top w:val="single" w:sz="16" w:space="0" w:color="000000"/>
              <w:bottom w:val="nil"/>
              <w:right w:val="single" w:sz="16" w:space="0" w:color="000000"/>
            </w:tcBorders>
            <w:shd w:val="clear" w:color="auto" w:fill="FFFFFF"/>
            <w:vAlign w:val="center"/>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2.7</w:t>
            </w:r>
          </w:p>
        </w:tc>
      </w:tr>
      <w:tr w:rsidR="001F26E0" w:rsidRPr="006E29F1" w:rsidTr="007E3BFE">
        <w:trPr>
          <w:cantSplit/>
        </w:trPr>
        <w:tc>
          <w:tcPr>
            <w:tcW w:w="743" w:type="dxa"/>
            <w:vMerge/>
            <w:tcBorders>
              <w:top w:val="single" w:sz="16" w:space="0" w:color="000000"/>
              <w:left w:val="single" w:sz="16" w:space="0" w:color="000000"/>
              <w:bottom w:val="single" w:sz="16" w:space="0" w:color="000000"/>
              <w:right w:val="nil"/>
            </w:tcBorders>
            <w:shd w:val="clear" w:color="auto" w:fill="FFFFFF"/>
          </w:tcPr>
          <w:p w:rsidR="001F26E0" w:rsidRPr="006E29F1" w:rsidRDefault="001F26E0" w:rsidP="006E29F1">
            <w:pPr>
              <w:spacing w:line="360" w:lineRule="auto"/>
              <w:jc w:val="both"/>
              <w:rPr>
                <w:rFonts w:ascii="Times New Roman" w:hAnsi="Times New Roman" w:cs="Times New Roman"/>
                <w:sz w:val="24"/>
                <w:szCs w:val="24"/>
              </w:rPr>
            </w:pPr>
          </w:p>
        </w:tc>
        <w:tc>
          <w:tcPr>
            <w:tcW w:w="2104" w:type="dxa"/>
            <w:tcBorders>
              <w:top w:val="nil"/>
              <w:left w:val="nil"/>
              <w:bottom w:val="nil"/>
              <w:right w:val="single" w:sz="16" w:space="0" w:color="000000"/>
            </w:tcBorders>
            <w:shd w:val="clear" w:color="auto" w:fill="FFFFFF"/>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Bachelor</w:t>
            </w:r>
          </w:p>
        </w:tc>
        <w:tc>
          <w:tcPr>
            <w:tcW w:w="1176" w:type="dxa"/>
            <w:tcBorders>
              <w:top w:val="nil"/>
              <w:left w:val="single" w:sz="16" w:space="0" w:color="000000"/>
              <w:bottom w:val="nil"/>
            </w:tcBorders>
            <w:shd w:val="clear" w:color="auto" w:fill="FFFFFF"/>
            <w:vAlign w:val="center"/>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41</w:t>
            </w:r>
          </w:p>
        </w:tc>
        <w:tc>
          <w:tcPr>
            <w:tcW w:w="1021" w:type="dxa"/>
            <w:tcBorders>
              <w:top w:val="nil"/>
              <w:bottom w:val="nil"/>
            </w:tcBorders>
            <w:shd w:val="clear" w:color="auto" w:fill="FFFFFF"/>
            <w:vAlign w:val="center"/>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56.2</w:t>
            </w:r>
          </w:p>
        </w:tc>
        <w:tc>
          <w:tcPr>
            <w:tcW w:w="1409" w:type="dxa"/>
            <w:tcBorders>
              <w:top w:val="nil"/>
              <w:bottom w:val="nil"/>
            </w:tcBorders>
            <w:shd w:val="clear" w:color="auto" w:fill="FFFFFF"/>
            <w:vAlign w:val="center"/>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56.2</w:t>
            </w:r>
          </w:p>
        </w:tc>
        <w:tc>
          <w:tcPr>
            <w:tcW w:w="1486" w:type="dxa"/>
            <w:tcBorders>
              <w:top w:val="nil"/>
              <w:bottom w:val="nil"/>
              <w:right w:val="single" w:sz="16" w:space="0" w:color="000000"/>
            </w:tcBorders>
            <w:shd w:val="clear" w:color="auto" w:fill="FFFFFF"/>
            <w:vAlign w:val="center"/>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58.9</w:t>
            </w:r>
          </w:p>
        </w:tc>
      </w:tr>
      <w:tr w:rsidR="001F26E0" w:rsidRPr="006E29F1" w:rsidTr="007E3BFE">
        <w:trPr>
          <w:cantSplit/>
        </w:trPr>
        <w:tc>
          <w:tcPr>
            <w:tcW w:w="743" w:type="dxa"/>
            <w:vMerge/>
            <w:tcBorders>
              <w:top w:val="single" w:sz="16" w:space="0" w:color="000000"/>
              <w:left w:val="single" w:sz="16" w:space="0" w:color="000000"/>
              <w:bottom w:val="single" w:sz="16" w:space="0" w:color="000000"/>
              <w:right w:val="nil"/>
            </w:tcBorders>
            <w:shd w:val="clear" w:color="auto" w:fill="FFFFFF"/>
          </w:tcPr>
          <w:p w:rsidR="001F26E0" w:rsidRPr="006E29F1" w:rsidRDefault="001F26E0" w:rsidP="006E29F1">
            <w:pPr>
              <w:spacing w:line="360" w:lineRule="auto"/>
              <w:jc w:val="both"/>
              <w:rPr>
                <w:rFonts w:ascii="Times New Roman" w:hAnsi="Times New Roman" w:cs="Times New Roman"/>
                <w:sz w:val="24"/>
                <w:szCs w:val="24"/>
              </w:rPr>
            </w:pPr>
          </w:p>
        </w:tc>
        <w:tc>
          <w:tcPr>
            <w:tcW w:w="2104" w:type="dxa"/>
            <w:tcBorders>
              <w:top w:val="nil"/>
              <w:left w:val="nil"/>
              <w:bottom w:val="nil"/>
              <w:right w:val="single" w:sz="16" w:space="0" w:color="000000"/>
            </w:tcBorders>
            <w:shd w:val="clear" w:color="auto" w:fill="FFFFFF"/>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Masters or equivalent</w:t>
            </w:r>
          </w:p>
        </w:tc>
        <w:tc>
          <w:tcPr>
            <w:tcW w:w="1176" w:type="dxa"/>
            <w:tcBorders>
              <w:top w:val="nil"/>
              <w:left w:val="single" w:sz="16" w:space="0" w:color="000000"/>
              <w:bottom w:val="nil"/>
            </w:tcBorders>
            <w:shd w:val="clear" w:color="auto" w:fill="FFFFFF"/>
            <w:vAlign w:val="center"/>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30</w:t>
            </w:r>
          </w:p>
        </w:tc>
        <w:tc>
          <w:tcPr>
            <w:tcW w:w="1021" w:type="dxa"/>
            <w:tcBorders>
              <w:top w:val="nil"/>
              <w:bottom w:val="nil"/>
            </w:tcBorders>
            <w:shd w:val="clear" w:color="auto" w:fill="FFFFFF"/>
            <w:vAlign w:val="center"/>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41.1</w:t>
            </w:r>
          </w:p>
        </w:tc>
        <w:tc>
          <w:tcPr>
            <w:tcW w:w="1409" w:type="dxa"/>
            <w:tcBorders>
              <w:top w:val="nil"/>
              <w:bottom w:val="nil"/>
            </w:tcBorders>
            <w:shd w:val="clear" w:color="auto" w:fill="FFFFFF"/>
            <w:vAlign w:val="center"/>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41.1</w:t>
            </w:r>
          </w:p>
        </w:tc>
        <w:tc>
          <w:tcPr>
            <w:tcW w:w="1486" w:type="dxa"/>
            <w:tcBorders>
              <w:top w:val="nil"/>
              <w:bottom w:val="nil"/>
              <w:right w:val="single" w:sz="16" w:space="0" w:color="000000"/>
            </w:tcBorders>
            <w:shd w:val="clear" w:color="auto" w:fill="FFFFFF"/>
            <w:vAlign w:val="center"/>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100.0</w:t>
            </w:r>
          </w:p>
        </w:tc>
      </w:tr>
      <w:tr w:rsidR="001F26E0" w:rsidRPr="006E29F1" w:rsidTr="007E3BFE">
        <w:trPr>
          <w:cantSplit/>
        </w:trPr>
        <w:tc>
          <w:tcPr>
            <w:tcW w:w="743" w:type="dxa"/>
            <w:vMerge/>
            <w:tcBorders>
              <w:top w:val="single" w:sz="16" w:space="0" w:color="000000"/>
              <w:left w:val="single" w:sz="16" w:space="0" w:color="000000"/>
              <w:bottom w:val="single" w:sz="16" w:space="0" w:color="000000"/>
              <w:right w:val="nil"/>
            </w:tcBorders>
            <w:shd w:val="clear" w:color="auto" w:fill="FFFFFF"/>
          </w:tcPr>
          <w:p w:rsidR="001F26E0" w:rsidRPr="006E29F1" w:rsidRDefault="001F26E0" w:rsidP="006E29F1">
            <w:pPr>
              <w:spacing w:line="360" w:lineRule="auto"/>
              <w:jc w:val="both"/>
              <w:rPr>
                <w:rFonts w:ascii="Times New Roman" w:hAnsi="Times New Roman" w:cs="Times New Roman"/>
                <w:sz w:val="24"/>
                <w:szCs w:val="24"/>
              </w:rPr>
            </w:pPr>
          </w:p>
        </w:tc>
        <w:tc>
          <w:tcPr>
            <w:tcW w:w="2104" w:type="dxa"/>
            <w:tcBorders>
              <w:top w:val="nil"/>
              <w:left w:val="nil"/>
              <w:bottom w:val="single" w:sz="16" w:space="0" w:color="000000"/>
              <w:right w:val="single" w:sz="16" w:space="0" w:color="000000"/>
            </w:tcBorders>
            <w:shd w:val="clear" w:color="auto" w:fill="FFFFFF"/>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Total</w:t>
            </w:r>
          </w:p>
        </w:tc>
        <w:tc>
          <w:tcPr>
            <w:tcW w:w="1176" w:type="dxa"/>
            <w:tcBorders>
              <w:top w:val="nil"/>
              <w:left w:val="single" w:sz="16" w:space="0" w:color="000000"/>
              <w:bottom w:val="single" w:sz="16" w:space="0" w:color="000000"/>
            </w:tcBorders>
            <w:shd w:val="clear" w:color="auto" w:fill="FFFFFF"/>
            <w:vAlign w:val="center"/>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73</w:t>
            </w:r>
          </w:p>
        </w:tc>
        <w:tc>
          <w:tcPr>
            <w:tcW w:w="1021" w:type="dxa"/>
            <w:tcBorders>
              <w:top w:val="nil"/>
              <w:bottom w:val="single" w:sz="16" w:space="0" w:color="000000"/>
            </w:tcBorders>
            <w:shd w:val="clear" w:color="auto" w:fill="FFFFFF"/>
            <w:vAlign w:val="center"/>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100.0</w:t>
            </w:r>
          </w:p>
        </w:tc>
        <w:tc>
          <w:tcPr>
            <w:tcW w:w="1409" w:type="dxa"/>
            <w:tcBorders>
              <w:top w:val="nil"/>
              <w:bottom w:val="single" w:sz="16" w:space="0" w:color="000000"/>
            </w:tcBorders>
            <w:shd w:val="clear" w:color="auto" w:fill="FFFFFF"/>
            <w:vAlign w:val="center"/>
          </w:tcPr>
          <w:p w:rsidR="001F26E0" w:rsidRPr="006E29F1" w:rsidRDefault="001F26E0"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100.0</w:t>
            </w:r>
          </w:p>
        </w:tc>
        <w:tc>
          <w:tcPr>
            <w:tcW w:w="1486" w:type="dxa"/>
            <w:tcBorders>
              <w:top w:val="nil"/>
              <w:bottom w:val="single" w:sz="16" w:space="0" w:color="000000"/>
              <w:right w:val="single" w:sz="16" w:space="0" w:color="000000"/>
            </w:tcBorders>
            <w:shd w:val="clear" w:color="auto" w:fill="FFFFFF"/>
            <w:vAlign w:val="center"/>
          </w:tcPr>
          <w:p w:rsidR="001F26E0" w:rsidRPr="006E29F1" w:rsidRDefault="001F26E0" w:rsidP="006E29F1">
            <w:pPr>
              <w:spacing w:line="360" w:lineRule="auto"/>
              <w:jc w:val="both"/>
              <w:rPr>
                <w:rFonts w:ascii="Times New Roman" w:hAnsi="Times New Roman" w:cs="Times New Roman"/>
                <w:sz w:val="24"/>
                <w:szCs w:val="24"/>
              </w:rPr>
            </w:pPr>
          </w:p>
        </w:tc>
      </w:tr>
    </w:tbl>
    <w:p w:rsidR="004E11C8" w:rsidRPr="006E29F1" w:rsidRDefault="004E11C8" w:rsidP="006E29F1">
      <w:pPr>
        <w:spacing w:line="360" w:lineRule="auto"/>
        <w:jc w:val="both"/>
        <w:rPr>
          <w:rFonts w:ascii="Times New Roman" w:hAnsi="Times New Roman" w:cs="Times New Roman"/>
          <w:sz w:val="24"/>
          <w:szCs w:val="24"/>
        </w:rPr>
      </w:pPr>
    </w:p>
    <w:p w:rsidR="001F26E0" w:rsidRPr="006E29F1" w:rsidRDefault="00F8597D" w:rsidP="00A323D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The majority of the respondents are bachelor degree holder</w:t>
      </w:r>
      <w:r w:rsidR="00D75CAB" w:rsidRPr="006E29F1">
        <w:rPr>
          <w:rFonts w:ascii="Times New Roman" w:hAnsi="Times New Roman" w:cs="Times New Roman"/>
          <w:sz w:val="24"/>
          <w:szCs w:val="24"/>
        </w:rPr>
        <w:t xml:space="preserve"> and they constitute 56.2</w:t>
      </w:r>
      <w:r w:rsidRPr="006E29F1">
        <w:rPr>
          <w:rFonts w:ascii="Times New Roman" w:hAnsi="Times New Roman" w:cs="Times New Roman"/>
          <w:sz w:val="24"/>
          <w:szCs w:val="24"/>
        </w:rPr>
        <w:t xml:space="preserve"> percent of the total respondents and the </w:t>
      </w:r>
      <w:r w:rsidR="00306725" w:rsidRPr="006E29F1">
        <w:rPr>
          <w:rFonts w:ascii="Times New Roman" w:hAnsi="Times New Roman" w:cs="Times New Roman"/>
          <w:sz w:val="24"/>
          <w:szCs w:val="24"/>
        </w:rPr>
        <w:t>second</w:t>
      </w:r>
      <w:r w:rsidR="00371B05" w:rsidRPr="006E29F1">
        <w:rPr>
          <w:rFonts w:ascii="Times New Roman" w:hAnsi="Times New Roman" w:cs="Times New Roman"/>
          <w:sz w:val="24"/>
          <w:szCs w:val="24"/>
        </w:rPr>
        <w:t xml:space="preserve"> of the </w:t>
      </w:r>
      <w:r w:rsidR="00306725" w:rsidRPr="006E29F1">
        <w:rPr>
          <w:rFonts w:ascii="Times New Roman" w:hAnsi="Times New Roman" w:cs="Times New Roman"/>
          <w:sz w:val="24"/>
          <w:szCs w:val="24"/>
        </w:rPr>
        <w:t xml:space="preserve">all three </w:t>
      </w:r>
      <w:r w:rsidR="00371B05" w:rsidRPr="006E29F1">
        <w:rPr>
          <w:rFonts w:ascii="Times New Roman" w:hAnsi="Times New Roman" w:cs="Times New Roman"/>
          <w:sz w:val="24"/>
          <w:szCs w:val="24"/>
        </w:rPr>
        <w:t xml:space="preserve">respondents were </w:t>
      </w:r>
      <w:r w:rsidR="00306725" w:rsidRPr="006E29F1">
        <w:rPr>
          <w:rFonts w:ascii="Times New Roman" w:hAnsi="Times New Roman" w:cs="Times New Roman"/>
          <w:sz w:val="24"/>
          <w:szCs w:val="24"/>
        </w:rPr>
        <w:t>masters or equivalent who constitutes</w:t>
      </w:r>
      <w:r w:rsidR="00371B05" w:rsidRPr="006E29F1">
        <w:rPr>
          <w:rFonts w:ascii="Times New Roman" w:hAnsi="Times New Roman" w:cs="Times New Roman"/>
          <w:sz w:val="24"/>
          <w:szCs w:val="24"/>
        </w:rPr>
        <w:t xml:space="preserve"> </w:t>
      </w:r>
      <w:r w:rsidR="00306725" w:rsidRPr="006E29F1">
        <w:rPr>
          <w:rFonts w:ascii="Times New Roman" w:hAnsi="Times New Roman" w:cs="Times New Roman"/>
          <w:sz w:val="24"/>
          <w:szCs w:val="24"/>
        </w:rPr>
        <w:t xml:space="preserve">41.1 percent. The </w:t>
      </w:r>
      <w:r w:rsidR="00D01F93" w:rsidRPr="006E29F1">
        <w:rPr>
          <w:rFonts w:ascii="Times New Roman" w:hAnsi="Times New Roman" w:cs="Times New Roman"/>
          <w:sz w:val="24"/>
          <w:szCs w:val="24"/>
        </w:rPr>
        <w:t>lowest number of respondents was</w:t>
      </w:r>
      <w:r w:rsidR="00306725" w:rsidRPr="006E29F1">
        <w:rPr>
          <w:rFonts w:ascii="Times New Roman" w:hAnsi="Times New Roman" w:cs="Times New Roman"/>
          <w:sz w:val="24"/>
          <w:szCs w:val="24"/>
        </w:rPr>
        <w:t xml:space="preserve"> SSC or below who constitute 2.7 percent.</w:t>
      </w:r>
    </w:p>
    <w:tbl>
      <w:tblPr>
        <w:tblW w:w="79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1"/>
        <w:gridCol w:w="1652"/>
        <w:gridCol w:w="1267"/>
        <w:gridCol w:w="1100"/>
        <w:gridCol w:w="1518"/>
        <w:gridCol w:w="1601"/>
      </w:tblGrid>
      <w:tr w:rsidR="008270D5" w:rsidRPr="006E29F1" w:rsidTr="00A323D1">
        <w:trPr>
          <w:cantSplit/>
        </w:trPr>
        <w:tc>
          <w:tcPr>
            <w:tcW w:w="7939" w:type="dxa"/>
            <w:gridSpan w:val="6"/>
            <w:tcBorders>
              <w:top w:val="nil"/>
              <w:left w:val="nil"/>
              <w:bottom w:val="nil"/>
              <w:right w:val="nil"/>
            </w:tcBorders>
            <w:shd w:val="clear" w:color="auto" w:fill="FFFFFF"/>
            <w:vAlign w:val="center"/>
          </w:tcPr>
          <w:p w:rsidR="008270D5" w:rsidRPr="006E29F1" w:rsidRDefault="00402B95" w:rsidP="006E29F1">
            <w:pPr>
              <w:spacing w:line="360" w:lineRule="auto"/>
              <w:ind w:left="60" w:right="60"/>
              <w:jc w:val="both"/>
              <w:rPr>
                <w:rFonts w:ascii="Times New Roman" w:hAnsi="Times New Roman" w:cs="Times New Roman"/>
                <w:b/>
                <w:bCs/>
                <w:sz w:val="24"/>
                <w:szCs w:val="24"/>
              </w:rPr>
            </w:pPr>
            <w:r w:rsidRPr="006E29F1">
              <w:rPr>
                <w:rFonts w:ascii="Times New Roman" w:hAnsi="Times New Roman" w:cs="Times New Roman"/>
                <w:b/>
                <w:sz w:val="24"/>
                <w:szCs w:val="24"/>
              </w:rPr>
              <w:t>Profession:</w:t>
            </w:r>
            <w:r w:rsidR="00E56D21" w:rsidRPr="006E29F1">
              <w:rPr>
                <w:rFonts w:ascii="Times New Roman" w:hAnsi="Times New Roman" w:cs="Times New Roman"/>
                <w:sz w:val="24"/>
                <w:szCs w:val="24"/>
              </w:rPr>
              <w:t xml:space="preserve"> The </w:t>
            </w:r>
            <w:r w:rsidRPr="006E29F1">
              <w:rPr>
                <w:rFonts w:ascii="Times New Roman" w:hAnsi="Times New Roman" w:cs="Times New Roman"/>
                <w:sz w:val="24"/>
                <w:szCs w:val="24"/>
              </w:rPr>
              <w:t>profession</w:t>
            </w:r>
            <w:r w:rsidR="00E56D21" w:rsidRPr="006E29F1">
              <w:rPr>
                <w:rFonts w:ascii="Times New Roman" w:hAnsi="Times New Roman" w:cs="Times New Roman"/>
                <w:sz w:val="24"/>
                <w:szCs w:val="24"/>
              </w:rPr>
              <w:t xml:space="preserve"> composition of the respondents considered in this study is shown in the table given below:</w:t>
            </w:r>
          </w:p>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b/>
                <w:bCs/>
                <w:sz w:val="24"/>
                <w:szCs w:val="24"/>
              </w:rPr>
              <w:t>Profession</w:t>
            </w:r>
          </w:p>
        </w:tc>
      </w:tr>
      <w:tr w:rsidR="008270D5" w:rsidRPr="006E29F1" w:rsidTr="00A323D1">
        <w:trPr>
          <w:cantSplit/>
        </w:trPr>
        <w:tc>
          <w:tcPr>
            <w:tcW w:w="2453" w:type="dxa"/>
            <w:gridSpan w:val="2"/>
            <w:tcBorders>
              <w:top w:val="single" w:sz="16" w:space="0" w:color="000000"/>
              <w:left w:val="single" w:sz="16" w:space="0" w:color="000000"/>
              <w:bottom w:val="single" w:sz="16" w:space="0" w:color="000000"/>
              <w:right w:val="nil"/>
            </w:tcBorders>
            <w:shd w:val="clear" w:color="auto" w:fill="FFFFFF"/>
            <w:vAlign w:val="bottom"/>
          </w:tcPr>
          <w:p w:rsidR="008270D5" w:rsidRPr="006E29F1" w:rsidRDefault="008270D5" w:rsidP="006E29F1">
            <w:pPr>
              <w:spacing w:line="360" w:lineRule="auto"/>
              <w:jc w:val="both"/>
              <w:rPr>
                <w:rFonts w:ascii="Times New Roman" w:hAnsi="Times New Roman" w:cs="Times New Roman"/>
                <w:sz w:val="24"/>
                <w:szCs w:val="24"/>
              </w:rPr>
            </w:pPr>
          </w:p>
        </w:tc>
        <w:tc>
          <w:tcPr>
            <w:tcW w:w="1267" w:type="dxa"/>
            <w:tcBorders>
              <w:top w:val="single" w:sz="16" w:space="0" w:color="000000"/>
              <w:left w:val="single" w:sz="16" w:space="0" w:color="000000"/>
              <w:bottom w:val="single" w:sz="16" w:space="0" w:color="000000"/>
            </w:tcBorders>
            <w:shd w:val="clear" w:color="auto" w:fill="FFFFFF"/>
            <w:vAlign w:val="bottom"/>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Frequency</w:t>
            </w:r>
          </w:p>
        </w:tc>
        <w:tc>
          <w:tcPr>
            <w:tcW w:w="1100" w:type="dxa"/>
            <w:tcBorders>
              <w:top w:val="single" w:sz="16" w:space="0" w:color="000000"/>
              <w:bottom w:val="single" w:sz="16" w:space="0" w:color="000000"/>
            </w:tcBorders>
            <w:shd w:val="clear" w:color="auto" w:fill="FFFFFF"/>
            <w:vAlign w:val="bottom"/>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Percent</w:t>
            </w:r>
          </w:p>
        </w:tc>
        <w:tc>
          <w:tcPr>
            <w:tcW w:w="1518" w:type="dxa"/>
            <w:tcBorders>
              <w:top w:val="single" w:sz="16" w:space="0" w:color="000000"/>
              <w:bottom w:val="single" w:sz="16" w:space="0" w:color="000000"/>
            </w:tcBorders>
            <w:shd w:val="clear" w:color="auto" w:fill="FFFFFF"/>
            <w:vAlign w:val="bottom"/>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Valid Percent</w:t>
            </w:r>
          </w:p>
        </w:tc>
        <w:tc>
          <w:tcPr>
            <w:tcW w:w="1601" w:type="dxa"/>
            <w:tcBorders>
              <w:top w:val="single" w:sz="16" w:space="0" w:color="000000"/>
              <w:bottom w:val="single" w:sz="16" w:space="0" w:color="000000"/>
              <w:right w:val="single" w:sz="16" w:space="0" w:color="000000"/>
            </w:tcBorders>
            <w:shd w:val="clear" w:color="auto" w:fill="FFFFFF"/>
            <w:vAlign w:val="bottom"/>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Cumulative Percent</w:t>
            </w:r>
          </w:p>
        </w:tc>
      </w:tr>
      <w:tr w:rsidR="008270D5" w:rsidRPr="006E29F1" w:rsidTr="00A323D1">
        <w:trPr>
          <w:cantSplit/>
        </w:trPr>
        <w:tc>
          <w:tcPr>
            <w:tcW w:w="801" w:type="dxa"/>
            <w:vMerge w:val="restart"/>
            <w:tcBorders>
              <w:top w:val="single" w:sz="16" w:space="0" w:color="000000"/>
              <w:left w:val="single" w:sz="16" w:space="0" w:color="000000"/>
              <w:bottom w:val="single" w:sz="16" w:space="0" w:color="000000"/>
              <w:right w:val="nil"/>
            </w:tcBorders>
            <w:shd w:val="clear" w:color="auto" w:fill="FFFFFF"/>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lastRenderedPageBreak/>
              <w:t>Valid</w:t>
            </w:r>
          </w:p>
        </w:tc>
        <w:tc>
          <w:tcPr>
            <w:tcW w:w="1652" w:type="dxa"/>
            <w:tcBorders>
              <w:top w:val="single" w:sz="16" w:space="0" w:color="000000"/>
              <w:left w:val="nil"/>
              <w:bottom w:val="nil"/>
              <w:right w:val="single" w:sz="16" w:space="0" w:color="000000"/>
            </w:tcBorders>
            <w:shd w:val="clear" w:color="auto" w:fill="FFFFFF"/>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Student</w:t>
            </w:r>
          </w:p>
        </w:tc>
        <w:tc>
          <w:tcPr>
            <w:tcW w:w="1267" w:type="dxa"/>
            <w:tcBorders>
              <w:top w:val="single" w:sz="16" w:space="0" w:color="000000"/>
              <w:left w:val="single" w:sz="16" w:space="0" w:color="000000"/>
              <w:bottom w:val="nil"/>
            </w:tcBorders>
            <w:shd w:val="clear" w:color="auto" w:fill="FFFFFF"/>
            <w:vAlign w:val="center"/>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18</w:t>
            </w:r>
          </w:p>
        </w:tc>
        <w:tc>
          <w:tcPr>
            <w:tcW w:w="1100" w:type="dxa"/>
            <w:tcBorders>
              <w:top w:val="single" w:sz="16" w:space="0" w:color="000000"/>
              <w:bottom w:val="nil"/>
            </w:tcBorders>
            <w:shd w:val="clear" w:color="auto" w:fill="FFFFFF"/>
            <w:vAlign w:val="center"/>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24.7</w:t>
            </w:r>
          </w:p>
        </w:tc>
        <w:tc>
          <w:tcPr>
            <w:tcW w:w="1518" w:type="dxa"/>
            <w:tcBorders>
              <w:top w:val="single" w:sz="16" w:space="0" w:color="000000"/>
              <w:bottom w:val="nil"/>
            </w:tcBorders>
            <w:shd w:val="clear" w:color="auto" w:fill="FFFFFF"/>
            <w:vAlign w:val="center"/>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24.7</w:t>
            </w:r>
          </w:p>
        </w:tc>
        <w:tc>
          <w:tcPr>
            <w:tcW w:w="1601" w:type="dxa"/>
            <w:tcBorders>
              <w:top w:val="single" w:sz="16" w:space="0" w:color="000000"/>
              <w:bottom w:val="nil"/>
              <w:right w:val="single" w:sz="16" w:space="0" w:color="000000"/>
            </w:tcBorders>
            <w:shd w:val="clear" w:color="auto" w:fill="FFFFFF"/>
            <w:vAlign w:val="center"/>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24.7</w:t>
            </w:r>
          </w:p>
        </w:tc>
      </w:tr>
      <w:tr w:rsidR="008270D5" w:rsidRPr="006E29F1" w:rsidTr="00A323D1">
        <w:trPr>
          <w:cantSplit/>
        </w:trPr>
        <w:tc>
          <w:tcPr>
            <w:tcW w:w="801" w:type="dxa"/>
            <w:vMerge/>
            <w:tcBorders>
              <w:top w:val="single" w:sz="16" w:space="0" w:color="000000"/>
              <w:left w:val="single" w:sz="16" w:space="0" w:color="000000"/>
              <w:bottom w:val="single" w:sz="16" w:space="0" w:color="000000"/>
              <w:right w:val="nil"/>
            </w:tcBorders>
            <w:shd w:val="clear" w:color="auto" w:fill="FFFFFF"/>
          </w:tcPr>
          <w:p w:rsidR="008270D5" w:rsidRPr="006E29F1" w:rsidRDefault="008270D5" w:rsidP="006E29F1">
            <w:pPr>
              <w:spacing w:line="360" w:lineRule="auto"/>
              <w:jc w:val="both"/>
              <w:rPr>
                <w:rFonts w:ascii="Times New Roman" w:hAnsi="Times New Roman" w:cs="Times New Roman"/>
                <w:sz w:val="24"/>
                <w:szCs w:val="24"/>
              </w:rPr>
            </w:pPr>
          </w:p>
        </w:tc>
        <w:tc>
          <w:tcPr>
            <w:tcW w:w="1652" w:type="dxa"/>
            <w:tcBorders>
              <w:top w:val="nil"/>
              <w:left w:val="nil"/>
              <w:bottom w:val="nil"/>
              <w:right w:val="single" w:sz="16" w:space="0" w:color="000000"/>
            </w:tcBorders>
            <w:shd w:val="clear" w:color="auto" w:fill="FFFFFF"/>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Service Holder</w:t>
            </w:r>
          </w:p>
        </w:tc>
        <w:tc>
          <w:tcPr>
            <w:tcW w:w="1267" w:type="dxa"/>
            <w:tcBorders>
              <w:top w:val="nil"/>
              <w:left w:val="single" w:sz="16" w:space="0" w:color="000000"/>
              <w:bottom w:val="nil"/>
            </w:tcBorders>
            <w:shd w:val="clear" w:color="auto" w:fill="FFFFFF"/>
            <w:vAlign w:val="center"/>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42</w:t>
            </w:r>
          </w:p>
        </w:tc>
        <w:tc>
          <w:tcPr>
            <w:tcW w:w="1100" w:type="dxa"/>
            <w:tcBorders>
              <w:top w:val="nil"/>
              <w:bottom w:val="nil"/>
            </w:tcBorders>
            <w:shd w:val="clear" w:color="auto" w:fill="FFFFFF"/>
            <w:vAlign w:val="center"/>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57.5</w:t>
            </w:r>
          </w:p>
        </w:tc>
        <w:tc>
          <w:tcPr>
            <w:tcW w:w="1518" w:type="dxa"/>
            <w:tcBorders>
              <w:top w:val="nil"/>
              <w:bottom w:val="nil"/>
            </w:tcBorders>
            <w:shd w:val="clear" w:color="auto" w:fill="FFFFFF"/>
            <w:vAlign w:val="center"/>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57.5</w:t>
            </w:r>
          </w:p>
        </w:tc>
        <w:tc>
          <w:tcPr>
            <w:tcW w:w="1601" w:type="dxa"/>
            <w:tcBorders>
              <w:top w:val="nil"/>
              <w:bottom w:val="nil"/>
              <w:right w:val="single" w:sz="16" w:space="0" w:color="000000"/>
            </w:tcBorders>
            <w:shd w:val="clear" w:color="auto" w:fill="FFFFFF"/>
            <w:vAlign w:val="center"/>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82.2</w:t>
            </w:r>
          </w:p>
        </w:tc>
      </w:tr>
      <w:tr w:rsidR="008270D5" w:rsidRPr="006E29F1" w:rsidTr="00A323D1">
        <w:trPr>
          <w:cantSplit/>
        </w:trPr>
        <w:tc>
          <w:tcPr>
            <w:tcW w:w="801" w:type="dxa"/>
            <w:vMerge/>
            <w:tcBorders>
              <w:top w:val="single" w:sz="16" w:space="0" w:color="000000"/>
              <w:left w:val="single" w:sz="16" w:space="0" w:color="000000"/>
              <w:bottom w:val="single" w:sz="16" w:space="0" w:color="000000"/>
              <w:right w:val="nil"/>
            </w:tcBorders>
            <w:shd w:val="clear" w:color="auto" w:fill="FFFFFF"/>
          </w:tcPr>
          <w:p w:rsidR="008270D5" w:rsidRPr="006E29F1" w:rsidRDefault="008270D5" w:rsidP="006E29F1">
            <w:pPr>
              <w:spacing w:line="360" w:lineRule="auto"/>
              <w:jc w:val="both"/>
              <w:rPr>
                <w:rFonts w:ascii="Times New Roman" w:hAnsi="Times New Roman" w:cs="Times New Roman"/>
                <w:sz w:val="24"/>
                <w:szCs w:val="24"/>
              </w:rPr>
            </w:pPr>
          </w:p>
        </w:tc>
        <w:tc>
          <w:tcPr>
            <w:tcW w:w="1652" w:type="dxa"/>
            <w:tcBorders>
              <w:top w:val="nil"/>
              <w:left w:val="nil"/>
              <w:bottom w:val="nil"/>
              <w:right w:val="single" w:sz="16" w:space="0" w:color="000000"/>
            </w:tcBorders>
            <w:shd w:val="clear" w:color="auto" w:fill="FFFFFF"/>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Business</w:t>
            </w:r>
          </w:p>
        </w:tc>
        <w:tc>
          <w:tcPr>
            <w:tcW w:w="1267" w:type="dxa"/>
            <w:tcBorders>
              <w:top w:val="nil"/>
              <w:left w:val="single" w:sz="16" w:space="0" w:color="000000"/>
              <w:bottom w:val="nil"/>
            </w:tcBorders>
            <w:shd w:val="clear" w:color="auto" w:fill="FFFFFF"/>
            <w:vAlign w:val="center"/>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w:t>
            </w:r>
          </w:p>
        </w:tc>
        <w:tc>
          <w:tcPr>
            <w:tcW w:w="1100" w:type="dxa"/>
            <w:tcBorders>
              <w:top w:val="nil"/>
              <w:bottom w:val="nil"/>
            </w:tcBorders>
            <w:shd w:val="clear" w:color="auto" w:fill="FFFFFF"/>
            <w:vAlign w:val="center"/>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9.6</w:t>
            </w:r>
          </w:p>
        </w:tc>
        <w:tc>
          <w:tcPr>
            <w:tcW w:w="1518" w:type="dxa"/>
            <w:tcBorders>
              <w:top w:val="nil"/>
              <w:bottom w:val="nil"/>
            </w:tcBorders>
            <w:shd w:val="clear" w:color="auto" w:fill="FFFFFF"/>
            <w:vAlign w:val="center"/>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9.6</w:t>
            </w:r>
          </w:p>
        </w:tc>
        <w:tc>
          <w:tcPr>
            <w:tcW w:w="1601" w:type="dxa"/>
            <w:tcBorders>
              <w:top w:val="nil"/>
              <w:bottom w:val="nil"/>
              <w:right w:val="single" w:sz="16" w:space="0" w:color="000000"/>
            </w:tcBorders>
            <w:shd w:val="clear" w:color="auto" w:fill="FFFFFF"/>
            <w:vAlign w:val="center"/>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91.8</w:t>
            </w:r>
          </w:p>
        </w:tc>
      </w:tr>
      <w:tr w:rsidR="008270D5" w:rsidRPr="006E29F1" w:rsidTr="00A323D1">
        <w:trPr>
          <w:cantSplit/>
        </w:trPr>
        <w:tc>
          <w:tcPr>
            <w:tcW w:w="801" w:type="dxa"/>
            <w:vMerge/>
            <w:tcBorders>
              <w:top w:val="single" w:sz="16" w:space="0" w:color="000000"/>
              <w:left w:val="single" w:sz="16" w:space="0" w:color="000000"/>
              <w:bottom w:val="single" w:sz="16" w:space="0" w:color="000000"/>
              <w:right w:val="nil"/>
            </w:tcBorders>
            <w:shd w:val="clear" w:color="auto" w:fill="FFFFFF"/>
          </w:tcPr>
          <w:p w:rsidR="008270D5" w:rsidRPr="006E29F1" w:rsidRDefault="008270D5" w:rsidP="006E29F1">
            <w:pPr>
              <w:spacing w:line="360" w:lineRule="auto"/>
              <w:jc w:val="both"/>
              <w:rPr>
                <w:rFonts w:ascii="Times New Roman" w:hAnsi="Times New Roman" w:cs="Times New Roman"/>
                <w:sz w:val="24"/>
                <w:szCs w:val="24"/>
              </w:rPr>
            </w:pPr>
          </w:p>
        </w:tc>
        <w:tc>
          <w:tcPr>
            <w:tcW w:w="1652" w:type="dxa"/>
            <w:tcBorders>
              <w:top w:val="nil"/>
              <w:left w:val="nil"/>
              <w:bottom w:val="nil"/>
              <w:right w:val="single" w:sz="16" w:space="0" w:color="000000"/>
            </w:tcBorders>
            <w:shd w:val="clear" w:color="auto" w:fill="FFFFFF"/>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Others</w:t>
            </w:r>
          </w:p>
        </w:tc>
        <w:tc>
          <w:tcPr>
            <w:tcW w:w="1267" w:type="dxa"/>
            <w:tcBorders>
              <w:top w:val="nil"/>
              <w:left w:val="single" w:sz="16" w:space="0" w:color="000000"/>
              <w:bottom w:val="nil"/>
            </w:tcBorders>
            <w:shd w:val="clear" w:color="auto" w:fill="FFFFFF"/>
            <w:vAlign w:val="center"/>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6</w:t>
            </w:r>
          </w:p>
        </w:tc>
        <w:tc>
          <w:tcPr>
            <w:tcW w:w="1100" w:type="dxa"/>
            <w:tcBorders>
              <w:top w:val="nil"/>
              <w:bottom w:val="nil"/>
            </w:tcBorders>
            <w:shd w:val="clear" w:color="auto" w:fill="FFFFFF"/>
            <w:vAlign w:val="center"/>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8.2</w:t>
            </w:r>
          </w:p>
        </w:tc>
        <w:tc>
          <w:tcPr>
            <w:tcW w:w="1518" w:type="dxa"/>
            <w:tcBorders>
              <w:top w:val="nil"/>
              <w:bottom w:val="nil"/>
            </w:tcBorders>
            <w:shd w:val="clear" w:color="auto" w:fill="FFFFFF"/>
            <w:vAlign w:val="center"/>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8.2</w:t>
            </w:r>
          </w:p>
        </w:tc>
        <w:tc>
          <w:tcPr>
            <w:tcW w:w="1601" w:type="dxa"/>
            <w:tcBorders>
              <w:top w:val="nil"/>
              <w:bottom w:val="nil"/>
              <w:right w:val="single" w:sz="16" w:space="0" w:color="000000"/>
            </w:tcBorders>
            <w:shd w:val="clear" w:color="auto" w:fill="FFFFFF"/>
            <w:vAlign w:val="center"/>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100.0</w:t>
            </w:r>
          </w:p>
        </w:tc>
      </w:tr>
      <w:tr w:rsidR="008270D5" w:rsidRPr="006E29F1" w:rsidTr="00A323D1">
        <w:trPr>
          <w:cantSplit/>
        </w:trPr>
        <w:tc>
          <w:tcPr>
            <w:tcW w:w="801" w:type="dxa"/>
            <w:vMerge/>
            <w:tcBorders>
              <w:top w:val="single" w:sz="16" w:space="0" w:color="000000"/>
              <w:left w:val="single" w:sz="16" w:space="0" w:color="000000"/>
              <w:bottom w:val="single" w:sz="16" w:space="0" w:color="000000"/>
              <w:right w:val="nil"/>
            </w:tcBorders>
            <w:shd w:val="clear" w:color="auto" w:fill="FFFFFF"/>
          </w:tcPr>
          <w:p w:rsidR="008270D5" w:rsidRPr="006E29F1" w:rsidRDefault="008270D5" w:rsidP="006E29F1">
            <w:pPr>
              <w:spacing w:line="360" w:lineRule="auto"/>
              <w:jc w:val="both"/>
              <w:rPr>
                <w:rFonts w:ascii="Times New Roman" w:hAnsi="Times New Roman" w:cs="Times New Roman"/>
                <w:sz w:val="24"/>
                <w:szCs w:val="24"/>
              </w:rPr>
            </w:pPr>
          </w:p>
        </w:tc>
        <w:tc>
          <w:tcPr>
            <w:tcW w:w="1652" w:type="dxa"/>
            <w:tcBorders>
              <w:top w:val="nil"/>
              <w:left w:val="nil"/>
              <w:bottom w:val="single" w:sz="16" w:space="0" w:color="000000"/>
              <w:right w:val="single" w:sz="16" w:space="0" w:color="000000"/>
            </w:tcBorders>
            <w:shd w:val="clear" w:color="auto" w:fill="FFFFFF"/>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Total</w:t>
            </w:r>
          </w:p>
        </w:tc>
        <w:tc>
          <w:tcPr>
            <w:tcW w:w="1267" w:type="dxa"/>
            <w:tcBorders>
              <w:top w:val="nil"/>
              <w:left w:val="single" w:sz="16" w:space="0" w:color="000000"/>
              <w:bottom w:val="single" w:sz="16" w:space="0" w:color="000000"/>
            </w:tcBorders>
            <w:shd w:val="clear" w:color="auto" w:fill="FFFFFF"/>
            <w:vAlign w:val="center"/>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73</w:t>
            </w:r>
          </w:p>
        </w:tc>
        <w:tc>
          <w:tcPr>
            <w:tcW w:w="1100" w:type="dxa"/>
            <w:tcBorders>
              <w:top w:val="nil"/>
              <w:bottom w:val="single" w:sz="16" w:space="0" w:color="000000"/>
            </w:tcBorders>
            <w:shd w:val="clear" w:color="auto" w:fill="FFFFFF"/>
            <w:vAlign w:val="center"/>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100.0</w:t>
            </w:r>
          </w:p>
        </w:tc>
        <w:tc>
          <w:tcPr>
            <w:tcW w:w="1518" w:type="dxa"/>
            <w:tcBorders>
              <w:top w:val="nil"/>
              <w:bottom w:val="single" w:sz="16" w:space="0" w:color="000000"/>
            </w:tcBorders>
            <w:shd w:val="clear" w:color="auto" w:fill="FFFFFF"/>
            <w:vAlign w:val="center"/>
          </w:tcPr>
          <w:p w:rsidR="008270D5" w:rsidRPr="006E29F1" w:rsidRDefault="008270D5"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100.0</w:t>
            </w:r>
          </w:p>
        </w:tc>
        <w:tc>
          <w:tcPr>
            <w:tcW w:w="1601" w:type="dxa"/>
            <w:tcBorders>
              <w:top w:val="nil"/>
              <w:bottom w:val="single" w:sz="16" w:space="0" w:color="000000"/>
              <w:right w:val="single" w:sz="16" w:space="0" w:color="000000"/>
            </w:tcBorders>
            <w:shd w:val="clear" w:color="auto" w:fill="FFFFFF"/>
            <w:vAlign w:val="center"/>
          </w:tcPr>
          <w:p w:rsidR="008270D5" w:rsidRPr="006E29F1" w:rsidRDefault="008270D5" w:rsidP="006E29F1">
            <w:pPr>
              <w:spacing w:line="360" w:lineRule="auto"/>
              <w:jc w:val="both"/>
              <w:rPr>
                <w:rFonts w:ascii="Times New Roman" w:hAnsi="Times New Roman" w:cs="Times New Roman"/>
                <w:sz w:val="24"/>
                <w:szCs w:val="24"/>
              </w:rPr>
            </w:pPr>
          </w:p>
        </w:tc>
      </w:tr>
    </w:tbl>
    <w:p w:rsidR="00D20F1A" w:rsidRPr="006E29F1" w:rsidRDefault="00D20F1A" w:rsidP="006E29F1">
      <w:pPr>
        <w:spacing w:line="360" w:lineRule="auto"/>
        <w:jc w:val="both"/>
        <w:rPr>
          <w:rFonts w:ascii="Times New Roman" w:hAnsi="Times New Roman" w:cs="Times New Roman"/>
          <w:sz w:val="24"/>
          <w:szCs w:val="24"/>
        </w:rPr>
      </w:pPr>
    </w:p>
    <w:p w:rsidR="00D20F1A" w:rsidRPr="006E29F1" w:rsidRDefault="004E11C8"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 xml:space="preserve">The majority </w:t>
      </w:r>
      <w:r w:rsidR="00BA084E" w:rsidRPr="006E29F1">
        <w:rPr>
          <w:rFonts w:ascii="Times New Roman" w:hAnsi="Times New Roman" w:cs="Times New Roman"/>
          <w:sz w:val="24"/>
          <w:szCs w:val="24"/>
        </w:rPr>
        <w:t>professions of the respondents are</w:t>
      </w:r>
      <w:r w:rsidRPr="006E29F1">
        <w:rPr>
          <w:rFonts w:ascii="Times New Roman" w:hAnsi="Times New Roman" w:cs="Times New Roman"/>
          <w:sz w:val="24"/>
          <w:szCs w:val="24"/>
        </w:rPr>
        <w:t xml:space="preserve"> service holder and they constitute 57.5 percent of the total respondents. </w:t>
      </w:r>
      <w:proofErr w:type="gramStart"/>
      <w:r w:rsidRPr="006E29F1">
        <w:rPr>
          <w:rFonts w:ascii="Times New Roman" w:hAnsi="Times New Roman" w:cs="Times New Roman"/>
          <w:sz w:val="24"/>
          <w:szCs w:val="24"/>
        </w:rPr>
        <w:t xml:space="preserve">Whereas student is the second </w:t>
      </w:r>
      <w:r w:rsidR="0032651E" w:rsidRPr="006E29F1">
        <w:rPr>
          <w:rFonts w:ascii="Times New Roman" w:hAnsi="Times New Roman" w:cs="Times New Roman"/>
          <w:sz w:val="24"/>
          <w:szCs w:val="24"/>
        </w:rPr>
        <w:t xml:space="preserve">profession </w:t>
      </w:r>
      <w:r w:rsidRPr="006E29F1">
        <w:rPr>
          <w:rFonts w:ascii="Times New Roman" w:hAnsi="Times New Roman" w:cs="Times New Roman"/>
          <w:sz w:val="24"/>
          <w:szCs w:val="24"/>
        </w:rPr>
        <w:t>of the all four respondents who constitutes 24.7 percent.</w:t>
      </w:r>
      <w:proofErr w:type="gramEnd"/>
      <w:r w:rsidRPr="006E29F1">
        <w:rPr>
          <w:rFonts w:ascii="Times New Roman" w:hAnsi="Times New Roman" w:cs="Times New Roman"/>
          <w:sz w:val="24"/>
          <w:szCs w:val="24"/>
        </w:rPr>
        <w:t xml:space="preserve"> The </w:t>
      </w:r>
      <w:r w:rsidR="00180F5B" w:rsidRPr="006E29F1">
        <w:rPr>
          <w:rFonts w:ascii="Times New Roman" w:hAnsi="Times New Roman" w:cs="Times New Roman"/>
          <w:sz w:val="24"/>
          <w:szCs w:val="24"/>
        </w:rPr>
        <w:t>third</w:t>
      </w:r>
      <w:r w:rsidRPr="006E29F1">
        <w:rPr>
          <w:rFonts w:ascii="Times New Roman" w:hAnsi="Times New Roman" w:cs="Times New Roman"/>
          <w:sz w:val="24"/>
          <w:szCs w:val="24"/>
        </w:rPr>
        <w:t xml:space="preserve"> of </w:t>
      </w:r>
      <w:r w:rsidR="00180F5B" w:rsidRPr="006E29F1">
        <w:rPr>
          <w:rFonts w:ascii="Times New Roman" w:hAnsi="Times New Roman" w:cs="Times New Roman"/>
          <w:sz w:val="24"/>
          <w:szCs w:val="24"/>
        </w:rPr>
        <w:t xml:space="preserve">the </w:t>
      </w:r>
      <w:r w:rsidR="00095B83" w:rsidRPr="006E29F1">
        <w:rPr>
          <w:rFonts w:ascii="Times New Roman" w:hAnsi="Times New Roman" w:cs="Times New Roman"/>
          <w:sz w:val="24"/>
          <w:szCs w:val="24"/>
        </w:rPr>
        <w:t>respondents were</w:t>
      </w:r>
      <w:r w:rsidRPr="006E29F1">
        <w:rPr>
          <w:rFonts w:ascii="Times New Roman" w:hAnsi="Times New Roman" w:cs="Times New Roman"/>
          <w:sz w:val="24"/>
          <w:szCs w:val="24"/>
        </w:rPr>
        <w:t xml:space="preserve"> </w:t>
      </w:r>
      <w:r w:rsidR="00D87FB2" w:rsidRPr="006E29F1">
        <w:rPr>
          <w:rFonts w:ascii="Times New Roman" w:hAnsi="Times New Roman" w:cs="Times New Roman"/>
          <w:sz w:val="24"/>
          <w:szCs w:val="24"/>
        </w:rPr>
        <w:t xml:space="preserve">the business </w:t>
      </w:r>
      <w:r w:rsidR="00975C44" w:rsidRPr="006E29F1">
        <w:rPr>
          <w:rFonts w:ascii="Times New Roman" w:hAnsi="Times New Roman" w:cs="Times New Roman"/>
          <w:sz w:val="24"/>
          <w:szCs w:val="24"/>
        </w:rPr>
        <w:t>holder who constitutes</w:t>
      </w:r>
      <w:r w:rsidR="00D87FB2" w:rsidRPr="006E29F1">
        <w:rPr>
          <w:rFonts w:ascii="Times New Roman" w:hAnsi="Times New Roman" w:cs="Times New Roman"/>
          <w:sz w:val="24"/>
          <w:szCs w:val="24"/>
        </w:rPr>
        <w:t xml:space="preserve"> 9.6</w:t>
      </w:r>
      <w:r w:rsidRPr="006E29F1">
        <w:rPr>
          <w:rFonts w:ascii="Times New Roman" w:hAnsi="Times New Roman" w:cs="Times New Roman"/>
          <w:sz w:val="24"/>
          <w:szCs w:val="24"/>
        </w:rPr>
        <w:t xml:space="preserve"> percent</w:t>
      </w:r>
      <w:r w:rsidR="00095B83" w:rsidRPr="006E29F1">
        <w:rPr>
          <w:rFonts w:ascii="Times New Roman" w:hAnsi="Times New Roman" w:cs="Times New Roman"/>
          <w:sz w:val="24"/>
          <w:szCs w:val="24"/>
        </w:rPr>
        <w:t xml:space="preserve">. The lowest profession </w:t>
      </w:r>
      <w:r w:rsidR="001355C8" w:rsidRPr="006E29F1">
        <w:rPr>
          <w:rFonts w:ascii="Times New Roman" w:hAnsi="Times New Roman" w:cs="Times New Roman"/>
          <w:sz w:val="24"/>
          <w:szCs w:val="24"/>
        </w:rPr>
        <w:t>respondents</w:t>
      </w:r>
      <w:r w:rsidR="00095B83" w:rsidRPr="006E29F1">
        <w:rPr>
          <w:rFonts w:ascii="Times New Roman" w:hAnsi="Times New Roman" w:cs="Times New Roman"/>
          <w:sz w:val="24"/>
          <w:szCs w:val="24"/>
        </w:rPr>
        <w:t xml:space="preserve"> were others who </w:t>
      </w:r>
      <w:r w:rsidR="001355C8" w:rsidRPr="006E29F1">
        <w:rPr>
          <w:rFonts w:ascii="Times New Roman" w:hAnsi="Times New Roman" w:cs="Times New Roman"/>
          <w:sz w:val="24"/>
          <w:szCs w:val="24"/>
        </w:rPr>
        <w:t>constitute</w:t>
      </w:r>
      <w:r w:rsidR="00095B83" w:rsidRPr="006E29F1">
        <w:rPr>
          <w:rFonts w:ascii="Times New Roman" w:hAnsi="Times New Roman" w:cs="Times New Roman"/>
          <w:sz w:val="24"/>
          <w:szCs w:val="24"/>
        </w:rPr>
        <w:t xml:space="preserve"> 8.2 percent.</w:t>
      </w:r>
    </w:p>
    <w:tbl>
      <w:tblPr>
        <w:tblW w:w="77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4"/>
        <w:gridCol w:w="1874"/>
        <w:gridCol w:w="1176"/>
        <w:gridCol w:w="1021"/>
        <w:gridCol w:w="1408"/>
        <w:gridCol w:w="1486"/>
      </w:tblGrid>
      <w:tr w:rsidR="008218EF" w:rsidRPr="006E29F1" w:rsidTr="007E3BFE">
        <w:trPr>
          <w:cantSplit/>
        </w:trPr>
        <w:tc>
          <w:tcPr>
            <w:tcW w:w="7709" w:type="dxa"/>
            <w:gridSpan w:val="6"/>
            <w:tcBorders>
              <w:top w:val="nil"/>
              <w:left w:val="nil"/>
              <w:bottom w:val="nil"/>
              <w:right w:val="nil"/>
            </w:tcBorders>
            <w:shd w:val="clear" w:color="auto" w:fill="FFFFFF"/>
            <w:vAlign w:val="center"/>
          </w:tcPr>
          <w:p w:rsidR="00B07CDC" w:rsidRDefault="000132E1" w:rsidP="006E29F1">
            <w:pPr>
              <w:spacing w:line="360" w:lineRule="auto"/>
              <w:ind w:left="60" w:right="60"/>
              <w:jc w:val="both"/>
              <w:rPr>
                <w:rFonts w:ascii="Times New Roman" w:hAnsi="Times New Roman" w:cs="Times New Roman"/>
                <w:b/>
                <w:bCs/>
                <w:sz w:val="24"/>
                <w:szCs w:val="24"/>
              </w:rPr>
            </w:pPr>
            <w:r w:rsidRPr="006E29F1">
              <w:rPr>
                <w:rFonts w:ascii="Times New Roman" w:hAnsi="Times New Roman" w:cs="Times New Roman"/>
                <w:b/>
                <w:sz w:val="24"/>
                <w:szCs w:val="24"/>
              </w:rPr>
              <w:t>Average monthly family income:</w:t>
            </w:r>
            <w:r w:rsidRPr="006E29F1">
              <w:rPr>
                <w:rFonts w:ascii="Times New Roman" w:hAnsi="Times New Roman" w:cs="Times New Roman"/>
                <w:sz w:val="24"/>
                <w:szCs w:val="24"/>
              </w:rPr>
              <w:t xml:space="preserve"> The </w:t>
            </w:r>
            <w:r w:rsidR="00BE286E" w:rsidRPr="006E29F1">
              <w:rPr>
                <w:rFonts w:ascii="Times New Roman" w:hAnsi="Times New Roman" w:cs="Times New Roman"/>
                <w:sz w:val="24"/>
                <w:szCs w:val="24"/>
              </w:rPr>
              <w:t>average monthly family income</w:t>
            </w:r>
            <w:r w:rsidRPr="006E29F1">
              <w:rPr>
                <w:rFonts w:ascii="Times New Roman" w:hAnsi="Times New Roman" w:cs="Times New Roman"/>
                <w:sz w:val="24"/>
                <w:szCs w:val="24"/>
              </w:rPr>
              <w:t xml:space="preserve"> composition of the respondents considered in this study is shown in the table given below:</w:t>
            </w:r>
          </w:p>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b/>
                <w:bCs/>
                <w:sz w:val="24"/>
                <w:szCs w:val="24"/>
              </w:rPr>
              <w:t>Average Monthly Family Income</w:t>
            </w:r>
          </w:p>
        </w:tc>
      </w:tr>
      <w:tr w:rsidR="008218EF" w:rsidRPr="006E29F1" w:rsidTr="007E3BFE">
        <w:trPr>
          <w:cantSplit/>
        </w:trPr>
        <w:tc>
          <w:tcPr>
            <w:tcW w:w="2618" w:type="dxa"/>
            <w:gridSpan w:val="2"/>
            <w:tcBorders>
              <w:top w:val="single" w:sz="16" w:space="0" w:color="000000"/>
              <w:left w:val="single" w:sz="16" w:space="0" w:color="000000"/>
              <w:bottom w:val="single" w:sz="16" w:space="0" w:color="000000"/>
              <w:right w:val="nil"/>
            </w:tcBorders>
            <w:shd w:val="clear" w:color="auto" w:fill="FFFFFF"/>
            <w:vAlign w:val="bottom"/>
          </w:tcPr>
          <w:p w:rsidR="008218EF" w:rsidRPr="006E29F1" w:rsidRDefault="008218EF" w:rsidP="006E29F1">
            <w:pPr>
              <w:spacing w:line="360" w:lineRule="auto"/>
              <w:jc w:val="both"/>
              <w:rPr>
                <w:rFonts w:ascii="Times New Roman" w:hAnsi="Times New Roman" w:cs="Times New Roman"/>
                <w:sz w:val="24"/>
                <w:szCs w:val="24"/>
              </w:rPr>
            </w:pPr>
          </w:p>
        </w:tc>
        <w:tc>
          <w:tcPr>
            <w:tcW w:w="1176" w:type="dxa"/>
            <w:tcBorders>
              <w:top w:val="single" w:sz="16" w:space="0" w:color="000000"/>
              <w:left w:val="single" w:sz="16" w:space="0" w:color="000000"/>
              <w:bottom w:val="single" w:sz="16" w:space="0" w:color="000000"/>
            </w:tcBorders>
            <w:shd w:val="clear" w:color="auto" w:fill="FFFFFF"/>
            <w:vAlign w:val="bottom"/>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Frequency</w:t>
            </w:r>
          </w:p>
        </w:tc>
        <w:tc>
          <w:tcPr>
            <w:tcW w:w="1021" w:type="dxa"/>
            <w:tcBorders>
              <w:top w:val="single" w:sz="16" w:space="0" w:color="000000"/>
              <w:bottom w:val="single" w:sz="16" w:space="0" w:color="000000"/>
            </w:tcBorders>
            <w:shd w:val="clear" w:color="auto" w:fill="FFFFFF"/>
            <w:vAlign w:val="bottom"/>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Percent</w:t>
            </w:r>
          </w:p>
        </w:tc>
        <w:tc>
          <w:tcPr>
            <w:tcW w:w="1408" w:type="dxa"/>
            <w:tcBorders>
              <w:top w:val="single" w:sz="16" w:space="0" w:color="000000"/>
              <w:bottom w:val="single" w:sz="16" w:space="0" w:color="000000"/>
            </w:tcBorders>
            <w:shd w:val="clear" w:color="auto" w:fill="FFFFFF"/>
            <w:vAlign w:val="bottom"/>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Valid Percent</w:t>
            </w:r>
          </w:p>
        </w:tc>
        <w:tc>
          <w:tcPr>
            <w:tcW w:w="1486" w:type="dxa"/>
            <w:tcBorders>
              <w:top w:val="single" w:sz="16" w:space="0" w:color="000000"/>
              <w:bottom w:val="single" w:sz="16" w:space="0" w:color="000000"/>
              <w:right w:val="single" w:sz="16" w:space="0" w:color="000000"/>
            </w:tcBorders>
            <w:shd w:val="clear" w:color="auto" w:fill="FFFFFF"/>
            <w:vAlign w:val="bottom"/>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Cumulative Percent</w:t>
            </w:r>
          </w:p>
        </w:tc>
      </w:tr>
      <w:tr w:rsidR="008218EF" w:rsidRPr="006E29F1" w:rsidTr="007E3BFE">
        <w:trPr>
          <w:cantSplit/>
        </w:trPr>
        <w:tc>
          <w:tcPr>
            <w:tcW w:w="744" w:type="dxa"/>
            <w:vMerge w:val="restart"/>
            <w:tcBorders>
              <w:top w:val="single" w:sz="16" w:space="0" w:color="000000"/>
              <w:left w:val="single" w:sz="16" w:space="0" w:color="000000"/>
              <w:bottom w:val="single" w:sz="16" w:space="0" w:color="000000"/>
              <w:right w:val="nil"/>
            </w:tcBorders>
            <w:shd w:val="clear" w:color="auto" w:fill="FFFFFF"/>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Valid</w:t>
            </w:r>
          </w:p>
        </w:tc>
        <w:tc>
          <w:tcPr>
            <w:tcW w:w="1874" w:type="dxa"/>
            <w:tcBorders>
              <w:top w:val="single" w:sz="16" w:space="0" w:color="000000"/>
              <w:left w:val="nil"/>
              <w:bottom w:val="nil"/>
              <w:right w:val="single" w:sz="16" w:space="0" w:color="000000"/>
            </w:tcBorders>
            <w:shd w:val="clear" w:color="auto" w:fill="FFFFFF"/>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30,000 or below</w:t>
            </w:r>
          </w:p>
        </w:tc>
        <w:tc>
          <w:tcPr>
            <w:tcW w:w="1176" w:type="dxa"/>
            <w:tcBorders>
              <w:top w:val="single" w:sz="16" w:space="0" w:color="000000"/>
              <w:left w:val="single" w:sz="16" w:space="0" w:color="000000"/>
              <w:bottom w:val="nil"/>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22</w:t>
            </w:r>
          </w:p>
        </w:tc>
        <w:tc>
          <w:tcPr>
            <w:tcW w:w="1021" w:type="dxa"/>
            <w:tcBorders>
              <w:top w:val="single" w:sz="16" w:space="0" w:color="000000"/>
              <w:bottom w:val="nil"/>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30.1</w:t>
            </w:r>
          </w:p>
        </w:tc>
        <w:tc>
          <w:tcPr>
            <w:tcW w:w="1408" w:type="dxa"/>
            <w:tcBorders>
              <w:top w:val="single" w:sz="16" w:space="0" w:color="000000"/>
              <w:bottom w:val="nil"/>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30.1</w:t>
            </w:r>
          </w:p>
        </w:tc>
        <w:tc>
          <w:tcPr>
            <w:tcW w:w="1486" w:type="dxa"/>
            <w:tcBorders>
              <w:top w:val="single" w:sz="16" w:space="0" w:color="000000"/>
              <w:bottom w:val="nil"/>
              <w:right w:val="single" w:sz="16" w:space="0" w:color="000000"/>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30.1</w:t>
            </w:r>
          </w:p>
        </w:tc>
      </w:tr>
      <w:tr w:rsidR="008218EF" w:rsidRPr="006E29F1" w:rsidTr="007E3BFE">
        <w:trPr>
          <w:cantSplit/>
        </w:trPr>
        <w:tc>
          <w:tcPr>
            <w:tcW w:w="744" w:type="dxa"/>
            <w:vMerge/>
            <w:tcBorders>
              <w:top w:val="single" w:sz="16" w:space="0" w:color="000000"/>
              <w:left w:val="single" w:sz="16" w:space="0" w:color="000000"/>
              <w:bottom w:val="single" w:sz="16" w:space="0" w:color="000000"/>
              <w:right w:val="nil"/>
            </w:tcBorders>
            <w:shd w:val="clear" w:color="auto" w:fill="FFFFFF"/>
          </w:tcPr>
          <w:p w:rsidR="008218EF" w:rsidRPr="006E29F1" w:rsidRDefault="008218EF" w:rsidP="006E29F1">
            <w:pPr>
              <w:spacing w:line="360" w:lineRule="auto"/>
              <w:jc w:val="both"/>
              <w:rPr>
                <w:rFonts w:ascii="Times New Roman" w:hAnsi="Times New Roman" w:cs="Times New Roman"/>
                <w:sz w:val="24"/>
                <w:szCs w:val="24"/>
              </w:rPr>
            </w:pPr>
          </w:p>
        </w:tc>
        <w:tc>
          <w:tcPr>
            <w:tcW w:w="1874" w:type="dxa"/>
            <w:tcBorders>
              <w:top w:val="nil"/>
              <w:left w:val="nil"/>
              <w:bottom w:val="nil"/>
              <w:right w:val="single" w:sz="16" w:space="0" w:color="000000"/>
            </w:tcBorders>
            <w:shd w:val="clear" w:color="auto" w:fill="FFFFFF"/>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30,000 to 60,000</w:t>
            </w:r>
          </w:p>
        </w:tc>
        <w:tc>
          <w:tcPr>
            <w:tcW w:w="1176" w:type="dxa"/>
            <w:tcBorders>
              <w:top w:val="nil"/>
              <w:left w:val="single" w:sz="16" w:space="0" w:color="000000"/>
              <w:bottom w:val="nil"/>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30</w:t>
            </w:r>
          </w:p>
        </w:tc>
        <w:tc>
          <w:tcPr>
            <w:tcW w:w="1021" w:type="dxa"/>
            <w:tcBorders>
              <w:top w:val="nil"/>
              <w:bottom w:val="nil"/>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41.1</w:t>
            </w:r>
          </w:p>
        </w:tc>
        <w:tc>
          <w:tcPr>
            <w:tcW w:w="1408" w:type="dxa"/>
            <w:tcBorders>
              <w:top w:val="nil"/>
              <w:bottom w:val="nil"/>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41.1</w:t>
            </w:r>
          </w:p>
        </w:tc>
        <w:tc>
          <w:tcPr>
            <w:tcW w:w="1486" w:type="dxa"/>
            <w:tcBorders>
              <w:top w:val="nil"/>
              <w:bottom w:val="nil"/>
              <w:right w:val="single" w:sz="16" w:space="0" w:color="000000"/>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71.2</w:t>
            </w:r>
          </w:p>
        </w:tc>
      </w:tr>
      <w:tr w:rsidR="008218EF" w:rsidRPr="006E29F1" w:rsidTr="007E3BFE">
        <w:trPr>
          <w:cantSplit/>
        </w:trPr>
        <w:tc>
          <w:tcPr>
            <w:tcW w:w="744" w:type="dxa"/>
            <w:vMerge/>
            <w:tcBorders>
              <w:top w:val="single" w:sz="16" w:space="0" w:color="000000"/>
              <w:left w:val="single" w:sz="16" w:space="0" w:color="000000"/>
              <w:bottom w:val="single" w:sz="16" w:space="0" w:color="000000"/>
              <w:right w:val="nil"/>
            </w:tcBorders>
            <w:shd w:val="clear" w:color="auto" w:fill="FFFFFF"/>
          </w:tcPr>
          <w:p w:rsidR="008218EF" w:rsidRPr="006E29F1" w:rsidRDefault="008218EF" w:rsidP="006E29F1">
            <w:pPr>
              <w:spacing w:line="360" w:lineRule="auto"/>
              <w:jc w:val="both"/>
              <w:rPr>
                <w:rFonts w:ascii="Times New Roman" w:hAnsi="Times New Roman" w:cs="Times New Roman"/>
                <w:sz w:val="24"/>
                <w:szCs w:val="24"/>
              </w:rPr>
            </w:pPr>
          </w:p>
        </w:tc>
        <w:tc>
          <w:tcPr>
            <w:tcW w:w="1874" w:type="dxa"/>
            <w:tcBorders>
              <w:top w:val="nil"/>
              <w:left w:val="nil"/>
              <w:bottom w:val="nil"/>
              <w:right w:val="single" w:sz="16" w:space="0" w:color="000000"/>
            </w:tcBorders>
            <w:shd w:val="clear" w:color="auto" w:fill="FFFFFF"/>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60,000 to 90,000</w:t>
            </w:r>
          </w:p>
        </w:tc>
        <w:tc>
          <w:tcPr>
            <w:tcW w:w="1176" w:type="dxa"/>
            <w:tcBorders>
              <w:top w:val="nil"/>
              <w:left w:val="single" w:sz="16" w:space="0" w:color="000000"/>
              <w:bottom w:val="nil"/>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w:t>
            </w:r>
          </w:p>
        </w:tc>
        <w:tc>
          <w:tcPr>
            <w:tcW w:w="1021" w:type="dxa"/>
            <w:tcBorders>
              <w:top w:val="nil"/>
              <w:bottom w:val="nil"/>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9.6</w:t>
            </w:r>
          </w:p>
        </w:tc>
        <w:tc>
          <w:tcPr>
            <w:tcW w:w="1408" w:type="dxa"/>
            <w:tcBorders>
              <w:top w:val="nil"/>
              <w:bottom w:val="nil"/>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9.6</w:t>
            </w:r>
          </w:p>
        </w:tc>
        <w:tc>
          <w:tcPr>
            <w:tcW w:w="1486" w:type="dxa"/>
            <w:tcBorders>
              <w:top w:val="nil"/>
              <w:bottom w:val="nil"/>
              <w:right w:val="single" w:sz="16" w:space="0" w:color="000000"/>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80.8</w:t>
            </w:r>
          </w:p>
        </w:tc>
      </w:tr>
      <w:tr w:rsidR="008218EF" w:rsidRPr="006E29F1" w:rsidTr="007E3BFE">
        <w:trPr>
          <w:cantSplit/>
        </w:trPr>
        <w:tc>
          <w:tcPr>
            <w:tcW w:w="744" w:type="dxa"/>
            <w:vMerge/>
            <w:tcBorders>
              <w:top w:val="single" w:sz="16" w:space="0" w:color="000000"/>
              <w:left w:val="single" w:sz="16" w:space="0" w:color="000000"/>
              <w:bottom w:val="single" w:sz="16" w:space="0" w:color="000000"/>
              <w:right w:val="nil"/>
            </w:tcBorders>
            <w:shd w:val="clear" w:color="auto" w:fill="FFFFFF"/>
          </w:tcPr>
          <w:p w:rsidR="008218EF" w:rsidRPr="006E29F1" w:rsidRDefault="008218EF" w:rsidP="006E29F1">
            <w:pPr>
              <w:spacing w:line="360" w:lineRule="auto"/>
              <w:jc w:val="both"/>
              <w:rPr>
                <w:rFonts w:ascii="Times New Roman" w:hAnsi="Times New Roman" w:cs="Times New Roman"/>
                <w:sz w:val="24"/>
                <w:szCs w:val="24"/>
              </w:rPr>
            </w:pPr>
          </w:p>
        </w:tc>
        <w:tc>
          <w:tcPr>
            <w:tcW w:w="1874" w:type="dxa"/>
            <w:tcBorders>
              <w:top w:val="nil"/>
              <w:left w:val="nil"/>
              <w:bottom w:val="nil"/>
              <w:right w:val="single" w:sz="16" w:space="0" w:color="000000"/>
            </w:tcBorders>
            <w:shd w:val="clear" w:color="auto" w:fill="FFFFFF"/>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90,000 to 1,20,000</w:t>
            </w:r>
          </w:p>
        </w:tc>
        <w:tc>
          <w:tcPr>
            <w:tcW w:w="1176" w:type="dxa"/>
            <w:tcBorders>
              <w:top w:val="nil"/>
              <w:left w:val="single" w:sz="16" w:space="0" w:color="000000"/>
              <w:bottom w:val="nil"/>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9</w:t>
            </w:r>
          </w:p>
        </w:tc>
        <w:tc>
          <w:tcPr>
            <w:tcW w:w="1021" w:type="dxa"/>
            <w:tcBorders>
              <w:top w:val="nil"/>
              <w:bottom w:val="nil"/>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12.3</w:t>
            </w:r>
          </w:p>
        </w:tc>
        <w:tc>
          <w:tcPr>
            <w:tcW w:w="1408" w:type="dxa"/>
            <w:tcBorders>
              <w:top w:val="nil"/>
              <w:bottom w:val="nil"/>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12.3</w:t>
            </w:r>
          </w:p>
        </w:tc>
        <w:tc>
          <w:tcPr>
            <w:tcW w:w="1486" w:type="dxa"/>
            <w:tcBorders>
              <w:top w:val="nil"/>
              <w:bottom w:val="nil"/>
              <w:right w:val="single" w:sz="16" w:space="0" w:color="000000"/>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93.2</w:t>
            </w:r>
          </w:p>
        </w:tc>
      </w:tr>
      <w:tr w:rsidR="008218EF" w:rsidRPr="006E29F1" w:rsidTr="007E3BFE">
        <w:trPr>
          <w:cantSplit/>
        </w:trPr>
        <w:tc>
          <w:tcPr>
            <w:tcW w:w="744" w:type="dxa"/>
            <w:vMerge/>
            <w:tcBorders>
              <w:top w:val="single" w:sz="16" w:space="0" w:color="000000"/>
              <w:left w:val="single" w:sz="16" w:space="0" w:color="000000"/>
              <w:bottom w:val="single" w:sz="16" w:space="0" w:color="000000"/>
              <w:right w:val="nil"/>
            </w:tcBorders>
            <w:shd w:val="clear" w:color="auto" w:fill="FFFFFF"/>
          </w:tcPr>
          <w:p w:rsidR="008218EF" w:rsidRPr="006E29F1" w:rsidRDefault="008218EF" w:rsidP="006E29F1">
            <w:pPr>
              <w:spacing w:line="360" w:lineRule="auto"/>
              <w:jc w:val="both"/>
              <w:rPr>
                <w:rFonts w:ascii="Times New Roman" w:hAnsi="Times New Roman" w:cs="Times New Roman"/>
                <w:sz w:val="24"/>
                <w:szCs w:val="24"/>
              </w:rPr>
            </w:pPr>
          </w:p>
        </w:tc>
        <w:tc>
          <w:tcPr>
            <w:tcW w:w="1874" w:type="dxa"/>
            <w:tcBorders>
              <w:top w:val="nil"/>
              <w:left w:val="nil"/>
              <w:bottom w:val="nil"/>
              <w:right w:val="single" w:sz="16" w:space="0" w:color="000000"/>
            </w:tcBorders>
            <w:shd w:val="clear" w:color="auto" w:fill="FFFFFF"/>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Above 1,20,000</w:t>
            </w:r>
          </w:p>
        </w:tc>
        <w:tc>
          <w:tcPr>
            <w:tcW w:w="1176" w:type="dxa"/>
            <w:tcBorders>
              <w:top w:val="nil"/>
              <w:left w:val="single" w:sz="16" w:space="0" w:color="000000"/>
              <w:bottom w:val="nil"/>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w:t>
            </w:r>
          </w:p>
        </w:tc>
        <w:tc>
          <w:tcPr>
            <w:tcW w:w="1021" w:type="dxa"/>
            <w:tcBorders>
              <w:top w:val="nil"/>
              <w:bottom w:val="nil"/>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6.8</w:t>
            </w:r>
          </w:p>
        </w:tc>
        <w:tc>
          <w:tcPr>
            <w:tcW w:w="1408" w:type="dxa"/>
            <w:tcBorders>
              <w:top w:val="nil"/>
              <w:bottom w:val="nil"/>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6.8</w:t>
            </w:r>
          </w:p>
        </w:tc>
        <w:tc>
          <w:tcPr>
            <w:tcW w:w="1486" w:type="dxa"/>
            <w:tcBorders>
              <w:top w:val="nil"/>
              <w:bottom w:val="nil"/>
              <w:right w:val="single" w:sz="16" w:space="0" w:color="000000"/>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100.0</w:t>
            </w:r>
          </w:p>
        </w:tc>
      </w:tr>
      <w:tr w:rsidR="008218EF" w:rsidRPr="006E29F1" w:rsidTr="007E3BFE">
        <w:trPr>
          <w:cantSplit/>
        </w:trPr>
        <w:tc>
          <w:tcPr>
            <w:tcW w:w="744" w:type="dxa"/>
            <w:vMerge/>
            <w:tcBorders>
              <w:top w:val="single" w:sz="16" w:space="0" w:color="000000"/>
              <w:left w:val="single" w:sz="16" w:space="0" w:color="000000"/>
              <w:bottom w:val="single" w:sz="16" w:space="0" w:color="000000"/>
              <w:right w:val="nil"/>
            </w:tcBorders>
            <w:shd w:val="clear" w:color="auto" w:fill="FFFFFF"/>
          </w:tcPr>
          <w:p w:rsidR="008218EF" w:rsidRPr="006E29F1" w:rsidRDefault="008218EF" w:rsidP="006E29F1">
            <w:pPr>
              <w:spacing w:line="360" w:lineRule="auto"/>
              <w:jc w:val="both"/>
              <w:rPr>
                <w:rFonts w:ascii="Times New Roman" w:hAnsi="Times New Roman" w:cs="Times New Roman"/>
                <w:sz w:val="24"/>
                <w:szCs w:val="24"/>
              </w:rPr>
            </w:pPr>
          </w:p>
        </w:tc>
        <w:tc>
          <w:tcPr>
            <w:tcW w:w="1874" w:type="dxa"/>
            <w:tcBorders>
              <w:top w:val="nil"/>
              <w:left w:val="nil"/>
              <w:bottom w:val="single" w:sz="16" w:space="0" w:color="000000"/>
              <w:right w:val="single" w:sz="16" w:space="0" w:color="000000"/>
            </w:tcBorders>
            <w:shd w:val="clear" w:color="auto" w:fill="FFFFFF"/>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Total</w:t>
            </w:r>
          </w:p>
        </w:tc>
        <w:tc>
          <w:tcPr>
            <w:tcW w:w="1176" w:type="dxa"/>
            <w:tcBorders>
              <w:top w:val="nil"/>
              <w:left w:val="single" w:sz="16" w:space="0" w:color="000000"/>
              <w:bottom w:val="single" w:sz="16" w:space="0" w:color="000000"/>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73</w:t>
            </w:r>
          </w:p>
        </w:tc>
        <w:tc>
          <w:tcPr>
            <w:tcW w:w="1021" w:type="dxa"/>
            <w:tcBorders>
              <w:top w:val="nil"/>
              <w:bottom w:val="single" w:sz="16" w:space="0" w:color="000000"/>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100.0</w:t>
            </w:r>
          </w:p>
        </w:tc>
        <w:tc>
          <w:tcPr>
            <w:tcW w:w="1408" w:type="dxa"/>
            <w:tcBorders>
              <w:top w:val="nil"/>
              <w:bottom w:val="single" w:sz="16" w:space="0" w:color="000000"/>
            </w:tcBorders>
            <w:shd w:val="clear" w:color="auto" w:fill="FFFFFF"/>
            <w:vAlign w:val="center"/>
          </w:tcPr>
          <w:p w:rsidR="008218EF" w:rsidRPr="006E29F1" w:rsidRDefault="008218EF"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100.0</w:t>
            </w:r>
          </w:p>
        </w:tc>
        <w:tc>
          <w:tcPr>
            <w:tcW w:w="1486" w:type="dxa"/>
            <w:tcBorders>
              <w:top w:val="nil"/>
              <w:bottom w:val="single" w:sz="16" w:space="0" w:color="000000"/>
              <w:right w:val="single" w:sz="16" w:space="0" w:color="000000"/>
            </w:tcBorders>
            <w:shd w:val="clear" w:color="auto" w:fill="FFFFFF"/>
            <w:vAlign w:val="center"/>
          </w:tcPr>
          <w:p w:rsidR="008218EF" w:rsidRPr="006E29F1" w:rsidRDefault="008218EF" w:rsidP="006E29F1">
            <w:pPr>
              <w:spacing w:line="360" w:lineRule="auto"/>
              <w:jc w:val="both"/>
              <w:rPr>
                <w:rFonts w:ascii="Times New Roman" w:hAnsi="Times New Roman" w:cs="Times New Roman"/>
                <w:sz w:val="24"/>
                <w:szCs w:val="24"/>
              </w:rPr>
            </w:pPr>
          </w:p>
        </w:tc>
      </w:tr>
    </w:tbl>
    <w:p w:rsidR="008218EF" w:rsidRPr="006E29F1" w:rsidRDefault="008218EF" w:rsidP="006E29F1">
      <w:pPr>
        <w:spacing w:line="360" w:lineRule="auto"/>
        <w:jc w:val="both"/>
        <w:rPr>
          <w:rFonts w:ascii="Times New Roman" w:hAnsi="Times New Roman" w:cs="Times New Roman"/>
          <w:sz w:val="24"/>
          <w:szCs w:val="24"/>
        </w:rPr>
      </w:pPr>
    </w:p>
    <w:p w:rsidR="00684FAE" w:rsidRPr="006E29F1" w:rsidRDefault="009E6880"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 xml:space="preserve">The majority </w:t>
      </w:r>
      <w:r w:rsidR="00130D05" w:rsidRPr="006E29F1">
        <w:rPr>
          <w:rFonts w:ascii="Times New Roman" w:hAnsi="Times New Roman" w:cs="Times New Roman"/>
          <w:sz w:val="24"/>
          <w:szCs w:val="24"/>
        </w:rPr>
        <w:t xml:space="preserve">average family income range is 30,000 to 60,000 who are 30 in numbers and constitute 41.1 percent. </w:t>
      </w:r>
      <w:r w:rsidR="004E3078" w:rsidRPr="006E29F1">
        <w:rPr>
          <w:rFonts w:ascii="Times New Roman" w:hAnsi="Times New Roman" w:cs="Times New Roman"/>
          <w:sz w:val="24"/>
          <w:szCs w:val="24"/>
        </w:rPr>
        <w:t xml:space="preserve">The second </w:t>
      </w:r>
      <w:r w:rsidR="00EF05AF" w:rsidRPr="006E29F1">
        <w:rPr>
          <w:rFonts w:ascii="Times New Roman" w:hAnsi="Times New Roman" w:cs="Times New Roman"/>
          <w:sz w:val="24"/>
          <w:szCs w:val="24"/>
        </w:rPr>
        <w:t>position holds</w:t>
      </w:r>
      <w:r w:rsidR="004E3078" w:rsidRPr="006E29F1">
        <w:rPr>
          <w:rFonts w:ascii="Times New Roman" w:hAnsi="Times New Roman" w:cs="Times New Roman"/>
          <w:sz w:val="24"/>
          <w:szCs w:val="24"/>
        </w:rPr>
        <w:t xml:space="preserve"> by 30,000 or below who are </w:t>
      </w:r>
      <w:r w:rsidR="00EF05AF" w:rsidRPr="006E29F1">
        <w:rPr>
          <w:rFonts w:ascii="Times New Roman" w:hAnsi="Times New Roman" w:cs="Times New Roman"/>
          <w:sz w:val="24"/>
          <w:szCs w:val="24"/>
        </w:rPr>
        <w:t>22 respondents</w:t>
      </w:r>
      <w:r w:rsidR="004E3078" w:rsidRPr="006E29F1">
        <w:rPr>
          <w:rFonts w:ascii="Times New Roman" w:hAnsi="Times New Roman" w:cs="Times New Roman"/>
          <w:sz w:val="24"/>
          <w:szCs w:val="24"/>
        </w:rPr>
        <w:t xml:space="preserve"> and constitutes 30.1 percent. </w:t>
      </w:r>
      <w:r w:rsidR="007640B1" w:rsidRPr="006E29F1">
        <w:rPr>
          <w:rFonts w:ascii="Times New Roman" w:hAnsi="Times New Roman" w:cs="Times New Roman"/>
          <w:sz w:val="24"/>
          <w:szCs w:val="24"/>
        </w:rPr>
        <w:t>The third position respondents of average monthly family income are 90,000 to 1</w:t>
      </w:r>
      <w:r w:rsidR="008D2871" w:rsidRPr="006E29F1">
        <w:rPr>
          <w:rFonts w:ascii="Times New Roman" w:hAnsi="Times New Roman" w:cs="Times New Roman"/>
          <w:sz w:val="24"/>
          <w:szCs w:val="24"/>
        </w:rPr>
        <w:t>, 20,000</w:t>
      </w:r>
      <w:r w:rsidR="007640B1" w:rsidRPr="006E29F1">
        <w:rPr>
          <w:rFonts w:ascii="Times New Roman" w:hAnsi="Times New Roman" w:cs="Times New Roman"/>
          <w:sz w:val="24"/>
          <w:szCs w:val="24"/>
        </w:rPr>
        <w:t xml:space="preserve"> who are 9 and they </w:t>
      </w:r>
      <w:r w:rsidR="008D2871" w:rsidRPr="006E29F1">
        <w:rPr>
          <w:rFonts w:ascii="Times New Roman" w:hAnsi="Times New Roman" w:cs="Times New Roman"/>
          <w:sz w:val="24"/>
          <w:szCs w:val="24"/>
        </w:rPr>
        <w:t>constitute</w:t>
      </w:r>
      <w:r w:rsidR="007640B1" w:rsidRPr="006E29F1">
        <w:rPr>
          <w:rFonts w:ascii="Times New Roman" w:hAnsi="Times New Roman" w:cs="Times New Roman"/>
          <w:sz w:val="24"/>
          <w:szCs w:val="24"/>
        </w:rPr>
        <w:t xml:space="preserve"> 12.3 percent. </w:t>
      </w:r>
      <w:r w:rsidR="004C509D" w:rsidRPr="006E29F1">
        <w:rPr>
          <w:rFonts w:ascii="Times New Roman" w:hAnsi="Times New Roman" w:cs="Times New Roman"/>
          <w:sz w:val="24"/>
          <w:szCs w:val="24"/>
        </w:rPr>
        <w:t xml:space="preserve">In the number four of respondents of average monthly family income </w:t>
      </w:r>
      <w:r w:rsidR="003A5830" w:rsidRPr="006E29F1">
        <w:rPr>
          <w:rFonts w:ascii="Times New Roman" w:hAnsi="Times New Roman" w:cs="Times New Roman"/>
          <w:sz w:val="24"/>
          <w:szCs w:val="24"/>
        </w:rPr>
        <w:t>are</w:t>
      </w:r>
      <w:r w:rsidR="004C509D" w:rsidRPr="006E29F1">
        <w:rPr>
          <w:rFonts w:ascii="Times New Roman" w:hAnsi="Times New Roman" w:cs="Times New Roman"/>
          <w:sz w:val="24"/>
          <w:szCs w:val="24"/>
        </w:rPr>
        <w:t xml:space="preserve"> 60,000 to 90,000 who </w:t>
      </w:r>
      <w:r w:rsidR="003A5830" w:rsidRPr="006E29F1">
        <w:rPr>
          <w:rFonts w:ascii="Times New Roman" w:hAnsi="Times New Roman" w:cs="Times New Roman"/>
          <w:sz w:val="24"/>
          <w:szCs w:val="24"/>
        </w:rPr>
        <w:t>constitute</w:t>
      </w:r>
      <w:r w:rsidR="004C509D" w:rsidRPr="006E29F1">
        <w:rPr>
          <w:rFonts w:ascii="Times New Roman" w:hAnsi="Times New Roman" w:cs="Times New Roman"/>
          <w:sz w:val="24"/>
          <w:szCs w:val="24"/>
        </w:rPr>
        <w:t xml:space="preserve"> 9.6. </w:t>
      </w:r>
      <w:r w:rsidR="003A5830" w:rsidRPr="006E29F1">
        <w:rPr>
          <w:rFonts w:ascii="Times New Roman" w:hAnsi="Times New Roman" w:cs="Times New Roman"/>
          <w:sz w:val="24"/>
          <w:szCs w:val="24"/>
        </w:rPr>
        <w:t xml:space="preserve">The lowest number is 5 </w:t>
      </w:r>
      <w:r w:rsidR="008C1221" w:rsidRPr="006E29F1">
        <w:rPr>
          <w:rFonts w:ascii="Times New Roman" w:hAnsi="Times New Roman" w:cs="Times New Roman"/>
          <w:sz w:val="24"/>
          <w:szCs w:val="24"/>
        </w:rPr>
        <w:t xml:space="preserve">of the respondents </w:t>
      </w:r>
      <w:r w:rsidR="003A5830" w:rsidRPr="006E29F1">
        <w:rPr>
          <w:rFonts w:ascii="Times New Roman" w:hAnsi="Times New Roman" w:cs="Times New Roman"/>
          <w:sz w:val="24"/>
          <w:szCs w:val="24"/>
        </w:rPr>
        <w:t xml:space="preserve">who constitute 6.8. </w:t>
      </w:r>
    </w:p>
    <w:p w:rsidR="00684FAE" w:rsidRPr="006E29F1" w:rsidRDefault="00684FAE" w:rsidP="006E29F1">
      <w:pPr>
        <w:spacing w:line="360" w:lineRule="auto"/>
        <w:jc w:val="both"/>
        <w:rPr>
          <w:rFonts w:ascii="Times New Roman" w:hAnsi="Times New Roman" w:cs="Times New Roman"/>
          <w:sz w:val="24"/>
          <w:szCs w:val="24"/>
        </w:rPr>
      </w:pPr>
      <w:r w:rsidRPr="006E29F1">
        <w:rPr>
          <w:rFonts w:ascii="Times New Roman" w:hAnsi="Times New Roman" w:cs="Times New Roman"/>
          <w:b/>
          <w:sz w:val="24"/>
          <w:szCs w:val="24"/>
        </w:rPr>
        <w:t>Brand:</w:t>
      </w:r>
      <w:r w:rsidR="00BC09A9" w:rsidRPr="006E29F1">
        <w:rPr>
          <w:rFonts w:ascii="Times New Roman" w:hAnsi="Times New Roman" w:cs="Times New Roman"/>
          <w:sz w:val="24"/>
          <w:szCs w:val="24"/>
        </w:rPr>
        <w:t xml:space="preserve"> When comes the issue of brand, </w:t>
      </w:r>
      <w:r w:rsidRPr="006E29F1">
        <w:rPr>
          <w:rFonts w:ascii="Times New Roman" w:hAnsi="Times New Roman" w:cs="Times New Roman"/>
          <w:sz w:val="24"/>
          <w:szCs w:val="24"/>
        </w:rPr>
        <w:t>composition of the respondents considered in this study is shown in the table given below:</w:t>
      </w:r>
    </w:p>
    <w:tbl>
      <w:tblPr>
        <w:tblW w:w="69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5"/>
        <w:gridCol w:w="1131"/>
        <w:gridCol w:w="1178"/>
        <w:gridCol w:w="1023"/>
        <w:gridCol w:w="1410"/>
        <w:gridCol w:w="1488"/>
      </w:tblGrid>
      <w:tr w:rsidR="002C3B8B" w:rsidRPr="006E29F1" w:rsidTr="007E3BFE">
        <w:trPr>
          <w:cantSplit/>
        </w:trPr>
        <w:tc>
          <w:tcPr>
            <w:tcW w:w="6975" w:type="dxa"/>
            <w:gridSpan w:val="6"/>
            <w:tcBorders>
              <w:top w:val="nil"/>
              <w:left w:val="nil"/>
              <w:bottom w:val="nil"/>
              <w:right w:val="nil"/>
            </w:tcBorders>
            <w:shd w:val="clear" w:color="auto" w:fill="FFFFFF"/>
            <w:vAlign w:val="center"/>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b/>
                <w:bCs/>
                <w:sz w:val="24"/>
                <w:szCs w:val="24"/>
              </w:rPr>
              <w:t>Brands</w:t>
            </w:r>
          </w:p>
        </w:tc>
      </w:tr>
      <w:tr w:rsidR="002C3B8B" w:rsidRPr="006E29F1" w:rsidTr="007E3BFE">
        <w:trPr>
          <w:cantSplit/>
        </w:trPr>
        <w:tc>
          <w:tcPr>
            <w:tcW w:w="1876" w:type="dxa"/>
            <w:gridSpan w:val="2"/>
            <w:tcBorders>
              <w:top w:val="single" w:sz="16" w:space="0" w:color="000000"/>
              <w:left w:val="single" w:sz="16" w:space="0" w:color="000000"/>
              <w:bottom w:val="single" w:sz="16" w:space="0" w:color="000000"/>
              <w:right w:val="nil"/>
            </w:tcBorders>
            <w:shd w:val="clear" w:color="auto" w:fill="FFFFFF"/>
            <w:vAlign w:val="bottom"/>
          </w:tcPr>
          <w:p w:rsidR="002C3B8B" w:rsidRPr="006E29F1" w:rsidRDefault="002C3B8B" w:rsidP="006E29F1">
            <w:pPr>
              <w:spacing w:line="360" w:lineRule="auto"/>
              <w:jc w:val="both"/>
              <w:rPr>
                <w:rFonts w:ascii="Times New Roman" w:hAnsi="Times New Roman" w:cs="Times New Roman"/>
                <w:sz w:val="24"/>
                <w:szCs w:val="24"/>
              </w:rPr>
            </w:pPr>
          </w:p>
        </w:tc>
        <w:tc>
          <w:tcPr>
            <w:tcW w:w="1178" w:type="dxa"/>
            <w:tcBorders>
              <w:top w:val="single" w:sz="16" w:space="0" w:color="000000"/>
              <w:left w:val="single" w:sz="16" w:space="0" w:color="000000"/>
              <w:bottom w:val="single" w:sz="16" w:space="0" w:color="000000"/>
            </w:tcBorders>
            <w:shd w:val="clear" w:color="auto" w:fill="FFFFFF"/>
            <w:vAlign w:val="bottom"/>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Frequency</w:t>
            </w:r>
          </w:p>
        </w:tc>
        <w:tc>
          <w:tcPr>
            <w:tcW w:w="1023" w:type="dxa"/>
            <w:tcBorders>
              <w:top w:val="single" w:sz="16" w:space="0" w:color="000000"/>
              <w:bottom w:val="single" w:sz="16" w:space="0" w:color="000000"/>
            </w:tcBorders>
            <w:shd w:val="clear" w:color="auto" w:fill="FFFFFF"/>
            <w:vAlign w:val="bottom"/>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Percent</w:t>
            </w:r>
          </w:p>
        </w:tc>
        <w:tc>
          <w:tcPr>
            <w:tcW w:w="1410" w:type="dxa"/>
            <w:tcBorders>
              <w:top w:val="single" w:sz="16" w:space="0" w:color="000000"/>
              <w:bottom w:val="single" w:sz="16" w:space="0" w:color="000000"/>
            </w:tcBorders>
            <w:shd w:val="clear" w:color="auto" w:fill="FFFFFF"/>
            <w:vAlign w:val="bottom"/>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Valid Percent</w:t>
            </w:r>
          </w:p>
        </w:tc>
        <w:tc>
          <w:tcPr>
            <w:tcW w:w="1488" w:type="dxa"/>
            <w:tcBorders>
              <w:top w:val="single" w:sz="16" w:space="0" w:color="000000"/>
              <w:bottom w:val="single" w:sz="16" w:space="0" w:color="000000"/>
              <w:right w:val="single" w:sz="16" w:space="0" w:color="000000"/>
            </w:tcBorders>
            <w:shd w:val="clear" w:color="auto" w:fill="FFFFFF"/>
            <w:vAlign w:val="bottom"/>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Cumulative Percent</w:t>
            </w:r>
          </w:p>
        </w:tc>
      </w:tr>
      <w:tr w:rsidR="002C3B8B" w:rsidRPr="006E29F1" w:rsidTr="007E3BFE">
        <w:trPr>
          <w:cantSplit/>
        </w:trPr>
        <w:tc>
          <w:tcPr>
            <w:tcW w:w="745" w:type="dxa"/>
            <w:vMerge w:val="restart"/>
            <w:tcBorders>
              <w:top w:val="single" w:sz="16" w:space="0" w:color="000000"/>
              <w:left w:val="single" w:sz="16" w:space="0" w:color="000000"/>
              <w:bottom w:val="single" w:sz="16" w:space="0" w:color="000000"/>
              <w:right w:val="nil"/>
            </w:tcBorders>
            <w:shd w:val="clear" w:color="auto" w:fill="FFFFFF"/>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Valid</w:t>
            </w:r>
          </w:p>
        </w:tc>
        <w:tc>
          <w:tcPr>
            <w:tcW w:w="1131" w:type="dxa"/>
            <w:tcBorders>
              <w:top w:val="single" w:sz="16" w:space="0" w:color="000000"/>
              <w:left w:val="nil"/>
              <w:bottom w:val="nil"/>
              <w:right w:val="single" w:sz="16" w:space="0" w:color="000000"/>
            </w:tcBorders>
            <w:shd w:val="clear" w:color="auto" w:fill="FFFFFF"/>
          </w:tcPr>
          <w:p w:rsidR="002C3B8B" w:rsidRPr="006E29F1" w:rsidRDefault="002C3B8B" w:rsidP="006E29F1">
            <w:pPr>
              <w:spacing w:line="360" w:lineRule="auto"/>
              <w:ind w:left="60" w:right="60"/>
              <w:jc w:val="both"/>
              <w:rPr>
                <w:rFonts w:ascii="Times New Roman" w:hAnsi="Times New Roman" w:cs="Times New Roman"/>
                <w:sz w:val="24"/>
                <w:szCs w:val="24"/>
              </w:rPr>
            </w:pPr>
            <w:proofErr w:type="spellStart"/>
            <w:r w:rsidRPr="006E29F1">
              <w:rPr>
                <w:rFonts w:ascii="Times New Roman" w:hAnsi="Times New Roman" w:cs="Times New Roman"/>
                <w:sz w:val="24"/>
                <w:szCs w:val="24"/>
              </w:rPr>
              <w:t>Xiaomi</w:t>
            </w:r>
            <w:proofErr w:type="spellEnd"/>
          </w:p>
        </w:tc>
        <w:tc>
          <w:tcPr>
            <w:tcW w:w="1178" w:type="dxa"/>
            <w:tcBorders>
              <w:top w:val="single" w:sz="16" w:space="0" w:color="000000"/>
              <w:left w:val="single" w:sz="16" w:space="0" w:color="000000"/>
              <w:bottom w:val="nil"/>
            </w:tcBorders>
            <w:shd w:val="clear" w:color="auto" w:fill="FFFFFF"/>
            <w:vAlign w:val="center"/>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21</w:t>
            </w:r>
          </w:p>
        </w:tc>
        <w:tc>
          <w:tcPr>
            <w:tcW w:w="1023" w:type="dxa"/>
            <w:tcBorders>
              <w:top w:val="single" w:sz="16" w:space="0" w:color="000000"/>
              <w:bottom w:val="nil"/>
            </w:tcBorders>
            <w:shd w:val="clear" w:color="auto" w:fill="FFFFFF"/>
            <w:vAlign w:val="center"/>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28.8</w:t>
            </w:r>
          </w:p>
        </w:tc>
        <w:tc>
          <w:tcPr>
            <w:tcW w:w="1410" w:type="dxa"/>
            <w:tcBorders>
              <w:top w:val="single" w:sz="16" w:space="0" w:color="000000"/>
              <w:bottom w:val="nil"/>
            </w:tcBorders>
            <w:shd w:val="clear" w:color="auto" w:fill="FFFFFF"/>
            <w:vAlign w:val="center"/>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28.8</w:t>
            </w:r>
          </w:p>
        </w:tc>
        <w:tc>
          <w:tcPr>
            <w:tcW w:w="1488" w:type="dxa"/>
            <w:tcBorders>
              <w:top w:val="single" w:sz="16" w:space="0" w:color="000000"/>
              <w:bottom w:val="nil"/>
              <w:right w:val="single" w:sz="16" w:space="0" w:color="000000"/>
            </w:tcBorders>
            <w:shd w:val="clear" w:color="auto" w:fill="FFFFFF"/>
            <w:vAlign w:val="center"/>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28.8</w:t>
            </w:r>
          </w:p>
        </w:tc>
      </w:tr>
      <w:tr w:rsidR="002C3B8B" w:rsidRPr="006E29F1" w:rsidTr="007E3BFE">
        <w:trPr>
          <w:cantSplit/>
        </w:trPr>
        <w:tc>
          <w:tcPr>
            <w:tcW w:w="745" w:type="dxa"/>
            <w:vMerge/>
            <w:tcBorders>
              <w:top w:val="single" w:sz="16" w:space="0" w:color="000000"/>
              <w:left w:val="single" w:sz="16" w:space="0" w:color="000000"/>
              <w:bottom w:val="single" w:sz="16" w:space="0" w:color="000000"/>
              <w:right w:val="nil"/>
            </w:tcBorders>
            <w:shd w:val="clear" w:color="auto" w:fill="FFFFFF"/>
          </w:tcPr>
          <w:p w:rsidR="002C3B8B" w:rsidRPr="006E29F1" w:rsidRDefault="002C3B8B" w:rsidP="006E29F1">
            <w:pPr>
              <w:spacing w:line="360" w:lineRule="auto"/>
              <w:jc w:val="both"/>
              <w:rPr>
                <w:rFonts w:ascii="Times New Roman" w:hAnsi="Times New Roman" w:cs="Times New Roman"/>
                <w:sz w:val="24"/>
                <w:szCs w:val="24"/>
              </w:rPr>
            </w:pPr>
          </w:p>
        </w:tc>
        <w:tc>
          <w:tcPr>
            <w:tcW w:w="1131" w:type="dxa"/>
            <w:tcBorders>
              <w:top w:val="nil"/>
              <w:left w:val="nil"/>
              <w:bottom w:val="nil"/>
              <w:right w:val="single" w:sz="16" w:space="0" w:color="000000"/>
            </w:tcBorders>
            <w:shd w:val="clear" w:color="auto" w:fill="FFFFFF"/>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iPhone</w:t>
            </w:r>
          </w:p>
        </w:tc>
        <w:tc>
          <w:tcPr>
            <w:tcW w:w="1178" w:type="dxa"/>
            <w:tcBorders>
              <w:top w:val="nil"/>
              <w:left w:val="single" w:sz="16" w:space="0" w:color="000000"/>
              <w:bottom w:val="nil"/>
            </w:tcBorders>
            <w:shd w:val="clear" w:color="auto" w:fill="FFFFFF"/>
            <w:vAlign w:val="center"/>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24</w:t>
            </w:r>
          </w:p>
        </w:tc>
        <w:tc>
          <w:tcPr>
            <w:tcW w:w="1023" w:type="dxa"/>
            <w:tcBorders>
              <w:top w:val="nil"/>
              <w:bottom w:val="nil"/>
            </w:tcBorders>
            <w:shd w:val="clear" w:color="auto" w:fill="FFFFFF"/>
            <w:vAlign w:val="center"/>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32.9</w:t>
            </w:r>
          </w:p>
        </w:tc>
        <w:tc>
          <w:tcPr>
            <w:tcW w:w="1410" w:type="dxa"/>
            <w:tcBorders>
              <w:top w:val="nil"/>
              <w:bottom w:val="nil"/>
            </w:tcBorders>
            <w:shd w:val="clear" w:color="auto" w:fill="FFFFFF"/>
            <w:vAlign w:val="center"/>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32.9</w:t>
            </w:r>
          </w:p>
        </w:tc>
        <w:tc>
          <w:tcPr>
            <w:tcW w:w="1488" w:type="dxa"/>
            <w:tcBorders>
              <w:top w:val="nil"/>
              <w:bottom w:val="nil"/>
              <w:right w:val="single" w:sz="16" w:space="0" w:color="000000"/>
            </w:tcBorders>
            <w:shd w:val="clear" w:color="auto" w:fill="FFFFFF"/>
            <w:vAlign w:val="center"/>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61.6</w:t>
            </w:r>
          </w:p>
        </w:tc>
      </w:tr>
      <w:tr w:rsidR="002C3B8B" w:rsidRPr="006E29F1" w:rsidTr="007E3BFE">
        <w:trPr>
          <w:cantSplit/>
        </w:trPr>
        <w:tc>
          <w:tcPr>
            <w:tcW w:w="745" w:type="dxa"/>
            <w:vMerge/>
            <w:tcBorders>
              <w:top w:val="single" w:sz="16" w:space="0" w:color="000000"/>
              <w:left w:val="single" w:sz="16" w:space="0" w:color="000000"/>
              <w:bottom w:val="single" w:sz="16" w:space="0" w:color="000000"/>
              <w:right w:val="nil"/>
            </w:tcBorders>
            <w:shd w:val="clear" w:color="auto" w:fill="FFFFFF"/>
          </w:tcPr>
          <w:p w:rsidR="002C3B8B" w:rsidRPr="006E29F1" w:rsidRDefault="002C3B8B" w:rsidP="006E29F1">
            <w:pPr>
              <w:spacing w:line="360" w:lineRule="auto"/>
              <w:jc w:val="both"/>
              <w:rPr>
                <w:rFonts w:ascii="Times New Roman" w:hAnsi="Times New Roman" w:cs="Times New Roman"/>
                <w:sz w:val="24"/>
                <w:szCs w:val="24"/>
              </w:rPr>
            </w:pPr>
          </w:p>
        </w:tc>
        <w:tc>
          <w:tcPr>
            <w:tcW w:w="1131" w:type="dxa"/>
            <w:tcBorders>
              <w:top w:val="nil"/>
              <w:left w:val="nil"/>
              <w:bottom w:val="nil"/>
              <w:right w:val="single" w:sz="16" w:space="0" w:color="000000"/>
            </w:tcBorders>
            <w:shd w:val="clear" w:color="auto" w:fill="FFFFFF"/>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Samsung</w:t>
            </w:r>
          </w:p>
        </w:tc>
        <w:tc>
          <w:tcPr>
            <w:tcW w:w="1178" w:type="dxa"/>
            <w:tcBorders>
              <w:top w:val="nil"/>
              <w:left w:val="single" w:sz="16" w:space="0" w:color="000000"/>
              <w:bottom w:val="nil"/>
            </w:tcBorders>
            <w:shd w:val="clear" w:color="auto" w:fill="FFFFFF"/>
            <w:vAlign w:val="center"/>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28</w:t>
            </w:r>
          </w:p>
        </w:tc>
        <w:tc>
          <w:tcPr>
            <w:tcW w:w="1023" w:type="dxa"/>
            <w:tcBorders>
              <w:top w:val="nil"/>
              <w:bottom w:val="nil"/>
            </w:tcBorders>
            <w:shd w:val="clear" w:color="auto" w:fill="FFFFFF"/>
            <w:vAlign w:val="center"/>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38.4</w:t>
            </w:r>
          </w:p>
        </w:tc>
        <w:tc>
          <w:tcPr>
            <w:tcW w:w="1410" w:type="dxa"/>
            <w:tcBorders>
              <w:top w:val="nil"/>
              <w:bottom w:val="nil"/>
            </w:tcBorders>
            <w:shd w:val="clear" w:color="auto" w:fill="FFFFFF"/>
            <w:vAlign w:val="center"/>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38.4</w:t>
            </w:r>
          </w:p>
        </w:tc>
        <w:tc>
          <w:tcPr>
            <w:tcW w:w="1488" w:type="dxa"/>
            <w:tcBorders>
              <w:top w:val="nil"/>
              <w:bottom w:val="nil"/>
              <w:right w:val="single" w:sz="16" w:space="0" w:color="000000"/>
            </w:tcBorders>
            <w:shd w:val="clear" w:color="auto" w:fill="FFFFFF"/>
            <w:vAlign w:val="center"/>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100.0</w:t>
            </w:r>
          </w:p>
        </w:tc>
      </w:tr>
      <w:tr w:rsidR="002C3B8B" w:rsidRPr="006E29F1" w:rsidTr="007E3BFE">
        <w:trPr>
          <w:cantSplit/>
        </w:trPr>
        <w:tc>
          <w:tcPr>
            <w:tcW w:w="745" w:type="dxa"/>
            <w:vMerge/>
            <w:tcBorders>
              <w:top w:val="single" w:sz="16" w:space="0" w:color="000000"/>
              <w:left w:val="single" w:sz="16" w:space="0" w:color="000000"/>
              <w:bottom w:val="single" w:sz="16" w:space="0" w:color="000000"/>
              <w:right w:val="nil"/>
            </w:tcBorders>
            <w:shd w:val="clear" w:color="auto" w:fill="FFFFFF"/>
          </w:tcPr>
          <w:p w:rsidR="002C3B8B" w:rsidRPr="006E29F1" w:rsidRDefault="002C3B8B" w:rsidP="006E29F1">
            <w:pPr>
              <w:spacing w:line="360" w:lineRule="auto"/>
              <w:jc w:val="both"/>
              <w:rPr>
                <w:rFonts w:ascii="Times New Roman" w:hAnsi="Times New Roman" w:cs="Times New Roman"/>
                <w:sz w:val="24"/>
                <w:szCs w:val="24"/>
              </w:rPr>
            </w:pPr>
          </w:p>
        </w:tc>
        <w:tc>
          <w:tcPr>
            <w:tcW w:w="1131" w:type="dxa"/>
            <w:tcBorders>
              <w:top w:val="nil"/>
              <w:left w:val="nil"/>
              <w:bottom w:val="single" w:sz="16" w:space="0" w:color="000000"/>
              <w:right w:val="single" w:sz="16" w:space="0" w:color="000000"/>
            </w:tcBorders>
            <w:shd w:val="clear" w:color="auto" w:fill="FFFFFF"/>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Total</w:t>
            </w:r>
          </w:p>
        </w:tc>
        <w:tc>
          <w:tcPr>
            <w:tcW w:w="1178" w:type="dxa"/>
            <w:tcBorders>
              <w:top w:val="nil"/>
              <w:left w:val="single" w:sz="16" w:space="0" w:color="000000"/>
              <w:bottom w:val="single" w:sz="16" w:space="0" w:color="000000"/>
            </w:tcBorders>
            <w:shd w:val="clear" w:color="auto" w:fill="FFFFFF"/>
            <w:vAlign w:val="center"/>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73</w:t>
            </w:r>
          </w:p>
        </w:tc>
        <w:tc>
          <w:tcPr>
            <w:tcW w:w="1023" w:type="dxa"/>
            <w:tcBorders>
              <w:top w:val="nil"/>
              <w:bottom w:val="single" w:sz="16" w:space="0" w:color="000000"/>
            </w:tcBorders>
            <w:shd w:val="clear" w:color="auto" w:fill="FFFFFF"/>
            <w:vAlign w:val="center"/>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100.0</w:t>
            </w:r>
          </w:p>
        </w:tc>
        <w:tc>
          <w:tcPr>
            <w:tcW w:w="1410" w:type="dxa"/>
            <w:tcBorders>
              <w:top w:val="nil"/>
              <w:bottom w:val="single" w:sz="16" w:space="0" w:color="000000"/>
            </w:tcBorders>
            <w:shd w:val="clear" w:color="auto" w:fill="FFFFFF"/>
            <w:vAlign w:val="center"/>
          </w:tcPr>
          <w:p w:rsidR="002C3B8B" w:rsidRPr="006E29F1" w:rsidRDefault="002C3B8B"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100.0</w:t>
            </w:r>
          </w:p>
        </w:tc>
        <w:tc>
          <w:tcPr>
            <w:tcW w:w="1488" w:type="dxa"/>
            <w:tcBorders>
              <w:top w:val="nil"/>
              <w:bottom w:val="single" w:sz="16" w:space="0" w:color="000000"/>
              <w:right w:val="single" w:sz="16" w:space="0" w:color="000000"/>
            </w:tcBorders>
            <w:shd w:val="clear" w:color="auto" w:fill="FFFFFF"/>
            <w:vAlign w:val="center"/>
          </w:tcPr>
          <w:p w:rsidR="002C3B8B" w:rsidRPr="006E29F1" w:rsidRDefault="002C3B8B" w:rsidP="006E29F1">
            <w:pPr>
              <w:spacing w:line="360" w:lineRule="auto"/>
              <w:jc w:val="both"/>
              <w:rPr>
                <w:rFonts w:ascii="Times New Roman" w:hAnsi="Times New Roman" w:cs="Times New Roman"/>
                <w:sz w:val="24"/>
                <w:szCs w:val="24"/>
              </w:rPr>
            </w:pPr>
          </w:p>
        </w:tc>
      </w:tr>
    </w:tbl>
    <w:p w:rsidR="00684FAE" w:rsidRPr="006E29F1" w:rsidRDefault="00684FAE" w:rsidP="006E29F1">
      <w:pPr>
        <w:spacing w:line="360" w:lineRule="auto"/>
        <w:jc w:val="both"/>
        <w:rPr>
          <w:rFonts w:ascii="Times New Roman" w:hAnsi="Times New Roman" w:cs="Times New Roman"/>
          <w:sz w:val="24"/>
          <w:szCs w:val="24"/>
        </w:rPr>
      </w:pPr>
    </w:p>
    <w:p w:rsidR="00D75D7D" w:rsidRPr="006E29F1" w:rsidRDefault="00505880"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 xml:space="preserve">There were three different brands researched in the study. </w:t>
      </w:r>
      <w:r w:rsidR="00BB5859" w:rsidRPr="006E29F1">
        <w:rPr>
          <w:rFonts w:ascii="Times New Roman" w:hAnsi="Times New Roman" w:cs="Times New Roman"/>
          <w:sz w:val="24"/>
          <w:szCs w:val="24"/>
        </w:rPr>
        <w:t>S</w:t>
      </w:r>
      <w:r w:rsidR="00070ED6" w:rsidRPr="006E29F1">
        <w:rPr>
          <w:rFonts w:ascii="Times New Roman" w:hAnsi="Times New Roman" w:cs="Times New Roman"/>
          <w:sz w:val="24"/>
          <w:szCs w:val="24"/>
        </w:rPr>
        <w:t>amsung was the major respondent’s</w:t>
      </w:r>
      <w:r w:rsidR="00922B9B" w:rsidRPr="006E29F1">
        <w:rPr>
          <w:rFonts w:ascii="Times New Roman" w:hAnsi="Times New Roman" w:cs="Times New Roman"/>
          <w:sz w:val="24"/>
          <w:szCs w:val="24"/>
        </w:rPr>
        <w:t xml:space="preserve"> </w:t>
      </w:r>
      <w:r w:rsidR="00BD3995" w:rsidRPr="006E29F1">
        <w:rPr>
          <w:rFonts w:ascii="Times New Roman" w:hAnsi="Times New Roman" w:cs="Times New Roman"/>
          <w:sz w:val="24"/>
          <w:szCs w:val="24"/>
        </w:rPr>
        <w:t>choice who constitutes</w:t>
      </w:r>
      <w:r w:rsidR="00BB5859" w:rsidRPr="006E29F1">
        <w:rPr>
          <w:rFonts w:ascii="Times New Roman" w:hAnsi="Times New Roman" w:cs="Times New Roman"/>
          <w:sz w:val="24"/>
          <w:szCs w:val="24"/>
        </w:rPr>
        <w:t xml:space="preserve"> 38.4 percent. </w:t>
      </w:r>
      <w:r w:rsidR="00F66279" w:rsidRPr="006E29F1">
        <w:rPr>
          <w:rFonts w:ascii="Times New Roman" w:hAnsi="Times New Roman" w:cs="Times New Roman"/>
          <w:sz w:val="24"/>
          <w:szCs w:val="24"/>
        </w:rPr>
        <w:t>The next one was iP</w:t>
      </w:r>
      <w:r w:rsidR="00875461" w:rsidRPr="006E29F1">
        <w:rPr>
          <w:rFonts w:ascii="Times New Roman" w:hAnsi="Times New Roman" w:cs="Times New Roman"/>
          <w:sz w:val="24"/>
          <w:szCs w:val="24"/>
        </w:rPr>
        <w:t>hone who constitutes 32.9</w:t>
      </w:r>
      <w:r w:rsidR="00F66279" w:rsidRPr="006E29F1">
        <w:rPr>
          <w:rFonts w:ascii="Times New Roman" w:hAnsi="Times New Roman" w:cs="Times New Roman"/>
          <w:sz w:val="24"/>
          <w:szCs w:val="24"/>
        </w:rPr>
        <w:t xml:space="preserve"> percent and the lowest respondents choice was </w:t>
      </w:r>
      <w:proofErr w:type="spellStart"/>
      <w:r w:rsidR="00F66279" w:rsidRPr="006E29F1">
        <w:rPr>
          <w:rFonts w:ascii="Times New Roman" w:hAnsi="Times New Roman" w:cs="Times New Roman"/>
          <w:sz w:val="24"/>
          <w:szCs w:val="24"/>
        </w:rPr>
        <w:t>X</w:t>
      </w:r>
      <w:r w:rsidR="00875461" w:rsidRPr="006E29F1">
        <w:rPr>
          <w:rFonts w:ascii="Times New Roman" w:hAnsi="Times New Roman" w:cs="Times New Roman"/>
          <w:sz w:val="24"/>
          <w:szCs w:val="24"/>
        </w:rPr>
        <w:t>iaomi</w:t>
      </w:r>
      <w:proofErr w:type="spellEnd"/>
      <w:r w:rsidR="00875461" w:rsidRPr="006E29F1">
        <w:rPr>
          <w:rFonts w:ascii="Times New Roman" w:hAnsi="Times New Roman" w:cs="Times New Roman"/>
          <w:sz w:val="24"/>
          <w:szCs w:val="24"/>
        </w:rPr>
        <w:t xml:space="preserve"> who constitutes 28.8</w:t>
      </w:r>
      <w:r w:rsidR="00F66279" w:rsidRPr="006E29F1">
        <w:rPr>
          <w:rFonts w:ascii="Times New Roman" w:hAnsi="Times New Roman" w:cs="Times New Roman"/>
          <w:sz w:val="24"/>
          <w:szCs w:val="24"/>
        </w:rPr>
        <w:t xml:space="preserve"> percent. </w:t>
      </w:r>
    </w:p>
    <w:p w:rsidR="00DE5E9E" w:rsidRDefault="00DE5E9E" w:rsidP="006E29F1">
      <w:pPr>
        <w:spacing w:line="360" w:lineRule="auto"/>
        <w:jc w:val="both"/>
        <w:rPr>
          <w:rFonts w:ascii="Times New Roman" w:hAnsi="Times New Roman" w:cs="Times New Roman"/>
          <w:b/>
          <w:sz w:val="24"/>
          <w:szCs w:val="24"/>
        </w:rPr>
      </w:pPr>
    </w:p>
    <w:p w:rsidR="00802B68" w:rsidRDefault="00802B68" w:rsidP="006E29F1">
      <w:pPr>
        <w:spacing w:line="360" w:lineRule="auto"/>
        <w:jc w:val="both"/>
        <w:rPr>
          <w:rFonts w:ascii="Times New Roman" w:hAnsi="Times New Roman" w:cs="Times New Roman"/>
          <w:b/>
          <w:sz w:val="24"/>
          <w:szCs w:val="24"/>
        </w:rPr>
      </w:pPr>
    </w:p>
    <w:p w:rsidR="00802B68" w:rsidRPr="006E29F1" w:rsidRDefault="00802B68" w:rsidP="006E29F1">
      <w:pPr>
        <w:spacing w:line="360" w:lineRule="auto"/>
        <w:jc w:val="both"/>
        <w:rPr>
          <w:rFonts w:ascii="Times New Roman" w:hAnsi="Times New Roman" w:cs="Times New Roman"/>
          <w:b/>
          <w:sz w:val="24"/>
          <w:szCs w:val="24"/>
        </w:rPr>
      </w:pPr>
    </w:p>
    <w:p w:rsidR="00006D66" w:rsidRDefault="0048522C" w:rsidP="00670B40">
      <w:pPr>
        <w:pStyle w:val="Heading3"/>
      </w:pPr>
      <w:bookmarkStart w:id="23" w:name="_Toc93398427"/>
      <w:r w:rsidRPr="006E29F1">
        <w:lastRenderedPageBreak/>
        <w:t>Descriptive Statistics of the Key Measures</w:t>
      </w:r>
      <w:bookmarkEnd w:id="23"/>
    </w:p>
    <w:p w:rsidR="00670B40" w:rsidRPr="00670B40" w:rsidRDefault="00670B40" w:rsidP="00670B40"/>
    <w:p w:rsidR="00011028" w:rsidRDefault="00006D66" w:rsidP="006E29F1">
      <w:pPr>
        <w:spacing w:line="360" w:lineRule="auto"/>
        <w:jc w:val="both"/>
        <w:rPr>
          <w:rFonts w:ascii="Times New Roman" w:hAnsi="Times New Roman" w:cs="Times New Roman"/>
          <w:b/>
          <w:bCs/>
          <w:sz w:val="24"/>
          <w:szCs w:val="24"/>
        </w:rPr>
      </w:pPr>
      <w:r w:rsidRPr="006E29F1">
        <w:rPr>
          <w:rFonts w:ascii="Times New Roman" w:hAnsi="Times New Roman" w:cs="Times New Roman"/>
          <w:sz w:val="24"/>
          <w:szCs w:val="24"/>
        </w:rPr>
        <w:t xml:space="preserve">The key measures considered in this study were brand experience (BE), brand loyalty (BL), and words-of-mouth (WOM). They were all multiple-item measures consisting of several items intended to measure those specific constructs on standard 5-point </w:t>
      </w:r>
      <w:proofErr w:type="spellStart"/>
      <w:r w:rsidRPr="006E29F1">
        <w:rPr>
          <w:rFonts w:ascii="Times New Roman" w:hAnsi="Times New Roman" w:cs="Times New Roman"/>
          <w:sz w:val="24"/>
          <w:szCs w:val="24"/>
        </w:rPr>
        <w:t>Likert</w:t>
      </w:r>
      <w:proofErr w:type="spellEnd"/>
      <w:r w:rsidRPr="006E29F1">
        <w:rPr>
          <w:rFonts w:ascii="Times New Roman" w:hAnsi="Times New Roman" w:cs="Times New Roman"/>
          <w:sz w:val="24"/>
          <w:szCs w:val="24"/>
        </w:rPr>
        <w:t xml:space="preserve"> scales. The basic descriptive statistics of these measures will be reported in this section in term of mean (M), standard deviation (SD), and confidence interval.</w:t>
      </w:r>
    </w:p>
    <w:p w:rsidR="00D2595A" w:rsidRPr="006E29F1" w:rsidRDefault="00D2595A" w:rsidP="006E29F1">
      <w:pPr>
        <w:spacing w:line="360" w:lineRule="auto"/>
        <w:jc w:val="both"/>
        <w:rPr>
          <w:rFonts w:ascii="Times New Roman" w:hAnsi="Times New Roman" w:cs="Times New Roman"/>
          <w:b/>
          <w:bCs/>
          <w:sz w:val="24"/>
          <w:szCs w:val="24"/>
        </w:rPr>
      </w:pPr>
      <w:r w:rsidRPr="006E29F1">
        <w:rPr>
          <w:rFonts w:ascii="Times New Roman" w:hAnsi="Times New Roman" w:cs="Times New Roman"/>
          <w:b/>
          <w:bCs/>
          <w:sz w:val="24"/>
          <w:szCs w:val="24"/>
        </w:rPr>
        <w:t>Descriptive Statistics</w:t>
      </w:r>
    </w:p>
    <w:p w:rsidR="00D2595A" w:rsidRPr="006E29F1" w:rsidRDefault="00D2595A" w:rsidP="006E29F1">
      <w:pPr>
        <w:spacing w:line="360" w:lineRule="auto"/>
        <w:jc w:val="both"/>
        <w:rPr>
          <w:rFonts w:ascii="Times New Roman" w:hAnsi="Times New Roman" w:cs="Times New Roman"/>
          <w:sz w:val="24"/>
          <w:szCs w:val="24"/>
        </w:rPr>
      </w:pPr>
    </w:p>
    <w:tbl>
      <w:tblPr>
        <w:tblW w:w="67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5"/>
        <w:gridCol w:w="2482"/>
        <w:gridCol w:w="1426"/>
        <w:gridCol w:w="1023"/>
        <w:gridCol w:w="1085"/>
      </w:tblGrid>
      <w:tr w:rsidR="00D2595A" w:rsidRPr="006E29F1" w:rsidTr="007E3BFE">
        <w:trPr>
          <w:cantSplit/>
        </w:trPr>
        <w:tc>
          <w:tcPr>
            <w:tcW w:w="6761" w:type="dxa"/>
            <w:gridSpan w:val="5"/>
            <w:tcBorders>
              <w:top w:val="nil"/>
              <w:left w:val="nil"/>
              <w:bottom w:val="nil"/>
              <w:right w:val="nil"/>
            </w:tcBorders>
            <w:shd w:val="clear" w:color="auto" w:fill="FFFFFF"/>
            <w:vAlign w:val="center"/>
          </w:tcPr>
          <w:p w:rsidR="00D2595A" w:rsidRPr="006E29F1" w:rsidRDefault="00AB4E62"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b/>
                <w:bCs/>
                <w:sz w:val="24"/>
                <w:szCs w:val="24"/>
              </w:rPr>
              <w:t>Descriptive</w:t>
            </w:r>
          </w:p>
        </w:tc>
      </w:tr>
      <w:tr w:rsidR="00D2595A" w:rsidRPr="006E29F1" w:rsidTr="007E3BFE">
        <w:trPr>
          <w:cantSplit/>
        </w:trPr>
        <w:tc>
          <w:tcPr>
            <w:tcW w:w="4653" w:type="dxa"/>
            <w:gridSpan w:val="3"/>
            <w:tcBorders>
              <w:top w:val="single" w:sz="16" w:space="0" w:color="000000"/>
              <w:left w:val="single" w:sz="16" w:space="0" w:color="000000"/>
              <w:bottom w:val="single" w:sz="16" w:space="0" w:color="000000"/>
              <w:right w:val="nil"/>
            </w:tcBorders>
            <w:shd w:val="clear" w:color="auto" w:fill="FFFFFF"/>
            <w:vAlign w:val="bottom"/>
          </w:tcPr>
          <w:p w:rsidR="00D2595A" w:rsidRPr="006E29F1" w:rsidRDefault="00D2595A" w:rsidP="006E29F1">
            <w:pPr>
              <w:spacing w:line="360" w:lineRule="auto"/>
              <w:jc w:val="both"/>
              <w:rPr>
                <w:rFonts w:ascii="Times New Roman" w:hAnsi="Times New Roman" w:cs="Times New Roman"/>
                <w:sz w:val="24"/>
                <w:szCs w:val="24"/>
              </w:rPr>
            </w:pPr>
          </w:p>
        </w:tc>
        <w:tc>
          <w:tcPr>
            <w:tcW w:w="1023" w:type="dxa"/>
            <w:tcBorders>
              <w:top w:val="single" w:sz="16" w:space="0" w:color="000000"/>
              <w:left w:val="single" w:sz="16" w:space="0" w:color="000000"/>
              <w:bottom w:val="single" w:sz="16" w:space="0" w:color="000000"/>
            </w:tcBorders>
            <w:shd w:val="clear" w:color="auto" w:fill="FFFFFF"/>
            <w:vAlign w:val="bottom"/>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Statistic</w:t>
            </w:r>
          </w:p>
        </w:tc>
        <w:tc>
          <w:tcPr>
            <w:tcW w:w="1085" w:type="dxa"/>
            <w:tcBorders>
              <w:top w:val="single" w:sz="16" w:space="0" w:color="000000"/>
              <w:bottom w:val="single" w:sz="16" w:space="0" w:color="000000"/>
              <w:right w:val="single" w:sz="16" w:space="0" w:color="000000"/>
            </w:tcBorders>
            <w:shd w:val="clear" w:color="auto" w:fill="FFFFFF"/>
            <w:vAlign w:val="bottom"/>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Std. Error</w:t>
            </w:r>
          </w:p>
        </w:tc>
      </w:tr>
      <w:tr w:rsidR="00D2595A" w:rsidRPr="006E29F1" w:rsidTr="007E3BFE">
        <w:trPr>
          <w:cantSplit/>
        </w:trPr>
        <w:tc>
          <w:tcPr>
            <w:tcW w:w="745" w:type="dxa"/>
            <w:vMerge w:val="restart"/>
            <w:tcBorders>
              <w:top w:val="single" w:sz="16" w:space="0" w:color="000000"/>
              <w:left w:val="single" w:sz="16" w:space="0" w:color="000000"/>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be</w:t>
            </w:r>
          </w:p>
        </w:tc>
        <w:tc>
          <w:tcPr>
            <w:tcW w:w="3908" w:type="dxa"/>
            <w:gridSpan w:val="2"/>
            <w:tcBorders>
              <w:top w:val="single" w:sz="16" w:space="0" w:color="000000"/>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Mean</w:t>
            </w:r>
          </w:p>
        </w:tc>
        <w:tc>
          <w:tcPr>
            <w:tcW w:w="1023" w:type="dxa"/>
            <w:tcBorders>
              <w:top w:val="single" w:sz="16" w:space="0" w:color="000000"/>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3.5562</w:t>
            </w:r>
          </w:p>
        </w:tc>
        <w:tc>
          <w:tcPr>
            <w:tcW w:w="1085" w:type="dxa"/>
            <w:tcBorders>
              <w:top w:val="single" w:sz="16" w:space="0" w:color="000000"/>
              <w:righ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.07883</w:t>
            </w:r>
          </w:p>
        </w:tc>
      </w:tr>
      <w:tr w:rsidR="00D2595A" w:rsidRPr="006E29F1" w:rsidTr="007E3BFE">
        <w:trPr>
          <w:cantSplit/>
        </w:trPr>
        <w:tc>
          <w:tcPr>
            <w:tcW w:w="745" w:type="dxa"/>
            <w:vMerge/>
            <w:tcBorders>
              <w:top w:val="single" w:sz="16" w:space="0" w:color="000000"/>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2482" w:type="dxa"/>
            <w:vMerge w:val="restart"/>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95% Confidence Interval for Mean</w:t>
            </w:r>
          </w:p>
        </w:tc>
        <w:tc>
          <w:tcPr>
            <w:tcW w:w="1426" w:type="dxa"/>
            <w:tcBorders>
              <w:top w:val="nil"/>
              <w:left w:val="nil"/>
              <w:bottom w:val="nil"/>
              <w:right w:val="single" w:sz="16" w:space="0" w:color="000000"/>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Lower Bound</w:t>
            </w:r>
          </w:p>
        </w:tc>
        <w:tc>
          <w:tcPr>
            <w:tcW w:w="1023" w:type="dxa"/>
            <w:tcBorders>
              <w:top w:val="nil"/>
              <w:left w:val="single" w:sz="16" w:space="0" w:color="000000"/>
              <w:bottom w:val="nil"/>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3.3990</w:t>
            </w:r>
          </w:p>
        </w:tc>
        <w:tc>
          <w:tcPr>
            <w:tcW w:w="1085" w:type="dxa"/>
            <w:tcBorders>
              <w:top w:val="nil"/>
              <w:bottom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single" w:sz="16" w:space="0" w:color="000000"/>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2482" w:type="dxa"/>
            <w:vMerge/>
            <w:tcBorders>
              <w:top w:val="nil"/>
              <w:left w:val="nil"/>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1426" w:type="dxa"/>
            <w:tcBorders>
              <w:top w:val="nil"/>
              <w:left w:val="nil"/>
              <w:right w:val="single" w:sz="16" w:space="0" w:color="000000"/>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Upper Bound</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3.7133</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single" w:sz="16" w:space="0" w:color="000000"/>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 Trimmed Mean</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3.5635</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single" w:sz="16" w:space="0" w:color="000000"/>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Median</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3.6000</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single" w:sz="16" w:space="0" w:color="000000"/>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Variance</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.454</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single" w:sz="16" w:space="0" w:color="000000"/>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Std. Deviation</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.67350</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single" w:sz="16" w:space="0" w:color="000000"/>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Minimum</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1.60</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single" w:sz="16" w:space="0" w:color="000000"/>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Maximum</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5.00</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single" w:sz="16" w:space="0" w:color="000000"/>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Range</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3.40</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single" w:sz="16" w:space="0" w:color="000000"/>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Interquartile Range</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.90</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single" w:sz="16" w:space="0" w:color="000000"/>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proofErr w:type="spellStart"/>
            <w:r w:rsidRPr="006E29F1">
              <w:rPr>
                <w:rFonts w:ascii="Times New Roman" w:hAnsi="Times New Roman" w:cs="Times New Roman"/>
                <w:sz w:val="24"/>
                <w:szCs w:val="24"/>
              </w:rPr>
              <w:t>Skewness</w:t>
            </w:r>
            <w:proofErr w:type="spellEnd"/>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-.207</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.281</w:t>
            </w:r>
          </w:p>
        </w:tc>
      </w:tr>
      <w:tr w:rsidR="00D2595A" w:rsidRPr="006E29F1" w:rsidTr="007E3BFE">
        <w:trPr>
          <w:cantSplit/>
        </w:trPr>
        <w:tc>
          <w:tcPr>
            <w:tcW w:w="745" w:type="dxa"/>
            <w:vMerge/>
            <w:tcBorders>
              <w:top w:val="single" w:sz="16" w:space="0" w:color="000000"/>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Kurtosis</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.259</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.555</w:t>
            </w:r>
          </w:p>
        </w:tc>
      </w:tr>
      <w:tr w:rsidR="00D2595A" w:rsidRPr="006E29F1" w:rsidTr="007E3BFE">
        <w:trPr>
          <w:cantSplit/>
        </w:trPr>
        <w:tc>
          <w:tcPr>
            <w:tcW w:w="745" w:type="dxa"/>
            <w:vMerge w:val="restart"/>
            <w:tcBorders>
              <w:top w:val="nil"/>
              <w:left w:val="single" w:sz="16" w:space="0" w:color="000000"/>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proofErr w:type="spellStart"/>
            <w:r w:rsidRPr="006E29F1">
              <w:rPr>
                <w:rFonts w:ascii="Times New Roman" w:hAnsi="Times New Roman" w:cs="Times New Roman"/>
                <w:sz w:val="24"/>
                <w:szCs w:val="24"/>
              </w:rPr>
              <w:t>bl</w:t>
            </w:r>
            <w:proofErr w:type="spellEnd"/>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Mean</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3.0548</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.09683</w:t>
            </w:r>
          </w:p>
        </w:tc>
      </w:tr>
      <w:tr w:rsidR="00D2595A" w:rsidRPr="006E29F1" w:rsidTr="007E3BFE">
        <w:trPr>
          <w:cantSplit/>
        </w:trPr>
        <w:tc>
          <w:tcPr>
            <w:tcW w:w="745" w:type="dxa"/>
            <w:vMerge/>
            <w:tcBorders>
              <w:top w:val="nil"/>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2482" w:type="dxa"/>
            <w:vMerge w:val="restart"/>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95% Confidence Interval for Mean</w:t>
            </w:r>
          </w:p>
        </w:tc>
        <w:tc>
          <w:tcPr>
            <w:tcW w:w="1426" w:type="dxa"/>
            <w:tcBorders>
              <w:top w:val="nil"/>
              <w:left w:val="nil"/>
              <w:bottom w:val="nil"/>
              <w:right w:val="single" w:sz="16" w:space="0" w:color="000000"/>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Lower Bound</w:t>
            </w:r>
          </w:p>
        </w:tc>
        <w:tc>
          <w:tcPr>
            <w:tcW w:w="1023" w:type="dxa"/>
            <w:tcBorders>
              <w:top w:val="nil"/>
              <w:left w:val="single" w:sz="16" w:space="0" w:color="000000"/>
              <w:bottom w:val="nil"/>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2.8618</w:t>
            </w:r>
          </w:p>
        </w:tc>
        <w:tc>
          <w:tcPr>
            <w:tcW w:w="1085" w:type="dxa"/>
            <w:tcBorders>
              <w:top w:val="nil"/>
              <w:bottom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nil"/>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2482" w:type="dxa"/>
            <w:vMerge/>
            <w:tcBorders>
              <w:top w:val="nil"/>
              <w:left w:val="nil"/>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1426" w:type="dxa"/>
            <w:tcBorders>
              <w:top w:val="nil"/>
              <w:left w:val="nil"/>
              <w:right w:val="single" w:sz="16" w:space="0" w:color="000000"/>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Upper Bound</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3.2478</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nil"/>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 Trimmed Mean</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3.0660</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nil"/>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Median</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3.0000</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nil"/>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Variance</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.684</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nil"/>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Std. Deviation</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.82732</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nil"/>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Minimum</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1.00</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nil"/>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Maximum</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4.50</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nil"/>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Range</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3.50</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nil"/>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Interquartile Range</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1.25</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nil"/>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proofErr w:type="spellStart"/>
            <w:r w:rsidRPr="006E29F1">
              <w:rPr>
                <w:rFonts w:ascii="Times New Roman" w:hAnsi="Times New Roman" w:cs="Times New Roman"/>
                <w:sz w:val="24"/>
                <w:szCs w:val="24"/>
              </w:rPr>
              <w:t>Skewness</w:t>
            </w:r>
            <w:proofErr w:type="spellEnd"/>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-.257</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.281</w:t>
            </w:r>
          </w:p>
        </w:tc>
      </w:tr>
      <w:tr w:rsidR="00D2595A" w:rsidRPr="006E29F1" w:rsidTr="007E3BFE">
        <w:trPr>
          <w:cantSplit/>
        </w:trPr>
        <w:tc>
          <w:tcPr>
            <w:tcW w:w="745" w:type="dxa"/>
            <w:vMerge/>
            <w:tcBorders>
              <w:top w:val="nil"/>
              <w:left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Kurtosis</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-.583</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.555</w:t>
            </w:r>
          </w:p>
        </w:tc>
      </w:tr>
      <w:tr w:rsidR="00D2595A" w:rsidRPr="006E29F1" w:rsidTr="007E3BFE">
        <w:trPr>
          <w:cantSplit/>
        </w:trPr>
        <w:tc>
          <w:tcPr>
            <w:tcW w:w="745" w:type="dxa"/>
            <w:vMerge w:val="restart"/>
            <w:tcBorders>
              <w:top w:val="nil"/>
              <w:left w:val="single" w:sz="16" w:space="0" w:color="000000"/>
              <w:bottom w:val="single" w:sz="16" w:space="0" w:color="000000"/>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proofErr w:type="spellStart"/>
            <w:r w:rsidRPr="006E29F1">
              <w:rPr>
                <w:rFonts w:ascii="Times New Roman" w:hAnsi="Times New Roman" w:cs="Times New Roman"/>
                <w:sz w:val="24"/>
                <w:szCs w:val="24"/>
              </w:rPr>
              <w:t>wom</w:t>
            </w:r>
            <w:proofErr w:type="spellEnd"/>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Mean</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3.4475</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.09201</w:t>
            </w:r>
          </w:p>
        </w:tc>
      </w:tr>
      <w:tr w:rsidR="00D2595A" w:rsidRPr="006E29F1" w:rsidTr="007E3BFE">
        <w:trPr>
          <w:cantSplit/>
        </w:trPr>
        <w:tc>
          <w:tcPr>
            <w:tcW w:w="745" w:type="dxa"/>
            <w:vMerge/>
            <w:tcBorders>
              <w:top w:val="nil"/>
              <w:left w:val="single" w:sz="16" w:space="0" w:color="000000"/>
              <w:bottom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2482" w:type="dxa"/>
            <w:vMerge w:val="restart"/>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95% Confidence Interval for Mean</w:t>
            </w:r>
          </w:p>
        </w:tc>
        <w:tc>
          <w:tcPr>
            <w:tcW w:w="1426" w:type="dxa"/>
            <w:tcBorders>
              <w:top w:val="nil"/>
              <w:left w:val="nil"/>
              <w:bottom w:val="nil"/>
              <w:right w:val="single" w:sz="16" w:space="0" w:color="000000"/>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Lower Bound</w:t>
            </w:r>
          </w:p>
        </w:tc>
        <w:tc>
          <w:tcPr>
            <w:tcW w:w="1023" w:type="dxa"/>
            <w:tcBorders>
              <w:top w:val="nil"/>
              <w:left w:val="single" w:sz="16" w:space="0" w:color="000000"/>
              <w:bottom w:val="nil"/>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3.2641</w:t>
            </w:r>
          </w:p>
        </w:tc>
        <w:tc>
          <w:tcPr>
            <w:tcW w:w="1085" w:type="dxa"/>
            <w:tcBorders>
              <w:top w:val="nil"/>
              <w:bottom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nil"/>
              <w:left w:val="single" w:sz="16" w:space="0" w:color="000000"/>
              <w:bottom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2482" w:type="dxa"/>
            <w:vMerge/>
            <w:tcBorders>
              <w:top w:val="nil"/>
              <w:left w:val="nil"/>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1426" w:type="dxa"/>
            <w:tcBorders>
              <w:top w:val="nil"/>
              <w:left w:val="nil"/>
              <w:right w:val="single" w:sz="16" w:space="0" w:color="000000"/>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Upper Bound</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3.6309</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nil"/>
              <w:left w:val="single" w:sz="16" w:space="0" w:color="000000"/>
              <w:bottom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 Trimmed Mean</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3.4518</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nil"/>
              <w:left w:val="single" w:sz="16" w:space="0" w:color="000000"/>
              <w:bottom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Median</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3.6667</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nil"/>
              <w:left w:val="single" w:sz="16" w:space="0" w:color="000000"/>
              <w:bottom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Variance</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.618</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nil"/>
              <w:left w:val="single" w:sz="16" w:space="0" w:color="000000"/>
              <w:bottom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Std. Deviation</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.78610</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nil"/>
              <w:left w:val="single" w:sz="16" w:space="0" w:color="000000"/>
              <w:bottom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Minimum</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1.67</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nil"/>
              <w:left w:val="single" w:sz="16" w:space="0" w:color="000000"/>
              <w:bottom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Maximum</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5.00</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nil"/>
              <w:left w:val="single" w:sz="16" w:space="0" w:color="000000"/>
              <w:bottom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Range</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3.33</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nil"/>
              <w:left w:val="single" w:sz="16" w:space="0" w:color="000000"/>
              <w:bottom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Interquartile Range</w:t>
            </w:r>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1.00</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jc w:val="both"/>
              <w:rPr>
                <w:rFonts w:ascii="Times New Roman" w:hAnsi="Times New Roman" w:cs="Times New Roman"/>
                <w:sz w:val="24"/>
                <w:szCs w:val="24"/>
              </w:rPr>
            </w:pPr>
          </w:p>
        </w:tc>
      </w:tr>
      <w:tr w:rsidR="00D2595A" w:rsidRPr="006E29F1" w:rsidTr="007E3BFE">
        <w:trPr>
          <w:cantSplit/>
        </w:trPr>
        <w:tc>
          <w:tcPr>
            <w:tcW w:w="745" w:type="dxa"/>
            <w:vMerge/>
            <w:tcBorders>
              <w:top w:val="nil"/>
              <w:left w:val="single" w:sz="16" w:space="0" w:color="000000"/>
              <w:bottom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proofErr w:type="spellStart"/>
            <w:r w:rsidRPr="006E29F1">
              <w:rPr>
                <w:rFonts w:ascii="Times New Roman" w:hAnsi="Times New Roman" w:cs="Times New Roman"/>
                <w:sz w:val="24"/>
                <w:szCs w:val="24"/>
              </w:rPr>
              <w:t>Skewness</w:t>
            </w:r>
            <w:proofErr w:type="spellEnd"/>
          </w:p>
        </w:tc>
        <w:tc>
          <w:tcPr>
            <w:tcW w:w="1023" w:type="dxa"/>
            <w:tcBorders>
              <w:top w:val="nil"/>
              <w:lef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-.150</w:t>
            </w:r>
          </w:p>
        </w:tc>
        <w:tc>
          <w:tcPr>
            <w:tcW w:w="1085" w:type="dxa"/>
            <w:tcBorders>
              <w:top w:val="nil"/>
              <w:righ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.281</w:t>
            </w:r>
          </w:p>
        </w:tc>
      </w:tr>
      <w:tr w:rsidR="00D2595A" w:rsidRPr="006E29F1" w:rsidTr="007E3BFE">
        <w:trPr>
          <w:cantSplit/>
        </w:trPr>
        <w:tc>
          <w:tcPr>
            <w:tcW w:w="745" w:type="dxa"/>
            <w:vMerge/>
            <w:tcBorders>
              <w:top w:val="nil"/>
              <w:left w:val="single" w:sz="16" w:space="0" w:color="000000"/>
              <w:bottom w:val="single" w:sz="16" w:space="0" w:color="000000"/>
              <w:right w:val="nil"/>
            </w:tcBorders>
            <w:shd w:val="clear" w:color="auto" w:fill="FFFFFF"/>
          </w:tcPr>
          <w:p w:rsidR="00D2595A" w:rsidRPr="006E29F1" w:rsidRDefault="00D2595A" w:rsidP="006E29F1">
            <w:pPr>
              <w:spacing w:line="360" w:lineRule="auto"/>
              <w:jc w:val="both"/>
              <w:rPr>
                <w:rFonts w:ascii="Times New Roman" w:hAnsi="Times New Roman" w:cs="Times New Roman"/>
                <w:sz w:val="24"/>
                <w:szCs w:val="24"/>
              </w:rPr>
            </w:pPr>
          </w:p>
        </w:tc>
        <w:tc>
          <w:tcPr>
            <w:tcW w:w="3908" w:type="dxa"/>
            <w:gridSpan w:val="2"/>
            <w:tcBorders>
              <w:top w:val="nil"/>
              <w:left w:val="nil"/>
              <w:bottom w:val="single" w:sz="16" w:space="0" w:color="000000"/>
              <w:right w:val="nil"/>
            </w:tcBorders>
            <w:shd w:val="clear" w:color="auto" w:fill="FFFFFF"/>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Kurtosis</w:t>
            </w:r>
          </w:p>
        </w:tc>
        <w:tc>
          <w:tcPr>
            <w:tcW w:w="1023" w:type="dxa"/>
            <w:tcBorders>
              <w:top w:val="nil"/>
              <w:left w:val="single" w:sz="16" w:space="0" w:color="000000"/>
              <w:bottom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-.352</w:t>
            </w:r>
          </w:p>
        </w:tc>
        <w:tc>
          <w:tcPr>
            <w:tcW w:w="1085" w:type="dxa"/>
            <w:tcBorders>
              <w:top w:val="nil"/>
              <w:bottom w:val="single" w:sz="16" w:space="0" w:color="000000"/>
              <w:right w:val="single" w:sz="16" w:space="0" w:color="000000"/>
            </w:tcBorders>
            <w:shd w:val="clear" w:color="auto" w:fill="FFFFFF"/>
            <w:vAlign w:val="center"/>
          </w:tcPr>
          <w:p w:rsidR="00D2595A" w:rsidRPr="006E29F1" w:rsidRDefault="00D2595A"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.555</w:t>
            </w:r>
          </w:p>
        </w:tc>
      </w:tr>
    </w:tbl>
    <w:p w:rsidR="00D2595A" w:rsidRPr="006E29F1" w:rsidRDefault="00D2595A" w:rsidP="006E29F1">
      <w:pPr>
        <w:spacing w:line="360" w:lineRule="auto"/>
        <w:jc w:val="both"/>
        <w:rPr>
          <w:rFonts w:ascii="Times New Roman" w:hAnsi="Times New Roman" w:cs="Times New Roman"/>
          <w:sz w:val="24"/>
          <w:szCs w:val="24"/>
        </w:rPr>
      </w:pPr>
    </w:p>
    <w:p w:rsidR="00D75D7D" w:rsidRPr="006E29F1" w:rsidRDefault="0090567B" w:rsidP="006E29F1">
      <w:pPr>
        <w:spacing w:line="360" w:lineRule="auto"/>
        <w:jc w:val="both"/>
        <w:rPr>
          <w:rFonts w:ascii="Times New Roman" w:hAnsi="Times New Roman" w:cs="Times New Roman"/>
          <w:sz w:val="24"/>
          <w:szCs w:val="24"/>
        </w:rPr>
      </w:pPr>
      <w:r w:rsidRPr="006E29F1">
        <w:rPr>
          <w:rFonts w:ascii="Times New Roman" w:hAnsi="Times New Roman" w:cs="Times New Roman"/>
          <w:b/>
          <w:sz w:val="24"/>
          <w:szCs w:val="24"/>
        </w:rPr>
        <w:t>Brand experience (BE):</w:t>
      </w:r>
      <w:r w:rsidR="00FF7DD1" w:rsidRPr="006E29F1">
        <w:rPr>
          <w:rFonts w:ascii="Times New Roman" w:hAnsi="Times New Roman" w:cs="Times New Roman"/>
          <w:sz w:val="24"/>
          <w:szCs w:val="24"/>
        </w:rPr>
        <w:t xml:space="preserve"> The mean value of the brand experience (BE) construct was found to be M=3.56 with a standard deviation of SD=.67, and the confidence interval was found to be within the range of (3.40 to 3.71).</w:t>
      </w:r>
    </w:p>
    <w:p w:rsidR="00BD4E0C" w:rsidRPr="006E29F1" w:rsidRDefault="00BD4E0C" w:rsidP="006E29F1">
      <w:pPr>
        <w:spacing w:line="360" w:lineRule="auto"/>
        <w:jc w:val="both"/>
        <w:rPr>
          <w:rFonts w:ascii="Times New Roman" w:hAnsi="Times New Roman" w:cs="Times New Roman"/>
          <w:sz w:val="24"/>
          <w:szCs w:val="24"/>
        </w:rPr>
      </w:pPr>
      <w:r w:rsidRPr="006E29F1">
        <w:rPr>
          <w:rFonts w:ascii="Times New Roman" w:hAnsi="Times New Roman" w:cs="Times New Roman"/>
          <w:b/>
          <w:sz w:val="24"/>
          <w:szCs w:val="24"/>
        </w:rPr>
        <w:t>Brand loyalty (BL):</w:t>
      </w:r>
      <w:r w:rsidRPr="006E29F1">
        <w:rPr>
          <w:rFonts w:ascii="Times New Roman" w:hAnsi="Times New Roman" w:cs="Times New Roman"/>
          <w:sz w:val="24"/>
          <w:szCs w:val="24"/>
        </w:rPr>
        <w:t xml:space="preserve"> The me</w:t>
      </w:r>
      <w:r w:rsidR="006D5C9C" w:rsidRPr="006E29F1">
        <w:rPr>
          <w:rFonts w:ascii="Times New Roman" w:hAnsi="Times New Roman" w:cs="Times New Roman"/>
          <w:sz w:val="24"/>
          <w:szCs w:val="24"/>
        </w:rPr>
        <w:t>an value of the brand loyal</w:t>
      </w:r>
      <w:r w:rsidR="007A7924" w:rsidRPr="006E29F1">
        <w:rPr>
          <w:rFonts w:ascii="Times New Roman" w:hAnsi="Times New Roman" w:cs="Times New Roman"/>
          <w:sz w:val="24"/>
          <w:szCs w:val="24"/>
        </w:rPr>
        <w:t>ty</w:t>
      </w:r>
      <w:r w:rsidRPr="006E29F1">
        <w:rPr>
          <w:rFonts w:ascii="Times New Roman" w:hAnsi="Times New Roman" w:cs="Times New Roman"/>
          <w:sz w:val="24"/>
          <w:szCs w:val="24"/>
        </w:rPr>
        <w:t xml:space="preserve"> (B</w:t>
      </w:r>
      <w:r w:rsidR="006D5C9C" w:rsidRPr="006E29F1">
        <w:rPr>
          <w:rFonts w:ascii="Times New Roman" w:hAnsi="Times New Roman" w:cs="Times New Roman"/>
          <w:sz w:val="24"/>
          <w:szCs w:val="24"/>
        </w:rPr>
        <w:t>L</w:t>
      </w:r>
      <w:r w:rsidRPr="006E29F1">
        <w:rPr>
          <w:rFonts w:ascii="Times New Roman" w:hAnsi="Times New Roman" w:cs="Times New Roman"/>
          <w:sz w:val="24"/>
          <w:szCs w:val="24"/>
        </w:rPr>
        <w:t xml:space="preserve">) </w:t>
      </w:r>
      <w:r w:rsidR="00AF0EE0" w:rsidRPr="006E29F1">
        <w:rPr>
          <w:rFonts w:ascii="Times New Roman" w:hAnsi="Times New Roman" w:cs="Times New Roman"/>
          <w:sz w:val="24"/>
          <w:szCs w:val="24"/>
        </w:rPr>
        <w:t>construct was found to be M=3.06</w:t>
      </w:r>
      <w:r w:rsidRPr="006E29F1">
        <w:rPr>
          <w:rFonts w:ascii="Times New Roman" w:hAnsi="Times New Roman" w:cs="Times New Roman"/>
          <w:sz w:val="24"/>
          <w:szCs w:val="24"/>
        </w:rPr>
        <w:t xml:space="preserve"> wit</w:t>
      </w:r>
      <w:r w:rsidR="00D54DB2" w:rsidRPr="006E29F1">
        <w:rPr>
          <w:rFonts w:ascii="Times New Roman" w:hAnsi="Times New Roman" w:cs="Times New Roman"/>
          <w:sz w:val="24"/>
          <w:szCs w:val="24"/>
        </w:rPr>
        <w:t>h a standard deviation of SD=.82</w:t>
      </w:r>
      <w:r w:rsidRPr="006E29F1">
        <w:rPr>
          <w:rFonts w:ascii="Times New Roman" w:hAnsi="Times New Roman" w:cs="Times New Roman"/>
          <w:sz w:val="24"/>
          <w:szCs w:val="24"/>
        </w:rPr>
        <w:t>, and the confidence interval was found</w:t>
      </w:r>
      <w:r w:rsidR="00D54DB2" w:rsidRPr="006E29F1">
        <w:rPr>
          <w:rFonts w:ascii="Times New Roman" w:hAnsi="Times New Roman" w:cs="Times New Roman"/>
          <w:sz w:val="24"/>
          <w:szCs w:val="24"/>
        </w:rPr>
        <w:t xml:space="preserve"> to be within the range of (2.87</w:t>
      </w:r>
      <w:r w:rsidRPr="006E29F1">
        <w:rPr>
          <w:rFonts w:ascii="Times New Roman" w:hAnsi="Times New Roman" w:cs="Times New Roman"/>
          <w:sz w:val="24"/>
          <w:szCs w:val="24"/>
        </w:rPr>
        <w:t xml:space="preserve"> to </w:t>
      </w:r>
      <w:r w:rsidR="00D54DB2" w:rsidRPr="006E29F1">
        <w:rPr>
          <w:rFonts w:ascii="Times New Roman" w:hAnsi="Times New Roman" w:cs="Times New Roman"/>
          <w:sz w:val="24"/>
          <w:szCs w:val="24"/>
        </w:rPr>
        <w:t>3.25</w:t>
      </w:r>
      <w:r w:rsidRPr="006E29F1">
        <w:rPr>
          <w:rFonts w:ascii="Times New Roman" w:hAnsi="Times New Roman" w:cs="Times New Roman"/>
          <w:sz w:val="24"/>
          <w:szCs w:val="24"/>
        </w:rPr>
        <w:t>).</w:t>
      </w:r>
    </w:p>
    <w:p w:rsidR="00BD4E0C" w:rsidRDefault="00A97D12" w:rsidP="006E29F1">
      <w:pPr>
        <w:spacing w:line="360" w:lineRule="auto"/>
        <w:jc w:val="both"/>
        <w:rPr>
          <w:rFonts w:ascii="Times New Roman" w:hAnsi="Times New Roman" w:cs="Times New Roman"/>
          <w:sz w:val="24"/>
          <w:szCs w:val="24"/>
        </w:rPr>
      </w:pPr>
      <w:r w:rsidRPr="006E29F1">
        <w:rPr>
          <w:rFonts w:ascii="Times New Roman" w:hAnsi="Times New Roman" w:cs="Times New Roman"/>
          <w:b/>
          <w:sz w:val="24"/>
          <w:szCs w:val="24"/>
        </w:rPr>
        <w:t>Word</w:t>
      </w:r>
      <w:r w:rsidR="00BD4E0C" w:rsidRPr="006E29F1">
        <w:rPr>
          <w:rFonts w:ascii="Times New Roman" w:hAnsi="Times New Roman" w:cs="Times New Roman"/>
          <w:b/>
          <w:sz w:val="24"/>
          <w:szCs w:val="24"/>
        </w:rPr>
        <w:t>-of-Mouth (WOM):</w:t>
      </w:r>
      <w:r w:rsidR="00BD4E0C" w:rsidRPr="006E29F1">
        <w:rPr>
          <w:rFonts w:ascii="Times New Roman" w:hAnsi="Times New Roman" w:cs="Times New Roman"/>
          <w:sz w:val="24"/>
          <w:szCs w:val="24"/>
        </w:rPr>
        <w:t xml:space="preserve"> The me</w:t>
      </w:r>
      <w:r w:rsidR="00AF0EE0" w:rsidRPr="006E29F1">
        <w:rPr>
          <w:rFonts w:ascii="Times New Roman" w:hAnsi="Times New Roman" w:cs="Times New Roman"/>
          <w:sz w:val="24"/>
          <w:szCs w:val="24"/>
        </w:rPr>
        <w:t>an value of the word-of-mouth</w:t>
      </w:r>
      <w:r w:rsidR="00BD4E0C" w:rsidRPr="006E29F1">
        <w:rPr>
          <w:rFonts w:ascii="Times New Roman" w:hAnsi="Times New Roman" w:cs="Times New Roman"/>
          <w:sz w:val="24"/>
          <w:szCs w:val="24"/>
        </w:rPr>
        <w:t xml:space="preserve"> (BE) </w:t>
      </w:r>
      <w:r w:rsidR="002E2F64" w:rsidRPr="006E29F1">
        <w:rPr>
          <w:rFonts w:ascii="Times New Roman" w:hAnsi="Times New Roman" w:cs="Times New Roman"/>
          <w:sz w:val="24"/>
          <w:szCs w:val="24"/>
        </w:rPr>
        <w:t>construct was found to be M=3.45</w:t>
      </w:r>
      <w:r w:rsidR="00BD4E0C" w:rsidRPr="006E29F1">
        <w:rPr>
          <w:rFonts w:ascii="Times New Roman" w:hAnsi="Times New Roman" w:cs="Times New Roman"/>
          <w:sz w:val="24"/>
          <w:szCs w:val="24"/>
        </w:rPr>
        <w:t xml:space="preserve"> wit</w:t>
      </w:r>
      <w:r w:rsidR="002E2F64" w:rsidRPr="006E29F1">
        <w:rPr>
          <w:rFonts w:ascii="Times New Roman" w:hAnsi="Times New Roman" w:cs="Times New Roman"/>
          <w:sz w:val="24"/>
          <w:szCs w:val="24"/>
        </w:rPr>
        <w:t>h a standard deviation of SD=.79</w:t>
      </w:r>
      <w:r w:rsidR="00BD4E0C" w:rsidRPr="006E29F1">
        <w:rPr>
          <w:rFonts w:ascii="Times New Roman" w:hAnsi="Times New Roman" w:cs="Times New Roman"/>
          <w:sz w:val="24"/>
          <w:szCs w:val="24"/>
        </w:rPr>
        <w:t>, and the confidence interval was found to be within the range of (</w:t>
      </w:r>
      <w:r w:rsidR="002E2F64" w:rsidRPr="006E29F1">
        <w:rPr>
          <w:rFonts w:ascii="Times New Roman" w:hAnsi="Times New Roman" w:cs="Times New Roman"/>
          <w:sz w:val="24"/>
          <w:szCs w:val="24"/>
        </w:rPr>
        <w:t>3.27 to 3.64</w:t>
      </w:r>
      <w:r w:rsidR="00BD4E0C" w:rsidRPr="006E29F1">
        <w:rPr>
          <w:rFonts w:ascii="Times New Roman" w:hAnsi="Times New Roman" w:cs="Times New Roman"/>
          <w:sz w:val="24"/>
          <w:szCs w:val="24"/>
        </w:rPr>
        <w:t>).</w:t>
      </w:r>
    </w:p>
    <w:p w:rsidR="003E08A1" w:rsidRPr="006E29F1" w:rsidRDefault="003E08A1" w:rsidP="006E29F1">
      <w:pPr>
        <w:spacing w:line="360" w:lineRule="auto"/>
        <w:jc w:val="both"/>
        <w:rPr>
          <w:rFonts w:ascii="Times New Roman" w:hAnsi="Times New Roman" w:cs="Times New Roman"/>
          <w:sz w:val="24"/>
          <w:szCs w:val="24"/>
        </w:rPr>
      </w:pPr>
    </w:p>
    <w:p w:rsidR="003F131F" w:rsidRDefault="003F131F" w:rsidP="00C7772B">
      <w:pPr>
        <w:pStyle w:val="Heading3"/>
      </w:pPr>
      <w:bookmarkStart w:id="24" w:name="_Toc93398428"/>
      <w:r w:rsidRPr="006E29F1">
        <w:lastRenderedPageBreak/>
        <w:t>Evaluating the Normality of the Major Constructs</w:t>
      </w:r>
      <w:bookmarkEnd w:id="24"/>
    </w:p>
    <w:p w:rsidR="00C7772B" w:rsidRPr="00C7772B" w:rsidRDefault="00C7772B" w:rsidP="00C7772B"/>
    <w:p w:rsidR="00800909" w:rsidRPr="006E29F1" w:rsidRDefault="003F131F"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For the purpose of evaluating the normality of the aforementioned constructs, Shapiro-</w:t>
      </w:r>
      <w:proofErr w:type="spellStart"/>
      <w:r w:rsidRPr="006E29F1">
        <w:rPr>
          <w:rFonts w:ascii="Times New Roman" w:hAnsi="Times New Roman" w:cs="Times New Roman"/>
          <w:sz w:val="24"/>
          <w:szCs w:val="24"/>
        </w:rPr>
        <w:t>Wilk</w:t>
      </w:r>
      <w:proofErr w:type="spellEnd"/>
      <w:r w:rsidRPr="006E29F1">
        <w:rPr>
          <w:rFonts w:ascii="Times New Roman" w:hAnsi="Times New Roman" w:cs="Times New Roman"/>
          <w:sz w:val="24"/>
          <w:szCs w:val="24"/>
        </w:rPr>
        <w:t xml:space="preserve"> (W) test will be better-suited than the Kolmogorov-Smirnov (KS) Test because of the size of the sample, which is not a very large sample.</w:t>
      </w:r>
    </w:p>
    <w:p w:rsidR="00800909" w:rsidRPr="006E29F1" w:rsidRDefault="00800909" w:rsidP="006E29F1">
      <w:pPr>
        <w:spacing w:line="360" w:lineRule="auto"/>
        <w:jc w:val="both"/>
        <w:rPr>
          <w:rFonts w:ascii="Times New Roman" w:hAnsi="Times New Roman" w:cs="Times New Roman"/>
          <w:sz w:val="24"/>
          <w:szCs w:val="24"/>
        </w:rPr>
      </w:pPr>
      <w:r w:rsidRPr="006E29F1">
        <w:rPr>
          <w:rFonts w:ascii="Times New Roman" w:hAnsi="Times New Roman" w:cs="Times New Roman"/>
          <w:b/>
          <w:sz w:val="24"/>
          <w:szCs w:val="24"/>
        </w:rPr>
        <w:t>Normality Evaluation</w:t>
      </w:r>
      <w:r w:rsidRPr="006E29F1">
        <w:rPr>
          <w:rFonts w:ascii="Times New Roman" w:hAnsi="Times New Roman" w:cs="Times New Roman"/>
          <w:sz w:val="24"/>
          <w:szCs w:val="24"/>
        </w:rPr>
        <w:t xml:space="preserve"> (Evaluating the Normality of the Major Constructs)</w:t>
      </w:r>
    </w:p>
    <w:p w:rsidR="00800909" w:rsidRPr="006E29F1" w:rsidRDefault="00800909" w:rsidP="006E29F1">
      <w:pPr>
        <w:spacing w:line="360" w:lineRule="auto"/>
        <w:jc w:val="both"/>
        <w:rPr>
          <w:rFonts w:ascii="Times New Roman" w:hAnsi="Times New Roman" w:cs="Times New Roman"/>
          <w:sz w:val="24"/>
          <w:szCs w:val="24"/>
        </w:rPr>
      </w:pPr>
    </w:p>
    <w:tbl>
      <w:tblPr>
        <w:tblW w:w="68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5"/>
        <w:gridCol w:w="1023"/>
        <w:gridCol w:w="1023"/>
        <w:gridCol w:w="1023"/>
        <w:gridCol w:w="1023"/>
        <w:gridCol w:w="1023"/>
        <w:gridCol w:w="1023"/>
      </w:tblGrid>
      <w:tr w:rsidR="00800909" w:rsidRPr="006E29F1" w:rsidTr="00FA6FFC">
        <w:trPr>
          <w:cantSplit/>
        </w:trPr>
        <w:tc>
          <w:tcPr>
            <w:tcW w:w="6883" w:type="dxa"/>
            <w:gridSpan w:val="7"/>
            <w:tcBorders>
              <w:top w:val="nil"/>
              <w:left w:val="nil"/>
              <w:bottom w:val="nil"/>
              <w:right w:val="nil"/>
            </w:tcBorders>
            <w:shd w:val="clear" w:color="auto" w:fill="FFFFFF"/>
            <w:vAlign w:val="center"/>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b/>
                <w:bCs/>
                <w:sz w:val="24"/>
                <w:szCs w:val="24"/>
              </w:rPr>
              <w:t>Tests of Normality</w:t>
            </w:r>
          </w:p>
        </w:tc>
      </w:tr>
      <w:tr w:rsidR="00800909" w:rsidRPr="006E29F1" w:rsidTr="00FA6FFC">
        <w:trPr>
          <w:cantSplit/>
        </w:trPr>
        <w:tc>
          <w:tcPr>
            <w:tcW w:w="745" w:type="dxa"/>
            <w:vMerge w:val="restart"/>
            <w:tcBorders>
              <w:top w:val="single" w:sz="16" w:space="0" w:color="000000"/>
              <w:left w:val="single" w:sz="16" w:space="0" w:color="000000"/>
              <w:bottom w:val="nil"/>
              <w:right w:val="single" w:sz="16" w:space="0" w:color="000000"/>
            </w:tcBorders>
            <w:shd w:val="clear" w:color="auto" w:fill="FFFFFF"/>
            <w:vAlign w:val="bottom"/>
          </w:tcPr>
          <w:p w:rsidR="00800909" w:rsidRPr="006E29F1" w:rsidRDefault="00800909" w:rsidP="006E29F1">
            <w:pPr>
              <w:spacing w:line="360" w:lineRule="auto"/>
              <w:jc w:val="both"/>
              <w:rPr>
                <w:rFonts w:ascii="Times New Roman" w:hAnsi="Times New Roman" w:cs="Times New Roman"/>
                <w:sz w:val="24"/>
                <w:szCs w:val="24"/>
              </w:rPr>
            </w:pPr>
          </w:p>
        </w:tc>
        <w:tc>
          <w:tcPr>
            <w:tcW w:w="3069" w:type="dxa"/>
            <w:gridSpan w:val="3"/>
            <w:tcBorders>
              <w:top w:val="single" w:sz="16" w:space="0" w:color="000000"/>
              <w:left w:val="single" w:sz="16" w:space="0" w:color="000000"/>
            </w:tcBorders>
            <w:shd w:val="clear" w:color="auto" w:fill="FFFFFF"/>
            <w:vAlign w:val="bottom"/>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Kolmogorov-</w:t>
            </w:r>
            <w:proofErr w:type="spellStart"/>
            <w:r w:rsidRPr="006E29F1">
              <w:rPr>
                <w:rFonts w:ascii="Times New Roman" w:hAnsi="Times New Roman" w:cs="Times New Roman"/>
                <w:sz w:val="24"/>
                <w:szCs w:val="24"/>
              </w:rPr>
              <w:t>Smirnov</w:t>
            </w:r>
            <w:r w:rsidRPr="006E29F1">
              <w:rPr>
                <w:rFonts w:ascii="Times New Roman" w:hAnsi="Times New Roman" w:cs="Times New Roman"/>
                <w:sz w:val="24"/>
                <w:szCs w:val="24"/>
                <w:vertAlign w:val="superscript"/>
              </w:rPr>
              <w:t>a</w:t>
            </w:r>
            <w:proofErr w:type="spellEnd"/>
          </w:p>
        </w:tc>
        <w:tc>
          <w:tcPr>
            <w:tcW w:w="3069" w:type="dxa"/>
            <w:gridSpan w:val="3"/>
            <w:tcBorders>
              <w:top w:val="single" w:sz="16" w:space="0" w:color="000000"/>
              <w:right w:val="single" w:sz="16" w:space="0" w:color="000000"/>
            </w:tcBorders>
            <w:shd w:val="clear" w:color="auto" w:fill="FFFFFF"/>
            <w:vAlign w:val="bottom"/>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Shapiro-</w:t>
            </w:r>
            <w:proofErr w:type="spellStart"/>
            <w:r w:rsidRPr="006E29F1">
              <w:rPr>
                <w:rFonts w:ascii="Times New Roman" w:hAnsi="Times New Roman" w:cs="Times New Roman"/>
                <w:sz w:val="24"/>
                <w:szCs w:val="24"/>
              </w:rPr>
              <w:t>Wilk</w:t>
            </w:r>
            <w:proofErr w:type="spellEnd"/>
          </w:p>
        </w:tc>
      </w:tr>
      <w:tr w:rsidR="00800909" w:rsidRPr="006E29F1" w:rsidTr="00FA6FFC">
        <w:trPr>
          <w:cantSplit/>
        </w:trPr>
        <w:tc>
          <w:tcPr>
            <w:tcW w:w="745" w:type="dxa"/>
            <w:vMerge/>
            <w:tcBorders>
              <w:top w:val="single" w:sz="16" w:space="0" w:color="000000"/>
              <w:left w:val="single" w:sz="16" w:space="0" w:color="000000"/>
              <w:bottom w:val="nil"/>
              <w:right w:val="single" w:sz="16" w:space="0" w:color="000000"/>
            </w:tcBorders>
            <w:shd w:val="clear" w:color="auto" w:fill="FFFFFF"/>
            <w:vAlign w:val="bottom"/>
          </w:tcPr>
          <w:p w:rsidR="00800909" w:rsidRPr="006E29F1" w:rsidRDefault="00800909" w:rsidP="006E29F1">
            <w:pPr>
              <w:spacing w:line="360" w:lineRule="auto"/>
              <w:jc w:val="both"/>
              <w:rPr>
                <w:rFonts w:ascii="Times New Roman" w:hAnsi="Times New Roman" w:cs="Times New Roman"/>
                <w:sz w:val="24"/>
                <w:szCs w:val="24"/>
              </w:rPr>
            </w:pPr>
          </w:p>
        </w:tc>
        <w:tc>
          <w:tcPr>
            <w:tcW w:w="1023" w:type="dxa"/>
            <w:tcBorders>
              <w:left w:val="single" w:sz="16" w:space="0" w:color="000000"/>
              <w:bottom w:val="single" w:sz="16" w:space="0" w:color="000000"/>
            </w:tcBorders>
            <w:shd w:val="clear" w:color="auto" w:fill="FFFFFF"/>
            <w:vAlign w:val="bottom"/>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Statistic</w:t>
            </w:r>
          </w:p>
        </w:tc>
        <w:tc>
          <w:tcPr>
            <w:tcW w:w="1023" w:type="dxa"/>
            <w:tcBorders>
              <w:bottom w:val="single" w:sz="16" w:space="0" w:color="000000"/>
            </w:tcBorders>
            <w:shd w:val="clear" w:color="auto" w:fill="FFFFFF"/>
            <w:vAlign w:val="bottom"/>
          </w:tcPr>
          <w:p w:rsidR="00800909" w:rsidRPr="006E29F1" w:rsidRDefault="00800909" w:rsidP="006E29F1">
            <w:pPr>
              <w:spacing w:line="360" w:lineRule="auto"/>
              <w:ind w:left="60" w:right="60"/>
              <w:jc w:val="both"/>
              <w:rPr>
                <w:rFonts w:ascii="Times New Roman" w:hAnsi="Times New Roman" w:cs="Times New Roman"/>
                <w:sz w:val="24"/>
                <w:szCs w:val="24"/>
              </w:rPr>
            </w:pPr>
            <w:proofErr w:type="spellStart"/>
            <w:r w:rsidRPr="006E29F1">
              <w:rPr>
                <w:rFonts w:ascii="Times New Roman" w:hAnsi="Times New Roman" w:cs="Times New Roman"/>
                <w:sz w:val="24"/>
                <w:szCs w:val="24"/>
              </w:rPr>
              <w:t>df</w:t>
            </w:r>
            <w:proofErr w:type="spellEnd"/>
          </w:p>
        </w:tc>
        <w:tc>
          <w:tcPr>
            <w:tcW w:w="1023" w:type="dxa"/>
            <w:tcBorders>
              <w:bottom w:val="single" w:sz="16" w:space="0" w:color="000000"/>
            </w:tcBorders>
            <w:shd w:val="clear" w:color="auto" w:fill="FFFFFF"/>
            <w:vAlign w:val="bottom"/>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Sig.</w:t>
            </w:r>
          </w:p>
        </w:tc>
        <w:tc>
          <w:tcPr>
            <w:tcW w:w="1023" w:type="dxa"/>
            <w:tcBorders>
              <w:bottom w:val="single" w:sz="16" w:space="0" w:color="000000"/>
            </w:tcBorders>
            <w:shd w:val="clear" w:color="auto" w:fill="FFFFFF"/>
            <w:vAlign w:val="bottom"/>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Statistic</w:t>
            </w:r>
          </w:p>
        </w:tc>
        <w:tc>
          <w:tcPr>
            <w:tcW w:w="1023" w:type="dxa"/>
            <w:tcBorders>
              <w:bottom w:val="single" w:sz="16" w:space="0" w:color="000000"/>
            </w:tcBorders>
            <w:shd w:val="clear" w:color="auto" w:fill="FFFFFF"/>
            <w:vAlign w:val="bottom"/>
          </w:tcPr>
          <w:p w:rsidR="00800909" w:rsidRPr="006E29F1" w:rsidRDefault="00800909" w:rsidP="006E29F1">
            <w:pPr>
              <w:spacing w:line="360" w:lineRule="auto"/>
              <w:ind w:left="60" w:right="60"/>
              <w:jc w:val="both"/>
              <w:rPr>
                <w:rFonts w:ascii="Times New Roman" w:hAnsi="Times New Roman" w:cs="Times New Roman"/>
                <w:sz w:val="24"/>
                <w:szCs w:val="24"/>
              </w:rPr>
            </w:pPr>
            <w:proofErr w:type="spellStart"/>
            <w:r w:rsidRPr="006E29F1">
              <w:rPr>
                <w:rFonts w:ascii="Times New Roman" w:hAnsi="Times New Roman" w:cs="Times New Roman"/>
                <w:sz w:val="24"/>
                <w:szCs w:val="24"/>
              </w:rPr>
              <w:t>df</w:t>
            </w:r>
            <w:proofErr w:type="spellEnd"/>
          </w:p>
        </w:tc>
        <w:tc>
          <w:tcPr>
            <w:tcW w:w="1023" w:type="dxa"/>
            <w:tcBorders>
              <w:bottom w:val="single" w:sz="16" w:space="0" w:color="000000"/>
              <w:right w:val="single" w:sz="16" w:space="0" w:color="000000"/>
            </w:tcBorders>
            <w:shd w:val="clear" w:color="auto" w:fill="FFFFFF"/>
            <w:vAlign w:val="bottom"/>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Sig.</w:t>
            </w:r>
          </w:p>
        </w:tc>
      </w:tr>
      <w:tr w:rsidR="00800909" w:rsidRPr="006E29F1" w:rsidTr="00FA6FFC">
        <w:trPr>
          <w:cantSplit/>
        </w:trPr>
        <w:tc>
          <w:tcPr>
            <w:tcW w:w="745" w:type="dxa"/>
            <w:tcBorders>
              <w:top w:val="single" w:sz="16" w:space="0" w:color="000000"/>
              <w:left w:val="single" w:sz="16" w:space="0" w:color="000000"/>
              <w:bottom w:val="nil"/>
              <w:right w:val="single" w:sz="16" w:space="0" w:color="000000"/>
            </w:tcBorders>
            <w:shd w:val="clear" w:color="auto" w:fill="FFFFFF"/>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be</w:t>
            </w:r>
          </w:p>
        </w:tc>
        <w:tc>
          <w:tcPr>
            <w:tcW w:w="1023" w:type="dxa"/>
            <w:tcBorders>
              <w:top w:val="single" w:sz="16" w:space="0" w:color="000000"/>
              <w:left w:val="single" w:sz="16" w:space="0" w:color="000000"/>
              <w:bottom w:val="nil"/>
            </w:tcBorders>
            <w:shd w:val="clear" w:color="auto" w:fill="FFFFFF"/>
            <w:vAlign w:val="center"/>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.099</w:t>
            </w:r>
          </w:p>
        </w:tc>
        <w:tc>
          <w:tcPr>
            <w:tcW w:w="1023" w:type="dxa"/>
            <w:tcBorders>
              <w:top w:val="single" w:sz="16" w:space="0" w:color="000000"/>
              <w:bottom w:val="nil"/>
            </w:tcBorders>
            <w:shd w:val="clear" w:color="auto" w:fill="FFFFFF"/>
            <w:vAlign w:val="center"/>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73</w:t>
            </w:r>
          </w:p>
        </w:tc>
        <w:tc>
          <w:tcPr>
            <w:tcW w:w="1023" w:type="dxa"/>
            <w:tcBorders>
              <w:top w:val="single" w:sz="16" w:space="0" w:color="000000"/>
              <w:bottom w:val="nil"/>
            </w:tcBorders>
            <w:shd w:val="clear" w:color="auto" w:fill="FFFFFF"/>
            <w:vAlign w:val="center"/>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.075</w:t>
            </w:r>
          </w:p>
        </w:tc>
        <w:tc>
          <w:tcPr>
            <w:tcW w:w="1023" w:type="dxa"/>
            <w:tcBorders>
              <w:top w:val="single" w:sz="16" w:space="0" w:color="000000"/>
              <w:bottom w:val="nil"/>
            </w:tcBorders>
            <w:shd w:val="clear" w:color="auto" w:fill="FFFFFF"/>
            <w:vAlign w:val="center"/>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.980</w:t>
            </w:r>
          </w:p>
        </w:tc>
        <w:tc>
          <w:tcPr>
            <w:tcW w:w="1023" w:type="dxa"/>
            <w:tcBorders>
              <w:top w:val="single" w:sz="16" w:space="0" w:color="000000"/>
              <w:bottom w:val="nil"/>
            </w:tcBorders>
            <w:shd w:val="clear" w:color="auto" w:fill="FFFFFF"/>
            <w:vAlign w:val="center"/>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73</w:t>
            </w:r>
          </w:p>
        </w:tc>
        <w:tc>
          <w:tcPr>
            <w:tcW w:w="1023" w:type="dxa"/>
            <w:tcBorders>
              <w:top w:val="single" w:sz="16" w:space="0" w:color="000000"/>
              <w:bottom w:val="nil"/>
              <w:right w:val="single" w:sz="16" w:space="0" w:color="000000"/>
            </w:tcBorders>
            <w:shd w:val="clear" w:color="auto" w:fill="FFFFFF"/>
            <w:vAlign w:val="center"/>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.317</w:t>
            </w:r>
          </w:p>
        </w:tc>
      </w:tr>
      <w:tr w:rsidR="00800909" w:rsidRPr="006E29F1" w:rsidTr="00FA6FFC">
        <w:trPr>
          <w:cantSplit/>
        </w:trPr>
        <w:tc>
          <w:tcPr>
            <w:tcW w:w="745" w:type="dxa"/>
            <w:tcBorders>
              <w:top w:val="nil"/>
              <w:left w:val="single" w:sz="16" w:space="0" w:color="000000"/>
              <w:right w:val="single" w:sz="16" w:space="0" w:color="000000"/>
            </w:tcBorders>
            <w:shd w:val="clear" w:color="auto" w:fill="FFFFFF"/>
          </w:tcPr>
          <w:p w:rsidR="00800909" w:rsidRPr="006E29F1" w:rsidRDefault="00800909" w:rsidP="006E29F1">
            <w:pPr>
              <w:spacing w:line="360" w:lineRule="auto"/>
              <w:ind w:left="60" w:right="60"/>
              <w:jc w:val="both"/>
              <w:rPr>
                <w:rFonts w:ascii="Times New Roman" w:hAnsi="Times New Roman" w:cs="Times New Roman"/>
                <w:sz w:val="24"/>
                <w:szCs w:val="24"/>
              </w:rPr>
            </w:pPr>
            <w:proofErr w:type="spellStart"/>
            <w:r w:rsidRPr="006E29F1">
              <w:rPr>
                <w:rFonts w:ascii="Times New Roman" w:hAnsi="Times New Roman" w:cs="Times New Roman"/>
                <w:sz w:val="24"/>
                <w:szCs w:val="24"/>
              </w:rPr>
              <w:t>bl</w:t>
            </w:r>
            <w:proofErr w:type="spellEnd"/>
          </w:p>
        </w:tc>
        <w:tc>
          <w:tcPr>
            <w:tcW w:w="1023" w:type="dxa"/>
            <w:tcBorders>
              <w:top w:val="nil"/>
              <w:left w:val="single" w:sz="16" w:space="0" w:color="000000"/>
            </w:tcBorders>
            <w:shd w:val="clear" w:color="auto" w:fill="FFFFFF"/>
            <w:vAlign w:val="center"/>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.102</w:t>
            </w:r>
          </w:p>
        </w:tc>
        <w:tc>
          <w:tcPr>
            <w:tcW w:w="1023" w:type="dxa"/>
            <w:tcBorders>
              <w:top w:val="nil"/>
            </w:tcBorders>
            <w:shd w:val="clear" w:color="auto" w:fill="FFFFFF"/>
            <w:vAlign w:val="center"/>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73</w:t>
            </w:r>
          </w:p>
        </w:tc>
        <w:tc>
          <w:tcPr>
            <w:tcW w:w="1023" w:type="dxa"/>
            <w:tcBorders>
              <w:top w:val="nil"/>
            </w:tcBorders>
            <w:shd w:val="clear" w:color="auto" w:fill="FFFFFF"/>
            <w:vAlign w:val="center"/>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.058</w:t>
            </w:r>
          </w:p>
        </w:tc>
        <w:tc>
          <w:tcPr>
            <w:tcW w:w="1023" w:type="dxa"/>
            <w:tcBorders>
              <w:top w:val="nil"/>
            </w:tcBorders>
            <w:shd w:val="clear" w:color="auto" w:fill="FFFFFF"/>
            <w:vAlign w:val="center"/>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.974</w:t>
            </w:r>
          </w:p>
        </w:tc>
        <w:tc>
          <w:tcPr>
            <w:tcW w:w="1023" w:type="dxa"/>
            <w:tcBorders>
              <w:top w:val="nil"/>
            </w:tcBorders>
            <w:shd w:val="clear" w:color="auto" w:fill="FFFFFF"/>
            <w:vAlign w:val="center"/>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73</w:t>
            </w:r>
          </w:p>
        </w:tc>
        <w:tc>
          <w:tcPr>
            <w:tcW w:w="1023" w:type="dxa"/>
            <w:tcBorders>
              <w:top w:val="nil"/>
              <w:right w:val="single" w:sz="16" w:space="0" w:color="000000"/>
            </w:tcBorders>
            <w:shd w:val="clear" w:color="auto" w:fill="FFFFFF"/>
            <w:vAlign w:val="center"/>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.127</w:t>
            </w:r>
          </w:p>
        </w:tc>
      </w:tr>
      <w:tr w:rsidR="00800909" w:rsidRPr="006E29F1" w:rsidTr="00FA6FFC">
        <w:trPr>
          <w:cantSplit/>
        </w:trPr>
        <w:tc>
          <w:tcPr>
            <w:tcW w:w="745" w:type="dxa"/>
            <w:tcBorders>
              <w:top w:val="nil"/>
              <w:left w:val="single" w:sz="16" w:space="0" w:color="000000"/>
              <w:bottom w:val="single" w:sz="16" w:space="0" w:color="000000"/>
              <w:right w:val="single" w:sz="16" w:space="0" w:color="000000"/>
            </w:tcBorders>
            <w:shd w:val="clear" w:color="auto" w:fill="FFFFFF"/>
          </w:tcPr>
          <w:p w:rsidR="00800909" w:rsidRPr="006E29F1" w:rsidRDefault="00800909" w:rsidP="006E29F1">
            <w:pPr>
              <w:spacing w:line="360" w:lineRule="auto"/>
              <w:ind w:left="60" w:right="60"/>
              <w:jc w:val="both"/>
              <w:rPr>
                <w:rFonts w:ascii="Times New Roman" w:hAnsi="Times New Roman" w:cs="Times New Roman"/>
                <w:sz w:val="24"/>
                <w:szCs w:val="24"/>
              </w:rPr>
            </w:pPr>
            <w:proofErr w:type="spellStart"/>
            <w:r w:rsidRPr="006E29F1">
              <w:rPr>
                <w:rFonts w:ascii="Times New Roman" w:hAnsi="Times New Roman" w:cs="Times New Roman"/>
                <w:sz w:val="24"/>
                <w:szCs w:val="24"/>
              </w:rPr>
              <w:t>wom</w:t>
            </w:r>
            <w:proofErr w:type="spellEnd"/>
          </w:p>
        </w:tc>
        <w:tc>
          <w:tcPr>
            <w:tcW w:w="1023" w:type="dxa"/>
            <w:tcBorders>
              <w:top w:val="nil"/>
              <w:left w:val="single" w:sz="16" w:space="0" w:color="000000"/>
              <w:bottom w:val="single" w:sz="16" w:space="0" w:color="000000"/>
            </w:tcBorders>
            <w:shd w:val="clear" w:color="auto" w:fill="FFFFFF"/>
            <w:vAlign w:val="center"/>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.130</w:t>
            </w:r>
          </w:p>
        </w:tc>
        <w:tc>
          <w:tcPr>
            <w:tcW w:w="1023" w:type="dxa"/>
            <w:tcBorders>
              <w:top w:val="nil"/>
              <w:bottom w:val="single" w:sz="16" w:space="0" w:color="000000"/>
            </w:tcBorders>
            <w:shd w:val="clear" w:color="auto" w:fill="FFFFFF"/>
            <w:vAlign w:val="center"/>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73</w:t>
            </w:r>
          </w:p>
        </w:tc>
        <w:tc>
          <w:tcPr>
            <w:tcW w:w="1023" w:type="dxa"/>
            <w:tcBorders>
              <w:top w:val="nil"/>
              <w:bottom w:val="single" w:sz="16" w:space="0" w:color="000000"/>
            </w:tcBorders>
            <w:shd w:val="clear" w:color="auto" w:fill="FFFFFF"/>
            <w:vAlign w:val="center"/>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.004</w:t>
            </w:r>
          </w:p>
        </w:tc>
        <w:tc>
          <w:tcPr>
            <w:tcW w:w="1023" w:type="dxa"/>
            <w:tcBorders>
              <w:top w:val="nil"/>
              <w:bottom w:val="single" w:sz="16" w:space="0" w:color="000000"/>
            </w:tcBorders>
            <w:shd w:val="clear" w:color="auto" w:fill="FFFFFF"/>
            <w:vAlign w:val="center"/>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.969</w:t>
            </w:r>
          </w:p>
        </w:tc>
        <w:tc>
          <w:tcPr>
            <w:tcW w:w="1023" w:type="dxa"/>
            <w:tcBorders>
              <w:top w:val="nil"/>
              <w:bottom w:val="single" w:sz="16" w:space="0" w:color="000000"/>
            </w:tcBorders>
            <w:shd w:val="clear" w:color="auto" w:fill="FFFFFF"/>
            <w:vAlign w:val="center"/>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73</w:t>
            </w:r>
          </w:p>
        </w:tc>
        <w:tc>
          <w:tcPr>
            <w:tcW w:w="1023" w:type="dxa"/>
            <w:tcBorders>
              <w:top w:val="nil"/>
              <w:bottom w:val="single" w:sz="16" w:space="0" w:color="000000"/>
              <w:right w:val="single" w:sz="16" w:space="0" w:color="000000"/>
            </w:tcBorders>
            <w:shd w:val="clear" w:color="auto" w:fill="FFFFFF"/>
            <w:vAlign w:val="center"/>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.065</w:t>
            </w:r>
          </w:p>
        </w:tc>
      </w:tr>
      <w:tr w:rsidR="00800909" w:rsidRPr="006E29F1" w:rsidTr="00FA6FFC">
        <w:trPr>
          <w:cantSplit/>
        </w:trPr>
        <w:tc>
          <w:tcPr>
            <w:tcW w:w="6883" w:type="dxa"/>
            <w:gridSpan w:val="7"/>
            <w:tcBorders>
              <w:top w:val="nil"/>
              <w:left w:val="nil"/>
              <w:bottom w:val="nil"/>
              <w:right w:val="nil"/>
            </w:tcBorders>
            <w:shd w:val="clear" w:color="auto" w:fill="FFFFFF"/>
          </w:tcPr>
          <w:p w:rsidR="00800909" w:rsidRPr="006E29F1" w:rsidRDefault="00800909"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 xml:space="preserve">a. </w:t>
            </w:r>
            <w:proofErr w:type="spellStart"/>
            <w:r w:rsidRPr="006E29F1">
              <w:rPr>
                <w:rFonts w:ascii="Times New Roman" w:hAnsi="Times New Roman" w:cs="Times New Roman"/>
                <w:sz w:val="24"/>
                <w:szCs w:val="24"/>
              </w:rPr>
              <w:t>Lilliefors</w:t>
            </w:r>
            <w:proofErr w:type="spellEnd"/>
            <w:r w:rsidRPr="006E29F1">
              <w:rPr>
                <w:rFonts w:ascii="Times New Roman" w:hAnsi="Times New Roman" w:cs="Times New Roman"/>
                <w:sz w:val="24"/>
                <w:szCs w:val="24"/>
              </w:rPr>
              <w:t xml:space="preserve"> Significance Correction</w:t>
            </w:r>
          </w:p>
        </w:tc>
      </w:tr>
    </w:tbl>
    <w:p w:rsidR="00BD4E0C" w:rsidRPr="006E29F1" w:rsidRDefault="00800909" w:rsidP="006E29F1">
      <w:pPr>
        <w:spacing w:line="360" w:lineRule="auto"/>
        <w:jc w:val="both"/>
        <w:rPr>
          <w:rFonts w:ascii="Times New Roman" w:hAnsi="Times New Roman" w:cs="Times New Roman"/>
          <w:sz w:val="24"/>
          <w:szCs w:val="24"/>
        </w:rPr>
      </w:pPr>
      <w:r w:rsidRPr="006E29F1">
        <w:rPr>
          <w:rFonts w:ascii="Times New Roman" w:hAnsi="Times New Roman" w:cs="Times New Roman"/>
          <w:b/>
          <w:sz w:val="24"/>
          <w:szCs w:val="24"/>
        </w:rPr>
        <w:t>Brand experience (BE)</w:t>
      </w:r>
      <w:r w:rsidR="003B6B40" w:rsidRPr="006E29F1">
        <w:rPr>
          <w:rFonts w:ascii="Times New Roman" w:hAnsi="Times New Roman" w:cs="Times New Roman"/>
          <w:b/>
          <w:sz w:val="24"/>
          <w:szCs w:val="24"/>
        </w:rPr>
        <w:t>:</w:t>
      </w:r>
      <w:r w:rsidR="003B6B40" w:rsidRPr="006E29F1">
        <w:rPr>
          <w:rFonts w:ascii="Times New Roman" w:hAnsi="Times New Roman" w:cs="Times New Roman"/>
          <w:sz w:val="24"/>
          <w:szCs w:val="24"/>
        </w:rPr>
        <w:t xml:space="preserve"> </w:t>
      </w:r>
      <w:r w:rsidR="003F131F" w:rsidRPr="006E29F1">
        <w:rPr>
          <w:rFonts w:ascii="Times New Roman" w:hAnsi="Times New Roman" w:cs="Times New Roman"/>
          <w:sz w:val="24"/>
          <w:szCs w:val="24"/>
        </w:rPr>
        <w:t>For the brand experience (BE), the Shapiro-</w:t>
      </w:r>
      <w:proofErr w:type="spellStart"/>
      <w:r w:rsidR="003F131F" w:rsidRPr="006E29F1">
        <w:rPr>
          <w:rFonts w:ascii="Times New Roman" w:hAnsi="Times New Roman" w:cs="Times New Roman"/>
          <w:sz w:val="24"/>
          <w:szCs w:val="24"/>
        </w:rPr>
        <w:t>Wilk</w:t>
      </w:r>
      <w:proofErr w:type="spellEnd"/>
      <w:r w:rsidR="003F131F" w:rsidRPr="006E29F1">
        <w:rPr>
          <w:rFonts w:ascii="Times New Roman" w:hAnsi="Times New Roman" w:cs="Times New Roman"/>
          <w:sz w:val="24"/>
          <w:szCs w:val="24"/>
        </w:rPr>
        <w:t xml:space="preserve"> test value is W=.980 with </w:t>
      </w:r>
      <w:proofErr w:type="spellStart"/>
      <w:proofErr w:type="gramStart"/>
      <w:r w:rsidR="003F131F" w:rsidRPr="006E29F1">
        <w:rPr>
          <w:rFonts w:ascii="Times New Roman" w:hAnsi="Times New Roman" w:cs="Times New Roman"/>
          <w:sz w:val="24"/>
          <w:szCs w:val="24"/>
        </w:rPr>
        <w:t>df</w:t>
      </w:r>
      <w:proofErr w:type="spellEnd"/>
      <w:r w:rsidR="003F131F" w:rsidRPr="006E29F1">
        <w:rPr>
          <w:rFonts w:ascii="Times New Roman" w:hAnsi="Times New Roman" w:cs="Times New Roman"/>
          <w:sz w:val="24"/>
          <w:szCs w:val="24"/>
        </w:rPr>
        <w:t>=</w:t>
      </w:r>
      <w:proofErr w:type="gramEnd"/>
      <w:r w:rsidR="003F131F" w:rsidRPr="006E29F1">
        <w:rPr>
          <w:rFonts w:ascii="Times New Roman" w:hAnsi="Times New Roman" w:cs="Times New Roman"/>
          <w:sz w:val="24"/>
          <w:szCs w:val="24"/>
        </w:rPr>
        <w:t>73. Here we have failed to reject the null hypothesis because sig. value is .317, which is not less than the required value of α=.05. Therefore it can be concluded that the construct intended to measure the brand experience (BE) is normally distributed.</w:t>
      </w:r>
    </w:p>
    <w:p w:rsidR="00C90014" w:rsidRPr="006E29F1" w:rsidRDefault="00C90014" w:rsidP="006E29F1">
      <w:pPr>
        <w:spacing w:line="360" w:lineRule="auto"/>
        <w:jc w:val="both"/>
        <w:rPr>
          <w:rFonts w:ascii="Times New Roman" w:hAnsi="Times New Roman" w:cs="Times New Roman"/>
          <w:sz w:val="24"/>
          <w:szCs w:val="24"/>
        </w:rPr>
      </w:pPr>
      <w:r w:rsidRPr="006E29F1">
        <w:rPr>
          <w:rFonts w:ascii="Times New Roman" w:hAnsi="Times New Roman" w:cs="Times New Roman"/>
          <w:b/>
          <w:sz w:val="24"/>
          <w:szCs w:val="24"/>
        </w:rPr>
        <w:t>Brand loyalty (BL):</w:t>
      </w:r>
      <w:r w:rsidRPr="006E29F1">
        <w:rPr>
          <w:rFonts w:ascii="Times New Roman" w:hAnsi="Times New Roman" w:cs="Times New Roman"/>
          <w:sz w:val="24"/>
          <w:szCs w:val="24"/>
        </w:rPr>
        <w:t xml:space="preserve"> For the brand loyalty (BL), the Shapiro-</w:t>
      </w:r>
      <w:proofErr w:type="spellStart"/>
      <w:r w:rsidRPr="006E29F1">
        <w:rPr>
          <w:rFonts w:ascii="Times New Roman" w:hAnsi="Times New Roman" w:cs="Times New Roman"/>
          <w:sz w:val="24"/>
          <w:szCs w:val="24"/>
        </w:rPr>
        <w:t>Wilk</w:t>
      </w:r>
      <w:proofErr w:type="spellEnd"/>
      <w:r w:rsidRPr="006E29F1">
        <w:rPr>
          <w:rFonts w:ascii="Times New Roman" w:hAnsi="Times New Roman" w:cs="Times New Roman"/>
          <w:sz w:val="24"/>
          <w:szCs w:val="24"/>
        </w:rPr>
        <w:t xml:space="preserve"> test value is W=.9</w:t>
      </w:r>
      <w:r w:rsidR="00C74BE1" w:rsidRPr="006E29F1">
        <w:rPr>
          <w:rFonts w:ascii="Times New Roman" w:hAnsi="Times New Roman" w:cs="Times New Roman"/>
          <w:sz w:val="24"/>
          <w:szCs w:val="24"/>
        </w:rPr>
        <w:t>74</w:t>
      </w:r>
      <w:r w:rsidRPr="006E29F1">
        <w:rPr>
          <w:rFonts w:ascii="Times New Roman" w:hAnsi="Times New Roman" w:cs="Times New Roman"/>
          <w:sz w:val="24"/>
          <w:szCs w:val="24"/>
        </w:rPr>
        <w:t xml:space="preserve"> with </w:t>
      </w:r>
      <w:proofErr w:type="spellStart"/>
      <w:proofErr w:type="gramStart"/>
      <w:r w:rsidRPr="006E29F1">
        <w:rPr>
          <w:rFonts w:ascii="Times New Roman" w:hAnsi="Times New Roman" w:cs="Times New Roman"/>
          <w:sz w:val="24"/>
          <w:szCs w:val="24"/>
        </w:rPr>
        <w:t>df</w:t>
      </w:r>
      <w:proofErr w:type="spellEnd"/>
      <w:proofErr w:type="gramEnd"/>
      <w:r w:rsidR="00AF48BD" w:rsidRPr="006E29F1">
        <w:rPr>
          <w:rFonts w:ascii="Times New Roman" w:hAnsi="Times New Roman" w:cs="Times New Roman"/>
          <w:sz w:val="24"/>
          <w:szCs w:val="24"/>
        </w:rPr>
        <w:t xml:space="preserve"> </w:t>
      </w:r>
      <w:r w:rsidRPr="006E29F1">
        <w:rPr>
          <w:rFonts w:ascii="Times New Roman" w:hAnsi="Times New Roman" w:cs="Times New Roman"/>
          <w:sz w:val="24"/>
          <w:szCs w:val="24"/>
        </w:rPr>
        <w:t>=73. Here we have failed to reject the null hypothesis because sig. value is .</w:t>
      </w:r>
      <w:r w:rsidR="00C74BE1" w:rsidRPr="006E29F1">
        <w:rPr>
          <w:rFonts w:ascii="Times New Roman" w:hAnsi="Times New Roman" w:cs="Times New Roman"/>
          <w:sz w:val="24"/>
          <w:szCs w:val="24"/>
        </w:rPr>
        <w:t>127</w:t>
      </w:r>
      <w:r w:rsidRPr="006E29F1">
        <w:rPr>
          <w:rFonts w:ascii="Times New Roman" w:hAnsi="Times New Roman" w:cs="Times New Roman"/>
          <w:sz w:val="24"/>
          <w:szCs w:val="24"/>
        </w:rPr>
        <w:t>, which is not less than the required value of α=.05. Therefore it can be concluded that the construct intended to measure th</w:t>
      </w:r>
      <w:r w:rsidR="00C74BE1" w:rsidRPr="006E29F1">
        <w:rPr>
          <w:rFonts w:ascii="Times New Roman" w:hAnsi="Times New Roman" w:cs="Times New Roman"/>
          <w:sz w:val="24"/>
          <w:szCs w:val="24"/>
        </w:rPr>
        <w:t>e brand loyalty</w:t>
      </w:r>
      <w:r w:rsidRPr="006E29F1">
        <w:rPr>
          <w:rFonts w:ascii="Times New Roman" w:hAnsi="Times New Roman" w:cs="Times New Roman"/>
          <w:sz w:val="24"/>
          <w:szCs w:val="24"/>
        </w:rPr>
        <w:t xml:space="preserve"> (B</w:t>
      </w:r>
      <w:r w:rsidR="00C74BE1" w:rsidRPr="006E29F1">
        <w:rPr>
          <w:rFonts w:ascii="Times New Roman" w:hAnsi="Times New Roman" w:cs="Times New Roman"/>
          <w:sz w:val="24"/>
          <w:szCs w:val="24"/>
        </w:rPr>
        <w:t>L</w:t>
      </w:r>
      <w:r w:rsidRPr="006E29F1">
        <w:rPr>
          <w:rFonts w:ascii="Times New Roman" w:hAnsi="Times New Roman" w:cs="Times New Roman"/>
          <w:sz w:val="24"/>
          <w:szCs w:val="24"/>
        </w:rPr>
        <w:t>) is normally distributed.</w:t>
      </w:r>
    </w:p>
    <w:p w:rsidR="002D4F9C" w:rsidRPr="006E29F1" w:rsidRDefault="00C90014" w:rsidP="006E29F1">
      <w:pPr>
        <w:spacing w:line="360" w:lineRule="auto"/>
        <w:jc w:val="both"/>
        <w:rPr>
          <w:rFonts w:ascii="Times New Roman" w:hAnsi="Times New Roman" w:cs="Times New Roman"/>
          <w:sz w:val="24"/>
          <w:szCs w:val="24"/>
        </w:rPr>
      </w:pPr>
      <w:r w:rsidRPr="006E29F1">
        <w:rPr>
          <w:rFonts w:ascii="Times New Roman" w:hAnsi="Times New Roman" w:cs="Times New Roman"/>
          <w:b/>
          <w:sz w:val="24"/>
          <w:szCs w:val="24"/>
        </w:rPr>
        <w:t>Word-of-mouth (WOM):</w:t>
      </w:r>
      <w:r w:rsidRPr="006E29F1">
        <w:rPr>
          <w:rFonts w:ascii="Times New Roman" w:hAnsi="Times New Roman" w:cs="Times New Roman"/>
          <w:sz w:val="24"/>
          <w:szCs w:val="24"/>
        </w:rPr>
        <w:t xml:space="preserve"> For the word-of-mouth (WOM), the S</w:t>
      </w:r>
      <w:r w:rsidR="00436C8A" w:rsidRPr="006E29F1">
        <w:rPr>
          <w:rFonts w:ascii="Times New Roman" w:hAnsi="Times New Roman" w:cs="Times New Roman"/>
          <w:sz w:val="24"/>
          <w:szCs w:val="24"/>
        </w:rPr>
        <w:t>hapiro-</w:t>
      </w:r>
      <w:proofErr w:type="spellStart"/>
      <w:r w:rsidR="00436C8A" w:rsidRPr="006E29F1">
        <w:rPr>
          <w:rFonts w:ascii="Times New Roman" w:hAnsi="Times New Roman" w:cs="Times New Roman"/>
          <w:sz w:val="24"/>
          <w:szCs w:val="24"/>
        </w:rPr>
        <w:t>Wilk</w:t>
      </w:r>
      <w:proofErr w:type="spellEnd"/>
      <w:r w:rsidR="00436C8A" w:rsidRPr="006E29F1">
        <w:rPr>
          <w:rFonts w:ascii="Times New Roman" w:hAnsi="Times New Roman" w:cs="Times New Roman"/>
          <w:sz w:val="24"/>
          <w:szCs w:val="24"/>
        </w:rPr>
        <w:t xml:space="preserve"> test value is W=.969</w:t>
      </w:r>
      <w:r w:rsidRPr="006E29F1">
        <w:rPr>
          <w:rFonts w:ascii="Times New Roman" w:hAnsi="Times New Roman" w:cs="Times New Roman"/>
          <w:sz w:val="24"/>
          <w:szCs w:val="24"/>
        </w:rPr>
        <w:t xml:space="preserve"> with </w:t>
      </w:r>
      <w:proofErr w:type="spellStart"/>
      <w:proofErr w:type="gramStart"/>
      <w:r w:rsidRPr="006E29F1">
        <w:rPr>
          <w:rFonts w:ascii="Times New Roman" w:hAnsi="Times New Roman" w:cs="Times New Roman"/>
          <w:sz w:val="24"/>
          <w:szCs w:val="24"/>
        </w:rPr>
        <w:t>df</w:t>
      </w:r>
      <w:proofErr w:type="spellEnd"/>
      <w:r w:rsidRPr="006E29F1">
        <w:rPr>
          <w:rFonts w:ascii="Times New Roman" w:hAnsi="Times New Roman" w:cs="Times New Roman"/>
          <w:sz w:val="24"/>
          <w:szCs w:val="24"/>
        </w:rPr>
        <w:t>=</w:t>
      </w:r>
      <w:proofErr w:type="gramEnd"/>
      <w:r w:rsidRPr="006E29F1">
        <w:rPr>
          <w:rFonts w:ascii="Times New Roman" w:hAnsi="Times New Roman" w:cs="Times New Roman"/>
          <w:sz w:val="24"/>
          <w:szCs w:val="24"/>
        </w:rPr>
        <w:t>73. Here we have failed to reject the null hypot</w:t>
      </w:r>
      <w:r w:rsidR="00436C8A" w:rsidRPr="006E29F1">
        <w:rPr>
          <w:rFonts w:ascii="Times New Roman" w:hAnsi="Times New Roman" w:cs="Times New Roman"/>
          <w:sz w:val="24"/>
          <w:szCs w:val="24"/>
        </w:rPr>
        <w:t>hesis because sig. value is .065</w:t>
      </w:r>
      <w:r w:rsidRPr="006E29F1">
        <w:rPr>
          <w:rFonts w:ascii="Times New Roman" w:hAnsi="Times New Roman" w:cs="Times New Roman"/>
          <w:sz w:val="24"/>
          <w:szCs w:val="24"/>
        </w:rPr>
        <w:t>, which is not less than the required value of α=.05. Therefore it can be concluded that the construct intended to measure the brand experience (BE) is normally distributed.</w:t>
      </w:r>
    </w:p>
    <w:p w:rsidR="005A000D" w:rsidRDefault="005A000D" w:rsidP="002F2DE9">
      <w:pPr>
        <w:pStyle w:val="Heading3"/>
      </w:pPr>
      <w:bookmarkStart w:id="25" w:name="_Toc93398429"/>
      <w:r w:rsidRPr="006E29F1">
        <w:lastRenderedPageBreak/>
        <w:t>Reliability of the Constructs Used in the Study</w:t>
      </w:r>
      <w:bookmarkEnd w:id="25"/>
    </w:p>
    <w:p w:rsidR="002F2DE9" w:rsidRPr="002F2DE9" w:rsidRDefault="002F2DE9" w:rsidP="002F2DE9"/>
    <w:p w:rsidR="00C90014" w:rsidRPr="006E29F1" w:rsidRDefault="005A000D"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 xml:space="preserve">For the purpose of measuring the reliability of the constructs used in the study, </w:t>
      </w:r>
      <w:proofErr w:type="spellStart"/>
      <w:r w:rsidRPr="006E29F1">
        <w:rPr>
          <w:rFonts w:ascii="Times New Roman" w:hAnsi="Times New Roman" w:cs="Times New Roman"/>
          <w:sz w:val="24"/>
          <w:szCs w:val="24"/>
        </w:rPr>
        <w:t>Cronbach</w:t>
      </w:r>
      <w:proofErr w:type="spellEnd"/>
      <w:r w:rsidRPr="006E29F1">
        <w:rPr>
          <w:rFonts w:ascii="Times New Roman" w:hAnsi="Times New Roman" w:cs="Times New Roman"/>
          <w:sz w:val="24"/>
          <w:szCs w:val="24"/>
        </w:rPr>
        <w:t xml:space="preserve"> Alpha values will be calculated for each of the constructs considered in this study. The calculated </w:t>
      </w:r>
      <w:proofErr w:type="spellStart"/>
      <w:r w:rsidRPr="006E29F1">
        <w:rPr>
          <w:rFonts w:ascii="Times New Roman" w:hAnsi="Times New Roman" w:cs="Times New Roman"/>
          <w:sz w:val="24"/>
          <w:szCs w:val="24"/>
        </w:rPr>
        <w:t>Cronbach</w:t>
      </w:r>
      <w:proofErr w:type="spellEnd"/>
      <w:r w:rsidRPr="006E29F1">
        <w:rPr>
          <w:rFonts w:ascii="Times New Roman" w:hAnsi="Times New Roman" w:cs="Times New Roman"/>
          <w:sz w:val="24"/>
          <w:szCs w:val="24"/>
        </w:rPr>
        <w:t xml:space="preserve"> Alpha values will be evaluated by using the following standards:</w:t>
      </w:r>
    </w:p>
    <w:p w:rsidR="00D20F1A" w:rsidRPr="006E29F1" w:rsidRDefault="00D20F1A" w:rsidP="006E29F1">
      <w:pPr>
        <w:spacing w:line="360" w:lineRule="auto"/>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71"/>
        <w:gridCol w:w="2147"/>
      </w:tblGrid>
      <w:tr w:rsidR="002D7428" w:rsidRPr="006E29F1" w:rsidTr="007E3BFE">
        <w:trPr>
          <w:jc w:val="center"/>
        </w:trPr>
        <w:tc>
          <w:tcPr>
            <w:tcW w:w="0" w:type="auto"/>
            <w:shd w:val="clear" w:color="auto" w:fill="13676B"/>
            <w:tcMar>
              <w:top w:w="0" w:type="dxa"/>
              <w:left w:w="113" w:type="dxa"/>
              <w:bottom w:w="0" w:type="dxa"/>
              <w:right w:w="108" w:type="dxa"/>
            </w:tcMar>
            <w:hideMark/>
          </w:tcPr>
          <w:p w:rsidR="002D7428" w:rsidRPr="006E29F1" w:rsidRDefault="002D7428" w:rsidP="006E29F1">
            <w:pPr>
              <w:spacing w:line="360" w:lineRule="auto"/>
              <w:contextualSpacing/>
              <w:jc w:val="both"/>
              <w:rPr>
                <w:rFonts w:ascii="Times New Roman" w:hAnsi="Times New Roman" w:cs="Times New Roman"/>
                <w:sz w:val="24"/>
                <w:szCs w:val="24"/>
              </w:rPr>
            </w:pPr>
            <w:proofErr w:type="spellStart"/>
            <w:r w:rsidRPr="006E29F1">
              <w:rPr>
                <w:rFonts w:ascii="Times New Roman" w:hAnsi="Times New Roman" w:cs="Times New Roman"/>
                <w:sz w:val="24"/>
                <w:szCs w:val="24"/>
              </w:rPr>
              <w:t>Cronbach's</w:t>
            </w:r>
            <w:proofErr w:type="spellEnd"/>
            <w:r w:rsidRPr="006E29F1">
              <w:rPr>
                <w:rFonts w:ascii="Times New Roman" w:hAnsi="Times New Roman" w:cs="Times New Roman"/>
                <w:sz w:val="24"/>
                <w:szCs w:val="24"/>
              </w:rPr>
              <w:t xml:space="preserve"> alpha</w:t>
            </w:r>
          </w:p>
        </w:tc>
        <w:tc>
          <w:tcPr>
            <w:tcW w:w="0" w:type="auto"/>
            <w:shd w:val="clear" w:color="auto" w:fill="13676B"/>
            <w:tcMar>
              <w:top w:w="0" w:type="dxa"/>
              <w:left w:w="113" w:type="dxa"/>
              <w:bottom w:w="0" w:type="dxa"/>
              <w:right w:w="108" w:type="dxa"/>
            </w:tcMar>
            <w:hideMark/>
          </w:tcPr>
          <w:p w:rsidR="002D7428" w:rsidRPr="006E29F1" w:rsidRDefault="002D7428"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Internal consistency</w:t>
            </w:r>
          </w:p>
        </w:tc>
      </w:tr>
      <w:tr w:rsidR="002D7428" w:rsidRPr="006E29F1" w:rsidTr="007E3BFE">
        <w:trPr>
          <w:jc w:val="center"/>
        </w:trPr>
        <w:tc>
          <w:tcPr>
            <w:tcW w:w="0" w:type="auto"/>
            <w:shd w:val="clear" w:color="auto" w:fill="13676B"/>
            <w:tcMar>
              <w:top w:w="0" w:type="dxa"/>
              <w:left w:w="113" w:type="dxa"/>
              <w:bottom w:w="0" w:type="dxa"/>
              <w:right w:w="108" w:type="dxa"/>
            </w:tcMar>
            <w:hideMark/>
          </w:tcPr>
          <w:p w:rsidR="002D7428" w:rsidRPr="006E29F1" w:rsidRDefault="002D7428" w:rsidP="006E29F1">
            <w:pPr>
              <w:spacing w:line="360" w:lineRule="auto"/>
              <w:contextualSpacing/>
              <w:jc w:val="both"/>
              <w:rPr>
                <w:rFonts w:ascii="Times New Roman" w:hAnsi="Times New Roman" w:cs="Times New Roman"/>
                <w:sz w:val="24"/>
                <w:szCs w:val="24"/>
              </w:rPr>
            </w:pPr>
          </w:p>
        </w:tc>
        <w:tc>
          <w:tcPr>
            <w:tcW w:w="0" w:type="auto"/>
            <w:shd w:val="clear" w:color="auto" w:fill="13676B"/>
            <w:tcMar>
              <w:top w:w="0" w:type="dxa"/>
              <w:left w:w="113" w:type="dxa"/>
              <w:bottom w:w="0" w:type="dxa"/>
              <w:right w:w="108" w:type="dxa"/>
            </w:tcMar>
            <w:hideMark/>
          </w:tcPr>
          <w:p w:rsidR="002D7428" w:rsidRPr="006E29F1" w:rsidRDefault="002D7428" w:rsidP="006E29F1">
            <w:pPr>
              <w:spacing w:line="360" w:lineRule="auto"/>
              <w:contextualSpacing/>
              <w:jc w:val="both"/>
              <w:rPr>
                <w:rFonts w:ascii="Times New Roman" w:hAnsi="Times New Roman" w:cs="Times New Roman"/>
                <w:sz w:val="24"/>
                <w:szCs w:val="24"/>
              </w:rPr>
            </w:pPr>
          </w:p>
        </w:tc>
      </w:tr>
      <w:tr w:rsidR="002D7428" w:rsidRPr="006E29F1" w:rsidTr="007E3BFE">
        <w:trPr>
          <w:jc w:val="center"/>
        </w:trPr>
        <w:tc>
          <w:tcPr>
            <w:tcW w:w="0" w:type="auto"/>
            <w:tcMar>
              <w:top w:w="0" w:type="dxa"/>
              <w:left w:w="113" w:type="dxa"/>
              <w:bottom w:w="0" w:type="dxa"/>
              <w:right w:w="108" w:type="dxa"/>
            </w:tcMar>
            <w:hideMark/>
          </w:tcPr>
          <w:p w:rsidR="002D7428" w:rsidRPr="006E29F1" w:rsidRDefault="002D7428"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α ≥ 0.9</w:t>
            </w:r>
          </w:p>
        </w:tc>
        <w:tc>
          <w:tcPr>
            <w:tcW w:w="0" w:type="auto"/>
            <w:tcMar>
              <w:top w:w="0" w:type="dxa"/>
              <w:left w:w="113" w:type="dxa"/>
              <w:bottom w:w="0" w:type="dxa"/>
              <w:right w:w="108" w:type="dxa"/>
            </w:tcMar>
            <w:hideMark/>
          </w:tcPr>
          <w:p w:rsidR="002D7428" w:rsidRPr="006E29F1" w:rsidRDefault="002D7428"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Excellent</w:t>
            </w:r>
          </w:p>
        </w:tc>
      </w:tr>
      <w:tr w:rsidR="002D7428" w:rsidRPr="006E29F1" w:rsidTr="007E3BFE">
        <w:trPr>
          <w:jc w:val="center"/>
        </w:trPr>
        <w:tc>
          <w:tcPr>
            <w:tcW w:w="0" w:type="auto"/>
            <w:tcMar>
              <w:top w:w="0" w:type="dxa"/>
              <w:left w:w="113" w:type="dxa"/>
              <w:bottom w:w="0" w:type="dxa"/>
              <w:right w:w="108" w:type="dxa"/>
            </w:tcMar>
            <w:hideMark/>
          </w:tcPr>
          <w:p w:rsidR="002D7428" w:rsidRPr="006E29F1" w:rsidRDefault="002D7428"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0.9 &gt; α ≥ 0.8</w:t>
            </w:r>
          </w:p>
        </w:tc>
        <w:tc>
          <w:tcPr>
            <w:tcW w:w="0" w:type="auto"/>
            <w:tcMar>
              <w:top w:w="0" w:type="dxa"/>
              <w:left w:w="113" w:type="dxa"/>
              <w:bottom w:w="0" w:type="dxa"/>
              <w:right w:w="108" w:type="dxa"/>
            </w:tcMar>
            <w:hideMark/>
          </w:tcPr>
          <w:p w:rsidR="002D7428" w:rsidRPr="006E29F1" w:rsidRDefault="002D7428"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Good</w:t>
            </w:r>
          </w:p>
        </w:tc>
      </w:tr>
      <w:tr w:rsidR="002D7428" w:rsidRPr="006E29F1" w:rsidTr="007E3BFE">
        <w:trPr>
          <w:jc w:val="center"/>
        </w:trPr>
        <w:tc>
          <w:tcPr>
            <w:tcW w:w="0" w:type="auto"/>
            <w:tcMar>
              <w:top w:w="0" w:type="dxa"/>
              <w:left w:w="113" w:type="dxa"/>
              <w:bottom w:w="0" w:type="dxa"/>
              <w:right w:w="108" w:type="dxa"/>
            </w:tcMar>
            <w:hideMark/>
          </w:tcPr>
          <w:p w:rsidR="002D7428" w:rsidRPr="006E29F1" w:rsidRDefault="002D7428"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0.8 &gt; α ≥ 0.7</w:t>
            </w:r>
          </w:p>
        </w:tc>
        <w:tc>
          <w:tcPr>
            <w:tcW w:w="0" w:type="auto"/>
            <w:tcMar>
              <w:top w:w="0" w:type="dxa"/>
              <w:left w:w="113" w:type="dxa"/>
              <w:bottom w:w="0" w:type="dxa"/>
              <w:right w:w="108" w:type="dxa"/>
            </w:tcMar>
            <w:hideMark/>
          </w:tcPr>
          <w:p w:rsidR="002D7428" w:rsidRPr="006E29F1" w:rsidRDefault="002D7428"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Acceptable</w:t>
            </w:r>
          </w:p>
        </w:tc>
      </w:tr>
      <w:tr w:rsidR="002D7428" w:rsidRPr="006E29F1" w:rsidTr="007E3BFE">
        <w:trPr>
          <w:jc w:val="center"/>
        </w:trPr>
        <w:tc>
          <w:tcPr>
            <w:tcW w:w="0" w:type="auto"/>
            <w:tcMar>
              <w:top w:w="0" w:type="dxa"/>
              <w:left w:w="113" w:type="dxa"/>
              <w:bottom w:w="0" w:type="dxa"/>
              <w:right w:w="108" w:type="dxa"/>
            </w:tcMar>
            <w:hideMark/>
          </w:tcPr>
          <w:p w:rsidR="002D7428" w:rsidRPr="006E29F1" w:rsidRDefault="002D7428"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0.7 &gt; α ≥ 0.6</w:t>
            </w:r>
          </w:p>
        </w:tc>
        <w:tc>
          <w:tcPr>
            <w:tcW w:w="0" w:type="auto"/>
            <w:tcMar>
              <w:top w:w="0" w:type="dxa"/>
              <w:left w:w="113" w:type="dxa"/>
              <w:bottom w:w="0" w:type="dxa"/>
              <w:right w:w="108" w:type="dxa"/>
            </w:tcMar>
            <w:hideMark/>
          </w:tcPr>
          <w:p w:rsidR="002D7428" w:rsidRPr="006E29F1" w:rsidRDefault="002D7428"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Questionable</w:t>
            </w:r>
          </w:p>
        </w:tc>
      </w:tr>
      <w:tr w:rsidR="002D7428" w:rsidRPr="006E29F1" w:rsidTr="007E3BFE">
        <w:trPr>
          <w:jc w:val="center"/>
        </w:trPr>
        <w:tc>
          <w:tcPr>
            <w:tcW w:w="0" w:type="auto"/>
            <w:tcMar>
              <w:top w:w="0" w:type="dxa"/>
              <w:left w:w="113" w:type="dxa"/>
              <w:bottom w:w="0" w:type="dxa"/>
              <w:right w:w="108" w:type="dxa"/>
            </w:tcMar>
            <w:hideMark/>
          </w:tcPr>
          <w:p w:rsidR="002D7428" w:rsidRPr="006E29F1" w:rsidRDefault="002D7428"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0.6 &gt; α ≥ 0.5</w:t>
            </w:r>
          </w:p>
        </w:tc>
        <w:tc>
          <w:tcPr>
            <w:tcW w:w="0" w:type="auto"/>
            <w:tcMar>
              <w:top w:w="0" w:type="dxa"/>
              <w:left w:w="113" w:type="dxa"/>
              <w:bottom w:w="0" w:type="dxa"/>
              <w:right w:w="108" w:type="dxa"/>
            </w:tcMar>
            <w:hideMark/>
          </w:tcPr>
          <w:p w:rsidR="002D7428" w:rsidRPr="006E29F1" w:rsidRDefault="002D7428"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Poor</w:t>
            </w:r>
          </w:p>
        </w:tc>
      </w:tr>
      <w:tr w:rsidR="002D7428" w:rsidRPr="006E29F1" w:rsidTr="007E3BFE">
        <w:trPr>
          <w:jc w:val="center"/>
        </w:trPr>
        <w:tc>
          <w:tcPr>
            <w:tcW w:w="0" w:type="auto"/>
            <w:tcMar>
              <w:top w:w="0" w:type="dxa"/>
              <w:left w:w="113" w:type="dxa"/>
              <w:bottom w:w="0" w:type="dxa"/>
              <w:right w:w="108" w:type="dxa"/>
            </w:tcMar>
            <w:hideMark/>
          </w:tcPr>
          <w:p w:rsidR="002D7428" w:rsidRPr="006E29F1" w:rsidRDefault="002D7428"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0.5 &gt; α</w:t>
            </w:r>
          </w:p>
        </w:tc>
        <w:tc>
          <w:tcPr>
            <w:tcW w:w="0" w:type="auto"/>
            <w:tcMar>
              <w:top w:w="0" w:type="dxa"/>
              <w:left w:w="113" w:type="dxa"/>
              <w:bottom w:w="0" w:type="dxa"/>
              <w:right w:w="108" w:type="dxa"/>
            </w:tcMar>
            <w:hideMark/>
          </w:tcPr>
          <w:p w:rsidR="002D7428" w:rsidRPr="006E29F1" w:rsidRDefault="002D7428"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Unacceptable</w:t>
            </w:r>
          </w:p>
        </w:tc>
      </w:tr>
    </w:tbl>
    <w:p w:rsidR="00EA6DD0" w:rsidRPr="006E29F1" w:rsidRDefault="00EA6DD0" w:rsidP="006E29F1">
      <w:pPr>
        <w:spacing w:line="360" w:lineRule="auto"/>
        <w:jc w:val="both"/>
        <w:rPr>
          <w:rFonts w:ascii="Times New Roman" w:hAnsi="Times New Roman" w:cs="Times New Roman"/>
          <w:sz w:val="24"/>
          <w:szCs w:val="24"/>
        </w:rPr>
      </w:pPr>
    </w:p>
    <w:p w:rsidR="00901EEA" w:rsidRPr="006E29F1" w:rsidRDefault="00EA6DD0" w:rsidP="006E29F1">
      <w:pPr>
        <w:spacing w:line="360" w:lineRule="auto"/>
        <w:jc w:val="both"/>
        <w:rPr>
          <w:rFonts w:ascii="Times New Roman" w:hAnsi="Times New Roman" w:cs="Times New Roman"/>
          <w:sz w:val="24"/>
          <w:szCs w:val="24"/>
        </w:rPr>
      </w:pPr>
      <w:r w:rsidRPr="006E29F1">
        <w:rPr>
          <w:rFonts w:ascii="Times New Roman" w:hAnsi="Times New Roman" w:cs="Times New Roman"/>
          <w:b/>
          <w:sz w:val="24"/>
          <w:szCs w:val="24"/>
        </w:rPr>
        <w:t>Reliability of the Brands Experience (BE) Construct</w:t>
      </w:r>
      <w:r w:rsidRPr="006E29F1">
        <w:rPr>
          <w:rFonts w:ascii="Times New Roman" w:hAnsi="Times New Roman" w:cs="Times New Roman"/>
          <w:sz w:val="24"/>
          <w:szCs w:val="24"/>
        </w:rPr>
        <w:t xml:space="preserve">: There were four items under the brand experience (BE) construct for which a reliability test using the </w:t>
      </w:r>
      <w:proofErr w:type="spellStart"/>
      <w:r w:rsidRPr="006E29F1">
        <w:rPr>
          <w:rFonts w:ascii="Times New Roman" w:hAnsi="Times New Roman" w:cs="Times New Roman"/>
          <w:sz w:val="24"/>
          <w:szCs w:val="24"/>
        </w:rPr>
        <w:t>Cronbach’s</w:t>
      </w:r>
      <w:proofErr w:type="spellEnd"/>
      <w:r w:rsidRPr="006E29F1">
        <w:rPr>
          <w:rFonts w:ascii="Times New Roman" w:hAnsi="Times New Roman" w:cs="Times New Roman"/>
          <w:sz w:val="24"/>
          <w:szCs w:val="24"/>
        </w:rPr>
        <w:t xml:space="preserve"> Alpha was conducted and the results are summarized in the following table:</w:t>
      </w:r>
    </w:p>
    <w:tbl>
      <w:tblPr>
        <w:tblW w:w="0" w:type="auto"/>
        <w:tblCellMar>
          <w:top w:w="15" w:type="dxa"/>
          <w:left w:w="15" w:type="dxa"/>
          <w:bottom w:w="15" w:type="dxa"/>
          <w:right w:w="15" w:type="dxa"/>
        </w:tblCellMar>
        <w:tblLook w:val="04A0" w:firstRow="1" w:lastRow="0" w:firstColumn="1" w:lastColumn="0" w:noHBand="0" w:noVBand="1"/>
      </w:tblPr>
      <w:tblGrid>
        <w:gridCol w:w="1680"/>
        <w:gridCol w:w="7901"/>
      </w:tblGrid>
      <w:tr w:rsidR="00EA6DD0" w:rsidRPr="006E29F1" w:rsidTr="007E3BFE">
        <w:trPr>
          <w:trHeight w:val="645"/>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bottom"/>
            <w:hideMark/>
          </w:tcPr>
          <w:p w:rsidR="00EA6DD0" w:rsidRPr="006E29F1" w:rsidRDefault="00EA6DD0"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BE-1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hideMark/>
          </w:tcPr>
          <w:p w:rsidR="00EA6DD0" w:rsidRPr="006E29F1" w:rsidRDefault="00EA6DD0"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Brand Experience (BE) Construct</w:t>
            </w:r>
          </w:p>
        </w:tc>
      </w:tr>
      <w:tr w:rsidR="00EA6DD0" w:rsidRPr="006E29F1" w:rsidTr="007E3BFE">
        <w:trPr>
          <w:trHeight w:val="273"/>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bottom"/>
            <w:hideMark/>
          </w:tcPr>
          <w:p w:rsidR="00EA6DD0" w:rsidRPr="006E29F1" w:rsidRDefault="00EA6DD0"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BE-2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hideMark/>
          </w:tcPr>
          <w:p w:rsidR="00EA6DD0" w:rsidRPr="006E29F1" w:rsidRDefault="00EA6DD0" w:rsidP="006E29F1">
            <w:pPr>
              <w:spacing w:line="360" w:lineRule="auto"/>
              <w:contextualSpacing/>
              <w:jc w:val="both"/>
              <w:rPr>
                <w:rFonts w:ascii="Times New Roman" w:hAnsi="Times New Roman" w:cs="Times New Roman"/>
                <w:sz w:val="24"/>
                <w:szCs w:val="24"/>
              </w:rPr>
            </w:pPr>
          </w:p>
        </w:tc>
      </w:tr>
      <w:tr w:rsidR="00EA6DD0" w:rsidRPr="006E29F1" w:rsidTr="007E3BFE">
        <w:trPr>
          <w:trHeight w:val="273"/>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bottom"/>
          </w:tcPr>
          <w:p w:rsidR="00EA6DD0" w:rsidRPr="006E29F1" w:rsidRDefault="00EA6DD0"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BE-3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EA6DD0" w:rsidRPr="006E29F1" w:rsidRDefault="00EA6DD0" w:rsidP="006E29F1">
            <w:pPr>
              <w:spacing w:line="360" w:lineRule="auto"/>
              <w:contextualSpacing/>
              <w:jc w:val="both"/>
              <w:rPr>
                <w:rFonts w:ascii="Times New Roman" w:hAnsi="Times New Roman" w:cs="Times New Roman"/>
                <w:sz w:val="24"/>
                <w:szCs w:val="24"/>
              </w:rPr>
            </w:pPr>
          </w:p>
        </w:tc>
      </w:tr>
      <w:tr w:rsidR="00EA6DD0" w:rsidRPr="006E29F1" w:rsidTr="007E3BFE">
        <w:trPr>
          <w:trHeight w:val="273"/>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bottom"/>
          </w:tcPr>
          <w:p w:rsidR="00EA6DD0" w:rsidRPr="006E29F1" w:rsidRDefault="00EA6DD0"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BE-4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EA6DD0" w:rsidRPr="006E29F1" w:rsidRDefault="00EA6DD0" w:rsidP="006E29F1">
            <w:pPr>
              <w:spacing w:line="360" w:lineRule="auto"/>
              <w:contextualSpacing/>
              <w:jc w:val="both"/>
              <w:rPr>
                <w:rFonts w:ascii="Times New Roman" w:hAnsi="Times New Roman" w:cs="Times New Roman"/>
                <w:sz w:val="24"/>
                <w:szCs w:val="24"/>
              </w:rPr>
            </w:pPr>
          </w:p>
        </w:tc>
      </w:tr>
      <w:tr w:rsidR="00EA6DD0" w:rsidRPr="006E29F1" w:rsidTr="007E3BFE">
        <w:trPr>
          <w:trHeight w:val="273"/>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bottom"/>
          </w:tcPr>
          <w:p w:rsidR="00EA6DD0" w:rsidRPr="006E29F1" w:rsidRDefault="00EA6DD0"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BE-5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EA6DD0" w:rsidRPr="006E29F1" w:rsidRDefault="00EA6DD0" w:rsidP="006E29F1">
            <w:pPr>
              <w:spacing w:line="360" w:lineRule="auto"/>
              <w:contextualSpacing/>
              <w:jc w:val="both"/>
              <w:rPr>
                <w:rFonts w:ascii="Times New Roman" w:hAnsi="Times New Roman" w:cs="Times New Roman"/>
                <w:sz w:val="24"/>
                <w:szCs w:val="24"/>
              </w:rPr>
            </w:pPr>
          </w:p>
        </w:tc>
      </w:tr>
      <w:tr w:rsidR="00EA6DD0" w:rsidRPr="006E29F1" w:rsidTr="007E3BFE">
        <w:trPr>
          <w:trHeight w:val="152"/>
        </w:trPr>
        <w:tc>
          <w:tcPr>
            <w:tcW w:w="0" w:type="auto"/>
            <w:tcBorders>
              <w:top w:val="single" w:sz="4" w:space="0" w:color="000000"/>
              <w:left w:val="single" w:sz="4" w:space="0" w:color="000000"/>
              <w:bottom w:val="single" w:sz="4" w:space="0" w:color="000000"/>
              <w:right w:val="single" w:sz="4" w:space="0" w:color="000000"/>
            </w:tcBorders>
            <w:shd w:val="clear" w:color="auto" w:fill="13676B"/>
            <w:tcMar>
              <w:top w:w="0" w:type="dxa"/>
              <w:left w:w="113" w:type="dxa"/>
              <w:bottom w:w="0" w:type="dxa"/>
              <w:right w:w="108" w:type="dxa"/>
            </w:tcMar>
            <w:vAlign w:val="center"/>
            <w:hideMark/>
          </w:tcPr>
          <w:p w:rsidR="00EA6DD0" w:rsidRPr="006E29F1" w:rsidRDefault="00EA6DD0" w:rsidP="006E29F1">
            <w:pPr>
              <w:spacing w:line="360" w:lineRule="auto"/>
              <w:contextualSpacing/>
              <w:jc w:val="both"/>
              <w:rPr>
                <w:rFonts w:ascii="Times New Roman" w:hAnsi="Times New Roman" w:cs="Times New Roman"/>
                <w:sz w:val="24"/>
                <w:szCs w:val="24"/>
              </w:rPr>
            </w:pPr>
            <w:proofErr w:type="spellStart"/>
            <w:r w:rsidRPr="006E29F1">
              <w:rPr>
                <w:rFonts w:ascii="Times New Roman" w:hAnsi="Times New Roman" w:cs="Times New Roman"/>
                <w:b/>
                <w:bCs/>
                <w:sz w:val="24"/>
                <w:szCs w:val="24"/>
              </w:rPr>
              <w:t>Cronbach's</w:t>
            </w:r>
            <w:proofErr w:type="spellEnd"/>
            <w:r w:rsidRPr="006E29F1">
              <w:rPr>
                <w:rFonts w:ascii="Times New Roman" w:hAnsi="Times New Roman" w:cs="Times New Roman"/>
                <w:b/>
                <w:bCs/>
                <w:sz w:val="24"/>
                <w:szCs w:val="24"/>
              </w:rPr>
              <w:t xml:space="preserve"> Alpha</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D8FACA"/>
            <w:tcMar>
              <w:top w:w="0" w:type="dxa"/>
              <w:left w:w="113" w:type="dxa"/>
              <w:bottom w:w="0" w:type="dxa"/>
              <w:right w:w="108" w:type="dxa"/>
            </w:tcMar>
            <w:vAlign w:val="center"/>
            <w:hideMark/>
          </w:tcPr>
          <w:p w:rsidR="00EA6DD0" w:rsidRPr="006E29F1" w:rsidRDefault="00EA6DD0"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We can s</w:t>
            </w:r>
            <w:r w:rsidR="00775130" w:rsidRPr="006E29F1">
              <w:rPr>
                <w:rFonts w:ascii="Times New Roman" w:hAnsi="Times New Roman" w:cs="Times New Roman"/>
                <w:sz w:val="24"/>
                <w:szCs w:val="24"/>
              </w:rPr>
              <w:t xml:space="preserve">ee that </w:t>
            </w:r>
            <w:proofErr w:type="spellStart"/>
            <w:r w:rsidR="00775130" w:rsidRPr="006E29F1">
              <w:rPr>
                <w:rFonts w:ascii="Times New Roman" w:hAnsi="Times New Roman" w:cs="Times New Roman"/>
                <w:sz w:val="24"/>
                <w:szCs w:val="24"/>
              </w:rPr>
              <w:t>Cronbach's</w:t>
            </w:r>
            <w:proofErr w:type="spellEnd"/>
            <w:r w:rsidR="00775130" w:rsidRPr="006E29F1">
              <w:rPr>
                <w:rFonts w:ascii="Times New Roman" w:hAnsi="Times New Roman" w:cs="Times New Roman"/>
                <w:sz w:val="24"/>
                <w:szCs w:val="24"/>
              </w:rPr>
              <w:t xml:space="preserve"> alpha is </w:t>
            </w:r>
            <w:r w:rsidRPr="006E29F1">
              <w:rPr>
                <w:rFonts w:ascii="Times New Roman" w:hAnsi="Times New Roman" w:cs="Times New Roman"/>
                <w:sz w:val="24"/>
                <w:szCs w:val="24"/>
              </w:rPr>
              <w:t>.716, which indicates an acceptable level of internal consistency among the items for the brand experience (BE) construct with this specific sample.</w:t>
            </w:r>
          </w:p>
        </w:tc>
      </w:tr>
      <w:tr w:rsidR="00EA6DD0" w:rsidRPr="006E29F1" w:rsidTr="007E3BFE">
        <w:trPr>
          <w:trHeight w:val="798"/>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hideMark/>
          </w:tcPr>
          <w:p w:rsidR="00EA6DD0" w:rsidRPr="006E29F1" w:rsidRDefault="00E3633C"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.716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A6DD0" w:rsidRPr="006E29F1" w:rsidRDefault="00EA6DD0" w:rsidP="006E29F1">
            <w:pPr>
              <w:spacing w:line="360" w:lineRule="auto"/>
              <w:contextualSpacing/>
              <w:jc w:val="both"/>
              <w:rPr>
                <w:rFonts w:ascii="Times New Roman" w:hAnsi="Times New Roman" w:cs="Times New Roman"/>
                <w:sz w:val="24"/>
                <w:szCs w:val="24"/>
              </w:rPr>
            </w:pPr>
          </w:p>
        </w:tc>
      </w:tr>
    </w:tbl>
    <w:p w:rsidR="00901EEA" w:rsidRPr="006E29F1" w:rsidRDefault="00901EEA" w:rsidP="006E29F1">
      <w:pPr>
        <w:spacing w:line="360" w:lineRule="auto"/>
        <w:jc w:val="both"/>
        <w:rPr>
          <w:rFonts w:ascii="Times New Roman" w:hAnsi="Times New Roman" w:cs="Times New Roman"/>
          <w:sz w:val="24"/>
          <w:szCs w:val="24"/>
        </w:rPr>
      </w:pPr>
    </w:p>
    <w:p w:rsidR="00541873" w:rsidRPr="006E29F1" w:rsidRDefault="00541873" w:rsidP="006E29F1">
      <w:pPr>
        <w:spacing w:line="360" w:lineRule="auto"/>
        <w:jc w:val="both"/>
        <w:rPr>
          <w:rFonts w:ascii="Times New Roman" w:hAnsi="Times New Roman" w:cs="Times New Roman"/>
          <w:sz w:val="24"/>
          <w:szCs w:val="24"/>
        </w:rPr>
      </w:pPr>
      <w:r w:rsidRPr="006E29F1">
        <w:rPr>
          <w:rFonts w:ascii="Times New Roman" w:hAnsi="Times New Roman" w:cs="Times New Roman"/>
          <w:b/>
          <w:sz w:val="24"/>
          <w:szCs w:val="24"/>
        </w:rPr>
        <w:lastRenderedPageBreak/>
        <w:t>Reliabil</w:t>
      </w:r>
      <w:r w:rsidR="00A737C5" w:rsidRPr="006E29F1">
        <w:rPr>
          <w:rFonts w:ascii="Times New Roman" w:hAnsi="Times New Roman" w:cs="Times New Roman"/>
          <w:b/>
          <w:sz w:val="24"/>
          <w:szCs w:val="24"/>
        </w:rPr>
        <w:t>ity of the Brands Loyalty (BL</w:t>
      </w:r>
      <w:r w:rsidRPr="006E29F1">
        <w:rPr>
          <w:rFonts w:ascii="Times New Roman" w:hAnsi="Times New Roman" w:cs="Times New Roman"/>
          <w:b/>
          <w:sz w:val="24"/>
          <w:szCs w:val="24"/>
        </w:rPr>
        <w:t>) Construct</w:t>
      </w:r>
      <w:r w:rsidRPr="006E29F1">
        <w:rPr>
          <w:rFonts w:ascii="Times New Roman" w:hAnsi="Times New Roman" w:cs="Times New Roman"/>
          <w:sz w:val="24"/>
          <w:szCs w:val="24"/>
        </w:rPr>
        <w:t>: There were four item</w:t>
      </w:r>
      <w:r w:rsidR="0092618B" w:rsidRPr="006E29F1">
        <w:rPr>
          <w:rFonts w:ascii="Times New Roman" w:hAnsi="Times New Roman" w:cs="Times New Roman"/>
          <w:sz w:val="24"/>
          <w:szCs w:val="24"/>
        </w:rPr>
        <w:t>s under the brand loyalty (BL</w:t>
      </w:r>
      <w:r w:rsidRPr="006E29F1">
        <w:rPr>
          <w:rFonts w:ascii="Times New Roman" w:hAnsi="Times New Roman" w:cs="Times New Roman"/>
          <w:sz w:val="24"/>
          <w:szCs w:val="24"/>
        </w:rPr>
        <w:t xml:space="preserve">) construct for which a reliability test using the </w:t>
      </w:r>
      <w:proofErr w:type="spellStart"/>
      <w:r w:rsidRPr="006E29F1">
        <w:rPr>
          <w:rFonts w:ascii="Times New Roman" w:hAnsi="Times New Roman" w:cs="Times New Roman"/>
          <w:sz w:val="24"/>
          <w:szCs w:val="24"/>
        </w:rPr>
        <w:t>Cronbach’s</w:t>
      </w:r>
      <w:proofErr w:type="spellEnd"/>
      <w:r w:rsidRPr="006E29F1">
        <w:rPr>
          <w:rFonts w:ascii="Times New Roman" w:hAnsi="Times New Roman" w:cs="Times New Roman"/>
          <w:sz w:val="24"/>
          <w:szCs w:val="24"/>
        </w:rPr>
        <w:t xml:space="preserve"> Alpha was conducted and the results are summarized in the following table:</w:t>
      </w:r>
    </w:p>
    <w:tbl>
      <w:tblPr>
        <w:tblW w:w="0" w:type="auto"/>
        <w:tblCellMar>
          <w:top w:w="15" w:type="dxa"/>
          <w:left w:w="15" w:type="dxa"/>
          <w:bottom w:w="15" w:type="dxa"/>
          <w:right w:w="15" w:type="dxa"/>
        </w:tblCellMar>
        <w:tblLook w:val="04A0" w:firstRow="1" w:lastRow="0" w:firstColumn="1" w:lastColumn="0" w:noHBand="0" w:noVBand="1"/>
      </w:tblPr>
      <w:tblGrid>
        <w:gridCol w:w="1686"/>
        <w:gridCol w:w="7895"/>
      </w:tblGrid>
      <w:tr w:rsidR="00555A64" w:rsidRPr="006E29F1" w:rsidTr="007E3BFE">
        <w:trPr>
          <w:trHeight w:val="645"/>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bottom"/>
            <w:hideMark/>
          </w:tcPr>
          <w:p w:rsidR="007D4EEC" w:rsidRPr="006E29F1" w:rsidRDefault="00B639E7"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BL</w:t>
            </w:r>
            <w:r w:rsidR="007D4EEC" w:rsidRPr="006E29F1">
              <w:rPr>
                <w:rFonts w:ascii="Times New Roman" w:hAnsi="Times New Roman" w:cs="Times New Roman"/>
                <w:sz w:val="24"/>
                <w:szCs w:val="24"/>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hideMark/>
          </w:tcPr>
          <w:p w:rsidR="007D4EEC" w:rsidRPr="006E29F1" w:rsidRDefault="00C3036F"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Brand Loyalty (BL</w:t>
            </w:r>
            <w:r w:rsidR="007D4EEC" w:rsidRPr="006E29F1">
              <w:rPr>
                <w:rFonts w:ascii="Times New Roman" w:hAnsi="Times New Roman" w:cs="Times New Roman"/>
                <w:sz w:val="24"/>
                <w:szCs w:val="24"/>
              </w:rPr>
              <w:t>) Construct</w:t>
            </w:r>
          </w:p>
        </w:tc>
      </w:tr>
      <w:tr w:rsidR="00555A64" w:rsidRPr="006E29F1" w:rsidTr="007E3BFE">
        <w:trPr>
          <w:trHeight w:val="273"/>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bottom"/>
            <w:hideMark/>
          </w:tcPr>
          <w:p w:rsidR="007D4EEC" w:rsidRPr="006E29F1" w:rsidRDefault="00B639E7"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BL</w:t>
            </w:r>
            <w:r w:rsidR="007D4EEC" w:rsidRPr="006E29F1">
              <w:rPr>
                <w:rFonts w:ascii="Times New Roman" w:hAnsi="Times New Roman" w:cs="Times New Roman"/>
                <w:sz w:val="24"/>
                <w:szCs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hideMark/>
          </w:tcPr>
          <w:p w:rsidR="007D4EEC" w:rsidRPr="006E29F1" w:rsidRDefault="007D4EEC" w:rsidP="006E29F1">
            <w:pPr>
              <w:spacing w:line="360" w:lineRule="auto"/>
              <w:contextualSpacing/>
              <w:jc w:val="both"/>
              <w:rPr>
                <w:rFonts w:ascii="Times New Roman" w:hAnsi="Times New Roman" w:cs="Times New Roman"/>
                <w:sz w:val="24"/>
                <w:szCs w:val="24"/>
              </w:rPr>
            </w:pPr>
          </w:p>
        </w:tc>
      </w:tr>
      <w:tr w:rsidR="00555A64" w:rsidRPr="006E29F1" w:rsidTr="007E3BFE">
        <w:trPr>
          <w:trHeight w:val="273"/>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bottom"/>
          </w:tcPr>
          <w:p w:rsidR="007D4EEC" w:rsidRPr="006E29F1" w:rsidRDefault="00B639E7"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BL</w:t>
            </w:r>
            <w:r w:rsidR="007D4EEC" w:rsidRPr="006E29F1">
              <w:rPr>
                <w:rFonts w:ascii="Times New Roman" w:hAnsi="Times New Roman" w:cs="Times New Roman"/>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7D4EEC" w:rsidRPr="006E29F1" w:rsidRDefault="007D4EEC" w:rsidP="006E29F1">
            <w:pPr>
              <w:spacing w:line="360" w:lineRule="auto"/>
              <w:contextualSpacing/>
              <w:jc w:val="both"/>
              <w:rPr>
                <w:rFonts w:ascii="Times New Roman" w:hAnsi="Times New Roman" w:cs="Times New Roman"/>
                <w:sz w:val="24"/>
                <w:szCs w:val="24"/>
              </w:rPr>
            </w:pPr>
          </w:p>
        </w:tc>
      </w:tr>
      <w:tr w:rsidR="00555A64" w:rsidRPr="006E29F1" w:rsidTr="007E3BFE">
        <w:trPr>
          <w:trHeight w:val="273"/>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bottom"/>
          </w:tcPr>
          <w:p w:rsidR="007D4EEC" w:rsidRPr="006E29F1" w:rsidRDefault="00B639E7"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BL</w:t>
            </w:r>
            <w:r w:rsidR="007D4EEC" w:rsidRPr="006E29F1">
              <w:rPr>
                <w:rFonts w:ascii="Times New Roman" w:hAnsi="Times New Roman" w:cs="Times New Roman"/>
                <w:sz w:val="24"/>
                <w:szCs w:val="24"/>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7D4EEC" w:rsidRPr="006E29F1" w:rsidRDefault="007D4EEC" w:rsidP="006E29F1">
            <w:pPr>
              <w:spacing w:line="360" w:lineRule="auto"/>
              <w:contextualSpacing/>
              <w:jc w:val="both"/>
              <w:rPr>
                <w:rFonts w:ascii="Times New Roman" w:hAnsi="Times New Roman" w:cs="Times New Roman"/>
                <w:sz w:val="24"/>
                <w:szCs w:val="24"/>
              </w:rPr>
            </w:pPr>
          </w:p>
        </w:tc>
      </w:tr>
      <w:tr w:rsidR="00555A64" w:rsidRPr="006E29F1" w:rsidTr="007E3BFE">
        <w:trPr>
          <w:trHeight w:val="152"/>
        </w:trPr>
        <w:tc>
          <w:tcPr>
            <w:tcW w:w="0" w:type="auto"/>
            <w:tcBorders>
              <w:top w:val="single" w:sz="4" w:space="0" w:color="000000"/>
              <w:left w:val="single" w:sz="4" w:space="0" w:color="000000"/>
              <w:bottom w:val="single" w:sz="4" w:space="0" w:color="000000"/>
              <w:right w:val="single" w:sz="4" w:space="0" w:color="000000"/>
            </w:tcBorders>
            <w:shd w:val="clear" w:color="auto" w:fill="13676B"/>
            <w:tcMar>
              <w:top w:w="0" w:type="dxa"/>
              <w:left w:w="113" w:type="dxa"/>
              <w:bottom w:w="0" w:type="dxa"/>
              <w:right w:w="108" w:type="dxa"/>
            </w:tcMar>
            <w:vAlign w:val="center"/>
            <w:hideMark/>
          </w:tcPr>
          <w:p w:rsidR="007D4EEC" w:rsidRPr="006E29F1" w:rsidRDefault="007D4EEC" w:rsidP="006E29F1">
            <w:pPr>
              <w:spacing w:line="360" w:lineRule="auto"/>
              <w:contextualSpacing/>
              <w:jc w:val="both"/>
              <w:rPr>
                <w:rFonts w:ascii="Times New Roman" w:hAnsi="Times New Roman" w:cs="Times New Roman"/>
                <w:sz w:val="24"/>
                <w:szCs w:val="24"/>
              </w:rPr>
            </w:pPr>
            <w:proofErr w:type="spellStart"/>
            <w:r w:rsidRPr="006E29F1">
              <w:rPr>
                <w:rFonts w:ascii="Times New Roman" w:hAnsi="Times New Roman" w:cs="Times New Roman"/>
                <w:b/>
                <w:bCs/>
                <w:sz w:val="24"/>
                <w:szCs w:val="24"/>
              </w:rPr>
              <w:t>Cronbach's</w:t>
            </w:r>
            <w:proofErr w:type="spellEnd"/>
            <w:r w:rsidRPr="006E29F1">
              <w:rPr>
                <w:rFonts w:ascii="Times New Roman" w:hAnsi="Times New Roman" w:cs="Times New Roman"/>
                <w:b/>
                <w:bCs/>
                <w:sz w:val="24"/>
                <w:szCs w:val="24"/>
              </w:rPr>
              <w:t xml:space="preserve"> Alpha</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D8FACA"/>
            <w:tcMar>
              <w:top w:w="0" w:type="dxa"/>
              <w:left w:w="113" w:type="dxa"/>
              <w:bottom w:w="0" w:type="dxa"/>
              <w:right w:w="108" w:type="dxa"/>
            </w:tcMar>
            <w:vAlign w:val="center"/>
            <w:hideMark/>
          </w:tcPr>
          <w:p w:rsidR="007D4EEC" w:rsidRPr="006E29F1" w:rsidRDefault="007D4EEC"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We can s</w:t>
            </w:r>
            <w:r w:rsidR="00555A64" w:rsidRPr="006E29F1">
              <w:rPr>
                <w:rFonts w:ascii="Times New Roman" w:hAnsi="Times New Roman" w:cs="Times New Roman"/>
                <w:sz w:val="24"/>
                <w:szCs w:val="24"/>
              </w:rPr>
              <w:t xml:space="preserve">ee that </w:t>
            </w:r>
            <w:proofErr w:type="spellStart"/>
            <w:r w:rsidR="00555A64" w:rsidRPr="006E29F1">
              <w:rPr>
                <w:rFonts w:ascii="Times New Roman" w:hAnsi="Times New Roman" w:cs="Times New Roman"/>
                <w:sz w:val="24"/>
                <w:szCs w:val="24"/>
              </w:rPr>
              <w:t>Cronbach's</w:t>
            </w:r>
            <w:proofErr w:type="spellEnd"/>
            <w:r w:rsidR="00555A64" w:rsidRPr="006E29F1">
              <w:rPr>
                <w:rFonts w:ascii="Times New Roman" w:hAnsi="Times New Roman" w:cs="Times New Roman"/>
                <w:sz w:val="24"/>
                <w:szCs w:val="24"/>
              </w:rPr>
              <w:t xml:space="preserve"> alpha is </w:t>
            </w:r>
            <w:r w:rsidR="00440E62" w:rsidRPr="006E29F1">
              <w:rPr>
                <w:rFonts w:ascii="Times New Roman" w:hAnsi="Times New Roman" w:cs="Times New Roman"/>
                <w:sz w:val="24"/>
                <w:szCs w:val="24"/>
              </w:rPr>
              <w:t>.708</w:t>
            </w:r>
            <w:r w:rsidRPr="006E29F1">
              <w:rPr>
                <w:rFonts w:ascii="Times New Roman" w:hAnsi="Times New Roman" w:cs="Times New Roman"/>
                <w:sz w:val="24"/>
                <w:szCs w:val="24"/>
              </w:rPr>
              <w:t xml:space="preserve">, which indicates an acceptable level of internal consistency among the items for the </w:t>
            </w:r>
            <w:r w:rsidR="00145376" w:rsidRPr="006E29F1">
              <w:rPr>
                <w:rFonts w:ascii="Times New Roman" w:hAnsi="Times New Roman" w:cs="Times New Roman"/>
                <w:sz w:val="24"/>
                <w:szCs w:val="24"/>
              </w:rPr>
              <w:t>brand loyalty (BL</w:t>
            </w:r>
            <w:r w:rsidRPr="006E29F1">
              <w:rPr>
                <w:rFonts w:ascii="Times New Roman" w:hAnsi="Times New Roman" w:cs="Times New Roman"/>
                <w:sz w:val="24"/>
                <w:szCs w:val="24"/>
              </w:rPr>
              <w:t>) construct with this specific sample.</w:t>
            </w:r>
          </w:p>
        </w:tc>
      </w:tr>
      <w:tr w:rsidR="00F27378" w:rsidRPr="006E29F1" w:rsidTr="007E3BFE">
        <w:trPr>
          <w:trHeight w:val="798"/>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hideMark/>
          </w:tcPr>
          <w:p w:rsidR="007D4EEC" w:rsidRPr="006E29F1" w:rsidRDefault="00276CB3"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.708</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EEC" w:rsidRPr="006E29F1" w:rsidRDefault="007D4EEC" w:rsidP="006E29F1">
            <w:pPr>
              <w:spacing w:line="360" w:lineRule="auto"/>
              <w:contextualSpacing/>
              <w:jc w:val="both"/>
              <w:rPr>
                <w:rFonts w:ascii="Times New Roman" w:hAnsi="Times New Roman" w:cs="Times New Roman"/>
                <w:sz w:val="24"/>
                <w:szCs w:val="24"/>
              </w:rPr>
            </w:pPr>
          </w:p>
        </w:tc>
      </w:tr>
    </w:tbl>
    <w:p w:rsidR="00541873" w:rsidRPr="006E29F1" w:rsidRDefault="00541873" w:rsidP="006E29F1">
      <w:pPr>
        <w:spacing w:line="360" w:lineRule="auto"/>
        <w:jc w:val="both"/>
        <w:rPr>
          <w:rFonts w:ascii="Times New Roman" w:hAnsi="Times New Roman" w:cs="Times New Roman"/>
          <w:sz w:val="24"/>
          <w:szCs w:val="24"/>
        </w:rPr>
      </w:pPr>
    </w:p>
    <w:p w:rsidR="007E334D" w:rsidRPr="006E29F1" w:rsidRDefault="00541873" w:rsidP="006E29F1">
      <w:pPr>
        <w:spacing w:line="360" w:lineRule="auto"/>
        <w:jc w:val="both"/>
        <w:rPr>
          <w:rFonts w:ascii="Times New Roman" w:hAnsi="Times New Roman" w:cs="Times New Roman"/>
          <w:sz w:val="24"/>
          <w:szCs w:val="24"/>
        </w:rPr>
      </w:pPr>
      <w:r w:rsidRPr="006E29F1">
        <w:rPr>
          <w:rFonts w:ascii="Times New Roman" w:hAnsi="Times New Roman" w:cs="Times New Roman"/>
          <w:b/>
          <w:sz w:val="24"/>
          <w:szCs w:val="24"/>
        </w:rPr>
        <w:t xml:space="preserve">Reliability of the </w:t>
      </w:r>
      <w:r w:rsidR="00D04480" w:rsidRPr="006E29F1">
        <w:rPr>
          <w:rFonts w:ascii="Times New Roman" w:hAnsi="Times New Roman" w:cs="Times New Roman"/>
          <w:b/>
          <w:sz w:val="24"/>
          <w:szCs w:val="24"/>
        </w:rPr>
        <w:t>Word-Of-M</w:t>
      </w:r>
      <w:r w:rsidRPr="006E29F1">
        <w:rPr>
          <w:rFonts w:ascii="Times New Roman" w:hAnsi="Times New Roman" w:cs="Times New Roman"/>
          <w:b/>
          <w:sz w:val="24"/>
          <w:szCs w:val="24"/>
        </w:rPr>
        <w:t>outh (WOM) Construct</w:t>
      </w:r>
      <w:r w:rsidR="0007051E" w:rsidRPr="006E29F1">
        <w:rPr>
          <w:rFonts w:ascii="Times New Roman" w:hAnsi="Times New Roman" w:cs="Times New Roman"/>
          <w:sz w:val="24"/>
          <w:szCs w:val="24"/>
        </w:rPr>
        <w:t>: There were there</w:t>
      </w:r>
      <w:r w:rsidRPr="006E29F1">
        <w:rPr>
          <w:rFonts w:ascii="Times New Roman" w:hAnsi="Times New Roman" w:cs="Times New Roman"/>
          <w:sz w:val="24"/>
          <w:szCs w:val="24"/>
        </w:rPr>
        <w:t xml:space="preserve"> item</w:t>
      </w:r>
      <w:r w:rsidR="00517FC3" w:rsidRPr="006E29F1">
        <w:rPr>
          <w:rFonts w:ascii="Times New Roman" w:hAnsi="Times New Roman" w:cs="Times New Roman"/>
          <w:sz w:val="24"/>
          <w:szCs w:val="24"/>
        </w:rPr>
        <w:t>s under the word-of-mouth (WOM</w:t>
      </w:r>
      <w:r w:rsidRPr="006E29F1">
        <w:rPr>
          <w:rFonts w:ascii="Times New Roman" w:hAnsi="Times New Roman" w:cs="Times New Roman"/>
          <w:sz w:val="24"/>
          <w:szCs w:val="24"/>
        </w:rPr>
        <w:t xml:space="preserve">) construct for which a reliability test using the </w:t>
      </w:r>
      <w:proofErr w:type="spellStart"/>
      <w:r w:rsidRPr="006E29F1">
        <w:rPr>
          <w:rFonts w:ascii="Times New Roman" w:hAnsi="Times New Roman" w:cs="Times New Roman"/>
          <w:sz w:val="24"/>
          <w:szCs w:val="24"/>
        </w:rPr>
        <w:t>Cronbach’s</w:t>
      </w:r>
      <w:proofErr w:type="spellEnd"/>
      <w:r w:rsidRPr="006E29F1">
        <w:rPr>
          <w:rFonts w:ascii="Times New Roman" w:hAnsi="Times New Roman" w:cs="Times New Roman"/>
          <w:sz w:val="24"/>
          <w:szCs w:val="24"/>
        </w:rPr>
        <w:t xml:space="preserve"> Alpha was conducted and the results are summarized in the following table:</w:t>
      </w:r>
    </w:p>
    <w:tbl>
      <w:tblPr>
        <w:tblW w:w="0" w:type="auto"/>
        <w:tblCellMar>
          <w:top w:w="15" w:type="dxa"/>
          <w:left w:w="15" w:type="dxa"/>
          <w:bottom w:w="15" w:type="dxa"/>
          <w:right w:w="15" w:type="dxa"/>
        </w:tblCellMar>
        <w:tblLook w:val="04A0" w:firstRow="1" w:lastRow="0" w:firstColumn="1" w:lastColumn="0" w:noHBand="0" w:noVBand="1"/>
      </w:tblPr>
      <w:tblGrid>
        <w:gridCol w:w="1678"/>
        <w:gridCol w:w="7903"/>
      </w:tblGrid>
      <w:tr w:rsidR="0006551C" w:rsidRPr="006E29F1" w:rsidTr="007E3BFE">
        <w:trPr>
          <w:trHeight w:val="645"/>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bottom"/>
            <w:hideMark/>
          </w:tcPr>
          <w:p w:rsidR="007D4EEC" w:rsidRPr="006E29F1" w:rsidRDefault="002C0383"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WOM</w:t>
            </w:r>
            <w:r w:rsidR="007D4EEC" w:rsidRPr="006E29F1">
              <w:rPr>
                <w:rFonts w:ascii="Times New Roman" w:hAnsi="Times New Roman" w:cs="Times New Roman"/>
                <w:sz w:val="24"/>
                <w:szCs w:val="24"/>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hideMark/>
          </w:tcPr>
          <w:p w:rsidR="007D4EEC" w:rsidRPr="006E29F1" w:rsidRDefault="007D4EEC"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Word-Of-Mouth (WOM) Construct</w:t>
            </w:r>
          </w:p>
        </w:tc>
      </w:tr>
      <w:tr w:rsidR="0006551C" w:rsidRPr="006E29F1" w:rsidTr="007E3BFE">
        <w:trPr>
          <w:trHeight w:val="273"/>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bottom"/>
            <w:hideMark/>
          </w:tcPr>
          <w:p w:rsidR="007D4EEC" w:rsidRPr="006E29F1" w:rsidRDefault="002C0383"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WOM</w:t>
            </w:r>
            <w:r w:rsidR="007D4EEC" w:rsidRPr="006E29F1">
              <w:rPr>
                <w:rFonts w:ascii="Times New Roman" w:hAnsi="Times New Roman" w:cs="Times New Roman"/>
                <w:sz w:val="24"/>
                <w:szCs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hideMark/>
          </w:tcPr>
          <w:p w:rsidR="007D4EEC" w:rsidRPr="006E29F1" w:rsidRDefault="007D4EEC" w:rsidP="006E29F1">
            <w:pPr>
              <w:spacing w:line="360" w:lineRule="auto"/>
              <w:contextualSpacing/>
              <w:jc w:val="both"/>
              <w:rPr>
                <w:rFonts w:ascii="Times New Roman" w:hAnsi="Times New Roman" w:cs="Times New Roman"/>
                <w:sz w:val="24"/>
                <w:szCs w:val="24"/>
              </w:rPr>
            </w:pPr>
          </w:p>
        </w:tc>
      </w:tr>
      <w:tr w:rsidR="0006551C" w:rsidRPr="006E29F1" w:rsidTr="007E3BFE">
        <w:trPr>
          <w:trHeight w:val="273"/>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bottom"/>
          </w:tcPr>
          <w:p w:rsidR="007D4EEC" w:rsidRPr="006E29F1" w:rsidRDefault="002C0383"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WOM</w:t>
            </w:r>
            <w:r w:rsidR="007D4EEC" w:rsidRPr="006E29F1">
              <w:rPr>
                <w:rFonts w:ascii="Times New Roman" w:hAnsi="Times New Roman" w:cs="Times New Roman"/>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rsidR="007D4EEC" w:rsidRPr="006E29F1" w:rsidRDefault="007D4EEC" w:rsidP="006E29F1">
            <w:pPr>
              <w:spacing w:line="360" w:lineRule="auto"/>
              <w:contextualSpacing/>
              <w:jc w:val="both"/>
              <w:rPr>
                <w:rFonts w:ascii="Times New Roman" w:hAnsi="Times New Roman" w:cs="Times New Roman"/>
                <w:sz w:val="24"/>
                <w:szCs w:val="24"/>
              </w:rPr>
            </w:pPr>
          </w:p>
        </w:tc>
      </w:tr>
      <w:tr w:rsidR="0006551C" w:rsidRPr="006E29F1" w:rsidTr="007E3BFE">
        <w:trPr>
          <w:trHeight w:val="152"/>
        </w:trPr>
        <w:tc>
          <w:tcPr>
            <w:tcW w:w="0" w:type="auto"/>
            <w:tcBorders>
              <w:top w:val="single" w:sz="4" w:space="0" w:color="000000"/>
              <w:left w:val="single" w:sz="4" w:space="0" w:color="000000"/>
              <w:bottom w:val="single" w:sz="4" w:space="0" w:color="000000"/>
              <w:right w:val="single" w:sz="4" w:space="0" w:color="000000"/>
            </w:tcBorders>
            <w:shd w:val="clear" w:color="auto" w:fill="13676B"/>
            <w:tcMar>
              <w:top w:w="0" w:type="dxa"/>
              <w:left w:w="113" w:type="dxa"/>
              <w:bottom w:w="0" w:type="dxa"/>
              <w:right w:w="108" w:type="dxa"/>
            </w:tcMar>
            <w:vAlign w:val="center"/>
            <w:hideMark/>
          </w:tcPr>
          <w:p w:rsidR="007D4EEC" w:rsidRPr="006E29F1" w:rsidRDefault="007D4EEC" w:rsidP="006E29F1">
            <w:pPr>
              <w:spacing w:line="360" w:lineRule="auto"/>
              <w:contextualSpacing/>
              <w:jc w:val="both"/>
              <w:rPr>
                <w:rFonts w:ascii="Times New Roman" w:hAnsi="Times New Roman" w:cs="Times New Roman"/>
                <w:sz w:val="24"/>
                <w:szCs w:val="24"/>
              </w:rPr>
            </w:pPr>
            <w:proofErr w:type="spellStart"/>
            <w:r w:rsidRPr="006E29F1">
              <w:rPr>
                <w:rFonts w:ascii="Times New Roman" w:hAnsi="Times New Roman" w:cs="Times New Roman"/>
                <w:b/>
                <w:bCs/>
                <w:sz w:val="24"/>
                <w:szCs w:val="24"/>
              </w:rPr>
              <w:t>Cronbach's</w:t>
            </w:r>
            <w:proofErr w:type="spellEnd"/>
            <w:r w:rsidRPr="006E29F1">
              <w:rPr>
                <w:rFonts w:ascii="Times New Roman" w:hAnsi="Times New Roman" w:cs="Times New Roman"/>
                <w:b/>
                <w:bCs/>
                <w:sz w:val="24"/>
                <w:szCs w:val="24"/>
              </w:rPr>
              <w:t xml:space="preserve"> Alpha</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D8FACA"/>
            <w:tcMar>
              <w:top w:w="0" w:type="dxa"/>
              <w:left w:w="113" w:type="dxa"/>
              <w:bottom w:w="0" w:type="dxa"/>
              <w:right w:w="108" w:type="dxa"/>
            </w:tcMar>
            <w:vAlign w:val="center"/>
            <w:hideMark/>
          </w:tcPr>
          <w:p w:rsidR="007D4EEC" w:rsidRPr="006E29F1" w:rsidRDefault="007D4EEC"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 xml:space="preserve">We can see that </w:t>
            </w:r>
            <w:proofErr w:type="spellStart"/>
            <w:r w:rsidR="00775130" w:rsidRPr="006E29F1">
              <w:rPr>
                <w:rFonts w:ascii="Times New Roman" w:hAnsi="Times New Roman" w:cs="Times New Roman"/>
                <w:sz w:val="24"/>
                <w:szCs w:val="24"/>
              </w:rPr>
              <w:t>Cronbach's</w:t>
            </w:r>
            <w:proofErr w:type="spellEnd"/>
            <w:r w:rsidR="00775130" w:rsidRPr="006E29F1">
              <w:rPr>
                <w:rFonts w:ascii="Times New Roman" w:hAnsi="Times New Roman" w:cs="Times New Roman"/>
                <w:sz w:val="24"/>
                <w:szCs w:val="24"/>
              </w:rPr>
              <w:t xml:space="preserve"> alpha is </w:t>
            </w:r>
            <w:r w:rsidR="00440E62" w:rsidRPr="006E29F1">
              <w:rPr>
                <w:rFonts w:ascii="Times New Roman" w:hAnsi="Times New Roman" w:cs="Times New Roman"/>
                <w:sz w:val="24"/>
                <w:szCs w:val="24"/>
              </w:rPr>
              <w:t>.661</w:t>
            </w:r>
            <w:r w:rsidRPr="006E29F1">
              <w:rPr>
                <w:rFonts w:ascii="Times New Roman" w:hAnsi="Times New Roman" w:cs="Times New Roman"/>
                <w:sz w:val="24"/>
                <w:szCs w:val="24"/>
              </w:rPr>
              <w:t xml:space="preserve">, which indicates an acceptable level of internal consistency among the items for the </w:t>
            </w:r>
            <w:r w:rsidR="0006551C" w:rsidRPr="006E29F1">
              <w:rPr>
                <w:rFonts w:ascii="Times New Roman" w:hAnsi="Times New Roman" w:cs="Times New Roman"/>
                <w:sz w:val="24"/>
                <w:szCs w:val="24"/>
              </w:rPr>
              <w:t>word-of-mouth (WOM</w:t>
            </w:r>
            <w:r w:rsidRPr="006E29F1">
              <w:rPr>
                <w:rFonts w:ascii="Times New Roman" w:hAnsi="Times New Roman" w:cs="Times New Roman"/>
                <w:sz w:val="24"/>
                <w:szCs w:val="24"/>
              </w:rPr>
              <w:t>) construct with this specific sample.</w:t>
            </w:r>
          </w:p>
        </w:tc>
      </w:tr>
      <w:tr w:rsidR="0006551C" w:rsidRPr="006E29F1" w:rsidTr="007E3BFE">
        <w:trPr>
          <w:trHeight w:val="798"/>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hideMark/>
          </w:tcPr>
          <w:p w:rsidR="007D4EEC" w:rsidRPr="006E29F1" w:rsidRDefault="00E0532E" w:rsidP="006E29F1">
            <w:pPr>
              <w:spacing w:line="360" w:lineRule="auto"/>
              <w:contextualSpacing/>
              <w:jc w:val="both"/>
              <w:rPr>
                <w:rFonts w:ascii="Times New Roman" w:hAnsi="Times New Roman" w:cs="Times New Roman"/>
                <w:sz w:val="24"/>
                <w:szCs w:val="24"/>
              </w:rPr>
            </w:pPr>
            <w:r w:rsidRPr="006E29F1">
              <w:rPr>
                <w:rFonts w:ascii="Times New Roman" w:hAnsi="Times New Roman" w:cs="Times New Roman"/>
                <w:sz w:val="24"/>
                <w:szCs w:val="24"/>
              </w:rPr>
              <w:t>.661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EEC" w:rsidRPr="006E29F1" w:rsidRDefault="007D4EEC" w:rsidP="006E29F1">
            <w:pPr>
              <w:spacing w:line="360" w:lineRule="auto"/>
              <w:contextualSpacing/>
              <w:jc w:val="both"/>
              <w:rPr>
                <w:rFonts w:ascii="Times New Roman" w:hAnsi="Times New Roman" w:cs="Times New Roman"/>
                <w:sz w:val="24"/>
                <w:szCs w:val="24"/>
              </w:rPr>
            </w:pPr>
          </w:p>
        </w:tc>
      </w:tr>
    </w:tbl>
    <w:p w:rsidR="00901EEA" w:rsidRPr="006E29F1" w:rsidRDefault="00901EEA" w:rsidP="006E29F1">
      <w:pPr>
        <w:spacing w:line="360" w:lineRule="auto"/>
        <w:jc w:val="both"/>
        <w:rPr>
          <w:rFonts w:ascii="Times New Roman" w:hAnsi="Times New Roman" w:cs="Times New Roman"/>
          <w:sz w:val="24"/>
          <w:szCs w:val="24"/>
        </w:rPr>
      </w:pPr>
    </w:p>
    <w:p w:rsidR="00E96FD9" w:rsidRDefault="00E96FD9" w:rsidP="00A1488C">
      <w:pPr>
        <w:pStyle w:val="Heading3"/>
      </w:pPr>
      <w:bookmarkStart w:id="26" w:name="_Toc93398430"/>
      <w:r w:rsidRPr="006E29F1">
        <w:t>Structural Relationships among the Various Constructs</w:t>
      </w:r>
      <w:bookmarkEnd w:id="26"/>
    </w:p>
    <w:p w:rsidR="003D1FC3" w:rsidRPr="003D1FC3" w:rsidRDefault="003D1FC3" w:rsidP="003D1FC3"/>
    <w:p w:rsidR="00E96FD9" w:rsidRPr="006E29F1" w:rsidRDefault="00E96FD9"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 xml:space="preserve">This section intended to evaluate the structural relationships among the various constructs considered in this stud: brands experience (BE), brand loyalty (BL), and words-of-mouth </w:t>
      </w:r>
      <w:r w:rsidRPr="006E29F1">
        <w:rPr>
          <w:rFonts w:ascii="Times New Roman" w:hAnsi="Times New Roman" w:cs="Times New Roman"/>
          <w:sz w:val="24"/>
          <w:szCs w:val="24"/>
        </w:rPr>
        <w:lastRenderedPageBreak/>
        <w:t>(WOM). For the purpose of such evaluation, the following lower-diagonal correlation matrix will be examined:</w:t>
      </w:r>
    </w:p>
    <w:tbl>
      <w:tblPr>
        <w:tblStyle w:val="TableGrid"/>
        <w:tblW w:w="0" w:type="auto"/>
        <w:tblLook w:val="04A0" w:firstRow="1" w:lastRow="0" w:firstColumn="1" w:lastColumn="0" w:noHBand="0" w:noVBand="1"/>
      </w:tblPr>
      <w:tblGrid>
        <w:gridCol w:w="2088"/>
        <w:gridCol w:w="2088"/>
        <w:gridCol w:w="1684"/>
        <w:gridCol w:w="1916"/>
      </w:tblGrid>
      <w:tr w:rsidR="00E96FD9" w:rsidRPr="006E29F1" w:rsidTr="007E3BFE">
        <w:tc>
          <w:tcPr>
            <w:tcW w:w="2088" w:type="dxa"/>
          </w:tcPr>
          <w:p w:rsidR="00E96FD9" w:rsidRPr="006E29F1" w:rsidRDefault="00E96FD9" w:rsidP="006E29F1">
            <w:pPr>
              <w:spacing w:line="360" w:lineRule="auto"/>
              <w:contextualSpacing/>
              <w:jc w:val="both"/>
              <w:rPr>
                <w:rFonts w:ascii="Times New Roman" w:hAnsi="Times New Roman"/>
                <w:b/>
                <w:bCs/>
                <w:sz w:val="24"/>
                <w:szCs w:val="24"/>
              </w:rPr>
            </w:pPr>
            <w:r w:rsidRPr="006E29F1">
              <w:rPr>
                <w:rFonts w:ascii="Times New Roman" w:hAnsi="Times New Roman"/>
                <w:b/>
                <w:bCs/>
                <w:sz w:val="24"/>
                <w:szCs w:val="24"/>
              </w:rPr>
              <w:t>Constructs</w:t>
            </w:r>
          </w:p>
        </w:tc>
        <w:tc>
          <w:tcPr>
            <w:tcW w:w="2088" w:type="dxa"/>
          </w:tcPr>
          <w:p w:rsidR="00E96FD9" w:rsidRPr="006E29F1" w:rsidRDefault="00E96FD9" w:rsidP="006E29F1">
            <w:pPr>
              <w:spacing w:line="360" w:lineRule="auto"/>
              <w:contextualSpacing/>
              <w:jc w:val="both"/>
              <w:rPr>
                <w:rFonts w:ascii="Times New Roman" w:hAnsi="Times New Roman"/>
                <w:bCs/>
                <w:sz w:val="24"/>
                <w:szCs w:val="24"/>
              </w:rPr>
            </w:pPr>
            <w:r w:rsidRPr="006E29F1">
              <w:rPr>
                <w:rFonts w:ascii="Times New Roman" w:hAnsi="Times New Roman"/>
                <w:bCs/>
                <w:sz w:val="24"/>
                <w:szCs w:val="24"/>
              </w:rPr>
              <w:t>Brand Experience</w:t>
            </w:r>
          </w:p>
        </w:tc>
        <w:tc>
          <w:tcPr>
            <w:tcW w:w="1684" w:type="dxa"/>
          </w:tcPr>
          <w:p w:rsidR="00E96FD9" w:rsidRPr="006E29F1" w:rsidRDefault="00E96FD9" w:rsidP="006E29F1">
            <w:pPr>
              <w:spacing w:line="360" w:lineRule="auto"/>
              <w:contextualSpacing/>
              <w:jc w:val="both"/>
              <w:rPr>
                <w:rFonts w:ascii="Times New Roman" w:hAnsi="Times New Roman"/>
                <w:bCs/>
                <w:sz w:val="24"/>
                <w:szCs w:val="24"/>
              </w:rPr>
            </w:pPr>
            <w:r w:rsidRPr="006E29F1">
              <w:rPr>
                <w:rFonts w:ascii="Times New Roman" w:hAnsi="Times New Roman"/>
                <w:bCs/>
                <w:sz w:val="24"/>
                <w:szCs w:val="24"/>
              </w:rPr>
              <w:t>Brand Loyalty</w:t>
            </w:r>
          </w:p>
        </w:tc>
        <w:tc>
          <w:tcPr>
            <w:tcW w:w="1916" w:type="dxa"/>
          </w:tcPr>
          <w:p w:rsidR="00E96FD9" w:rsidRPr="006E29F1" w:rsidRDefault="00E96FD9" w:rsidP="006E29F1">
            <w:pPr>
              <w:spacing w:line="360" w:lineRule="auto"/>
              <w:contextualSpacing/>
              <w:jc w:val="both"/>
              <w:rPr>
                <w:rFonts w:ascii="Times New Roman" w:hAnsi="Times New Roman"/>
                <w:bCs/>
                <w:sz w:val="24"/>
                <w:szCs w:val="24"/>
              </w:rPr>
            </w:pPr>
            <w:r w:rsidRPr="006E29F1">
              <w:rPr>
                <w:rFonts w:ascii="Times New Roman" w:hAnsi="Times New Roman"/>
                <w:bCs/>
                <w:sz w:val="24"/>
                <w:szCs w:val="24"/>
              </w:rPr>
              <w:t>Words-of-Mouth</w:t>
            </w:r>
          </w:p>
        </w:tc>
      </w:tr>
      <w:tr w:rsidR="00E96FD9" w:rsidRPr="006E29F1" w:rsidTr="007E3BFE">
        <w:trPr>
          <w:trHeight w:val="350"/>
        </w:trPr>
        <w:tc>
          <w:tcPr>
            <w:tcW w:w="2088" w:type="dxa"/>
          </w:tcPr>
          <w:p w:rsidR="00E96FD9" w:rsidRPr="006E29F1" w:rsidRDefault="00E96FD9" w:rsidP="006E29F1">
            <w:pPr>
              <w:spacing w:line="360" w:lineRule="auto"/>
              <w:contextualSpacing/>
              <w:jc w:val="both"/>
              <w:rPr>
                <w:rFonts w:ascii="Times New Roman" w:hAnsi="Times New Roman"/>
                <w:bCs/>
                <w:sz w:val="24"/>
                <w:szCs w:val="24"/>
              </w:rPr>
            </w:pPr>
            <w:r w:rsidRPr="006E29F1">
              <w:rPr>
                <w:rFonts w:ascii="Times New Roman" w:hAnsi="Times New Roman"/>
                <w:bCs/>
                <w:sz w:val="24"/>
                <w:szCs w:val="24"/>
              </w:rPr>
              <w:t>Brand Experience</w:t>
            </w:r>
          </w:p>
        </w:tc>
        <w:tc>
          <w:tcPr>
            <w:tcW w:w="2088" w:type="dxa"/>
          </w:tcPr>
          <w:p w:rsidR="00E96FD9" w:rsidRPr="006E29F1" w:rsidRDefault="00E96FD9" w:rsidP="006E29F1">
            <w:pPr>
              <w:spacing w:line="360" w:lineRule="auto"/>
              <w:contextualSpacing/>
              <w:jc w:val="both"/>
              <w:rPr>
                <w:rFonts w:ascii="Times New Roman" w:hAnsi="Times New Roman"/>
                <w:b/>
                <w:bCs/>
                <w:sz w:val="24"/>
                <w:szCs w:val="24"/>
              </w:rPr>
            </w:pPr>
            <w:r w:rsidRPr="006E29F1">
              <w:rPr>
                <w:rFonts w:ascii="Times New Roman" w:hAnsi="Times New Roman"/>
                <w:b/>
                <w:bCs/>
                <w:sz w:val="24"/>
                <w:szCs w:val="24"/>
              </w:rPr>
              <w:t>1</w:t>
            </w:r>
          </w:p>
        </w:tc>
        <w:tc>
          <w:tcPr>
            <w:tcW w:w="1684" w:type="dxa"/>
          </w:tcPr>
          <w:p w:rsidR="00E96FD9" w:rsidRPr="006E29F1" w:rsidRDefault="00E96FD9" w:rsidP="006E29F1">
            <w:pPr>
              <w:spacing w:line="360" w:lineRule="auto"/>
              <w:contextualSpacing/>
              <w:jc w:val="both"/>
              <w:rPr>
                <w:rFonts w:ascii="Times New Roman" w:hAnsi="Times New Roman"/>
                <w:b/>
                <w:bCs/>
                <w:sz w:val="24"/>
                <w:szCs w:val="24"/>
              </w:rPr>
            </w:pPr>
          </w:p>
        </w:tc>
        <w:tc>
          <w:tcPr>
            <w:tcW w:w="1916" w:type="dxa"/>
          </w:tcPr>
          <w:p w:rsidR="00E96FD9" w:rsidRPr="006E29F1" w:rsidRDefault="00E96FD9" w:rsidP="006E29F1">
            <w:pPr>
              <w:spacing w:line="360" w:lineRule="auto"/>
              <w:contextualSpacing/>
              <w:jc w:val="both"/>
              <w:rPr>
                <w:rFonts w:ascii="Times New Roman" w:hAnsi="Times New Roman"/>
                <w:b/>
                <w:bCs/>
                <w:sz w:val="24"/>
                <w:szCs w:val="24"/>
              </w:rPr>
            </w:pPr>
          </w:p>
        </w:tc>
      </w:tr>
      <w:tr w:rsidR="00E96FD9" w:rsidRPr="006E29F1" w:rsidTr="007E3BFE">
        <w:tc>
          <w:tcPr>
            <w:tcW w:w="2088" w:type="dxa"/>
          </w:tcPr>
          <w:p w:rsidR="00E96FD9" w:rsidRPr="006E29F1" w:rsidRDefault="00E96FD9" w:rsidP="006E29F1">
            <w:pPr>
              <w:spacing w:line="360" w:lineRule="auto"/>
              <w:contextualSpacing/>
              <w:jc w:val="both"/>
              <w:rPr>
                <w:rFonts w:ascii="Times New Roman" w:hAnsi="Times New Roman"/>
                <w:bCs/>
                <w:sz w:val="24"/>
                <w:szCs w:val="24"/>
              </w:rPr>
            </w:pPr>
            <w:r w:rsidRPr="006E29F1">
              <w:rPr>
                <w:rFonts w:ascii="Times New Roman" w:hAnsi="Times New Roman"/>
                <w:bCs/>
                <w:sz w:val="24"/>
                <w:szCs w:val="24"/>
              </w:rPr>
              <w:t>Brand Loyalty</w:t>
            </w:r>
          </w:p>
        </w:tc>
        <w:tc>
          <w:tcPr>
            <w:tcW w:w="2088" w:type="dxa"/>
          </w:tcPr>
          <w:p w:rsidR="00E96FD9" w:rsidRPr="006E29F1" w:rsidRDefault="00E96FD9" w:rsidP="006E29F1">
            <w:pPr>
              <w:spacing w:line="360" w:lineRule="auto"/>
              <w:contextualSpacing/>
              <w:jc w:val="both"/>
              <w:rPr>
                <w:rFonts w:ascii="Times New Roman" w:hAnsi="Times New Roman"/>
                <w:bCs/>
                <w:sz w:val="24"/>
                <w:szCs w:val="24"/>
              </w:rPr>
            </w:pPr>
            <w:r w:rsidRPr="006E29F1">
              <w:rPr>
                <w:rFonts w:ascii="Times New Roman" w:hAnsi="Times New Roman"/>
                <w:bCs/>
                <w:sz w:val="24"/>
                <w:szCs w:val="24"/>
              </w:rPr>
              <w:t>.519**</w:t>
            </w:r>
          </w:p>
        </w:tc>
        <w:tc>
          <w:tcPr>
            <w:tcW w:w="1684" w:type="dxa"/>
          </w:tcPr>
          <w:p w:rsidR="00E96FD9" w:rsidRPr="006E29F1" w:rsidRDefault="00E96FD9" w:rsidP="006E29F1">
            <w:pPr>
              <w:spacing w:line="360" w:lineRule="auto"/>
              <w:contextualSpacing/>
              <w:jc w:val="both"/>
              <w:rPr>
                <w:rFonts w:ascii="Times New Roman" w:hAnsi="Times New Roman"/>
                <w:b/>
                <w:bCs/>
                <w:sz w:val="24"/>
                <w:szCs w:val="24"/>
              </w:rPr>
            </w:pPr>
            <w:r w:rsidRPr="006E29F1">
              <w:rPr>
                <w:rFonts w:ascii="Times New Roman" w:hAnsi="Times New Roman"/>
                <w:b/>
                <w:bCs/>
                <w:sz w:val="24"/>
                <w:szCs w:val="24"/>
              </w:rPr>
              <w:t>1</w:t>
            </w:r>
          </w:p>
        </w:tc>
        <w:tc>
          <w:tcPr>
            <w:tcW w:w="1916" w:type="dxa"/>
          </w:tcPr>
          <w:p w:rsidR="00E96FD9" w:rsidRPr="006E29F1" w:rsidRDefault="00E96FD9" w:rsidP="006E29F1">
            <w:pPr>
              <w:spacing w:line="360" w:lineRule="auto"/>
              <w:contextualSpacing/>
              <w:jc w:val="both"/>
              <w:rPr>
                <w:rFonts w:ascii="Times New Roman" w:hAnsi="Times New Roman"/>
                <w:bCs/>
                <w:sz w:val="24"/>
                <w:szCs w:val="24"/>
              </w:rPr>
            </w:pPr>
          </w:p>
        </w:tc>
      </w:tr>
      <w:tr w:rsidR="00E96FD9" w:rsidRPr="006E29F1" w:rsidTr="007E3BFE">
        <w:tc>
          <w:tcPr>
            <w:tcW w:w="2088" w:type="dxa"/>
          </w:tcPr>
          <w:p w:rsidR="00E96FD9" w:rsidRPr="006E29F1" w:rsidRDefault="00E96FD9" w:rsidP="006E29F1">
            <w:pPr>
              <w:spacing w:line="360" w:lineRule="auto"/>
              <w:contextualSpacing/>
              <w:jc w:val="both"/>
              <w:rPr>
                <w:rFonts w:ascii="Times New Roman" w:hAnsi="Times New Roman"/>
                <w:bCs/>
                <w:sz w:val="24"/>
                <w:szCs w:val="24"/>
              </w:rPr>
            </w:pPr>
            <w:r w:rsidRPr="006E29F1">
              <w:rPr>
                <w:rFonts w:ascii="Times New Roman" w:hAnsi="Times New Roman"/>
                <w:bCs/>
                <w:sz w:val="24"/>
                <w:szCs w:val="24"/>
              </w:rPr>
              <w:t>Words-of-Mouth</w:t>
            </w:r>
          </w:p>
        </w:tc>
        <w:tc>
          <w:tcPr>
            <w:tcW w:w="2088" w:type="dxa"/>
          </w:tcPr>
          <w:p w:rsidR="00E96FD9" w:rsidRPr="006E29F1" w:rsidRDefault="00E96FD9" w:rsidP="006E29F1">
            <w:pPr>
              <w:spacing w:line="360" w:lineRule="auto"/>
              <w:contextualSpacing/>
              <w:jc w:val="both"/>
              <w:rPr>
                <w:rFonts w:ascii="Times New Roman" w:hAnsi="Times New Roman"/>
                <w:bCs/>
                <w:sz w:val="24"/>
                <w:szCs w:val="24"/>
              </w:rPr>
            </w:pPr>
            <w:r w:rsidRPr="006E29F1">
              <w:rPr>
                <w:rFonts w:ascii="Times New Roman" w:hAnsi="Times New Roman"/>
                <w:bCs/>
                <w:sz w:val="24"/>
                <w:szCs w:val="24"/>
              </w:rPr>
              <w:t>.758**</w:t>
            </w:r>
          </w:p>
        </w:tc>
        <w:tc>
          <w:tcPr>
            <w:tcW w:w="1684" w:type="dxa"/>
          </w:tcPr>
          <w:p w:rsidR="00E96FD9" w:rsidRPr="006E29F1" w:rsidRDefault="00E96FD9" w:rsidP="006E29F1">
            <w:pPr>
              <w:spacing w:line="360" w:lineRule="auto"/>
              <w:contextualSpacing/>
              <w:jc w:val="both"/>
              <w:rPr>
                <w:rFonts w:ascii="Times New Roman" w:hAnsi="Times New Roman"/>
                <w:bCs/>
                <w:sz w:val="24"/>
                <w:szCs w:val="24"/>
              </w:rPr>
            </w:pPr>
            <w:r w:rsidRPr="006E29F1">
              <w:rPr>
                <w:rFonts w:ascii="Times New Roman" w:hAnsi="Times New Roman"/>
                <w:bCs/>
                <w:sz w:val="24"/>
                <w:szCs w:val="24"/>
              </w:rPr>
              <w:t>.588**</w:t>
            </w:r>
          </w:p>
        </w:tc>
        <w:tc>
          <w:tcPr>
            <w:tcW w:w="1916" w:type="dxa"/>
          </w:tcPr>
          <w:p w:rsidR="00E96FD9" w:rsidRPr="006E29F1" w:rsidRDefault="00E96FD9" w:rsidP="006E29F1">
            <w:pPr>
              <w:spacing w:line="360" w:lineRule="auto"/>
              <w:contextualSpacing/>
              <w:jc w:val="both"/>
              <w:rPr>
                <w:rFonts w:ascii="Times New Roman" w:hAnsi="Times New Roman"/>
                <w:b/>
                <w:bCs/>
                <w:sz w:val="24"/>
                <w:szCs w:val="24"/>
              </w:rPr>
            </w:pPr>
            <w:r w:rsidRPr="006E29F1">
              <w:rPr>
                <w:rFonts w:ascii="Times New Roman" w:hAnsi="Times New Roman"/>
                <w:b/>
                <w:bCs/>
                <w:sz w:val="24"/>
                <w:szCs w:val="24"/>
              </w:rPr>
              <w:t>1</w:t>
            </w:r>
          </w:p>
        </w:tc>
      </w:tr>
    </w:tbl>
    <w:p w:rsidR="00E96FD9" w:rsidRPr="006E29F1" w:rsidRDefault="00E96FD9"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 Correlation is significant at the 0.05 level (2-tailed).</w:t>
      </w:r>
    </w:p>
    <w:p w:rsidR="00B57803" w:rsidRPr="006E29F1" w:rsidRDefault="00E96FD9"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 Correlation is significant at the 0.01 level (2-tailed).</w:t>
      </w:r>
    </w:p>
    <w:p w:rsidR="00051A2E" w:rsidRPr="006E29F1" w:rsidRDefault="00051A2E" w:rsidP="006E29F1">
      <w:pPr>
        <w:spacing w:line="360" w:lineRule="auto"/>
        <w:jc w:val="both"/>
        <w:rPr>
          <w:rFonts w:ascii="Times New Roman" w:hAnsi="Times New Roman" w:cs="Times New Roman"/>
          <w:b/>
          <w:bCs/>
          <w:sz w:val="24"/>
          <w:szCs w:val="24"/>
        </w:rPr>
      </w:pPr>
      <w:r w:rsidRPr="006E29F1">
        <w:rPr>
          <w:rFonts w:ascii="Times New Roman" w:hAnsi="Times New Roman" w:cs="Times New Roman"/>
          <w:b/>
          <w:bCs/>
          <w:sz w:val="24"/>
          <w:szCs w:val="24"/>
        </w:rPr>
        <w:t>Correlations (Structural Relationships among the Major Constructs)</w:t>
      </w:r>
    </w:p>
    <w:tbl>
      <w:tblPr>
        <w:tblW w:w="58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4"/>
        <w:gridCol w:w="2021"/>
        <w:gridCol w:w="1026"/>
        <w:gridCol w:w="1026"/>
        <w:gridCol w:w="1026"/>
      </w:tblGrid>
      <w:tr w:rsidR="00051A2E" w:rsidRPr="006E29F1" w:rsidTr="007E3BFE">
        <w:trPr>
          <w:cantSplit/>
        </w:trPr>
        <w:tc>
          <w:tcPr>
            <w:tcW w:w="5843" w:type="dxa"/>
            <w:gridSpan w:val="5"/>
            <w:tcBorders>
              <w:top w:val="nil"/>
              <w:left w:val="nil"/>
              <w:bottom w:val="nil"/>
              <w:right w:val="nil"/>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p>
        </w:tc>
      </w:tr>
      <w:tr w:rsidR="00051A2E" w:rsidRPr="006E29F1" w:rsidTr="00051A2E">
        <w:trPr>
          <w:cantSplit/>
        </w:trPr>
        <w:tc>
          <w:tcPr>
            <w:tcW w:w="5843" w:type="dxa"/>
            <w:gridSpan w:val="5"/>
            <w:tcBorders>
              <w:top w:val="nil"/>
              <w:left w:val="nil"/>
              <w:bottom w:val="nil"/>
              <w:right w:val="nil"/>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b/>
                <w:bCs/>
                <w:sz w:val="24"/>
                <w:szCs w:val="24"/>
              </w:rPr>
            </w:pPr>
            <w:r w:rsidRPr="006E29F1">
              <w:rPr>
                <w:rFonts w:ascii="Times New Roman" w:hAnsi="Times New Roman" w:cs="Times New Roman"/>
                <w:b/>
                <w:bCs/>
                <w:sz w:val="24"/>
                <w:szCs w:val="24"/>
              </w:rPr>
              <w:t>Correlations</w:t>
            </w:r>
          </w:p>
        </w:tc>
      </w:tr>
      <w:tr w:rsidR="00051A2E" w:rsidRPr="006E29F1" w:rsidTr="007E3BFE">
        <w:trPr>
          <w:cantSplit/>
        </w:trPr>
        <w:tc>
          <w:tcPr>
            <w:tcW w:w="2765" w:type="dxa"/>
            <w:gridSpan w:val="2"/>
            <w:tcBorders>
              <w:top w:val="single" w:sz="16" w:space="0" w:color="000000"/>
              <w:left w:val="single" w:sz="16" w:space="0" w:color="000000"/>
              <w:bottom w:val="single" w:sz="16" w:space="0" w:color="000000"/>
              <w:right w:val="nil"/>
            </w:tcBorders>
            <w:shd w:val="clear" w:color="auto" w:fill="FFFFFF"/>
            <w:vAlign w:val="bottom"/>
          </w:tcPr>
          <w:p w:rsidR="00051A2E" w:rsidRPr="006E29F1" w:rsidRDefault="00051A2E" w:rsidP="006E29F1">
            <w:pPr>
              <w:spacing w:line="360" w:lineRule="auto"/>
              <w:jc w:val="both"/>
              <w:rPr>
                <w:rFonts w:ascii="Times New Roman" w:hAnsi="Times New Roman" w:cs="Times New Roman"/>
                <w:sz w:val="24"/>
                <w:szCs w:val="24"/>
              </w:rPr>
            </w:pPr>
          </w:p>
        </w:tc>
        <w:tc>
          <w:tcPr>
            <w:tcW w:w="1026" w:type="dxa"/>
            <w:tcBorders>
              <w:top w:val="single" w:sz="16" w:space="0" w:color="000000"/>
              <w:left w:val="single" w:sz="16" w:space="0" w:color="000000"/>
              <w:bottom w:val="single" w:sz="16" w:space="0" w:color="000000"/>
            </w:tcBorders>
            <w:shd w:val="clear" w:color="auto" w:fill="FFFFFF"/>
            <w:vAlign w:val="bottom"/>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be</w:t>
            </w:r>
          </w:p>
        </w:tc>
        <w:tc>
          <w:tcPr>
            <w:tcW w:w="1026" w:type="dxa"/>
            <w:tcBorders>
              <w:top w:val="single" w:sz="16" w:space="0" w:color="000000"/>
              <w:bottom w:val="single" w:sz="16" w:space="0" w:color="000000"/>
            </w:tcBorders>
            <w:shd w:val="clear" w:color="auto" w:fill="FFFFFF"/>
            <w:vAlign w:val="bottom"/>
          </w:tcPr>
          <w:p w:rsidR="00051A2E" w:rsidRPr="006E29F1" w:rsidRDefault="00051A2E" w:rsidP="006E29F1">
            <w:pPr>
              <w:spacing w:line="360" w:lineRule="auto"/>
              <w:ind w:left="60" w:right="60"/>
              <w:jc w:val="both"/>
              <w:rPr>
                <w:rFonts w:ascii="Times New Roman" w:hAnsi="Times New Roman" w:cs="Times New Roman"/>
                <w:sz w:val="24"/>
                <w:szCs w:val="24"/>
              </w:rPr>
            </w:pPr>
            <w:proofErr w:type="spellStart"/>
            <w:r w:rsidRPr="006E29F1">
              <w:rPr>
                <w:rFonts w:ascii="Times New Roman" w:hAnsi="Times New Roman" w:cs="Times New Roman"/>
                <w:sz w:val="24"/>
                <w:szCs w:val="24"/>
              </w:rPr>
              <w:t>bl</w:t>
            </w:r>
            <w:proofErr w:type="spellEnd"/>
          </w:p>
        </w:tc>
        <w:tc>
          <w:tcPr>
            <w:tcW w:w="1026" w:type="dxa"/>
            <w:tcBorders>
              <w:top w:val="single" w:sz="16" w:space="0" w:color="000000"/>
              <w:bottom w:val="single" w:sz="16" w:space="0" w:color="000000"/>
              <w:right w:val="single" w:sz="16" w:space="0" w:color="000000"/>
            </w:tcBorders>
            <w:shd w:val="clear" w:color="auto" w:fill="FFFFFF"/>
            <w:vAlign w:val="bottom"/>
          </w:tcPr>
          <w:p w:rsidR="00051A2E" w:rsidRPr="006E29F1" w:rsidRDefault="00051A2E" w:rsidP="006E29F1">
            <w:pPr>
              <w:spacing w:line="360" w:lineRule="auto"/>
              <w:ind w:left="60" w:right="60"/>
              <w:jc w:val="both"/>
              <w:rPr>
                <w:rFonts w:ascii="Times New Roman" w:hAnsi="Times New Roman" w:cs="Times New Roman"/>
                <w:sz w:val="24"/>
                <w:szCs w:val="24"/>
              </w:rPr>
            </w:pPr>
            <w:proofErr w:type="spellStart"/>
            <w:r w:rsidRPr="006E29F1">
              <w:rPr>
                <w:rFonts w:ascii="Times New Roman" w:hAnsi="Times New Roman" w:cs="Times New Roman"/>
                <w:sz w:val="24"/>
                <w:szCs w:val="24"/>
              </w:rPr>
              <w:t>wom</w:t>
            </w:r>
            <w:proofErr w:type="spellEnd"/>
          </w:p>
        </w:tc>
      </w:tr>
      <w:tr w:rsidR="00051A2E" w:rsidRPr="006E29F1" w:rsidTr="007E3BFE">
        <w:trPr>
          <w:cantSplit/>
        </w:trPr>
        <w:tc>
          <w:tcPr>
            <w:tcW w:w="744" w:type="dxa"/>
            <w:vMerge w:val="restart"/>
            <w:tcBorders>
              <w:top w:val="single" w:sz="16" w:space="0" w:color="000000"/>
              <w:left w:val="single" w:sz="16" w:space="0" w:color="000000"/>
              <w:right w:val="nil"/>
            </w:tcBorders>
            <w:shd w:val="clear" w:color="auto" w:fill="FFFFFF"/>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be</w:t>
            </w:r>
          </w:p>
        </w:tc>
        <w:tc>
          <w:tcPr>
            <w:tcW w:w="2021" w:type="dxa"/>
            <w:tcBorders>
              <w:top w:val="single" w:sz="16" w:space="0" w:color="000000"/>
              <w:left w:val="nil"/>
              <w:bottom w:val="nil"/>
              <w:right w:val="single" w:sz="16" w:space="0" w:color="000000"/>
            </w:tcBorders>
            <w:shd w:val="clear" w:color="auto" w:fill="FFFFFF"/>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Pearson Correlation</w:t>
            </w:r>
          </w:p>
        </w:tc>
        <w:tc>
          <w:tcPr>
            <w:tcW w:w="1026" w:type="dxa"/>
            <w:tcBorders>
              <w:top w:val="single" w:sz="16" w:space="0" w:color="000000"/>
              <w:left w:val="single" w:sz="16" w:space="0" w:color="000000"/>
              <w:bottom w:val="nil"/>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w:t>
            </w:r>
          </w:p>
        </w:tc>
        <w:tc>
          <w:tcPr>
            <w:tcW w:w="1026" w:type="dxa"/>
            <w:tcBorders>
              <w:top w:val="single" w:sz="16" w:space="0" w:color="000000"/>
              <w:bottom w:val="nil"/>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.519</w:t>
            </w:r>
            <w:r w:rsidRPr="006E29F1">
              <w:rPr>
                <w:rFonts w:ascii="Times New Roman" w:hAnsi="Times New Roman" w:cs="Times New Roman"/>
                <w:sz w:val="24"/>
                <w:szCs w:val="24"/>
                <w:vertAlign w:val="superscript"/>
              </w:rPr>
              <w:t>**</w:t>
            </w:r>
          </w:p>
        </w:tc>
        <w:tc>
          <w:tcPr>
            <w:tcW w:w="1026" w:type="dxa"/>
            <w:tcBorders>
              <w:top w:val="single" w:sz="16" w:space="0" w:color="000000"/>
              <w:bottom w:val="nil"/>
              <w:right w:val="single" w:sz="16" w:space="0" w:color="000000"/>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.758</w:t>
            </w:r>
            <w:r w:rsidRPr="006E29F1">
              <w:rPr>
                <w:rFonts w:ascii="Times New Roman" w:hAnsi="Times New Roman" w:cs="Times New Roman"/>
                <w:sz w:val="24"/>
                <w:szCs w:val="24"/>
                <w:vertAlign w:val="superscript"/>
              </w:rPr>
              <w:t>**</w:t>
            </w:r>
          </w:p>
        </w:tc>
      </w:tr>
      <w:tr w:rsidR="00051A2E" w:rsidRPr="006E29F1" w:rsidTr="007E3BFE">
        <w:trPr>
          <w:cantSplit/>
        </w:trPr>
        <w:tc>
          <w:tcPr>
            <w:tcW w:w="744" w:type="dxa"/>
            <w:vMerge/>
            <w:tcBorders>
              <w:top w:val="single" w:sz="16" w:space="0" w:color="000000"/>
              <w:left w:val="single" w:sz="16" w:space="0" w:color="000000"/>
              <w:right w:val="nil"/>
            </w:tcBorders>
            <w:shd w:val="clear" w:color="auto" w:fill="FFFFFF"/>
          </w:tcPr>
          <w:p w:rsidR="00051A2E" w:rsidRPr="006E29F1" w:rsidRDefault="00051A2E" w:rsidP="006E29F1">
            <w:pPr>
              <w:spacing w:line="360" w:lineRule="auto"/>
              <w:jc w:val="both"/>
              <w:rPr>
                <w:rFonts w:ascii="Times New Roman" w:hAnsi="Times New Roman" w:cs="Times New Roman"/>
                <w:sz w:val="24"/>
                <w:szCs w:val="24"/>
              </w:rPr>
            </w:pPr>
          </w:p>
        </w:tc>
        <w:tc>
          <w:tcPr>
            <w:tcW w:w="2021" w:type="dxa"/>
            <w:tcBorders>
              <w:top w:val="nil"/>
              <w:left w:val="nil"/>
              <w:bottom w:val="nil"/>
              <w:right w:val="single" w:sz="16" w:space="0" w:color="000000"/>
            </w:tcBorders>
            <w:shd w:val="clear" w:color="auto" w:fill="FFFFFF"/>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Sig. (2-tailed)</w:t>
            </w:r>
          </w:p>
        </w:tc>
        <w:tc>
          <w:tcPr>
            <w:tcW w:w="1026" w:type="dxa"/>
            <w:tcBorders>
              <w:top w:val="nil"/>
              <w:left w:val="single" w:sz="16" w:space="0" w:color="000000"/>
              <w:bottom w:val="nil"/>
            </w:tcBorders>
            <w:shd w:val="clear" w:color="auto" w:fill="FFFFFF"/>
            <w:vAlign w:val="center"/>
          </w:tcPr>
          <w:p w:rsidR="00051A2E" w:rsidRPr="006E29F1" w:rsidRDefault="00051A2E" w:rsidP="006E29F1">
            <w:pPr>
              <w:spacing w:line="360" w:lineRule="auto"/>
              <w:jc w:val="both"/>
              <w:rPr>
                <w:rFonts w:ascii="Times New Roman" w:hAnsi="Times New Roman" w:cs="Times New Roman"/>
                <w:sz w:val="24"/>
                <w:szCs w:val="24"/>
              </w:rPr>
            </w:pPr>
          </w:p>
        </w:tc>
        <w:tc>
          <w:tcPr>
            <w:tcW w:w="1026" w:type="dxa"/>
            <w:tcBorders>
              <w:top w:val="nil"/>
              <w:bottom w:val="nil"/>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.000</w:t>
            </w:r>
          </w:p>
        </w:tc>
        <w:tc>
          <w:tcPr>
            <w:tcW w:w="1026" w:type="dxa"/>
            <w:tcBorders>
              <w:top w:val="nil"/>
              <w:bottom w:val="nil"/>
              <w:right w:val="single" w:sz="16" w:space="0" w:color="000000"/>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.000</w:t>
            </w:r>
          </w:p>
        </w:tc>
      </w:tr>
      <w:tr w:rsidR="00051A2E" w:rsidRPr="006E29F1" w:rsidTr="007E3BFE">
        <w:trPr>
          <w:cantSplit/>
        </w:trPr>
        <w:tc>
          <w:tcPr>
            <w:tcW w:w="744" w:type="dxa"/>
            <w:vMerge/>
            <w:tcBorders>
              <w:top w:val="single" w:sz="16" w:space="0" w:color="000000"/>
              <w:left w:val="single" w:sz="16" w:space="0" w:color="000000"/>
              <w:right w:val="nil"/>
            </w:tcBorders>
            <w:shd w:val="clear" w:color="auto" w:fill="FFFFFF"/>
          </w:tcPr>
          <w:p w:rsidR="00051A2E" w:rsidRPr="006E29F1" w:rsidRDefault="00051A2E" w:rsidP="006E29F1">
            <w:pPr>
              <w:spacing w:line="360" w:lineRule="auto"/>
              <w:jc w:val="both"/>
              <w:rPr>
                <w:rFonts w:ascii="Times New Roman" w:hAnsi="Times New Roman" w:cs="Times New Roman"/>
                <w:sz w:val="24"/>
                <w:szCs w:val="24"/>
              </w:rPr>
            </w:pPr>
          </w:p>
        </w:tc>
        <w:tc>
          <w:tcPr>
            <w:tcW w:w="2021" w:type="dxa"/>
            <w:tcBorders>
              <w:top w:val="nil"/>
              <w:left w:val="nil"/>
              <w:right w:val="single" w:sz="16" w:space="0" w:color="000000"/>
            </w:tcBorders>
            <w:shd w:val="clear" w:color="auto" w:fill="FFFFFF"/>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N</w:t>
            </w:r>
          </w:p>
        </w:tc>
        <w:tc>
          <w:tcPr>
            <w:tcW w:w="1026" w:type="dxa"/>
            <w:tcBorders>
              <w:top w:val="nil"/>
              <w:left w:val="single" w:sz="16" w:space="0" w:color="000000"/>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73</w:t>
            </w:r>
          </w:p>
        </w:tc>
        <w:tc>
          <w:tcPr>
            <w:tcW w:w="1026" w:type="dxa"/>
            <w:tcBorders>
              <w:top w:val="nil"/>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73</w:t>
            </w:r>
          </w:p>
        </w:tc>
        <w:tc>
          <w:tcPr>
            <w:tcW w:w="1026" w:type="dxa"/>
            <w:tcBorders>
              <w:top w:val="nil"/>
              <w:right w:val="single" w:sz="16" w:space="0" w:color="000000"/>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73</w:t>
            </w:r>
          </w:p>
        </w:tc>
      </w:tr>
      <w:tr w:rsidR="00051A2E" w:rsidRPr="006E29F1" w:rsidTr="007E3BFE">
        <w:trPr>
          <w:cantSplit/>
        </w:trPr>
        <w:tc>
          <w:tcPr>
            <w:tcW w:w="744" w:type="dxa"/>
            <w:vMerge w:val="restart"/>
            <w:tcBorders>
              <w:top w:val="nil"/>
              <w:left w:val="single" w:sz="16" w:space="0" w:color="000000"/>
              <w:right w:val="nil"/>
            </w:tcBorders>
            <w:shd w:val="clear" w:color="auto" w:fill="FFFFFF"/>
          </w:tcPr>
          <w:p w:rsidR="00051A2E" w:rsidRPr="006E29F1" w:rsidRDefault="00051A2E" w:rsidP="006E29F1">
            <w:pPr>
              <w:spacing w:line="360" w:lineRule="auto"/>
              <w:ind w:left="60" w:right="60"/>
              <w:jc w:val="both"/>
              <w:rPr>
                <w:rFonts w:ascii="Times New Roman" w:hAnsi="Times New Roman" w:cs="Times New Roman"/>
                <w:sz w:val="24"/>
                <w:szCs w:val="24"/>
              </w:rPr>
            </w:pPr>
            <w:proofErr w:type="spellStart"/>
            <w:r w:rsidRPr="006E29F1">
              <w:rPr>
                <w:rFonts w:ascii="Times New Roman" w:hAnsi="Times New Roman" w:cs="Times New Roman"/>
                <w:sz w:val="24"/>
                <w:szCs w:val="24"/>
              </w:rPr>
              <w:t>bl</w:t>
            </w:r>
            <w:proofErr w:type="spellEnd"/>
          </w:p>
        </w:tc>
        <w:tc>
          <w:tcPr>
            <w:tcW w:w="2021" w:type="dxa"/>
            <w:tcBorders>
              <w:top w:val="nil"/>
              <w:left w:val="nil"/>
              <w:bottom w:val="nil"/>
              <w:right w:val="single" w:sz="16" w:space="0" w:color="000000"/>
            </w:tcBorders>
            <w:shd w:val="clear" w:color="auto" w:fill="FFFFFF"/>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Pearson Correlation</w:t>
            </w:r>
          </w:p>
        </w:tc>
        <w:tc>
          <w:tcPr>
            <w:tcW w:w="1026" w:type="dxa"/>
            <w:tcBorders>
              <w:top w:val="nil"/>
              <w:left w:val="single" w:sz="16" w:space="0" w:color="000000"/>
              <w:bottom w:val="nil"/>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.519</w:t>
            </w:r>
            <w:r w:rsidRPr="006E29F1">
              <w:rPr>
                <w:rFonts w:ascii="Times New Roman" w:hAnsi="Times New Roman" w:cs="Times New Roman"/>
                <w:sz w:val="24"/>
                <w:szCs w:val="24"/>
                <w:vertAlign w:val="superscript"/>
              </w:rPr>
              <w:t>**</w:t>
            </w:r>
          </w:p>
        </w:tc>
        <w:tc>
          <w:tcPr>
            <w:tcW w:w="1026" w:type="dxa"/>
            <w:tcBorders>
              <w:top w:val="nil"/>
              <w:bottom w:val="nil"/>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w:t>
            </w:r>
          </w:p>
        </w:tc>
        <w:tc>
          <w:tcPr>
            <w:tcW w:w="1026" w:type="dxa"/>
            <w:tcBorders>
              <w:top w:val="nil"/>
              <w:bottom w:val="nil"/>
              <w:right w:val="single" w:sz="16" w:space="0" w:color="000000"/>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.588</w:t>
            </w:r>
            <w:r w:rsidRPr="006E29F1">
              <w:rPr>
                <w:rFonts w:ascii="Times New Roman" w:hAnsi="Times New Roman" w:cs="Times New Roman"/>
                <w:sz w:val="24"/>
                <w:szCs w:val="24"/>
                <w:vertAlign w:val="superscript"/>
              </w:rPr>
              <w:t>**</w:t>
            </w:r>
          </w:p>
        </w:tc>
      </w:tr>
      <w:tr w:rsidR="00051A2E" w:rsidRPr="006E29F1" w:rsidTr="007E3BFE">
        <w:trPr>
          <w:cantSplit/>
        </w:trPr>
        <w:tc>
          <w:tcPr>
            <w:tcW w:w="744" w:type="dxa"/>
            <w:vMerge/>
            <w:tcBorders>
              <w:top w:val="nil"/>
              <w:left w:val="single" w:sz="16" w:space="0" w:color="000000"/>
              <w:right w:val="nil"/>
            </w:tcBorders>
            <w:shd w:val="clear" w:color="auto" w:fill="FFFFFF"/>
          </w:tcPr>
          <w:p w:rsidR="00051A2E" w:rsidRPr="006E29F1" w:rsidRDefault="00051A2E" w:rsidP="006E29F1">
            <w:pPr>
              <w:spacing w:line="360" w:lineRule="auto"/>
              <w:jc w:val="both"/>
              <w:rPr>
                <w:rFonts w:ascii="Times New Roman" w:hAnsi="Times New Roman" w:cs="Times New Roman"/>
                <w:sz w:val="24"/>
                <w:szCs w:val="24"/>
              </w:rPr>
            </w:pPr>
          </w:p>
        </w:tc>
        <w:tc>
          <w:tcPr>
            <w:tcW w:w="2021" w:type="dxa"/>
            <w:tcBorders>
              <w:top w:val="nil"/>
              <w:left w:val="nil"/>
              <w:bottom w:val="nil"/>
              <w:right w:val="single" w:sz="16" w:space="0" w:color="000000"/>
            </w:tcBorders>
            <w:shd w:val="clear" w:color="auto" w:fill="FFFFFF"/>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Sig. (2-tailed)</w:t>
            </w:r>
          </w:p>
        </w:tc>
        <w:tc>
          <w:tcPr>
            <w:tcW w:w="1026" w:type="dxa"/>
            <w:tcBorders>
              <w:top w:val="nil"/>
              <w:left w:val="single" w:sz="16" w:space="0" w:color="000000"/>
              <w:bottom w:val="nil"/>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.000</w:t>
            </w:r>
          </w:p>
        </w:tc>
        <w:tc>
          <w:tcPr>
            <w:tcW w:w="1026" w:type="dxa"/>
            <w:tcBorders>
              <w:top w:val="nil"/>
              <w:bottom w:val="nil"/>
            </w:tcBorders>
            <w:shd w:val="clear" w:color="auto" w:fill="FFFFFF"/>
            <w:vAlign w:val="center"/>
          </w:tcPr>
          <w:p w:rsidR="00051A2E" w:rsidRPr="006E29F1" w:rsidRDefault="00051A2E" w:rsidP="006E29F1">
            <w:pPr>
              <w:spacing w:line="360" w:lineRule="auto"/>
              <w:jc w:val="both"/>
              <w:rPr>
                <w:rFonts w:ascii="Times New Roman" w:hAnsi="Times New Roman" w:cs="Times New Roman"/>
                <w:sz w:val="24"/>
                <w:szCs w:val="24"/>
              </w:rPr>
            </w:pPr>
          </w:p>
        </w:tc>
        <w:tc>
          <w:tcPr>
            <w:tcW w:w="1026" w:type="dxa"/>
            <w:tcBorders>
              <w:top w:val="nil"/>
              <w:bottom w:val="nil"/>
              <w:right w:val="single" w:sz="16" w:space="0" w:color="000000"/>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.000</w:t>
            </w:r>
          </w:p>
        </w:tc>
      </w:tr>
      <w:tr w:rsidR="00051A2E" w:rsidRPr="006E29F1" w:rsidTr="007E3BFE">
        <w:trPr>
          <w:cantSplit/>
        </w:trPr>
        <w:tc>
          <w:tcPr>
            <w:tcW w:w="744" w:type="dxa"/>
            <w:vMerge/>
            <w:tcBorders>
              <w:top w:val="nil"/>
              <w:left w:val="single" w:sz="16" w:space="0" w:color="000000"/>
              <w:right w:val="nil"/>
            </w:tcBorders>
            <w:shd w:val="clear" w:color="auto" w:fill="FFFFFF"/>
          </w:tcPr>
          <w:p w:rsidR="00051A2E" w:rsidRPr="006E29F1" w:rsidRDefault="00051A2E" w:rsidP="006E29F1">
            <w:pPr>
              <w:spacing w:line="360" w:lineRule="auto"/>
              <w:jc w:val="both"/>
              <w:rPr>
                <w:rFonts w:ascii="Times New Roman" w:hAnsi="Times New Roman" w:cs="Times New Roman"/>
                <w:sz w:val="24"/>
                <w:szCs w:val="24"/>
              </w:rPr>
            </w:pPr>
          </w:p>
        </w:tc>
        <w:tc>
          <w:tcPr>
            <w:tcW w:w="2021" w:type="dxa"/>
            <w:tcBorders>
              <w:top w:val="nil"/>
              <w:left w:val="nil"/>
              <w:right w:val="single" w:sz="16" w:space="0" w:color="000000"/>
            </w:tcBorders>
            <w:shd w:val="clear" w:color="auto" w:fill="FFFFFF"/>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N</w:t>
            </w:r>
          </w:p>
        </w:tc>
        <w:tc>
          <w:tcPr>
            <w:tcW w:w="1026" w:type="dxa"/>
            <w:tcBorders>
              <w:top w:val="nil"/>
              <w:left w:val="single" w:sz="16" w:space="0" w:color="000000"/>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73</w:t>
            </w:r>
          </w:p>
        </w:tc>
        <w:tc>
          <w:tcPr>
            <w:tcW w:w="1026" w:type="dxa"/>
            <w:tcBorders>
              <w:top w:val="nil"/>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73</w:t>
            </w:r>
          </w:p>
        </w:tc>
        <w:tc>
          <w:tcPr>
            <w:tcW w:w="1026" w:type="dxa"/>
            <w:tcBorders>
              <w:top w:val="nil"/>
              <w:right w:val="single" w:sz="16" w:space="0" w:color="000000"/>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73</w:t>
            </w:r>
          </w:p>
        </w:tc>
      </w:tr>
      <w:tr w:rsidR="00051A2E" w:rsidRPr="006E29F1" w:rsidTr="007E3BFE">
        <w:trPr>
          <w:cantSplit/>
        </w:trPr>
        <w:tc>
          <w:tcPr>
            <w:tcW w:w="744" w:type="dxa"/>
            <w:vMerge w:val="restart"/>
            <w:tcBorders>
              <w:top w:val="nil"/>
              <w:left w:val="single" w:sz="16" w:space="0" w:color="000000"/>
              <w:bottom w:val="single" w:sz="16" w:space="0" w:color="000000"/>
              <w:right w:val="nil"/>
            </w:tcBorders>
            <w:shd w:val="clear" w:color="auto" w:fill="FFFFFF"/>
          </w:tcPr>
          <w:p w:rsidR="00051A2E" w:rsidRPr="006E29F1" w:rsidRDefault="00051A2E" w:rsidP="006E29F1">
            <w:pPr>
              <w:spacing w:line="360" w:lineRule="auto"/>
              <w:ind w:left="60" w:right="60"/>
              <w:jc w:val="both"/>
              <w:rPr>
                <w:rFonts w:ascii="Times New Roman" w:hAnsi="Times New Roman" w:cs="Times New Roman"/>
                <w:sz w:val="24"/>
                <w:szCs w:val="24"/>
              </w:rPr>
            </w:pPr>
            <w:proofErr w:type="spellStart"/>
            <w:r w:rsidRPr="006E29F1">
              <w:rPr>
                <w:rFonts w:ascii="Times New Roman" w:hAnsi="Times New Roman" w:cs="Times New Roman"/>
                <w:sz w:val="24"/>
                <w:szCs w:val="24"/>
              </w:rPr>
              <w:t>wom</w:t>
            </w:r>
            <w:proofErr w:type="spellEnd"/>
          </w:p>
        </w:tc>
        <w:tc>
          <w:tcPr>
            <w:tcW w:w="2021" w:type="dxa"/>
            <w:tcBorders>
              <w:top w:val="nil"/>
              <w:left w:val="nil"/>
              <w:bottom w:val="nil"/>
              <w:right w:val="single" w:sz="16" w:space="0" w:color="000000"/>
            </w:tcBorders>
            <w:shd w:val="clear" w:color="auto" w:fill="FFFFFF"/>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Pearson Correlation</w:t>
            </w:r>
          </w:p>
        </w:tc>
        <w:tc>
          <w:tcPr>
            <w:tcW w:w="1026" w:type="dxa"/>
            <w:tcBorders>
              <w:top w:val="nil"/>
              <w:left w:val="single" w:sz="16" w:space="0" w:color="000000"/>
              <w:bottom w:val="nil"/>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.758</w:t>
            </w:r>
            <w:r w:rsidRPr="006E29F1">
              <w:rPr>
                <w:rFonts w:ascii="Times New Roman" w:hAnsi="Times New Roman" w:cs="Times New Roman"/>
                <w:sz w:val="24"/>
                <w:szCs w:val="24"/>
                <w:vertAlign w:val="superscript"/>
              </w:rPr>
              <w:t>**</w:t>
            </w:r>
          </w:p>
        </w:tc>
        <w:tc>
          <w:tcPr>
            <w:tcW w:w="1026" w:type="dxa"/>
            <w:tcBorders>
              <w:top w:val="nil"/>
              <w:bottom w:val="nil"/>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.588</w:t>
            </w:r>
            <w:r w:rsidRPr="006E29F1">
              <w:rPr>
                <w:rFonts w:ascii="Times New Roman" w:hAnsi="Times New Roman" w:cs="Times New Roman"/>
                <w:sz w:val="24"/>
                <w:szCs w:val="24"/>
                <w:vertAlign w:val="superscript"/>
              </w:rPr>
              <w:t>**</w:t>
            </w:r>
          </w:p>
        </w:tc>
        <w:tc>
          <w:tcPr>
            <w:tcW w:w="1026" w:type="dxa"/>
            <w:tcBorders>
              <w:top w:val="nil"/>
              <w:bottom w:val="nil"/>
              <w:right w:val="single" w:sz="16" w:space="0" w:color="000000"/>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1</w:t>
            </w:r>
          </w:p>
        </w:tc>
      </w:tr>
      <w:tr w:rsidR="00051A2E" w:rsidRPr="006E29F1" w:rsidTr="007E3BFE">
        <w:trPr>
          <w:cantSplit/>
        </w:trPr>
        <w:tc>
          <w:tcPr>
            <w:tcW w:w="744" w:type="dxa"/>
            <w:vMerge/>
            <w:tcBorders>
              <w:top w:val="nil"/>
              <w:left w:val="single" w:sz="16" w:space="0" w:color="000000"/>
              <w:bottom w:val="single" w:sz="16" w:space="0" w:color="000000"/>
              <w:right w:val="nil"/>
            </w:tcBorders>
            <w:shd w:val="clear" w:color="auto" w:fill="FFFFFF"/>
          </w:tcPr>
          <w:p w:rsidR="00051A2E" w:rsidRPr="006E29F1" w:rsidRDefault="00051A2E" w:rsidP="006E29F1">
            <w:pPr>
              <w:spacing w:line="360" w:lineRule="auto"/>
              <w:jc w:val="both"/>
              <w:rPr>
                <w:rFonts w:ascii="Times New Roman" w:hAnsi="Times New Roman" w:cs="Times New Roman"/>
                <w:sz w:val="24"/>
                <w:szCs w:val="24"/>
              </w:rPr>
            </w:pPr>
          </w:p>
        </w:tc>
        <w:tc>
          <w:tcPr>
            <w:tcW w:w="2021" w:type="dxa"/>
            <w:tcBorders>
              <w:top w:val="nil"/>
              <w:left w:val="nil"/>
              <w:bottom w:val="nil"/>
              <w:right w:val="single" w:sz="16" w:space="0" w:color="000000"/>
            </w:tcBorders>
            <w:shd w:val="clear" w:color="auto" w:fill="FFFFFF"/>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Sig. (2-tailed)</w:t>
            </w:r>
          </w:p>
        </w:tc>
        <w:tc>
          <w:tcPr>
            <w:tcW w:w="1026" w:type="dxa"/>
            <w:tcBorders>
              <w:top w:val="nil"/>
              <w:left w:val="single" w:sz="16" w:space="0" w:color="000000"/>
              <w:bottom w:val="nil"/>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.000</w:t>
            </w:r>
          </w:p>
        </w:tc>
        <w:tc>
          <w:tcPr>
            <w:tcW w:w="1026" w:type="dxa"/>
            <w:tcBorders>
              <w:top w:val="nil"/>
              <w:bottom w:val="nil"/>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.000</w:t>
            </w:r>
          </w:p>
        </w:tc>
        <w:tc>
          <w:tcPr>
            <w:tcW w:w="1026" w:type="dxa"/>
            <w:tcBorders>
              <w:top w:val="nil"/>
              <w:bottom w:val="nil"/>
              <w:right w:val="single" w:sz="16" w:space="0" w:color="000000"/>
            </w:tcBorders>
            <w:shd w:val="clear" w:color="auto" w:fill="FFFFFF"/>
            <w:vAlign w:val="center"/>
          </w:tcPr>
          <w:p w:rsidR="00051A2E" w:rsidRPr="006E29F1" w:rsidRDefault="00051A2E" w:rsidP="006E29F1">
            <w:pPr>
              <w:spacing w:line="360" w:lineRule="auto"/>
              <w:jc w:val="both"/>
              <w:rPr>
                <w:rFonts w:ascii="Times New Roman" w:hAnsi="Times New Roman" w:cs="Times New Roman"/>
                <w:sz w:val="24"/>
                <w:szCs w:val="24"/>
              </w:rPr>
            </w:pPr>
          </w:p>
        </w:tc>
      </w:tr>
      <w:tr w:rsidR="00051A2E" w:rsidRPr="006E29F1" w:rsidTr="007E3BFE">
        <w:trPr>
          <w:cantSplit/>
        </w:trPr>
        <w:tc>
          <w:tcPr>
            <w:tcW w:w="744" w:type="dxa"/>
            <w:vMerge/>
            <w:tcBorders>
              <w:top w:val="nil"/>
              <w:left w:val="single" w:sz="16" w:space="0" w:color="000000"/>
              <w:bottom w:val="single" w:sz="16" w:space="0" w:color="000000"/>
              <w:right w:val="nil"/>
            </w:tcBorders>
            <w:shd w:val="clear" w:color="auto" w:fill="FFFFFF"/>
          </w:tcPr>
          <w:p w:rsidR="00051A2E" w:rsidRPr="006E29F1" w:rsidRDefault="00051A2E" w:rsidP="006E29F1">
            <w:pPr>
              <w:spacing w:line="360" w:lineRule="auto"/>
              <w:jc w:val="both"/>
              <w:rPr>
                <w:rFonts w:ascii="Times New Roman" w:hAnsi="Times New Roman" w:cs="Times New Roman"/>
                <w:sz w:val="24"/>
                <w:szCs w:val="24"/>
              </w:rPr>
            </w:pPr>
          </w:p>
        </w:tc>
        <w:tc>
          <w:tcPr>
            <w:tcW w:w="2021" w:type="dxa"/>
            <w:tcBorders>
              <w:top w:val="nil"/>
              <w:left w:val="nil"/>
              <w:bottom w:val="single" w:sz="16" w:space="0" w:color="000000"/>
              <w:right w:val="single" w:sz="16" w:space="0" w:color="000000"/>
            </w:tcBorders>
            <w:shd w:val="clear" w:color="auto" w:fill="FFFFFF"/>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N</w:t>
            </w:r>
          </w:p>
        </w:tc>
        <w:tc>
          <w:tcPr>
            <w:tcW w:w="1026" w:type="dxa"/>
            <w:tcBorders>
              <w:top w:val="nil"/>
              <w:left w:val="single" w:sz="16" w:space="0" w:color="000000"/>
              <w:bottom w:val="single" w:sz="16" w:space="0" w:color="000000"/>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73</w:t>
            </w:r>
          </w:p>
        </w:tc>
        <w:tc>
          <w:tcPr>
            <w:tcW w:w="1026" w:type="dxa"/>
            <w:tcBorders>
              <w:top w:val="nil"/>
              <w:bottom w:val="single" w:sz="16" w:space="0" w:color="000000"/>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73</w:t>
            </w:r>
          </w:p>
        </w:tc>
        <w:tc>
          <w:tcPr>
            <w:tcW w:w="1026" w:type="dxa"/>
            <w:tcBorders>
              <w:top w:val="nil"/>
              <w:bottom w:val="single" w:sz="16" w:space="0" w:color="000000"/>
              <w:right w:val="single" w:sz="16" w:space="0" w:color="000000"/>
            </w:tcBorders>
            <w:shd w:val="clear" w:color="auto" w:fill="FFFFFF"/>
            <w:vAlign w:val="center"/>
          </w:tcPr>
          <w:p w:rsidR="00051A2E" w:rsidRPr="006E29F1" w:rsidRDefault="00051A2E" w:rsidP="006E29F1">
            <w:pPr>
              <w:spacing w:line="360" w:lineRule="auto"/>
              <w:ind w:left="60" w:right="60"/>
              <w:jc w:val="both"/>
              <w:rPr>
                <w:rFonts w:ascii="Times New Roman" w:hAnsi="Times New Roman" w:cs="Times New Roman"/>
                <w:sz w:val="24"/>
                <w:szCs w:val="24"/>
              </w:rPr>
            </w:pPr>
            <w:r w:rsidRPr="006E29F1">
              <w:rPr>
                <w:rFonts w:ascii="Times New Roman" w:hAnsi="Times New Roman" w:cs="Times New Roman"/>
                <w:sz w:val="24"/>
                <w:szCs w:val="24"/>
              </w:rPr>
              <w:t>73</w:t>
            </w:r>
          </w:p>
        </w:tc>
      </w:tr>
    </w:tbl>
    <w:p w:rsidR="00901EEA" w:rsidRPr="006E29F1" w:rsidRDefault="00901EEA" w:rsidP="006E29F1">
      <w:pPr>
        <w:spacing w:line="360" w:lineRule="auto"/>
        <w:jc w:val="both"/>
        <w:rPr>
          <w:rFonts w:ascii="Times New Roman" w:hAnsi="Times New Roman" w:cs="Times New Roman"/>
          <w:sz w:val="24"/>
          <w:szCs w:val="24"/>
        </w:rPr>
      </w:pPr>
    </w:p>
    <w:p w:rsidR="00DA460F" w:rsidRPr="006E29F1" w:rsidRDefault="00DA460F"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Here the relationship between the brands experience (BE) and the brand loyalty (BL) is found to be positive (r=.519) and statistically significant at 99 percent level of confidence.</w:t>
      </w:r>
    </w:p>
    <w:p w:rsidR="009D54A6" w:rsidRPr="006E29F1" w:rsidRDefault="009D54A6"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Here the relationship between the brands experience (BE) and the word-of-mouth (WOM) is found to be positive (r=.758) and statistically significant at 99 percent level of confidence.</w:t>
      </w:r>
    </w:p>
    <w:p w:rsidR="00C87810" w:rsidRPr="006E29F1" w:rsidRDefault="009D54A6"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Here the relationship b</w:t>
      </w:r>
      <w:r w:rsidR="00410E0B" w:rsidRPr="006E29F1">
        <w:rPr>
          <w:rFonts w:ascii="Times New Roman" w:hAnsi="Times New Roman" w:cs="Times New Roman"/>
          <w:sz w:val="24"/>
          <w:szCs w:val="24"/>
        </w:rPr>
        <w:t>etween the brands loyalty (BL</w:t>
      </w:r>
      <w:r w:rsidR="00DC3BDF" w:rsidRPr="006E29F1">
        <w:rPr>
          <w:rFonts w:ascii="Times New Roman" w:hAnsi="Times New Roman" w:cs="Times New Roman"/>
          <w:sz w:val="24"/>
          <w:szCs w:val="24"/>
        </w:rPr>
        <w:t>) and the word-of-mouth (WOM</w:t>
      </w:r>
      <w:r w:rsidRPr="006E29F1">
        <w:rPr>
          <w:rFonts w:ascii="Times New Roman" w:hAnsi="Times New Roman" w:cs="Times New Roman"/>
          <w:sz w:val="24"/>
          <w:szCs w:val="24"/>
        </w:rPr>
        <w:t>)</w:t>
      </w:r>
      <w:r w:rsidR="006320A8" w:rsidRPr="006E29F1">
        <w:rPr>
          <w:rFonts w:ascii="Times New Roman" w:hAnsi="Times New Roman" w:cs="Times New Roman"/>
          <w:sz w:val="24"/>
          <w:szCs w:val="24"/>
        </w:rPr>
        <w:t xml:space="preserve"> is found to be positive (r=.588</w:t>
      </w:r>
      <w:r w:rsidRPr="006E29F1">
        <w:rPr>
          <w:rFonts w:ascii="Times New Roman" w:hAnsi="Times New Roman" w:cs="Times New Roman"/>
          <w:sz w:val="24"/>
          <w:szCs w:val="24"/>
        </w:rPr>
        <w:t>) and statistically significant at 99 percent level of confidence.</w:t>
      </w:r>
    </w:p>
    <w:p w:rsidR="00901EEA" w:rsidRDefault="00FD2AB4" w:rsidP="00ED1C56">
      <w:pPr>
        <w:pStyle w:val="Heading3"/>
      </w:pPr>
      <w:bookmarkStart w:id="27" w:name="_Toc93398431"/>
      <w:r w:rsidRPr="006E29F1">
        <w:t>The Influence of brand experience (BE) and brand loyalty (BL) on words-of-Mouth (WOM)</w:t>
      </w:r>
      <w:bookmarkEnd w:id="27"/>
    </w:p>
    <w:p w:rsidR="00ED1C56" w:rsidRPr="00ED1C56" w:rsidRDefault="00ED1C56" w:rsidP="00ED1C56"/>
    <w:p w:rsidR="001716D4" w:rsidRPr="006E29F1" w:rsidRDefault="00C87810"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For the purpose of examining the influence of brand experience (BE) and brand loyalty (BL) on words-of-mouth (WOM), a multiple regression analysis was conducted considering brand experience (BE) and brand loyalty (BL) as the independent variables and words-of-mouth (WOM) as the dependent variable.</w:t>
      </w:r>
    </w:p>
    <w:tbl>
      <w:tblPr>
        <w:tblW w:w="87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1"/>
        <w:gridCol w:w="1468"/>
        <w:gridCol w:w="1975"/>
        <w:gridCol w:w="1037"/>
        <w:gridCol w:w="1424"/>
        <w:gridCol w:w="1037"/>
        <w:gridCol w:w="379"/>
        <w:gridCol w:w="658"/>
      </w:tblGrid>
      <w:tr w:rsidR="001716D4" w:rsidRPr="006E29F1" w:rsidTr="003031B1">
        <w:trPr>
          <w:cantSplit/>
        </w:trPr>
        <w:tc>
          <w:tcPr>
            <w:tcW w:w="8719" w:type="dxa"/>
            <w:gridSpan w:val="8"/>
            <w:tcBorders>
              <w:top w:val="nil"/>
              <w:left w:val="nil"/>
              <w:bottom w:val="nil"/>
              <w:right w:val="nil"/>
            </w:tcBorders>
            <w:shd w:val="clear" w:color="auto" w:fill="FFFFFF"/>
            <w:vAlign w:val="center"/>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b/>
                <w:bCs/>
                <w:sz w:val="24"/>
                <w:szCs w:val="24"/>
              </w:rPr>
              <w:t>Regression Output-1</w:t>
            </w:r>
          </w:p>
        </w:tc>
      </w:tr>
      <w:tr w:rsidR="001716D4" w:rsidRPr="006E29F1" w:rsidTr="003031B1">
        <w:trPr>
          <w:cantSplit/>
        </w:trPr>
        <w:tc>
          <w:tcPr>
            <w:tcW w:w="2209" w:type="dxa"/>
            <w:gridSpan w:val="2"/>
            <w:tcBorders>
              <w:top w:val="single" w:sz="16" w:space="0" w:color="000000"/>
              <w:left w:val="single" w:sz="16" w:space="0" w:color="000000"/>
              <w:bottom w:val="single" w:sz="16" w:space="0" w:color="000000"/>
              <w:right w:val="nil"/>
            </w:tcBorders>
            <w:shd w:val="clear" w:color="auto" w:fill="FFFFFF"/>
            <w:vAlign w:val="bottom"/>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Model</w:t>
            </w:r>
          </w:p>
        </w:tc>
        <w:tc>
          <w:tcPr>
            <w:tcW w:w="1975" w:type="dxa"/>
            <w:tcBorders>
              <w:top w:val="single" w:sz="16" w:space="0" w:color="000000"/>
              <w:left w:val="single" w:sz="16" w:space="0" w:color="000000"/>
              <w:bottom w:val="single" w:sz="16" w:space="0" w:color="000000"/>
            </w:tcBorders>
            <w:shd w:val="clear" w:color="auto" w:fill="FFFFFF"/>
            <w:vAlign w:val="bottom"/>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Sum of Squares</w:t>
            </w:r>
          </w:p>
        </w:tc>
        <w:tc>
          <w:tcPr>
            <w:tcW w:w="1037" w:type="dxa"/>
            <w:tcBorders>
              <w:top w:val="single" w:sz="16" w:space="0" w:color="000000"/>
              <w:bottom w:val="single" w:sz="16" w:space="0" w:color="000000"/>
            </w:tcBorders>
            <w:shd w:val="clear" w:color="auto" w:fill="FFFFFF"/>
            <w:vAlign w:val="bottom"/>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proofErr w:type="spellStart"/>
            <w:r w:rsidRPr="006E29F1">
              <w:rPr>
                <w:rFonts w:ascii="Times New Roman" w:hAnsi="Times New Roman" w:cs="Times New Roman"/>
                <w:sz w:val="24"/>
                <w:szCs w:val="24"/>
              </w:rPr>
              <w:t>df</w:t>
            </w:r>
            <w:proofErr w:type="spellEnd"/>
          </w:p>
        </w:tc>
        <w:tc>
          <w:tcPr>
            <w:tcW w:w="1424" w:type="dxa"/>
            <w:tcBorders>
              <w:top w:val="single" w:sz="16" w:space="0" w:color="000000"/>
              <w:bottom w:val="single" w:sz="16" w:space="0" w:color="000000"/>
            </w:tcBorders>
            <w:shd w:val="clear" w:color="auto" w:fill="FFFFFF"/>
            <w:vAlign w:val="bottom"/>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Mean Square</w:t>
            </w:r>
          </w:p>
        </w:tc>
        <w:tc>
          <w:tcPr>
            <w:tcW w:w="1037" w:type="dxa"/>
            <w:tcBorders>
              <w:top w:val="single" w:sz="16" w:space="0" w:color="000000"/>
              <w:bottom w:val="single" w:sz="16" w:space="0" w:color="000000"/>
            </w:tcBorders>
            <w:shd w:val="clear" w:color="auto" w:fill="FFFFFF"/>
            <w:vAlign w:val="bottom"/>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F</w:t>
            </w:r>
          </w:p>
        </w:tc>
        <w:tc>
          <w:tcPr>
            <w:tcW w:w="1037" w:type="dxa"/>
            <w:gridSpan w:val="2"/>
            <w:tcBorders>
              <w:top w:val="single" w:sz="16" w:space="0" w:color="000000"/>
              <w:bottom w:val="single" w:sz="16" w:space="0" w:color="000000"/>
              <w:right w:val="single" w:sz="16" w:space="0" w:color="000000"/>
            </w:tcBorders>
            <w:shd w:val="clear" w:color="auto" w:fill="FFFFFF"/>
            <w:vAlign w:val="bottom"/>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Sig.</w:t>
            </w:r>
          </w:p>
        </w:tc>
      </w:tr>
      <w:tr w:rsidR="001716D4" w:rsidRPr="006E29F1" w:rsidTr="003031B1">
        <w:trPr>
          <w:cantSplit/>
        </w:trPr>
        <w:tc>
          <w:tcPr>
            <w:tcW w:w="741" w:type="dxa"/>
            <w:vMerge w:val="restart"/>
            <w:tcBorders>
              <w:top w:val="single" w:sz="16" w:space="0" w:color="000000"/>
              <w:left w:val="single" w:sz="16" w:space="0" w:color="000000"/>
              <w:bottom w:val="single" w:sz="16" w:space="0" w:color="000000"/>
              <w:right w:val="nil"/>
            </w:tcBorders>
            <w:shd w:val="clear" w:color="auto" w:fill="FFFFFF"/>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1</w:t>
            </w:r>
          </w:p>
        </w:tc>
        <w:tc>
          <w:tcPr>
            <w:tcW w:w="1468" w:type="dxa"/>
            <w:tcBorders>
              <w:top w:val="single" w:sz="16" w:space="0" w:color="000000"/>
              <w:left w:val="nil"/>
              <w:right w:val="single" w:sz="16" w:space="0" w:color="000000"/>
            </w:tcBorders>
            <w:shd w:val="clear" w:color="auto" w:fill="FFFFFF"/>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Regression</w:t>
            </w:r>
          </w:p>
        </w:tc>
        <w:tc>
          <w:tcPr>
            <w:tcW w:w="1975" w:type="dxa"/>
            <w:tcBorders>
              <w:top w:val="single" w:sz="16" w:space="0" w:color="000000"/>
              <w:left w:val="single" w:sz="16" w:space="0" w:color="000000"/>
            </w:tcBorders>
            <w:shd w:val="clear" w:color="auto" w:fill="FFFFFF"/>
            <w:vAlign w:val="center"/>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27.879</w:t>
            </w:r>
          </w:p>
        </w:tc>
        <w:tc>
          <w:tcPr>
            <w:tcW w:w="1037" w:type="dxa"/>
            <w:tcBorders>
              <w:top w:val="single" w:sz="16" w:space="0" w:color="000000"/>
            </w:tcBorders>
            <w:shd w:val="clear" w:color="auto" w:fill="FFFFFF"/>
            <w:vAlign w:val="center"/>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2</w:t>
            </w:r>
          </w:p>
        </w:tc>
        <w:tc>
          <w:tcPr>
            <w:tcW w:w="1424" w:type="dxa"/>
            <w:tcBorders>
              <w:top w:val="single" w:sz="16" w:space="0" w:color="000000"/>
            </w:tcBorders>
            <w:shd w:val="clear" w:color="auto" w:fill="FFFFFF"/>
            <w:vAlign w:val="center"/>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13.940</w:t>
            </w:r>
          </w:p>
        </w:tc>
        <w:tc>
          <w:tcPr>
            <w:tcW w:w="1037" w:type="dxa"/>
            <w:tcBorders>
              <w:top w:val="single" w:sz="16" w:space="0" w:color="000000"/>
            </w:tcBorders>
            <w:shd w:val="clear" w:color="auto" w:fill="FFFFFF"/>
            <w:vAlign w:val="center"/>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53.731</w:t>
            </w:r>
          </w:p>
        </w:tc>
        <w:tc>
          <w:tcPr>
            <w:tcW w:w="1037" w:type="dxa"/>
            <w:gridSpan w:val="2"/>
            <w:tcBorders>
              <w:top w:val="single" w:sz="16" w:space="0" w:color="000000"/>
              <w:right w:val="single" w:sz="16" w:space="0" w:color="000000"/>
            </w:tcBorders>
            <w:shd w:val="clear" w:color="auto" w:fill="FFFFFF"/>
            <w:vAlign w:val="center"/>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.000</w:t>
            </w:r>
            <w:r w:rsidRPr="006E29F1">
              <w:rPr>
                <w:rFonts w:ascii="Times New Roman" w:hAnsi="Times New Roman" w:cs="Times New Roman"/>
                <w:sz w:val="24"/>
                <w:szCs w:val="24"/>
                <w:vertAlign w:val="superscript"/>
              </w:rPr>
              <w:t>a</w:t>
            </w:r>
          </w:p>
        </w:tc>
      </w:tr>
      <w:tr w:rsidR="001716D4" w:rsidRPr="006E29F1" w:rsidTr="003031B1">
        <w:trPr>
          <w:cantSplit/>
        </w:trPr>
        <w:tc>
          <w:tcPr>
            <w:tcW w:w="741" w:type="dxa"/>
            <w:vMerge/>
            <w:tcBorders>
              <w:top w:val="single" w:sz="16" w:space="0" w:color="000000"/>
              <w:left w:val="single" w:sz="16" w:space="0" w:color="000000"/>
              <w:bottom w:val="single" w:sz="16" w:space="0" w:color="000000"/>
              <w:right w:val="nil"/>
            </w:tcBorders>
            <w:shd w:val="clear" w:color="auto" w:fill="FFFFFF"/>
          </w:tcPr>
          <w:p w:rsidR="001716D4" w:rsidRPr="006E29F1" w:rsidRDefault="001716D4" w:rsidP="006E29F1">
            <w:pPr>
              <w:spacing w:line="360" w:lineRule="auto"/>
              <w:contextualSpacing/>
              <w:jc w:val="both"/>
              <w:rPr>
                <w:rFonts w:ascii="Times New Roman" w:hAnsi="Times New Roman" w:cs="Times New Roman"/>
                <w:sz w:val="24"/>
                <w:szCs w:val="24"/>
              </w:rPr>
            </w:pPr>
          </w:p>
        </w:tc>
        <w:tc>
          <w:tcPr>
            <w:tcW w:w="1468" w:type="dxa"/>
            <w:tcBorders>
              <w:top w:val="nil"/>
              <w:left w:val="nil"/>
              <w:bottom w:val="nil"/>
              <w:right w:val="single" w:sz="16" w:space="0" w:color="000000"/>
            </w:tcBorders>
            <w:shd w:val="clear" w:color="auto" w:fill="FFFFFF"/>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Residual</w:t>
            </w:r>
          </w:p>
        </w:tc>
        <w:tc>
          <w:tcPr>
            <w:tcW w:w="1975" w:type="dxa"/>
            <w:tcBorders>
              <w:top w:val="nil"/>
              <w:left w:val="single" w:sz="16" w:space="0" w:color="000000"/>
              <w:bottom w:val="nil"/>
            </w:tcBorders>
            <w:shd w:val="clear" w:color="auto" w:fill="FFFFFF"/>
            <w:vAlign w:val="center"/>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16.614</w:t>
            </w:r>
          </w:p>
        </w:tc>
        <w:tc>
          <w:tcPr>
            <w:tcW w:w="1037" w:type="dxa"/>
            <w:tcBorders>
              <w:top w:val="nil"/>
              <w:bottom w:val="nil"/>
            </w:tcBorders>
            <w:shd w:val="clear" w:color="auto" w:fill="FFFFFF"/>
            <w:vAlign w:val="center"/>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70</w:t>
            </w:r>
          </w:p>
        </w:tc>
        <w:tc>
          <w:tcPr>
            <w:tcW w:w="1424" w:type="dxa"/>
            <w:tcBorders>
              <w:top w:val="nil"/>
              <w:bottom w:val="nil"/>
            </w:tcBorders>
            <w:shd w:val="clear" w:color="auto" w:fill="FFFFFF"/>
            <w:vAlign w:val="center"/>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.237</w:t>
            </w:r>
          </w:p>
        </w:tc>
        <w:tc>
          <w:tcPr>
            <w:tcW w:w="1037" w:type="dxa"/>
            <w:tcBorders>
              <w:top w:val="nil"/>
              <w:bottom w:val="nil"/>
            </w:tcBorders>
            <w:shd w:val="clear" w:color="auto" w:fill="FFFFFF"/>
            <w:vAlign w:val="center"/>
          </w:tcPr>
          <w:p w:rsidR="001716D4" w:rsidRPr="006E29F1" w:rsidRDefault="001716D4" w:rsidP="006E29F1">
            <w:pPr>
              <w:spacing w:line="360" w:lineRule="auto"/>
              <w:contextualSpacing/>
              <w:jc w:val="both"/>
              <w:rPr>
                <w:rFonts w:ascii="Times New Roman" w:hAnsi="Times New Roman" w:cs="Times New Roman"/>
                <w:sz w:val="24"/>
                <w:szCs w:val="24"/>
              </w:rPr>
            </w:pPr>
          </w:p>
        </w:tc>
        <w:tc>
          <w:tcPr>
            <w:tcW w:w="1037" w:type="dxa"/>
            <w:gridSpan w:val="2"/>
            <w:tcBorders>
              <w:top w:val="nil"/>
              <w:bottom w:val="nil"/>
              <w:right w:val="single" w:sz="16" w:space="0" w:color="000000"/>
            </w:tcBorders>
            <w:shd w:val="clear" w:color="auto" w:fill="FFFFFF"/>
            <w:vAlign w:val="center"/>
          </w:tcPr>
          <w:p w:rsidR="001716D4" w:rsidRPr="006E29F1" w:rsidRDefault="001716D4" w:rsidP="006E29F1">
            <w:pPr>
              <w:spacing w:line="360" w:lineRule="auto"/>
              <w:contextualSpacing/>
              <w:jc w:val="both"/>
              <w:rPr>
                <w:rFonts w:ascii="Times New Roman" w:hAnsi="Times New Roman" w:cs="Times New Roman"/>
                <w:sz w:val="24"/>
                <w:szCs w:val="24"/>
              </w:rPr>
            </w:pPr>
          </w:p>
        </w:tc>
      </w:tr>
      <w:tr w:rsidR="001716D4" w:rsidRPr="006E29F1" w:rsidTr="003031B1">
        <w:trPr>
          <w:cantSplit/>
        </w:trPr>
        <w:tc>
          <w:tcPr>
            <w:tcW w:w="741" w:type="dxa"/>
            <w:vMerge/>
            <w:tcBorders>
              <w:top w:val="single" w:sz="16" w:space="0" w:color="000000"/>
              <w:left w:val="single" w:sz="16" w:space="0" w:color="000000"/>
              <w:bottom w:val="single" w:sz="16" w:space="0" w:color="000000"/>
              <w:right w:val="nil"/>
            </w:tcBorders>
            <w:shd w:val="clear" w:color="auto" w:fill="FFFFFF"/>
          </w:tcPr>
          <w:p w:rsidR="001716D4" w:rsidRPr="006E29F1" w:rsidRDefault="001716D4" w:rsidP="006E29F1">
            <w:pPr>
              <w:spacing w:line="360" w:lineRule="auto"/>
              <w:contextualSpacing/>
              <w:jc w:val="both"/>
              <w:rPr>
                <w:rFonts w:ascii="Times New Roman" w:hAnsi="Times New Roman" w:cs="Times New Roman"/>
                <w:sz w:val="24"/>
                <w:szCs w:val="24"/>
              </w:rPr>
            </w:pPr>
          </w:p>
        </w:tc>
        <w:tc>
          <w:tcPr>
            <w:tcW w:w="1468" w:type="dxa"/>
            <w:tcBorders>
              <w:top w:val="nil"/>
              <w:left w:val="nil"/>
              <w:bottom w:val="single" w:sz="16" w:space="0" w:color="000000"/>
              <w:right w:val="single" w:sz="16" w:space="0" w:color="000000"/>
            </w:tcBorders>
            <w:shd w:val="clear" w:color="auto" w:fill="FFFFFF"/>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Total</w:t>
            </w:r>
          </w:p>
        </w:tc>
        <w:tc>
          <w:tcPr>
            <w:tcW w:w="1975" w:type="dxa"/>
            <w:tcBorders>
              <w:top w:val="nil"/>
              <w:left w:val="single" w:sz="16" w:space="0" w:color="000000"/>
              <w:bottom w:val="single" w:sz="16" w:space="0" w:color="000000"/>
            </w:tcBorders>
            <w:shd w:val="clear" w:color="auto" w:fill="FFFFFF"/>
            <w:vAlign w:val="center"/>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44.493</w:t>
            </w:r>
          </w:p>
        </w:tc>
        <w:tc>
          <w:tcPr>
            <w:tcW w:w="1037" w:type="dxa"/>
            <w:tcBorders>
              <w:top w:val="nil"/>
              <w:bottom w:val="single" w:sz="16" w:space="0" w:color="000000"/>
            </w:tcBorders>
            <w:shd w:val="clear" w:color="auto" w:fill="FFFFFF"/>
            <w:vAlign w:val="center"/>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72</w:t>
            </w:r>
          </w:p>
        </w:tc>
        <w:tc>
          <w:tcPr>
            <w:tcW w:w="1424" w:type="dxa"/>
            <w:tcBorders>
              <w:top w:val="nil"/>
              <w:bottom w:val="single" w:sz="16" w:space="0" w:color="000000"/>
            </w:tcBorders>
            <w:shd w:val="clear" w:color="auto" w:fill="FFFFFF"/>
            <w:vAlign w:val="center"/>
          </w:tcPr>
          <w:p w:rsidR="001716D4" w:rsidRPr="006E29F1" w:rsidRDefault="001716D4" w:rsidP="006E29F1">
            <w:pPr>
              <w:spacing w:line="360" w:lineRule="auto"/>
              <w:contextualSpacing/>
              <w:jc w:val="both"/>
              <w:rPr>
                <w:rFonts w:ascii="Times New Roman" w:hAnsi="Times New Roman" w:cs="Times New Roman"/>
                <w:sz w:val="24"/>
                <w:szCs w:val="24"/>
              </w:rPr>
            </w:pPr>
          </w:p>
        </w:tc>
        <w:tc>
          <w:tcPr>
            <w:tcW w:w="1037" w:type="dxa"/>
            <w:tcBorders>
              <w:top w:val="nil"/>
              <w:bottom w:val="single" w:sz="16" w:space="0" w:color="000000"/>
            </w:tcBorders>
            <w:shd w:val="clear" w:color="auto" w:fill="FFFFFF"/>
            <w:vAlign w:val="center"/>
          </w:tcPr>
          <w:p w:rsidR="001716D4" w:rsidRPr="006E29F1" w:rsidRDefault="001716D4" w:rsidP="006E29F1">
            <w:pPr>
              <w:spacing w:line="360" w:lineRule="auto"/>
              <w:contextualSpacing/>
              <w:jc w:val="both"/>
              <w:rPr>
                <w:rFonts w:ascii="Times New Roman" w:hAnsi="Times New Roman" w:cs="Times New Roman"/>
                <w:sz w:val="24"/>
                <w:szCs w:val="24"/>
              </w:rPr>
            </w:pPr>
          </w:p>
        </w:tc>
        <w:tc>
          <w:tcPr>
            <w:tcW w:w="1037" w:type="dxa"/>
            <w:gridSpan w:val="2"/>
            <w:tcBorders>
              <w:top w:val="nil"/>
              <w:bottom w:val="single" w:sz="16" w:space="0" w:color="000000"/>
              <w:right w:val="single" w:sz="16" w:space="0" w:color="000000"/>
            </w:tcBorders>
            <w:shd w:val="clear" w:color="auto" w:fill="FFFFFF"/>
            <w:vAlign w:val="center"/>
          </w:tcPr>
          <w:p w:rsidR="001716D4" w:rsidRPr="006E29F1" w:rsidRDefault="001716D4" w:rsidP="006E29F1">
            <w:pPr>
              <w:spacing w:line="360" w:lineRule="auto"/>
              <w:contextualSpacing/>
              <w:jc w:val="both"/>
              <w:rPr>
                <w:rFonts w:ascii="Times New Roman" w:hAnsi="Times New Roman" w:cs="Times New Roman"/>
                <w:sz w:val="24"/>
                <w:szCs w:val="24"/>
              </w:rPr>
            </w:pPr>
          </w:p>
        </w:tc>
      </w:tr>
      <w:tr w:rsidR="001716D4" w:rsidRPr="006E29F1" w:rsidTr="003031B1">
        <w:trPr>
          <w:gridAfter w:val="1"/>
          <w:wAfter w:w="658" w:type="dxa"/>
          <w:cantSplit/>
        </w:trPr>
        <w:tc>
          <w:tcPr>
            <w:tcW w:w="8061" w:type="dxa"/>
            <w:gridSpan w:val="7"/>
            <w:tcBorders>
              <w:top w:val="nil"/>
              <w:left w:val="nil"/>
              <w:bottom w:val="nil"/>
              <w:right w:val="nil"/>
            </w:tcBorders>
            <w:shd w:val="clear" w:color="auto" w:fill="FFFFFF"/>
          </w:tcPr>
          <w:p w:rsidR="001716D4"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a. Dependent Variable: Words-of-Mouth (WOM)</w:t>
            </w:r>
          </w:p>
        </w:tc>
      </w:tr>
      <w:tr w:rsidR="001716D4" w:rsidRPr="006E29F1" w:rsidTr="003031B1">
        <w:trPr>
          <w:gridAfter w:val="1"/>
          <w:wAfter w:w="658" w:type="dxa"/>
          <w:cantSplit/>
        </w:trPr>
        <w:tc>
          <w:tcPr>
            <w:tcW w:w="8061" w:type="dxa"/>
            <w:gridSpan w:val="7"/>
            <w:tcBorders>
              <w:top w:val="nil"/>
              <w:left w:val="nil"/>
              <w:bottom w:val="nil"/>
              <w:right w:val="nil"/>
            </w:tcBorders>
            <w:shd w:val="clear" w:color="auto" w:fill="FFFFFF"/>
          </w:tcPr>
          <w:p w:rsidR="00CB0A6A" w:rsidRPr="006E29F1" w:rsidRDefault="001716D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b. Predictors: Brand experience (BE), and Brand Loyalty (BL)</w:t>
            </w:r>
          </w:p>
          <w:p w:rsidR="00CB0A6A" w:rsidRPr="006E29F1" w:rsidRDefault="00CB0A6A" w:rsidP="006E29F1">
            <w:pPr>
              <w:spacing w:line="360" w:lineRule="auto"/>
              <w:ind w:left="60" w:right="60"/>
              <w:contextualSpacing/>
              <w:jc w:val="both"/>
              <w:rPr>
                <w:rFonts w:ascii="Times New Roman" w:hAnsi="Times New Roman" w:cs="Times New Roman"/>
                <w:sz w:val="24"/>
                <w:szCs w:val="24"/>
              </w:rPr>
            </w:pPr>
          </w:p>
        </w:tc>
      </w:tr>
    </w:tbl>
    <w:p w:rsidR="00B57803" w:rsidRPr="006E29F1" w:rsidRDefault="00CC02FC"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Here from the regression output-1, we can see that the F-value is 53.731 with the associated sig. value is .000, which is less than the required value of α=.05. Therefore the model null hypothesis can be rejected and it can be concluded that the brand experience (BE) and brands loyalty (BL) affect the words-of-mouth (WOM) at 95 percent level of confidence.</w:t>
      </w:r>
    </w:p>
    <w:tbl>
      <w:tblPr>
        <w:tblW w:w="59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6"/>
        <w:gridCol w:w="1041"/>
        <w:gridCol w:w="1104"/>
        <w:gridCol w:w="1492"/>
        <w:gridCol w:w="1492"/>
      </w:tblGrid>
      <w:tr w:rsidR="00E32C94" w:rsidRPr="006E29F1" w:rsidTr="003031B1">
        <w:trPr>
          <w:cantSplit/>
        </w:trPr>
        <w:tc>
          <w:tcPr>
            <w:tcW w:w="5935" w:type="dxa"/>
            <w:gridSpan w:val="5"/>
            <w:tcBorders>
              <w:top w:val="nil"/>
              <w:left w:val="nil"/>
              <w:bottom w:val="nil"/>
              <w:right w:val="nil"/>
            </w:tcBorders>
            <w:shd w:val="clear" w:color="auto" w:fill="FFFFFF"/>
            <w:vAlign w:val="center"/>
          </w:tcPr>
          <w:p w:rsidR="00E32C94" w:rsidRPr="006E29F1" w:rsidRDefault="00E32C9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b/>
                <w:bCs/>
                <w:sz w:val="24"/>
                <w:szCs w:val="24"/>
              </w:rPr>
              <w:t>Regression Output-2</w:t>
            </w:r>
          </w:p>
        </w:tc>
      </w:tr>
      <w:tr w:rsidR="00E32C94" w:rsidRPr="006E29F1" w:rsidTr="003031B1">
        <w:trPr>
          <w:cantSplit/>
        </w:trPr>
        <w:tc>
          <w:tcPr>
            <w:tcW w:w="806"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E32C94" w:rsidRPr="006E29F1" w:rsidRDefault="00E32C9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Model</w:t>
            </w:r>
          </w:p>
        </w:tc>
        <w:tc>
          <w:tcPr>
            <w:tcW w:w="1041" w:type="dxa"/>
            <w:tcBorders>
              <w:top w:val="single" w:sz="16" w:space="0" w:color="000000"/>
              <w:left w:val="single" w:sz="16" w:space="0" w:color="000000"/>
              <w:bottom w:val="single" w:sz="16" w:space="0" w:color="000000"/>
            </w:tcBorders>
            <w:shd w:val="clear" w:color="auto" w:fill="FFFFFF"/>
            <w:vAlign w:val="bottom"/>
          </w:tcPr>
          <w:p w:rsidR="00E32C94" w:rsidRPr="006E29F1" w:rsidRDefault="00E32C9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R</w:t>
            </w:r>
          </w:p>
        </w:tc>
        <w:tc>
          <w:tcPr>
            <w:tcW w:w="1104" w:type="dxa"/>
            <w:tcBorders>
              <w:top w:val="single" w:sz="16" w:space="0" w:color="000000"/>
              <w:bottom w:val="single" w:sz="16" w:space="0" w:color="000000"/>
            </w:tcBorders>
            <w:shd w:val="clear" w:color="auto" w:fill="FFFFFF"/>
            <w:vAlign w:val="bottom"/>
          </w:tcPr>
          <w:p w:rsidR="00E32C94" w:rsidRPr="006E29F1" w:rsidRDefault="00E32C9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R Square</w:t>
            </w:r>
          </w:p>
        </w:tc>
        <w:tc>
          <w:tcPr>
            <w:tcW w:w="1492" w:type="dxa"/>
            <w:tcBorders>
              <w:top w:val="single" w:sz="16" w:space="0" w:color="000000"/>
              <w:bottom w:val="single" w:sz="16" w:space="0" w:color="000000"/>
            </w:tcBorders>
            <w:shd w:val="clear" w:color="auto" w:fill="FFFFFF"/>
            <w:vAlign w:val="bottom"/>
          </w:tcPr>
          <w:p w:rsidR="00E32C94" w:rsidRPr="006E29F1" w:rsidRDefault="00E32C9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Adjusted R Square</w:t>
            </w:r>
          </w:p>
        </w:tc>
        <w:tc>
          <w:tcPr>
            <w:tcW w:w="1492" w:type="dxa"/>
            <w:tcBorders>
              <w:top w:val="single" w:sz="16" w:space="0" w:color="000000"/>
              <w:bottom w:val="single" w:sz="16" w:space="0" w:color="000000"/>
              <w:right w:val="single" w:sz="16" w:space="0" w:color="000000"/>
            </w:tcBorders>
            <w:shd w:val="clear" w:color="auto" w:fill="FFFFFF"/>
            <w:vAlign w:val="bottom"/>
          </w:tcPr>
          <w:p w:rsidR="00E32C94" w:rsidRPr="006E29F1" w:rsidRDefault="00E32C9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Std. Error of the Estimate</w:t>
            </w:r>
          </w:p>
        </w:tc>
      </w:tr>
      <w:tr w:rsidR="00E32C94" w:rsidRPr="006E29F1" w:rsidTr="003031B1">
        <w:trPr>
          <w:cantSplit/>
        </w:trPr>
        <w:tc>
          <w:tcPr>
            <w:tcW w:w="806" w:type="dxa"/>
            <w:tcBorders>
              <w:top w:val="single" w:sz="16" w:space="0" w:color="000000"/>
              <w:left w:val="single" w:sz="16" w:space="0" w:color="000000"/>
              <w:bottom w:val="single" w:sz="16" w:space="0" w:color="000000"/>
              <w:right w:val="single" w:sz="16" w:space="0" w:color="000000"/>
            </w:tcBorders>
            <w:shd w:val="clear" w:color="auto" w:fill="FFFFFF"/>
          </w:tcPr>
          <w:p w:rsidR="00E32C94" w:rsidRPr="006E29F1" w:rsidRDefault="00E32C9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lastRenderedPageBreak/>
              <w:t>1</w:t>
            </w:r>
          </w:p>
        </w:tc>
        <w:tc>
          <w:tcPr>
            <w:tcW w:w="1041" w:type="dxa"/>
            <w:tcBorders>
              <w:top w:val="single" w:sz="16" w:space="0" w:color="000000"/>
              <w:left w:val="single" w:sz="16" w:space="0" w:color="000000"/>
              <w:bottom w:val="single" w:sz="16" w:space="0" w:color="000000"/>
            </w:tcBorders>
            <w:shd w:val="clear" w:color="auto" w:fill="FFFFFF"/>
            <w:vAlign w:val="center"/>
          </w:tcPr>
          <w:p w:rsidR="00E32C94" w:rsidRPr="006E29F1" w:rsidRDefault="00E32C9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.792</w:t>
            </w:r>
            <w:r w:rsidRPr="006E29F1">
              <w:rPr>
                <w:rFonts w:ascii="Times New Roman" w:hAnsi="Times New Roman" w:cs="Times New Roman"/>
                <w:sz w:val="24"/>
                <w:szCs w:val="24"/>
                <w:vertAlign w:val="superscript"/>
              </w:rPr>
              <w:t>a</w:t>
            </w:r>
          </w:p>
        </w:tc>
        <w:tc>
          <w:tcPr>
            <w:tcW w:w="1104" w:type="dxa"/>
            <w:tcBorders>
              <w:top w:val="single" w:sz="16" w:space="0" w:color="000000"/>
              <w:bottom w:val="single" w:sz="16" w:space="0" w:color="000000"/>
            </w:tcBorders>
            <w:shd w:val="clear" w:color="auto" w:fill="FFFFFF"/>
            <w:vAlign w:val="center"/>
          </w:tcPr>
          <w:p w:rsidR="00E32C94" w:rsidRPr="006E29F1" w:rsidRDefault="00E32C9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.627</w:t>
            </w:r>
          </w:p>
        </w:tc>
        <w:tc>
          <w:tcPr>
            <w:tcW w:w="1492" w:type="dxa"/>
            <w:tcBorders>
              <w:top w:val="single" w:sz="16" w:space="0" w:color="000000"/>
              <w:bottom w:val="single" w:sz="16" w:space="0" w:color="000000"/>
            </w:tcBorders>
            <w:shd w:val="clear" w:color="auto" w:fill="FFFFFF"/>
            <w:vAlign w:val="center"/>
          </w:tcPr>
          <w:p w:rsidR="00E32C94" w:rsidRPr="006E29F1" w:rsidRDefault="00E32C9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.616</w:t>
            </w:r>
          </w:p>
        </w:tc>
        <w:tc>
          <w:tcPr>
            <w:tcW w:w="1492" w:type="dxa"/>
            <w:tcBorders>
              <w:top w:val="single" w:sz="16" w:space="0" w:color="000000"/>
              <w:bottom w:val="single" w:sz="16" w:space="0" w:color="000000"/>
              <w:right w:val="single" w:sz="16" w:space="0" w:color="000000"/>
            </w:tcBorders>
            <w:shd w:val="clear" w:color="auto" w:fill="FFFFFF"/>
            <w:vAlign w:val="center"/>
          </w:tcPr>
          <w:p w:rsidR="00E32C94" w:rsidRPr="006E29F1" w:rsidRDefault="00E32C9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.48718</w:t>
            </w:r>
          </w:p>
        </w:tc>
      </w:tr>
      <w:tr w:rsidR="00E32C94" w:rsidRPr="006E29F1" w:rsidTr="003031B1">
        <w:trPr>
          <w:cantSplit/>
        </w:trPr>
        <w:tc>
          <w:tcPr>
            <w:tcW w:w="5935" w:type="dxa"/>
            <w:gridSpan w:val="5"/>
            <w:tcBorders>
              <w:top w:val="nil"/>
              <w:left w:val="nil"/>
              <w:bottom w:val="nil"/>
              <w:right w:val="nil"/>
            </w:tcBorders>
            <w:shd w:val="clear" w:color="auto" w:fill="FFFFFF"/>
          </w:tcPr>
          <w:p w:rsidR="00E32C94" w:rsidRPr="006E29F1" w:rsidRDefault="00E32C94"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a. Predictors: Brand Experience (BE) and Brand Loyalty (BL)</w:t>
            </w:r>
          </w:p>
        </w:tc>
      </w:tr>
    </w:tbl>
    <w:p w:rsidR="00C25EBD" w:rsidRPr="006E29F1" w:rsidRDefault="00C25EBD" w:rsidP="006E29F1">
      <w:pPr>
        <w:spacing w:line="360" w:lineRule="auto"/>
        <w:jc w:val="both"/>
        <w:rPr>
          <w:rFonts w:ascii="Times New Roman" w:hAnsi="Times New Roman" w:cs="Times New Roman"/>
          <w:sz w:val="24"/>
          <w:szCs w:val="24"/>
        </w:rPr>
      </w:pPr>
    </w:p>
    <w:p w:rsidR="00C35D5C" w:rsidRPr="006E29F1" w:rsidRDefault="00C35D5C"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From the regression output-2, it can be concluded that the changes in the overall words-of-mouth (WOM) can be explained by the changes in the both brand experience (BE) and brands loyalty (BL) by 62.70 percent (R2=.627).</w:t>
      </w:r>
    </w:p>
    <w:p w:rsidR="00C35D5C" w:rsidRPr="006E29F1" w:rsidRDefault="00C35D5C"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For the purpose of evaluating the relative contribution of each of the independent variables, the following regression output-3 can be examined:</w:t>
      </w:r>
    </w:p>
    <w:tbl>
      <w:tblPr>
        <w:tblW w:w="9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2"/>
        <w:gridCol w:w="2255"/>
        <w:gridCol w:w="1345"/>
        <w:gridCol w:w="1345"/>
        <w:gridCol w:w="1485"/>
        <w:gridCol w:w="1035"/>
        <w:gridCol w:w="767"/>
        <w:gridCol w:w="268"/>
      </w:tblGrid>
      <w:tr w:rsidR="009E1FB1" w:rsidRPr="006E29F1" w:rsidTr="003031B1">
        <w:trPr>
          <w:cantSplit/>
        </w:trPr>
        <w:tc>
          <w:tcPr>
            <w:tcW w:w="9242" w:type="dxa"/>
            <w:gridSpan w:val="8"/>
            <w:tcBorders>
              <w:top w:val="nil"/>
              <w:left w:val="nil"/>
              <w:bottom w:val="nil"/>
              <w:right w:val="nil"/>
            </w:tcBorders>
            <w:shd w:val="clear" w:color="auto" w:fill="FFFFFF"/>
            <w:vAlign w:val="center"/>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b/>
                <w:bCs/>
                <w:sz w:val="24"/>
                <w:szCs w:val="24"/>
              </w:rPr>
              <w:t>Regression Output-3</w:t>
            </w:r>
          </w:p>
        </w:tc>
      </w:tr>
      <w:tr w:rsidR="009E1FB1" w:rsidRPr="006E29F1" w:rsidTr="003031B1">
        <w:trPr>
          <w:cantSplit/>
        </w:trPr>
        <w:tc>
          <w:tcPr>
            <w:tcW w:w="2997" w:type="dxa"/>
            <w:gridSpan w:val="2"/>
            <w:vMerge w:val="restart"/>
            <w:tcBorders>
              <w:top w:val="single" w:sz="16" w:space="0" w:color="000000"/>
              <w:left w:val="single" w:sz="16" w:space="0" w:color="000000"/>
              <w:bottom w:val="nil"/>
              <w:right w:val="nil"/>
            </w:tcBorders>
            <w:shd w:val="clear" w:color="auto" w:fill="FFFFFF"/>
            <w:vAlign w:val="bottom"/>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Model</w:t>
            </w:r>
          </w:p>
        </w:tc>
        <w:tc>
          <w:tcPr>
            <w:tcW w:w="2690" w:type="dxa"/>
            <w:gridSpan w:val="2"/>
            <w:tcBorders>
              <w:top w:val="single" w:sz="16" w:space="0" w:color="000000"/>
              <w:left w:val="single" w:sz="16" w:space="0" w:color="000000"/>
            </w:tcBorders>
            <w:shd w:val="clear" w:color="auto" w:fill="FFFFFF"/>
            <w:vAlign w:val="bottom"/>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Unstandardized Coefficients</w:t>
            </w:r>
          </w:p>
        </w:tc>
        <w:tc>
          <w:tcPr>
            <w:tcW w:w="1485" w:type="dxa"/>
            <w:tcBorders>
              <w:top w:val="single" w:sz="16" w:space="0" w:color="000000"/>
            </w:tcBorders>
            <w:shd w:val="clear" w:color="auto" w:fill="FFFFFF"/>
            <w:vAlign w:val="bottom"/>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Standardized Coefficients</w:t>
            </w:r>
          </w:p>
        </w:tc>
        <w:tc>
          <w:tcPr>
            <w:tcW w:w="1035" w:type="dxa"/>
            <w:vMerge w:val="restart"/>
            <w:tcBorders>
              <w:top w:val="single" w:sz="16" w:space="0" w:color="000000"/>
            </w:tcBorders>
            <w:shd w:val="clear" w:color="auto" w:fill="FFFFFF"/>
            <w:vAlign w:val="bottom"/>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t</w:t>
            </w:r>
          </w:p>
        </w:tc>
        <w:tc>
          <w:tcPr>
            <w:tcW w:w="1035" w:type="dxa"/>
            <w:gridSpan w:val="2"/>
            <w:vMerge w:val="restart"/>
            <w:tcBorders>
              <w:top w:val="single" w:sz="16" w:space="0" w:color="000000"/>
              <w:right w:val="single" w:sz="16" w:space="0" w:color="000000"/>
            </w:tcBorders>
            <w:shd w:val="clear" w:color="auto" w:fill="FFFFFF"/>
            <w:vAlign w:val="bottom"/>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Sig.</w:t>
            </w:r>
          </w:p>
        </w:tc>
      </w:tr>
      <w:tr w:rsidR="009E1FB1" w:rsidRPr="006E29F1" w:rsidTr="003031B1">
        <w:trPr>
          <w:cantSplit/>
        </w:trPr>
        <w:tc>
          <w:tcPr>
            <w:tcW w:w="2997" w:type="dxa"/>
            <w:gridSpan w:val="2"/>
            <w:vMerge/>
            <w:tcBorders>
              <w:top w:val="single" w:sz="16" w:space="0" w:color="000000"/>
              <w:left w:val="single" w:sz="16" w:space="0" w:color="000000"/>
              <w:bottom w:val="nil"/>
              <w:right w:val="nil"/>
            </w:tcBorders>
            <w:shd w:val="clear" w:color="auto" w:fill="FFFFFF"/>
            <w:vAlign w:val="bottom"/>
          </w:tcPr>
          <w:p w:rsidR="009E1FB1" w:rsidRPr="006E29F1" w:rsidRDefault="009E1FB1" w:rsidP="006E29F1">
            <w:pPr>
              <w:spacing w:line="360" w:lineRule="auto"/>
              <w:contextualSpacing/>
              <w:jc w:val="both"/>
              <w:rPr>
                <w:rFonts w:ascii="Times New Roman" w:hAnsi="Times New Roman" w:cs="Times New Roman"/>
                <w:sz w:val="24"/>
                <w:szCs w:val="24"/>
              </w:rPr>
            </w:pPr>
          </w:p>
        </w:tc>
        <w:tc>
          <w:tcPr>
            <w:tcW w:w="1345" w:type="dxa"/>
            <w:tcBorders>
              <w:left w:val="single" w:sz="16" w:space="0" w:color="000000"/>
              <w:bottom w:val="single" w:sz="16" w:space="0" w:color="000000"/>
            </w:tcBorders>
            <w:shd w:val="clear" w:color="auto" w:fill="FFFFFF"/>
            <w:vAlign w:val="bottom"/>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B</w:t>
            </w:r>
          </w:p>
        </w:tc>
        <w:tc>
          <w:tcPr>
            <w:tcW w:w="1345" w:type="dxa"/>
            <w:tcBorders>
              <w:bottom w:val="single" w:sz="16" w:space="0" w:color="000000"/>
            </w:tcBorders>
            <w:shd w:val="clear" w:color="auto" w:fill="FFFFFF"/>
            <w:vAlign w:val="bottom"/>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Std. Error</w:t>
            </w:r>
          </w:p>
        </w:tc>
        <w:tc>
          <w:tcPr>
            <w:tcW w:w="1485" w:type="dxa"/>
            <w:tcBorders>
              <w:bottom w:val="single" w:sz="16" w:space="0" w:color="000000"/>
            </w:tcBorders>
            <w:shd w:val="clear" w:color="auto" w:fill="FFFFFF"/>
            <w:vAlign w:val="bottom"/>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Beta</w:t>
            </w:r>
          </w:p>
        </w:tc>
        <w:tc>
          <w:tcPr>
            <w:tcW w:w="1035" w:type="dxa"/>
            <w:vMerge/>
            <w:tcBorders>
              <w:top w:val="single" w:sz="16" w:space="0" w:color="000000"/>
            </w:tcBorders>
            <w:shd w:val="clear" w:color="auto" w:fill="FFFFFF"/>
            <w:vAlign w:val="bottom"/>
          </w:tcPr>
          <w:p w:rsidR="009E1FB1" w:rsidRPr="006E29F1" w:rsidRDefault="009E1FB1" w:rsidP="006E29F1">
            <w:pPr>
              <w:spacing w:line="360" w:lineRule="auto"/>
              <w:contextualSpacing/>
              <w:jc w:val="both"/>
              <w:rPr>
                <w:rFonts w:ascii="Times New Roman" w:hAnsi="Times New Roman" w:cs="Times New Roman"/>
                <w:sz w:val="24"/>
                <w:szCs w:val="24"/>
              </w:rPr>
            </w:pPr>
          </w:p>
        </w:tc>
        <w:tc>
          <w:tcPr>
            <w:tcW w:w="1035" w:type="dxa"/>
            <w:gridSpan w:val="2"/>
            <w:vMerge/>
            <w:tcBorders>
              <w:top w:val="single" w:sz="16" w:space="0" w:color="000000"/>
              <w:right w:val="single" w:sz="16" w:space="0" w:color="000000"/>
            </w:tcBorders>
            <w:shd w:val="clear" w:color="auto" w:fill="FFFFFF"/>
            <w:vAlign w:val="bottom"/>
          </w:tcPr>
          <w:p w:rsidR="009E1FB1" w:rsidRPr="006E29F1" w:rsidRDefault="009E1FB1" w:rsidP="006E29F1">
            <w:pPr>
              <w:spacing w:line="360" w:lineRule="auto"/>
              <w:contextualSpacing/>
              <w:jc w:val="both"/>
              <w:rPr>
                <w:rFonts w:ascii="Times New Roman" w:hAnsi="Times New Roman" w:cs="Times New Roman"/>
                <w:sz w:val="24"/>
                <w:szCs w:val="24"/>
              </w:rPr>
            </w:pPr>
          </w:p>
        </w:tc>
      </w:tr>
      <w:tr w:rsidR="009E1FB1" w:rsidRPr="006E29F1" w:rsidTr="003031B1">
        <w:trPr>
          <w:cantSplit/>
        </w:trPr>
        <w:tc>
          <w:tcPr>
            <w:tcW w:w="742" w:type="dxa"/>
            <w:vMerge w:val="restart"/>
            <w:tcBorders>
              <w:top w:val="single" w:sz="16" w:space="0" w:color="000000"/>
              <w:left w:val="single" w:sz="16" w:space="0" w:color="000000"/>
              <w:bottom w:val="single" w:sz="16" w:space="0" w:color="000000"/>
              <w:right w:val="nil"/>
            </w:tcBorders>
            <w:shd w:val="clear" w:color="auto" w:fill="FFFFFF"/>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1</w:t>
            </w:r>
          </w:p>
        </w:tc>
        <w:tc>
          <w:tcPr>
            <w:tcW w:w="2255" w:type="dxa"/>
            <w:tcBorders>
              <w:top w:val="single" w:sz="16" w:space="0" w:color="000000"/>
              <w:left w:val="nil"/>
              <w:bottom w:val="nil"/>
              <w:right w:val="single" w:sz="16" w:space="0" w:color="000000"/>
            </w:tcBorders>
            <w:shd w:val="clear" w:color="auto" w:fill="FFFFFF"/>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(Constant)</w:t>
            </w:r>
          </w:p>
        </w:tc>
        <w:tc>
          <w:tcPr>
            <w:tcW w:w="1345" w:type="dxa"/>
            <w:tcBorders>
              <w:top w:val="single" w:sz="16" w:space="0" w:color="000000"/>
              <w:left w:val="single" w:sz="16" w:space="0" w:color="000000"/>
              <w:bottom w:val="nil"/>
            </w:tcBorders>
            <w:shd w:val="clear" w:color="auto" w:fill="FFFFFF"/>
            <w:vAlign w:val="center"/>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.102</w:t>
            </w:r>
          </w:p>
        </w:tc>
        <w:tc>
          <w:tcPr>
            <w:tcW w:w="1345" w:type="dxa"/>
            <w:tcBorders>
              <w:top w:val="single" w:sz="16" w:space="0" w:color="000000"/>
              <w:bottom w:val="nil"/>
            </w:tcBorders>
            <w:shd w:val="clear" w:color="auto" w:fill="FFFFFF"/>
            <w:vAlign w:val="center"/>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.315</w:t>
            </w:r>
          </w:p>
        </w:tc>
        <w:tc>
          <w:tcPr>
            <w:tcW w:w="1485" w:type="dxa"/>
            <w:tcBorders>
              <w:top w:val="single" w:sz="16" w:space="0" w:color="000000"/>
              <w:bottom w:val="nil"/>
            </w:tcBorders>
            <w:shd w:val="clear" w:color="auto" w:fill="FFFFFF"/>
            <w:vAlign w:val="center"/>
          </w:tcPr>
          <w:p w:rsidR="009E1FB1" w:rsidRPr="006E29F1" w:rsidRDefault="009E1FB1" w:rsidP="006E29F1">
            <w:pPr>
              <w:spacing w:line="360" w:lineRule="auto"/>
              <w:contextualSpacing/>
              <w:jc w:val="both"/>
              <w:rPr>
                <w:rFonts w:ascii="Times New Roman" w:hAnsi="Times New Roman" w:cs="Times New Roman"/>
                <w:sz w:val="24"/>
                <w:szCs w:val="24"/>
              </w:rPr>
            </w:pPr>
          </w:p>
        </w:tc>
        <w:tc>
          <w:tcPr>
            <w:tcW w:w="1035" w:type="dxa"/>
            <w:tcBorders>
              <w:top w:val="single" w:sz="16" w:space="0" w:color="000000"/>
              <w:bottom w:val="nil"/>
            </w:tcBorders>
            <w:shd w:val="clear" w:color="auto" w:fill="FFFFFF"/>
            <w:vAlign w:val="center"/>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.322</w:t>
            </w:r>
          </w:p>
        </w:tc>
        <w:tc>
          <w:tcPr>
            <w:tcW w:w="1035" w:type="dxa"/>
            <w:gridSpan w:val="2"/>
            <w:tcBorders>
              <w:top w:val="single" w:sz="16" w:space="0" w:color="000000"/>
              <w:bottom w:val="nil"/>
              <w:right w:val="single" w:sz="16" w:space="0" w:color="000000"/>
            </w:tcBorders>
            <w:shd w:val="clear" w:color="auto" w:fill="FFFFFF"/>
            <w:vAlign w:val="center"/>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.748</w:t>
            </w:r>
          </w:p>
        </w:tc>
      </w:tr>
      <w:tr w:rsidR="009E1FB1" w:rsidRPr="006E29F1" w:rsidTr="003031B1">
        <w:trPr>
          <w:cantSplit/>
        </w:trPr>
        <w:tc>
          <w:tcPr>
            <w:tcW w:w="742" w:type="dxa"/>
            <w:vMerge/>
            <w:tcBorders>
              <w:top w:val="single" w:sz="16" w:space="0" w:color="000000"/>
              <w:left w:val="single" w:sz="16" w:space="0" w:color="000000"/>
              <w:bottom w:val="single" w:sz="16" w:space="0" w:color="000000"/>
              <w:right w:val="nil"/>
            </w:tcBorders>
            <w:shd w:val="clear" w:color="auto" w:fill="FFFFFF"/>
          </w:tcPr>
          <w:p w:rsidR="009E1FB1" w:rsidRPr="006E29F1" w:rsidRDefault="009E1FB1" w:rsidP="006E29F1">
            <w:pPr>
              <w:spacing w:line="360" w:lineRule="auto"/>
              <w:contextualSpacing/>
              <w:jc w:val="both"/>
              <w:rPr>
                <w:rFonts w:ascii="Times New Roman" w:hAnsi="Times New Roman" w:cs="Times New Roman"/>
                <w:sz w:val="24"/>
                <w:szCs w:val="24"/>
              </w:rPr>
            </w:pPr>
          </w:p>
        </w:tc>
        <w:tc>
          <w:tcPr>
            <w:tcW w:w="2255" w:type="dxa"/>
            <w:tcBorders>
              <w:top w:val="nil"/>
              <w:left w:val="nil"/>
              <w:right w:val="single" w:sz="16" w:space="0" w:color="000000"/>
            </w:tcBorders>
            <w:shd w:val="clear" w:color="auto" w:fill="FFFFFF"/>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Brands experience</w:t>
            </w:r>
          </w:p>
        </w:tc>
        <w:tc>
          <w:tcPr>
            <w:tcW w:w="1345" w:type="dxa"/>
            <w:tcBorders>
              <w:top w:val="nil"/>
              <w:left w:val="single" w:sz="16" w:space="0" w:color="000000"/>
            </w:tcBorders>
            <w:shd w:val="clear" w:color="auto" w:fill="FFFFFF"/>
            <w:vAlign w:val="center"/>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.723</w:t>
            </w:r>
          </w:p>
        </w:tc>
        <w:tc>
          <w:tcPr>
            <w:tcW w:w="1345" w:type="dxa"/>
            <w:tcBorders>
              <w:top w:val="nil"/>
            </w:tcBorders>
            <w:shd w:val="clear" w:color="auto" w:fill="FFFFFF"/>
            <w:vAlign w:val="center"/>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.100</w:t>
            </w:r>
          </w:p>
        </w:tc>
        <w:tc>
          <w:tcPr>
            <w:tcW w:w="1485" w:type="dxa"/>
            <w:tcBorders>
              <w:top w:val="nil"/>
            </w:tcBorders>
            <w:shd w:val="clear" w:color="auto" w:fill="FFFFFF"/>
            <w:vAlign w:val="center"/>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.620</w:t>
            </w:r>
          </w:p>
        </w:tc>
        <w:tc>
          <w:tcPr>
            <w:tcW w:w="1035" w:type="dxa"/>
            <w:tcBorders>
              <w:top w:val="nil"/>
            </w:tcBorders>
            <w:shd w:val="clear" w:color="auto" w:fill="FFFFFF"/>
            <w:vAlign w:val="center"/>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7.253</w:t>
            </w:r>
          </w:p>
        </w:tc>
        <w:tc>
          <w:tcPr>
            <w:tcW w:w="1035" w:type="dxa"/>
            <w:gridSpan w:val="2"/>
            <w:tcBorders>
              <w:top w:val="nil"/>
              <w:right w:val="single" w:sz="16" w:space="0" w:color="000000"/>
            </w:tcBorders>
            <w:shd w:val="clear" w:color="auto" w:fill="FFFFFF"/>
            <w:vAlign w:val="center"/>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.000</w:t>
            </w:r>
          </w:p>
        </w:tc>
      </w:tr>
      <w:tr w:rsidR="009E1FB1" w:rsidRPr="006E29F1" w:rsidTr="003031B1">
        <w:trPr>
          <w:cantSplit/>
        </w:trPr>
        <w:tc>
          <w:tcPr>
            <w:tcW w:w="742" w:type="dxa"/>
            <w:vMerge/>
            <w:tcBorders>
              <w:top w:val="single" w:sz="16" w:space="0" w:color="000000"/>
              <w:left w:val="single" w:sz="16" w:space="0" w:color="000000"/>
              <w:bottom w:val="single" w:sz="16" w:space="0" w:color="000000"/>
              <w:right w:val="nil"/>
            </w:tcBorders>
            <w:shd w:val="clear" w:color="auto" w:fill="FFFFFF"/>
          </w:tcPr>
          <w:p w:rsidR="009E1FB1" w:rsidRPr="006E29F1" w:rsidRDefault="009E1FB1" w:rsidP="006E29F1">
            <w:pPr>
              <w:spacing w:line="360" w:lineRule="auto"/>
              <w:contextualSpacing/>
              <w:jc w:val="both"/>
              <w:rPr>
                <w:rFonts w:ascii="Times New Roman" w:hAnsi="Times New Roman" w:cs="Times New Roman"/>
                <w:sz w:val="24"/>
                <w:szCs w:val="24"/>
              </w:rPr>
            </w:pPr>
          </w:p>
        </w:tc>
        <w:tc>
          <w:tcPr>
            <w:tcW w:w="2255" w:type="dxa"/>
            <w:tcBorders>
              <w:top w:val="nil"/>
              <w:left w:val="nil"/>
              <w:right w:val="single" w:sz="16" w:space="0" w:color="000000"/>
            </w:tcBorders>
            <w:shd w:val="clear" w:color="auto" w:fill="FFFFFF"/>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Brand Loyalty</w:t>
            </w:r>
          </w:p>
        </w:tc>
        <w:tc>
          <w:tcPr>
            <w:tcW w:w="1345" w:type="dxa"/>
            <w:tcBorders>
              <w:top w:val="nil"/>
              <w:left w:val="single" w:sz="16" w:space="0" w:color="000000"/>
            </w:tcBorders>
            <w:shd w:val="clear" w:color="auto" w:fill="FFFFFF"/>
            <w:vAlign w:val="center"/>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.253</w:t>
            </w:r>
          </w:p>
        </w:tc>
        <w:tc>
          <w:tcPr>
            <w:tcW w:w="1345" w:type="dxa"/>
            <w:tcBorders>
              <w:top w:val="nil"/>
            </w:tcBorders>
            <w:shd w:val="clear" w:color="auto" w:fill="FFFFFF"/>
            <w:vAlign w:val="center"/>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.081</w:t>
            </w:r>
          </w:p>
        </w:tc>
        <w:tc>
          <w:tcPr>
            <w:tcW w:w="1485" w:type="dxa"/>
            <w:tcBorders>
              <w:top w:val="nil"/>
            </w:tcBorders>
            <w:shd w:val="clear" w:color="auto" w:fill="FFFFFF"/>
            <w:vAlign w:val="center"/>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.266</w:t>
            </w:r>
          </w:p>
        </w:tc>
        <w:tc>
          <w:tcPr>
            <w:tcW w:w="1035" w:type="dxa"/>
            <w:tcBorders>
              <w:top w:val="nil"/>
            </w:tcBorders>
            <w:shd w:val="clear" w:color="auto" w:fill="FFFFFF"/>
            <w:vAlign w:val="center"/>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3.119</w:t>
            </w:r>
          </w:p>
        </w:tc>
        <w:tc>
          <w:tcPr>
            <w:tcW w:w="1035" w:type="dxa"/>
            <w:gridSpan w:val="2"/>
            <w:tcBorders>
              <w:top w:val="nil"/>
              <w:right w:val="single" w:sz="16" w:space="0" w:color="000000"/>
            </w:tcBorders>
            <w:shd w:val="clear" w:color="auto" w:fill="FFFFFF"/>
            <w:vAlign w:val="center"/>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.003</w:t>
            </w:r>
          </w:p>
        </w:tc>
      </w:tr>
      <w:tr w:rsidR="009E1FB1" w:rsidRPr="006E29F1" w:rsidTr="003031B1">
        <w:trPr>
          <w:gridAfter w:val="1"/>
          <w:wAfter w:w="268" w:type="dxa"/>
          <w:cantSplit/>
        </w:trPr>
        <w:tc>
          <w:tcPr>
            <w:tcW w:w="8974" w:type="dxa"/>
            <w:gridSpan w:val="7"/>
            <w:tcBorders>
              <w:top w:val="nil"/>
              <w:left w:val="nil"/>
              <w:bottom w:val="nil"/>
              <w:right w:val="nil"/>
            </w:tcBorders>
            <w:shd w:val="clear" w:color="auto" w:fill="FFFFFF"/>
          </w:tcPr>
          <w:p w:rsidR="009E1FB1" w:rsidRPr="006E29F1" w:rsidRDefault="009E1FB1" w:rsidP="006E29F1">
            <w:pPr>
              <w:spacing w:line="360" w:lineRule="auto"/>
              <w:ind w:left="60" w:right="60"/>
              <w:contextualSpacing/>
              <w:jc w:val="both"/>
              <w:rPr>
                <w:rFonts w:ascii="Times New Roman" w:hAnsi="Times New Roman" w:cs="Times New Roman"/>
                <w:sz w:val="24"/>
                <w:szCs w:val="24"/>
              </w:rPr>
            </w:pPr>
            <w:r w:rsidRPr="006E29F1">
              <w:rPr>
                <w:rFonts w:ascii="Times New Roman" w:hAnsi="Times New Roman" w:cs="Times New Roman"/>
                <w:sz w:val="24"/>
                <w:szCs w:val="24"/>
              </w:rPr>
              <w:t>a. Dependent Variable: Words-of-Mouth (WOM)</w:t>
            </w:r>
          </w:p>
        </w:tc>
      </w:tr>
    </w:tbl>
    <w:p w:rsidR="009E1FB1" w:rsidRPr="006E29F1" w:rsidRDefault="009E1FB1" w:rsidP="006E29F1">
      <w:pPr>
        <w:spacing w:line="360" w:lineRule="auto"/>
        <w:jc w:val="both"/>
        <w:rPr>
          <w:rFonts w:ascii="Times New Roman" w:hAnsi="Times New Roman" w:cs="Times New Roman"/>
          <w:sz w:val="24"/>
          <w:szCs w:val="24"/>
        </w:rPr>
      </w:pPr>
    </w:p>
    <w:p w:rsidR="00F55CA0" w:rsidRPr="006E29F1" w:rsidRDefault="00F55CA0" w:rsidP="006E29F1">
      <w:pPr>
        <w:spacing w:line="360" w:lineRule="auto"/>
        <w:jc w:val="both"/>
        <w:rPr>
          <w:rFonts w:ascii="Times New Roman" w:hAnsi="Times New Roman" w:cs="Times New Roman"/>
          <w:sz w:val="24"/>
          <w:szCs w:val="24"/>
        </w:rPr>
      </w:pPr>
      <w:r w:rsidRPr="006E29F1">
        <w:rPr>
          <w:rFonts w:ascii="Times New Roman" w:hAnsi="Times New Roman" w:cs="Times New Roman"/>
          <w:sz w:val="24"/>
          <w:szCs w:val="24"/>
        </w:rPr>
        <w:t>Here it can be observed that brand experience (BE) affects words-of-mouth (WOM) at 99 percent level of confidence and the brand loyalty (BL) affects words-of-mouth (WOM) also at 99 percent level of confidence. Between brand experience (BE) and brand loyalty (BL), brand experience (beta=.620) is found to contribute more to the variations in words-of-mouth (WOM) due to the higher associated beta value than the brand loyalty (beta=.266).</w:t>
      </w:r>
    </w:p>
    <w:p w:rsidR="00247A3E" w:rsidRPr="006E29F1" w:rsidRDefault="00247A3E" w:rsidP="006E29F1">
      <w:pPr>
        <w:spacing w:line="360" w:lineRule="auto"/>
        <w:jc w:val="both"/>
        <w:rPr>
          <w:rFonts w:ascii="Times New Roman" w:hAnsi="Times New Roman" w:cs="Times New Roman"/>
          <w:b/>
          <w:sz w:val="24"/>
          <w:szCs w:val="24"/>
        </w:rPr>
      </w:pPr>
    </w:p>
    <w:p w:rsidR="00247A3E" w:rsidRPr="006E29F1" w:rsidRDefault="00247A3E" w:rsidP="003F5564">
      <w:pPr>
        <w:jc w:val="center"/>
        <w:rPr>
          <w:rFonts w:ascii="Times New Roman" w:hAnsi="Times New Roman" w:cs="Times New Roman"/>
          <w:b/>
          <w:sz w:val="24"/>
          <w:szCs w:val="24"/>
        </w:rPr>
      </w:pPr>
    </w:p>
    <w:p w:rsidR="00247A3E" w:rsidRPr="006E29F1" w:rsidRDefault="00247A3E" w:rsidP="003F5564">
      <w:pPr>
        <w:jc w:val="center"/>
        <w:rPr>
          <w:rFonts w:ascii="Times New Roman" w:hAnsi="Times New Roman" w:cs="Times New Roman"/>
          <w:b/>
          <w:sz w:val="24"/>
          <w:szCs w:val="24"/>
        </w:rPr>
      </w:pPr>
    </w:p>
    <w:p w:rsidR="00247A3E" w:rsidRPr="006E29F1" w:rsidRDefault="00247A3E" w:rsidP="003F5564">
      <w:pPr>
        <w:jc w:val="center"/>
        <w:rPr>
          <w:rFonts w:ascii="Times New Roman" w:hAnsi="Times New Roman" w:cs="Times New Roman"/>
          <w:b/>
          <w:sz w:val="24"/>
          <w:szCs w:val="24"/>
        </w:rPr>
      </w:pPr>
    </w:p>
    <w:p w:rsidR="00247A3E" w:rsidRPr="006E29F1" w:rsidRDefault="00247A3E" w:rsidP="003F5564">
      <w:pPr>
        <w:jc w:val="center"/>
        <w:rPr>
          <w:rFonts w:ascii="Times New Roman" w:hAnsi="Times New Roman" w:cs="Times New Roman"/>
          <w:b/>
          <w:sz w:val="24"/>
          <w:szCs w:val="24"/>
        </w:rPr>
      </w:pPr>
    </w:p>
    <w:p w:rsidR="001C1F2D" w:rsidRPr="006E29F1" w:rsidRDefault="001C1F2D" w:rsidP="00EE554D">
      <w:pPr>
        <w:rPr>
          <w:rFonts w:ascii="Times New Roman" w:hAnsi="Times New Roman" w:cs="Times New Roman"/>
          <w:b/>
          <w:sz w:val="24"/>
          <w:szCs w:val="24"/>
        </w:rPr>
      </w:pPr>
    </w:p>
    <w:p w:rsidR="00F3096E" w:rsidRDefault="00F3096E" w:rsidP="008E7461">
      <w:pPr>
        <w:pStyle w:val="Heading1"/>
        <w:rPr>
          <w:rFonts w:eastAsiaTheme="minorHAnsi"/>
        </w:rPr>
      </w:pPr>
    </w:p>
    <w:p w:rsidR="001C1F2D" w:rsidRPr="006E29F1" w:rsidRDefault="002C5325" w:rsidP="00EE554D">
      <w:pPr>
        <w:pStyle w:val="Heading1"/>
        <w:jc w:val="center"/>
        <w:rPr>
          <w:rFonts w:eastAsiaTheme="minorHAnsi"/>
        </w:rPr>
      </w:pPr>
      <w:bookmarkStart w:id="28" w:name="_Toc93398432"/>
      <w:r w:rsidRPr="006E29F1">
        <w:rPr>
          <w:rFonts w:eastAsiaTheme="minorHAnsi"/>
        </w:rPr>
        <w:t>Future Research Scope and Conclusion</w:t>
      </w:r>
      <w:bookmarkEnd w:id="28"/>
    </w:p>
    <w:p w:rsidR="002C5325" w:rsidRPr="006E29F1" w:rsidRDefault="002C5325" w:rsidP="003F5564">
      <w:pPr>
        <w:jc w:val="cente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1570F" w:rsidRPr="006E29F1" w:rsidRDefault="00C1570F" w:rsidP="004A20E0">
      <w:pPr>
        <w:rPr>
          <w:rFonts w:ascii="Times New Roman" w:eastAsiaTheme="minorHAnsi" w:hAnsi="Times New Roman" w:cs="Times New Roman"/>
          <w:sz w:val="24"/>
          <w:szCs w:val="24"/>
        </w:rPr>
      </w:pPr>
    </w:p>
    <w:p w:rsidR="00CB2020" w:rsidRDefault="00CB2020" w:rsidP="0020409B">
      <w:pPr>
        <w:spacing w:line="360" w:lineRule="auto"/>
        <w:ind w:right="571"/>
        <w:jc w:val="both"/>
        <w:rPr>
          <w:rFonts w:ascii="Times New Roman" w:eastAsiaTheme="minorHAnsi" w:hAnsi="Times New Roman" w:cs="Times New Roman"/>
          <w:sz w:val="24"/>
          <w:szCs w:val="24"/>
        </w:rPr>
      </w:pPr>
    </w:p>
    <w:p w:rsidR="003806AB" w:rsidRDefault="004A20E0" w:rsidP="0020409B">
      <w:pPr>
        <w:spacing w:line="360" w:lineRule="auto"/>
        <w:ind w:right="571"/>
        <w:jc w:val="both"/>
        <w:rPr>
          <w:rFonts w:ascii="Times New Roman" w:eastAsiaTheme="minorHAnsi" w:hAnsi="Times New Roman" w:cs="Times New Roman"/>
          <w:sz w:val="24"/>
          <w:szCs w:val="24"/>
        </w:rPr>
      </w:pPr>
      <w:bookmarkStart w:id="29" w:name="_Toc93398433"/>
      <w:r w:rsidRPr="00921532">
        <w:rPr>
          <w:rStyle w:val="Heading2Char"/>
          <w:rFonts w:eastAsiaTheme="minorHAnsi"/>
        </w:rPr>
        <w:lastRenderedPageBreak/>
        <w:t>Future Research Scope:</w:t>
      </w:r>
      <w:bookmarkEnd w:id="29"/>
      <w:r w:rsidRPr="006E29F1">
        <w:rPr>
          <w:rFonts w:ascii="Times New Roman" w:eastAsiaTheme="minorHAnsi" w:hAnsi="Times New Roman" w:cs="Times New Roman"/>
          <w:sz w:val="24"/>
          <w:szCs w:val="24"/>
        </w:rPr>
        <w:t xml:space="preserve"> </w:t>
      </w:r>
    </w:p>
    <w:p w:rsidR="002C5325" w:rsidRDefault="008F372D" w:rsidP="0020409B">
      <w:pPr>
        <w:spacing w:line="360" w:lineRule="auto"/>
        <w:ind w:right="571"/>
        <w:jc w:val="both"/>
        <w:rPr>
          <w:rFonts w:ascii="Times New Roman" w:hAnsi="Times New Roman" w:cs="Times New Roman"/>
          <w:color w:val="212529"/>
          <w:sz w:val="24"/>
          <w:szCs w:val="24"/>
          <w:shd w:val="clear" w:color="auto" w:fill="FFFFFF"/>
        </w:rPr>
      </w:pPr>
      <w:r w:rsidRPr="006E29F1">
        <w:rPr>
          <w:rFonts w:ascii="Times New Roman" w:hAnsi="Times New Roman" w:cs="Times New Roman"/>
          <w:color w:val="212529"/>
          <w:sz w:val="24"/>
          <w:szCs w:val="24"/>
          <w:shd w:val="clear" w:color="auto" w:fill="FFFFFF"/>
        </w:rPr>
        <w:t>So many different</w:t>
      </w:r>
      <w:r w:rsidR="001A6E54" w:rsidRPr="006E29F1">
        <w:rPr>
          <w:rFonts w:ascii="Times New Roman" w:hAnsi="Times New Roman" w:cs="Times New Roman"/>
          <w:color w:val="212529"/>
          <w:sz w:val="24"/>
          <w:szCs w:val="24"/>
          <w:shd w:val="clear" w:color="auto" w:fill="FFFFFF"/>
        </w:rPr>
        <w:t xml:space="preserve"> studies </w:t>
      </w:r>
      <w:r w:rsidR="001534FF" w:rsidRPr="006E29F1">
        <w:rPr>
          <w:rFonts w:ascii="Times New Roman" w:hAnsi="Times New Roman" w:cs="Times New Roman"/>
          <w:color w:val="212529"/>
          <w:sz w:val="24"/>
          <w:szCs w:val="24"/>
          <w:shd w:val="clear" w:color="auto" w:fill="FFFFFF"/>
        </w:rPr>
        <w:t xml:space="preserve">were </w:t>
      </w:r>
      <w:r w:rsidR="001A6E54" w:rsidRPr="006E29F1">
        <w:rPr>
          <w:rFonts w:ascii="Times New Roman" w:hAnsi="Times New Roman" w:cs="Times New Roman"/>
          <w:color w:val="212529"/>
          <w:sz w:val="24"/>
          <w:szCs w:val="24"/>
          <w:shd w:val="clear" w:color="auto" w:fill="FFFFFF"/>
        </w:rPr>
        <w:t xml:space="preserve">conducted in terms of brand loyalty, brand experience and word of mouth but not a single study was conducted to evaluate the relationship </w:t>
      </w:r>
      <w:r w:rsidR="003806AB">
        <w:rPr>
          <w:rFonts w:ascii="Times New Roman" w:hAnsi="Times New Roman" w:cs="Times New Roman"/>
          <w:color w:val="212529"/>
          <w:sz w:val="24"/>
          <w:szCs w:val="24"/>
          <w:shd w:val="clear" w:color="auto" w:fill="FFFFFF"/>
        </w:rPr>
        <w:t>among these three variables in this</w:t>
      </w:r>
      <w:r w:rsidR="001A6E54" w:rsidRPr="006E29F1">
        <w:rPr>
          <w:rFonts w:ascii="Times New Roman" w:hAnsi="Times New Roman" w:cs="Times New Roman"/>
          <w:color w:val="212529"/>
          <w:sz w:val="24"/>
          <w:szCs w:val="24"/>
          <w:shd w:val="clear" w:color="auto" w:fill="FFFFFF"/>
        </w:rPr>
        <w:t xml:space="preserve"> particular industrial setting</w:t>
      </w:r>
      <w:r w:rsidR="003806AB">
        <w:rPr>
          <w:rFonts w:ascii="Times New Roman" w:hAnsi="Times New Roman" w:cs="Times New Roman"/>
          <w:color w:val="212529"/>
          <w:sz w:val="24"/>
          <w:szCs w:val="24"/>
          <w:shd w:val="clear" w:color="auto" w:fill="FFFFFF"/>
        </w:rPr>
        <w:t xml:space="preserve"> of smart mobile phone handsets</w:t>
      </w:r>
      <w:r w:rsidR="001A6E54" w:rsidRPr="006E29F1">
        <w:rPr>
          <w:rFonts w:ascii="Times New Roman" w:hAnsi="Times New Roman" w:cs="Times New Roman"/>
          <w:color w:val="212529"/>
          <w:sz w:val="24"/>
          <w:szCs w:val="24"/>
          <w:shd w:val="clear" w:color="auto" w:fill="FFFFFF"/>
        </w:rPr>
        <w:t xml:space="preserve">. </w:t>
      </w:r>
    </w:p>
    <w:p w:rsidR="003806AB" w:rsidRDefault="003806AB" w:rsidP="0020409B">
      <w:pPr>
        <w:spacing w:line="360" w:lineRule="auto"/>
        <w:ind w:right="571"/>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Cross-cultural studies can be conducted in future to evaluate if the relationships found in this study hold grounds across the various geographical regions. Future studies can also be conducted</w:t>
      </w:r>
      <w:r w:rsidR="00435E55">
        <w:rPr>
          <w:rFonts w:ascii="Times New Roman" w:hAnsi="Times New Roman" w:cs="Times New Roman"/>
          <w:color w:val="212529"/>
          <w:sz w:val="24"/>
          <w:szCs w:val="24"/>
          <w:shd w:val="clear" w:color="auto" w:fill="FFFFFF"/>
        </w:rPr>
        <w:t xml:space="preserve"> in various industrial settings to examine the generalization of the findings of this study.</w:t>
      </w:r>
    </w:p>
    <w:p w:rsidR="003806AB" w:rsidRPr="006E29F1" w:rsidRDefault="003806AB" w:rsidP="0020409B">
      <w:pPr>
        <w:spacing w:line="360" w:lineRule="auto"/>
        <w:ind w:right="571"/>
        <w:jc w:val="both"/>
        <w:rPr>
          <w:rFonts w:ascii="Times New Roman" w:eastAsiaTheme="minorHAnsi" w:hAnsi="Times New Roman" w:cs="Times New Roman"/>
          <w:sz w:val="24"/>
          <w:szCs w:val="24"/>
        </w:rPr>
      </w:pPr>
    </w:p>
    <w:p w:rsidR="002C5325" w:rsidRPr="006E29F1" w:rsidRDefault="002C5325" w:rsidP="003F5564">
      <w:pPr>
        <w:jc w:val="center"/>
        <w:rPr>
          <w:rFonts w:ascii="Times New Roman" w:eastAsiaTheme="minorHAnsi" w:hAnsi="Times New Roman" w:cs="Times New Roman"/>
          <w:sz w:val="24"/>
          <w:szCs w:val="24"/>
        </w:rPr>
      </w:pPr>
    </w:p>
    <w:p w:rsidR="00435E55" w:rsidRDefault="00435E55">
      <w:pPr>
        <w:spacing w:after="200" w:line="276" w:lineRule="auto"/>
        <w:rPr>
          <w:rStyle w:val="Heading2Char"/>
          <w:rFonts w:eastAsiaTheme="minorHAnsi"/>
        </w:rPr>
      </w:pPr>
      <w:bookmarkStart w:id="30" w:name="_Toc93398434"/>
      <w:r>
        <w:rPr>
          <w:rStyle w:val="Heading2Char"/>
          <w:rFonts w:eastAsiaTheme="minorHAnsi"/>
        </w:rPr>
        <w:br w:type="page"/>
      </w:r>
    </w:p>
    <w:p w:rsidR="00435E55" w:rsidRDefault="000D0A3E" w:rsidP="00305246">
      <w:pPr>
        <w:spacing w:line="360" w:lineRule="auto"/>
        <w:jc w:val="both"/>
        <w:rPr>
          <w:rFonts w:ascii="Times New Roman" w:eastAsiaTheme="minorHAnsi" w:hAnsi="Times New Roman" w:cs="Times New Roman"/>
          <w:sz w:val="24"/>
          <w:szCs w:val="24"/>
        </w:rPr>
      </w:pPr>
      <w:r w:rsidRPr="00921532">
        <w:rPr>
          <w:rStyle w:val="Heading2Char"/>
          <w:rFonts w:eastAsiaTheme="minorHAnsi"/>
        </w:rPr>
        <w:lastRenderedPageBreak/>
        <w:t>Conclusion:</w:t>
      </w:r>
      <w:bookmarkEnd w:id="30"/>
      <w:r w:rsidRPr="006E29F1">
        <w:rPr>
          <w:rFonts w:ascii="Times New Roman" w:eastAsiaTheme="minorHAnsi" w:hAnsi="Times New Roman" w:cs="Times New Roman"/>
          <w:sz w:val="24"/>
          <w:szCs w:val="24"/>
        </w:rPr>
        <w:t xml:space="preserve"> </w:t>
      </w:r>
    </w:p>
    <w:p w:rsidR="00435E55" w:rsidRPr="00132C46" w:rsidRDefault="00435E55" w:rsidP="00435E55">
      <w:pPr>
        <w:spacing w:line="360" w:lineRule="auto"/>
        <w:contextualSpacing/>
        <w:jc w:val="both"/>
        <w:rPr>
          <w:rFonts w:ascii="Times New Roman" w:hAnsi="Times New Roman" w:cs="Times New Roman"/>
          <w:sz w:val="24"/>
          <w:szCs w:val="24"/>
        </w:rPr>
      </w:pPr>
      <w:r w:rsidRPr="00132C46">
        <w:rPr>
          <w:rFonts w:ascii="Times New Roman" w:hAnsi="Times New Roman" w:cs="Times New Roman"/>
          <w:sz w:val="24"/>
          <w:szCs w:val="24"/>
        </w:rPr>
        <w:t>All the major constructs, brand experience, brand loyalty, and WOM communications, were found to be positively correlated with one another at 99 percent level of confidence. For the purpose of examining the influence of brand experience (BE) and brand loyalty (BL) on words-of-mouth (WOM), a multiple regression analysis was conducted considering brand experience (BE) and brand loyalty (BL) as the independent variables and words-of-mouth (WOM) as the dependent variable. It was found that the brand experience (BE) and brands loyalty (BL) affect the words-of-mouth (WOM) at 9</w:t>
      </w:r>
      <w:r>
        <w:rPr>
          <w:rFonts w:ascii="Times New Roman" w:hAnsi="Times New Roman" w:cs="Times New Roman"/>
          <w:sz w:val="24"/>
          <w:szCs w:val="24"/>
        </w:rPr>
        <w:t>9</w:t>
      </w:r>
      <w:r w:rsidRPr="00132C46">
        <w:rPr>
          <w:rFonts w:ascii="Times New Roman" w:hAnsi="Times New Roman" w:cs="Times New Roman"/>
          <w:sz w:val="24"/>
          <w:szCs w:val="24"/>
        </w:rPr>
        <w:t xml:space="preserve"> percent level of confidence.</w:t>
      </w:r>
      <w:r>
        <w:rPr>
          <w:rFonts w:ascii="Times New Roman" w:hAnsi="Times New Roman" w:cs="Times New Roman"/>
          <w:sz w:val="24"/>
          <w:szCs w:val="24"/>
        </w:rPr>
        <w:t xml:space="preserve"> </w:t>
      </w:r>
      <w:r w:rsidRPr="00132C46">
        <w:rPr>
          <w:rFonts w:ascii="Times New Roman" w:hAnsi="Times New Roman" w:cs="Times New Roman"/>
          <w:sz w:val="24"/>
          <w:szCs w:val="24"/>
        </w:rPr>
        <w:t xml:space="preserve">Here it </w:t>
      </w:r>
      <w:r>
        <w:rPr>
          <w:rFonts w:ascii="Times New Roman" w:hAnsi="Times New Roman" w:cs="Times New Roman"/>
          <w:sz w:val="24"/>
          <w:szCs w:val="24"/>
        </w:rPr>
        <w:t>was also</w:t>
      </w:r>
      <w:r w:rsidRPr="00132C46">
        <w:rPr>
          <w:rFonts w:ascii="Times New Roman" w:hAnsi="Times New Roman" w:cs="Times New Roman"/>
          <w:sz w:val="24"/>
          <w:szCs w:val="24"/>
        </w:rPr>
        <w:t xml:space="preserve"> observed that brand experience (BE) affects words-of-mouth (WOM) at 99 percent level of confidence and the brand loyalty (BL) affects words-of-mouth (WOM) also at 99 percent level of confidence. Between brand experience (BE) and brand loyalty (BL), brand experience (beta=.620) is found to contribute more to the variations in words-of-mouth (WOM) due to the higher associated beta value than the brand loyalty (beta=.266).</w:t>
      </w:r>
    </w:p>
    <w:p w:rsidR="002C5325" w:rsidRPr="006E29F1" w:rsidRDefault="002C5325" w:rsidP="00B71BE7">
      <w:pPr>
        <w:spacing w:line="360" w:lineRule="auto"/>
        <w:jc w:val="both"/>
        <w:rPr>
          <w:rFonts w:ascii="Times New Roman" w:eastAsiaTheme="minorHAnsi" w:hAnsi="Times New Roman" w:cs="Times New Roman"/>
          <w:sz w:val="24"/>
          <w:szCs w:val="24"/>
        </w:rPr>
      </w:pPr>
    </w:p>
    <w:p w:rsidR="002C5325" w:rsidRPr="006E29F1" w:rsidRDefault="002C5325" w:rsidP="003F5564">
      <w:pPr>
        <w:jc w:val="center"/>
        <w:rPr>
          <w:rFonts w:ascii="Times New Roman" w:eastAsiaTheme="minorHAnsi" w:hAnsi="Times New Roman" w:cs="Times New Roman"/>
          <w:sz w:val="24"/>
          <w:szCs w:val="24"/>
        </w:rPr>
      </w:pPr>
    </w:p>
    <w:p w:rsidR="002C5325" w:rsidRPr="006E29F1" w:rsidRDefault="002C5325" w:rsidP="003F5564">
      <w:pPr>
        <w:jc w:val="center"/>
        <w:rPr>
          <w:rFonts w:ascii="Times New Roman" w:eastAsiaTheme="minorHAnsi" w:hAnsi="Times New Roman" w:cs="Times New Roman"/>
          <w:sz w:val="24"/>
          <w:szCs w:val="24"/>
        </w:rPr>
      </w:pPr>
    </w:p>
    <w:p w:rsidR="002C5325" w:rsidRDefault="002C5325" w:rsidP="003F5564">
      <w:pPr>
        <w:jc w:val="center"/>
        <w:rPr>
          <w:rFonts w:ascii="Calibri" w:eastAsiaTheme="minorHAnsi" w:hAnsi="Calibri" w:cs="Calibri"/>
          <w:sz w:val="24"/>
          <w:szCs w:val="24"/>
        </w:rPr>
      </w:pPr>
    </w:p>
    <w:p w:rsidR="002C5325" w:rsidRDefault="002C5325" w:rsidP="003F5564">
      <w:pPr>
        <w:jc w:val="center"/>
        <w:rPr>
          <w:rFonts w:ascii="Calibri" w:eastAsiaTheme="minorHAnsi" w:hAnsi="Calibri" w:cs="Calibri"/>
          <w:sz w:val="24"/>
          <w:szCs w:val="24"/>
        </w:rPr>
      </w:pPr>
    </w:p>
    <w:p w:rsidR="002C5325" w:rsidRDefault="002C5325" w:rsidP="003F5564">
      <w:pPr>
        <w:jc w:val="center"/>
        <w:rPr>
          <w:rFonts w:ascii="Calibri" w:eastAsiaTheme="minorHAnsi" w:hAnsi="Calibri" w:cs="Calibri"/>
          <w:sz w:val="24"/>
          <w:szCs w:val="24"/>
        </w:rPr>
      </w:pPr>
    </w:p>
    <w:p w:rsidR="002C5325" w:rsidRDefault="002C5325" w:rsidP="003F5564">
      <w:pPr>
        <w:jc w:val="center"/>
        <w:rPr>
          <w:rFonts w:ascii="Calibri" w:eastAsiaTheme="minorHAnsi" w:hAnsi="Calibri" w:cs="Calibri"/>
          <w:sz w:val="24"/>
          <w:szCs w:val="24"/>
        </w:rPr>
      </w:pPr>
    </w:p>
    <w:p w:rsidR="002C5325" w:rsidRDefault="002C5325" w:rsidP="003F5564">
      <w:pPr>
        <w:jc w:val="center"/>
        <w:rPr>
          <w:rFonts w:ascii="Calibri" w:eastAsiaTheme="minorHAnsi" w:hAnsi="Calibri" w:cs="Calibri"/>
          <w:sz w:val="24"/>
          <w:szCs w:val="24"/>
        </w:rPr>
      </w:pPr>
    </w:p>
    <w:p w:rsidR="002C5325" w:rsidRDefault="002C5325" w:rsidP="003F5564">
      <w:pPr>
        <w:jc w:val="center"/>
        <w:rPr>
          <w:rFonts w:ascii="Calibri" w:eastAsiaTheme="minorHAnsi" w:hAnsi="Calibri" w:cs="Calibri"/>
          <w:sz w:val="24"/>
          <w:szCs w:val="24"/>
        </w:rPr>
      </w:pPr>
    </w:p>
    <w:p w:rsidR="002C5325" w:rsidRDefault="002C5325" w:rsidP="003F5564">
      <w:pPr>
        <w:jc w:val="center"/>
        <w:rPr>
          <w:rFonts w:ascii="Times New Roman" w:hAnsi="Times New Roman" w:cs="Times New Roman"/>
          <w:b/>
          <w:sz w:val="28"/>
          <w:szCs w:val="28"/>
        </w:rPr>
      </w:pPr>
    </w:p>
    <w:p w:rsidR="001C1F2D" w:rsidRDefault="001C1F2D" w:rsidP="003F5564">
      <w:pPr>
        <w:jc w:val="center"/>
        <w:rPr>
          <w:rFonts w:ascii="Times New Roman" w:hAnsi="Times New Roman" w:cs="Times New Roman"/>
          <w:b/>
          <w:sz w:val="28"/>
          <w:szCs w:val="28"/>
        </w:rPr>
      </w:pPr>
    </w:p>
    <w:p w:rsidR="001C1F2D" w:rsidRDefault="001C1F2D" w:rsidP="003F5564">
      <w:pPr>
        <w:jc w:val="center"/>
        <w:rPr>
          <w:rFonts w:ascii="Times New Roman" w:hAnsi="Times New Roman" w:cs="Times New Roman"/>
          <w:b/>
          <w:sz w:val="28"/>
          <w:szCs w:val="28"/>
        </w:rPr>
      </w:pPr>
    </w:p>
    <w:p w:rsidR="001C1F2D" w:rsidRDefault="001C1F2D" w:rsidP="003F5564">
      <w:pPr>
        <w:jc w:val="center"/>
        <w:rPr>
          <w:rFonts w:ascii="Times New Roman" w:hAnsi="Times New Roman" w:cs="Times New Roman"/>
          <w:b/>
          <w:sz w:val="28"/>
          <w:szCs w:val="28"/>
        </w:rPr>
      </w:pPr>
    </w:p>
    <w:p w:rsidR="00435E55" w:rsidRDefault="00435E55" w:rsidP="00B52B07">
      <w:pPr>
        <w:jc w:val="both"/>
        <w:rPr>
          <w:rFonts w:asciiTheme="majorHAnsi" w:eastAsiaTheme="majorEastAsia" w:hAnsiTheme="majorHAnsi" w:cstheme="majorBidi"/>
          <w:b/>
          <w:bCs/>
          <w:color w:val="365F91" w:themeColor="accent1" w:themeShade="BF"/>
          <w:sz w:val="28"/>
          <w:szCs w:val="28"/>
        </w:rPr>
      </w:pPr>
    </w:p>
    <w:p w:rsidR="00716E62" w:rsidRPr="00413509" w:rsidRDefault="00CC08CB" w:rsidP="00B52B07">
      <w:pPr>
        <w:jc w:val="both"/>
        <w:rPr>
          <w:rFonts w:asciiTheme="majorHAnsi" w:eastAsiaTheme="majorEastAsia" w:hAnsiTheme="majorHAnsi" w:cstheme="majorBidi"/>
          <w:b/>
          <w:bCs/>
          <w:color w:val="365F91" w:themeColor="accent1" w:themeShade="BF"/>
          <w:sz w:val="28"/>
          <w:szCs w:val="28"/>
        </w:rPr>
      </w:pPr>
      <w:bookmarkStart w:id="31" w:name="_GoBack"/>
      <w:bookmarkEnd w:id="31"/>
      <w:r w:rsidRPr="00413509">
        <w:rPr>
          <w:rFonts w:asciiTheme="majorHAnsi" w:eastAsiaTheme="majorEastAsia" w:hAnsiTheme="majorHAnsi" w:cstheme="majorBidi"/>
          <w:b/>
          <w:bCs/>
          <w:color w:val="365F91" w:themeColor="accent1" w:themeShade="BF"/>
          <w:sz w:val="28"/>
          <w:szCs w:val="28"/>
        </w:rPr>
        <w:lastRenderedPageBreak/>
        <w:t>References</w:t>
      </w:r>
    </w:p>
    <w:p w:rsidR="00895737" w:rsidRDefault="00895737" w:rsidP="00895737">
      <w:pPr>
        <w:spacing w:after="0" w:line="360" w:lineRule="auto"/>
        <w:ind w:left="720" w:hanging="720"/>
        <w:rPr>
          <w:rFonts w:cs="Arial"/>
          <w:szCs w:val="20"/>
          <w:shd w:val="clear" w:color="auto" w:fill="FFFFFF"/>
        </w:rPr>
      </w:pPr>
      <w:proofErr w:type="spellStart"/>
      <w:proofErr w:type="gramStart"/>
      <w:r>
        <w:rPr>
          <w:rFonts w:cs="Arial"/>
          <w:szCs w:val="20"/>
          <w:shd w:val="clear" w:color="auto" w:fill="FFFFFF"/>
        </w:rPr>
        <w:t>Dapena</w:t>
      </w:r>
      <w:proofErr w:type="spellEnd"/>
      <w:r>
        <w:rPr>
          <w:rFonts w:cs="Arial"/>
          <w:szCs w:val="20"/>
          <w:shd w:val="clear" w:color="auto" w:fill="FFFFFF"/>
        </w:rPr>
        <w:t xml:space="preserve">-Baron, M., </w:t>
      </w:r>
      <w:proofErr w:type="spellStart"/>
      <w:r>
        <w:rPr>
          <w:rFonts w:cs="Arial"/>
          <w:szCs w:val="20"/>
          <w:shd w:val="clear" w:color="auto" w:fill="FFFFFF"/>
        </w:rPr>
        <w:t>Gruen</w:t>
      </w:r>
      <w:proofErr w:type="spellEnd"/>
      <w:r>
        <w:rPr>
          <w:rFonts w:cs="Arial"/>
          <w:szCs w:val="20"/>
          <w:shd w:val="clear" w:color="auto" w:fill="FFFFFF"/>
        </w:rPr>
        <w:t xml:space="preserve">, T.W. &amp; </w:t>
      </w:r>
      <w:proofErr w:type="spellStart"/>
      <w:r>
        <w:rPr>
          <w:rFonts w:cs="Arial"/>
          <w:szCs w:val="20"/>
          <w:shd w:val="clear" w:color="auto" w:fill="FFFFFF"/>
        </w:rPr>
        <w:t>Guo</w:t>
      </w:r>
      <w:proofErr w:type="spellEnd"/>
      <w:r>
        <w:rPr>
          <w:rFonts w:cs="Arial"/>
          <w:szCs w:val="20"/>
          <w:shd w:val="clear" w:color="auto" w:fill="FFFFFF"/>
        </w:rPr>
        <w:t>, L., (2020).</w:t>
      </w:r>
      <w:proofErr w:type="gramEnd"/>
      <w:r>
        <w:rPr>
          <w:rFonts w:cs="Arial"/>
          <w:szCs w:val="20"/>
          <w:shd w:val="clear" w:color="auto" w:fill="FFFFFF"/>
        </w:rPr>
        <w:t xml:space="preserve">  </w:t>
      </w:r>
      <w:r>
        <w:rPr>
          <w:rFonts w:cs="Arial"/>
          <w:i/>
          <w:szCs w:val="20"/>
          <w:shd w:val="clear" w:color="auto" w:fill="FFFFFF"/>
        </w:rPr>
        <w:t>Heart, head, and hand: a tripartite conceptualization, operationalization, and examination of brand loyalty</w:t>
      </w:r>
      <w:r>
        <w:rPr>
          <w:rFonts w:cs="Arial"/>
          <w:szCs w:val="20"/>
          <w:shd w:val="clear" w:color="auto" w:fill="FFFFFF"/>
        </w:rPr>
        <w:t>. J Brand Manage 27, 355–375. https://doi.org/10.1057/s41262-019-00185-3</w:t>
      </w:r>
    </w:p>
    <w:p w:rsidR="00895737" w:rsidRDefault="00895737" w:rsidP="00895737">
      <w:pPr>
        <w:spacing w:after="0" w:line="360" w:lineRule="auto"/>
        <w:ind w:left="720" w:hanging="720"/>
        <w:rPr>
          <w:rFonts w:cs="Arial"/>
          <w:sz w:val="32"/>
        </w:rPr>
      </w:pPr>
      <w:proofErr w:type="spellStart"/>
      <w:proofErr w:type="gramStart"/>
      <w:r>
        <w:rPr>
          <w:rFonts w:cs="Arial"/>
          <w:szCs w:val="20"/>
          <w:shd w:val="clear" w:color="auto" w:fill="FFFFFF"/>
        </w:rPr>
        <w:t>Tu</w:t>
      </w:r>
      <w:proofErr w:type="spellEnd"/>
      <w:r>
        <w:rPr>
          <w:rFonts w:cs="Arial"/>
          <w:szCs w:val="20"/>
          <w:shd w:val="clear" w:color="auto" w:fill="FFFFFF"/>
        </w:rPr>
        <w:t>, Y. T., &amp; Chang, H. C. (2012).</w:t>
      </w:r>
      <w:proofErr w:type="gramEnd"/>
      <w:r>
        <w:rPr>
          <w:rFonts w:cs="Arial"/>
          <w:szCs w:val="20"/>
          <w:shd w:val="clear" w:color="auto" w:fill="FFFFFF"/>
        </w:rPr>
        <w:t xml:space="preserve"> </w:t>
      </w:r>
      <w:r>
        <w:rPr>
          <w:rFonts w:cs="Arial"/>
          <w:i/>
          <w:szCs w:val="20"/>
          <w:shd w:val="clear" w:color="auto" w:fill="FFFFFF"/>
        </w:rPr>
        <w:t>Corporate brand image and customer satisfaction on loyalty: An empirical study of Starbucks coffee in Taiwan</w:t>
      </w:r>
      <w:r>
        <w:rPr>
          <w:rFonts w:cs="Arial"/>
          <w:szCs w:val="20"/>
          <w:shd w:val="clear" w:color="auto" w:fill="FFFFFF"/>
        </w:rPr>
        <w:t>. </w:t>
      </w:r>
      <w:r>
        <w:rPr>
          <w:rFonts w:cs="Arial"/>
          <w:i/>
          <w:iCs/>
          <w:szCs w:val="20"/>
          <w:shd w:val="clear" w:color="auto" w:fill="FFFFFF"/>
        </w:rPr>
        <w:t>Journal of Social and Development Sciences</w:t>
      </w:r>
      <w:r>
        <w:rPr>
          <w:rFonts w:cs="Arial"/>
          <w:szCs w:val="20"/>
          <w:shd w:val="clear" w:color="auto" w:fill="FFFFFF"/>
        </w:rPr>
        <w:t>, </w:t>
      </w:r>
      <w:r>
        <w:rPr>
          <w:rFonts w:cs="Arial"/>
          <w:i/>
          <w:iCs/>
          <w:szCs w:val="20"/>
          <w:shd w:val="clear" w:color="auto" w:fill="FFFFFF"/>
        </w:rPr>
        <w:t>3</w:t>
      </w:r>
      <w:r>
        <w:rPr>
          <w:rFonts w:cs="Arial"/>
          <w:szCs w:val="20"/>
          <w:shd w:val="clear" w:color="auto" w:fill="FFFFFF"/>
        </w:rPr>
        <w:t>(1), 24-32.</w:t>
      </w:r>
    </w:p>
    <w:p w:rsidR="00895737" w:rsidRDefault="00895737" w:rsidP="00895737">
      <w:pPr>
        <w:spacing w:after="0" w:line="360" w:lineRule="auto"/>
        <w:ind w:left="720" w:hanging="720"/>
        <w:rPr>
          <w:rFonts w:cs="Arial"/>
          <w:sz w:val="24"/>
          <w:szCs w:val="20"/>
          <w:shd w:val="clear" w:color="auto" w:fill="FFFFFF"/>
        </w:rPr>
      </w:pPr>
      <w:proofErr w:type="gramStart"/>
      <w:r>
        <w:rPr>
          <w:rFonts w:cs="Arial"/>
          <w:szCs w:val="20"/>
          <w:shd w:val="clear" w:color="auto" w:fill="FFFFFF"/>
        </w:rPr>
        <w:t xml:space="preserve">Griffin, J., &amp; </w:t>
      </w:r>
      <w:proofErr w:type="spellStart"/>
      <w:r>
        <w:rPr>
          <w:rFonts w:cs="Arial"/>
          <w:szCs w:val="20"/>
          <w:shd w:val="clear" w:color="auto" w:fill="FFFFFF"/>
        </w:rPr>
        <w:t>Herres</w:t>
      </w:r>
      <w:proofErr w:type="spellEnd"/>
      <w:r>
        <w:rPr>
          <w:rFonts w:cs="Arial"/>
          <w:szCs w:val="20"/>
          <w:shd w:val="clear" w:color="auto" w:fill="FFFFFF"/>
        </w:rPr>
        <w:t>, R. T. (2002).</w:t>
      </w:r>
      <w:proofErr w:type="gramEnd"/>
      <w:r>
        <w:rPr>
          <w:rFonts w:cs="Arial"/>
          <w:szCs w:val="20"/>
          <w:shd w:val="clear" w:color="auto" w:fill="FFFFFF"/>
        </w:rPr>
        <w:t> </w:t>
      </w:r>
      <w:r>
        <w:rPr>
          <w:rFonts w:cs="Arial"/>
          <w:i/>
          <w:iCs/>
          <w:szCs w:val="20"/>
          <w:shd w:val="clear" w:color="auto" w:fill="FFFFFF"/>
        </w:rPr>
        <w:t>Customer loyalty: How to earn it, how to keep it</w:t>
      </w:r>
      <w:r>
        <w:rPr>
          <w:rFonts w:cs="Arial"/>
          <w:szCs w:val="20"/>
          <w:shd w:val="clear" w:color="auto" w:fill="FFFFFF"/>
        </w:rPr>
        <w:t xml:space="preserve"> (p. 18). San Francisco, CA: </w:t>
      </w:r>
      <w:proofErr w:type="spellStart"/>
      <w:r>
        <w:rPr>
          <w:rFonts w:cs="Arial"/>
          <w:szCs w:val="20"/>
          <w:shd w:val="clear" w:color="auto" w:fill="FFFFFF"/>
        </w:rPr>
        <w:t>Jossey</w:t>
      </w:r>
      <w:proofErr w:type="spellEnd"/>
      <w:r>
        <w:rPr>
          <w:rFonts w:cs="Arial"/>
          <w:szCs w:val="20"/>
          <w:shd w:val="clear" w:color="auto" w:fill="FFFFFF"/>
        </w:rPr>
        <w:t>-Bass.</w:t>
      </w:r>
    </w:p>
    <w:p w:rsidR="00895737" w:rsidRDefault="00895737" w:rsidP="00895737">
      <w:pPr>
        <w:spacing w:after="0" w:line="360" w:lineRule="auto"/>
        <w:ind w:left="720" w:hanging="720"/>
        <w:rPr>
          <w:rFonts w:cs="Arial"/>
          <w:sz w:val="32"/>
          <w:szCs w:val="20"/>
          <w:shd w:val="clear" w:color="auto" w:fill="FFFFFF"/>
        </w:rPr>
      </w:pPr>
      <w:proofErr w:type="spellStart"/>
      <w:proofErr w:type="gramStart"/>
      <w:r>
        <w:rPr>
          <w:rFonts w:cs="Arial"/>
          <w:szCs w:val="20"/>
          <w:shd w:val="clear" w:color="auto" w:fill="FFFFFF"/>
        </w:rPr>
        <w:t>Gengler</w:t>
      </w:r>
      <w:proofErr w:type="spellEnd"/>
      <w:r>
        <w:rPr>
          <w:rFonts w:cs="Arial"/>
          <w:szCs w:val="20"/>
          <w:shd w:val="clear" w:color="auto" w:fill="FFFFFF"/>
        </w:rPr>
        <w:t xml:space="preserve">, C. E., &amp; </w:t>
      </w:r>
      <w:proofErr w:type="spellStart"/>
      <w:r>
        <w:rPr>
          <w:rFonts w:cs="Arial"/>
          <w:szCs w:val="20"/>
          <w:shd w:val="clear" w:color="auto" w:fill="FFFFFF"/>
        </w:rPr>
        <w:t>Leszczyc</w:t>
      </w:r>
      <w:proofErr w:type="spellEnd"/>
      <w:r>
        <w:rPr>
          <w:rFonts w:cs="Arial"/>
          <w:szCs w:val="20"/>
          <w:shd w:val="clear" w:color="auto" w:fill="FFFFFF"/>
        </w:rPr>
        <w:t>, P. T. P. (1997).</w:t>
      </w:r>
      <w:proofErr w:type="gramEnd"/>
      <w:r>
        <w:rPr>
          <w:rFonts w:cs="Arial"/>
          <w:szCs w:val="20"/>
          <w:shd w:val="clear" w:color="auto" w:fill="FFFFFF"/>
        </w:rPr>
        <w:t xml:space="preserve"> </w:t>
      </w:r>
      <w:proofErr w:type="gramStart"/>
      <w:r>
        <w:rPr>
          <w:rFonts w:cs="Arial"/>
          <w:i/>
          <w:szCs w:val="20"/>
          <w:shd w:val="clear" w:color="auto" w:fill="FFFFFF"/>
        </w:rPr>
        <w:t>Using customer satisfaction research for relationship marketing: A direct marketing approach.</w:t>
      </w:r>
      <w:proofErr w:type="gramEnd"/>
      <w:r>
        <w:rPr>
          <w:rFonts w:cs="Arial"/>
          <w:i/>
          <w:szCs w:val="20"/>
          <w:shd w:val="clear" w:color="auto" w:fill="FFFFFF"/>
        </w:rPr>
        <w:t> </w:t>
      </w:r>
      <w:r>
        <w:rPr>
          <w:rFonts w:cs="Arial"/>
          <w:i/>
          <w:iCs/>
          <w:szCs w:val="20"/>
          <w:shd w:val="clear" w:color="auto" w:fill="FFFFFF"/>
        </w:rPr>
        <w:t>Journal of Direct Marketing</w:t>
      </w:r>
      <w:r>
        <w:rPr>
          <w:rFonts w:cs="Arial"/>
          <w:i/>
          <w:szCs w:val="20"/>
          <w:shd w:val="clear" w:color="auto" w:fill="FFFFFF"/>
        </w:rPr>
        <w:t>,</w:t>
      </w:r>
      <w:r>
        <w:rPr>
          <w:rFonts w:cs="Arial"/>
          <w:szCs w:val="20"/>
          <w:shd w:val="clear" w:color="auto" w:fill="FFFFFF"/>
        </w:rPr>
        <w:t> </w:t>
      </w:r>
      <w:r>
        <w:rPr>
          <w:rFonts w:cs="Arial"/>
          <w:i/>
          <w:iCs/>
          <w:szCs w:val="20"/>
          <w:shd w:val="clear" w:color="auto" w:fill="FFFFFF"/>
        </w:rPr>
        <w:t>11</w:t>
      </w:r>
      <w:r>
        <w:rPr>
          <w:rFonts w:cs="Arial"/>
          <w:szCs w:val="20"/>
          <w:shd w:val="clear" w:color="auto" w:fill="FFFFFF"/>
        </w:rPr>
        <w:t>(1), Page: 23-29.</w:t>
      </w:r>
    </w:p>
    <w:p w:rsidR="00895737" w:rsidRDefault="00895737" w:rsidP="00895737">
      <w:pPr>
        <w:spacing w:after="0" w:line="360" w:lineRule="auto"/>
        <w:ind w:left="720" w:hanging="720"/>
        <w:rPr>
          <w:rFonts w:cs="Arial"/>
          <w:sz w:val="24"/>
          <w:szCs w:val="20"/>
          <w:shd w:val="clear" w:color="auto" w:fill="FFFFFF"/>
        </w:rPr>
      </w:pPr>
      <w:proofErr w:type="spellStart"/>
      <w:proofErr w:type="gramStart"/>
      <w:r>
        <w:rPr>
          <w:rFonts w:cs="Arial"/>
          <w:szCs w:val="20"/>
          <w:shd w:val="clear" w:color="auto" w:fill="FFFFFF"/>
        </w:rPr>
        <w:t>Kotler</w:t>
      </w:r>
      <w:proofErr w:type="spellEnd"/>
      <w:r>
        <w:rPr>
          <w:rFonts w:cs="Arial"/>
          <w:szCs w:val="20"/>
          <w:shd w:val="clear" w:color="auto" w:fill="FFFFFF"/>
        </w:rPr>
        <w:t xml:space="preserve"> P., &amp; Keller, K. L. (2006).</w:t>
      </w:r>
      <w:proofErr w:type="gramEnd"/>
      <w:r>
        <w:rPr>
          <w:rFonts w:cs="Arial"/>
          <w:szCs w:val="20"/>
          <w:shd w:val="clear" w:color="auto" w:fill="FFFFFF"/>
        </w:rPr>
        <w:t xml:space="preserve"> </w:t>
      </w:r>
      <w:proofErr w:type="gramStart"/>
      <w:r>
        <w:rPr>
          <w:rFonts w:cs="Arial"/>
          <w:szCs w:val="20"/>
          <w:shd w:val="clear" w:color="auto" w:fill="FFFFFF"/>
        </w:rPr>
        <w:t>Identifying market segments and targets.</w:t>
      </w:r>
      <w:proofErr w:type="gramEnd"/>
      <w:r>
        <w:rPr>
          <w:rFonts w:cs="Arial"/>
          <w:szCs w:val="20"/>
          <w:shd w:val="clear" w:color="auto" w:fill="FFFFFF"/>
        </w:rPr>
        <w:t> </w:t>
      </w:r>
      <w:proofErr w:type="gramStart"/>
      <w:r>
        <w:rPr>
          <w:rFonts w:cs="Arial"/>
          <w:i/>
          <w:iCs/>
          <w:szCs w:val="20"/>
          <w:shd w:val="clear" w:color="auto" w:fill="FFFFFF"/>
        </w:rPr>
        <w:t>Marketing management, 12th edition, Pearson Education Singapore</w:t>
      </w:r>
      <w:r>
        <w:rPr>
          <w:rFonts w:cs="Arial"/>
          <w:szCs w:val="20"/>
          <w:shd w:val="clear" w:color="auto" w:fill="FFFFFF"/>
        </w:rPr>
        <w:t>, </w:t>
      </w:r>
      <w:r>
        <w:rPr>
          <w:rFonts w:cs="Arial"/>
          <w:i/>
          <w:iCs/>
          <w:szCs w:val="20"/>
          <w:shd w:val="clear" w:color="auto" w:fill="FFFFFF"/>
        </w:rPr>
        <w:t>234</w:t>
      </w:r>
      <w:r>
        <w:rPr>
          <w:rFonts w:cs="Arial"/>
          <w:szCs w:val="20"/>
          <w:shd w:val="clear" w:color="auto" w:fill="FFFFFF"/>
        </w:rPr>
        <w:t>.</w:t>
      </w:r>
      <w:proofErr w:type="gramEnd"/>
    </w:p>
    <w:p w:rsidR="00895737" w:rsidRDefault="00895737" w:rsidP="00895737">
      <w:pPr>
        <w:spacing w:after="0" w:line="360" w:lineRule="auto"/>
        <w:ind w:left="720" w:hanging="720"/>
        <w:rPr>
          <w:rFonts w:cs="Arial"/>
          <w:szCs w:val="20"/>
          <w:shd w:val="clear" w:color="auto" w:fill="FFFFFF"/>
        </w:rPr>
      </w:pPr>
      <w:proofErr w:type="spellStart"/>
      <w:proofErr w:type="gramStart"/>
      <w:r>
        <w:rPr>
          <w:rFonts w:cs="Arial"/>
          <w:szCs w:val="20"/>
          <w:shd w:val="clear" w:color="auto" w:fill="FFFFFF"/>
        </w:rPr>
        <w:t>Prilleltensky</w:t>
      </w:r>
      <w:proofErr w:type="spellEnd"/>
      <w:r>
        <w:rPr>
          <w:rFonts w:cs="Arial"/>
          <w:szCs w:val="20"/>
          <w:shd w:val="clear" w:color="auto" w:fill="FFFFFF"/>
        </w:rPr>
        <w:t xml:space="preserve">, O., &amp; </w:t>
      </w:r>
      <w:proofErr w:type="spellStart"/>
      <w:r>
        <w:rPr>
          <w:rFonts w:cs="Arial"/>
          <w:szCs w:val="20"/>
          <w:shd w:val="clear" w:color="auto" w:fill="FFFFFF"/>
        </w:rPr>
        <w:t>Prilleltensky</w:t>
      </w:r>
      <w:proofErr w:type="spellEnd"/>
      <w:r>
        <w:rPr>
          <w:rFonts w:cs="Arial"/>
          <w:szCs w:val="20"/>
          <w:shd w:val="clear" w:color="auto" w:fill="FFFFFF"/>
        </w:rPr>
        <w:t>, I. (2019).</w:t>
      </w:r>
      <w:proofErr w:type="gramEnd"/>
      <w:r>
        <w:rPr>
          <w:rFonts w:cs="Arial"/>
          <w:szCs w:val="20"/>
          <w:shd w:val="clear" w:color="auto" w:fill="FFFFFF"/>
        </w:rPr>
        <w:t xml:space="preserve"> </w:t>
      </w:r>
      <w:r>
        <w:rPr>
          <w:rFonts w:cs="Arial"/>
          <w:i/>
          <w:szCs w:val="20"/>
          <w:shd w:val="clear" w:color="auto" w:fill="FFFFFF"/>
        </w:rPr>
        <w:t xml:space="preserve">The Laughing Guide to Change: Using Humor and Science to Master Your </w:t>
      </w:r>
      <w:proofErr w:type="spellStart"/>
      <w:r>
        <w:rPr>
          <w:rFonts w:cs="Arial"/>
          <w:i/>
          <w:szCs w:val="20"/>
          <w:shd w:val="clear" w:color="auto" w:fill="FFFFFF"/>
        </w:rPr>
        <w:t>Behaviours</w:t>
      </w:r>
      <w:proofErr w:type="spellEnd"/>
      <w:r>
        <w:rPr>
          <w:rFonts w:cs="Arial"/>
          <w:i/>
          <w:szCs w:val="20"/>
          <w:shd w:val="clear" w:color="auto" w:fill="FFFFFF"/>
        </w:rPr>
        <w:t>, Emotions, and Thoughts</w:t>
      </w:r>
      <w:r>
        <w:rPr>
          <w:rFonts w:cs="Arial"/>
          <w:szCs w:val="20"/>
          <w:shd w:val="clear" w:color="auto" w:fill="FFFFFF"/>
        </w:rPr>
        <w:t xml:space="preserve">. </w:t>
      </w:r>
      <w:proofErr w:type="spellStart"/>
      <w:proofErr w:type="gramStart"/>
      <w:r>
        <w:rPr>
          <w:rFonts w:cs="Arial"/>
          <w:szCs w:val="20"/>
          <w:shd w:val="clear" w:color="auto" w:fill="FFFFFF"/>
        </w:rPr>
        <w:t>Rowman</w:t>
      </w:r>
      <w:proofErr w:type="spellEnd"/>
      <w:r>
        <w:rPr>
          <w:rFonts w:cs="Arial"/>
          <w:szCs w:val="20"/>
          <w:shd w:val="clear" w:color="auto" w:fill="FFFFFF"/>
        </w:rPr>
        <w:t xml:space="preserve"> &amp; Littlefield.</w:t>
      </w:r>
      <w:proofErr w:type="gramEnd"/>
    </w:p>
    <w:p w:rsidR="00895737" w:rsidRDefault="00895737" w:rsidP="00895737">
      <w:pPr>
        <w:spacing w:after="0" w:line="360" w:lineRule="auto"/>
        <w:ind w:left="720" w:hanging="720"/>
        <w:rPr>
          <w:rFonts w:cs="Arial"/>
          <w:szCs w:val="20"/>
          <w:shd w:val="clear" w:color="auto" w:fill="FFFFFF"/>
        </w:rPr>
      </w:pPr>
      <w:proofErr w:type="spellStart"/>
      <w:proofErr w:type="gramStart"/>
      <w:r>
        <w:rPr>
          <w:rFonts w:cs="Arial"/>
          <w:szCs w:val="20"/>
          <w:shd w:val="clear" w:color="auto" w:fill="FFFFFF"/>
        </w:rPr>
        <w:t>Skogland</w:t>
      </w:r>
      <w:proofErr w:type="spellEnd"/>
      <w:r>
        <w:rPr>
          <w:rFonts w:cs="Arial"/>
          <w:szCs w:val="20"/>
          <w:shd w:val="clear" w:color="auto" w:fill="FFFFFF"/>
        </w:rPr>
        <w:t xml:space="preserve">, I., &amp; </w:t>
      </w:r>
      <w:proofErr w:type="spellStart"/>
      <w:r>
        <w:rPr>
          <w:rFonts w:cs="Arial"/>
          <w:szCs w:val="20"/>
          <w:shd w:val="clear" w:color="auto" w:fill="FFFFFF"/>
        </w:rPr>
        <w:t>Siguaw</w:t>
      </w:r>
      <w:proofErr w:type="spellEnd"/>
      <w:r>
        <w:rPr>
          <w:rFonts w:cs="Arial"/>
          <w:szCs w:val="20"/>
          <w:shd w:val="clear" w:color="auto" w:fill="FFFFFF"/>
        </w:rPr>
        <w:t>, J. A. (2004).</w:t>
      </w:r>
      <w:proofErr w:type="gramEnd"/>
      <w:r>
        <w:rPr>
          <w:rFonts w:cs="Arial"/>
          <w:szCs w:val="20"/>
          <w:shd w:val="clear" w:color="auto" w:fill="FFFFFF"/>
        </w:rPr>
        <w:t xml:space="preserve"> </w:t>
      </w:r>
      <w:r>
        <w:rPr>
          <w:rFonts w:cs="Arial"/>
          <w:i/>
          <w:szCs w:val="20"/>
          <w:shd w:val="clear" w:color="auto" w:fill="FFFFFF"/>
        </w:rPr>
        <w:t xml:space="preserve">Are your satisfied customers loyal? </w:t>
      </w:r>
      <w:proofErr w:type="gramStart"/>
      <w:r>
        <w:rPr>
          <w:rFonts w:cs="Arial"/>
          <w:i/>
          <w:szCs w:val="20"/>
          <w:shd w:val="clear" w:color="auto" w:fill="FFFFFF"/>
        </w:rPr>
        <w:t>Cornell hotel and restaurant administration quarterly</w:t>
      </w:r>
      <w:r>
        <w:rPr>
          <w:rFonts w:cs="Arial"/>
          <w:szCs w:val="20"/>
          <w:shd w:val="clear" w:color="auto" w:fill="FFFFFF"/>
        </w:rPr>
        <w:t>, 45(3), 221-234.</w:t>
      </w:r>
      <w:proofErr w:type="gramEnd"/>
    </w:p>
    <w:p w:rsidR="00895737" w:rsidRDefault="00895737" w:rsidP="00895737">
      <w:pPr>
        <w:spacing w:after="0" w:line="360" w:lineRule="auto"/>
        <w:ind w:left="720" w:hanging="720"/>
        <w:rPr>
          <w:rFonts w:cs="Arial"/>
        </w:rPr>
      </w:pPr>
      <w:proofErr w:type="gramStart"/>
      <w:r>
        <w:rPr>
          <w:rFonts w:cs="Arial"/>
        </w:rPr>
        <w:t xml:space="preserve">Farris, Paul W.; Neil T. </w:t>
      </w:r>
      <w:proofErr w:type="spellStart"/>
      <w:r>
        <w:rPr>
          <w:rFonts w:cs="Arial"/>
        </w:rPr>
        <w:t>Bendle</w:t>
      </w:r>
      <w:proofErr w:type="spellEnd"/>
      <w:r>
        <w:rPr>
          <w:rFonts w:cs="Arial"/>
        </w:rPr>
        <w:t xml:space="preserve">; Phillip E. Pfeifer; David J. </w:t>
      </w:r>
      <w:proofErr w:type="spellStart"/>
      <w:r>
        <w:rPr>
          <w:rFonts w:cs="Arial"/>
        </w:rPr>
        <w:t>Reibstein</w:t>
      </w:r>
      <w:proofErr w:type="spellEnd"/>
      <w:r>
        <w:rPr>
          <w:rFonts w:cs="Arial"/>
        </w:rPr>
        <w:t xml:space="preserve"> (2010).</w:t>
      </w:r>
      <w:proofErr w:type="gramEnd"/>
      <w:r>
        <w:rPr>
          <w:rFonts w:cs="Arial"/>
        </w:rPr>
        <w:t xml:space="preserve"> </w:t>
      </w:r>
      <w:proofErr w:type="gramStart"/>
      <w:r>
        <w:rPr>
          <w:rFonts w:cs="Arial"/>
          <w:i/>
        </w:rPr>
        <w:t>Marketing Metrics: The Definitive Guide to Measuring Marketing Performance</w:t>
      </w:r>
      <w:r>
        <w:rPr>
          <w:rFonts w:cs="Arial"/>
        </w:rPr>
        <w:t>.</w:t>
      </w:r>
      <w:proofErr w:type="gramEnd"/>
      <w:r>
        <w:rPr>
          <w:rFonts w:cs="Arial"/>
        </w:rPr>
        <w:t xml:space="preserve"> Upper Saddle River, New Jersey: Pearson Education, Inc.</w:t>
      </w:r>
    </w:p>
    <w:p w:rsidR="00895737" w:rsidRDefault="00895737" w:rsidP="00895737">
      <w:pPr>
        <w:spacing w:after="0" w:line="360" w:lineRule="auto"/>
        <w:ind w:left="720" w:hanging="720"/>
        <w:rPr>
          <w:rFonts w:cs="Arial"/>
        </w:rPr>
      </w:pPr>
      <w:proofErr w:type="gramStart"/>
      <w:r>
        <w:rPr>
          <w:rFonts w:cs="Arial"/>
        </w:rPr>
        <w:t>Harrington, H. J., &amp; Harrington, J. S. (1995).</w:t>
      </w:r>
      <w:proofErr w:type="gramEnd"/>
      <w:r>
        <w:rPr>
          <w:rFonts w:cs="Arial"/>
        </w:rPr>
        <w:t xml:space="preserve"> </w:t>
      </w:r>
      <w:r>
        <w:rPr>
          <w:rFonts w:cs="Arial"/>
          <w:i/>
        </w:rPr>
        <w:t>Total improvement management: the next generation in performance improvement</w:t>
      </w:r>
      <w:r>
        <w:rPr>
          <w:rFonts w:cs="Arial"/>
        </w:rPr>
        <w:t xml:space="preserve">. </w:t>
      </w:r>
      <w:proofErr w:type="gramStart"/>
      <w:r>
        <w:rPr>
          <w:rFonts w:cs="Arial"/>
        </w:rPr>
        <w:t>McGraw-Hill Professional.</w:t>
      </w:r>
      <w:proofErr w:type="gramEnd"/>
    </w:p>
    <w:p w:rsidR="00895737" w:rsidRDefault="00895737" w:rsidP="00895737">
      <w:pPr>
        <w:spacing w:after="0" w:line="360" w:lineRule="auto"/>
        <w:ind w:left="720" w:hanging="720"/>
        <w:rPr>
          <w:rFonts w:cs="Arial"/>
          <w:shd w:val="clear" w:color="auto" w:fill="FFFFFF"/>
        </w:rPr>
      </w:pPr>
      <w:r>
        <w:rPr>
          <w:rFonts w:cs="Arial"/>
          <w:shd w:val="clear" w:color="auto" w:fill="FFFFFF"/>
        </w:rPr>
        <w:t>Walton introducing Bangladesh to world"; "Walton refrigerator to meet country’s demand" (</w:t>
      </w:r>
      <w:hyperlink r:id="rId38" w:history="1">
        <w:r>
          <w:rPr>
            <w:rStyle w:val="Hyperlink"/>
            <w:rFonts w:cs="Arial"/>
            <w:shd w:val="clear" w:color="auto" w:fill="FFFFFF"/>
          </w:rPr>
          <w:t>http://mail.banglanews24.com.bd/English/detailsnews.php?nssl=0a2fbc3a7639168c9e918f557d1802ac&amp;nttl=2012042134758</w:t>
        </w:r>
      </w:hyperlink>
      <w:r>
        <w:rPr>
          <w:rFonts w:cs="Arial"/>
          <w:shd w:val="clear" w:color="auto" w:fill="FFFFFF"/>
        </w:rPr>
        <w:t>); "Walton to export refrigerators to US" (http://www.thedailystar.net/newDesign/news-details.php?nid=147229</w:t>
      </w:r>
    </w:p>
    <w:p w:rsidR="00716E62" w:rsidRPr="00821D2B" w:rsidRDefault="00716E62" w:rsidP="00895737">
      <w:pPr>
        <w:jc w:val="both"/>
        <w:rPr>
          <w:rFonts w:ascii="Times New Roman" w:hAnsi="Times New Roman" w:cs="Times New Roman"/>
          <w:color w:val="202124"/>
          <w:sz w:val="24"/>
          <w:szCs w:val="24"/>
          <w:shd w:val="clear" w:color="auto" w:fill="FFFFFF"/>
        </w:rPr>
      </w:pPr>
    </w:p>
    <w:sectPr w:rsidR="00716E62" w:rsidRPr="00821D2B">
      <w:footerReference w:type="defaul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11B9" w:rsidRDefault="00F011B9" w:rsidP="003B5A66">
      <w:pPr>
        <w:spacing w:after="0" w:line="240" w:lineRule="auto"/>
      </w:pPr>
      <w:r>
        <w:separator/>
      </w:r>
    </w:p>
  </w:endnote>
  <w:endnote w:type="continuationSeparator" w:id="0">
    <w:p w:rsidR="00F011B9" w:rsidRDefault="00F011B9" w:rsidP="003B5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002133"/>
      <w:docPartObj>
        <w:docPartGallery w:val="Page Numbers (Bottom of Page)"/>
        <w:docPartUnique/>
      </w:docPartObj>
    </w:sdtPr>
    <w:sdtEndPr>
      <w:rPr>
        <w:noProof/>
      </w:rPr>
    </w:sdtEndPr>
    <w:sdtContent>
      <w:p w:rsidR="00413FEA" w:rsidRDefault="00413FEA">
        <w:pPr>
          <w:pStyle w:val="Footer"/>
        </w:pPr>
        <w:r>
          <w:fldChar w:fldCharType="begin"/>
        </w:r>
        <w:r>
          <w:instrText xml:space="preserve"> PAGE   \* MERGEFORMAT </w:instrText>
        </w:r>
        <w:r>
          <w:fldChar w:fldCharType="separate"/>
        </w:r>
        <w:r w:rsidR="00435E55">
          <w:rPr>
            <w:noProof/>
          </w:rPr>
          <w:t>42</w:t>
        </w:r>
        <w:r>
          <w:rPr>
            <w:noProof/>
          </w:rPr>
          <w:fldChar w:fldCharType="end"/>
        </w:r>
      </w:p>
    </w:sdtContent>
  </w:sdt>
  <w:p w:rsidR="00413FEA" w:rsidRDefault="00413F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11B9" w:rsidRDefault="00F011B9" w:rsidP="003B5A66">
      <w:pPr>
        <w:spacing w:after="0" w:line="240" w:lineRule="auto"/>
      </w:pPr>
      <w:r>
        <w:separator/>
      </w:r>
    </w:p>
  </w:footnote>
  <w:footnote w:type="continuationSeparator" w:id="0">
    <w:p w:rsidR="00F011B9" w:rsidRDefault="00F011B9" w:rsidP="003B5A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54CF2"/>
    <w:multiLevelType w:val="hybridMultilevel"/>
    <w:tmpl w:val="37123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A118B0"/>
    <w:multiLevelType w:val="hybridMultilevel"/>
    <w:tmpl w:val="23CE0B02"/>
    <w:lvl w:ilvl="0" w:tplc="C1705C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2115825"/>
    <w:multiLevelType w:val="hybridMultilevel"/>
    <w:tmpl w:val="9BFA5C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CC1D7B"/>
    <w:multiLevelType w:val="multilevel"/>
    <w:tmpl w:val="69FC5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C45DDB"/>
    <w:multiLevelType w:val="hybridMultilevel"/>
    <w:tmpl w:val="ADB4509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58E15B2"/>
    <w:multiLevelType w:val="hybridMultilevel"/>
    <w:tmpl w:val="C6A8BAE2"/>
    <w:lvl w:ilvl="0" w:tplc="FD3A2348">
      <w:start w:val="1"/>
      <w:numFmt w:val="decimal"/>
      <w:lvlText w:val="%1."/>
      <w:lvlJc w:val="left"/>
      <w:pPr>
        <w:ind w:left="720" w:hanging="360"/>
      </w:pPr>
      <w:rPr>
        <w:rFonts w:eastAsia="Times New Roman" w:hint="default"/>
        <w:color w:val="1E293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262A9A"/>
    <w:multiLevelType w:val="hybridMultilevel"/>
    <w:tmpl w:val="62CEF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CD785F"/>
    <w:multiLevelType w:val="hybridMultilevel"/>
    <w:tmpl w:val="385C86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0D7D60"/>
    <w:multiLevelType w:val="hybridMultilevel"/>
    <w:tmpl w:val="56BCB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B25341D"/>
    <w:multiLevelType w:val="multilevel"/>
    <w:tmpl w:val="0FEC4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650FA9"/>
    <w:multiLevelType w:val="multilevel"/>
    <w:tmpl w:val="CFE2B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9C25811"/>
    <w:multiLevelType w:val="hybridMultilevel"/>
    <w:tmpl w:val="577C9CE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4725E9"/>
    <w:multiLevelType w:val="hybridMultilevel"/>
    <w:tmpl w:val="4418BD9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34C61EB"/>
    <w:multiLevelType w:val="hybridMultilevel"/>
    <w:tmpl w:val="7F8ECF5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B965A89"/>
    <w:multiLevelType w:val="multilevel"/>
    <w:tmpl w:val="17C2C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46F4B41"/>
    <w:multiLevelType w:val="hybridMultilevel"/>
    <w:tmpl w:val="D8AA8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60C1619"/>
    <w:multiLevelType w:val="hybridMultilevel"/>
    <w:tmpl w:val="F49CC6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C623928"/>
    <w:multiLevelType w:val="multilevel"/>
    <w:tmpl w:val="0464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3444225"/>
    <w:multiLevelType w:val="multilevel"/>
    <w:tmpl w:val="8E42F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3"/>
  </w:num>
  <w:num w:numId="3">
    <w:abstractNumId w:val="17"/>
  </w:num>
  <w:num w:numId="4">
    <w:abstractNumId w:val="14"/>
  </w:num>
  <w:num w:numId="5">
    <w:abstractNumId w:val="10"/>
  </w:num>
  <w:num w:numId="6">
    <w:abstractNumId w:val="13"/>
  </w:num>
  <w:num w:numId="7">
    <w:abstractNumId w:val="0"/>
  </w:num>
  <w:num w:numId="8">
    <w:abstractNumId w:val="5"/>
  </w:num>
  <w:num w:numId="9">
    <w:abstractNumId w:val="12"/>
  </w:num>
  <w:num w:numId="10">
    <w:abstractNumId w:val="15"/>
  </w:num>
  <w:num w:numId="11">
    <w:abstractNumId w:val="6"/>
  </w:num>
  <w:num w:numId="12">
    <w:abstractNumId w:val="2"/>
  </w:num>
  <w:num w:numId="13">
    <w:abstractNumId w:val="16"/>
  </w:num>
  <w:num w:numId="14">
    <w:abstractNumId w:val="9"/>
  </w:num>
  <w:num w:numId="15">
    <w:abstractNumId w:val="1"/>
  </w:num>
  <w:num w:numId="16">
    <w:abstractNumId w:val="7"/>
  </w:num>
  <w:num w:numId="17">
    <w:abstractNumId w:val="11"/>
  </w:num>
  <w:num w:numId="18">
    <w:abstractNumId w:val="8"/>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5B8"/>
    <w:rsid w:val="000018F0"/>
    <w:rsid w:val="00006D66"/>
    <w:rsid w:val="00011028"/>
    <w:rsid w:val="000132E1"/>
    <w:rsid w:val="00013F36"/>
    <w:rsid w:val="00016B0F"/>
    <w:rsid w:val="00017365"/>
    <w:rsid w:val="0002232B"/>
    <w:rsid w:val="000223FB"/>
    <w:rsid w:val="00023E1B"/>
    <w:rsid w:val="00030C48"/>
    <w:rsid w:val="00031CCB"/>
    <w:rsid w:val="00034785"/>
    <w:rsid w:val="00037897"/>
    <w:rsid w:val="00037931"/>
    <w:rsid w:val="0004083B"/>
    <w:rsid w:val="00040AF8"/>
    <w:rsid w:val="000410AA"/>
    <w:rsid w:val="00042DD1"/>
    <w:rsid w:val="0004358A"/>
    <w:rsid w:val="00044819"/>
    <w:rsid w:val="00047C46"/>
    <w:rsid w:val="00050582"/>
    <w:rsid w:val="00051A2E"/>
    <w:rsid w:val="000552BE"/>
    <w:rsid w:val="00055C4F"/>
    <w:rsid w:val="00055C8E"/>
    <w:rsid w:val="00056318"/>
    <w:rsid w:val="000627B6"/>
    <w:rsid w:val="00062BCF"/>
    <w:rsid w:val="00062C0D"/>
    <w:rsid w:val="0006551C"/>
    <w:rsid w:val="000679D9"/>
    <w:rsid w:val="0007051E"/>
    <w:rsid w:val="00070ED6"/>
    <w:rsid w:val="0007158D"/>
    <w:rsid w:val="000760B2"/>
    <w:rsid w:val="00084539"/>
    <w:rsid w:val="00084D18"/>
    <w:rsid w:val="0009111A"/>
    <w:rsid w:val="0009279E"/>
    <w:rsid w:val="0009563F"/>
    <w:rsid w:val="00095B83"/>
    <w:rsid w:val="00096E02"/>
    <w:rsid w:val="000A07F4"/>
    <w:rsid w:val="000A1F5A"/>
    <w:rsid w:val="000A210E"/>
    <w:rsid w:val="000A27CB"/>
    <w:rsid w:val="000A7051"/>
    <w:rsid w:val="000A74FF"/>
    <w:rsid w:val="000A7987"/>
    <w:rsid w:val="000A7DAE"/>
    <w:rsid w:val="000B0F3C"/>
    <w:rsid w:val="000B10E0"/>
    <w:rsid w:val="000B1407"/>
    <w:rsid w:val="000B2C17"/>
    <w:rsid w:val="000B33AE"/>
    <w:rsid w:val="000B3C59"/>
    <w:rsid w:val="000C12FD"/>
    <w:rsid w:val="000C278B"/>
    <w:rsid w:val="000C30F4"/>
    <w:rsid w:val="000C5D50"/>
    <w:rsid w:val="000C63BF"/>
    <w:rsid w:val="000D0A3E"/>
    <w:rsid w:val="000D1370"/>
    <w:rsid w:val="000D5B8C"/>
    <w:rsid w:val="000E4415"/>
    <w:rsid w:val="000E46EA"/>
    <w:rsid w:val="000F72B3"/>
    <w:rsid w:val="000F7713"/>
    <w:rsid w:val="000F7AB8"/>
    <w:rsid w:val="00100DEB"/>
    <w:rsid w:val="00101853"/>
    <w:rsid w:val="00101DBA"/>
    <w:rsid w:val="00102A12"/>
    <w:rsid w:val="001050EE"/>
    <w:rsid w:val="001108D1"/>
    <w:rsid w:val="00120B3E"/>
    <w:rsid w:val="001210DC"/>
    <w:rsid w:val="00124959"/>
    <w:rsid w:val="00124A7C"/>
    <w:rsid w:val="00124D6F"/>
    <w:rsid w:val="001250F0"/>
    <w:rsid w:val="00130D05"/>
    <w:rsid w:val="0013217B"/>
    <w:rsid w:val="0013541B"/>
    <w:rsid w:val="0013559E"/>
    <w:rsid w:val="001355C8"/>
    <w:rsid w:val="001356BF"/>
    <w:rsid w:val="001404BE"/>
    <w:rsid w:val="001413E8"/>
    <w:rsid w:val="00143807"/>
    <w:rsid w:val="00144FAA"/>
    <w:rsid w:val="00145376"/>
    <w:rsid w:val="0014663C"/>
    <w:rsid w:val="00147EFB"/>
    <w:rsid w:val="001534FF"/>
    <w:rsid w:val="001555EB"/>
    <w:rsid w:val="00162619"/>
    <w:rsid w:val="00166602"/>
    <w:rsid w:val="001669DA"/>
    <w:rsid w:val="00166DCB"/>
    <w:rsid w:val="00170322"/>
    <w:rsid w:val="001716D4"/>
    <w:rsid w:val="00172D73"/>
    <w:rsid w:val="00173E4A"/>
    <w:rsid w:val="0017470F"/>
    <w:rsid w:val="001747B9"/>
    <w:rsid w:val="00176311"/>
    <w:rsid w:val="00177D81"/>
    <w:rsid w:val="00180F5B"/>
    <w:rsid w:val="00181587"/>
    <w:rsid w:val="001815BF"/>
    <w:rsid w:val="001822C0"/>
    <w:rsid w:val="00182BC6"/>
    <w:rsid w:val="00182D7F"/>
    <w:rsid w:val="00185762"/>
    <w:rsid w:val="00192751"/>
    <w:rsid w:val="001957F3"/>
    <w:rsid w:val="00195AFD"/>
    <w:rsid w:val="0019723D"/>
    <w:rsid w:val="00197435"/>
    <w:rsid w:val="00197BFA"/>
    <w:rsid w:val="001A5B2D"/>
    <w:rsid w:val="001A5FA2"/>
    <w:rsid w:val="001A6C34"/>
    <w:rsid w:val="001A6E54"/>
    <w:rsid w:val="001B31A3"/>
    <w:rsid w:val="001B33F6"/>
    <w:rsid w:val="001B3A8E"/>
    <w:rsid w:val="001B711A"/>
    <w:rsid w:val="001B7949"/>
    <w:rsid w:val="001C1F2D"/>
    <w:rsid w:val="001C2EFF"/>
    <w:rsid w:val="001C3DA8"/>
    <w:rsid w:val="001C4663"/>
    <w:rsid w:val="001C5E97"/>
    <w:rsid w:val="001C683B"/>
    <w:rsid w:val="001C727A"/>
    <w:rsid w:val="001D2CBF"/>
    <w:rsid w:val="001D309D"/>
    <w:rsid w:val="001D56D6"/>
    <w:rsid w:val="001D5B16"/>
    <w:rsid w:val="001D6998"/>
    <w:rsid w:val="001E0632"/>
    <w:rsid w:val="001E0AC8"/>
    <w:rsid w:val="001E4712"/>
    <w:rsid w:val="001E60B8"/>
    <w:rsid w:val="001E7AD4"/>
    <w:rsid w:val="001E7C71"/>
    <w:rsid w:val="001F26E0"/>
    <w:rsid w:val="002008DF"/>
    <w:rsid w:val="00200B4C"/>
    <w:rsid w:val="0020208A"/>
    <w:rsid w:val="002027AD"/>
    <w:rsid w:val="0020409B"/>
    <w:rsid w:val="00204D73"/>
    <w:rsid w:val="00207709"/>
    <w:rsid w:val="0021096B"/>
    <w:rsid w:val="00211E2A"/>
    <w:rsid w:val="00211E44"/>
    <w:rsid w:val="00214130"/>
    <w:rsid w:val="00215244"/>
    <w:rsid w:val="00215F47"/>
    <w:rsid w:val="00220217"/>
    <w:rsid w:val="00222642"/>
    <w:rsid w:val="00222B11"/>
    <w:rsid w:val="002256B8"/>
    <w:rsid w:val="00227514"/>
    <w:rsid w:val="0023179E"/>
    <w:rsid w:val="00232A44"/>
    <w:rsid w:val="00233A17"/>
    <w:rsid w:val="00234216"/>
    <w:rsid w:val="0023558F"/>
    <w:rsid w:val="0023607B"/>
    <w:rsid w:val="00237119"/>
    <w:rsid w:val="002372BB"/>
    <w:rsid w:val="00237825"/>
    <w:rsid w:val="002401DD"/>
    <w:rsid w:val="00240693"/>
    <w:rsid w:val="00243C0D"/>
    <w:rsid w:val="00247A3E"/>
    <w:rsid w:val="00251D54"/>
    <w:rsid w:val="00253925"/>
    <w:rsid w:val="002606BC"/>
    <w:rsid w:val="00261F38"/>
    <w:rsid w:val="00271831"/>
    <w:rsid w:val="00272651"/>
    <w:rsid w:val="00276CB3"/>
    <w:rsid w:val="00281083"/>
    <w:rsid w:val="0028186A"/>
    <w:rsid w:val="00281A90"/>
    <w:rsid w:val="0028429F"/>
    <w:rsid w:val="0028697B"/>
    <w:rsid w:val="002924FA"/>
    <w:rsid w:val="002A1507"/>
    <w:rsid w:val="002A3151"/>
    <w:rsid w:val="002A391B"/>
    <w:rsid w:val="002A5606"/>
    <w:rsid w:val="002A7EF9"/>
    <w:rsid w:val="002C0383"/>
    <w:rsid w:val="002C12BE"/>
    <w:rsid w:val="002C162B"/>
    <w:rsid w:val="002C3B8B"/>
    <w:rsid w:val="002C5325"/>
    <w:rsid w:val="002D2A82"/>
    <w:rsid w:val="002D4606"/>
    <w:rsid w:val="002D4F9C"/>
    <w:rsid w:val="002D5E44"/>
    <w:rsid w:val="002D7271"/>
    <w:rsid w:val="002D7428"/>
    <w:rsid w:val="002D7429"/>
    <w:rsid w:val="002D7AB3"/>
    <w:rsid w:val="002E0996"/>
    <w:rsid w:val="002E109B"/>
    <w:rsid w:val="002E2F64"/>
    <w:rsid w:val="002E74F4"/>
    <w:rsid w:val="002F2DE9"/>
    <w:rsid w:val="00300A11"/>
    <w:rsid w:val="00302C52"/>
    <w:rsid w:val="003031B1"/>
    <w:rsid w:val="00303588"/>
    <w:rsid w:val="00305246"/>
    <w:rsid w:val="00306725"/>
    <w:rsid w:val="0031051E"/>
    <w:rsid w:val="00313A8F"/>
    <w:rsid w:val="00316900"/>
    <w:rsid w:val="0032110F"/>
    <w:rsid w:val="003218F4"/>
    <w:rsid w:val="00321BFF"/>
    <w:rsid w:val="0032461C"/>
    <w:rsid w:val="0032560F"/>
    <w:rsid w:val="0032651E"/>
    <w:rsid w:val="00326CD7"/>
    <w:rsid w:val="00331E8A"/>
    <w:rsid w:val="00335948"/>
    <w:rsid w:val="00343500"/>
    <w:rsid w:val="00345B62"/>
    <w:rsid w:val="003538F3"/>
    <w:rsid w:val="003551DC"/>
    <w:rsid w:val="003578EB"/>
    <w:rsid w:val="00357BE5"/>
    <w:rsid w:val="00361A32"/>
    <w:rsid w:val="00362DF5"/>
    <w:rsid w:val="003650F2"/>
    <w:rsid w:val="00365BE5"/>
    <w:rsid w:val="00367BB6"/>
    <w:rsid w:val="0037148A"/>
    <w:rsid w:val="00371B05"/>
    <w:rsid w:val="00372E2E"/>
    <w:rsid w:val="003753ED"/>
    <w:rsid w:val="00376926"/>
    <w:rsid w:val="003806AB"/>
    <w:rsid w:val="0038408F"/>
    <w:rsid w:val="00384CDF"/>
    <w:rsid w:val="003860C5"/>
    <w:rsid w:val="003A0B3F"/>
    <w:rsid w:val="003A0CEF"/>
    <w:rsid w:val="003A32DB"/>
    <w:rsid w:val="003A37DA"/>
    <w:rsid w:val="003A4540"/>
    <w:rsid w:val="003A4868"/>
    <w:rsid w:val="003A4D6F"/>
    <w:rsid w:val="003A4F1B"/>
    <w:rsid w:val="003A5830"/>
    <w:rsid w:val="003B0F61"/>
    <w:rsid w:val="003B2394"/>
    <w:rsid w:val="003B4217"/>
    <w:rsid w:val="003B5A66"/>
    <w:rsid w:val="003B6A72"/>
    <w:rsid w:val="003B6B40"/>
    <w:rsid w:val="003B7DB1"/>
    <w:rsid w:val="003C2053"/>
    <w:rsid w:val="003C4284"/>
    <w:rsid w:val="003C6480"/>
    <w:rsid w:val="003C71E5"/>
    <w:rsid w:val="003D1FC3"/>
    <w:rsid w:val="003D3FCD"/>
    <w:rsid w:val="003D51F4"/>
    <w:rsid w:val="003E08A1"/>
    <w:rsid w:val="003E530C"/>
    <w:rsid w:val="003E74F2"/>
    <w:rsid w:val="003F0C28"/>
    <w:rsid w:val="003F131F"/>
    <w:rsid w:val="003F151B"/>
    <w:rsid w:val="003F21C5"/>
    <w:rsid w:val="003F23DD"/>
    <w:rsid w:val="003F416D"/>
    <w:rsid w:val="003F5564"/>
    <w:rsid w:val="003F5CD4"/>
    <w:rsid w:val="003F6D4D"/>
    <w:rsid w:val="003F7A00"/>
    <w:rsid w:val="00401B5B"/>
    <w:rsid w:val="00402B95"/>
    <w:rsid w:val="00403A40"/>
    <w:rsid w:val="00403BB9"/>
    <w:rsid w:val="00403CDC"/>
    <w:rsid w:val="004047F5"/>
    <w:rsid w:val="00405C2E"/>
    <w:rsid w:val="00406D80"/>
    <w:rsid w:val="00406F2E"/>
    <w:rsid w:val="00407C7E"/>
    <w:rsid w:val="00410E0B"/>
    <w:rsid w:val="00411C25"/>
    <w:rsid w:val="00412150"/>
    <w:rsid w:val="00412EE6"/>
    <w:rsid w:val="00413509"/>
    <w:rsid w:val="00413FEA"/>
    <w:rsid w:val="0042275F"/>
    <w:rsid w:val="00430788"/>
    <w:rsid w:val="00433B3D"/>
    <w:rsid w:val="00434986"/>
    <w:rsid w:val="00435E55"/>
    <w:rsid w:val="00436C8A"/>
    <w:rsid w:val="00440C91"/>
    <w:rsid w:val="00440E62"/>
    <w:rsid w:val="00441C7D"/>
    <w:rsid w:val="00450784"/>
    <w:rsid w:val="004528B8"/>
    <w:rsid w:val="00453FB2"/>
    <w:rsid w:val="00456FF8"/>
    <w:rsid w:val="00460C88"/>
    <w:rsid w:val="004617B4"/>
    <w:rsid w:val="00463A57"/>
    <w:rsid w:val="004667A5"/>
    <w:rsid w:val="0046790A"/>
    <w:rsid w:val="00471DF0"/>
    <w:rsid w:val="00472D7D"/>
    <w:rsid w:val="00476D00"/>
    <w:rsid w:val="004811C5"/>
    <w:rsid w:val="004824A6"/>
    <w:rsid w:val="0048522C"/>
    <w:rsid w:val="004903F8"/>
    <w:rsid w:val="00491BB9"/>
    <w:rsid w:val="004A117F"/>
    <w:rsid w:val="004A1D2B"/>
    <w:rsid w:val="004A20E0"/>
    <w:rsid w:val="004A31F7"/>
    <w:rsid w:val="004A4AE2"/>
    <w:rsid w:val="004A685C"/>
    <w:rsid w:val="004B0D14"/>
    <w:rsid w:val="004B2210"/>
    <w:rsid w:val="004B49F9"/>
    <w:rsid w:val="004B594B"/>
    <w:rsid w:val="004B5A3A"/>
    <w:rsid w:val="004B616B"/>
    <w:rsid w:val="004B763B"/>
    <w:rsid w:val="004B7E56"/>
    <w:rsid w:val="004C06DE"/>
    <w:rsid w:val="004C1161"/>
    <w:rsid w:val="004C3185"/>
    <w:rsid w:val="004C3DBF"/>
    <w:rsid w:val="004C509D"/>
    <w:rsid w:val="004C5360"/>
    <w:rsid w:val="004D2838"/>
    <w:rsid w:val="004D76AD"/>
    <w:rsid w:val="004D7AE7"/>
    <w:rsid w:val="004E11C8"/>
    <w:rsid w:val="004E2E09"/>
    <w:rsid w:val="004E3078"/>
    <w:rsid w:val="004E38E8"/>
    <w:rsid w:val="004F1CF2"/>
    <w:rsid w:val="004F64E8"/>
    <w:rsid w:val="00500418"/>
    <w:rsid w:val="00504E08"/>
    <w:rsid w:val="00505880"/>
    <w:rsid w:val="0050596A"/>
    <w:rsid w:val="00506672"/>
    <w:rsid w:val="00507C07"/>
    <w:rsid w:val="00510619"/>
    <w:rsid w:val="0051322D"/>
    <w:rsid w:val="00515E3B"/>
    <w:rsid w:val="005173B8"/>
    <w:rsid w:val="00517FC3"/>
    <w:rsid w:val="0052112A"/>
    <w:rsid w:val="0052209E"/>
    <w:rsid w:val="0052422D"/>
    <w:rsid w:val="00526D8E"/>
    <w:rsid w:val="00526E2B"/>
    <w:rsid w:val="00533429"/>
    <w:rsid w:val="00535ACC"/>
    <w:rsid w:val="00541873"/>
    <w:rsid w:val="00541B3B"/>
    <w:rsid w:val="00542B70"/>
    <w:rsid w:val="00545282"/>
    <w:rsid w:val="00552ED7"/>
    <w:rsid w:val="0055575C"/>
    <w:rsid w:val="00555A64"/>
    <w:rsid w:val="005567FC"/>
    <w:rsid w:val="005569B2"/>
    <w:rsid w:val="00556F16"/>
    <w:rsid w:val="00560A65"/>
    <w:rsid w:val="00565F15"/>
    <w:rsid w:val="0057062F"/>
    <w:rsid w:val="00571089"/>
    <w:rsid w:val="00577F96"/>
    <w:rsid w:val="00580897"/>
    <w:rsid w:val="00585133"/>
    <w:rsid w:val="005856AE"/>
    <w:rsid w:val="005906FA"/>
    <w:rsid w:val="00591652"/>
    <w:rsid w:val="00592B8E"/>
    <w:rsid w:val="00592FF9"/>
    <w:rsid w:val="00593F19"/>
    <w:rsid w:val="005963FA"/>
    <w:rsid w:val="005964EE"/>
    <w:rsid w:val="005A000D"/>
    <w:rsid w:val="005A3BCF"/>
    <w:rsid w:val="005A5DFD"/>
    <w:rsid w:val="005B073B"/>
    <w:rsid w:val="005B0758"/>
    <w:rsid w:val="005B15B9"/>
    <w:rsid w:val="005B1986"/>
    <w:rsid w:val="005B251E"/>
    <w:rsid w:val="005C3971"/>
    <w:rsid w:val="005C3A2D"/>
    <w:rsid w:val="005C76E5"/>
    <w:rsid w:val="005C7895"/>
    <w:rsid w:val="005D0E4D"/>
    <w:rsid w:val="005D281F"/>
    <w:rsid w:val="005D39E2"/>
    <w:rsid w:val="005D4932"/>
    <w:rsid w:val="005D4F89"/>
    <w:rsid w:val="005D65AE"/>
    <w:rsid w:val="005D765C"/>
    <w:rsid w:val="005D7AFA"/>
    <w:rsid w:val="005E4F66"/>
    <w:rsid w:val="005E77D5"/>
    <w:rsid w:val="005F2483"/>
    <w:rsid w:val="005F536E"/>
    <w:rsid w:val="005F7894"/>
    <w:rsid w:val="00601341"/>
    <w:rsid w:val="00601C40"/>
    <w:rsid w:val="006021DD"/>
    <w:rsid w:val="0060606D"/>
    <w:rsid w:val="00607ADF"/>
    <w:rsid w:val="00610006"/>
    <w:rsid w:val="00610CC8"/>
    <w:rsid w:val="006116F0"/>
    <w:rsid w:val="006131DD"/>
    <w:rsid w:val="00613CFC"/>
    <w:rsid w:val="006144A7"/>
    <w:rsid w:val="00615CCA"/>
    <w:rsid w:val="00616151"/>
    <w:rsid w:val="00616C6C"/>
    <w:rsid w:val="00621D6F"/>
    <w:rsid w:val="00622E92"/>
    <w:rsid w:val="006243F5"/>
    <w:rsid w:val="00626A39"/>
    <w:rsid w:val="00631C1B"/>
    <w:rsid w:val="006320A8"/>
    <w:rsid w:val="00633CB8"/>
    <w:rsid w:val="00641729"/>
    <w:rsid w:val="00642591"/>
    <w:rsid w:val="00643EAD"/>
    <w:rsid w:val="006477B1"/>
    <w:rsid w:val="00654448"/>
    <w:rsid w:val="006572AA"/>
    <w:rsid w:val="00663E62"/>
    <w:rsid w:val="006641F6"/>
    <w:rsid w:val="006651A8"/>
    <w:rsid w:val="00670B40"/>
    <w:rsid w:val="00672AEB"/>
    <w:rsid w:val="006737E5"/>
    <w:rsid w:val="006739D1"/>
    <w:rsid w:val="00681885"/>
    <w:rsid w:val="00682070"/>
    <w:rsid w:val="00682545"/>
    <w:rsid w:val="00684F5B"/>
    <w:rsid w:val="00684FAE"/>
    <w:rsid w:val="00685307"/>
    <w:rsid w:val="006868D6"/>
    <w:rsid w:val="0069055C"/>
    <w:rsid w:val="00692ED9"/>
    <w:rsid w:val="00693127"/>
    <w:rsid w:val="0069382F"/>
    <w:rsid w:val="00694298"/>
    <w:rsid w:val="00696A24"/>
    <w:rsid w:val="006A143B"/>
    <w:rsid w:val="006A4541"/>
    <w:rsid w:val="006A5353"/>
    <w:rsid w:val="006A65B9"/>
    <w:rsid w:val="006B056A"/>
    <w:rsid w:val="006B0B0D"/>
    <w:rsid w:val="006B153D"/>
    <w:rsid w:val="006B3393"/>
    <w:rsid w:val="006B42BF"/>
    <w:rsid w:val="006C5427"/>
    <w:rsid w:val="006D0B24"/>
    <w:rsid w:val="006D3D9C"/>
    <w:rsid w:val="006D5C9C"/>
    <w:rsid w:val="006E29F1"/>
    <w:rsid w:val="006F02CA"/>
    <w:rsid w:val="006F2936"/>
    <w:rsid w:val="006F2B02"/>
    <w:rsid w:val="006F3A5C"/>
    <w:rsid w:val="006F5FFB"/>
    <w:rsid w:val="006F68B7"/>
    <w:rsid w:val="006F712C"/>
    <w:rsid w:val="007004E9"/>
    <w:rsid w:val="00700E56"/>
    <w:rsid w:val="00704931"/>
    <w:rsid w:val="00712008"/>
    <w:rsid w:val="0071213F"/>
    <w:rsid w:val="0071313C"/>
    <w:rsid w:val="00714943"/>
    <w:rsid w:val="00716E62"/>
    <w:rsid w:val="00731F9E"/>
    <w:rsid w:val="00733F44"/>
    <w:rsid w:val="0073579C"/>
    <w:rsid w:val="00740350"/>
    <w:rsid w:val="0074165C"/>
    <w:rsid w:val="00744FB7"/>
    <w:rsid w:val="00751C6A"/>
    <w:rsid w:val="00752CDD"/>
    <w:rsid w:val="007549BF"/>
    <w:rsid w:val="007578E8"/>
    <w:rsid w:val="007640B1"/>
    <w:rsid w:val="00764872"/>
    <w:rsid w:val="00766FD4"/>
    <w:rsid w:val="00772C56"/>
    <w:rsid w:val="00772FD9"/>
    <w:rsid w:val="00775130"/>
    <w:rsid w:val="007810DE"/>
    <w:rsid w:val="00791FDD"/>
    <w:rsid w:val="00797C55"/>
    <w:rsid w:val="007A0F2C"/>
    <w:rsid w:val="007A134E"/>
    <w:rsid w:val="007A2333"/>
    <w:rsid w:val="007A33F5"/>
    <w:rsid w:val="007A4135"/>
    <w:rsid w:val="007A5216"/>
    <w:rsid w:val="007A73B0"/>
    <w:rsid w:val="007A7497"/>
    <w:rsid w:val="007A77D0"/>
    <w:rsid w:val="007A7924"/>
    <w:rsid w:val="007B2DFE"/>
    <w:rsid w:val="007B426F"/>
    <w:rsid w:val="007B74E1"/>
    <w:rsid w:val="007B7C60"/>
    <w:rsid w:val="007B7F53"/>
    <w:rsid w:val="007C208B"/>
    <w:rsid w:val="007C2D0A"/>
    <w:rsid w:val="007C7EAC"/>
    <w:rsid w:val="007D08AC"/>
    <w:rsid w:val="007D2B8D"/>
    <w:rsid w:val="007D354E"/>
    <w:rsid w:val="007D4EEC"/>
    <w:rsid w:val="007D5763"/>
    <w:rsid w:val="007D6972"/>
    <w:rsid w:val="007D6C44"/>
    <w:rsid w:val="007D7D91"/>
    <w:rsid w:val="007E2F03"/>
    <w:rsid w:val="007E334D"/>
    <w:rsid w:val="007E3A8E"/>
    <w:rsid w:val="007E3BFE"/>
    <w:rsid w:val="007E3C2A"/>
    <w:rsid w:val="007F368E"/>
    <w:rsid w:val="007F3C4D"/>
    <w:rsid w:val="007F52B5"/>
    <w:rsid w:val="007F5457"/>
    <w:rsid w:val="00800909"/>
    <w:rsid w:val="00802B68"/>
    <w:rsid w:val="00803CFB"/>
    <w:rsid w:val="00804511"/>
    <w:rsid w:val="00804B82"/>
    <w:rsid w:val="00804C0C"/>
    <w:rsid w:val="00804E52"/>
    <w:rsid w:val="00810988"/>
    <w:rsid w:val="0081149C"/>
    <w:rsid w:val="008121D2"/>
    <w:rsid w:val="00812608"/>
    <w:rsid w:val="00813508"/>
    <w:rsid w:val="008146A3"/>
    <w:rsid w:val="00815889"/>
    <w:rsid w:val="008158EB"/>
    <w:rsid w:val="00817478"/>
    <w:rsid w:val="00820E39"/>
    <w:rsid w:val="008218EF"/>
    <w:rsid w:val="00821D2B"/>
    <w:rsid w:val="00821F0F"/>
    <w:rsid w:val="0082277A"/>
    <w:rsid w:val="008233F9"/>
    <w:rsid w:val="008250A2"/>
    <w:rsid w:val="008254F1"/>
    <w:rsid w:val="008270D5"/>
    <w:rsid w:val="008363F8"/>
    <w:rsid w:val="00837EDF"/>
    <w:rsid w:val="00840DC2"/>
    <w:rsid w:val="00843593"/>
    <w:rsid w:val="008458AD"/>
    <w:rsid w:val="00846618"/>
    <w:rsid w:val="00852C8E"/>
    <w:rsid w:val="00855E1B"/>
    <w:rsid w:val="00861A78"/>
    <w:rsid w:val="0086226A"/>
    <w:rsid w:val="00865B17"/>
    <w:rsid w:val="00866A48"/>
    <w:rsid w:val="0087287B"/>
    <w:rsid w:val="00873773"/>
    <w:rsid w:val="00875461"/>
    <w:rsid w:val="0088058B"/>
    <w:rsid w:val="00880D4C"/>
    <w:rsid w:val="00882644"/>
    <w:rsid w:val="0088413F"/>
    <w:rsid w:val="008852E9"/>
    <w:rsid w:val="0088541A"/>
    <w:rsid w:val="008855F1"/>
    <w:rsid w:val="008856A0"/>
    <w:rsid w:val="008865AA"/>
    <w:rsid w:val="00886A2C"/>
    <w:rsid w:val="008904DE"/>
    <w:rsid w:val="008922CE"/>
    <w:rsid w:val="00892BE5"/>
    <w:rsid w:val="00892C90"/>
    <w:rsid w:val="008947FD"/>
    <w:rsid w:val="00895737"/>
    <w:rsid w:val="00897466"/>
    <w:rsid w:val="0089787E"/>
    <w:rsid w:val="008A17A2"/>
    <w:rsid w:val="008A3384"/>
    <w:rsid w:val="008B0160"/>
    <w:rsid w:val="008B0938"/>
    <w:rsid w:val="008B7317"/>
    <w:rsid w:val="008C025A"/>
    <w:rsid w:val="008C0355"/>
    <w:rsid w:val="008C0469"/>
    <w:rsid w:val="008C1221"/>
    <w:rsid w:val="008C26FD"/>
    <w:rsid w:val="008C3979"/>
    <w:rsid w:val="008C75DE"/>
    <w:rsid w:val="008D23FD"/>
    <w:rsid w:val="008D2871"/>
    <w:rsid w:val="008D2A59"/>
    <w:rsid w:val="008D53B3"/>
    <w:rsid w:val="008D5CFC"/>
    <w:rsid w:val="008D5EC1"/>
    <w:rsid w:val="008D6B2C"/>
    <w:rsid w:val="008D7A14"/>
    <w:rsid w:val="008E3DA0"/>
    <w:rsid w:val="008E692B"/>
    <w:rsid w:val="008E7461"/>
    <w:rsid w:val="008F20B4"/>
    <w:rsid w:val="008F372D"/>
    <w:rsid w:val="008F3A41"/>
    <w:rsid w:val="008F3DE7"/>
    <w:rsid w:val="008F40C3"/>
    <w:rsid w:val="008F536B"/>
    <w:rsid w:val="00900C31"/>
    <w:rsid w:val="009010C3"/>
    <w:rsid w:val="00901EEA"/>
    <w:rsid w:val="00901FDB"/>
    <w:rsid w:val="00903437"/>
    <w:rsid w:val="00904DE5"/>
    <w:rsid w:val="0090567B"/>
    <w:rsid w:val="00907BB5"/>
    <w:rsid w:val="00907F35"/>
    <w:rsid w:val="00914E85"/>
    <w:rsid w:val="009151E7"/>
    <w:rsid w:val="00915661"/>
    <w:rsid w:val="00915FEF"/>
    <w:rsid w:val="0091605C"/>
    <w:rsid w:val="00921532"/>
    <w:rsid w:val="00922B9B"/>
    <w:rsid w:val="009253C2"/>
    <w:rsid w:val="0092618B"/>
    <w:rsid w:val="00926CC1"/>
    <w:rsid w:val="00930575"/>
    <w:rsid w:val="00931DAA"/>
    <w:rsid w:val="00934045"/>
    <w:rsid w:val="00934510"/>
    <w:rsid w:val="0093487D"/>
    <w:rsid w:val="0093622C"/>
    <w:rsid w:val="00937555"/>
    <w:rsid w:val="009429AB"/>
    <w:rsid w:val="00944037"/>
    <w:rsid w:val="009476EF"/>
    <w:rsid w:val="0095018A"/>
    <w:rsid w:val="0095054D"/>
    <w:rsid w:val="00950B09"/>
    <w:rsid w:val="00962E78"/>
    <w:rsid w:val="00967757"/>
    <w:rsid w:val="00971E18"/>
    <w:rsid w:val="00974BBB"/>
    <w:rsid w:val="00975C44"/>
    <w:rsid w:val="009821D9"/>
    <w:rsid w:val="00983C01"/>
    <w:rsid w:val="00984933"/>
    <w:rsid w:val="00987899"/>
    <w:rsid w:val="0099052D"/>
    <w:rsid w:val="00992F99"/>
    <w:rsid w:val="00994915"/>
    <w:rsid w:val="009950DC"/>
    <w:rsid w:val="009956BA"/>
    <w:rsid w:val="009A1ECC"/>
    <w:rsid w:val="009A2708"/>
    <w:rsid w:val="009A4929"/>
    <w:rsid w:val="009A5807"/>
    <w:rsid w:val="009A65AF"/>
    <w:rsid w:val="009B0543"/>
    <w:rsid w:val="009B252F"/>
    <w:rsid w:val="009B78E4"/>
    <w:rsid w:val="009C1FEC"/>
    <w:rsid w:val="009C53B5"/>
    <w:rsid w:val="009C53D0"/>
    <w:rsid w:val="009C6EF0"/>
    <w:rsid w:val="009C75BF"/>
    <w:rsid w:val="009D0212"/>
    <w:rsid w:val="009D130D"/>
    <w:rsid w:val="009D16DB"/>
    <w:rsid w:val="009D17D1"/>
    <w:rsid w:val="009D54A6"/>
    <w:rsid w:val="009D77E0"/>
    <w:rsid w:val="009D7917"/>
    <w:rsid w:val="009E1FB1"/>
    <w:rsid w:val="009E6880"/>
    <w:rsid w:val="009F2AA9"/>
    <w:rsid w:val="009F3AAB"/>
    <w:rsid w:val="009F7F55"/>
    <w:rsid w:val="00A0262E"/>
    <w:rsid w:val="00A034F0"/>
    <w:rsid w:val="00A05A06"/>
    <w:rsid w:val="00A06B86"/>
    <w:rsid w:val="00A07E20"/>
    <w:rsid w:val="00A10BA0"/>
    <w:rsid w:val="00A12A00"/>
    <w:rsid w:val="00A1488C"/>
    <w:rsid w:val="00A1492A"/>
    <w:rsid w:val="00A15177"/>
    <w:rsid w:val="00A15C4E"/>
    <w:rsid w:val="00A24CFD"/>
    <w:rsid w:val="00A25049"/>
    <w:rsid w:val="00A2592D"/>
    <w:rsid w:val="00A30E71"/>
    <w:rsid w:val="00A315AD"/>
    <w:rsid w:val="00A31C3F"/>
    <w:rsid w:val="00A31DD0"/>
    <w:rsid w:val="00A323D1"/>
    <w:rsid w:val="00A324BC"/>
    <w:rsid w:val="00A33791"/>
    <w:rsid w:val="00A339A4"/>
    <w:rsid w:val="00A34DA9"/>
    <w:rsid w:val="00A34FAF"/>
    <w:rsid w:val="00A35FFB"/>
    <w:rsid w:val="00A40D78"/>
    <w:rsid w:val="00A41F52"/>
    <w:rsid w:val="00A43867"/>
    <w:rsid w:val="00A44E98"/>
    <w:rsid w:val="00A46014"/>
    <w:rsid w:val="00A46223"/>
    <w:rsid w:val="00A47B8B"/>
    <w:rsid w:val="00A5311D"/>
    <w:rsid w:val="00A5363F"/>
    <w:rsid w:val="00A55277"/>
    <w:rsid w:val="00A61B66"/>
    <w:rsid w:val="00A7162D"/>
    <w:rsid w:val="00A72F5A"/>
    <w:rsid w:val="00A737C5"/>
    <w:rsid w:val="00A76717"/>
    <w:rsid w:val="00A824CC"/>
    <w:rsid w:val="00A85E7B"/>
    <w:rsid w:val="00A91B60"/>
    <w:rsid w:val="00A939FC"/>
    <w:rsid w:val="00A94D89"/>
    <w:rsid w:val="00A97D12"/>
    <w:rsid w:val="00AA0890"/>
    <w:rsid w:val="00AA2772"/>
    <w:rsid w:val="00AA3169"/>
    <w:rsid w:val="00AA3B9E"/>
    <w:rsid w:val="00AA3F96"/>
    <w:rsid w:val="00AA50CC"/>
    <w:rsid w:val="00AA58F4"/>
    <w:rsid w:val="00AA6BF1"/>
    <w:rsid w:val="00AA7476"/>
    <w:rsid w:val="00AA7546"/>
    <w:rsid w:val="00AA7B10"/>
    <w:rsid w:val="00AB04F3"/>
    <w:rsid w:val="00AB2109"/>
    <w:rsid w:val="00AB4E62"/>
    <w:rsid w:val="00AB6D5B"/>
    <w:rsid w:val="00AB7913"/>
    <w:rsid w:val="00AC1411"/>
    <w:rsid w:val="00AC5370"/>
    <w:rsid w:val="00AC6983"/>
    <w:rsid w:val="00AD0980"/>
    <w:rsid w:val="00AD2F9F"/>
    <w:rsid w:val="00AD4BE7"/>
    <w:rsid w:val="00AE1246"/>
    <w:rsid w:val="00AE4CE1"/>
    <w:rsid w:val="00AE7955"/>
    <w:rsid w:val="00AE79B6"/>
    <w:rsid w:val="00AF0DFB"/>
    <w:rsid w:val="00AF0EE0"/>
    <w:rsid w:val="00AF3F27"/>
    <w:rsid w:val="00AF48BD"/>
    <w:rsid w:val="00AF5C95"/>
    <w:rsid w:val="00B00A7A"/>
    <w:rsid w:val="00B010D6"/>
    <w:rsid w:val="00B025AC"/>
    <w:rsid w:val="00B049F3"/>
    <w:rsid w:val="00B07CDC"/>
    <w:rsid w:val="00B11445"/>
    <w:rsid w:val="00B12D05"/>
    <w:rsid w:val="00B138AF"/>
    <w:rsid w:val="00B21081"/>
    <w:rsid w:val="00B22C07"/>
    <w:rsid w:val="00B2307A"/>
    <w:rsid w:val="00B2566E"/>
    <w:rsid w:val="00B25777"/>
    <w:rsid w:val="00B25C59"/>
    <w:rsid w:val="00B26C03"/>
    <w:rsid w:val="00B27D9D"/>
    <w:rsid w:val="00B30951"/>
    <w:rsid w:val="00B31C6A"/>
    <w:rsid w:val="00B33EA6"/>
    <w:rsid w:val="00B34553"/>
    <w:rsid w:val="00B36633"/>
    <w:rsid w:val="00B401FA"/>
    <w:rsid w:val="00B41291"/>
    <w:rsid w:val="00B42695"/>
    <w:rsid w:val="00B43048"/>
    <w:rsid w:val="00B43501"/>
    <w:rsid w:val="00B4440A"/>
    <w:rsid w:val="00B5066D"/>
    <w:rsid w:val="00B528AB"/>
    <w:rsid w:val="00B52B07"/>
    <w:rsid w:val="00B56E18"/>
    <w:rsid w:val="00B57803"/>
    <w:rsid w:val="00B62DA2"/>
    <w:rsid w:val="00B639E7"/>
    <w:rsid w:val="00B668FA"/>
    <w:rsid w:val="00B67811"/>
    <w:rsid w:val="00B71BE7"/>
    <w:rsid w:val="00B74346"/>
    <w:rsid w:val="00B74B17"/>
    <w:rsid w:val="00B7515F"/>
    <w:rsid w:val="00B80445"/>
    <w:rsid w:val="00B81A5D"/>
    <w:rsid w:val="00B86226"/>
    <w:rsid w:val="00B90A57"/>
    <w:rsid w:val="00B92B4C"/>
    <w:rsid w:val="00B92F7F"/>
    <w:rsid w:val="00B942FD"/>
    <w:rsid w:val="00B94E46"/>
    <w:rsid w:val="00B950EE"/>
    <w:rsid w:val="00B957FC"/>
    <w:rsid w:val="00B97BB3"/>
    <w:rsid w:val="00BA084E"/>
    <w:rsid w:val="00BA64B5"/>
    <w:rsid w:val="00BA7E2D"/>
    <w:rsid w:val="00BB15C1"/>
    <w:rsid w:val="00BB39BB"/>
    <w:rsid w:val="00BB3D14"/>
    <w:rsid w:val="00BB44C7"/>
    <w:rsid w:val="00BB5859"/>
    <w:rsid w:val="00BB69D2"/>
    <w:rsid w:val="00BC09A9"/>
    <w:rsid w:val="00BC5895"/>
    <w:rsid w:val="00BC6F8C"/>
    <w:rsid w:val="00BD1373"/>
    <w:rsid w:val="00BD3995"/>
    <w:rsid w:val="00BD4E0C"/>
    <w:rsid w:val="00BD5281"/>
    <w:rsid w:val="00BD675B"/>
    <w:rsid w:val="00BE123F"/>
    <w:rsid w:val="00BE286E"/>
    <w:rsid w:val="00BE4305"/>
    <w:rsid w:val="00BE6509"/>
    <w:rsid w:val="00BE7419"/>
    <w:rsid w:val="00BF67FA"/>
    <w:rsid w:val="00C0118A"/>
    <w:rsid w:val="00C0199E"/>
    <w:rsid w:val="00C02F1E"/>
    <w:rsid w:val="00C06351"/>
    <w:rsid w:val="00C068EB"/>
    <w:rsid w:val="00C06B37"/>
    <w:rsid w:val="00C1019F"/>
    <w:rsid w:val="00C106C3"/>
    <w:rsid w:val="00C12C13"/>
    <w:rsid w:val="00C13E63"/>
    <w:rsid w:val="00C1570F"/>
    <w:rsid w:val="00C17517"/>
    <w:rsid w:val="00C21861"/>
    <w:rsid w:val="00C226B8"/>
    <w:rsid w:val="00C25A41"/>
    <w:rsid w:val="00C25EBD"/>
    <w:rsid w:val="00C25EFF"/>
    <w:rsid w:val="00C3036F"/>
    <w:rsid w:val="00C30C02"/>
    <w:rsid w:val="00C3220D"/>
    <w:rsid w:val="00C323E1"/>
    <w:rsid w:val="00C32602"/>
    <w:rsid w:val="00C35D5C"/>
    <w:rsid w:val="00C36CA9"/>
    <w:rsid w:val="00C40919"/>
    <w:rsid w:val="00C41A3B"/>
    <w:rsid w:val="00C42065"/>
    <w:rsid w:val="00C42B3B"/>
    <w:rsid w:val="00C42E21"/>
    <w:rsid w:val="00C46327"/>
    <w:rsid w:val="00C5199B"/>
    <w:rsid w:val="00C51A33"/>
    <w:rsid w:val="00C53660"/>
    <w:rsid w:val="00C57ADD"/>
    <w:rsid w:val="00C65D6C"/>
    <w:rsid w:val="00C673B0"/>
    <w:rsid w:val="00C7447D"/>
    <w:rsid w:val="00C74BE1"/>
    <w:rsid w:val="00C7772B"/>
    <w:rsid w:val="00C77BC6"/>
    <w:rsid w:val="00C77FAB"/>
    <w:rsid w:val="00C81309"/>
    <w:rsid w:val="00C81E77"/>
    <w:rsid w:val="00C849EF"/>
    <w:rsid w:val="00C85979"/>
    <w:rsid w:val="00C87810"/>
    <w:rsid w:val="00C90014"/>
    <w:rsid w:val="00C9097C"/>
    <w:rsid w:val="00C973F4"/>
    <w:rsid w:val="00C97482"/>
    <w:rsid w:val="00C97CF9"/>
    <w:rsid w:val="00CA044D"/>
    <w:rsid w:val="00CA2980"/>
    <w:rsid w:val="00CA5E4B"/>
    <w:rsid w:val="00CB0A6A"/>
    <w:rsid w:val="00CB0CDF"/>
    <w:rsid w:val="00CB2020"/>
    <w:rsid w:val="00CB3968"/>
    <w:rsid w:val="00CB6151"/>
    <w:rsid w:val="00CB69A5"/>
    <w:rsid w:val="00CC00AB"/>
    <w:rsid w:val="00CC02FC"/>
    <w:rsid w:val="00CC08CB"/>
    <w:rsid w:val="00CC104A"/>
    <w:rsid w:val="00CC1F48"/>
    <w:rsid w:val="00CC254F"/>
    <w:rsid w:val="00CC271D"/>
    <w:rsid w:val="00CC649E"/>
    <w:rsid w:val="00CD190B"/>
    <w:rsid w:val="00CD1998"/>
    <w:rsid w:val="00CD5791"/>
    <w:rsid w:val="00CD586C"/>
    <w:rsid w:val="00CD6E82"/>
    <w:rsid w:val="00CE13A2"/>
    <w:rsid w:val="00CE1998"/>
    <w:rsid w:val="00CE2B51"/>
    <w:rsid w:val="00CE507F"/>
    <w:rsid w:val="00CE5E03"/>
    <w:rsid w:val="00CE7782"/>
    <w:rsid w:val="00CF0A96"/>
    <w:rsid w:val="00CF15C3"/>
    <w:rsid w:val="00CF2CC4"/>
    <w:rsid w:val="00CF416C"/>
    <w:rsid w:val="00CF4CF9"/>
    <w:rsid w:val="00CF4FB1"/>
    <w:rsid w:val="00D01F93"/>
    <w:rsid w:val="00D04480"/>
    <w:rsid w:val="00D072F5"/>
    <w:rsid w:val="00D1023F"/>
    <w:rsid w:val="00D10497"/>
    <w:rsid w:val="00D1122A"/>
    <w:rsid w:val="00D116FE"/>
    <w:rsid w:val="00D127F7"/>
    <w:rsid w:val="00D16212"/>
    <w:rsid w:val="00D166A8"/>
    <w:rsid w:val="00D169A8"/>
    <w:rsid w:val="00D17C27"/>
    <w:rsid w:val="00D20C17"/>
    <w:rsid w:val="00D20F1A"/>
    <w:rsid w:val="00D2300E"/>
    <w:rsid w:val="00D2595A"/>
    <w:rsid w:val="00D2630F"/>
    <w:rsid w:val="00D30F11"/>
    <w:rsid w:val="00D416BE"/>
    <w:rsid w:val="00D42AFD"/>
    <w:rsid w:val="00D4689D"/>
    <w:rsid w:val="00D47F07"/>
    <w:rsid w:val="00D54DB2"/>
    <w:rsid w:val="00D57F39"/>
    <w:rsid w:val="00D62427"/>
    <w:rsid w:val="00D64F94"/>
    <w:rsid w:val="00D674A5"/>
    <w:rsid w:val="00D70181"/>
    <w:rsid w:val="00D72328"/>
    <w:rsid w:val="00D73CB0"/>
    <w:rsid w:val="00D74DEA"/>
    <w:rsid w:val="00D75CAB"/>
    <w:rsid w:val="00D75D7D"/>
    <w:rsid w:val="00D80493"/>
    <w:rsid w:val="00D80AE6"/>
    <w:rsid w:val="00D8482D"/>
    <w:rsid w:val="00D85B58"/>
    <w:rsid w:val="00D8758E"/>
    <w:rsid w:val="00D87DAD"/>
    <w:rsid w:val="00D87FB2"/>
    <w:rsid w:val="00D90616"/>
    <w:rsid w:val="00D91EE7"/>
    <w:rsid w:val="00D924F0"/>
    <w:rsid w:val="00D94D8C"/>
    <w:rsid w:val="00D96516"/>
    <w:rsid w:val="00D9681A"/>
    <w:rsid w:val="00DA0FCC"/>
    <w:rsid w:val="00DA460F"/>
    <w:rsid w:val="00DB1498"/>
    <w:rsid w:val="00DB3287"/>
    <w:rsid w:val="00DB727F"/>
    <w:rsid w:val="00DB7EE5"/>
    <w:rsid w:val="00DC1F34"/>
    <w:rsid w:val="00DC2238"/>
    <w:rsid w:val="00DC2ACF"/>
    <w:rsid w:val="00DC3BDF"/>
    <w:rsid w:val="00DC4273"/>
    <w:rsid w:val="00DC5692"/>
    <w:rsid w:val="00DC7B01"/>
    <w:rsid w:val="00DD0037"/>
    <w:rsid w:val="00DD1157"/>
    <w:rsid w:val="00DD4732"/>
    <w:rsid w:val="00DD47B1"/>
    <w:rsid w:val="00DD569A"/>
    <w:rsid w:val="00DD6C21"/>
    <w:rsid w:val="00DE1973"/>
    <w:rsid w:val="00DE5E9E"/>
    <w:rsid w:val="00DE7D62"/>
    <w:rsid w:val="00DF46D6"/>
    <w:rsid w:val="00DF6E1A"/>
    <w:rsid w:val="00DF77D2"/>
    <w:rsid w:val="00E0110F"/>
    <w:rsid w:val="00E012FF"/>
    <w:rsid w:val="00E01B77"/>
    <w:rsid w:val="00E04756"/>
    <w:rsid w:val="00E0532E"/>
    <w:rsid w:val="00E072D8"/>
    <w:rsid w:val="00E11216"/>
    <w:rsid w:val="00E11955"/>
    <w:rsid w:val="00E12F09"/>
    <w:rsid w:val="00E134F5"/>
    <w:rsid w:val="00E1700F"/>
    <w:rsid w:val="00E2181B"/>
    <w:rsid w:val="00E2202B"/>
    <w:rsid w:val="00E27729"/>
    <w:rsid w:val="00E27C7B"/>
    <w:rsid w:val="00E32C94"/>
    <w:rsid w:val="00E33EF1"/>
    <w:rsid w:val="00E35E1D"/>
    <w:rsid w:val="00E3633C"/>
    <w:rsid w:val="00E375B0"/>
    <w:rsid w:val="00E4084A"/>
    <w:rsid w:val="00E4339A"/>
    <w:rsid w:val="00E46B2E"/>
    <w:rsid w:val="00E53E91"/>
    <w:rsid w:val="00E54C0B"/>
    <w:rsid w:val="00E54C9C"/>
    <w:rsid w:val="00E564E7"/>
    <w:rsid w:val="00E56D21"/>
    <w:rsid w:val="00E57AB0"/>
    <w:rsid w:val="00E60320"/>
    <w:rsid w:val="00E61814"/>
    <w:rsid w:val="00E61EB3"/>
    <w:rsid w:val="00E62469"/>
    <w:rsid w:val="00E71A93"/>
    <w:rsid w:val="00E7346B"/>
    <w:rsid w:val="00E762A5"/>
    <w:rsid w:val="00E77D59"/>
    <w:rsid w:val="00E8049F"/>
    <w:rsid w:val="00E826E4"/>
    <w:rsid w:val="00E845B8"/>
    <w:rsid w:val="00E861F1"/>
    <w:rsid w:val="00E91F30"/>
    <w:rsid w:val="00E92387"/>
    <w:rsid w:val="00E96FD9"/>
    <w:rsid w:val="00EA0371"/>
    <w:rsid w:val="00EA3C0B"/>
    <w:rsid w:val="00EA6DD0"/>
    <w:rsid w:val="00EA749E"/>
    <w:rsid w:val="00EB0AA1"/>
    <w:rsid w:val="00EB0B2A"/>
    <w:rsid w:val="00EB0BBC"/>
    <w:rsid w:val="00EB27D6"/>
    <w:rsid w:val="00EB329E"/>
    <w:rsid w:val="00EB77FE"/>
    <w:rsid w:val="00EB79F4"/>
    <w:rsid w:val="00EC1358"/>
    <w:rsid w:val="00EC4976"/>
    <w:rsid w:val="00ED0849"/>
    <w:rsid w:val="00ED1C56"/>
    <w:rsid w:val="00ED2131"/>
    <w:rsid w:val="00ED22FA"/>
    <w:rsid w:val="00ED2A1D"/>
    <w:rsid w:val="00ED4643"/>
    <w:rsid w:val="00ED4E8C"/>
    <w:rsid w:val="00ED6545"/>
    <w:rsid w:val="00ED7824"/>
    <w:rsid w:val="00EE31BB"/>
    <w:rsid w:val="00EE40D6"/>
    <w:rsid w:val="00EE4870"/>
    <w:rsid w:val="00EE554D"/>
    <w:rsid w:val="00EF01ED"/>
    <w:rsid w:val="00EF05AF"/>
    <w:rsid w:val="00EF0BD7"/>
    <w:rsid w:val="00EF61DA"/>
    <w:rsid w:val="00EF7D6C"/>
    <w:rsid w:val="00F00A77"/>
    <w:rsid w:val="00F011B9"/>
    <w:rsid w:val="00F0334A"/>
    <w:rsid w:val="00F04576"/>
    <w:rsid w:val="00F0661E"/>
    <w:rsid w:val="00F105F1"/>
    <w:rsid w:val="00F10B08"/>
    <w:rsid w:val="00F11BAB"/>
    <w:rsid w:val="00F13737"/>
    <w:rsid w:val="00F15F97"/>
    <w:rsid w:val="00F2002A"/>
    <w:rsid w:val="00F243B0"/>
    <w:rsid w:val="00F26DFC"/>
    <w:rsid w:val="00F27142"/>
    <w:rsid w:val="00F27378"/>
    <w:rsid w:val="00F277F5"/>
    <w:rsid w:val="00F3096E"/>
    <w:rsid w:val="00F31D0E"/>
    <w:rsid w:val="00F34144"/>
    <w:rsid w:val="00F352A0"/>
    <w:rsid w:val="00F36E90"/>
    <w:rsid w:val="00F401A6"/>
    <w:rsid w:val="00F40E57"/>
    <w:rsid w:val="00F436CF"/>
    <w:rsid w:val="00F447A9"/>
    <w:rsid w:val="00F47FF4"/>
    <w:rsid w:val="00F5021F"/>
    <w:rsid w:val="00F518A2"/>
    <w:rsid w:val="00F52E87"/>
    <w:rsid w:val="00F531F7"/>
    <w:rsid w:val="00F55CA0"/>
    <w:rsid w:val="00F5684A"/>
    <w:rsid w:val="00F5777B"/>
    <w:rsid w:val="00F66279"/>
    <w:rsid w:val="00F66E68"/>
    <w:rsid w:val="00F67D79"/>
    <w:rsid w:val="00F70A1A"/>
    <w:rsid w:val="00F71885"/>
    <w:rsid w:val="00F72A11"/>
    <w:rsid w:val="00F72CC0"/>
    <w:rsid w:val="00F72D76"/>
    <w:rsid w:val="00F8167F"/>
    <w:rsid w:val="00F818DF"/>
    <w:rsid w:val="00F84A8A"/>
    <w:rsid w:val="00F8597D"/>
    <w:rsid w:val="00F85B11"/>
    <w:rsid w:val="00F903A4"/>
    <w:rsid w:val="00F91E2F"/>
    <w:rsid w:val="00F92C98"/>
    <w:rsid w:val="00F93D89"/>
    <w:rsid w:val="00F94817"/>
    <w:rsid w:val="00FA00FE"/>
    <w:rsid w:val="00FA0DB8"/>
    <w:rsid w:val="00FA2670"/>
    <w:rsid w:val="00FA2DC8"/>
    <w:rsid w:val="00FA3AB9"/>
    <w:rsid w:val="00FA44A5"/>
    <w:rsid w:val="00FA6FFC"/>
    <w:rsid w:val="00FA752D"/>
    <w:rsid w:val="00FB0965"/>
    <w:rsid w:val="00FB353F"/>
    <w:rsid w:val="00FB3D36"/>
    <w:rsid w:val="00FB3FE4"/>
    <w:rsid w:val="00FB45C2"/>
    <w:rsid w:val="00FB46F6"/>
    <w:rsid w:val="00FB5D7E"/>
    <w:rsid w:val="00FB723C"/>
    <w:rsid w:val="00FC18F4"/>
    <w:rsid w:val="00FC1B03"/>
    <w:rsid w:val="00FC22CA"/>
    <w:rsid w:val="00FC2A4D"/>
    <w:rsid w:val="00FC3480"/>
    <w:rsid w:val="00FC6C4A"/>
    <w:rsid w:val="00FD0EFE"/>
    <w:rsid w:val="00FD2AB4"/>
    <w:rsid w:val="00FD51D9"/>
    <w:rsid w:val="00FE0B71"/>
    <w:rsid w:val="00FE4001"/>
    <w:rsid w:val="00FE6DBB"/>
    <w:rsid w:val="00FF267A"/>
    <w:rsid w:val="00FF3B44"/>
    <w:rsid w:val="00FF6F60"/>
    <w:rsid w:val="00FF7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11D"/>
    <w:pPr>
      <w:spacing w:after="160" w:line="259" w:lineRule="auto"/>
    </w:pPr>
    <w:rPr>
      <w:rFonts w:eastAsiaTheme="minorEastAsia"/>
    </w:rPr>
  </w:style>
  <w:style w:type="paragraph" w:styleId="Heading1">
    <w:name w:val="heading 1"/>
    <w:basedOn w:val="Normal"/>
    <w:next w:val="Normal"/>
    <w:link w:val="Heading1Char"/>
    <w:uiPriority w:val="9"/>
    <w:qFormat/>
    <w:rsid w:val="00F10B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CB69A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96775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27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275F"/>
    <w:rPr>
      <w:rFonts w:ascii="Tahoma" w:eastAsiaTheme="minorEastAsia" w:hAnsi="Tahoma" w:cs="Tahoma"/>
      <w:sz w:val="16"/>
      <w:szCs w:val="16"/>
    </w:rPr>
  </w:style>
  <w:style w:type="character" w:customStyle="1" w:styleId="Heading2Char">
    <w:name w:val="Heading 2 Char"/>
    <w:basedOn w:val="DefaultParagraphFont"/>
    <w:link w:val="Heading2"/>
    <w:uiPriority w:val="9"/>
    <w:rsid w:val="00CB69A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B69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B69A5"/>
    <w:rPr>
      <w:color w:val="0000FF"/>
      <w:u w:val="single"/>
    </w:rPr>
  </w:style>
  <w:style w:type="character" w:customStyle="1" w:styleId="mntl-sc-block-headingtext">
    <w:name w:val="mntl-sc-block-heading__text"/>
    <w:basedOn w:val="DefaultParagraphFont"/>
    <w:rsid w:val="00967757"/>
  </w:style>
  <w:style w:type="paragraph" w:customStyle="1" w:styleId="comp">
    <w:name w:val="comp"/>
    <w:basedOn w:val="Normal"/>
    <w:rsid w:val="009677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967757"/>
    <w:rPr>
      <w:rFonts w:asciiTheme="majorHAnsi" w:eastAsiaTheme="majorEastAsia" w:hAnsiTheme="majorHAnsi" w:cstheme="majorBidi"/>
      <w:b/>
      <w:bCs/>
      <w:color w:val="4F81BD" w:themeColor="accent1"/>
    </w:rPr>
  </w:style>
  <w:style w:type="character" w:customStyle="1" w:styleId="mntl-inline-citation">
    <w:name w:val="mntl-inline-citation"/>
    <w:basedOn w:val="DefaultParagraphFont"/>
    <w:rsid w:val="00967757"/>
  </w:style>
  <w:style w:type="character" w:customStyle="1" w:styleId="mntl-sc-block-subheadingtext">
    <w:name w:val="mntl-sc-block-subheading__text"/>
    <w:basedOn w:val="DefaultParagraphFont"/>
    <w:rsid w:val="00967757"/>
  </w:style>
  <w:style w:type="character" w:styleId="Strong">
    <w:name w:val="Strong"/>
    <w:basedOn w:val="DefaultParagraphFont"/>
    <w:uiPriority w:val="22"/>
    <w:qFormat/>
    <w:rsid w:val="00316900"/>
    <w:rPr>
      <w:b/>
      <w:bCs/>
    </w:rPr>
  </w:style>
  <w:style w:type="paragraph" w:styleId="ListParagraph">
    <w:name w:val="List Paragraph"/>
    <w:basedOn w:val="Normal"/>
    <w:uiPriority w:val="34"/>
    <w:qFormat/>
    <w:rsid w:val="00FC22CA"/>
    <w:pPr>
      <w:ind w:left="720"/>
      <w:contextualSpacing/>
    </w:pPr>
  </w:style>
  <w:style w:type="paragraph" w:styleId="Header">
    <w:name w:val="header"/>
    <w:basedOn w:val="Normal"/>
    <w:link w:val="HeaderChar"/>
    <w:uiPriority w:val="99"/>
    <w:unhideWhenUsed/>
    <w:rsid w:val="003B5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A66"/>
    <w:rPr>
      <w:rFonts w:eastAsiaTheme="minorEastAsia"/>
    </w:rPr>
  </w:style>
  <w:style w:type="paragraph" w:styleId="Footer">
    <w:name w:val="footer"/>
    <w:basedOn w:val="Normal"/>
    <w:link w:val="FooterChar"/>
    <w:uiPriority w:val="99"/>
    <w:unhideWhenUsed/>
    <w:rsid w:val="003B5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A66"/>
    <w:rPr>
      <w:rFonts w:eastAsiaTheme="minorEastAsia"/>
    </w:rPr>
  </w:style>
  <w:style w:type="character" w:styleId="IntenseEmphasis">
    <w:name w:val="Intense Emphasis"/>
    <w:basedOn w:val="DefaultParagraphFont"/>
    <w:uiPriority w:val="21"/>
    <w:qFormat/>
    <w:rsid w:val="00300A11"/>
    <w:rPr>
      <w:b/>
      <w:bCs/>
      <w:i/>
      <w:iCs/>
      <w:color w:val="4F81BD" w:themeColor="accent1"/>
    </w:rPr>
  </w:style>
  <w:style w:type="table" w:styleId="TableGrid">
    <w:name w:val="Table Grid"/>
    <w:basedOn w:val="TableNormal"/>
    <w:uiPriority w:val="59"/>
    <w:rsid w:val="00E96FD9"/>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567F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F10B08"/>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E7461"/>
    <w:pPr>
      <w:spacing w:line="276" w:lineRule="auto"/>
      <w:outlineLvl w:val="9"/>
    </w:pPr>
    <w:rPr>
      <w:lang w:eastAsia="ja-JP"/>
    </w:rPr>
  </w:style>
  <w:style w:type="paragraph" w:styleId="TOC2">
    <w:name w:val="toc 2"/>
    <w:basedOn w:val="Normal"/>
    <w:next w:val="Normal"/>
    <w:autoRedefine/>
    <w:uiPriority w:val="39"/>
    <w:unhideWhenUsed/>
    <w:rsid w:val="008E7461"/>
    <w:pPr>
      <w:spacing w:after="100"/>
      <w:ind w:left="220"/>
    </w:pPr>
  </w:style>
  <w:style w:type="paragraph" w:styleId="TOC1">
    <w:name w:val="toc 1"/>
    <w:basedOn w:val="Normal"/>
    <w:next w:val="Normal"/>
    <w:autoRedefine/>
    <w:uiPriority w:val="39"/>
    <w:unhideWhenUsed/>
    <w:rsid w:val="008E7461"/>
    <w:pPr>
      <w:spacing w:after="100"/>
    </w:pPr>
  </w:style>
  <w:style w:type="paragraph" w:styleId="TOC3">
    <w:name w:val="toc 3"/>
    <w:basedOn w:val="Normal"/>
    <w:next w:val="Normal"/>
    <w:autoRedefine/>
    <w:uiPriority w:val="39"/>
    <w:unhideWhenUsed/>
    <w:rsid w:val="00EF61DA"/>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11D"/>
    <w:pPr>
      <w:spacing w:after="160" w:line="259" w:lineRule="auto"/>
    </w:pPr>
    <w:rPr>
      <w:rFonts w:eastAsiaTheme="minorEastAsia"/>
    </w:rPr>
  </w:style>
  <w:style w:type="paragraph" w:styleId="Heading1">
    <w:name w:val="heading 1"/>
    <w:basedOn w:val="Normal"/>
    <w:next w:val="Normal"/>
    <w:link w:val="Heading1Char"/>
    <w:uiPriority w:val="9"/>
    <w:qFormat/>
    <w:rsid w:val="00F10B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CB69A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96775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27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275F"/>
    <w:rPr>
      <w:rFonts w:ascii="Tahoma" w:eastAsiaTheme="minorEastAsia" w:hAnsi="Tahoma" w:cs="Tahoma"/>
      <w:sz w:val="16"/>
      <w:szCs w:val="16"/>
    </w:rPr>
  </w:style>
  <w:style w:type="character" w:customStyle="1" w:styleId="Heading2Char">
    <w:name w:val="Heading 2 Char"/>
    <w:basedOn w:val="DefaultParagraphFont"/>
    <w:link w:val="Heading2"/>
    <w:uiPriority w:val="9"/>
    <w:rsid w:val="00CB69A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B69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B69A5"/>
    <w:rPr>
      <w:color w:val="0000FF"/>
      <w:u w:val="single"/>
    </w:rPr>
  </w:style>
  <w:style w:type="character" w:customStyle="1" w:styleId="mntl-sc-block-headingtext">
    <w:name w:val="mntl-sc-block-heading__text"/>
    <w:basedOn w:val="DefaultParagraphFont"/>
    <w:rsid w:val="00967757"/>
  </w:style>
  <w:style w:type="paragraph" w:customStyle="1" w:styleId="comp">
    <w:name w:val="comp"/>
    <w:basedOn w:val="Normal"/>
    <w:rsid w:val="009677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967757"/>
    <w:rPr>
      <w:rFonts w:asciiTheme="majorHAnsi" w:eastAsiaTheme="majorEastAsia" w:hAnsiTheme="majorHAnsi" w:cstheme="majorBidi"/>
      <w:b/>
      <w:bCs/>
      <w:color w:val="4F81BD" w:themeColor="accent1"/>
    </w:rPr>
  </w:style>
  <w:style w:type="character" w:customStyle="1" w:styleId="mntl-inline-citation">
    <w:name w:val="mntl-inline-citation"/>
    <w:basedOn w:val="DefaultParagraphFont"/>
    <w:rsid w:val="00967757"/>
  </w:style>
  <w:style w:type="character" w:customStyle="1" w:styleId="mntl-sc-block-subheadingtext">
    <w:name w:val="mntl-sc-block-subheading__text"/>
    <w:basedOn w:val="DefaultParagraphFont"/>
    <w:rsid w:val="00967757"/>
  </w:style>
  <w:style w:type="character" w:styleId="Strong">
    <w:name w:val="Strong"/>
    <w:basedOn w:val="DefaultParagraphFont"/>
    <w:uiPriority w:val="22"/>
    <w:qFormat/>
    <w:rsid w:val="00316900"/>
    <w:rPr>
      <w:b/>
      <w:bCs/>
    </w:rPr>
  </w:style>
  <w:style w:type="paragraph" w:styleId="ListParagraph">
    <w:name w:val="List Paragraph"/>
    <w:basedOn w:val="Normal"/>
    <w:uiPriority w:val="34"/>
    <w:qFormat/>
    <w:rsid w:val="00FC22CA"/>
    <w:pPr>
      <w:ind w:left="720"/>
      <w:contextualSpacing/>
    </w:pPr>
  </w:style>
  <w:style w:type="paragraph" w:styleId="Header">
    <w:name w:val="header"/>
    <w:basedOn w:val="Normal"/>
    <w:link w:val="HeaderChar"/>
    <w:uiPriority w:val="99"/>
    <w:unhideWhenUsed/>
    <w:rsid w:val="003B5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A66"/>
    <w:rPr>
      <w:rFonts w:eastAsiaTheme="minorEastAsia"/>
    </w:rPr>
  </w:style>
  <w:style w:type="paragraph" w:styleId="Footer">
    <w:name w:val="footer"/>
    <w:basedOn w:val="Normal"/>
    <w:link w:val="FooterChar"/>
    <w:uiPriority w:val="99"/>
    <w:unhideWhenUsed/>
    <w:rsid w:val="003B5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A66"/>
    <w:rPr>
      <w:rFonts w:eastAsiaTheme="minorEastAsia"/>
    </w:rPr>
  </w:style>
  <w:style w:type="character" w:styleId="IntenseEmphasis">
    <w:name w:val="Intense Emphasis"/>
    <w:basedOn w:val="DefaultParagraphFont"/>
    <w:uiPriority w:val="21"/>
    <w:qFormat/>
    <w:rsid w:val="00300A11"/>
    <w:rPr>
      <w:b/>
      <w:bCs/>
      <w:i/>
      <w:iCs/>
      <w:color w:val="4F81BD" w:themeColor="accent1"/>
    </w:rPr>
  </w:style>
  <w:style w:type="table" w:styleId="TableGrid">
    <w:name w:val="Table Grid"/>
    <w:basedOn w:val="TableNormal"/>
    <w:uiPriority w:val="59"/>
    <w:rsid w:val="00E96FD9"/>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567F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F10B08"/>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E7461"/>
    <w:pPr>
      <w:spacing w:line="276" w:lineRule="auto"/>
      <w:outlineLvl w:val="9"/>
    </w:pPr>
    <w:rPr>
      <w:lang w:eastAsia="ja-JP"/>
    </w:rPr>
  </w:style>
  <w:style w:type="paragraph" w:styleId="TOC2">
    <w:name w:val="toc 2"/>
    <w:basedOn w:val="Normal"/>
    <w:next w:val="Normal"/>
    <w:autoRedefine/>
    <w:uiPriority w:val="39"/>
    <w:unhideWhenUsed/>
    <w:rsid w:val="008E7461"/>
    <w:pPr>
      <w:spacing w:after="100"/>
      <w:ind w:left="220"/>
    </w:pPr>
  </w:style>
  <w:style w:type="paragraph" w:styleId="TOC1">
    <w:name w:val="toc 1"/>
    <w:basedOn w:val="Normal"/>
    <w:next w:val="Normal"/>
    <w:autoRedefine/>
    <w:uiPriority w:val="39"/>
    <w:unhideWhenUsed/>
    <w:rsid w:val="008E7461"/>
    <w:pPr>
      <w:spacing w:after="100"/>
    </w:pPr>
  </w:style>
  <w:style w:type="paragraph" w:styleId="TOC3">
    <w:name w:val="toc 3"/>
    <w:basedOn w:val="Normal"/>
    <w:next w:val="Normal"/>
    <w:autoRedefine/>
    <w:uiPriority w:val="39"/>
    <w:unhideWhenUsed/>
    <w:rsid w:val="00EF61D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674043">
      <w:bodyDiv w:val="1"/>
      <w:marLeft w:val="0"/>
      <w:marRight w:val="0"/>
      <w:marTop w:val="0"/>
      <w:marBottom w:val="0"/>
      <w:divBdr>
        <w:top w:val="none" w:sz="0" w:space="0" w:color="auto"/>
        <w:left w:val="none" w:sz="0" w:space="0" w:color="auto"/>
        <w:bottom w:val="none" w:sz="0" w:space="0" w:color="auto"/>
        <w:right w:val="none" w:sz="0" w:space="0" w:color="auto"/>
      </w:divBdr>
    </w:div>
    <w:div w:id="398133581">
      <w:bodyDiv w:val="1"/>
      <w:marLeft w:val="0"/>
      <w:marRight w:val="0"/>
      <w:marTop w:val="0"/>
      <w:marBottom w:val="0"/>
      <w:divBdr>
        <w:top w:val="none" w:sz="0" w:space="0" w:color="auto"/>
        <w:left w:val="none" w:sz="0" w:space="0" w:color="auto"/>
        <w:bottom w:val="none" w:sz="0" w:space="0" w:color="auto"/>
        <w:right w:val="none" w:sz="0" w:space="0" w:color="auto"/>
      </w:divBdr>
    </w:div>
    <w:div w:id="406147105">
      <w:bodyDiv w:val="1"/>
      <w:marLeft w:val="0"/>
      <w:marRight w:val="0"/>
      <w:marTop w:val="0"/>
      <w:marBottom w:val="0"/>
      <w:divBdr>
        <w:top w:val="none" w:sz="0" w:space="0" w:color="auto"/>
        <w:left w:val="none" w:sz="0" w:space="0" w:color="auto"/>
        <w:bottom w:val="none" w:sz="0" w:space="0" w:color="auto"/>
        <w:right w:val="none" w:sz="0" w:space="0" w:color="auto"/>
      </w:divBdr>
      <w:divsChild>
        <w:div w:id="1208765058">
          <w:marLeft w:val="0"/>
          <w:marRight w:val="0"/>
          <w:marTop w:val="0"/>
          <w:marBottom w:val="0"/>
          <w:divBdr>
            <w:top w:val="none" w:sz="0" w:space="0" w:color="auto"/>
            <w:left w:val="none" w:sz="0" w:space="0" w:color="auto"/>
            <w:bottom w:val="none" w:sz="0" w:space="0" w:color="auto"/>
            <w:right w:val="none" w:sz="0" w:space="0" w:color="auto"/>
          </w:divBdr>
          <w:divsChild>
            <w:div w:id="189026401">
              <w:marLeft w:val="0"/>
              <w:marRight w:val="0"/>
              <w:marTop w:val="0"/>
              <w:marBottom w:val="0"/>
              <w:divBdr>
                <w:top w:val="none" w:sz="0" w:space="0" w:color="auto"/>
                <w:left w:val="none" w:sz="0" w:space="0" w:color="auto"/>
                <w:bottom w:val="none" w:sz="0" w:space="0" w:color="auto"/>
                <w:right w:val="none" w:sz="0" w:space="0" w:color="auto"/>
              </w:divBdr>
              <w:divsChild>
                <w:div w:id="78855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763199">
          <w:marLeft w:val="0"/>
          <w:marRight w:val="0"/>
          <w:marTop w:val="0"/>
          <w:marBottom w:val="0"/>
          <w:divBdr>
            <w:top w:val="none" w:sz="0" w:space="0" w:color="auto"/>
            <w:left w:val="none" w:sz="0" w:space="0" w:color="auto"/>
            <w:bottom w:val="none" w:sz="0" w:space="0" w:color="auto"/>
            <w:right w:val="none" w:sz="0" w:space="0" w:color="auto"/>
          </w:divBdr>
          <w:divsChild>
            <w:div w:id="1154446653">
              <w:marLeft w:val="0"/>
              <w:marRight w:val="0"/>
              <w:marTop w:val="0"/>
              <w:marBottom w:val="0"/>
              <w:divBdr>
                <w:top w:val="single" w:sz="6" w:space="0" w:color="E1E2E6"/>
                <w:left w:val="single" w:sz="6" w:space="0" w:color="E1E2E6"/>
                <w:bottom w:val="single" w:sz="6" w:space="0" w:color="E1E2E6"/>
                <w:right w:val="single" w:sz="6" w:space="0" w:color="E1E2E6"/>
              </w:divBdr>
              <w:divsChild>
                <w:div w:id="185356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104698">
      <w:bodyDiv w:val="1"/>
      <w:marLeft w:val="0"/>
      <w:marRight w:val="0"/>
      <w:marTop w:val="0"/>
      <w:marBottom w:val="0"/>
      <w:divBdr>
        <w:top w:val="none" w:sz="0" w:space="0" w:color="auto"/>
        <w:left w:val="none" w:sz="0" w:space="0" w:color="auto"/>
        <w:bottom w:val="none" w:sz="0" w:space="0" w:color="auto"/>
        <w:right w:val="none" w:sz="0" w:space="0" w:color="auto"/>
      </w:divBdr>
    </w:div>
    <w:div w:id="546142044">
      <w:bodyDiv w:val="1"/>
      <w:marLeft w:val="0"/>
      <w:marRight w:val="0"/>
      <w:marTop w:val="0"/>
      <w:marBottom w:val="0"/>
      <w:divBdr>
        <w:top w:val="none" w:sz="0" w:space="0" w:color="auto"/>
        <w:left w:val="none" w:sz="0" w:space="0" w:color="auto"/>
        <w:bottom w:val="none" w:sz="0" w:space="0" w:color="auto"/>
        <w:right w:val="none" w:sz="0" w:space="0" w:color="auto"/>
      </w:divBdr>
    </w:div>
    <w:div w:id="710809473">
      <w:bodyDiv w:val="1"/>
      <w:marLeft w:val="0"/>
      <w:marRight w:val="0"/>
      <w:marTop w:val="0"/>
      <w:marBottom w:val="0"/>
      <w:divBdr>
        <w:top w:val="none" w:sz="0" w:space="0" w:color="auto"/>
        <w:left w:val="none" w:sz="0" w:space="0" w:color="auto"/>
        <w:bottom w:val="none" w:sz="0" w:space="0" w:color="auto"/>
        <w:right w:val="none" w:sz="0" w:space="0" w:color="auto"/>
      </w:divBdr>
    </w:div>
    <w:div w:id="814685239">
      <w:bodyDiv w:val="1"/>
      <w:marLeft w:val="0"/>
      <w:marRight w:val="0"/>
      <w:marTop w:val="0"/>
      <w:marBottom w:val="0"/>
      <w:divBdr>
        <w:top w:val="none" w:sz="0" w:space="0" w:color="auto"/>
        <w:left w:val="none" w:sz="0" w:space="0" w:color="auto"/>
        <w:bottom w:val="none" w:sz="0" w:space="0" w:color="auto"/>
        <w:right w:val="none" w:sz="0" w:space="0" w:color="auto"/>
      </w:divBdr>
    </w:div>
    <w:div w:id="913512947">
      <w:bodyDiv w:val="1"/>
      <w:marLeft w:val="0"/>
      <w:marRight w:val="0"/>
      <w:marTop w:val="0"/>
      <w:marBottom w:val="0"/>
      <w:divBdr>
        <w:top w:val="none" w:sz="0" w:space="0" w:color="auto"/>
        <w:left w:val="none" w:sz="0" w:space="0" w:color="auto"/>
        <w:bottom w:val="none" w:sz="0" w:space="0" w:color="auto"/>
        <w:right w:val="none" w:sz="0" w:space="0" w:color="auto"/>
      </w:divBdr>
    </w:div>
    <w:div w:id="1045325528">
      <w:bodyDiv w:val="1"/>
      <w:marLeft w:val="0"/>
      <w:marRight w:val="0"/>
      <w:marTop w:val="0"/>
      <w:marBottom w:val="0"/>
      <w:divBdr>
        <w:top w:val="none" w:sz="0" w:space="0" w:color="auto"/>
        <w:left w:val="none" w:sz="0" w:space="0" w:color="auto"/>
        <w:bottom w:val="none" w:sz="0" w:space="0" w:color="auto"/>
        <w:right w:val="none" w:sz="0" w:space="0" w:color="auto"/>
      </w:divBdr>
    </w:div>
    <w:div w:id="1174564995">
      <w:bodyDiv w:val="1"/>
      <w:marLeft w:val="0"/>
      <w:marRight w:val="0"/>
      <w:marTop w:val="0"/>
      <w:marBottom w:val="0"/>
      <w:divBdr>
        <w:top w:val="none" w:sz="0" w:space="0" w:color="auto"/>
        <w:left w:val="none" w:sz="0" w:space="0" w:color="auto"/>
        <w:bottom w:val="none" w:sz="0" w:space="0" w:color="auto"/>
        <w:right w:val="none" w:sz="0" w:space="0" w:color="auto"/>
      </w:divBdr>
    </w:div>
    <w:div w:id="1178500728">
      <w:bodyDiv w:val="1"/>
      <w:marLeft w:val="0"/>
      <w:marRight w:val="0"/>
      <w:marTop w:val="0"/>
      <w:marBottom w:val="0"/>
      <w:divBdr>
        <w:top w:val="none" w:sz="0" w:space="0" w:color="auto"/>
        <w:left w:val="none" w:sz="0" w:space="0" w:color="auto"/>
        <w:bottom w:val="none" w:sz="0" w:space="0" w:color="auto"/>
        <w:right w:val="none" w:sz="0" w:space="0" w:color="auto"/>
      </w:divBdr>
    </w:div>
    <w:div w:id="1264387743">
      <w:bodyDiv w:val="1"/>
      <w:marLeft w:val="0"/>
      <w:marRight w:val="0"/>
      <w:marTop w:val="0"/>
      <w:marBottom w:val="0"/>
      <w:divBdr>
        <w:top w:val="none" w:sz="0" w:space="0" w:color="auto"/>
        <w:left w:val="none" w:sz="0" w:space="0" w:color="auto"/>
        <w:bottom w:val="none" w:sz="0" w:space="0" w:color="auto"/>
        <w:right w:val="none" w:sz="0" w:space="0" w:color="auto"/>
      </w:divBdr>
    </w:div>
    <w:div w:id="1772778461">
      <w:bodyDiv w:val="1"/>
      <w:marLeft w:val="0"/>
      <w:marRight w:val="0"/>
      <w:marTop w:val="0"/>
      <w:marBottom w:val="0"/>
      <w:divBdr>
        <w:top w:val="none" w:sz="0" w:space="0" w:color="auto"/>
        <w:left w:val="none" w:sz="0" w:space="0" w:color="auto"/>
        <w:bottom w:val="none" w:sz="0" w:space="0" w:color="auto"/>
        <w:right w:val="none" w:sz="0" w:space="0" w:color="auto"/>
      </w:divBdr>
    </w:div>
    <w:div w:id="1774012836">
      <w:bodyDiv w:val="1"/>
      <w:marLeft w:val="0"/>
      <w:marRight w:val="0"/>
      <w:marTop w:val="0"/>
      <w:marBottom w:val="0"/>
      <w:divBdr>
        <w:top w:val="none" w:sz="0" w:space="0" w:color="auto"/>
        <w:left w:val="none" w:sz="0" w:space="0" w:color="auto"/>
        <w:bottom w:val="none" w:sz="0" w:space="0" w:color="auto"/>
        <w:right w:val="none" w:sz="0" w:space="0" w:color="auto"/>
      </w:divBdr>
    </w:div>
    <w:div w:id="1848666656">
      <w:bodyDiv w:val="1"/>
      <w:marLeft w:val="0"/>
      <w:marRight w:val="0"/>
      <w:marTop w:val="0"/>
      <w:marBottom w:val="0"/>
      <w:divBdr>
        <w:top w:val="none" w:sz="0" w:space="0" w:color="auto"/>
        <w:left w:val="none" w:sz="0" w:space="0" w:color="auto"/>
        <w:bottom w:val="none" w:sz="0" w:space="0" w:color="auto"/>
        <w:right w:val="none" w:sz="0" w:space="0" w:color="auto"/>
      </w:divBdr>
    </w:div>
    <w:div w:id="1874805872">
      <w:bodyDiv w:val="1"/>
      <w:marLeft w:val="0"/>
      <w:marRight w:val="0"/>
      <w:marTop w:val="0"/>
      <w:marBottom w:val="0"/>
      <w:divBdr>
        <w:top w:val="none" w:sz="0" w:space="0" w:color="auto"/>
        <w:left w:val="none" w:sz="0" w:space="0" w:color="auto"/>
        <w:bottom w:val="none" w:sz="0" w:space="0" w:color="auto"/>
        <w:right w:val="none" w:sz="0" w:space="0" w:color="auto"/>
      </w:divBdr>
    </w:div>
    <w:div w:id="2145152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Banglalink" TargetMode="External"/><Relationship Id="rId18" Type="http://schemas.openxmlformats.org/officeDocument/2006/relationships/hyperlink" Target="https://en.wikipedia.org/wiki/Teletalk" TargetMode="External"/><Relationship Id="rId26" Type="http://schemas.openxmlformats.org/officeDocument/2006/relationships/hyperlink" Target="https://en.wikipedia.org/wiki/Warid_Telecom"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en.wikipedia.org/wiki/Bangladesh_Telecommunications_Company_Limited" TargetMode="External"/><Relationship Id="rId34" Type="http://schemas.openxmlformats.org/officeDocument/2006/relationships/hyperlink" Target="https://en.wikipedia.org/wiki/Banglalink" TargetMode="External"/><Relationship Id="rId7" Type="http://schemas.openxmlformats.org/officeDocument/2006/relationships/footnotes" Target="footnotes.xml"/><Relationship Id="rId12" Type="http://schemas.openxmlformats.org/officeDocument/2006/relationships/hyperlink" Target="https://en.wikipedia.org/wiki/Bangladesh_Telegraph_and_Telephone_Board" TargetMode="External"/><Relationship Id="rId17" Type="http://schemas.openxmlformats.org/officeDocument/2006/relationships/hyperlink" Target="https://en.wikipedia.org/wiki/Bangladesh_Telecommunication_Regulatory_Commission" TargetMode="External"/><Relationship Id="rId25" Type="http://schemas.openxmlformats.org/officeDocument/2006/relationships/hyperlink" Target="https://en.wikipedia.org/wiki/Bharti_Airtel" TargetMode="External"/><Relationship Id="rId33" Type="http://schemas.openxmlformats.org/officeDocument/2006/relationships/hyperlink" Target="https://en.wikipedia.org/wiki/Grameenphone" TargetMode="External"/><Relationship Id="rId38" Type="http://schemas.openxmlformats.org/officeDocument/2006/relationships/hyperlink" Target="http://mail.banglanews24.com.bd/English/detailsnews.php?nssl=0a2fbc3a7639168c9e918f557d1802ac&amp;nttl=2012042134758" TargetMode="External"/><Relationship Id="rId2" Type="http://schemas.openxmlformats.org/officeDocument/2006/relationships/numbering" Target="numbering.xml"/><Relationship Id="rId16" Type="http://schemas.openxmlformats.org/officeDocument/2006/relationships/hyperlink" Target="https://en.wikipedia.org/wiki/Aktel" TargetMode="External"/><Relationship Id="rId20" Type="http://schemas.openxmlformats.org/officeDocument/2006/relationships/hyperlink" Target="https://en.wikipedia.org/wiki/Next_Generation_Networking" TargetMode="External"/><Relationship Id="rId29" Type="http://schemas.openxmlformats.org/officeDocument/2006/relationships/hyperlink" Target="https://en.wikipedia.org/wiki/Teletal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Bangladesh_Calling_SubCodes" TargetMode="External"/><Relationship Id="rId24" Type="http://schemas.openxmlformats.org/officeDocument/2006/relationships/hyperlink" Target="https://en.wikipedia.org/wiki/Aktel" TargetMode="External"/><Relationship Id="rId32" Type="http://schemas.openxmlformats.org/officeDocument/2006/relationships/hyperlink" Target="https://en.wikipedia.org/wiki/Teletalk" TargetMode="External"/><Relationship Id="rId37" Type="http://schemas.openxmlformats.org/officeDocument/2006/relationships/hyperlink" Target="https://en.wikipedia.org/wiki/4G"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en.wikipedia.org/wiki/GrameenPhone" TargetMode="External"/><Relationship Id="rId23" Type="http://schemas.openxmlformats.org/officeDocument/2006/relationships/hyperlink" Target="https://en.wikipedia.org/wiki/NTT_DoCoMo" TargetMode="External"/><Relationship Id="rId28" Type="http://schemas.openxmlformats.org/officeDocument/2006/relationships/hyperlink" Target="https://en.wikipedia.org/wiki/3G" TargetMode="External"/><Relationship Id="rId36" Type="http://schemas.openxmlformats.org/officeDocument/2006/relationships/hyperlink" Target="https://en.wikipedia.org/wiki/4G" TargetMode="External"/><Relationship Id="rId10" Type="http://schemas.openxmlformats.org/officeDocument/2006/relationships/hyperlink" Target="https://en.wikipedia.org/wiki/List_of_country_calling_codes" TargetMode="External"/><Relationship Id="rId19" Type="http://schemas.openxmlformats.org/officeDocument/2006/relationships/hyperlink" Target="https://en.wikipedia.org/wiki/Orascom" TargetMode="External"/><Relationship Id="rId31" Type="http://schemas.openxmlformats.org/officeDocument/2006/relationships/hyperlink" Target="https://en.wikipedia.org/wiki/3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en.wikipedia.org/wiki/Citycell" TargetMode="External"/><Relationship Id="rId22" Type="http://schemas.openxmlformats.org/officeDocument/2006/relationships/hyperlink" Target="https://en.wikipedia.org/wiki/BSCCL" TargetMode="External"/><Relationship Id="rId27" Type="http://schemas.openxmlformats.org/officeDocument/2006/relationships/hyperlink" Target="https://en.wikipedia.org/wiki/Aktel" TargetMode="External"/><Relationship Id="rId30" Type="http://schemas.openxmlformats.org/officeDocument/2006/relationships/hyperlink" Target="https://en.wikipedia.org/wiki/3G" TargetMode="External"/><Relationship Id="rId35" Type="http://schemas.openxmlformats.org/officeDocument/2006/relationships/hyperlink" Target="https://en.wikipedia.org/wiki/Robi_(comp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4A3D8-3C80-4B2A-BCB6-D40F9615C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677</TotalTime>
  <Pages>42</Pages>
  <Words>8011</Words>
  <Characters>45664</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Kader</dc:creator>
  <cp:lastModifiedBy>User</cp:lastModifiedBy>
  <cp:revision>462</cp:revision>
  <dcterms:created xsi:type="dcterms:W3CDTF">2021-11-24T15:55:00Z</dcterms:created>
  <dcterms:modified xsi:type="dcterms:W3CDTF">2022-02-11T15:05:00Z</dcterms:modified>
</cp:coreProperties>
</file>